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0E" w:rsidRPr="00663B34" w:rsidRDefault="00577C0E" w:rsidP="00577C0E">
      <w:pPr>
        <w:pStyle w:val="Title"/>
        <w:pBdr>
          <w:bottom w:val="single" w:sz="12" w:space="17" w:color="auto"/>
        </w:pBdr>
      </w:pPr>
      <w:r>
        <w:t xml:space="preserve">Tevatron </w:t>
      </w:r>
      <w:r w:rsidR="00521FF2">
        <w:t>Run-II Collimator Beam-Based Alignment</w:t>
      </w:r>
      <w:r w:rsidRPr="00C46854">
        <w:rPr>
          <w:vertAlign w:val="superscript"/>
        </w:rPr>
        <w:t>1</w:t>
      </w:r>
    </w:p>
    <w:p w:rsidR="00577C0E" w:rsidRPr="002F7951" w:rsidRDefault="00577C0E" w:rsidP="00577C0E">
      <w:pPr>
        <w:pStyle w:val="HTMLPreformatted"/>
        <w:rPr>
          <w:rFonts w:ascii="Arial" w:hAnsi="Arial" w:cs="Arial"/>
          <w:b/>
          <w:sz w:val="22"/>
          <w:szCs w:val="22"/>
        </w:rPr>
      </w:pPr>
      <w:r w:rsidRPr="00381364">
        <w:rPr>
          <w:rFonts w:ascii="Arial" w:hAnsi="Arial" w:cs="Arial"/>
          <w:b/>
          <w:sz w:val="22"/>
          <w:szCs w:val="22"/>
          <w:lang w:val="sv-SE"/>
        </w:rPr>
        <w:t>D. Still</w:t>
      </w:r>
      <w:r>
        <w:rPr>
          <w:rStyle w:val="AuthorAddressMark"/>
          <w:rFonts w:ascii="Arial" w:hAnsi="Arial" w:cs="Arial"/>
          <w:b/>
          <w:sz w:val="22"/>
          <w:szCs w:val="22"/>
          <w:lang w:val="it-IT"/>
        </w:rPr>
        <w:t>*</w:t>
      </w:r>
      <w:r w:rsidR="00521FF2">
        <w:rPr>
          <w:rFonts w:ascii="Arial" w:hAnsi="Arial" w:cs="Arial"/>
          <w:b/>
          <w:sz w:val="22"/>
          <w:szCs w:val="22"/>
          <w:lang w:val="sv-SE"/>
        </w:rPr>
        <w:t xml:space="preserve"> and </w:t>
      </w:r>
      <w:r w:rsidRPr="00381364">
        <w:rPr>
          <w:rFonts w:ascii="Arial" w:hAnsi="Arial" w:cs="Arial"/>
          <w:b/>
          <w:sz w:val="22"/>
          <w:szCs w:val="22"/>
          <w:lang w:val="sv-SE"/>
        </w:rPr>
        <w:t>J. Annala</w:t>
      </w:r>
    </w:p>
    <w:p w:rsidR="00521FF2" w:rsidRDefault="00521FF2" w:rsidP="00521FF2">
      <w:pPr>
        <w:pStyle w:val="Address"/>
        <w:numPr>
          <w:ilvl w:val="0"/>
          <w:numId w:val="0"/>
        </w:numPr>
        <w:rPr>
          <w:rFonts w:ascii="Arial" w:hAnsi="Arial"/>
          <w:b/>
          <w:i w:val="0"/>
          <w:sz w:val="22"/>
          <w:vertAlign w:val="superscript"/>
          <w:lang w:val="pl-PL"/>
        </w:rPr>
      </w:pPr>
    </w:p>
    <w:p w:rsidR="00577C0E" w:rsidRPr="00A96828" w:rsidRDefault="00577C0E" w:rsidP="00521FF2">
      <w:pPr>
        <w:pStyle w:val="Address"/>
        <w:numPr>
          <w:ilvl w:val="0"/>
          <w:numId w:val="0"/>
        </w:numPr>
        <w:rPr>
          <w:szCs w:val="22"/>
        </w:rPr>
      </w:pPr>
      <w:r>
        <w:rPr>
          <w:szCs w:val="22"/>
        </w:rPr>
        <w:t>Fermilab, P.O. Box 500, Batavia, IL 60510, USA</w:t>
      </w:r>
    </w:p>
    <w:p w:rsidR="009A5631" w:rsidRDefault="00547342" w:rsidP="009A5631">
      <w:pPr>
        <w:pStyle w:val="abstract"/>
        <w:rPr>
          <w:lang w:val="de-DE"/>
        </w:rPr>
      </w:pPr>
      <w:r w:rsidRPr="002E3C0A">
        <w:rPr>
          <w:rStyle w:val="fieldname"/>
          <w:lang w:val="de-DE"/>
        </w:rPr>
        <w:t>Abstract:</w:t>
      </w:r>
      <w:r w:rsidRPr="002E3C0A">
        <w:rPr>
          <w:lang w:val="de-DE"/>
        </w:rPr>
        <w:t xml:space="preserve"> </w:t>
      </w:r>
      <w:r w:rsidR="001F33D1">
        <w:rPr>
          <w:lang w:val="de-DE"/>
        </w:rPr>
        <w:t>The Tevatron implemented a 2 stage collimator system for the Collider II Run that operated from 2001 to 2011.  During that period it was nescessary to conduct a beam-based alignment of all the secondary collimat</w:t>
      </w:r>
      <w:r w:rsidR="003429D8">
        <w:rPr>
          <w:lang w:val="de-DE"/>
        </w:rPr>
        <w:t>ors to ensure proper operation.</w:t>
      </w:r>
    </w:p>
    <w:p w:rsidR="00E34F3E" w:rsidRDefault="00E34F3E" w:rsidP="00E34F3E">
      <w:pPr>
        <w:pStyle w:val="keywords"/>
        <w:rPr>
          <w:lang w:val="de-DE"/>
        </w:rPr>
      </w:pPr>
    </w:p>
    <w:p w:rsidR="00E34F3E" w:rsidRDefault="00E34F3E" w:rsidP="00E34F3E">
      <w:pPr>
        <w:pStyle w:val="keywords"/>
        <w:rPr>
          <w:lang w:val="de-DE"/>
        </w:rPr>
      </w:pPr>
    </w:p>
    <w:p w:rsidR="00E34F3E" w:rsidRPr="00E34F3E" w:rsidRDefault="00E34F3E" w:rsidP="00E34F3E">
      <w:pPr>
        <w:pStyle w:val="keywords"/>
        <w:rPr>
          <w:lang w:val="de-DE"/>
        </w:rPr>
      </w:pPr>
    </w:p>
    <w:p w:rsidR="005840F3" w:rsidRDefault="00445649" w:rsidP="004B3726">
      <w:pPr>
        <w:pStyle w:val="keywords"/>
      </w:pPr>
      <w:r w:rsidRPr="00077B74">
        <w:rPr>
          <w:rStyle w:val="fieldname"/>
        </w:rPr>
        <w:t>Keywords</w:t>
      </w:r>
      <w:r w:rsidRPr="00077B74">
        <w:t xml:space="preserve">: </w:t>
      </w:r>
      <w:r w:rsidR="00521FF2">
        <w:t xml:space="preserve">Tevatron, Collimation System, collimator </w:t>
      </w:r>
      <w:r w:rsidR="00535865">
        <w:t>alignment</w:t>
      </w:r>
      <w:r w:rsidR="0069447E">
        <w:t>.</w:t>
      </w:r>
    </w:p>
    <w:p w:rsidR="00664A6B" w:rsidRPr="00077B74" w:rsidRDefault="00664A6B" w:rsidP="00445649">
      <w:pPr>
        <w:pStyle w:val="keywords"/>
      </w:pPr>
    </w:p>
    <w:p w:rsidR="00EF7BF4" w:rsidRDefault="00EF7BF4" w:rsidP="00EF7BF4">
      <w:pPr>
        <w:pStyle w:val="FootnoteText"/>
        <w:rPr>
          <w:lang w:val="en-US"/>
        </w:rPr>
      </w:pPr>
      <w:r w:rsidRPr="004E440F">
        <w:rPr>
          <w:vertAlign w:val="superscript"/>
          <w:lang w:val="en-US"/>
        </w:rPr>
        <w:t xml:space="preserve">1 </w:t>
      </w:r>
      <w:r w:rsidRPr="004E440F">
        <w:rPr>
          <w:kern w:val="16"/>
          <w:lang w:val="en-US"/>
        </w:rPr>
        <w:t>Work</w:t>
      </w:r>
      <w:r>
        <w:rPr>
          <w:kern w:val="16"/>
          <w:lang w:val="en-US"/>
        </w:rPr>
        <w:t xml:space="preserve"> </w:t>
      </w:r>
      <w:r w:rsidRPr="00E6513B">
        <w:rPr>
          <w:lang w:val="en-US"/>
        </w:rPr>
        <w:t xml:space="preserve">supported by Fermi Research Alliance, LLC under Contract No. </w:t>
      </w:r>
      <w:r>
        <w:t>DE-AC02-07CH11359 with the US Department of Energy</w:t>
      </w:r>
    </w:p>
    <w:p w:rsidR="00521FF2" w:rsidRDefault="00521FF2" w:rsidP="00EF7BF4">
      <w:pPr>
        <w:pStyle w:val="FootnoteText"/>
        <w:rPr>
          <w:lang w:val="en-US"/>
        </w:rPr>
      </w:pPr>
    </w:p>
    <w:p w:rsidR="00521FF2" w:rsidRPr="00521FF2" w:rsidRDefault="00521FF2" w:rsidP="00EF7BF4">
      <w:pPr>
        <w:pStyle w:val="FootnoteText"/>
        <w:rPr>
          <w:lang w:val="en-US"/>
        </w:rPr>
      </w:pPr>
    </w:p>
    <w:p w:rsidR="00521FF2" w:rsidRPr="00F93FBE" w:rsidRDefault="008C5651" w:rsidP="00521FF2">
      <w:pPr>
        <w:pStyle w:val="email2"/>
      </w:pPr>
      <w:r>
        <w:rPr>
          <w:vertAlign w:val="superscript"/>
          <w:lang w:val="en-US"/>
        </w:rPr>
        <w:t>*</w:t>
      </w:r>
      <w:r w:rsidR="00405A8F" w:rsidRPr="004E440F">
        <w:rPr>
          <w:vertAlign w:val="superscript"/>
          <w:lang w:val="en-US"/>
        </w:rPr>
        <w:t xml:space="preserve"> </w:t>
      </w:r>
      <w:proofErr w:type="gramStart"/>
      <w:r>
        <w:rPr>
          <w:kern w:val="16"/>
          <w:lang w:val="en-US"/>
        </w:rPr>
        <w:t>corresponding</w:t>
      </w:r>
      <w:proofErr w:type="gramEnd"/>
      <w:r>
        <w:rPr>
          <w:kern w:val="16"/>
          <w:lang w:val="en-US"/>
        </w:rPr>
        <w:t xml:space="preserve"> author</w:t>
      </w:r>
      <w:r w:rsidR="00521FF2">
        <w:rPr>
          <w:kern w:val="16"/>
          <w:lang w:val="en-US"/>
        </w:rPr>
        <w:t xml:space="preserve">: </w:t>
      </w:r>
      <w:r w:rsidR="00521FF2" w:rsidRPr="00F93FBE">
        <w:rPr>
          <w:i/>
        </w:rPr>
        <w:t>E-mail</w:t>
      </w:r>
      <w:r w:rsidR="00521FF2" w:rsidRPr="00F93FBE">
        <w:t xml:space="preserve">: </w:t>
      </w:r>
      <w:hyperlink r:id="rId9" w:history="1">
        <w:r w:rsidR="00521FF2" w:rsidRPr="009D7EA5">
          <w:rPr>
            <w:rStyle w:val="Hyperlink"/>
            <w:rFonts w:ascii="Courier New" w:hAnsi="Courier New"/>
            <w:szCs w:val="20"/>
            <w:lang w:val="en-US"/>
          </w:rPr>
          <w:t>still@fnal.gov</w:t>
        </w:r>
      </w:hyperlink>
      <w:r w:rsidR="00521FF2" w:rsidRPr="00F93FBE">
        <w:t xml:space="preserve"> </w:t>
      </w:r>
    </w:p>
    <w:p w:rsidR="00405A8F" w:rsidRPr="004E440F" w:rsidRDefault="00405A8F" w:rsidP="00405A8F">
      <w:pPr>
        <w:pStyle w:val="FootnoteText"/>
        <w:rPr>
          <w:lang w:val="en-US"/>
        </w:rPr>
      </w:pPr>
    </w:p>
    <w:p w:rsidR="00405A8F" w:rsidRPr="00405A8F" w:rsidRDefault="00405A8F" w:rsidP="00EF7BF4">
      <w:pPr>
        <w:pStyle w:val="FootnoteText"/>
        <w:rPr>
          <w:lang w:val="en-US"/>
        </w:rPr>
      </w:pPr>
    </w:p>
    <w:p w:rsidR="00664A6B" w:rsidRDefault="00664A6B" w:rsidP="003C3270">
      <w:pPr>
        <w:pStyle w:val="BodyText"/>
      </w:pPr>
    </w:p>
    <w:p w:rsidR="00405A8F" w:rsidRDefault="00405A8F" w:rsidP="003C3270">
      <w:pPr>
        <w:pStyle w:val="BodyText"/>
        <w:sectPr w:rsidR="00405A8F" w:rsidSect="00BF5149">
          <w:footnotePr>
            <w:numFmt w:val="chicago"/>
          </w:footnotePr>
          <w:pgSz w:w="11906" w:h="16838" w:code="9"/>
          <w:pgMar w:top="2552" w:right="1701" w:bottom="1701" w:left="1701" w:header="1418" w:footer="1134" w:gutter="0"/>
          <w:cols w:space="720"/>
          <w:titlePg/>
        </w:sectPr>
      </w:pPr>
    </w:p>
    <w:p w:rsidR="003F0002" w:rsidRPr="00DC7434" w:rsidRDefault="001E3BA5" w:rsidP="00195E95">
      <w:pPr>
        <w:pStyle w:val="contents"/>
        <w:outlineLvl w:val="0"/>
      </w:pPr>
      <w:r w:rsidRPr="00DC7434">
        <w:lastRenderedPageBreak/>
        <w:t>Contents</w:t>
      </w:r>
    </w:p>
    <w:p w:rsidR="00707F21" w:rsidRDefault="00660ABB">
      <w:pPr>
        <w:pStyle w:val="TOC1"/>
        <w:rPr>
          <w:rFonts w:asciiTheme="minorHAnsi" w:eastAsiaTheme="minorEastAsia" w:hAnsiTheme="minorHAnsi" w:cstheme="minorBidi"/>
          <w:b w:val="0"/>
          <w:szCs w:val="22"/>
          <w:lang w:val="en-US" w:eastAsia="en-US"/>
        </w:rPr>
      </w:pPr>
      <w:r>
        <w:rPr>
          <w:lang w:val="en-US"/>
        </w:rPr>
        <w:fldChar w:fldCharType="begin"/>
      </w:r>
      <w:r>
        <w:rPr>
          <w:lang w:val="en-US"/>
        </w:rPr>
        <w:instrText xml:space="preserve"> TOC \t "section,1,Subsection,2,Subsubsection,3" </w:instrText>
      </w:r>
      <w:r>
        <w:rPr>
          <w:lang w:val="en-US"/>
        </w:rPr>
        <w:fldChar w:fldCharType="separate"/>
      </w:r>
      <w:r w:rsidR="00707F21" w:rsidRPr="00DE2541">
        <w:rPr>
          <w:lang w:val="it-IT"/>
        </w:rPr>
        <w:t>1. Introduction</w:t>
      </w:r>
      <w:r w:rsidR="00707F21">
        <w:tab/>
      </w:r>
      <w:r w:rsidR="00707F21">
        <w:fldChar w:fldCharType="begin"/>
      </w:r>
      <w:r w:rsidR="00707F21">
        <w:instrText xml:space="preserve"> PAGEREF _Toc354667722 \h </w:instrText>
      </w:r>
      <w:r w:rsidR="00707F21">
        <w:fldChar w:fldCharType="separate"/>
      </w:r>
      <w:r w:rsidR="00732684">
        <w:t>1</w:t>
      </w:r>
      <w:r w:rsidR="00707F21">
        <w:fldChar w:fldCharType="end"/>
      </w:r>
    </w:p>
    <w:p w:rsidR="00707F21" w:rsidRDefault="00707F21">
      <w:pPr>
        <w:pStyle w:val="TOC1"/>
        <w:rPr>
          <w:rFonts w:asciiTheme="minorHAnsi" w:eastAsiaTheme="minorEastAsia" w:hAnsiTheme="minorHAnsi" w:cstheme="minorBidi"/>
          <w:b w:val="0"/>
          <w:szCs w:val="22"/>
          <w:lang w:val="en-US" w:eastAsia="en-US"/>
        </w:rPr>
      </w:pPr>
      <w:r>
        <w:t>2.</w:t>
      </w:r>
      <w:r w:rsidRPr="00DE2541">
        <w:rPr>
          <w:lang w:val="en-GB"/>
        </w:rPr>
        <w:t xml:space="preserve"> Collimator Alignment Procedure</w:t>
      </w:r>
      <w:r>
        <w:tab/>
      </w:r>
      <w:r>
        <w:fldChar w:fldCharType="begin"/>
      </w:r>
      <w:r>
        <w:instrText xml:space="preserve"> PAGEREF _Toc354667723 \h </w:instrText>
      </w:r>
      <w:r>
        <w:fldChar w:fldCharType="separate"/>
      </w:r>
      <w:r w:rsidR="00732684">
        <w:t>3</w:t>
      </w:r>
      <w:r>
        <w:fldChar w:fldCharType="end"/>
      </w:r>
    </w:p>
    <w:p w:rsidR="002D0927" w:rsidRDefault="00660ABB" w:rsidP="008944F4">
      <w:pPr>
        <w:pStyle w:val="TOC1"/>
      </w:pPr>
      <w:r>
        <w:rPr>
          <w:lang w:val="en-US"/>
        </w:rPr>
        <w:fldChar w:fldCharType="end"/>
      </w:r>
    </w:p>
    <w:p w:rsidR="000F5532" w:rsidRDefault="000F5532" w:rsidP="000F5532">
      <w:pPr>
        <w:pStyle w:val="contentcloser"/>
        <w:rPr>
          <w:lang w:val="en-US"/>
        </w:rPr>
      </w:pPr>
    </w:p>
    <w:p w:rsidR="000F5532" w:rsidRPr="002D0ECF" w:rsidRDefault="000F5532" w:rsidP="000F5532"/>
    <w:p w:rsidR="00A02D8C" w:rsidRPr="00A02D8C" w:rsidRDefault="00EF7BF4" w:rsidP="00A02D8C">
      <w:pPr>
        <w:pStyle w:val="section"/>
        <w:rPr>
          <w:lang w:val="it-IT"/>
        </w:rPr>
      </w:pPr>
      <w:bookmarkStart w:id="0" w:name="_Toc354667722"/>
      <w:r>
        <w:rPr>
          <w:lang w:val="it-IT"/>
        </w:rPr>
        <w:t>Introduction</w:t>
      </w:r>
      <w:bookmarkEnd w:id="0"/>
    </w:p>
    <w:p w:rsidR="00BA7019" w:rsidRPr="00BA7019" w:rsidRDefault="00BA7019" w:rsidP="00BA7019">
      <w:pPr>
        <w:tabs>
          <w:tab w:val="decimal" w:pos="8550"/>
        </w:tabs>
        <w:jc w:val="both"/>
        <w:rPr>
          <w:sz w:val="22"/>
          <w:szCs w:val="22"/>
          <w:lang w:val="en-US"/>
        </w:rPr>
      </w:pPr>
      <w:r w:rsidRPr="00BA7019">
        <w:rPr>
          <w:sz w:val="22"/>
          <w:szCs w:val="22"/>
          <w:lang w:val="en-US"/>
        </w:rPr>
        <w:t xml:space="preserve">The </w:t>
      </w:r>
      <w:r w:rsidR="00701604">
        <w:rPr>
          <w:sz w:val="22"/>
          <w:szCs w:val="22"/>
          <w:lang w:val="en-US"/>
        </w:rPr>
        <w:t xml:space="preserve">Tevatron </w:t>
      </w:r>
      <w:r w:rsidRPr="00BA7019">
        <w:rPr>
          <w:sz w:val="22"/>
          <w:szCs w:val="22"/>
          <w:lang w:val="en-US"/>
        </w:rPr>
        <w:t>Col</w:t>
      </w:r>
      <w:r w:rsidR="00D76773">
        <w:rPr>
          <w:sz w:val="22"/>
          <w:szCs w:val="22"/>
          <w:lang w:val="en-US"/>
        </w:rPr>
        <w:t>lider II Halo removal system is</w:t>
      </w:r>
      <w:r w:rsidRPr="00BA7019">
        <w:rPr>
          <w:sz w:val="22"/>
          <w:szCs w:val="22"/>
          <w:lang w:val="en-US"/>
        </w:rPr>
        <w:t xml:space="preserve"> designed to be</w:t>
      </w:r>
      <w:r w:rsidR="008932AB">
        <w:rPr>
          <w:sz w:val="22"/>
          <w:szCs w:val="22"/>
          <w:lang w:val="en-US"/>
        </w:rPr>
        <w:t xml:space="preserve"> a 2 stage collimation system [1</w:t>
      </w:r>
      <w:r w:rsidRPr="00BA7019">
        <w:rPr>
          <w:sz w:val="22"/>
          <w:szCs w:val="22"/>
          <w:lang w:val="en-US"/>
        </w:rPr>
        <w:t>]</w:t>
      </w:r>
      <w:r w:rsidR="007736A8">
        <w:rPr>
          <w:sz w:val="22"/>
          <w:szCs w:val="22"/>
          <w:lang w:val="en-US"/>
        </w:rPr>
        <w:t xml:space="preserve"> which was an upgraded system from Collider Run I</w:t>
      </w:r>
      <w:r w:rsidR="00701604">
        <w:rPr>
          <w:sz w:val="22"/>
          <w:szCs w:val="22"/>
          <w:lang w:val="en-US"/>
        </w:rPr>
        <w:t xml:space="preserve">.  It </w:t>
      </w:r>
      <w:r w:rsidR="009D434E">
        <w:rPr>
          <w:sz w:val="22"/>
          <w:szCs w:val="22"/>
          <w:lang w:val="en-US"/>
        </w:rPr>
        <w:t>was commissioned at the beginning of the Run II in June of 2001 and operated until the end of Tevatron operations in Sept 30, 2011.  The halo removal system utilized beam loss monitor</w:t>
      </w:r>
      <w:r w:rsidR="007736A8">
        <w:rPr>
          <w:sz w:val="22"/>
          <w:szCs w:val="22"/>
          <w:lang w:val="en-US"/>
        </w:rPr>
        <w:t xml:space="preserve"> and beam intensity</w:t>
      </w:r>
      <w:r w:rsidR="009D434E">
        <w:rPr>
          <w:sz w:val="22"/>
          <w:szCs w:val="22"/>
          <w:lang w:val="en-US"/>
        </w:rPr>
        <w:t xml:space="preserve"> feedback to automatically place the co</w:t>
      </w:r>
      <w:r w:rsidR="00D76773">
        <w:rPr>
          <w:sz w:val="22"/>
          <w:szCs w:val="22"/>
          <w:lang w:val="en-US"/>
        </w:rPr>
        <w:t>llimators through the Tevatron sequencer s</w:t>
      </w:r>
      <w:r w:rsidR="009D434E">
        <w:rPr>
          <w:sz w:val="22"/>
          <w:szCs w:val="22"/>
          <w:lang w:val="en-US"/>
        </w:rPr>
        <w:t>oftware for each collider store or fill</w:t>
      </w:r>
      <w:r w:rsidR="00BA6B1B">
        <w:rPr>
          <w:sz w:val="22"/>
          <w:szCs w:val="22"/>
          <w:lang w:val="en-US"/>
        </w:rPr>
        <w:t xml:space="preserve"> [2][3]</w:t>
      </w:r>
      <w:r w:rsidR="009D434E">
        <w:rPr>
          <w:sz w:val="22"/>
          <w:szCs w:val="22"/>
          <w:lang w:val="en-US"/>
        </w:rPr>
        <w:t xml:space="preserve">.  </w:t>
      </w:r>
      <w:r w:rsidRPr="00BA7019">
        <w:rPr>
          <w:sz w:val="22"/>
          <w:szCs w:val="22"/>
          <w:lang w:val="en-US"/>
        </w:rPr>
        <w:t xml:space="preserve"> </w:t>
      </w:r>
      <w:r w:rsidR="00D76773">
        <w:rPr>
          <w:sz w:val="22"/>
          <w:szCs w:val="22"/>
          <w:lang w:val="en-US"/>
        </w:rPr>
        <w:t xml:space="preserve">The system </w:t>
      </w:r>
      <w:proofErr w:type="gramStart"/>
      <w:r w:rsidR="00D76773">
        <w:rPr>
          <w:sz w:val="22"/>
          <w:szCs w:val="22"/>
          <w:lang w:val="en-US"/>
        </w:rPr>
        <w:t xml:space="preserve">employs </w:t>
      </w:r>
      <w:r w:rsidRPr="00BA7019">
        <w:rPr>
          <w:sz w:val="22"/>
          <w:szCs w:val="22"/>
          <w:lang w:val="en-US"/>
        </w:rPr>
        <w:t xml:space="preserve"> “</w:t>
      </w:r>
      <w:proofErr w:type="gramEnd"/>
      <w:r w:rsidRPr="00BA7019">
        <w:rPr>
          <w:sz w:val="22"/>
          <w:szCs w:val="22"/>
          <w:lang w:val="en-US"/>
        </w:rPr>
        <w:t>L” shaped primary collimator consisting of a  5-mm thick tungsten wing that is used to scatter particles which are then intercepted with 2 secondary collimators placed a</w:t>
      </w:r>
      <w:r>
        <w:rPr>
          <w:sz w:val="22"/>
          <w:szCs w:val="22"/>
          <w:lang w:val="en-US"/>
        </w:rPr>
        <w:t>t</w:t>
      </w:r>
      <w:r w:rsidRPr="00BA7019">
        <w:rPr>
          <w:sz w:val="22"/>
          <w:szCs w:val="22"/>
          <w:lang w:val="en-US"/>
        </w:rPr>
        <w:t xml:space="preserve"> appropriate phase advance.  Th</w:t>
      </w:r>
      <w:r>
        <w:rPr>
          <w:sz w:val="22"/>
          <w:szCs w:val="22"/>
          <w:lang w:val="en-US"/>
        </w:rPr>
        <w:t xml:space="preserve">e primary collimator is placed </w:t>
      </w:r>
      <w:r w:rsidRPr="00BA7019">
        <w:rPr>
          <w:sz w:val="22"/>
          <w:szCs w:val="22"/>
          <w:lang w:val="en-US"/>
        </w:rPr>
        <w:t>5</w:t>
      </w:r>
      <w:r>
        <w:rPr>
          <w:rFonts w:ascii="Symbol" w:hAnsi="Symbol"/>
          <w:sz w:val="22"/>
          <w:szCs w:val="22"/>
          <w:lang w:val="en-US"/>
        </w:rPr>
        <w:t></w:t>
      </w:r>
      <w:r>
        <w:rPr>
          <w:sz w:val="22"/>
          <w:szCs w:val="22"/>
          <w:lang w:val="en-US"/>
        </w:rPr>
        <w:t xml:space="preserve"> </w:t>
      </w:r>
      <w:r w:rsidRPr="00BA7019">
        <w:rPr>
          <w:sz w:val="22"/>
          <w:szCs w:val="22"/>
          <w:lang w:val="en-US"/>
        </w:rPr>
        <w:t>and the secondary collimators are placed at 6</w:t>
      </w:r>
      <w:r>
        <w:rPr>
          <w:rFonts w:ascii="Symbol" w:hAnsi="Symbol"/>
          <w:sz w:val="22"/>
          <w:szCs w:val="22"/>
          <w:lang w:val="en-US"/>
        </w:rPr>
        <w:t></w:t>
      </w:r>
      <w:r w:rsidRPr="00BA7019">
        <w:rPr>
          <w:sz w:val="22"/>
          <w:szCs w:val="22"/>
          <w:lang w:val="en-US"/>
        </w:rPr>
        <w:t xml:space="preserve"> from the beam.  Secondary collimators are 1.5m in length and made of stainless steel also “L” shaped. Figure 1 is an example of the placement of the collimators in the 2 stage collimator system. </w:t>
      </w:r>
    </w:p>
    <w:p w:rsidR="00BA7019" w:rsidRPr="00BA7019" w:rsidRDefault="00BA7019" w:rsidP="00BA7019">
      <w:pPr>
        <w:tabs>
          <w:tab w:val="decimal" w:pos="8550"/>
        </w:tabs>
        <w:jc w:val="center"/>
        <w:rPr>
          <w:sz w:val="22"/>
          <w:szCs w:val="22"/>
          <w:lang w:val="en-US"/>
        </w:rPr>
      </w:pPr>
      <w:r w:rsidRPr="00BA7019">
        <w:rPr>
          <w:sz w:val="22"/>
          <w:szCs w:val="22"/>
          <w:lang w:val="en-US"/>
        </w:rPr>
        <w:drawing>
          <wp:inline distT="0" distB="0" distL="0" distR="0" wp14:anchorId="21EF36DF" wp14:editId="7118DA02">
            <wp:extent cx="4125773" cy="3041267"/>
            <wp:effectExtent l="0" t="0" r="0" b="6985"/>
            <wp:docPr id="6" name="Picture 6" descr="2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st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591"/>
                    <a:stretch/>
                  </pic:blipFill>
                  <pic:spPr bwMode="auto">
                    <a:xfrm>
                      <a:off x="0" y="0"/>
                      <a:ext cx="4125772" cy="3041266"/>
                    </a:xfrm>
                    <a:prstGeom prst="rect">
                      <a:avLst/>
                    </a:prstGeom>
                    <a:noFill/>
                    <a:ln>
                      <a:noFill/>
                    </a:ln>
                    <a:extLst>
                      <a:ext uri="{53640926-AAD7-44D8-BBD7-CCE9431645EC}">
                        <a14:shadowObscured xmlns:a14="http://schemas.microsoft.com/office/drawing/2010/main"/>
                      </a:ext>
                    </a:extLst>
                  </pic:spPr>
                </pic:pic>
              </a:graphicData>
            </a:graphic>
          </wp:inline>
        </w:drawing>
      </w:r>
    </w:p>
    <w:p w:rsidR="00BA7019" w:rsidRDefault="00BA7019" w:rsidP="00BA7019">
      <w:pPr>
        <w:tabs>
          <w:tab w:val="decimal" w:pos="8550"/>
        </w:tabs>
        <w:jc w:val="both"/>
        <w:rPr>
          <w:sz w:val="22"/>
          <w:szCs w:val="22"/>
          <w:lang w:val="en-US"/>
        </w:rPr>
      </w:pPr>
      <w:proofErr w:type="gramStart"/>
      <w:r w:rsidRPr="00BA7019">
        <w:rPr>
          <w:b/>
          <w:sz w:val="22"/>
          <w:szCs w:val="22"/>
          <w:lang w:val="en-US"/>
        </w:rPr>
        <w:t xml:space="preserve">FIGURE </w:t>
      </w:r>
      <w:r w:rsidRPr="00BA7019">
        <w:rPr>
          <w:b/>
          <w:sz w:val="22"/>
          <w:szCs w:val="22"/>
          <w:lang w:val="en-US"/>
        </w:rPr>
        <w:fldChar w:fldCharType="begin"/>
      </w:r>
      <w:r w:rsidRPr="00BA7019">
        <w:rPr>
          <w:b/>
          <w:sz w:val="22"/>
          <w:szCs w:val="22"/>
          <w:lang w:val="en-US"/>
        </w:rPr>
        <w:instrText xml:space="preserve"> SEQ Figures \* MERGEFORMAT </w:instrText>
      </w:r>
      <w:r w:rsidRPr="00BA7019">
        <w:rPr>
          <w:b/>
          <w:sz w:val="22"/>
          <w:szCs w:val="22"/>
          <w:lang w:val="en-US"/>
        </w:rPr>
        <w:fldChar w:fldCharType="separate"/>
      </w:r>
      <w:r w:rsidRPr="00BA7019">
        <w:rPr>
          <w:b/>
          <w:sz w:val="22"/>
          <w:szCs w:val="22"/>
          <w:lang w:val="en-US"/>
        </w:rPr>
        <w:t>1</w:t>
      </w:r>
      <w:r w:rsidRPr="00BA7019">
        <w:rPr>
          <w:sz w:val="22"/>
          <w:szCs w:val="22"/>
          <w:lang w:val="en-GB"/>
        </w:rPr>
        <w:fldChar w:fldCharType="end"/>
      </w:r>
      <w:r w:rsidRPr="00BA7019">
        <w:rPr>
          <w:b/>
          <w:sz w:val="22"/>
          <w:szCs w:val="22"/>
          <w:lang w:val="en-US"/>
        </w:rPr>
        <w:t>.</w:t>
      </w:r>
      <w:proofErr w:type="gramEnd"/>
      <w:r w:rsidRPr="00BA7019">
        <w:rPr>
          <w:sz w:val="22"/>
          <w:szCs w:val="22"/>
          <w:lang w:val="en-US"/>
        </w:rPr>
        <w:t xml:space="preserve">  </w:t>
      </w:r>
      <w:proofErr w:type="gramStart"/>
      <w:r w:rsidRPr="00BA7019">
        <w:rPr>
          <w:sz w:val="22"/>
          <w:szCs w:val="22"/>
          <w:lang w:val="en-US"/>
        </w:rPr>
        <w:t>Placement of the target and secondary collimators to produce a 2-stage collimator system.</w:t>
      </w:r>
      <w:proofErr w:type="gramEnd"/>
    </w:p>
    <w:p w:rsidR="00BA7019" w:rsidRPr="00BA7019" w:rsidRDefault="00BA7019" w:rsidP="00BA7019">
      <w:pPr>
        <w:tabs>
          <w:tab w:val="decimal" w:pos="8550"/>
        </w:tabs>
        <w:jc w:val="both"/>
        <w:rPr>
          <w:sz w:val="22"/>
          <w:szCs w:val="22"/>
          <w:lang w:val="en-US"/>
        </w:rPr>
      </w:pPr>
    </w:p>
    <w:p w:rsidR="00BA7019" w:rsidRDefault="00BA7019" w:rsidP="00BA7019">
      <w:pPr>
        <w:tabs>
          <w:tab w:val="decimal" w:pos="8550"/>
        </w:tabs>
        <w:jc w:val="both"/>
        <w:rPr>
          <w:sz w:val="22"/>
          <w:szCs w:val="22"/>
          <w:lang w:val="en-US"/>
        </w:rPr>
      </w:pPr>
      <w:r w:rsidRPr="00BA7019">
        <w:rPr>
          <w:sz w:val="22"/>
          <w:szCs w:val="22"/>
          <w:lang w:val="en-US"/>
        </w:rPr>
        <w:t xml:space="preserve">The Tevatron Collider II halo removal system requires 12 collimators of which there are 4 primary collimators or targets and 8 secondary collimators. The collimators are arranged in 4 </w:t>
      </w:r>
      <w:r w:rsidRPr="00BA7019">
        <w:rPr>
          <w:sz w:val="22"/>
          <w:szCs w:val="22"/>
          <w:lang w:val="en-US"/>
        </w:rPr>
        <w:lastRenderedPageBreak/>
        <w:t>sets: 2 proton and 2 antiproton sets and are installed around the Tevatron ring as shown in Figure 2.   Placement of collimators in the Tevatron is limited to a few locations since there is limited warm space and the proton and antiproton beams are on helical orbits.</w:t>
      </w:r>
      <w:r w:rsidR="00701604">
        <w:rPr>
          <w:sz w:val="22"/>
          <w:szCs w:val="22"/>
          <w:lang w:val="en-US"/>
        </w:rPr>
        <w:t xml:space="preserve">  </w:t>
      </w:r>
      <w:r w:rsidR="00B60C54">
        <w:rPr>
          <w:sz w:val="22"/>
          <w:szCs w:val="22"/>
          <w:lang w:val="en-US"/>
        </w:rPr>
        <w:t>Figure 3 shows how the proton and antiproton beams are orientated on the helix at the E0 tunnel location.  The helical orbits are created by electrostatic separators which are necessary to prevent the proton and antiproton beams from multiple collisions since the beams are in the same beam pipe.</w:t>
      </w:r>
      <w:r w:rsidR="00E8261A">
        <w:rPr>
          <w:sz w:val="22"/>
          <w:szCs w:val="22"/>
          <w:lang w:val="en-US"/>
        </w:rPr>
        <w:t xml:space="preserve">  The “L” shaped collimator design was chosen to allow a collimator to interact with only a single beam.</w:t>
      </w:r>
    </w:p>
    <w:p w:rsidR="008932AB" w:rsidRDefault="008932AB" w:rsidP="00BA7019">
      <w:pPr>
        <w:tabs>
          <w:tab w:val="decimal" w:pos="8550"/>
        </w:tabs>
        <w:jc w:val="both"/>
        <w:rPr>
          <w:sz w:val="22"/>
          <w:szCs w:val="22"/>
          <w:lang w:val="en-US"/>
        </w:rPr>
      </w:pPr>
    </w:p>
    <w:p w:rsidR="008932AB" w:rsidRDefault="008932AB" w:rsidP="008932AB">
      <w:pPr>
        <w:tabs>
          <w:tab w:val="decimal" w:pos="8550"/>
        </w:tabs>
        <w:jc w:val="center"/>
        <w:rPr>
          <w:bCs/>
          <w:caps/>
          <w:sz w:val="18"/>
          <w:lang w:val="en-US" w:eastAsia="en-US"/>
        </w:rPr>
      </w:pPr>
      <w:r>
        <w:rPr>
          <w:noProof/>
          <w:lang w:val="en-US" w:eastAsia="en-US"/>
        </w:rPr>
        <w:drawing>
          <wp:inline distT="0" distB="0" distL="0" distR="0" wp14:anchorId="464477F6" wp14:editId="4BBAEACA">
            <wp:extent cx="4454957" cy="2895966"/>
            <wp:effectExtent l="0" t="0" r="0" b="0"/>
            <wp:docPr id="7" name="Picture 7" descr="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vervie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80"/>
                    <a:stretch/>
                  </pic:blipFill>
                  <pic:spPr bwMode="auto">
                    <a:xfrm>
                      <a:off x="0" y="0"/>
                      <a:ext cx="4454957" cy="2895966"/>
                    </a:xfrm>
                    <a:prstGeom prst="rect">
                      <a:avLst/>
                    </a:prstGeom>
                    <a:noFill/>
                    <a:ln>
                      <a:noFill/>
                    </a:ln>
                    <a:extLst>
                      <a:ext uri="{53640926-AAD7-44D8-BBD7-CCE9431645EC}">
                        <a14:shadowObscured xmlns:a14="http://schemas.microsoft.com/office/drawing/2010/main"/>
                      </a:ext>
                    </a:extLst>
                  </pic:spPr>
                </pic:pic>
              </a:graphicData>
            </a:graphic>
          </wp:inline>
        </w:drawing>
      </w:r>
      <w:r w:rsidRPr="008932AB">
        <w:rPr>
          <w:bCs/>
          <w:caps/>
          <w:sz w:val="18"/>
          <w:lang w:val="en-US" w:eastAsia="en-US"/>
        </w:rPr>
        <w:t xml:space="preserve"> </w:t>
      </w:r>
    </w:p>
    <w:p w:rsidR="008932AB" w:rsidRDefault="008932AB" w:rsidP="008932AB">
      <w:pPr>
        <w:tabs>
          <w:tab w:val="decimal" w:pos="8550"/>
        </w:tabs>
        <w:jc w:val="center"/>
        <w:rPr>
          <w:bCs/>
          <w:caps/>
          <w:sz w:val="18"/>
          <w:lang w:val="en-US" w:eastAsia="en-US"/>
        </w:rPr>
      </w:pPr>
    </w:p>
    <w:p w:rsidR="008932AB" w:rsidRDefault="008932AB" w:rsidP="008932AB">
      <w:pPr>
        <w:tabs>
          <w:tab w:val="decimal" w:pos="8550"/>
        </w:tabs>
        <w:rPr>
          <w:sz w:val="22"/>
          <w:szCs w:val="22"/>
          <w:lang w:val="en-US"/>
        </w:rPr>
      </w:pPr>
      <w:proofErr w:type="gramStart"/>
      <w:r w:rsidRPr="008932AB">
        <w:rPr>
          <w:sz w:val="22"/>
          <w:szCs w:val="22"/>
          <w:lang w:val="en-US"/>
        </w:rPr>
        <w:t>Figure  2</w:t>
      </w:r>
      <w:proofErr w:type="gramEnd"/>
      <w:r w:rsidRPr="008932AB">
        <w:rPr>
          <w:sz w:val="22"/>
          <w:szCs w:val="22"/>
          <w:lang w:val="en-US"/>
        </w:rPr>
        <w:t xml:space="preserve">. </w:t>
      </w:r>
      <w:proofErr w:type="gramStart"/>
      <w:r w:rsidRPr="008932AB">
        <w:rPr>
          <w:sz w:val="22"/>
          <w:szCs w:val="22"/>
          <w:lang w:val="en-US"/>
        </w:rPr>
        <w:t>Tevatron Collider Run II Halo Removal Collimator Layout.</w:t>
      </w:r>
      <w:proofErr w:type="gramEnd"/>
      <w:r w:rsidRPr="008932AB">
        <w:rPr>
          <w:sz w:val="22"/>
          <w:szCs w:val="22"/>
          <w:lang w:val="en-US"/>
        </w:rPr>
        <w:t xml:space="preserve">  CDF and D0 detectors are located at B0 and D0 respectively.</w:t>
      </w:r>
    </w:p>
    <w:p w:rsidR="009D681D" w:rsidRDefault="001D00F5" w:rsidP="009D681D">
      <w:pPr>
        <w:tabs>
          <w:tab w:val="decimal" w:pos="8550"/>
        </w:tabs>
        <w:jc w:val="center"/>
        <w:rPr>
          <w:sz w:val="22"/>
          <w:szCs w:val="22"/>
          <w:lang w:val="en-US"/>
        </w:rPr>
      </w:pPr>
      <w:r>
        <w:rPr>
          <w:noProof/>
          <w:sz w:val="22"/>
          <w:szCs w:val="22"/>
          <w:lang w:val="en-US" w:eastAsia="en-US"/>
        </w:rPr>
        <w:drawing>
          <wp:anchor distT="0" distB="0" distL="114300" distR="114300" simplePos="0" relativeHeight="251665408" behindDoc="1" locked="0" layoutInCell="1" allowOverlap="1" wp14:anchorId="498EAFC9" wp14:editId="01FA8053">
            <wp:simplePos x="0" y="0"/>
            <wp:positionH relativeFrom="column">
              <wp:posOffset>2861945</wp:posOffset>
            </wp:positionH>
            <wp:positionV relativeFrom="page">
              <wp:posOffset>5965825</wp:posOffset>
            </wp:positionV>
            <wp:extent cx="2691765" cy="2287905"/>
            <wp:effectExtent l="0" t="0" r="0" b="0"/>
            <wp:wrapTight wrapText="bothSides">
              <wp:wrapPolygon edited="0">
                <wp:start x="0" y="0"/>
                <wp:lineTo x="0" y="21402"/>
                <wp:lineTo x="21401" y="21402"/>
                <wp:lineTo x="214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 helix cartoon.jpg"/>
                    <pic:cNvPicPr/>
                  </pic:nvPicPr>
                  <pic:blipFill>
                    <a:blip r:embed="rId12">
                      <a:extLst>
                        <a:ext uri="{28A0092B-C50C-407E-A947-70E740481C1C}">
                          <a14:useLocalDpi xmlns:a14="http://schemas.microsoft.com/office/drawing/2010/main" val="0"/>
                        </a:ext>
                      </a:extLst>
                    </a:blip>
                    <a:stretch>
                      <a:fillRect/>
                    </a:stretch>
                  </pic:blipFill>
                  <pic:spPr>
                    <a:xfrm>
                      <a:off x="0" y="0"/>
                      <a:ext cx="2691765" cy="2287905"/>
                    </a:xfrm>
                    <a:prstGeom prst="rect">
                      <a:avLst/>
                    </a:prstGeom>
                  </pic:spPr>
                </pic:pic>
              </a:graphicData>
            </a:graphic>
            <wp14:sizeRelH relativeFrom="page">
              <wp14:pctWidth>0</wp14:pctWidth>
            </wp14:sizeRelH>
            <wp14:sizeRelV relativeFrom="page">
              <wp14:pctHeight>0</wp14:pctHeight>
            </wp14:sizeRelV>
          </wp:anchor>
        </w:drawing>
      </w:r>
    </w:p>
    <w:p w:rsidR="009D681D" w:rsidRDefault="001D00F5" w:rsidP="008932AB">
      <w:pPr>
        <w:tabs>
          <w:tab w:val="decimal" w:pos="8550"/>
        </w:tabs>
        <w:rPr>
          <w:sz w:val="22"/>
          <w:szCs w:val="22"/>
          <w:lang w:val="en-US"/>
        </w:rPr>
      </w:pPr>
      <w:r>
        <w:rPr>
          <w:noProof/>
          <w:sz w:val="22"/>
          <w:szCs w:val="22"/>
          <w:lang w:val="en-US" w:eastAsia="en-US"/>
        </w:rPr>
        <w:drawing>
          <wp:inline distT="0" distB="0" distL="0" distR="0">
            <wp:extent cx="2860243" cy="2057397"/>
            <wp:effectExtent l="0" t="0" r="0" b="635"/>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mator pic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3761" cy="2059927"/>
                    </a:xfrm>
                    <a:prstGeom prst="rect">
                      <a:avLst/>
                    </a:prstGeom>
                  </pic:spPr>
                </pic:pic>
              </a:graphicData>
            </a:graphic>
          </wp:inline>
        </w:drawing>
      </w:r>
    </w:p>
    <w:p w:rsidR="005358C6" w:rsidRDefault="005358C6" w:rsidP="009D681D">
      <w:pPr>
        <w:tabs>
          <w:tab w:val="decimal" w:pos="8550"/>
        </w:tabs>
        <w:rPr>
          <w:sz w:val="22"/>
          <w:szCs w:val="22"/>
          <w:lang w:val="en-US"/>
        </w:rPr>
      </w:pPr>
    </w:p>
    <w:p w:rsidR="005358C6" w:rsidRPr="008932AB" w:rsidRDefault="005358C6" w:rsidP="005358C6">
      <w:pPr>
        <w:tabs>
          <w:tab w:val="decimal" w:pos="8550"/>
        </w:tabs>
        <w:jc w:val="center"/>
        <w:rPr>
          <w:sz w:val="22"/>
          <w:szCs w:val="22"/>
          <w:lang w:val="en-US"/>
        </w:rPr>
      </w:pPr>
    </w:p>
    <w:p w:rsidR="005358C6" w:rsidRDefault="005358C6" w:rsidP="005358C6">
      <w:pPr>
        <w:tabs>
          <w:tab w:val="decimal" w:pos="8550"/>
        </w:tabs>
        <w:rPr>
          <w:sz w:val="22"/>
          <w:szCs w:val="22"/>
          <w:lang w:val="en-US"/>
        </w:rPr>
      </w:pPr>
      <w:proofErr w:type="gramStart"/>
      <w:r>
        <w:rPr>
          <w:sz w:val="22"/>
          <w:szCs w:val="22"/>
          <w:lang w:val="en-US"/>
        </w:rPr>
        <w:t>Figure  3</w:t>
      </w:r>
      <w:proofErr w:type="gramEnd"/>
      <w:r w:rsidRPr="008932AB">
        <w:rPr>
          <w:sz w:val="22"/>
          <w:szCs w:val="22"/>
          <w:lang w:val="en-US"/>
        </w:rPr>
        <w:t>.</w:t>
      </w:r>
      <w:r>
        <w:rPr>
          <w:sz w:val="22"/>
          <w:szCs w:val="22"/>
          <w:lang w:val="en-US"/>
        </w:rPr>
        <w:t xml:space="preserve"> </w:t>
      </w:r>
      <w:r w:rsidR="001D00F5">
        <w:rPr>
          <w:sz w:val="22"/>
          <w:szCs w:val="22"/>
          <w:lang w:val="en-US"/>
        </w:rPr>
        <w:t xml:space="preserve">Picture of Tevatron “L” shaped 1.5m secondary collimator (Left). </w:t>
      </w:r>
      <w:r>
        <w:rPr>
          <w:sz w:val="22"/>
          <w:szCs w:val="22"/>
          <w:lang w:val="en-US"/>
        </w:rPr>
        <w:t>Cartoon depicting proton and antiproton beams at location E0 with corresponding “L” shaped collimators</w:t>
      </w:r>
      <w:r w:rsidR="00A071BD">
        <w:rPr>
          <w:sz w:val="22"/>
          <w:szCs w:val="22"/>
          <w:lang w:val="en-US"/>
        </w:rPr>
        <w:t xml:space="preserve"> </w:t>
      </w:r>
      <w:r w:rsidR="001D00F5">
        <w:rPr>
          <w:sz w:val="22"/>
          <w:szCs w:val="22"/>
          <w:lang w:val="en-US"/>
        </w:rPr>
        <w:t>(Right)</w:t>
      </w:r>
      <w:r w:rsidRPr="008932AB">
        <w:rPr>
          <w:sz w:val="22"/>
          <w:szCs w:val="22"/>
          <w:lang w:val="en-US"/>
        </w:rPr>
        <w:t>.</w:t>
      </w:r>
    </w:p>
    <w:p w:rsidR="004C067F" w:rsidRDefault="004C067F" w:rsidP="005358C6">
      <w:pPr>
        <w:tabs>
          <w:tab w:val="decimal" w:pos="8550"/>
        </w:tabs>
        <w:rPr>
          <w:sz w:val="22"/>
          <w:szCs w:val="22"/>
          <w:lang w:val="en-US"/>
        </w:rPr>
      </w:pPr>
    </w:p>
    <w:p w:rsidR="004C067F" w:rsidRDefault="004721FE" w:rsidP="005358C6">
      <w:pPr>
        <w:tabs>
          <w:tab w:val="decimal" w:pos="8550"/>
        </w:tabs>
        <w:rPr>
          <w:sz w:val="22"/>
          <w:szCs w:val="22"/>
          <w:lang w:val="en-US"/>
        </w:rPr>
      </w:pPr>
      <w:r>
        <w:rPr>
          <w:sz w:val="22"/>
          <w:szCs w:val="22"/>
          <w:lang w:val="en-US"/>
        </w:rPr>
        <w:t xml:space="preserve">Collimation was </w:t>
      </w:r>
      <w:r w:rsidR="004C067F">
        <w:rPr>
          <w:sz w:val="22"/>
          <w:szCs w:val="22"/>
          <w:lang w:val="en-US"/>
        </w:rPr>
        <w:t xml:space="preserve">employed just </w:t>
      </w:r>
      <w:r>
        <w:rPr>
          <w:sz w:val="22"/>
          <w:szCs w:val="22"/>
          <w:lang w:val="en-US"/>
        </w:rPr>
        <w:t xml:space="preserve">after the proton and antiproton beams were brought into collision after reaching </w:t>
      </w:r>
      <w:proofErr w:type="gramStart"/>
      <w:r>
        <w:rPr>
          <w:sz w:val="22"/>
          <w:szCs w:val="22"/>
          <w:lang w:val="en-US"/>
        </w:rPr>
        <w:t>a flattop</w:t>
      </w:r>
      <w:proofErr w:type="gramEnd"/>
      <w:r>
        <w:rPr>
          <w:sz w:val="22"/>
          <w:szCs w:val="22"/>
          <w:lang w:val="en-US"/>
        </w:rPr>
        <w:t xml:space="preserve"> energy of 980Gev.  The collimator system was designed to </w:t>
      </w:r>
      <w:r>
        <w:rPr>
          <w:sz w:val="22"/>
          <w:szCs w:val="22"/>
          <w:lang w:val="en-US"/>
        </w:rPr>
        <w:lastRenderedPageBreak/>
        <w:t xml:space="preserve">remove the beam halo to caused large background signals for the B0 and D0 detectors.  The collimators are retracted for injection, acceleration and the </w:t>
      </w:r>
      <w:proofErr w:type="spellStart"/>
      <w:r>
        <w:rPr>
          <w:sz w:val="22"/>
          <w:szCs w:val="22"/>
          <w:lang w:val="en-US"/>
        </w:rPr>
        <w:t>lowbeta</w:t>
      </w:r>
      <w:proofErr w:type="spellEnd"/>
      <w:r>
        <w:rPr>
          <w:sz w:val="22"/>
          <w:szCs w:val="22"/>
          <w:lang w:val="en-US"/>
        </w:rPr>
        <w:t xml:space="preserve"> squeeze. </w:t>
      </w:r>
    </w:p>
    <w:p w:rsidR="008932AB" w:rsidRPr="00BA7019" w:rsidRDefault="008932AB" w:rsidP="008932AB">
      <w:pPr>
        <w:tabs>
          <w:tab w:val="decimal" w:pos="8550"/>
        </w:tabs>
        <w:jc w:val="center"/>
        <w:rPr>
          <w:sz w:val="22"/>
          <w:szCs w:val="22"/>
          <w:lang w:val="en-US"/>
        </w:rPr>
      </w:pPr>
    </w:p>
    <w:p w:rsidR="009E51AA" w:rsidRPr="002E08E4" w:rsidRDefault="00707F21" w:rsidP="008932AB">
      <w:pPr>
        <w:pStyle w:val="section"/>
      </w:pPr>
      <w:bookmarkStart w:id="1" w:name="_Toc354667723"/>
      <w:r w:rsidRPr="008932AB">
        <w:rPr>
          <w:lang w:val="en-GB"/>
        </w:rPr>
        <w:t>Collimator Alignment Procedure</w:t>
      </w:r>
      <w:bookmarkEnd w:id="1"/>
    </w:p>
    <w:p w:rsidR="0072413E" w:rsidRDefault="0072413E" w:rsidP="0051752C">
      <w:pPr>
        <w:pStyle w:val="BodyTextfirstline"/>
      </w:pPr>
      <w:r>
        <w:t>A large amount of time at the beginning of the Collider Run I</w:t>
      </w:r>
      <w:r w:rsidR="00BF296F">
        <w:t>I</w:t>
      </w:r>
      <w:r>
        <w:t xml:space="preserve"> was devoted to commissioning the collimator system.</w:t>
      </w:r>
      <w:r w:rsidR="00E031E2">
        <w:t xml:space="preserve">  Since the </w:t>
      </w:r>
      <w:r w:rsidR="00BF296F">
        <w:t>main motivations of upgrading the collimator system for collider II was to make the insertion of the collimators automated so that the process took as little time as possible with increased reliability and repeatability of placement of the collimators</w:t>
      </w:r>
      <w:r w:rsidR="00E031E2">
        <w:t xml:space="preserve"> much of the commissioning effort was dedicated to initial setup of the collimators and alignment of the collimators</w:t>
      </w:r>
      <w:r w:rsidR="00BF296F">
        <w:t>.</w:t>
      </w:r>
      <w:r w:rsidR="00E031E2">
        <w:t xml:space="preserve">    </w:t>
      </w:r>
      <w:r w:rsidR="001C071F">
        <w:t xml:space="preserve">The alignment of the collimator system ideally is thought of as </w:t>
      </w:r>
      <w:r w:rsidR="00BF296F">
        <w:t xml:space="preserve">two </w:t>
      </w:r>
      <w:r w:rsidR="00C45454">
        <w:t xml:space="preserve">main </w:t>
      </w:r>
      <w:r w:rsidR="00BF296F">
        <w:t xml:space="preserve">alignment topics.   </w:t>
      </w:r>
    </w:p>
    <w:p w:rsidR="00C45454" w:rsidRPr="00C45454" w:rsidRDefault="00C45454" w:rsidP="00C45454">
      <w:pPr>
        <w:pStyle w:val="BlockText"/>
        <w:rPr>
          <w:lang w:val="en-GB"/>
        </w:rPr>
      </w:pPr>
    </w:p>
    <w:p w:rsidR="00BF296F" w:rsidRPr="00C45454" w:rsidRDefault="00BF296F" w:rsidP="00BF296F">
      <w:pPr>
        <w:pStyle w:val="BlockText"/>
        <w:numPr>
          <w:ilvl w:val="0"/>
          <w:numId w:val="8"/>
        </w:numPr>
        <w:rPr>
          <w:sz w:val="22"/>
          <w:szCs w:val="22"/>
          <w:lang w:val="en-GB"/>
        </w:rPr>
      </w:pPr>
      <w:r w:rsidRPr="00C45454">
        <w:rPr>
          <w:sz w:val="22"/>
          <w:szCs w:val="22"/>
          <w:lang w:val="en-GB"/>
        </w:rPr>
        <w:t>Aligning a collimator set to ensure the correct</w:t>
      </w:r>
      <w:r w:rsidR="0077309F">
        <w:rPr>
          <w:sz w:val="22"/>
          <w:szCs w:val="22"/>
          <w:lang w:val="en-GB"/>
        </w:rPr>
        <w:t xml:space="preserve"> relationship for </w:t>
      </w:r>
      <w:proofErr w:type="gramStart"/>
      <w:r w:rsidR="0077309F">
        <w:rPr>
          <w:sz w:val="22"/>
          <w:szCs w:val="22"/>
          <w:lang w:val="en-GB"/>
        </w:rPr>
        <w:t xml:space="preserve">the </w:t>
      </w:r>
      <w:r w:rsidRPr="00C45454">
        <w:rPr>
          <w:sz w:val="22"/>
          <w:szCs w:val="22"/>
          <w:lang w:val="en-GB"/>
        </w:rPr>
        <w:t xml:space="preserve"> target</w:t>
      </w:r>
      <w:proofErr w:type="gramEnd"/>
      <w:r w:rsidRPr="00C45454">
        <w:rPr>
          <w:sz w:val="22"/>
          <w:szCs w:val="22"/>
          <w:lang w:val="en-GB"/>
        </w:rPr>
        <w:t xml:space="preserve"> and s</w:t>
      </w:r>
      <w:r w:rsidR="0077309F">
        <w:rPr>
          <w:sz w:val="22"/>
          <w:szCs w:val="22"/>
          <w:lang w:val="en-GB"/>
        </w:rPr>
        <w:t>econdary collimator</w:t>
      </w:r>
      <w:r w:rsidR="0008038A">
        <w:rPr>
          <w:sz w:val="22"/>
          <w:szCs w:val="22"/>
          <w:lang w:val="en-GB"/>
        </w:rPr>
        <w:t>s</w:t>
      </w:r>
      <w:r w:rsidRPr="00C45454">
        <w:rPr>
          <w:sz w:val="22"/>
          <w:szCs w:val="22"/>
          <w:lang w:val="en-GB"/>
        </w:rPr>
        <w:t>.</w:t>
      </w:r>
    </w:p>
    <w:p w:rsidR="00BF296F" w:rsidRPr="00C45454" w:rsidRDefault="00BF296F" w:rsidP="00BF296F">
      <w:pPr>
        <w:pStyle w:val="BlockText"/>
        <w:numPr>
          <w:ilvl w:val="0"/>
          <w:numId w:val="8"/>
        </w:numPr>
        <w:rPr>
          <w:sz w:val="22"/>
          <w:szCs w:val="22"/>
          <w:lang w:val="en-GB"/>
        </w:rPr>
      </w:pPr>
      <w:r w:rsidRPr="00C45454">
        <w:rPr>
          <w:sz w:val="22"/>
          <w:szCs w:val="22"/>
          <w:lang w:val="en-GB"/>
        </w:rPr>
        <w:t>The alignment of a secondary collimator to ensure that it is parallel to the beam.</w:t>
      </w:r>
    </w:p>
    <w:p w:rsidR="00BF296F" w:rsidRPr="00BF296F" w:rsidRDefault="00BF296F" w:rsidP="00BF296F">
      <w:pPr>
        <w:pStyle w:val="BlockText"/>
        <w:ind w:left="0"/>
        <w:rPr>
          <w:lang w:val="en-GB"/>
        </w:rPr>
      </w:pPr>
    </w:p>
    <w:p w:rsidR="0072413E" w:rsidRDefault="00C45454" w:rsidP="0051752C">
      <w:pPr>
        <w:pStyle w:val="BodyTextfirstline"/>
      </w:pPr>
      <w:r>
        <w:t>Details on the beam loss monitor and beam intensity feedback system can be found in [3].</w:t>
      </w:r>
    </w:p>
    <w:p w:rsidR="0024088D" w:rsidRDefault="0024088D" w:rsidP="00A00AE4">
      <w:pPr>
        <w:pStyle w:val="BodyText"/>
        <w:ind w:firstLine="0"/>
        <w:rPr>
          <w:lang w:val="en-GB"/>
        </w:rPr>
      </w:pPr>
    </w:p>
    <w:p w:rsidR="00F41CD7" w:rsidRPr="00732684" w:rsidRDefault="00F41CD7" w:rsidP="00732684">
      <w:pPr>
        <w:pStyle w:val="sectionNo"/>
      </w:pPr>
      <w:r w:rsidRPr="00732684">
        <w:t>Alignment and Operation of a Collimator Set</w:t>
      </w:r>
    </w:p>
    <w:p w:rsidR="0024088D" w:rsidRDefault="0024088D" w:rsidP="003E1115">
      <w:pPr>
        <w:pStyle w:val="BodyText"/>
        <w:rPr>
          <w:lang w:val="en-GB"/>
        </w:rPr>
      </w:pPr>
    </w:p>
    <w:p w:rsidR="009311B8" w:rsidRDefault="009311B8" w:rsidP="003E1115">
      <w:pPr>
        <w:pStyle w:val="BodyText"/>
        <w:rPr>
          <w:lang w:val="en-GB"/>
        </w:rPr>
      </w:pPr>
      <w:r>
        <w:rPr>
          <w:noProof/>
          <w:lang w:eastAsia="en-US"/>
        </w:rPr>
        <w:drawing>
          <wp:inline distT="0" distB="0" distL="0" distR="0">
            <wp:extent cx="5400040" cy="1741170"/>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 set alignme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40" cy="1741170"/>
                    </a:xfrm>
                    <a:prstGeom prst="rect">
                      <a:avLst/>
                    </a:prstGeom>
                  </pic:spPr>
                </pic:pic>
              </a:graphicData>
            </a:graphic>
          </wp:inline>
        </w:drawing>
      </w:r>
    </w:p>
    <w:p w:rsidR="009311B8" w:rsidRDefault="009311B8" w:rsidP="003E1115">
      <w:pPr>
        <w:pStyle w:val="BodyText"/>
        <w:rPr>
          <w:lang w:val="en-GB"/>
        </w:rPr>
      </w:pPr>
    </w:p>
    <w:p w:rsidR="009311B8" w:rsidRDefault="009311B8" w:rsidP="003E1115">
      <w:pPr>
        <w:pStyle w:val="BodyText"/>
        <w:rPr>
          <w:lang w:val="en-GB"/>
        </w:rPr>
      </w:pPr>
    </w:p>
    <w:p w:rsidR="009311B8" w:rsidRDefault="009311B8" w:rsidP="003E1115">
      <w:pPr>
        <w:pStyle w:val="BodyText"/>
        <w:rPr>
          <w:lang w:val="en-GB"/>
        </w:rPr>
      </w:pPr>
      <w:bookmarkStart w:id="2" w:name="_GoBack"/>
      <w:r>
        <w:rPr>
          <w:noProof/>
          <w:lang w:eastAsia="en-US"/>
        </w:rPr>
        <w:drawing>
          <wp:inline distT="0" distB="0" distL="0" distR="0">
            <wp:extent cx="5400040" cy="1748155"/>
            <wp:effectExtent l="0" t="0" r="0" b="4445"/>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 set align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1748155"/>
                    </a:xfrm>
                    <a:prstGeom prst="rect">
                      <a:avLst/>
                    </a:prstGeom>
                  </pic:spPr>
                </pic:pic>
              </a:graphicData>
            </a:graphic>
          </wp:inline>
        </w:drawing>
      </w:r>
      <w:bookmarkEnd w:id="2"/>
    </w:p>
    <w:p w:rsidR="009311B8" w:rsidRPr="003E1115" w:rsidRDefault="009311B8" w:rsidP="003E1115">
      <w:pPr>
        <w:pStyle w:val="BodyText"/>
        <w:rPr>
          <w:lang w:val="en-GB"/>
        </w:rPr>
      </w:pPr>
    </w:p>
    <w:p w:rsidR="00F41CD7" w:rsidRPr="00732684" w:rsidRDefault="00A10299" w:rsidP="00732684">
      <w:pPr>
        <w:pStyle w:val="sectionNo"/>
      </w:pPr>
      <w:r w:rsidRPr="00732684">
        <w:t>Alignment of a Secondary Collimator P</w:t>
      </w:r>
      <w:r w:rsidR="00F41CD7" w:rsidRPr="00732684">
        <w:t>arallel to the Beam</w:t>
      </w:r>
    </w:p>
    <w:p w:rsidR="00A91E9B" w:rsidRDefault="00A91E9B" w:rsidP="006439F6">
      <w:pPr>
        <w:pStyle w:val="BodyText"/>
        <w:ind w:firstLine="0"/>
      </w:pPr>
      <w:r>
        <w:t xml:space="preserve">The original collimator system proposal [1] investigated the increased </w:t>
      </w:r>
      <w:r w:rsidR="00FF36E4">
        <w:t xml:space="preserve">loss </w:t>
      </w:r>
      <w:r>
        <w:t>rates in the Roman POT detectors</w:t>
      </w:r>
      <w:r w:rsidR="00FF36E4">
        <w:t>.  Roman POT detectors</w:t>
      </w:r>
      <w:r>
        <w:t xml:space="preserve"> were used </w:t>
      </w:r>
      <w:r w:rsidR="00FF36E4">
        <w:t xml:space="preserve">to study </w:t>
      </w:r>
      <w:r>
        <w:t>low angle collisions on each side off the interaction region at CDF</w:t>
      </w:r>
      <w:r w:rsidR="00FF36E4">
        <w:t xml:space="preserve"> and typically were placed </w:t>
      </w:r>
      <w:r w:rsidR="00FF36E4">
        <w:t xml:space="preserve">at 8 to 9 </w:t>
      </w:r>
      <w:r w:rsidR="00FF36E4">
        <w:rPr>
          <w:rFonts w:ascii="Symbol" w:hAnsi="Symbol"/>
        </w:rPr>
        <w:t></w:t>
      </w:r>
      <w:r w:rsidR="00FF36E4">
        <w:rPr>
          <w:rFonts w:ascii="Symbol" w:hAnsi="Symbol"/>
        </w:rPr>
        <w:t></w:t>
      </w:r>
      <w:r w:rsidR="00FF36E4">
        <w:t>from the beam</w:t>
      </w:r>
      <w:r>
        <w:t xml:space="preserve">.   The conclusion of the paper found that alignment errors at small angles of +/- </w:t>
      </w:r>
      <w:r w:rsidR="00FF36E4">
        <w:t>0</w:t>
      </w:r>
      <w:r>
        <w:t>.12mrad woul</w:t>
      </w:r>
      <w:r w:rsidR="00202A4A">
        <w:t xml:space="preserve">d </w:t>
      </w:r>
      <w:proofErr w:type="gramStart"/>
      <w:r w:rsidR="00202A4A">
        <w:t xml:space="preserve">produce </w:t>
      </w:r>
      <w:r w:rsidR="00732684">
        <w:t xml:space="preserve"> large</w:t>
      </w:r>
      <w:proofErr w:type="gramEnd"/>
      <w:r w:rsidR="00732684">
        <w:t xml:space="preserve"> increases </w:t>
      </w:r>
      <w:r w:rsidR="00202A4A">
        <w:t xml:space="preserve">in </w:t>
      </w:r>
      <w:r w:rsidR="00732684">
        <w:t>loss rates</w:t>
      </w:r>
      <w:r>
        <w:t xml:space="preserve"> </w:t>
      </w:r>
      <w:r w:rsidR="00732684">
        <w:t xml:space="preserve">for the </w:t>
      </w:r>
      <w:r>
        <w:t xml:space="preserve"> POT </w:t>
      </w:r>
      <w:r w:rsidR="00732684">
        <w:t>detectors</w:t>
      </w:r>
      <w:r>
        <w:rPr>
          <w:rFonts w:ascii="Symbol" w:hAnsi="Symbol"/>
        </w:rPr>
        <w:t></w:t>
      </w:r>
      <w:r>
        <w:rPr>
          <w:rFonts w:ascii="Symbol" w:hAnsi="Symbol"/>
        </w:rPr>
        <w:t></w:t>
      </w:r>
      <w:r>
        <w:rPr>
          <w:rFonts w:ascii="Symbol" w:hAnsi="Symbol"/>
        </w:rPr>
        <w:t></w:t>
      </w:r>
      <w:r>
        <w:rPr>
          <w:rFonts w:ascii="Symbol" w:hAnsi="Symbol"/>
        </w:rPr>
        <w:t></w:t>
      </w:r>
      <w:r>
        <w:t>Therefore, it was necessary during commissioning to align the secondary collimator</w:t>
      </w:r>
      <w:r w:rsidR="00202A4A">
        <w:t xml:space="preserve">s to be parallel to the beam.  </w:t>
      </w:r>
      <w:r>
        <w:t xml:space="preserve">Figure </w:t>
      </w:r>
      <w:r w:rsidR="00167AE2">
        <w:t>4 demonstrates this type of alignment error.</w:t>
      </w:r>
    </w:p>
    <w:p w:rsidR="00A91E9B" w:rsidRDefault="009E788A" w:rsidP="00A071BD">
      <w:pPr>
        <w:pStyle w:val="BodyText"/>
        <w:jc w:val="center"/>
      </w:pPr>
      <w:r>
        <w:rPr>
          <w:noProof/>
          <w:szCs w:val="22"/>
          <w:lang w:eastAsia="en-US"/>
        </w:rPr>
        <w:drawing>
          <wp:inline distT="0" distB="0" distL="0" distR="0" wp14:anchorId="5EA4DC11" wp14:editId="759B5B01">
            <wp:extent cx="2684679" cy="1207008"/>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083" t="18807" r="11013" b="31917"/>
                    <a:stretch/>
                  </pic:blipFill>
                  <pic:spPr bwMode="auto">
                    <a:xfrm>
                      <a:off x="0" y="0"/>
                      <a:ext cx="2684679" cy="1207008"/>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167AE2" w:rsidRDefault="00A91E9B" w:rsidP="00C2664D">
      <w:pPr>
        <w:tabs>
          <w:tab w:val="decimal" w:pos="8550"/>
        </w:tabs>
        <w:jc w:val="both"/>
        <w:rPr>
          <w:sz w:val="22"/>
          <w:szCs w:val="22"/>
          <w:lang w:val="en-US"/>
        </w:rPr>
      </w:pPr>
      <w:proofErr w:type="gramStart"/>
      <w:r>
        <w:rPr>
          <w:sz w:val="22"/>
          <w:szCs w:val="22"/>
          <w:lang w:val="en-US"/>
        </w:rPr>
        <w:t>Figure 4</w:t>
      </w:r>
      <w:r w:rsidRPr="008932AB">
        <w:rPr>
          <w:sz w:val="22"/>
          <w:szCs w:val="22"/>
          <w:lang w:val="en-US"/>
        </w:rPr>
        <w:t>.</w:t>
      </w:r>
      <w:proofErr w:type="gramEnd"/>
      <w:r>
        <w:rPr>
          <w:sz w:val="22"/>
          <w:szCs w:val="22"/>
          <w:lang w:val="en-US"/>
        </w:rPr>
        <w:t xml:space="preserve"> </w:t>
      </w:r>
      <w:proofErr w:type="gramStart"/>
      <w:r w:rsidR="00167AE2">
        <w:rPr>
          <w:sz w:val="22"/>
          <w:szCs w:val="22"/>
          <w:lang w:val="en-US"/>
        </w:rPr>
        <w:t>S</w:t>
      </w:r>
      <w:r>
        <w:rPr>
          <w:sz w:val="22"/>
          <w:szCs w:val="22"/>
          <w:lang w:val="en-US"/>
        </w:rPr>
        <w:t>econdary collimator</w:t>
      </w:r>
      <w:r w:rsidR="00167AE2">
        <w:rPr>
          <w:sz w:val="22"/>
          <w:szCs w:val="22"/>
          <w:lang w:val="en-US"/>
        </w:rPr>
        <w:t xml:space="preserve"> (1.5m)</w:t>
      </w:r>
      <w:r>
        <w:rPr>
          <w:sz w:val="22"/>
          <w:szCs w:val="22"/>
          <w:lang w:val="en-US"/>
        </w:rPr>
        <w:t xml:space="preserve"> showing misalignment to the beam.</w:t>
      </w:r>
      <w:proofErr w:type="gramEnd"/>
    </w:p>
    <w:p w:rsidR="00C2664D" w:rsidRDefault="00C2664D" w:rsidP="00C2664D">
      <w:pPr>
        <w:tabs>
          <w:tab w:val="decimal" w:pos="8550"/>
        </w:tabs>
        <w:jc w:val="both"/>
        <w:rPr>
          <w:sz w:val="22"/>
          <w:szCs w:val="22"/>
          <w:lang w:val="en-US"/>
        </w:rPr>
      </w:pPr>
    </w:p>
    <w:p w:rsidR="00AF2C9C" w:rsidRDefault="00167AE2" w:rsidP="00862AE2">
      <w:pPr>
        <w:tabs>
          <w:tab w:val="decimal" w:pos="8550"/>
        </w:tabs>
        <w:jc w:val="both"/>
        <w:rPr>
          <w:sz w:val="22"/>
          <w:szCs w:val="22"/>
          <w:lang w:val="en-US"/>
        </w:rPr>
      </w:pPr>
      <w:r>
        <w:rPr>
          <w:sz w:val="22"/>
          <w:szCs w:val="22"/>
          <w:lang w:val="en-US"/>
        </w:rPr>
        <w:t xml:space="preserve">Each secondary collimator was aligned parallel to the beam during the commissioning run.  This procedure was conducted manually.  Since </w:t>
      </w:r>
      <w:r w:rsidR="00880B7D">
        <w:rPr>
          <w:sz w:val="22"/>
          <w:szCs w:val="22"/>
          <w:lang w:val="en-US"/>
        </w:rPr>
        <w:t xml:space="preserve">each end of a </w:t>
      </w:r>
      <w:r w:rsidR="00A071BD">
        <w:rPr>
          <w:sz w:val="22"/>
          <w:szCs w:val="22"/>
          <w:lang w:val="en-US"/>
        </w:rPr>
        <w:t>collimator is independently controlled by separate motors</w:t>
      </w:r>
      <w:r w:rsidR="00954987">
        <w:rPr>
          <w:sz w:val="22"/>
          <w:szCs w:val="22"/>
          <w:lang w:val="en-US"/>
        </w:rPr>
        <w:t>, it</w:t>
      </w:r>
      <w:r w:rsidR="00A071BD">
        <w:rPr>
          <w:sz w:val="22"/>
          <w:szCs w:val="22"/>
          <w:lang w:val="en-US"/>
        </w:rPr>
        <w:t xml:space="preserve"> is possible to align the collimator in both planes</w:t>
      </w:r>
      <w:r w:rsidR="00880B7D">
        <w:rPr>
          <w:sz w:val="22"/>
          <w:szCs w:val="22"/>
          <w:lang w:val="en-US"/>
        </w:rPr>
        <w:t xml:space="preserve"> (horizontal and vertical)</w:t>
      </w:r>
      <w:r w:rsidR="00A071BD">
        <w:rPr>
          <w:sz w:val="22"/>
          <w:szCs w:val="22"/>
          <w:lang w:val="en-US"/>
        </w:rPr>
        <w:t xml:space="preserve"> </w:t>
      </w:r>
      <w:r w:rsidR="00880B7D">
        <w:rPr>
          <w:sz w:val="22"/>
          <w:szCs w:val="22"/>
          <w:lang w:val="en-US"/>
        </w:rPr>
        <w:t xml:space="preserve">so that it is </w:t>
      </w:r>
      <w:r w:rsidR="00A071BD">
        <w:rPr>
          <w:sz w:val="22"/>
          <w:szCs w:val="22"/>
          <w:lang w:val="en-US"/>
        </w:rPr>
        <w:t xml:space="preserve">parallel to the beam.  The collimator can move in 2 basic modes.  The </w:t>
      </w:r>
      <w:r w:rsidR="00732684">
        <w:rPr>
          <w:sz w:val="22"/>
          <w:szCs w:val="22"/>
          <w:lang w:val="en-US"/>
        </w:rPr>
        <w:t xml:space="preserve">first mode is that either the horizontal or vertical plane can be moved with </w:t>
      </w:r>
      <w:r w:rsidR="00A071BD">
        <w:rPr>
          <w:sz w:val="22"/>
          <w:szCs w:val="22"/>
          <w:lang w:val="en-US"/>
        </w:rPr>
        <w:t xml:space="preserve">the motors “locked”.  This mode allows the collimator to move as one unit with </w:t>
      </w:r>
      <w:r w:rsidR="00AF2C9C">
        <w:rPr>
          <w:sz w:val="22"/>
          <w:szCs w:val="22"/>
          <w:lang w:val="en-US"/>
        </w:rPr>
        <w:t>synchronized</w:t>
      </w:r>
      <w:r w:rsidR="00A071BD">
        <w:rPr>
          <w:sz w:val="22"/>
          <w:szCs w:val="22"/>
          <w:lang w:val="en-US"/>
        </w:rPr>
        <w:t xml:space="preserve"> steps.  The second mode is “unlocked”</w:t>
      </w:r>
      <w:r w:rsidR="00AF2C9C">
        <w:rPr>
          <w:sz w:val="22"/>
          <w:szCs w:val="22"/>
          <w:lang w:val="en-US"/>
        </w:rPr>
        <w:t xml:space="preserve">.  This mode allows each motor to be independently moved allowing for different angles between </w:t>
      </w:r>
      <w:r w:rsidR="003E5A17">
        <w:rPr>
          <w:sz w:val="22"/>
          <w:szCs w:val="22"/>
          <w:lang w:val="en-US"/>
        </w:rPr>
        <w:t>the collimator</w:t>
      </w:r>
      <w:r w:rsidR="00AF2C9C">
        <w:rPr>
          <w:sz w:val="22"/>
          <w:szCs w:val="22"/>
          <w:lang w:val="en-US"/>
        </w:rPr>
        <w:t xml:space="preserve"> face and beam to be achieved.  The minimum motor step is 1 mil per step</w:t>
      </w:r>
      <w:r w:rsidR="003E5A17">
        <w:rPr>
          <w:sz w:val="22"/>
          <w:szCs w:val="22"/>
          <w:lang w:val="en-US"/>
        </w:rPr>
        <w:t xml:space="preserve"> (40</w:t>
      </w:r>
      <w:r w:rsidR="00AF2C9C">
        <w:rPr>
          <w:sz w:val="22"/>
          <w:szCs w:val="22"/>
          <w:lang w:val="en-US"/>
        </w:rPr>
        <w:t xml:space="preserve"> mils = 1mm). </w:t>
      </w:r>
      <w:r w:rsidR="00D200D6">
        <w:rPr>
          <w:sz w:val="22"/>
          <w:szCs w:val="22"/>
          <w:lang w:val="en-US"/>
        </w:rPr>
        <w:t xml:space="preserve">  </w:t>
      </w:r>
      <w:r w:rsidR="00FB2A03">
        <w:rPr>
          <w:sz w:val="22"/>
          <w:szCs w:val="22"/>
          <w:lang w:val="en-US"/>
        </w:rPr>
        <w:t xml:space="preserve">It is noteworthy to </w:t>
      </w:r>
      <w:r w:rsidR="00954987">
        <w:rPr>
          <w:sz w:val="22"/>
          <w:szCs w:val="22"/>
          <w:lang w:val="en-US"/>
        </w:rPr>
        <w:t>mention that</w:t>
      </w:r>
      <w:r w:rsidR="00FB2A03">
        <w:rPr>
          <w:sz w:val="22"/>
          <w:szCs w:val="22"/>
          <w:lang w:val="en-US"/>
        </w:rPr>
        <w:t xml:space="preserve"> while </w:t>
      </w:r>
      <w:r w:rsidR="00D200D6">
        <w:rPr>
          <w:sz w:val="22"/>
          <w:szCs w:val="22"/>
          <w:lang w:val="en-US"/>
        </w:rPr>
        <w:t>moving the collimator in the unlocked mode there is a small consideration that must be made since the supporting screw jacks that hold collimator in the stand have fulcrums that are not centered</w:t>
      </w:r>
      <w:r w:rsidR="00FB2A03">
        <w:rPr>
          <w:sz w:val="22"/>
          <w:szCs w:val="22"/>
          <w:lang w:val="en-US"/>
        </w:rPr>
        <w:t xml:space="preserve"> about the length of the collimator</w:t>
      </w:r>
      <w:r w:rsidR="00D200D6">
        <w:rPr>
          <w:sz w:val="22"/>
          <w:szCs w:val="22"/>
          <w:lang w:val="en-US"/>
        </w:rPr>
        <w:t>.  Small compensations</w:t>
      </w:r>
      <w:r w:rsidR="00B8750A">
        <w:rPr>
          <w:sz w:val="22"/>
          <w:szCs w:val="22"/>
          <w:lang w:val="en-US"/>
        </w:rPr>
        <w:t xml:space="preserve"> to the number of step sent to the motor must be made </w:t>
      </w:r>
      <w:r w:rsidR="00D200D6">
        <w:rPr>
          <w:sz w:val="22"/>
          <w:szCs w:val="22"/>
          <w:lang w:val="en-US"/>
        </w:rPr>
        <w:t>when moving the motors independently.  An example of the support can be seen in Figure 5.</w:t>
      </w:r>
    </w:p>
    <w:p w:rsidR="00AF2C9C" w:rsidRDefault="00AF2C9C" w:rsidP="00862AE2">
      <w:pPr>
        <w:tabs>
          <w:tab w:val="decimal" w:pos="8550"/>
        </w:tabs>
        <w:jc w:val="both"/>
        <w:rPr>
          <w:sz w:val="22"/>
          <w:szCs w:val="22"/>
          <w:lang w:val="en-US"/>
        </w:rPr>
      </w:pPr>
    </w:p>
    <w:p w:rsidR="00A91E9B" w:rsidRDefault="00A071BD" w:rsidP="008F5462">
      <w:pPr>
        <w:tabs>
          <w:tab w:val="decimal" w:pos="8550"/>
        </w:tabs>
        <w:jc w:val="both"/>
        <w:rPr>
          <w:sz w:val="22"/>
          <w:szCs w:val="22"/>
          <w:lang w:val="en-US"/>
        </w:rPr>
      </w:pPr>
      <w:r>
        <w:rPr>
          <w:sz w:val="22"/>
          <w:szCs w:val="22"/>
          <w:lang w:val="en-US"/>
        </w:rPr>
        <w:t xml:space="preserve">The procedure </w:t>
      </w:r>
      <w:r w:rsidR="009002B8">
        <w:rPr>
          <w:sz w:val="22"/>
          <w:szCs w:val="22"/>
          <w:lang w:val="en-US"/>
        </w:rPr>
        <w:t xml:space="preserve">to align the collimator parallel to the beam </w:t>
      </w:r>
      <w:r>
        <w:rPr>
          <w:sz w:val="22"/>
          <w:szCs w:val="22"/>
          <w:lang w:val="en-US"/>
        </w:rPr>
        <w:t xml:space="preserve">is </w:t>
      </w:r>
      <w:r w:rsidR="009002B8">
        <w:rPr>
          <w:sz w:val="22"/>
          <w:szCs w:val="22"/>
          <w:lang w:val="en-US"/>
        </w:rPr>
        <w:t xml:space="preserve">to </w:t>
      </w:r>
      <w:r>
        <w:rPr>
          <w:sz w:val="22"/>
          <w:szCs w:val="22"/>
          <w:lang w:val="en-US"/>
        </w:rPr>
        <w:t>in</w:t>
      </w:r>
      <w:r w:rsidR="00366845">
        <w:rPr>
          <w:sz w:val="22"/>
          <w:szCs w:val="22"/>
          <w:lang w:val="en-US"/>
        </w:rPr>
        <w:t xml:space="preserve">ject beam into the Tevatron during a dedicated study period.  The beam was accelerated to 980 Gev and the low beta squeeze was initiated to ensure that same orbit was present for the test as for the real halo removal case. Later in the collider run when much experience had been gained these studies were performed at the end of colliding beam store with the CDF and D0 turned off.  </w:t>
      </w:r>
      <w:r w:rsidR="00EB006B">
        <w:rPr>
          <w:sz w:val="22"/>
          <w:szCs w:val="22"/>
          <w:lang w:val="en-US"/>
        </w:rPr>
        <w:t xml:space="preserve"> </w:t>
      </w:r>
      <w:r w:rsidR="00647C67">
        <w:rPr>
          <w:sz w:val="22"/>
          <w:szCs w:val="22"/>
          <w:lang w:val="en-US"/>
        </w:rPr>
        <w:t xml:space="preserve">Typically, </w:t>
      </w:r>
      <w:proofErr w:type="spellStart"/>
      <w:r w:rsidR="008F5462">
        <w:rPr>
          <w:sz w:val="22"/>
          <w:szCs w:val="22"/>
          <w:lang w:val="en-US"/>
        </w:rPr>
        <w:t>uncoales</w:t>
      </w:r>
      <w:r w:rsidR="00647C67">
        <w:rPr>
          <w:sz w:val="22"/>
          <w:szCs w:val="22"/>
          <w:lang w:val="en-US"/>
        </w:rPr>
        <w:t>cesd</w:t>
      </w:r>
      <w:proofErr w:type="spellEnd"/>
      <w:r w:rsidR="00647C67">
        <w:rPr>
          <w:sz w:val="22"/>
          <w:szCs w:val="22"/>
          <w:lang w:val="en-US"/>
        </w:rPr>
        <w:t xml:space="preserve"> protons were injected for the study with intensity of ~ 3E11 protons. </w:t>
      </w:r>
      <w:r w:rsidR="00EF7C72">
        <w:rPr>
          <w:sz w:val="22"/>
          <w:szCs w:val="22"/>
          <w:lang w:val="en-US"/>
        </w:rPr>
        <w:t xml:space="preserve"> Studies that were used at the end of store had ~ 9E12 protons and ~ 3E12 antiprotons.  </w:t>
      </w:r>
      <w:r w:rsidR="00EB006B">
        <w:rPr>
          <w:sz w:val="22"/>
          <w:szCs w:val="22"/>
          <w:lang w:val="en-US"/>
        </w:rPr>
        <w:t>Next</w:t>
      </w:r>
      <w:r w:rsidR="008F5462">
        <w:rPr>
          <w:sz w:val="22"/>
          <w:szCs w:val="22"/>
          <w:lang w:val="en-US"/>
        </w:rPr>
        <w:t>,</w:t>
      </w:r>
      <w:r w:rsidR="00EB006B">
        <w:rPr>
          <w:sz w:val="22"/>
          <w:szCs w:val="22"/>
          <w:lang w:val="en-US"/>
        </w:rPr>
        <w:t xml:space="preserve"> a single collimator was inserted into the beam </w:t>
      </w:r>
      <w:r w:rsidR="008F5462">
        <w:rPr>
          <w:sz w:val="22"/>
          <w:szCs w:val="22"/>
          <w:lang w:val="en-US"/>
        </w:rPr>
        <w:t xml:space="preserve">in the “locked” mode </w:t>
      </w:r>
      <w:r w:rsidR="00EB006B">
        <w:rPr>
          <w:sz w:val="22"/>
          <w:szCs w:val="22"/>
          <w:lang w:val="en-US"/>
        </w:rPr>
        <w:t xml:space="preserve">until the </w:t>
      </w:r>
      <w:r w:rsidR="00D32045">
        <w:rPr>
          <w:sz w:val="22"/>
          <w:szCs w:val="22"/>
          <w:lang w:val="en-US"/>
        </w:rPr>
        <w:t xml:space="preserve">beam </w:t>
      </w:r>
      <w:r w:rsidR="00EB006B">
        <w:rPr>
          <w:sz w:val="22"/>
          <w:szCs w:val="22"/>
          <w:lang w:val="en-US"/>
        </w:rPr>
        <w:t>t</w:t>
      </w:r>
      <w:r w:rsidR="00D32045">
        <w:rPr>
          <w:sz w:val="22"/>
          <w:szCs w:val="22"/>
          <w:lang w:val="en-US"/>
        </w:rPr>
        <w:t xml:space="preserve">ouch position was achieved.   The collimator is then “unlocked” and each end </w:t>
      </w:r>
      <w:proofErr w:type="gramStart"/>
      <w:r w:rsidR="00D32045">
        <w:rPr>
          <w:sz w:val="22"/>
          <w:szCs w:val="22"/>
          <w:lang w:val="en-US"/>
        </w:rPr>
        <w:t>is</w:t>
      </w:r>
      <w:proofErr w:type="gramEnd"/>
      <w:r w:rsidR="00D32045">
        <w:rPr>
          <w:sz w:val="22"/>
          <w:szCs w:val="22"/>
          <w:lang w:val="en-US"/>
        </w:rPr>
        <w:t xml:space="preserve"> moved into the beam until losses are recorded on a downstream beam loss monitor (BLM). </w:t>
      </w:r>
      <w:r w:rsidR="008F5462">
        <w:rPr>
          <w:sz w:val="22"/>
          <w:szCs w:val="22"/>
          <w:lang w:val="en-US"/>
        </w:rPr>
        <w:t xml:space="preserve"> </w:t>
      </w:r>
      <w:r w:rsidR="00D32045">
        <w:rPr>
          <w:sz w:val="22"/>
          <w:szCs w:val="22"/>
          <w:lang w:val="en-US"/>
        </w:rPr>
        <w:t xml:space="preserve">Once a loss is detected the opposite end of the collimator is moved into the beam until a </w:t>
      </w:r>
      <w:r w:rsidR="008F5462">
        <w:rPr>
          <w:sz w:val="22"/>
          <w:szCs w:val="22"/>
          <w:lang w:val="en-US"/>
        </w:rPr>
        <w:t xml:space="preserve">similar </w:t>
      </w:r>
      <w:r w:rsidR="00D32045">
        <w:rPr>
          <w:sz w:val="22"/>
          <w:szCs w:val="22"/>
          <w:lang w:val="en-US"/>
        </w:rPr>
        <w:t>loss is detected on the BLM.</w:t>
      </w:r>
      <w:r w:rsidR="00ED3879">
        <w:rPr>
          <w:sz w:val="22"/>
          <w:szCs w:val="22"/>
          <w:lang w:val="en-US"/>
        </w:rPr>
        <w:t xml:space="preserve"> </w:t>
      </w:r>
      <w:r w:rsidR="00862AE2">
        <w:rPr>
          <w:sz w:val="22"/>
          <w:szCs w:val="22"/>
          <w:lang w:val="en-US"/>
        </w:rPr>
        <w:t xml:space="preserve">  This procedure is repeated until a minimum steps between the 2 ends can be achieved. </w:t>
      </w:r>
      <w:r w:rsidR="00ED3879">
        <w:rPr>
          <w:sz w:val="22"/>
          <w:szCs w:val="22"/>
          <w:lang w:val="en-US"/>
        </w:rPr>
        <w:t xml:space="preserve"> This pr</w:t>
      </w:r>
      <w:r w:rsidR="008F5462">
        <w:rPr>
          <w:sz w:val="22"/>
          <w:szCs w:val="22"/>
          <w:lang w:val="en-US"/>
        </w:rPr>
        <w:t xml:space="preserve">ocess is demonstrated as a cartoon </w:t>
      </w:r>
      <w:r w:rsidR="00EF7C72">
        <w:rPr>
          <w:sz w:val="22"/>
          <w:szCs w:val="22"/>
          <w:lang w:val="en-US"/>
        </w:rPr>
        <w:t>in Figure</w:t>
      </w:r>
      <w:r w:rsidR="00ED3879">
        <w:rPr>
          <w:sz w:val="22"/>
          <w:szCs w:val="22"/>
          <w:lang w:val="en-US"/>
        </w:rPr>
        <w:t xml:space="preserve"> 6.</w:t>
      </w:r>
    </w:p>
    <w:p w:rsidR="008F5462" w:rsidRPr="008F5462" w:rsidRDefault="008F5462" w:rsidP="008F5462">
      <w:pPr>
        <w:tabs>
          <w:tab w:val="decimal" w:pos="8550"/>
        </w:tabs>
        <w:jc w:val="both"/>
        <w:rPr>
          <w:sz w:val="22"/>
          <w:szCs w:val="22"/>
          <w:lang w:val="en-US"/>
        </w:rPr>
      </w:pPr>
    </w:p>
    <w:p w:rsidR="00167AE2" w:rsidRDefault="009002B8" w:rsidP="0076488B">
      <w:pPr>
        <w:pStyle w:val="BodyText"/>
      </w:pPr>
      <w:r>
        <w:rPr>
          <w:noProof/>
          <w:lang w:eastAsia="en-US"/>
        </w:rPr>
        <w:lastRenderedPageBreak/>
        <mc:AlternateContent>
          <mc:Choice Requires="wpg">
            <w:drawing>
              <wp:anchor distT="0" distB="0" distL="114300" distR="114300" simplePos="0" relativeHeight="251667456" behindDoc="0" locked="0" layoutInCell="1" allowOverlap="1" wp14:anchorId="7324AB4D" wp14:editId="60CC91CC">
                <wp:simplePos x="0" y="0"/>
                <wp:positionH relativeFrom="column">
                  <wp:posOffset>3227832</wp:posOffset>
                </wp:positionH>
                <wp:positionV relativeFrom="page">
                  <wp:posOffset>6099810</wp:posOffset>
                </wp:positionV>
                <wp:extent cx="2157984" cy="768096"/>
                <wp:effectExtent l="0" t="0" r="0" b="0"/>
                <wp:wrapNone/>
                <wp:docPr id="1162" name="Group 1162"/>
                <wp:cNvGraphicFramePr/>
                <a:graphic xmlns:a="http://schemas.openxmlformats.org/drawingml/2006/main">
                  <a:graphicData uri="http://schemas.microsoft.com/office/word/2010/wordprocessingGroup">
                    <wpg:wgp>
                      <wpg:cNvGrpSpPr/>
                      <wpg:grpSpPr>
                        <a:xfrm>
                          <a:off x="0" y="0"/>
                          <a:ext cx="2157984" cy="768096"/>
                          <a:chOff x="0" y="0"/>
                          <a:chExt cx="2157984" cy="768096"/>
                        </a:xfrm>
                      </wpg:grpSpPr>
                      <wpg:grpSp>
                        <wpg:cNvPr id="1160" name="Group 1160"/>
                        <wpg:cNvGrpSpPr/>
                        <wpg:grpSpPr>
                          <a:xfrm>
                            <a:off x="226772" y="0"/>
                            <a:ext cx="1403985" cy="482245"/>
                            <a:chOff x="0" y="0"/>
                            <a:chExt cx="1403985" cy="482245"/>
                          </a:xfrm>
                        </wpg:grpSpPr>
                        <wps:wsp>
                          <wps:cNvPr id="1153" name="Rectangle 1153"/>
                          <wps:cNvSpPr/>
                          <wps:spPr>
                            <a:xfrm>
                              <a:off x="0" y="0"/>
                              <a:ext cx="140398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4" name="Isosceles Triangle 1154"/>
                          <wps:cNvSpPr/>
                          <wps:spPr>
                            <a:xfrm>
                              <a:off x="124358" y="343815"/>
                              <a:ext cx="153035" cy="138430"/>
                            </a:xfrm>
                            <a:prstGeom prst="triangl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 name="Isosceles Triangle 1155"/>
                          <wps:cNvSpPr/>
                          <wps:spPr>
                            <a:xfrm>
                              <a:off x="1111910" y="343815"/>
                              <a:ext cx="153035" cy="138430"/>
                            </a:xfrm>
                            <a:prstGeom prst="triangl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04825" y="21946"/>
                              <a:ext cx="1060704" cy="248717"/>
                            </a:xfrm>
                            <a:prstGeom prst="rect">
                              <a:avLst/>
                            </a:prstGeom>
                            <a:solidFill>
                              <a:srgbClr val="FFFFFF"/>
                            </a:solidFill>
                            <a:ln w="9525">
                              <a:noFill/>
                              <a:miter lim="800000"/>
                              <a:headEnd/>
                              <a:tailEnd/>
                            </a:ln>
                          </wps:spPr>
                          <wps:txbx>
                            <w:txbxContent>
                              <w:p w:rsidR="00337751" w:rsidRDefault="00337751">
                                <w:r>
                                  <w:rPr>
                                    <w:lang w:val="en-US"/>
                                  </w:rPr>
                                  <w:t>1.5 m collimator</w:t>
                                </w:r>
                              </w:p>
                            </w:txbxContent>
                          </wps:txbx>
                          <wps:bodyPr rot="0" vert="horz" wrap="square" lIns="91440" tIns="45720" rIns="91440" bIns="45720" anchor="t" anchorCtr="0">
                            <a:spAutoFit/>
                          </wps:bodyPr>
                        </wps:wsp>
                      </wpg:grpSp>
                      <wps:wsp>
                        <wps:cNvPr id="1161" name="Text Box 2"/>
                        <wps:cNvSpPr txBox="1">
                          <a:spLocks noChangeArrowheads="1"/>
                        </wps:cNvSpPr>
                        <wps:spPr bwMode="auto">
                          <a:xfrm>
                            <a:off x="0" y="519379"/>
                            <a:ext cx="2157984" cy="248717"/>
                          </a:xfrm>
                          <a:prstGeom prst="rect">
                            <a:avLst/>
                          </a:prstGeom>
                          <a:solidFill>
                            <a:srgbClr val="FFFFFF"/>
                          </a:solidFill>
                          <a:ln w="9525">
                            <a:noFill/>
                            <a:miter lim="800000"/>
                            <a:headEnd/>
                            <a:tailEnd/>
                          </a:ln>
                        </wps:spPr>
                        <wps:txbx>
                          <w:txbxContent>
                            <w:p w:rsidR="009002B8" w:rsidRDefault="009002B8">
                              <w:r>
                                <w:rPr>
                                  <w:lang w:val="en-US"/>
                                </w:rPr>
                                <w:t>Collimator screw jack supports</w:t>
                              </w:r>
                            </w:p>
                          </w:txbxContent>
                        </wps:txbx>
                        <wps:bodyPr rot="0" vert="horz" wrap="square" lIns="91440" tIns="45720" rIns="91440" bIns="45720" anchor="t" anchorCtr="0">
                          <a:spAutoFit/>
                        </wps:bodyPr>
                      </wps:wsp>
                    </wpg:wgp>
                  </a:graphicData>
                </a:graphic>
              </wp:anchor>
            </w:drawing>
          </mc:Choice>
          <mc:Fallback>
            <w:pict>
              <v:group id="Group 1162" o:spid="_x0000_s1026" style="position:absolute;left:0;text-align:left;margin-left:254.15pt;margin-top:480.3pt;width:169.9pt;height:60.5pt;z-index:251667456;mso-position-vertical-relative:page" coordsize="21579,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">
                <v:group id="Group 1160" o:spid="_x0000_s1027" style="position:absolute;left:2267;width:14040;height:4822" coordsize="14039,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SDXscAAADdAAAADwAAAGRycy9kb3ducmV2LnhtbESPT2vCQBDF7wW/wzKC&#10;t7pJS0VSNyJSiwcpVAultyE7+YPZ2ZBdk/jtO4dCbzO8N+/9ZrOdXKsG6kPj2UC6TEARF942XBn4&#10;uhwe16BCRLbYeiYDdwqwzWcPG8ysH/mThnOslIRwyNBAHWOXaR2KmhyGpe+IRSt97zDK2lfa9jhK&#10;uGv1U5KstMOGpaHGjvY1FdfzzRl4H3HcPadvw+la7u8/l5e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SDXscAAADd&#10;AAAADwAAAAAAAAAAAAAAAACqAgAAZHJzL2Rvd25yZXYueG1sUEsFBgAAAAAEAAQA+gAAAJ4DAAAA&#10;AA==&#10;">
                  <v:rect id="Rectangle 1153" o:spid="_x0000_s1028" style="position:absolute;width:14039;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A9cQA&#10;AADdAAAADwAAAGRycy9kb3ducmV2LnhtbERP22rCQBB9F/yHZQp9azZa6iXNKiJYWiqCGqSPw+40&#10;CWZnQ3ar6d93hYJvczjXyZe9bcSFOl87VjBKUhDE2pmaSwXFcfM0A+EDssHGMSn4JQ/LxXCQY2bc&#10;lfd0OYRSxBD2GSqoQmgzKb2uyKJPXEscuW/XWQwRdqU0HV5juG3kOE0n0mLNsaHCltYV6fPhxypY&#10;Fydrdvr48fXWl37O6fS81Z9KPT70q1cQgfpwF/+7302cP3p5ht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6wPXEAAAA3QAAAA8AAAAAAAAAAAAAAAAAmAIAAGRycy9k&#10;b3ducmV2LnhtbFBLBQYAAAAABAAEAPUAAACJAwAAAAA=&#10;" filled="f" strokecolor="#243f60 [160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54" o:spid="_x0000_s1029" type="#_x0000_t5" style="position:absolute;left:1243;top:3438;width:1530;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dz8MA&#10;AADdAAAADwAAAGRycy9kb3ducmV2LnhtbERPTWsCMRC9F/wPYYTeutm1amVrVrQg9Fithx7HzXSz&#10;uJksSdRtf70pCL3N433OcjXYTlzIh9axgiLLQRDXTrfcKDh8bp8WIEJE1tg5JgU/FGBVjR6WWGp3&#10;5R1d9rERKYRDiQpMjH0pZagNWQyZ64kT9+28xZigb6T2eE3htpOTPJ9Liy2nBoM9vRmqT/uzVXBa&#10;y9+t/xiCf/Ff7vgsd2YzMUo9jof1K4hIQ/wX393vOs0vZlP4+yadI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1dz8MAAADdAAAADwAAAAAAAAAAAAAAAACYAgAAZHJzL2Rv&#10;d25yZXYueG1sUEsFBgAAAAAEAAQA9QAAAIgDAAAAAA==&#10;" fillcolor="#00b050" stroked="f" strokeweight="2pt"/>
                  <v:shape id="Isosceles Triangle 1155" o:spid="_x0000_s1030" type="#_x0000_t5" style="position:absolute;left:11119;top:3438;width:1530;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4VMEA&#10;AADdAAAADwAAAGRycy9kb3ducmV2LnhtbERPS4vCMBC+L+x/CLPgbU1VfFCN4gqCR3X34HFsxqbY&#10;TEqS1eqvN4LgbT6+58wWra3FhXyoHCvodTMQxIXTFZcK/n7X3xMQISJrrB2TghsFWMw/P2aYa3fl&#10;HV32sRQphEOOCkyMTS5lKAxZDF3XECfu5LzFmKAvpfZ4TeG2lv0sG0mLFacGgw2tDBXn/b9VcF7K&#10;+9pv2+DH/uCOA7kzP32jVOerXU5BRGrjW/xyb3Sa3xsO4flNOkH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R+FTBAAAA3QAAAA8AAAAAAAAAAAAAAAAAmAIAAGRycy9kb3du&#10;cmV2LnhtbFBLBQYAAAAABAAEAPUAAACGAwAAAAA=&#10;" fillcolor="#00b050" stroked="f" strokeweight="2pt"/>
                  <v:shapetype id="_x0000_t202" coordsize="21600,21600" o:spt="202" path="m,l,21600r21600,l21600,xe">
                    <v:stroke joinstyle="miter"/>
                    <v:path gradientshapeok="t" o:connecttype="rect"/>
                  </v:shapetype>
                  <v:shape id="Text Box 2" o:spid="_x0000_s1031" type="#_x0000_t202" style="position:absolute;left:2048;top:219;width:10607;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37751" w:rsidRDefault="00337751">
                          <w:r>
                            <w:rPr>
                              <w:lang w:val="en-US"/>
                            </w:rPr>
                            <w:t>1.5 m collimator</w:t>
                          </w:r>
                        </w:p>
                      </w:txbxContent>
                    </v:textbox>
                  </v:shape>
                </v:group>
                <v:shape id="Text Box 2" o:spid="_x0000_s1032" type="#_x0000_t202" style="position:absolute;top:5193;width:21579;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u7MQA&#10;AADdAAAADwAAAGRycy9kb3ducmV2LnhtbESPT4vCMBDF78J+hzAL3jStYJGuUWRBEPGw/jl4HJrZ&#10;praZdJuo3W9vBMHbDO/N+72ZL3vbiBt1vnKsIB0nIIgLpysuFZyO69EMhA/IGhvHpOCfPCwXH4M5&#10;5trdeU+3QyhFDGGfowITQptL6QtDFv3YtcRR+3WdxRDXrpS6w3sMt42cJEkmLVYcCQZb+jZU1Ier&#10;jZCdL65793dJd7U8mzrD6Y/ZKjX87FdfIAL14W1+XW90rJ9mKTy/iS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7uzEAAAA3QAAAA8AAAAAAAAAAAAAAAAAmAIAAGRycy9k&#10;b3ducmV2LnhtbFBLBQYAAAAABAAEAPUAAACJAwAAAAA=&#10;" stroked="f">
                  <v:textbox style="mso-fit-shape-to-text:t">
                    <w:txbxContent>
                      <w:p w:rsidR="009002B8" w:rsidRDefault="009002B8">
                        <w:r>
                          <w:rPr>
                            <w:lang w:val="en-US"/>
                          </w:rPr>
                          <w:t>Collimator screw jack supports</w:t>
                        </w:r>
                      </w:p>
                    </w:txbxContent>
                  </v:textbox>
                </v:shape>
                <w10:wrap anchory="page"/>
              </v:group>
            </w:pict>
          </mc:Fallback>
        </mc:AlternateContent>
      </w:r>
      <w:r w:rsidR="00337751">
        <w:rPr>
          <w:noProof/>
          <w:lang w:eastAsia="en-US"/>
        </w:rPr>
        <w:drawing>
          <wp:inline distT="0" distB="0" distL="0" distR="0" wp14:anchorId="23021D72" wp14:editId="23306C31">
            <wp:extent cx="2414783" cy="1758271"/>
            <wp:effectExtent l="0" t="0" r="5080" b="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mator2 pic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5419" cy="1758734"/>
                    </a:xfrm>
                    <a:prstGeom prst="rect">
                      <a:avLst/>
                    </a:prstGeom>
                  </pic:spPr>
                </pic:pic>
              </a:graphicData>
            </a:graphic>
          </wp:inline>
        </w:drawing>
      </w:r>
    </w:p>
    <w:p w:rsidR="00167AE2" w:rsidRDefault="00167AE2" w:rsidP="00167AE2">
      <w:pPr>
        <w:pStyle w:val="BodyText"/>
      </w:pPr>
    </w:p>
    <w:p w:rsidR="00337751" w:rsidRDefault="00337751" w:rsidP="00337751">
      <w:pPr>
        <w:tabs>
          <w:tab w:val="decimal" w:pos="8550"/>
        </w:tabs>
        <w:jc w:val="center"/>
        <w:rPr>
          <w:sz w:val="22"/>
          <w:szCs w:val="22"/>
          <w:lang w:val="en-US"/>
        </w:rPr>
      </w:pPr>
      <w:proofErr w:type="gramStart"/>
      <w:r>
        <w:rPr>
          <w:sz w:val="22"/>
          <w:szCs w:val="22"/>
          <w:lang w:val="en-US"/>
        </w:rPr>
        <w:t xml:space="preserve">Figure </w:t>
      </w:r>
      <w:r>
        <w:rPr>
          <w:sz w:val="22"/>
          <w:szCs w:val="22"/>
          <w:lang w:val="en-US"/>
        </w:rPr>
        <w:t>5</w:t>
      </w:r>
      <w:r w:rsidRPr="008932AB">
        <w:rPr>
          <w:sz w:val="22"/>
          <w:szCs w:val="22"/>
          <w:lang w:val="en-US"/>
        </w:rPr>
        <w:t>.</w:t>
      </w:r>
      <w:proofErr w:type="gramEnd"/>
      <w:r>
        <w:rPr>
          <w:sz w:val="22"/>
          <w:szCs w:val="22"/>
          <w:lang w:val="en-US"/>
        </w:rPr>
        <w:t xml:space="preserve"> Secondary collimator (1.5m) showing </w:t>
      </w:r>
      <w:r w:rsidR="009002B8">
        <w:rPr>
          <w:sz w:val="22"/>
          <w:szCs w:val="22"/>
          <w:lang w:val="en-US"/>
        </w:rPr>
        <w:t>screw jack supports for collimator motion.</w:t>
      </w:r>
    </w:p>
    <w:p w:rsidR="00EB006B" w:rsidRDefault="00EB006B" w:rsidP="00167AE2">
      <w:pPr>
        <w:pStyle w:val="BodyText"/>
      </w:pPr>
    </w:p>
    <w:p w:rsidR="00EB006B" w:rsidRDefault="00D32045" w:rsidP="00167AE2">
      <w:pPr>
        <w:pStyle w:val="BodyText"/>
      </w:pPr>
      <w:r>
        <w:rPr>
          <w:noProof/>
          <w:lang w:eastAsia="en-US"/>
        </w:rPr>
        <w:drawing>
          <wp:inline distT="0" distB="0" distL="0" distR="0">
            <wp:extent cx="5400040" cy="1427480"/>
            <wp:effectExtent l="0" t="0" r="0" b="127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mator alignment technique.jpg"/>
                    <pic:cNvPicPr/>
                  </pic:nvPicPr>
                  <pic:blipFill>
                    <a:blip r:embed="rId18">
                      <a:extLst>
                        <a:ext uri="{28A0092B-C50C-407E-A947-70E740481C1C}">
                          <a14:useLocalDpi xmlns:a14="http://schemas.microsoft.com/office/drawing/2010/main" val="0"/>
                        </a:ext>
                      </a:extLst>
                    </a:blip>
                    <a:stretch>
                      <a:fillRect/>
                    </a:stretch>
                  </pic:blipFill>
                  <pic:spPr>
                    <a:xfrm>
                      <a:off x="0" y="0"/>
                      <a:ext cx="5400040" cy="1427480"/>
                    </a:xfrm>
                    <a:prstGeom prst="rect">
                      <a:avLst/>
                    </a:prstGeom>
                  </pic:spPr>
                </pic:pic>
              </a:graphicData>
            </a:graphic>
          </wp:inline>
        </w:drawing>
      </w:r>
    </w:p>
    <w:p w:rsidR="00167AE2" w:rsidRDefault="00167AE2" w:rsidP="00D32045">
      <w:pPr>
        <w:pStyle w:val="BodyText"/>
        <w:ind w:firstLine="0"/>
      </w:pPr>
    </w:p>
    <w:p w:rsidR="00EB006B" w:rsidRPr="008F5462" w:rsidRDefault="00D32045" w:rsidP="008F5462">
      <w:pPr>
        <w:tabs>
          <w:tab w:val="decimal" w:pos="8550"/>
        </w:tabs>
        <w:jc w:val="center"/>
        <w:rPr>
          <w:sz w:val="22"/>
          <w:szCs w:val="22"/>
          <w:lang w:val="en-US"/>
        </w:rPr>
      </w:pPr>
      <w:proofErr w:type="gramStart"/>
      <w:r>
        <w:rPr>
          <w:sz w:val="22"/>
          <w:szCs w:val="22"/>
          <w:lang w:val="en-US"/>
        </w:rPr>
        <w:t xml:space="preserve">Figure </w:t>
      </w:r>
      <w:r w:rsidR="00ED3879">
        <w:rPr>
          <w:sz w:val="22"/>
          <w:szCs w:val="22"/>
          <w:lang w:val="en-US"/>
        </w:rPr>
        <w:t>6</w:t>
      </w:r>
      <w:r w:rsidRPr="008932AB">
        <w:rPr>
          <w:sz w:val="22"/>
          <w:szCs w:val="22"/>
          <w:lang w:val="en-US"/>
        </w:rPr>
        <w:t>.</w:t>
      </w:r>
      <w:proofErr w:type="gramEnd"/>
      <w:r>
        <w:rPr>
          <w:sz w:val="22"/>
          <w:szCs w:val="22"/>
          <w:lang w:val="en-US"/>
        </w:rPr>
        <w:t xml:space="preserve"> </w:t>
      </w:r>
      <w:r w:rsidR="00A76AAF">
        <w:rPr>
          <w:sz w:val="22"/>
          <w:szCs w:val="22"/>
          <w:lang w:val="en-US"/>
        </w:rPr>
        <w:t xml:space="preserve">Alignment process to ensure secondary </w:t>
      </w:r>
      <w:r w:rsidR="00070326">
        <w:rPr>
          <w:sz w:val="22"/>
          <w:szCs w:val="22"/>
          <w:lang w:val="en-US"/>
        </w:rPr>
        <w:t>collimator (</w:t>
      </w:r>
      <w:r>
        <w:rPr>
          <w:sz w:val="22"/>
          <w:szCs w:val="22"/>
          <w:lang w:val="en-US"/>
        </w:rPr>
        <w:t xml:space="preserve">1.5m) </w:t>
      </w:r>
      <w:r w:rsidR="00A76AAF">
        <w:rPr>
          <w:sz w:val="22"/>
          <w:szCs w:val="22"/>
          <w:lang w:val="en-US"/>
        </w:rPr>
        <w:t>is parallel to the beam</w:t>
      </w:r>
      <w:r>
        <w:rPr>
          <w:sz w:val="22"/>
          <w:szCs w:val="22"/>
          <w:lang w:val="en-US"/>
        </w:rPr>
        <w:t>.</w:t>
      </w:r>
    </w:p>
    <w:p w:rsidR="00AA5BB0" w:rsidRDefault="00124B25" w:rsidP="00124B25">
      <w:pPr>
        <w:pStyle w:val="BodyText"/>
        <w:ind w:firstLine="0"/>
      </w:pPr>
      <w:r>
        <w:t>T</w:t>
      </w:r>
      <w:r w:rsidR="00A01BD9">
        <w:t>his procedure in practice only needed to be completed about every 1 year during the collider run</w:t>
      </w:r>
      <w:r w:rsidR="007E6B84">
        <w:t xml:space="preserve"> or if there was a</w:t>
      </w:r>
      <w:r w:rsidR="001822EC">
        <w:t xml:space="preserve"> reason to believe a collimator was misaligned</w:t>
      </w:r>
      <w:r w:rsidR="00A01BD9">
        <w:t xml:space="preserve">.  </w:t>
      </w:r>
      <w:r w:rsidR="001822EC">
        <w:t>This determination could be made by either higher unexpected halo losses (either proton or antiproton halo losses) or by statistics on collimator positions.   A data gather</w:t>
      </w:r>
      <w:r w:rsidR="007E6B84">
        <w:t>ing</w:t>
      </w:r>
      <w:r w:rsidR="001822EC">
        <w:t xml:space="preserve"> process ran after each store and tracked</w:t>
      </w:r>
      <w:r w:rsidR="007E6B84">
        <w:t xml:space="preserve"> collimator</w:t>
      </w:r>
      <w:r w:rsidR="001822EC">
        <w:t xml:space="preserve"> position</w:t>
      </w:r>
      <w:r w:rsidR="007E6B84">
        <w:t>s</w:t>
      </w:r>
      <w:r w:rsidR="001822EC">
        <w:t xml:space="preserve"> and angle</w:t>
      </w:r>
      <w:r w:rsidR="007E6B84">
        <w:t>s</w:t>
      </w:r>
      <w:r w:rsidR="001822EC">
        <w:t xml:space="preserve">.  This data was analyzed periodically to determine if a collimator was out of its </w:t>
      </w:r>
      <w:r w:rsidR="00AA5BB0">
        <w:t xml:space="preserve">expected range (just to be clear – this process is different than the collimator </w:t>
      </w:r>
      <w:r w:rsidR="00171C57">
        <w:t>position</w:t>
      </w:r>
      <w:r w:rsidR="00AA5BB0">
        <w:t xml:space="preserve"> being in alarm due to a problem). </w:t>
      </w:r>
    </w:p>
    <w:p w:rsidR="005E6D38" w:rsidRDefault="005E6D38" w:rsidP="00124B25">
      <w:pPr>
        <w:pStyle w:val="BodyText"/>
        <w:ind w:firstLine="0"/>
      </w:pPr>
    </w:p>
    <w:p w:rsidR="00EB006B" w:rsidRDefault="00A01BD9" w:rsidP="00124B25">
      <w:pPr>
        <w:pStyle w:val="BodyText"/>
        <w:ind w:firstLine="0"/>
      </w:pPr>
      <w:r>
        <w:t xml:space="preserve">The reproducibility from store to store over a year was on </w:t>
      </w:r>
      <w:r w:rsidR="00BA6B1B">
        <w:t>the order</w:t>
      </w:r>
      <w:r>
        <w:t xml:space="preserve"> of misalignments of 0.16 to 0.5mrad.</w:t>
      </w:r>
      <w:r w:rsidR="00954987">
        <w:t xml:space="preserve">   Errors greater than</w:t>
      </w:r>
      <w:r>
        <w:t xml:space="preserve"> 0.5 mrad were found to contribute to halo losses at both the B0 and D0 IP’s.  Ho</w:t>
      </w:r>
      <w:r w:rsidR="00954987">
        <w:t xml:space="preserve">wever, alignment errors less than </w:t>
      </w:r>
      <w:r>
        <w:t>0.5 mrad appeared not to contri</w:t>
      </w:r>
      <w:r w:rsidR="00AA5BB0">
        <w:t>bute much in increased</w:t>
      </w:r>
      <w:r>
        <w:t xml:space="preserve"> halo losses even though the original estimates </w:t>
      </w:r>
      <w:r w:rsidR="00AA5BB0">
        <w:t>from reference [1] predicted increased loss rates for misalignment errors on the order of</w:t>
      </w:r>
      <w:r>
        <w:t xml:space="preserve"> +/- 0.12 mrad. </w:t>
      </w:r>
      <w:r w:rsidR="00A669BD">
        <w:t xml:space="preserve">This procedure took about 30 min per plane per </w:t>
      </w:r>
      <w:r w:rsidR="007D6F99">
        <w:t xml:space="preserve">1.5 m </w:t>
      </w:r>
      <w:r w:rsidR="00A669BD">
        <w:t>collimator to perform.</w:t>
      </w:r>
      <w:r>
        <w:t xml:space="preserve"> </w:t>
      </w:r>
      <w:r w:rsidR="000A55CA">
        <w:t xml:space="preserve">  Targets only</w:t>
      </w:r>
      <w:r w:rsidR="007D6F99">
        <w:t xml:space="preserve"> are 6” long </w:t>
      </w:r>
      <w:r w:rsidR="000A55CA">
        <w:t xml:space="preserve">in total length and the tungsten portion that interacts with the beam is </w:t>
      </w:r>
      <w:r w:rsidR="007D6F99">
        <w:t>only 5mm long</w:t>
      </w:r>
      <w:r w:rsidR="000A55CA">
        <w:t xml:space="preserve">. Therefore, </w:t>
      </w:r>
      <w:r w:rsidR="00B64873">
        <w:t>targets are</w:t>
      </w:r>
      <w:r w:rsidR="007D6F99">
        <w:t xml:space="preserve"> too short to align in this manner.</w:t>
      </w:r>
    </w:p>
    <w:p w:rsidR="00EB006B" w:rsidRDefault="00EB006B" w:rsidP="00167AE2">
      <w:pPr>
        <w:pStyle w:val="BodyText"/>
      </w:pPr>
    </w:p>
    <w:p w:rsidR="00EB006B" w:rsidRPr="00167AE2" w:rsidRDefault="00EB006B" w:rsidP="00167AE2">
      <w:pPr>
        <w:pStyle w:val="BodyText"/>
      </w:pPr>
    </w:p>
    <w:p w:rsidR="00A118E6" w:rsidRDefault="005A7123" w:rsidP="00732684">
      <w:pPr>
        <w:pStyle w:val="sectionNo"/>
      </w:pPr>
      <w:r w:rsidRPr="000A2F42">
        <w:t>References</w:t>
      </w:r>
    </w:p>
    <w:p w:rsidR="008932AB" w:rsidRPr="008932AB" w:rsidRDefault="008932AB" w:rsidP="008932AB">
      <w:pPr>
        <w:pStyle w:val="referencetext"/>
        <w:rPr>
          <w:lang w:val="en-US"/>
        </w:rPr>
      </w:pPr>
      <w:bookmarkStart w:id="3" w:name="_Ref129508294"/>
      <w:bookmarkStart w:id="4" w:name="_Ref130636729"/>
      <w:bookmarkStart w:id="5" w:name="_Ref131325806"/>
      <w:r w:rsidRPr="008932AB">
        <w:rPr>
          <w:lang w:val="en-US"/>
        </w:rPr>
        <w:t xml:space="preserve">N. </w:t>
      </w:r>
      <w:proofErr w:type="spellStart"/>
      <w:r w:rsidRPr="008932AB">
        <w:rPr>
          <w:lang w:val="en-US"/>
        </w:rPr>
        <w:t>Mokhov</w:t>
      </w:r>
      <w:proofErr w:type="spellEnd"/>
      <w:r w:rsidRPr="008932AB">
        <w:rPr>
          <w:lang w:val="en-US"/>
        </w:rPr>
        <w:t xml:space="preserve"> et.al, “Tevatron </w:t>
      </w:r>
      <w:r>
        <w:rPr>
          <w:lang w:val="en-US"/>
        </w:rPr>
        <w:t>Run-II Beam Collimation System”</w:t>
      </w:r>
      <w:r w:rsidRPr="008932AB">
        <w:rPr>
          <w:lang w:val="en-US"/>
        </w:rPr>
        <w:t>, Proc. PAC 1999, Fermilab-</w:t>
      </w:r>
      <w:proofErr w:type="spellStart"/>
      <w:r w:rsidRPr="008932AB">
        <w:rPr>
          <w:lang w:val="en-US"/>
        </w:rPr>
        <w:t>Conf</w:t>
      </w:r>
      <w:proofErr w:type="spellEnd"/>
      <w:r w:rsidRPr="008932AB">
        <w:rPr>
          <w:lang w:val="en-US"/>
        </w:rPr>
        <w:t xml:space="preserve"> -99/059.</w:t>
      </w:r>
    </w:p>
    <w:p w:rsidR="00362C59" w:rsidRPr="008932AB" w:rsidRDefault="00362C59" w:rsidP="00362C59">
      <w:pPr>
        <w:pStyle w:val="referencetext"/>
        <w:rPr>
          <w:lang w:val="en-US"/>
        </w:rPr>
      </w:pPr>
      <w:bookmarkStart w:id="6" w:name="_Ref133829419"/>
      <w:r w:rsidRPr="008932AB">
        <w:rPr>
          <w:lang w:val="en-US"/>
        </w:rPr>
        <w:lastRenderedPageBreak/>
        <w:t xml:space="preserve">N. </w:t>
      </w:r>
      <w:proofErr w:type="spellStart"/>
      <w:r w:rsidRPr="008932AB">
        <w:rPr>
          <w:lang w:val="en-US"/>
        </w:rPr>
        <w:t>Mokhov</w:t>
      </w:r>
      <w:proofErr w:type="spellEnd"/>
      <w:r w:rsidRPr="008932AB">
        <w:rPr>
          <w:lang w:val="en-US"/>
        </w:rPr>
        <w:t xml:space="preserve"> et.al, “Tevatron </w:t>
      </w:r>
      <w:r>
        <w:rPr>
          <w:lang w:val="en-US"/>
        </w:rPr>
        <w:t>Beam Halo Collimator System: Design, Operational Experience and New Methods”, JINST 6 (2011) T08005, Fermilab-Pub-11-378-APC</w:t>
      </w:r>
      <w:r w:rsidRPr="008932AB">
        <w:rPr>
          <w:lang w:val="en-US"/>
        </w:rPr>
        <w:t>.</w:t>
      </w:r>
    </w:p>
    <w:p w:rsidR="008E6EAD" w:rsidRPr="00482C5C" w:rsidRDefault="00362C59" w:rsidP="00482C5C">
      <w:pPr>
        <w:pStyle w:val="referencetext"/>
        <w:rPr>
          <w:lang w:val="en-US"/>
        </w:rPr>
      </w:pPr>
      <w:r>
        <w:rPr>
          <w:lang w:val="en-US"/>
        </w:rPr>
        <w:t>D. Still</w:t>
      </w:r>
      <w:r w:rsidRPr="008932AB">
        <w:rPr>
          <w:lang w:val="en-US"/>
        </w:rPr>
        <w:t xml:space="preserve"> et.al, “</w:t>
      </w:r>
      <w:r>
        <w:rPr>
          <w:lang w:val="en-US"/>
        </w:rPr>
        <w:t xml:space="preserve">The </w:t>
      </w:r>
      <w:r w:rsidRPr="008932AB">
        <w:rPr>
          <w:lang w:val="en-US"/>
        </w:rPr>
        <w:t xml:space="preserve">Tevatron </w:t>
      </w:r>
      <w:r>
        <w:rPr>
          <w:lang w:val="en-US"/>
        </w:rPr>
        <w:t>Collider Run II Halo Removal System</w:t>
      </w:r>
      <w:r>
        <w:rPr>
          <w:lang w:val="en-US"/>
        </w:rPr>
        <w:t xml:space="preserve">”, </w:t>
      </w:r>
      <w:r>
        <w:rPr>
          <w:lang w:val="en-US"/>
        </w:rPr>
        <w:t>AIP Con</w:t>
      </w:r>
      <w:r w:rsidR="00482C5C">
        <w:rPr>
          <w:lang w:val="en-US"/>
        </w:rPr>
        <w:t>f.</w:t>
      </w:r>
      <w:r w:rsidR="002F57CB">
        <w:rPr>
          <w:lang w:val="en-US"/>
        </w:rPr>
        <w:t xml:space="preserve"> </w:t>
      </w:r>
      <w:r w:rsidR="00482C5C">
        <w:rPr>
          <w:lang w:val="en-US"/>
        </w:rPr>
        <w:t>Proc. 693 (2004) 176-179</w:t>
      </w:r>
      <w:bookmarkEnd w:id="6"/>
      <w:bookmarkEnd w:id="3"/>
      <w:bookmarkEnd w:id="4"/>
      <w:bookmarkEnd w:id="5"/>
      <w:r w:rsidR="00482C5C">
        <w:rPr>
          <w:lang w:val="en-US"/>
        </w:rPr>
        <w:t>.</w:t>
      </w:r>
    </w:p>
    <w:sectPr w:rsidR="008E6EAD" w:rsidRPr="00482C5C" w:rsidSect="00CB0047">
      <w:headerReference w:type="even" r:id="rId19"/>
      <w:headerReference w:type="first" r:id="rId20"/>
      <w:footnotePr>
        <w:numRestart w:val="eachSect"/>
      </w:footnotePr>
      <w:pgSz w:w="11906" w:h="16838" w:code="9"/>
      <w:pgMar w:top="1701" w:right="1701" w:bottom="2155" w:left="1701" w:header="1814"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65" w:rsidRDefault="00535865">
      <w:r>
        <w:separator/>
      </w:r>
    </w:p>
    <w:p w:rsidR="00535865" w:rsidRDefault="00535865"/>
  </w:endnote>
  <w:endnote w:type="continuationSeparator" w:id="0">
    <w:p w:rsidR="00535865" w:rsidRDefault="00535865">
      <w:r>
        <w:continuationSeparator/>
      </w:r>
    </w:p>
    <w:p w:rsidR="00535865" w:rsidRDefault="00535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v">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65" w:rsidRDefault="00535865">
      <w:r>
        <w:separator/>
      </w:r>
    </w:p>
  </w:footnote>
  <w:footnote w:type="continuationSeparator" w:id="0">
    <w:p w:rsidR="00535865" w:rsidRDefault="00535865">
      <w:r>
        <w:continuationSeparator/>
      </w:r>
    </w:p>
    <w:p w:rsidR="00535865" w:rsidRDefault="00535865"/>
  </w:footnote>
  <w:footnote w:type="continuationNotice" w:id="1">
    <w:p w:rsidR="00535865" w:rsidRDefault="00535865"/>
    <w:p w:rsidR="00535865" w:rsidRDefault="005358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65" w:rsidRDefault="00535865"/>
  <w:p w:rsidR="00535865" w:rsidRDefault="005358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65" w:rsidRPr="00DC7434" w:rsidRDefault="00535865" w:rsidP="00DC7434"/>
  <w:p w:rsidR="00535865" w:rsidRDefault="00535865"/>
  <w:p w:rsidR="00535865" w:rsidRDefault="005358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568702"/>
    <w:lvl w:ilvl="0">
      <w:start w:val="1"/>
      <w:numFmt w:val="decimal"/>
      <w:pStyle w:val="ListNumber"/>
      <w:lvlText w:val="%1."/>
      <w:lvlJc w:val="left"/>
      <w:pPr>
        <w:tabs>
          <w:tab w:val="num" w:pos="360"/>
        </w:tabs>
        <w:ind w:left="360" w:hanging="360"/>
      </w:pPr>
    </w:lvl>
  </w:abstractNum>
  <w:abstractNum w:abstractNumId="1">
    <w:nsid w:val="054F5C8A"/>
    <w:multiLevelType w:val="hybridMultilevel"/>
    <w:tmpl w:val="B6F43686"/>
    <w:lvl w:ilvl="0" w:tplc="C4D6F58C">
      <w:start w:val="1"/>
      <w:numFmt w:val="lowerLetter"/>
      <w:pStyle w:val="Address"/>
      <w:lvlText w:val="%1"/>
      <w:lvlJc w:val="left"/>
      <w:pPr>
        <w:tabs>
          <w:tab w:val="num" w:pos="114"/>
        </w:tabs>
        <w:ind w:left="114" w:hanging="114"/>
      </w:pPr>
      <w:rPr>
        <w:rFonts w:hint="default"/>
        <w:b w:val="0"/>
        <w:i/>
        <w:sz w:val="24"/>
        <w:szCs w:val="24"/>
        <w:vertAlign w:val="superscrip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
    <w:nsid w:val="1183789E"/>
    <w:multiLevelType w:val="hybridMultilevel"/>
    <w:tmpl w:val="20D0209A"/>
    <w:lvl w:ilvl="0" w:tplc="B5282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F5ACF"/>
    <w:multiLevelType w:val="multilevel"/>
    <w:tmpl w:val="04100023"/>
    <w:lvl w:ilvl="0">
      <w:start w:val="1"/>
      <w:numFmt w:val="upperRoman"/>
      <w:pStyle w:val="Heading1"/>
      <w:lvlText w:val="Articolo %1."/>
      <w:lvlJc w:val="left"/>
      <w:pPr>
        <w:tabs>
          <w:tab w:val="num" w:pos="1440"/>
        </w:tabs>
        <w:ind w:left="0" w:firstLine="0"/>
      </w:pPr>
    </w:lvl>
    <w:lvl w:ilvl="1">
      <w:start w:val="1"/>
      <w:numFmt w:val="decimalZero"/>
      <w:pStyle w:val="Heading2"/>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E16BBA"/>
    <w:multiLevelType w:val="multilevel"/>
    <w:tmpl w:val="D9BA3D10"/>
    <w:lvl w:ilvl="0">
      <w:start w:val="1"/>
      <w:numFmt w:val="decimal"/>
      <w:pStyle w:val="section"/>
      <w:suff w:val="space"/>
      <w:lvlText w:val="%1."/>
      <w:lvlJc w:val="left"/>
      <w:pPr>
        <w:ind w:left="432" w:hanging="432"/>
      </w:pPr>
      <w:rPr>
        <w:rFonts w:hint="default"/>
      </w:rPr>
    </w:lvl>
    <w:lvl w:ilvl="1">
      <w:start w:val="1"/>
      <w:numFmt w:val="decimal"/>
      <w:pStyle w:val="Subsection"/>
      <w:suff w:val="space"/>
      <w:lvlText w:val="%1.%2"/>
      <w:lvlJc w:val="left"/>
      <w:pPr>
        <w:ind w:left="576" w:hanging="576"/>
      </w:pPr>
      <w:rPr>
        <w:rFonts w:hint="default"/>
      </w:rPr>
    </w:lvl>
    <w:lvl w:ilvl="2">
      <w:start w:val="1"/>
      <w:numFmt w:val="decimal"/>
      <w:pStyle w:val="Subsubsection"/>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F4C7D35"/>
    <w:multiLevelType w:val="multilevel"/>
    <w:tmpl w:val="4B6E135A"/>
    <w:styleLink w:val="QueriesList"/>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100600E"/>
    <w:multiLevelType w:val="hybridMultilevel"/>
    <w:tmpl w:val="20D0209A"/>
    <w:lvl w:ilvl="0" w:tplc="B5282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61500"/>
    <w:multiLevelType w:val="multilevel"/>
    <w:tmpl w:val="7424F97A"/>
    <w:styleLink w:val="references"/>
    <w:lvl w:ilvl="0">
      <w:start w:val="1"/>
      <w:numFmt w:val="decimal"/>
      <w:pStyle w:val="referencetext"/>
      <w:lvlText w:val="[%1]"/>
      <w:lvlJc w:val="right"/>
      <w:pPr>
        <w:tabs>
          <w:tab w:val="num" w:pos="454"/>
        </w:tabs>
        <w:ind w:left="454" w:hanging="114"/>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4596DC4"/>
    <w:multiLevelType w:val="multilevel"/>
    <w:tmpl w:val="6DE2E6A4"/>
    <w:styleLink w:val="Reference"/>
    <w:lvl w:ilvl="0">
      <w:start w:val="1"/>
      <w:numFmt w:val="decimal"/>
      <w:lvlText w:val="[%1]"/>
      <w:lvlJc w:val="left"/>
      <w:pPr>
        <w:tabs>
          <w:tab w:val="num" w:pos="113"/>
        </w:tabs>
        <w:ind w:left="454" w:hanging="454"/>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8"/>
  </w:num>
  <w:num w:numId="4">
    <w:abstractNumId w:val="0"/>
  </w:num>
  <w:num w:numId="5">
    <w:abstractNumId w:val="4"/>
  </w:num>
  <w:num w:numId="6">
    <w:abstractNumId w:val="5"/>
  </w:num>
  <w:num w:numId="7">
    <w:abstractNumId w:val="7"/>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center;mso-position-vertical:inside;mso-position-vertical-relative:page" fill="f" fillcolor="white" stroke="f">
      <v:fill color="white" on="f"/>
      <v:stroke on="f"/>
    </o:shapedefaults>
  </w:hdrShapeDefaults>
  <w:footnotePr>
    <w:numFmt w:val="chicago"/>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1"/>
    <w:rsid w:val="00001452"/>
    <w:rsid w:val="00003A5A"/>
    <w:rsid w:val="000045E4"/>
    <w:rsid w:val="00007AAD"/>
    <w:rsid w:val="00012A3C"/>
    <w:rsid w:val="00014DA6"/>
    <w:rsid w:val="00015600"/>
    <w:rsid w:val="00016F57"/>
    <w:rsid w:val="00020524"/>
    <w:rsid w:val="00025A37"/>
    <w:rsid w:val="000268C9"/>
    <w:rsid w:val="0002729B"/>
    <w:rsid w:val="000277C0"/>
    <w:rsid w:val="00030CE5"/>
    <w:rsid w:val="0003100A"/>
    <w:rsid w:val="00031721"/>
    <w:rsid w:val="00032764"/>
    <w:rsid w:val="00033455"/>
    <w:rsid w:val="00033EA2"/>
    <w:rsid w:val="00034876"/>
    <w:rsid w:val="0003487C"/>
    <w:rsid w:val="000374AD"/>
    <w:rsid w:val="00037E99"/>
    <w:rsid w:val="000400B0"/>
    <w:rsid w:val="000402A9"/>
    <w:rsid w:val="00040780"/>
    <w:rsid w:val="00041A65"/>
    <w:rsid w:val="0004224B"/>
    <w:rsid w:val="00043655"/>
    <w:rsid w:val="00043669"/>
    <w:rsid w:val="0004497A"/>
    <w:rsid w:val="00046AD8"/>
    <w:rsid w:val="00046E2B"/>
    <w:rsid w:val="0005036B"/>
    <w:rsid w:val="000508DD"/>
    <w:rsid w:val="00051EB5"/>
    <w:rsid w:val="000545B1"/>
    <w:rsid w:val="00054C36"/>
    <w:rsid w:val="0005590E"/>
    <w:rsid w:val="000608D5"/>
    <w:rsid w:val="00060F6C"/>
    <w:rsid w:val="00063310"/>
    <w:rsid w:val="00066F25"/>
    <w:rsid w:val="00067949"/>
    <w:rsid w:val="00070326"/>
    <w:rsid w:val="00071C1D"/>
    <w:rsid w:val="00072927"/>
    <w:rsid w:val="00072F14"/>
    <w:rsid w:val="0007356A"/>
    <w:rsid w:val="000744A6"/>
    <w:rsid w:val="00074B43"/>
    <w:rsid w:val="00074F36"/>
    <w:rsid w:val="00075124"/>
    <w:rsid w:val="00075691"/>
    <w:rsid w:val="000770A1"/>
    <w:rsid w:val="00077A6F"/>
    <w:rsid w:val="00077B74"/>
    <w:rsid w:val="0008038A"/>
    <w:rsid w:val="0008315E"/>
    <w:rsid w:val="0008342C"/>
    <w:rsid w:val="00085A6D"/>
    <w:rsid w:val="00086E71"/>
    <w:rsid w:val="00087B11"/>
    <w:rsid w:val="000905CA"/>
    <w:rsid w:val="00090DA8"/>
    <w:rsid w:val="00091071"/>
    <w:rsid w:val="00091417"/>
    <w:rsid w:val="00091866"/>
    <w:rsid w:val="00091CDA"/>
    <w:rsid w:val="000962D8"/>
    <w:rsid w:val="00097FD0"/>
    <w:rsid w:val="000A0775"/>
    <w:rsid w:val="000A1774"/>
    <w:rsid w:val="000A1AE3"/>
    <w:rsid w:val="000A1B33"/>
    <w:rsid w:val="000A2F42"/>
    <w:rsid w:val="000A55CA"/>
    <w:rsid w:val="000B0AB2"/>
    <w:rsid w:val="000B1FD3"/>
    <w:rsid w:val="000B2D3F"/>
    <w:rsid w:val="000C0AB0"/>
    <w:rsid w:val="000C25E1"/>
    <w:rsid w:val="000C70F9"/>
    <w:rsid w:val="000D31E6"/>
    <w:rsid w:val="000E2B56"/>
    <w:rsid w:val="000E3402"/>
    <w:rsid w:val="000E6A63"/>
    <w:rsid w:val="000E7A9E"/>
    <w:rsid w:val="000E7FA0"/>
    <w:rsid w:val="000F06D6"/>
    <w:rsid w:val="000F1412"/>
    <w:rsid w:val="000F19D7"/>
    <w:rsid w:val="000F5532"/>
    <w:rsid w:val="000F5C1F"/>
    <w:rsid w:val="000F7F0E"/>
    <w:rsid w:val="0010003E"/>
    <w:rsid w:val="0010318D"/>
    <w:rsid w:val="0010325A"/>
    <w:rsid w:val="0010375D"/>
    <w:rsid w:val="00107785"/>
    <w:rsid w:val="00112039"/>
    <w:rsid w:val="00117E86"/>
    <w:rsid w:val="0012105F"/>
    <w:rsid w:val="0012205D"/>
    <w:rsid w:val="00122245"/>
    <w:rsid w:val="00124B25"/>
    <w:rsid w:val="00124E04"/>
    <w:rsid w:val="00125FC9"/>
    <w:rsid w:val="00127798"/>
    <w:rsid w:val="0013089E"/>
    <w:rsid w:val="00131738"/>
    <w:rsid w:val="001329D5"/>
    <w:rsid w:val="00133A7C"/>
    <w:rsid w:val="001415CB"/>
    <w:rsid w:val="00143817"/>
    <w:rsid w:val="00143D6A"/>
    <w:rsid w:val="00144D6B"/>
    <w:rsid w:val="001461B3"/>
    <w:rsid w:val="00146A77"/>
    <w:rsid w:val="001517D3"/>
    <w:rsid w:val="00154C93"/>
    <w:rsid w:val="00155206"/>
    <w:rsid w:val="00157449"/>
    <w:rsid w:val="001616A7"/>
    <w:rsid w:val="00161D6F"/>
    <w:rsid w:val="0016287B"/>
    <w:rsid w:val="00166692"/>
    <w:rsid w:val="00167AE2"/>
    <w:rsid w:val="0017091D"/>
    <w:rsid w:val="001714EA"/>
    <w:rsid w:val="00171C57"/>
    <w:rsid w:val="00175FCF"/>
    <w:rsid w:val="00176664"/>
    <w:rsid w:val="001822EC"/>
    <w:rsid w:val="001823DF"/>
    <w:rsid w:val="00183B80"/>
    <w:rsid w:val="00191836"/>
    <w:rsid w:val="00195259"/>
    <w:rsid w:val="00195885"/>
    <w:rsid w:val="00195E95"/>
    <w:rsid w:val="00196331"/>
    <w:rsid w:val="001969D7"/>
    <w:rsid w:val="001A078D"/>
    <w:rsid w:val="001A3666"/>
    <w:rsid w:val="001A4590"/>
    <w:rsid w:val="001A603D"/>
    <w:rsid w:val="001A7B3D"/>
    <w:rsid w:val="001B3682"/>
    <w:rsid w:val="001B412B"/>
    <w:rsid w:val="001B6D67"/>
    <w:rsid w:val="001B6E1C"/>
    <w:rsid w:val="001B7FB0"/>
    <w:rsid w:val="001C00D9"/>
    <w:rsid w:val="001C071F"/>
    <w:rsid w:val="001C2D98"/>
    <w:rsid w:val="001C40C6"/>
    <w:rsid w:val="001C4F8D"/>
    <w:rsid w:val="001D00F5"/>
    <w:rsid w:val="001D0D13"/>
    <w:rsid w:val="001D23A7"/>
    <w:rsid w:val="001D39F3"/>
    <w:rsid w:val="001D41B6"/>
    <w:rsid w:val="001D683E"/>
    <w:rsid w:val="001E092F"/>
    <w:rsid w:val="001E3BA5"/>
    <w:rsid w:val="001E5E4D"/>
    <w:rsid w:val="001E7A5D"/>
    <w:rsid w:val="001F33D1"/>
    <w:rsid w:val="001F3B68"/>
    <w:rsid w:val="001F51A8"/>
    <w:rsid w:val="001F6E76"/>
    <w:rsid w:val="00200726"/>
    <w:rsid w:val="00201237"/>
    <w:rsid w:val="00202A4A"/>
    <w:rsid w:val="00203043"/>
    <w:rsid w:val="0020316B"/>
    <w:rsid w:val="002036E2"/>
    <w:rsid w:val="002048F3"/>
    <w:rsid w:val="00204EC1"/>
    <w:rsid w:val="00207363"/>
    <w:rsid w:val="0021006D"/>
    <w:rsid w:val="00210714"/>
    <w:rsid w:val="002133BE"/>
    <w:rsid w:val="0021366E"/>
    <w:rsid w:val="00222789"/>
    <w:rsid w:val="0023099F"/>
    <w:rsid w:val="00230D75"/>
    <w:rsid w:val="0023513D"/>
    <w:rsid w:val="00236FC2"/>
    <w:rsid w:val="00237371"/>
    <w:rsid w:val="00237845"/>
    <w:rsid w:val="0024088D"/>
    <w:rsid w:val="002416FC"/>
    <w:rsid w:val="00242577"/>
    <w:rsid w:val="00244ACF"/>
    <w:rsid w:val="00244C11"/>
    <w:rsid w:val="00254435"/>
    <w:rsid w:val="002617A6"/>
    <w:rsid w:val="00263E41"/>
    <w:rsid w:val="00266C3C"/>
    <w:rsid w:val="0027022F"/>
    <w:rsid w:val="00270FC6"/>
    <w:rsid w:val="00274786"/>
    <w:rsid w:val="0027504E"/>
    <w:rsid w:val="00275D4F"/>
    <w:rsid w:val="00277FAF"/>
    <w:rsid w:val="002819CD"/>
    <w:rsid w:val="00282535"/>
    <w:rsid w:val="002828C7"/>
    <w:rsid w:val="002831A4"/>
    <w:rsid w:val="002845D4"/>
    <w:rsid w:val="0029099C"/>
    <w:rsid w:val="00291772"/>
    <w:rsid w:val="00294CE8"/>
    <w:rsid w:val="002976E2"/>
    <w:rsid w:val="002A3C0B"/>
    <w:rsid w:val="002A58AF"/>
    <w:rsid w:val="002A5C4E"/>
    <w:rsid w:val="002A6E0E"/>
    <w:rsid w:val="002B2750"/>
    <w:rsid w:val="002B524B"/>
    <w:rsid w:val="002B5342"/>
    <w:rsid w:val="002B53A5"/>
    <w:rsid w:val="002B56AE"/>
    <w:rsid w:val="002C12A8"/>
    <w:rsid w:val="002C1C52"/>
    <w:rsid w:val="002D0927"/>
    <w:rsid w:val="002D1AD6"/>
    <w:rsid w:val="002D1B0A"/>
    <w:rsid w:val="002D2904"/>
    <w:rsid w:val="002D4B09"/>
    <w:rsid w:val="002D570E"/>
    <w:rsid w:val="002E08E4"/>
    <w:rsid w:val="002E14AB"/>
    <w:rsid w:val="002E30FF"/>
    <w:rsid w:val="002E3C0A"/>
    <w:rsid w:val="002E4471"/>
    <w:rsid w:val="002E4D30"/>
    <w:rsid w:val="002E7C8A"/>
    <w:rsid w:val="002E7F0E"/>
    <w:rsid w:val="002F0002"/>
    <w:rsid w:val="002F0D14"/>
    <w:rsid w:val="002F2FA8"/>
    <w:rsid w:val="002F4A39"/>
    <w:rsid w:val="002F57CB"/>
    <w:rsid w:val="002F6C79"/>
    <w:rsid w:val="00302228"/>
    <w:rsid w:val="00304E2E"/>
    <w:rsid w:val="00305FFF"/>
    <w:rsid w:val="003070B9"/>
    <w:rsid w:val="00310FEF"/>
    <w:rsid w:val="0032089E"/>
    <w:rsid w:val="00322743"/>
    <w:rsid w:val="00322F9C"/>
    <w:rsid w:val="00324451"/>
    <w:rsid w:val="0032489B"/>
    <w:rsid w:val="00325EDE"/>
    <w:rsid w:val="00327A79"/>
    <w:rsid w:val="0033024C"/>
    <w:rsid w:val="00331D09"/>
    <w:rsid w:val="00333D81"/>
    <w:rsid w:val="0033537D"/>
    <w:rsid w:val="00337751"/>
    <w:rsid w:val="00337D85"/>
    <w:rsid w:val="003402D9"/>
    <w:rsid w:val="00340ED2"/>
    <w:rsid w:val="00341461"/>
    <w:rsid w:val="003429D8"/>
    <w:rsid w:val="0034576E"/>
    <w:rsid w:val="00346036"/>
    <w:rsid w:val="00347911"/>
    <w:rsid w:val="00347A80"/>
    <w:rsid w:val="00350D4D"/>
    <w:rsid w:val="00352306"/>
    <w:rsid w:val="003545B9"/>
    <w:rsid w:val="00354CC0"/>
    <w:rsid w:val="003570B4"/>
    <w:rsid w:val="00357765"/>
    <w:rsid w:val="003579E9"/>
    <w:rsid w:val="00360EC7"/>
    <w:rsid w:val="003610CE"/>
    <w:rsid w:val="00361F4B"/>
    <w:rsid w:val="00362C59"/>
    <w:rsid w:val="00363307"/>
    <w:rsid w:val="00366845"/>
    <w:rsid w:val="0036748C"/>
    <w:rsid w:val="00367FEC"/>
    <w:rsid w:val="003710BE"/>
    <w:rsid w:val="0037308B"/>
    <w:rsid w:val="003749FE"/>
    <w:rsid w:val="00375072"/>
    <w:rsid w:val="003756B8"/>
    <w:rsid w:val="003763B6"/>
    <w:rsid w:val="0037718B"/>
    <w:rsid w:val="003773B2"/>
    <w:rsid w:val="003777EC"/>
    <w:rsid w:val="00377800"/>
    <w:rsid w:val="003779DB"/>
    <w:rsid w:val="00377FB0"/>
    <w:rsid w:val="003809C1"/>
    <w:rsid w:val="0038700D"/>
    <w:rsid w:val="003916EF"/>
    <w:rsid w:val="00392957"/>
    <w:rsid w:val="00395BD3"/>
    <w:rsid w:val="00397736"/>
    <w:rsid w:val="00397D8B"/>
    <w:rsid w:val="003A0AB3"/>
    <w:rsid w:val="003A30C5"/>
    <w:rsid w:val="003A4353"/>
    <w:rsid w:val="003B10F5"/>
    <w:rsid w:val="003B2B51"/>
    <w:rsid w:val="003B2BE5"/>
    <w:rsid w:val="003B3C3B"/>
    <w:rsid w:val="003B5DED"/>
    <w:rsid w:val="003B7F49"/>
    <w:rsid w:val="003C3270"/>
    <w:rsid w:val="003C33A5"/>
    <w:rsid w:val="003C3E15"/>
    <w:rsid w:val="003C4C32"/>
    <w:rsid w:val="003C7D9D"/>
    <w:rsid w:val="003D05D4"/>
    <w:rsid w:val="003D153E"/>
    <w:rsid w:val="003D21E9"/>
    <w:rsid w:val="003D41B3"/>
    <w:rsid w:val="003D7B75"/>
    <w:rsid w:val="003E1115"/>
    <w:rsid w:val="003E1F11"/>
    <w:rsid w:val="003E2297"/>
    <w:rsid w:val="003E3F73"/>
    <w:rsid w:val="003E4A2E"/>
    <w:rsid w:val="003E4D5C"/>
    <w:rsid w:val="003E5A17"/>
    <w:rsid w:val="003F0002"/>
    <w:rsid w:val="004001D8"/>
    <w:rsid w:val="004028B8"/>
    <w:rsid w:val="00402E9F"/>
    <w:rsid w:val="00404628"/>
    <w:rsid w:val="00405A8F"/>
    <w:rsid w:val="00405C93"/>
    <w:rsid w:val="00407073"/>
    <w:rsid w:val="00407E50"/>
    <w:rsid w:val="00410A0E"/>
    <w:rsid w:val="00411873"/>
    <w:rsid w:val="00412F9A"/>
    <w:rsid w:val="00415F6F"/>
    <w:rsid w:val="0041641B"/>
    <w:rsid w:val="00416E32"/>
    <w:rsid w:val="0042052B"/>
    <w:rsid w:val="00420A1A"/>
    <w:rsid w:val="00423E36"/>
    <w:rsid w:val="004251CF"/>
    <w:rsid w:val="00427A0E"/>
    <w:rsid w:val="00427D64"/>
    <w:rsid w:val="00427D8E"/>
    <w:rsid w:val="00427F11"/>
    <w:rsid w:val="00434D25"/>
    <w:rsid w:val="0043687D"/>
    <w:rsid w:val="0044146E"/>
    <w:rsid w:val="0044538F"/>
    <w:rsid w:val="00445649"/>
    <w:rsid w:val="004501EB"/>
    <w:rsid w:val="00450F99"/>
    <w:rsid w:val="00452D69"/>
    <w:rsid w:val="00454EC2"/>
    <w:rsid w:val="004610CD"/>
    <w:rsid w:val="00462AF7"/>
    <w:rsid w:val="004643B7"/>
    <w:rsid w:val="004678EB"/>
    <w:rsid w:val="00470012"/>
    <w:rsid w:val="00470F6B"/>
    <w:rsid w:val="004721FE"/>
    <w:rsid w:val="00474286"/>
    <w:rsid w:val="00474321"/>
    <w:rsid w:val="00482C5C"/>
    <w:rsid w:val="00485CC0"/>
    <w:rsid w:val="004860D3"/>
    <w:rsid w:val="004926C5"/>
    <w:rsid w:val="00492D29"/>
    <w:rsid w:val="004940E8"/>
    <w:rsid w:val="004943BF"/>
    <w:rsid w:val="0049473C"/>
    <w:rsid w:val="0049497A"/>
    <w:rsid w:val="004968D0"/>
    <w:rsid w:val="004A0C16"/>
    <w:rsid w:val="004A1334"/>
    <w:rsid w:val="004A1B6A"/>
    <w:rsid w:val="004A39BF"/>
    <w:rsid w:val="004A3C8B"/>
    <w:rsid w:val="004A74CF"/>
    <w:rsid w:val="004A7DE8"/>
    <w:rsid w:val="004B2242"/>
    <w:rsid w:val="004B3726"/>
    <w:rsid w:val="004B3C12"/>
    <w:rsid w:val="004B3E0C"/>
    <w:rsid w:val="004B4136"/>
    <w:rsid w:val="004B6C4C"/>
    <w:rsid w:val="004B72D9"/>
    <w:rsid w:val="004B7AEF"/>
    <w:rsid w:val="004B7FA9"/>
    <w:rsid w:val="004C067F"/>
    <w:rsid w:val="004C5693"/>
    <w:rsid w:val="004C58BF"/>
    <w:rsid w:val="004D0A41"/>
    <w:rsid w:val="004D1F58"/>
    <w:rsid w:val="004D20D3"/>
    <w:rsid w:val="004D3EC1"/>
    <w:rsid w:val="004D7859"/>
    <w:rsid w:val="004D7FF0"/>
    <w:rsid w:val="004E0C60"/>
    <w:rsid w:val="004E174D"/>
    <w:rsid w:val="004E22E0"/>
    <w:rsid w:val="004E46D8"/>
    <w:rsid w:val="004E6577"/>
    <w:rsid w:val="004E6B2C"/>
    <w:rsid w:val="004F02FE"/>
    <w:rsid w:val="004F110D"/>
    <w:rsid w:val="004F12AC"/>
    <w:rsid w:val="004F5130"/>
    <w:rsid w:val="004F5206"/>
    <w:rsid w:val="004F6567"/>
    <w:rsid w:val="004F7179"/>
    <w:rsid w:val="00502C14"/>
    <w:rsid w:val="00505B87"/>
    <w:rsid w:val="00505F8E"/>
    <w:rsid w:val="005125AA"/>
    <w:rsid w:val="005155DB"/>
    <w:rsid w:val="00515B1E"/>
    <w:rsid w:val="00517474"/>
    <w:rsid w:val="0051752C"/>
    <w:rsid w:val="005204EC"/>
    <w:rsid w:val="00521FF2"/>
    <w:rsid w:val="0052269B"/>
    <w:rsid w:val="00522DF3"/>
    <w:rsid w:val="005309A4"/>
    <w:rsid w:val="00532EC8"/>
    <w:rsid w:val="0053369C"/>
    <w:rsid w:val="00535865"/>
    <w:rsid w:val="005358C6"/>
    <w:rsid w:val="00537A54"/>
    <w:rsid w:val="00537C35"/>
    <w:rsid w:val="00537C75"/>
    <w:rsid w:val="00541E6E"/>
    <w:rsid w:val="00542384"/>
    <w:rsid w:val="00545182"/>
    <w:rsid w:val="00545279"/>
    <w:rsid w:val="00547342"/>
    <w:rsid w:val="0055012C"/>
    <w:rsid w:val="00551785"/>
    <w:rsid w:val="00551C52"/>
    <w:rsid w:val="005524F5"/>
    <w:rsid w:val="00552BDF"/>
    <w:rsid w:val="005547C7"/>
    <w:rsid w:val="005579CA"/>
    <w:rsid w:val="0056117E"/>
    <w:rsid w:val="00562039"/>
    <w:rsid w:val="00562303"/>
    <w:rsid w:val="00563048"/>
    <w:rsid w:val="00564A64"/>
    <w:rsid w:val="00567C1A"/>
    <w:rsid w:val="00567F92"/>
    <w:rsid w:val="0057109C"/>
    <w:rsid w:val="00573174"/>
    <w:rsid w:val="00573704"/>
    <w:rsid w:val="00573EBE"/>
    <w:rsid w:val="00574F4C"/>
    <w:rsid w:val="00575EC4"/>
    <w:rsid w:val="0057619F"/>
    <w:rsid w:val="00577C0E"/>
    <w:rsid w:val="00581E31"/>
    <w:rsid w:val="005840F3"/>
    <w:rsid w:val="00584DBB"/>
    <w:rsid w:val="00590D94"/>
    <w:rsid w:val="0059276E"/>
    <w:rsid w:val="00595214"/>
    <w:rsid w:val="00597D60"/>
    <w:rsid w:val="005A7080"/>
    <w:rsid w:val="005A7123"/>
    <w:rsid w:val="005A7404"/>
    <w:rsid w:val="005B28B3"/>
    <w:rsid w:val="005B7307"/>
    <w:rsid w:val="005C0F7A"/>
    <w:rsid w:val="005C1136"/>
    <w:rsid w:val="005C30BC"/>
    <w:rsid w:val="005C36E9"/>
    <w:rsid w:val="005C3A89"/>
    <w:rsid w:val="005C3F34"/>
    <w:rsid w:val="005C45A3"/>
    <w:rsid w:val="005C659B"/>
    <w:rsid w:val="005C6B5D"/>
    <w:rsid w:val="005C6D5F"/>
    <w:rsid w:val="005D0098"/>
    <w:rsid w:val="005D33E6"/>
    <w:rsid w:val="005D3CF5"/>
    <w:rsid w:val="005D444E"/>
    <w:rsid w:val="005D626D"/>
    <w:rsid w:val="005E292D"/>
    <w:rsid w:val="005E40BD"/>
    <w:rsid w:val="005E4B46"/>
    <w:rsid w:val="005E5A2A"/>
    <w:rsid w:val="005E5A70"/>
    <w:rsid w:val="005E61C9"/>
    <w:rsid w:val="005E6D38"/>
    <w:rsid w:val="005F02B0"/>
    <w:rsid w:val="005F2C87"/>
    <w:rsid w:val="005F3F6F"/>
    <w:rsid w:val="005F5DA2"/>
    <w:rsid w:val="00603222"/>
    <w:rsid w:val="006045D7"/>
    <w:rsid w:val="00607A40"/>
    <w:rsid w:val="00607B6F"/>
    <w:rsid w:val="00615E1A"/>
    <w:rsid w:val="0061605C"/>
    <w:rsid w:val="00616744"/>
    <w:rsid w:val="006225C1"/>
    <w:rsid w:val="0062266E"/>
    <w:rsid w:val="0062395C"/>
    <w:rsid w:val="00627B47"/>
    <w:rsid w:val="00627D5C"/>
    <w:rsid w:val="006339D7"/>
    <w:rsid w:val="00636543"/>
    <w:rsid w:val="00637C05"/>
    <w:rsid w:val="006434F5"/>
    <w:rsid w:val="006439F6"/>
    <w:rsid w:val="00643C3F"/>
    <w:rsid w:val="00644614"/>
    <w:rsid w:val="00645062"/>
    <w:rsid w:val="006455DE"/>
    <w:rsid w:val="00646819"/>
    <w:rsid w:val="00647521"/>
    <w:rsid w:val="00647C67"/>
    <w:rsid w:val="00652666"/>
    <w:rsid w:val="00654C19"/>
    <w:rsid w:val="006550C1"/>
    <w:rsid w:val="00656B2A"/>
    <w:rsid w:val="00660ABB"/>
    <w:rsid w:val="006614B7"/>
    <w:rsid w:val="00663B34"/>
    <w:rsid w:val="00664A6B"/>
    <w:rsid w:val="00665B46"/>
    <w:rsid w:val="00667D58"/>
    <w:rsid w:val="00670BEA"/>
    <w:rsid w:val="006723C7"/>
    <w:rsid w:val="006732E2"/>
    <w:rsid w:val="00674613"/>
    <w:rsid w:val="00674C29"/>
    <w:rsid w:val="00677A76"/>
    <w:rsid w:val="00677F2C"/>
    <w:rsid w:val="006808F9"/>
    <w:rsid w:val="00681B31"/>
    <w:rsid w:val="00683DFA"/>
    <w:rsid w:val="00691AA0"/>
    <w:rsid w:val="0069427C"/>
    <w:rsid w:val="0069447E"/>
    <w:rsid w:val="006967E5"/>
    <w:rsid w:val="006A0788"/>
    <w:rsid w:val="006A0C11"/>
    <w:rsid w:val="006A2E77"/>
    <w:rsid w:val="006A34E3"/>
    <w:rsid w:val="006A69E8"/>
    <w:rsid w:val="006B53F0"/>
    <w:rsid w:val="006B5E48"/>
    <w:rsid w:val="006B66C3"/>
    <w:rsid w:val="006B69D2"/>
    <w:rsid w:val="006B79C0"/>
    <w:rsid w:val="006C36D4"/>
    <w:rsid w:val="006C47DD"/>
    <w:rsid w:val="006C69E9"/>
    <w:rsid w:val="006D1CBB"/>
    <w:rsid w:val="006D2A99"/>
    <w:rsid w:val="006D2FF9"/>
    <w:rsid w:val="006D6996"/>
    <w:rsid w:val="006D6BBF"/>
    <w:rsid w:val="006D7ABC"/>
    <w:rsid w:val="006E0D72"/>
    <w:rsid w:val="006E2B88"/>
    <w:rsid w:val="006E4614"/>
    <w:rsid w:val="006E631E"/>
    <w:rsid w:val="006E6B92"/>
    <w:rsid w:val="006F0199"/>
    <w:rsid w:val="006F139D"/>
    <w:rsid w:val="006F18BB"/>
    <w:rsid w:val="006F28EE"/>
    <w:rsid w:val="006F2C19"/>
    <w:rsid w:val="006F355F"/>
    <w:rsid w:val="006F5165"/>
    <w:rsid w:val="006F6F30"/>
    <w:rsid w:val="00701604"/>
    <w:rsid w:val="0070355E"/>
    <w:rsid w:val="007060AD"/>
    <w:rsid w:val="0070690B"/>
    <w:rsid w:val="00706D04"/>
    <w:rsid w:val="0070777A"/>
    <w:rsid w:val="00707F21"/>
    <w:rsid w:val="0071291E"/>
    <w:rsid w:val="007154D0"/>
    <w:rsid w:val="00715869"/>
    <w:rsid w:val="007171A1"/>
    <w:rsid w:val="00717558"/>
    <w:rsid w:val="00717F2F"/>
    <w:rsid w:val="00720E51"/>
    <w:rsid w:val="0072193C"/>
    <w:rsid w:val="0072341A"/>
    <w:rsid w:val="0072413E"/>
    <w:rsid w:val="00724E9E"/>
    <w:rsid w:val="00726713"/>
    <w:rsid w:val="007273A1"/>
    <w:rsid w:val="00732684"/>
    <w:rsid w:val="007335D9"/>
    <w:rsid w:val="007349D1"/>
    <w:rsid w:val="00736774"/>
    <w:rsid w:val="007371F8"/>
    <w:rsid w:val="00743214"/>
    <w:rsid w:val="00745E4D"/>
    <w:rsid w:val="00751FF9"/>
    <w:rsid w:val="00753AE1"/>
    <w:rsid w:val="0075422A"/>
    <w:rsid w:val="00756BF0"/>
    <w:rsid w:val="00756FC7"/>
    <w:rsid w:val="00760BB3"/>
    <w:rsid w:val="0076100F"/>
    <w:rsid w:val="007644C8"/>
    <w:rsid w:val="0076488B"/>
    <w:rsid w:val="00764A22"/>
    <w:rsid w:val="00770F0A"/>
    <w:rsid w:val="0077309F"/>
    <w:rsid w:val="007733FE"/>
    <w:rsid w:val="007736A8"/>
    <w:rsid w:val="00775A16"/>
    <w:rsid w:val="00775C87"/>
    <w:rsid w:val="00782938"/>
    <w:rsid w:val="00782BA5"/>
    <w:rsid w:val="00783706"/>
    <w:rsid w:val="00785CBC"/>
    <w:rsid w:val="00786E1D"/>
    <w:rsid w:val="00787259"/>
    <w:rsid w:val="00787997"/>
    <w:rsid w:val="007A06F5"/>
    <w:rsid w:val="007A2477"/>
    <w:rsid w:val="007A2E7A"/>
    <w:rsid w:val="007A2FD9"/>
    <w:rsid w:val="007A512F"/>
    <w:rsid w:val="007A6B98"/>
    <w:rsid w:val="007A70BF"/>
    <w:rsid w:val="007A7AF4"/>
    <w:rsid w:val="007B1019"/>
    <w:rsid w:val="007B1EE7"/>
    <w:rsid w:val="007B5294"/>
    <w:rsid w:val="007B6E67"/>
    <w:rsid w:val="007C025C"/>
    <w:rsid w:val="007C0439"/>
    <w:rsid w:val="007C056F"/>
    <w:rsid w:val="007C17C2"/>
    <w:rsid w:val="007C42B6"/>
    <w:rsid w:val="007C47E2"/>
    <w:rsid w:val="007C574C"/>
    <w:rsid w:val="007D18AA"/>
    <w:rsid w:val="007D40AF"/>
    <w:rsid w:val="007D49ED"/>
    <w:rsid w:val="007D5FBF"/>
    <w:rsid w:val="007D6A64"/>
    <w:rsid w:val="007D6E6F"/>
    <w:rsid w:val="007D6F99"/>
    <w:rsid w:val="007E126C"/>
    <w:rsid w:val="007E1A24"/>
    <w:rsid w:val="007E2B30"/>
    <w:rsid w:val="007E4C49"/>
    <w:rsid w:val="007E6B84"/>
    <w:rsid w:val="007F07EF"/>
    <w:rsid w:val="007F2BE2"/>
    <w:rsid w:val="007F4498"/>
    <w:rsid w:val="007F6682"/>
    <w:rsid w:val="007F6CF1"/>
    <w:rsid w:val="00801054"/>
    <w:rsid w:val="00802B10"/>
    <w:rsid w:val="00803082"/>
    <w:rsid w:val="00803655"/>
    <w:rsid w:val="00805927"/>
    <w:rsid w:val="00812BAD"/>
    <w:rsid w:val="00812BE8"/>
    <w:rsid w:val="00813194"/>
    <w:rsid w:val="008153E8"/>
    <w:rsid w:val="00816446"/>
    <w:rsid w:val="0081655D"/>
    <w:rsid w:val="00821792"/>
    <w:rsid w:val="00822EED"/>
    <w:rsid w:val="008231D9"/>
    <w:rsid w:val="00823576"/>
    <w:rsid w:val="00823F11"/>
    <w:rsid w:val="00832CAD"/>
    <w:rsid w:val="00833783"/>
    <w:rsid w:val="00834619"/>
    <w:rsid w:val="0083516F"/>
    <w:rsid w:val="00836917"/>
    <w:rsid w:val="008379E1"/>
    <w:rsid w:val="00842AA1"/>
    <w:rsid w:val="00845085"/>
    <w:rsid w:val="00847A44"/>
    <w:rsid w:val="00847CE2"/>
    <w:rsid w:val="0085135A"/>
    <w:rsid w:val="00853412"/>
    <w:rsid w:val="00855B8B"/>
    <w:rsid w:val="008568F8"/>
    <w:rsid w:val="00857B16"/>
    <w:rsid w:val="008602C3"/>
    <w:rsid w:val="00860443"/>
    <w:rsid w:val="00862AE2"/>
    <w:rsid w:val="00862E29"/>
    <w:rsid w:val="00864FF6"/>
    <w:rsid w:val="00865252"/>
    <w:rsid w:val="00865664"/>
    <w:rsid w:val="00870164"/>
    <w:rsid w:val="008715B6"/>
    <w:rsid w:val="0087239E"/>
    <w:rsid w:val="00873F44"/>
    <w:rsid w:val="00874390"/>
    <w:rsid w:val="00874CB7"/>
    <w:rsid w:val="00876200"/>
    <w:rsid w:val="008763EE"/>
    <w:rsid w:val="0087680E"/>
    <w:rsid w:val="00877653"/>
    <w:rsid w:val="0088081A"/>
    <w:rsid w:val="00880B7D"/>
    <w:rsid w:val="00881D58"/>
    <w:rsid w:val="008836D3"/>
    <w:rsid w:val="00883838"/>
    <w:rsid w:val="00892D41"/>
    <w:rsid w:val="008932AB"/>
    <w:rsid w:val="008944F4"/>
    <w:rsid w:val="00894C37"/>
    <w:rsid w:val="008973E5"/>
    <w:rsid w:val="0089760F"/>
    <w:rsid w:val="00897A6B"/>
    <w:rsid w:val="008A18E6"/>
    <w:rsid w:val="008A3DCA"/>
    <w:rsid w:val="008A57CE"/>
    <w:rsid w:val="008B02C3"/>
    <w:rsid w:val="008B0570"/>
    <w:rsid w:val="008B37A9"/>
    <w:rsid w:val="008B3C25"/>
    <w:rsid w:val="008B4428"/>
    <w:rsid w:val="008B5B6E"/>
    <w:rsid w:val="008C1FC8"/>
    <w:rsid w:val="008C5433"/>
    <w:rsid w:val="008C5651"/>
    <w:rsid w:val="008C59B1"/>
    <w:rsid w:val="008C7508"/>
    <w:rsid w:val="008D152F"/>
    <w:rsid w:val="008D2AE2"/>
    <w:rsid w:val="008D2C6B"/>
    <w:rsid w:val="008D33E1"/>
    <w:rsid w:val="008D573D"/>
    <w:rsid w:val="008D609F"/>
    <w:rsid w:val="008D65F5"/>
    <w:rsid w:val="008D6B4C"/>
    <w:rsid w:val="008D7313"/>
    <w:rsid w:val="008E068F"/>
    <w:rsid w:val="008E3630"/>
    <w:rsid w:val="008E6EAD"/>
    <w:rsid w:val="008F3CE0"/>
    <w:rsid w:val="008F3EE3"/>
    <w:rsid w:val="008F5462"/>
    <w:rsid w:val="009002B8"/>
    <w:rsid w:val="009002D9"/>
    <w:rsid w:val="00900C83"/>
    <w:rsid w:val="009026E1"/>
    <w:rsid w:val="00903687"/>
    <w:rsid w:val="009048DA"/>
    <w:rsid w:val="00905497"/>
    <w:rsid w:val="0090609A"/>
    <w:rsid w:val="00907BDF"/>
    <w:rsid w:val="0091090A"/>
    <w:rsid w:val="00912027"/>
    <w:rsid w:val="009141CA"/>
    <w:rsid w:val="00920473"/>
    <w:rsid w:val="00920506"/>
    <w:rsid w:val="00930AB1"/>
    <w:rsid w:val="009311B8"/>
    <w:rsid w:val="0093260F"/>
    <w:rsid w:val="00934831"/>
    <w:rsid w:val="00937485"/>
    <w:rsid w:val="00937813"/>
    <w:rsid w:val="00947F54"/>
    <w:rsid w:val="00953885"/>
    <w:rsid w:val="00954987"/>
    <w:rsid w:val="00955839"/>
    <w:rsid w:val="00956332"/>
    <w:rsid w:val="00956510"/>
    <w:rsid w:val="00961929"/>
    <w:rsid w:val="00963278"/>
    <w:rsid w:val="0096467F"/>
    <w:rsid w:val="0096540D"/>
    <w:rsid w:val="00965F7C"/>
    <w:rsid w:val="00966DE6"/>
    <w:rsid w:val="0096785F"/>
    <w:rsid w:val="00976717"/>
    <w:rsid w:val="009775AE"/>
    <w:rsid w:val="009775E1"/>
    <w:rsid w:val="009803E4"/>
    <w:rsid w:val="00980E17"/>
    <w:rsid w:val="0098161C"/>
    <w:rsid w:val="00981CCD"/>
    <w:rsid w:val="00982F16"/>
    <w:rsid w:val="009857F8"/>
    <w:rsid w:val="00986752"/>
    <w:rsid w:val="0098746A"/>
    <w:rsid w:val="00991A3E"/>
    <w:rsid w:val="009926B6"/>
    <w:rsid w:val="009943B0"/>
    <w:rsid w:val="009A1028"/>
    <w:rsid w:val="009A1274"/>
    <w:rsid w:val="009A3B65"/>
    <w:rsid w:val="009A4895"/>
    <w:rsid w:val="009A526A"/>
    <w:rsid w:val="009A5631"/>
    <w:rsid w:val="009A592E"/>
    <w:rsid w:val="009A670A"/>
    <w:rsid w:val="009B044B"/>
    <w:rsid w:val="009B50CF"/>
    <w:rsid w:val="009B6405"/>
    <w:rsid w:val="009B7BB0"/>
    <w:rsid w:val="009C505C"/>
    <w:rsid w:val="009C50D8"/>
    <w:rsid w:val="009C5147"/>
    <w:rsid w:val="009C530A"/>
    <w:rsid w:val="009C7275"/>
    <w:rsid w:val="009D321D"/>
    <w:rsid w:val="009D360E"/>
    <w:rsid w:val="009D36C9"/>
    <w:rsid w:val="009D4086"/>
    <w:rsid w:val="009D434E"/>
    <w:rsid w:val="009D5150"/>
    <w:rsid w:val="009D5C68"/>
    <w:rsid w:val="009D681D"/>
    <w:rsid w:val="009D7299"/>
    <w:rsid w:val="009D780C"/>
    <w:rsid w:val="009D7D71"/>
    <w:rsid w:val="009E1354"/>
    <w:rsid w:val="009E1B31"/>
    <w:rsid w:val="009E1DA5"/>
    <w:rsid w:val="009E51AA"/>
    <w:rsid w:val="009E788A"/>
    <w:rsid w:val="009E7B03"/>
    <w:rsid w:val="009F11E9"/>
    <w:rsid w:val="009F254A"/>
    <w:rsid w:val="009F2BB3"/>
    <w:rsid w:val="009F3116"/>
    <w:rsid w:val="009F49BE"/>
    <w:rsid w:val="009F5B39"/>
    <w:rsid w:val="009F5CEF"/>
    <w:rsid w:val="009F783A"/>
    <w:rsid w:val="009F7DDD"/>
    <w:rsid w:val="00A00299"/>
    <w:rsid w:val="00A002EF"/>
    <w:rsid w:val="00A00AE4"/>
    <w:rsid w:val="00A013AB"/>
    <w:rsid w:val="00A01BD9"/>
    <w:rsid w:val="00A01CCC"/>
    <w:rsid w:val="00A01DD7"/>
    <w:rsid w:val="00A02D8C"/>
    <w:rsid w:val="00A030FF"/>
    <w:rsid w:val="00A04EE6"/>
    <w:rsid w:val="00A052CE"/>
    <w:rsid w:val="00A06181"/>
    <w:rsid w:val="00A071BD"/>
    <w:rsid w:val="00A10299"/>
    <w:rsid w:val="00A10B83"/>
    <w:rsid w:val="00A118E6"/>
    <w:rsid w:val="00A13038"/>
    <w:rsid w:val="00A13F2C"/>
    <w:rsid w:val="00A16EB6"/>
    <w:rsid w:val="00A2079E"/>
    <w:rsid w:val="00A20AF3"/>
    <w:rsid w:val="00A2338A"/>
    <w:rsid w:val="00A240B3"/>
    <w:rsid w:val="00A26648"/>
    <w:rsid w:val="00A27F30"/>
    <w:rsid w:val="00A31FEF"/>
    <w:rsid w:val="00A34DB3"/>
    <w:rsid w:val="00A3568B"/>
    <w:rsid w:val="00A362DB"/>
    <w:rsid w:val="00A36A1A"/>
    <w:rsid w:val="00A37151"/>
    <w:rsid w:val="00A45579"/>
    <w:rsid w:val="00A45C8B"/>
    <w:rsid w:val="00A47F56"/>
    <w:rsid w:val="00A51303"/>
    <w:rsid w:val="00A514F8"/>
    <w:rsid w:val="00A52B3E"/>
    <w:rsid w:val="00A5417E"/>
    <w:rsid w:val="00A5504A"/>
    <w:rsid w:val="00A553E1"/>
    <w:rsid w:val="00A57E29"/>
    <w:rsid w:val="00A60ABC"/>
    <w:rsid w:val="00A62C34"/>
    <w:rsid w:val="00A63393"/>
    <w:rsid w:val="00A639A9"/>
    <w:rsid w:val="00A65252"/>
    <w:rsid w:val="00A661A0"/>
    <w:rsid w:val="00A669BD"/>
    <w:rsid w:val="00A67050"/>
    <w:rsid w:val="00A671D4"/>
    <w:rsid w:val="00A702A2"/>
    <w:rsid w:val="00A70925"/>
    <w:rsid w:val="00A70C58"/>
    <w:rsid w:val="00A72275"/>
    <w:rsid w:val="00A72BE7"/>
    <w:rsid w:val="00A76AAF"/>
    <w:rsid w:val="00A77760"/>
    <w:rsid w:val="00A820C4"/>
    <w:rsid w:val="00A823B6"/>
    <w:rsid w:val="00A8293B"/>
    <w:rsid w:val="00A82D38"/>
    <w:rsid w:val="00A84BC7"/>
    <w:rsid w:val="00A851F9"/>
    <w:rsid w:val="00A87794"/>
    <w:rsid w:val="00A9053C"/>
    <w:rsid w:val="00A91E9B"/>
    <w:rsid w:val="00A92942"/>
    <w:rsid w:val="00A95909"/>
    <w:rsid w:val="00A96828"/>
    <w:rsid w:val="00A976E0"/>
    <w:rsid w:val="00AA1366"/>
    <w:rsid w:val="00AA1958"/>
    <w:rsid w:val="00AA19F8"/>
    <w:rsid w:val="00AA2B5F"/>
    <w:rsid w:val="00AA3B96"/>
    <w:rsid w:val="00AA428F"/>
    <w:rsid w:val="00AA4393"/>
    <w:rsid w:val="00AA5BB0"/>
    <w:rsid w:val="00AA7B13"/>
    <w:rsid w:val="00AB48F7"/>
    <w:rsid w:val="00AB530A"/>
    <w:rsid w:val="00AB542C"/>
    <w:rsid w:val="00AB60C9"/>
    <w:rsid w:val="00AB69F2"/>
    <w:rsid w:val="00AB6E57"/>
    <w:rsid w:val="00AC0E53"/>
    <w:rsid w:val="00AC4DC0"/>
    <w:rsid w:val="00AC7C68"/>
    <w:rsid w:val="00AD5375"/>
    <w:rsid w:val="00AD5A9C"/>
    <w:rsid w:val="00AD5D9B"/>
    <w:rsid w:val="00AD77C5"/>
    <w:rsid w:val="00AE04FA"/>
    <w:rsid w:val="00AE06DF"/>
    <w:rsid w:val="00AE7948"/>
    <w:rsid w:val="00AF001D"/>
    <w:rsid w:val="00AF1480"/>
    <w:rsid w:val="00AF2C9C"/>
    <w:rsid w:val="00AF5247"/>
    <w:rsid w:val="00AF6745"/>
    <w:rsid w:val="00AF6E82"/>
    <w:rsid w:val="00AF7EF2"/>
    <w:rsid w:val="00B00762"/>
    <w:rsid w:val="00B018ED"/>
    <w:rsid w:val="00B0480E"/>
    <w:rsid w:val="00B04EE0"/>
    <w:rsid w:val="00B1065C"/>
    <w:rsid w:val="00B108DA"/>
    <w:rsid w:val="00B1147F"/>
    <w:rsid w:val="00B1296B"/>
    <w:rsid w:val="00B149D7"/>
    <w:rsid w:val="00B272E0"/>
    <w:rsid w:val="00B31A96"/>
    <w:rsid w:val="00B32547"/>
    <w:rsid w:val="00B337EB"/>
    <w:rsid w:val="00B3444F"/>
    <w:rsid w:val="00B35766"/>
    <w:rsid w:val="00B37378"/>
    <w:rsid w:val="00B37776"/>
    <w:rsid w:val="00B46E7F"/>
    <w:rsid w:val="00B50039"/>
    <w:rsid w:val="00B51098"/>
    <w:rsid w:val="00B5111A"/>
    <w:rsid w:val="00B5124D"/>
    <w:rsid w:val="00B5306A"/>
    <w:rsid w:val="00B53CAC"/>
    <w:rsid w:val="00B550D3"/>
    <w:rsid w:val="00B56581"/>
    <w:rsid w:val="00B57090"/>
    <w:rsid w:val="00B605FD"/>
    <w:rsid w:val="00B6079A"/>
    <w:rsid w:val="00B60C54"/>
    <w:rsid w:val="00B61054"/>
    <w:rsid w:val="00B614C1"/>
    <w:rsid w:val="00B61892"/>
    <w:rsid w:val="00B64873"/>
    <w:rsid w:val="00B64C08"/>
    <w:rsid w:val="00B65737"/>
    <w:rsid w:val="00B65B6C"/>
    <w:rsid w:val="00B70168"/>
    <w:rsid w:val="00B74924"/>
    <w:rsid w:val="00B77C88"/>
    <w:rsid w:val="00B77D3B"/>
    <w:rsid w:val="00B77F95"/>
    <w:rsid w:val="00B80F1F"/>
    <w:rsid w:val="00B81444"/>
    <w:rsid w:val="00B84BCE"/>
    <w:rsid w:val="00B8594A"/>
    <w:rsid w:val="00B85B8D"/>
    <w:rsid w:val="00B8750A"/>
    <w:rsid w:val="00B94180"/>
    <w:rsid w:val="00B978C5"/>
    <w:rsid w:val="00B97E12"/>
    <w:rsid w:val="00BA0D44"/>
    <w:rsid w:val="00BA10F8"/>
    <w:rsid w:val="00BA2D1F"/>
    <w:rsid w:val="00BA39D5"/>
    <w:rsid w:val="00BA3D42"/>
    <w:rsid w:val="00BA41FA"/>
    <w:rsid w:val="00BA46B0"/>
    <w:rsid w:val="00BA5856"/>
    <w:rsid w:val="00BA6A29"/>
    <w:rsid w:val="00BA6B1B"/>
    <w:rsid w:val="00BA6DF7"/>
    <w:rsid w:val="00BA7019"/>
    <w:rsid w:val="00BA74C5"/>
    <w:rsid w:val="00BB285B"/>
    <w:rsid w:val="00BB570F"/>
    <w:rsid w:val="00BC016F"/>
    <w:rsid w:val="00BC0205"/>
    <w:rsid w:val="00BC324F"/>
    <w:rsid w:val="00BC4F63"/>
    <w:rsid w:val="00BD0DCC"/>
    <w:rsid w:val="00BD0FB5"/>
    <w:rsid w:val="00BD316F"/>
    <w:rsid w:val="00BE09B9"/>
    <w:rsid w:val="00BE178B"/>
    <w:rsid w:val="00BE1A67"/>
    <w:rsid w:val="00BE33D2"/>
    <w:rsid w:val="00BE72F5"/>
    <w:rsid w:val="00BF0A28"/>
    <w:rsid w:val="00BF0C48"/>
    <w:rsid w:val="00BF12E7"/>
    <w:rsid w:val="00BF296F"/>
    <w:rsid w:val="00BF3657"/>
    <w:rsid w:val="00BF3F4E"/>
    <w:rsid w:val="00BF4D3D"/>
    <w:rsid w:val="00BF5149"/>
    <w:rsid w:val="00BF72DD"/>
    <w:rsid w:val="00BF7FAE"/>
    <w:rsid w:val="00C0029B"/>
    <w:rsid w:val="00C00485"/>
    <w:rsid w:val="00C01720"/>
    <w:rsid w:val="00C027D1"/>
    <w:rsid w:val="00C03E29"/>
    <w:rsid w:val="00C053A3"/>
    <w:rsid w:val="00C135DF"/>
    <w:rsid w:val="00C13626"/>
    <w:rsid w:val="00C1691D"/>
    <w:rsid w:val="00C2040B"/>
    <w:rsid w:val="00C21265"/>
    <w:rsid w:val="00C216D6"/>
    <w:rsid w:val="00C22E73"/>
    <w:rsid w:val="00C24116"/>
    <w:rsid w:val="00C2664D"/>
    <w:rsid w:val="00C266BA"/>
    <w:rsid w:val="00C269A2"/>
    <w:rsid w:val="00C26B0F"/>
    <w:rsid w:val="00C26E4A"/>
    <w:rsid w:val="00C31094"/>
    <w:rsid w:val="00C326CC"/>
    <w:rsid w:val="00C32CFA"/>
    <w:rsid w:val="00C32ED7"/>
    <w:rsid w:val="00C340EB"/>
    <w:rsid w:val="00C345F7"/>
    <w:rsid w:val="00C34EA7"/>
    <w:rsid w:val="00C356EA"/>
    <w:rsid w:val="00C374C8"/>
    <w:rsid w:val="00C37F5D"/>
    <w:rsid w:val="00C42606"/>
    <w:rsid w:val="00C44ABC"/>
    <w:rsid w:val="00C45454"/>
    <w:rsid w:val="00C502A3"/>
    <w:rsid w:val="00C5118E"/>
    <w:rsid w:val="00C5418C"/>
    <w:rsid w:val="00C551CA"/>
    <w:rsid w:val="00C56488"/>
    <w:rsid w:val="00C60B5B"/>
    <w:rsid w:val="00C61CEE"/>
    <w:rsid w:val="00C6219F"/>
    <w:rsid w:val="00C6675B"/>
    <w:rsid w:val="00C7027B"/>
    <w:rsid w:val="00C72BDA"/>
    <w:rsid w:val="00C7479D"/>
    <w:rsid w:val="00C75458"/>
    <w:rsid w:val="00C80163"/>
    <w:rsid w:val="00C80E18"/>
    <w:rsid w:val="00C810E9"/>
    <w:rsid w:val="00C8157A"/>
    <w:rsid w:val="00C817F6"/>
    <w:rsid w:val="00C81E85"/>
    <w:rsid w:val="00C84B24"/>
    <w:rsid w:val="00C86D79"/>
    <w:rsid w:val="00C87075"/>
    <w:rsid w:val="00C878D5"/>
    <w:rsid w:val="00C9128C"/>
    <w:rsid w:val="00C91B35"/>
    <w:rsid w:val="00C947C3"/>
    <w:rsid w:val="00C9521C"/>
    <w:rsid w:val="00C95803"/>
    <w:rsid w:val="00CA1187"/>
    <w:rsid w:val="00CA1FAC"/>
    <w:rsid w:val="00CA4344"/>
    <w:rsid w:val="00CA45D5"/>
    <w:rsid w:val="00CA557A"/>
    <w:rsid w:val="00CA573F"/>
    <w:rsid w:val="00CA7C1E"/>
    <w:rsid w:val="00CB0047"/>
    <w:rsid w:val="00CB07ED"/>
    <w:rsid w:val="00CB0ACB"/>
    <w:rsid w:val="00CB1594"/>
    <w:rsid w:val="00CB23B8"/>
    <w:rsid w:val="00CB2466"/>
    <w:rsid w:val="00CB2D44"/>
    <w:rsid w:val="00CB48D1"/>
    <w:rsid w:val="00CB5430"/>
    <w:rsid w:val="00CB59DA"/>
    <w:rsid w:val="00CC1086"/>
    <w:rsid w:val="00CC1D57"/>
    <w:rsid w:val="00CC37AF"/>
    <w:rsid w:val="00CC4C4A"/>
    <w:rsid w:val="00CC7628"/>
    <w:rsid w:val="00CD1437"/>
    <w:rsid w:val="00CD1CA5"/>
    <w:rsid w:val="00CE0A0A"/>
    <w:rsid w:val="00CE14E1"/>
    <w:rsid w:val="00CE162E"/>
    <w:rsid w:val="00CE1953"/>
    <w:rsid w:val="00CE5146"/>
    <w:rsid w:val="00CE5696"/>
    <w:rsid w:val="00CF13F2"/>
    <w:rsid w:val="00CF1D43"/>
    <w:rsid w:val="00CF2611"/>
    <w:rsid w:val="00CF3F74"/>
    <w:rsid w:val="00D02275"/>
    <w:rsid w:val="00D03D70"/>
    <w:rsid w:val="00D11403"/>
    <w:rsid w:val="00D12490"/>
    <w:rsid w:val="00D134DF"/>
    <w:rsid w:val="00D137C6"/>
    <w:rsid w:val="00D13B85"/>
    <w:rsid w:val="00D14FEC"/>
    <w:rsid w:val="00D152BD"/>
    <w:rsid w:val="00D16F42"/>
    <w:rsid w:val="00D17ED7"/>
    <w:rsid w:val="00D200D6"/>
    <w:rsid w:val="00D22522"/>
    <w:rsid w:val="00D30711"/>
    <w:rsid w:val="00D31560"/>
    <w:rsid w:val="00D316E5"/>
    <w:rsid w:val="00D31963"/>
    <w:rsid w:val="00D32045"/>
    <w:rsid w:val="00D32E86"/>
    <w:rsid w:val="00D33DAA"/>
    <w:rsid w:val="00D35612"/>
    <w:rsid w:val="00D36A49"/>
    <w:rsid w:val="00D4061D"/>
    <w:rsid w:val="00D407D6"/>
    <w:rsid w:val="00D43020"/>
    <w:rsid w:val="00D45AFD"/>
    <w:rsid w:val="00D45E46"/>
    <w:rsid w:val="00D46FDA"/>
    <w:rsid w:val="00D502FD"/>
    <w:rsid w:val="00D50AE4"/>
    <w:rsid w:val="00D5150B"/>
    <w:rsid w:val="00D5214B"/>
    <w:rsid w:val="00D5346A"/>
    <w:rsid w:val="00D55E26"/>
    <w:rsid w:val="00D568D2"/>
    <w:rsid w:val="00D610C8"/>
    <w:rsid w:val="00D616E0"/>
    <w:rsid w:val="00D61846"/>
    <w:rsid w:val="00D627D9"/>
    <w:rsid w:val="00D6483E"/>
    <w:rsid w:val="00D661DE"/>
    <w:rsid w:val="00D66E5E"/>
    <w:rsid w:val="00D6791B"/>
    <w:rsid w:val="00D714DC"/>
    <w:rsid w:val="00D7248A"/>
    <w:rsid w:val="00D73957"/>
    <w:rsid w:val="00D76773"/>
    <w:rsid w:val="00D806DB"/>
    <w:rsid w:val="00D81A9F"/>
    <w:rsid w:val="00D81C9D"/>
    <w:rsid w:val="00D82BB3"/>
    <w:rsid w:val="00D87C99"/>
    <w:rsid w:val="00D87D12"/>
    <w:rsid w:val="00D87F67"/>
    <w:rsid w:val="00D91674"/>
    <w:rsid w:val="00D92886"/>
    <w:rsid w:val="00D95320"/>
    <w:rsid w:val="00D95452"/>
    <w:rsid w:val="00D955C5"/>
    <w:rsid w:val="00D95CD6"/>
    <w:rsid w:val="00D9671D"/>
    <w:rsid w:val="00D97188"/>
    <w:rsid w:val="00DA1EE2"/>
    <w:rsid w:val="00DA1FB6"/>
    <w:rsid w:val="00DA5058"/>
    <w:rsid w:val="00DA67A5"/>
    <w:rsid w:val="00DB5A59"/>
    <w:rsid w:val="00DB6C07"/>
    <w:rsid w:val="00DB70C0"/>
    <w:rsid w:val="00DC1AC6"/>
    <w:rsid w:val="00DC1ECE"/>
    <w:rsid w:val="00DC3592"/>
    <w:rsid w:val="00DC35CE"/>
    <w:rsid w:val="00DC6562"/>
    <w:rsid w:val="00DC7434"/>
    <w:rsid w:val="00DD1554"/>
    <w:rsid w:val="00DD1DEF"/>
    <w:rsid w:val="00DD320A"/>
    <w:rsid w:val="00DD62A0"/>
    <w:rsid w:val="00DE12C8"/>
    <w:rsid w:val="00DE69B7"/>
    <w:rsid w:val="00DF02EC"/>
    <w:rsid w:val="00DF0B2B"/>
    <w:rsid w:val="00DF2B6D"/>
    <w:rsid w:val="00DF3846"/>
    <w:rsid w:val="00E00EE0"/>
    <w:rsid w:val="00E026D2"/>
    <w:rsid w:val="00E031E2"/>
    <w:rsid w:val="00E11749"/>
    <w:rsid w:val="00E158D8"/>
    <w:rsid w:val="00E16EC1"/>
    <w:rsid w:val="00E179FF"/>
    <w:rsid w:val="00E20844"/>
    <w:rsid w:val="00E2219D"/>
    <w:rsid w:val="00E279A7"/>
    <w:rsid w:val="00E306E1"/>
    <w:rsid w:val="00E30EDC"/>
    <w:rsid w:val="00E312E1"/>
    <w:rsid w:val="00E32BD3"/>
    <w:rsid w:val="00E32F85"/>
    <w:rsid w:val="00E340C9"/>
    <w:rsid w:val="00E340ED"/>
    <w:rsid w:val="00E349E3"/>
    <w:rsid w:val="00E34B37"/>
    <w:rsid w:val="00E34F3E"/>
    <w:rsid w:val="00E358D5"/>
    <w:rsid w:val="00E35D83"/>
    <w:rsid w:val="00E37942"/>
    <w:rsid w:val="00E40180"/>
    <w:rsid w:val="00E45184"/>
    <w:rsid w:val="00E45DD9"/>
    <w:rsid w:val="00E47204"/>
    <w:rsid w:val="00E508FA"/>
    <w:rsid w:val="00E54213"/>
    <w:rsid w:val="00E55E14"/>
    <w:rsid w:val="00E57BCC"/>
    <w:rsid w:val="00E61871"/>
    <w:rsid w:val="00E6507D"/>
    <w:rsid w:val="00E66EF6"/>
    <w:rsid w:val="00E71E37"/>
    <w:rsid w:val="00E7297E"/>
    <w:rsid w:val="00E73586"/>
    <w:rsid w:val="00E8261A"/>
    <w:rsid w:val="00E83653"/>
    <w:rsid w:val="00E83934"/>
    <w:rsid w:val="00E84FEF"/>
    <w:rsid w:val="00E85022"/>
    <w:rsid w:val="00E85194"/>
    <w:rsid w:val="00E857C8"/>
    <w:rsid w:val="00E85A65"/>
    <w:rsid w:val="00E865C8"/>
    <w:rsid w:val="00E875E3"/>
    <w:rsid w:val="00E9248C"/>
    <w:rsid w:val="00E93EF4"/>
    <w:rsid w:val="00E95EAA"/>
    <w:rsid w:val="00EA11A8"/>
    <w:rsid w:val="00EA5158"/>
    <w:rsid w:val="00EA555C"/>
    <w:rsid w:val="00EA6741"/>
    <w:rsid w:val="00EB006B"/>
    <w:rsid w:val="00EB1365"/>
    <w:rsid w:val="00EB275C"/>
    <w:rsid w:val="00EB2CD8"/>
    <w:rsid w:val="00EB320E"/>
    <w:rsid w:val="00EB60CD"/>
    <w:rsid w:val="00EB62BD"/>
    <w:rsid w:val="00EB6A33"/>
    <w:rsid w:val="00EB6AD9"/>
    <w:rsid w:val="00EB7D7B"/>
    <w:rsid w:val="00EC0289"/>
    <w:rsid w:val="00EC1111"/>
    <w:rsid w:val="00EC1428"/>
    <w:rsid w:val="00EC3E2B"/>
    <w:rsid w:val="00EC3E68"/>
    <w:rsid w:val="00EC447F"/>
    <w:rsid w:val="00EC5522"/>
    <w:rsid w:val="00EC5D16"/>
    <w:rsid w:val="00ED1EF0"/>
    <w:rsid w:val="00ED2C39"/>
    <w:rsid w:val="00ED2E44"/>
    <w:rsid w:val="00ED2E9C"/>
    <w:rsid w:val="00ED3879"/>
    <w:rsid w:val="00ED38AD"/>
    <w:rsid w:val="00EE00DD"/>
    <w:rsid w:val="00EE03B6"/>
    <w:rsid w:val="00EE4DDA"/>
    <w:rsid w:val="00EE5B37"/>
    <w:rsid w:val="00EE7FC8"/>
    <w:rsid w:val="00EF0DFB"/>
    <w:rsid w:val="00EF20CA"/>
    <w:rsid w:val="00EF6ADE"/>
    <w:rsid w:val="00EF79B5"/>
    <w:rsid w:val="00EF7BE2"/>
    <w:rsid w:val="00EF7BF4"/>
    <w:rsid w:val="00EF7C72"/>
    <w:rsid w:val="00EF7FEF"/>
    <w:rsid w:val="00F011A4"/>
    <w:rsid w:val="00F02732"/>
    <w:rsid w:val="00F04A13"/>
    <w:rsid w:val="00F04E73"/>
    <w:rsid w:val="00F073B3"/>
    <w:rsid w:val="00F10EC2"/>
    <w:rsid w:val="00F13703"/>
    <w:rsid w:val="00F16ECF"/>
    <w:rsid w:val="00F20140"/>
    <w:rsid w:val="00F305AE"/>
    <w:rsid w:val="00F30E0D"/>
    <w:rsid w:val="00F31E63"/>
    <w:rsid w:val="00F32328"/>
    <w:rsid w:val="00F341F6"/>
    <w:rsid w:val="00F34785"/>
    <w:rsid w:val="00F37CC1"/>
    <w:rsid w:val="00F41347"/>
    <w:rsid w:val="00F41A51"/>
    <w:rsid w:val="00F41CD7"/>
    <w:rsid w:val="00F42682"/>
    <w:rsid w:val="00F42A90"/>
    <w:rsid w:val="00F42EBE"/>
    <w:rsid w:val="00F44580"/>
    <w:rsid w:val="00F44ED7"/>
    <w:rsid w:val="00F54D1C"/>
    <w:rsid w:val="00F57CF9"/>
    <w:rsid w:val="00F61308"/>
    <w:rsid w:val="00F63B5E"/>
    <w:rsid w:val="00F67288"/>
    <w:rsid w:val="00F677C2"/>
    <w:rsid w:val="00F67809"/>
    <w:rsid w:val="00F679FF"/>
    <w:rsid w:val="00F67A1B"/>
    <w:rsid w:val="00F7207E"/>
    <w:rsid w:val="00F73790"/>
    <w:rsid w:val="00F76A22"/>
    <w:rsid w:val="00F77424"/>
    <w:rsid w:val="00F81233"/>
    <w:rsid w:val="00F82961"/>
    <w:rsid w:val="00F85FB0"/>
    <w:rsid w:val="00F91771"/>
    <w:rsid w:val="00F919CD"/>
    <w:rsid w:val="00F93FBE"/>
    <w:rsid w:val="00F94027"/>
    <w:rsid w:val="00F9537B"/>
    <w:rsid w:val="00F971FE"/>
    <w:rsid w:val="00FA0BE1"/>
    <w:rsid w:val="00FA112D"/>
    <w:rsid w:val="00FA17C8"/>
    <w:rsid w:val="00FA2016"/>
    <w:rsid w:val="00FA23C1"/>
    <w:rsid w:val="00FA295C"/>
    <w:rsid w:val="00FA3A02"/>
    <w:rsid w:val="00FA3C3A"/>
    <w:rsid w:val="00FA4CE8"/>
    <w:rsid w:val="00FA5AEA"/>
    <w:rsid w:val="00FA5B2C"/>
    <w:rsid w:val="00FB0A71"/>
    <w:rsid w:val="00FB0C45"/>
    <w:rsid w:val="00FB0D1B"/>
    <w:rsid w:val="00FB1D76"/>
    <w:rsid w:val="00FB2A03"/>
    <w:rsid w:val="00FB32D5"/>
    <w:rsid w:val="00FB3AC5"/>
    <w:rsid w:val="00FB4035"/>
    <w:rsid w:val="00FB4C85"/>
    <w:rsid w:val="00FB53F8"/>
    <w:rsid w:val="00FB7C2C"/>
    <w:rsid w:val="00FC1092"/>
    <w:rsid w:val="00FC12D3"/>
    <w:rsid w:val="00FC2160"/>
    <w:rsid w:val="00FC46C1"/>
    <w:rsid w:val="00FC4724"/>
    <w:rsid w:val="00FD0718"/>
    <w:rsid w:val="00FD136D"/>
    <w:rsid w:val="00FD1C07"/>
    <w:rsid w:val="00FD2C9C"/>
    <w:rsid w:val="00FD40DA"/>
    <w:rsid w:val="00FD435A"/>
    <w:rsid w:val="00FD4399"/>
    <w:rsid w:val="00FD72C6"/>
    <w:rsid w:val="00FE0BD2"/>
    <w:rsid w:val="00FE1EE1"/>
    <w:rsid w:val="00FE3F58"/>
    <w:rsid w:val="00FF2E61"/>
    <w:rsid w:val="00FF2F73"/>
    <w:rsid w:val="00FF36E4"/>
    <w:rsid w:val="00FF50D1"/>
    <w:rsid w:val="00FF5DA2"/>
    <w:rsid w:val="00FF6299"/>
    <w:rsid w:val="00FF66B5"/>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vertical:insid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eastAsia="ru-RU"/>
    </w:rPr>
  </w:style>
  <w:style w:type="paragraph" w:styleId="Heading1">
    <w:name w:val="heading 1"/>
    <w:basedOn w:val="Normal"/>
    <w:next w:val="BodyText"/>
    <w:qFormat/>
    <w:rsid w:val="002036E2"/>
    <w:pPr>
      <w:keepNext/>
      <w:numPr>
        <w:numId w:val="2"/>
      </w:numPr>
      <w:spacing w:before="480" w:after="240"/>
      <w:outlineLvl w:val="0"/>
    </w:pPr>
    <w:rPr>
      <w:b/>
      <w:sz w:val="24"/>
      <w:lang w:val="en-US"/>
    </w:rPr>
  </w:style>
  <w:style w:type="paragraph" w:styleId="Heading2">
    <w:name w:val="heading 2"/>
    <w:basedOn w:val="Normal"/>
    <w:next w:val="Normal"/>
    <w:qFormat/>
    <w:rsid w:val="00D928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E0C60"/>
    <w:pPr>
      <w:keepNext/>
      <w:spacing w:before="240" w:after="60"/>
      <w:outlineLvl w:val="2"/>
    </w:pPr>
    <w:rPr>
      <w:rFonts w:ascii="Arial" w:hAnsi="Arial" w:cs="Arial"/>
      <w:b/>
      <w:bCs/>
      <w:sz w:val="26"/>
      <w:szCs w:val="26"/>
    </w:rPr>
  </w:style>
  <w:style w:type="paragraph" w:styleId="Heading4">
    <w:name w:val="heading 4"/>
    <w:basedOn w:val="Normal"/>
    <w:next w:val="Normal"/>
    <w:qFormat/>
    <w:rsid w:val="003579E9"/>
    <w:pPr>
      <w:keepNext/>
      <w:spacing w:before="240" w:after="60"/>
      <w:outlineLvl w:val="3"/>
    </w:pPr>
    <w:rPr>
      <w:b/>
      <w:bCs/>
      <w:sz w:val="28"/>
      <w:szCs w:val="28"/>
    </w:rPr>
  </w:style>
  <w:style w:type="paragraph" w:styleId="Heading5">
    <w:name w:val="heading 5"/>
    <w:basedOn w:val="Normal"/>
    <w:next w:val="Normal"/>
    <w:qFormat/>
    <w:rsid w:val="003579E9"/>
    <w:pPr>
      <w:spacing w:before="240" w:after="60"/>
      <w:outlineLvl w:val="4"/>
    </w:pPr>
    <w:rPr>
      <w:b/>
      <w:bCs/>
      <w:i/>
      <w:iCs/>
      <w:sz w:val="26"/>
      <w:szCs w:val="26"/>
    </w:rPr>
  </w:style>
  <w:style w:type="paragraph" w:styleId="Heading6">
    <w:name w:val="heading 6"/>
    <w:basedOn w:val="Normal"/>
    <w:next w:val="Normal"/>
    <w:qFormat/>
    <w:rsid w:val="003579E9"/>
    <w:pPr>
      <w:spacing w:before="240" w:after="60"/>
      <w:outlineLvl w:val="5"/>
    </w:pPr>
    <w:rPr>
      <w:b/>
      <w:bCs/>
      <w:sz w:val="22"/>
      <w:szCs w:val="22"/>
    </w:rPr>
  </w:style>
  <w:style w:type="paragraph" w:styleId="Heading7">
    <w:name w:val="heading 7"/>
    <w:basedOn w:val="Normal"/>
    <w:next w:val="Normal"/>
    <w:qFormat/>
    <w:rsid w:val="003579E9"/>
    <w:pPr>
      <w:spacing w:before="240" w:after="60"/>
      <w:outlineLvl w:val="6"/>
    </w:pPr>
    <w:rPr>
      <w:sz w:val="24"/>
      <w:szCs w:val="24"/>
    </w:rPr>
  </w:style>
  <w:style w:type="paragraph" w:styleId="Heading8">
    <w:name w:val="heading 8"/>
    <w:basedOn w:val="Normal"/>
    <w:next w:val="Normal"/>
    <w:qFormat/>
    <w:rsid w:val="003579E9"/>
    <w:pPr>
      <w:spacing w:before="240" w:after="60"/>
      <w:outlineLvl w:val="7"/>
    </w:pPr>
    <w:rPr>
      <w:i/>
      <w:iCs/>
      <w:sz w:val="24"/>
      <w:szCs w:val="24"/>
    </w:rPr>
  </w:style>
  <w:style w:type="paragraph" w:styleId="Heading9">
    <w:name w:val="heading 9"/>
    <w:basedOn w:val="Normal"/>
    <w:next w:val="Normal"/>
    <w:qFormat/>
    <w:rsid w:val="003579E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autoRedefine/>
    <w:qFormat/>
    <w:rsid w:val="009A1028"/>
    <w:pPr>
      <w:widowControl w:val="0"/>
      <w:pBdr>
        <w:bottom w:val="single" w:sz="12" w:space="18" w:color="auto"/>
      </w:pBdr>
      <w:spacing w:before="360" w:after="480"/>
    </w:pPr>
    <w:rPr>
      <w:rFonts w:ascii="Arial" w:hAnsi="Arial"/>
      <w:b/>
      <w:bCs/>
      <w:sz w:val="34"/>
      <w:lang w:val="en-GB"/>
    </w:rPr>
  </w:style>
  <w:style w:type="paragraph" w:customStyle="1" w:styleId="figure">
    <w:name w:val="figure"/>
    <w:basedOn w:val="Normal"/>
    <w:rsid w:val="00A823B6"/>
    <w:pPr>
      <w:keepNext/>
      <w:framePr w:w="8505" w:wrap="notBeside" w:vAnchor="text" w:hAnchor="page" w:xAlign="center" w:y="1"/>
      <w:spacing w:before="120"/>
      <w:jc w:val="center"/>
    </w:pPr>
  </w:style>
  <w:style w:type="paragraph" w:styleId="BodyText">
    <w:name w:val="Body Text"/>
    <w:basedOn w:val="Normal"/>
    <w:link w:val="BodyTextChar"/>
    <w:rsid w:val="00F9537B"/>
    <w:pPr>
      <w:spacing w:line="264" w:lineRule="auto"/>
      <w:ind w:firstLine="454"/>
      <w:jc w:val="both"/>
    </w:pPr>
    <w:rPr>
      <w:sz w:val="22"/>
      <w:lang w:val="en-US"/>
    </w:rPr>
  </w:style>
  <w:style w:type="paragraph" w:styleId="Header">
    <w:name w:val="header"/>
    <w:basedOn w:val="Normal"/>
    <w:link w:val="HeaderChar"/>
    <w:uiPriority w:val="99"/>
    <w:rsid w:val="002E30FF"/>
    <w:pPr>
      <w:pBdr>
        <w:bottom w:val="single" w:sz="4" w:space="1" w:color="auto"/>
      </w:pBdr>
      <w:tabs>
        <w:tab w:val="center" w:pos="4819"/>
        <w:tab w:val="right" w:pos="9638"/>
      </w:tabs>
      <w:jc w:val="right"/>
    </w:pPr>
    <w:rPr>
      <w:rFonts w:ascii="Garamond" w:hAnsi="Garamond"/>
      <w:smallCaps/>
      <w:spacing w:val="20"/>
    </w:rPr>
  </w:style>
  <w:style w:type="paragraph" w:customStyle="1" w:styleId="footerright">
    <w:name w:val="footer_right"/>
    <w:basedOn w:val="Normal"/>
    <w:link w:val="footerrightCarattere"/>
    <w:rsid w:val="00C22E73"/>
    <w:pPr>
      <w:tabs>
        <w:tab w:val="left" w:pos="6379"/>
      </w:tabs>
      <w:autoSpaceDE w:val="0"/>
      <w:autoSpaceDN w:val="0"/>
      <w:adjustRightInd w:val="0"/>
      <w:ind w:left="1632" w:hanging="1632"/>
      <w:jc w:val="right"/>
    </w:pPr>
    <w:rPr>
      <w:rFonts w:ascii="Courier New" w:hAnsi="Courier New" w:cs="Courier New"/>
      <w:sz w:val="16"/>
      <w:szCs w:val="12"/>
      <w:lang w:val="en-GB" w:eastAsia="it-IT"/>
    </w:rPr>
  </w:style>
  <w:style w:type="character" w:customStyle="1" w:styleId="CaptionChar">
    <w:name w:val="Caption Char"/>
    <w:link w:val="Caption"/>
    <w:rsid w:val="006455DE"/>
    <w:rPr>
      <w:b/>
      <w:bCs/>
      <w:sz w:val="22"/>
      <w:lang w:val="en-US" w:eastAsia="ru-RU" w:bidi="ar-SA"/>
    </w:rPr>
  </w:style>
  <w:style w:type="paragraph" w:customStyle="1" w:styleId="NormalPublication">
    <w:name w:val="Normal Publication"/>
    <w:basedOn w:val="Normal"/>
    <w:rsid w:val="0062395C"/>
    <w:pPr>
      <w:spacing w:line="480" w:lineRule="auto"/>
      <w:jc w:val="both"/>
    </w:pPr>
    <w:rPr>
      <w:sz w:val="24"/>
      <w:szCs w:val="24"/>
      <w:lang w:val="en-US" w:eastAsia="en-US"/>
    </w:rPr>
  </w:style>
  <w:style w:type="paragraph" w:customStyle="1" w:styleId="Author">
    <w:name w:val="Author"/>
    <w:next w:val="Address"/>
    <w:rsid w:val="00ED2E44"/>
    <w:pPr>
      <w:spacing w:after="60" w:line="192" w:lineRule="auto"/>
    </w:pPr>
    <w:rPr>
      <w:rFonts w:ascii="Arial" w:hAnsi="Arial"/>
      <w:b/>
      <w:sz w:val="22"/>
      <w:lang w:eastAsia="ru-RU"/>
    </w:rPr>
  </w:style>
  <w:style w:type="paragraph" w:customStyle="1" w:styleId="Address">
    <w:name w:val="Address"/>
    <w:next w:val="email2"/>
    <w:link w:val="AddressCarattereCarattere"/>
    <w:rsid w:val="00D66E5E"/>
    <w:pPr>
      <w:numPr>
        <w:numId w:val="1"/>
      </w:numPr>
      <w:ind w:left="283" w:hanging="113"/>
    </w:pPr>
    <w:rPr>
      <w:i/>
      <w:lang w:eastAsia="ru-RU"/>
    </w:rPr>
  </w:style>
  <w:style w:type="paragraph" w:styleId="FootnoteText">
    <w:name w:val="footnote text"/>
    <w:basedOn w:val="Normal"/>
    <w:link w:val="FootnoteTextChar"/>
    <w:rsid w:val="00033EA2"/>
  </w:style>
  <w:style w:type="character" w:styleId="FootnoteReference">
    <w:name w:val="footnote reference"/>
    <w:semiHidden/>
    <w:rsid w:val="00033EA2"/>
    <w:rPr>
      <w:vertAlign w:val="superscript"/>
    </w:rPr>
  </w:style>
  <w:style w:type="character" w:customStyle="1" w:styleId="email">
    <w:name w:val="email"/>
    <w:rsid w:val="00377FB0"/>
    <w:rPr>
      <w:rFonts w:ascii="Courier New" w:hAnsi="Courier New"/>
      <w:color w:val="0000FF"/>
      <w:sz w:val="20"/>
      <w:szCs w:val="20"/>
      <w:u w:val="none"/>
      <w:lang w:val="en-US"/>
    </w:rPr>
  </w:style>
  <w:style w:type="paragraph" w:styleId="Footer">
    <w:name w:val="footer"/>
    <w:basedOn w:val="Normal"/>
    <w:link w:val="FooterChar"/>
    <w:uiPriority w:val="99"/>
    <w:rsid w:val="00033EA2"/>
    <w:pPr>
      <w:tabs>
        <w:tab w:val="center" w:pos="4819"/>
        <w:tab w:val="right" w:pos="9638"/>
      </w:tabs>
    </w:pPr>
  </w:style>
  <w:style w:type="paragraph" w:customStyle="1" w:styleId="abstract">
    <w:name w:val="abstract"/>
    <w:next w:val="keywords"/>
    <w:link w:val="abstractCarattere"/>
    <w:rsid w:val="00445649"/>
    <w:pPr>
      <w:spacing w:before="360" w:after="360" w:line="260" w:lineRule="exact"/>
      <w:jc w:val="both"/>
    </w:pPr>
    <w:rPr>
      <w:sz w:val="22"/>
      <w:lang w:eastAsia="ru-RU"/>
    </w:rPr>
  </w:style>
  <w:style w:type="paragraph" w:customStyle="1" w:styleId="keywords">
    <w:name w:val="keywords"/>
    <w:rsid w:val="00450F99"/>
    <w:pPr>
      <w:spacing w:line="260" w:lineRule="exact"/>
      <w:jc w:val="both"/>
    </w:pPr>
    <w:rPr>
      <w:sz w:val="22"/>
      <w:szCs w:val="22"/>
      <w:lang w:eastAsia="ru-RU"/>
    </w:rPr>
  </w:style>
  <w:style w:type="character" w:customStyle="1" w:styleId="fieldname">
    <w:name w:val="fieldname"/>
    <w:rsid w:val="00547342"/>
    <w:rPr>
      <w:rFonts w:ascii="Times New Roman" w:hAnsi="Times New Roman"/>
      <w:smallCaps/>
      <w:sz w:val="22"/>
      <w:szCs w:val="22"/>
    </w:rPr>
  </w:style>
  <w:style w:type="numbering" w:customStyle="1" w:styleId="Reference">
    <w:name w:val="Reference"/>
    <w:basedOn w:val="NoList"/>
    <w:rsid w:val="00C61CEE"/>
    <w:pPr>
      <w:numPr>
        <w:numId w:val="3"/>
      </w:numPr>
    </w:pPr>
  </w:style>
  <w:style w:type="paragraph" w:customStyle="1" w:styleId="sectionNo">
    <w:name w:val="sectionNo"/>
    <w:basedOn w:val="section"/>
    <w:next w:val="BodyText"/>
    <w:rsid w:val="00732684"/>
    <w:pPr>
      <w:numPr>
        <w:numId w:val="0"/>
      </w:numPr>
    </w:pPr>
  </w:style>
  <w:style w:type="paragraph" w:customStyle="1" w:styleId="section">
    <w:name w:val="section"/>
    <w:next w:val="BodyText"/>
    <w:rsid w:val="00FC2160"/>
    <w:pPr>
      <w:keepNext/>
      <w:keepLines/>
      <w:numPr>
        <w:numId w:val="5"/>
      </w:numPr>
      <w:spacing w:before="240" w:after="160"/>
    </w:pPr>
    <w:rPr>
      <w:b/>
      <w:sz w:val="24"/>
      <w:lang w:eastAsia="ru-RU"/>
    </w:rPr>
  </w:style>
  <w:style w:type="character" w:customStyle="1" w:styleId="AddressCarattereCarattere">
    <w:name w:val="Address Carattere Carattere"/>
    <w:link w:val="Address"/>
    <w:rsid w:val="00D66E5E"/>
    <w:rPr>
      <w:i/>
      <w:lang w:val="en-US" w:eastAsia="ru-RU" w:bidi="ar-SA"/>
    </w:rPr>
  </w:style>
  <w:style w:type="paragraph" w:customStyle="1" w:styleId="Subsection">
    <w:name w:val="Subsection"/>
    <w:next w:val="BodyText"/>
    <w:rsid w:val="007371F8"/>
    <w:pPr>
      <w:keepNext/>
      <w:keepLines/>
      <w:numPr>
        <w:ilvl w:val="1"/>
        <w:numId w:val="5"/>
      </w:numPr>
      <w:spacing w:before="120" w:after="120"/>
      <w:ind w:left="578" w:hanging="578"/>
    </w:pPr>
    <w:rPr>
      <w:b/>
      <w:sz w:val="22"/>
      <w:lang w:eastAsia="ru-RU"/>
    </w:rPr>
  </w:style>
  <w:style w:type="paragraph" w:styleId="EndnoteText">
    <w:name w:val="endnote text"/>
    <w:basedOn w:val="Normal"/>
    <w:semiHidden/>
    <w:rsid w:val="00F61308"/>
  </w:style>
  <w:style w:type="paragraph" w:styleId="Caption">
    <w:name w:val="caption"/>
    <w:basedOn w:val="BodyText"/>
    <w:next w:val="BodyText"/>
    <w:link w:val="CaptionChar"/>
    <w:qFormat/>
    <w:rsid w:val="003C3270"/>
    <w:pPr>
      <w:spacing w:before="120" w:after="200"/>
      <w:ind w:firstLine="0"/>
    </w:pPr>
    <w:rPr>
      <w:b/>
      <w:bCs/>
      <w:sz w:val="20"/>
    </w:rPr>
  </w:style>
  <w:style w:type="character" w:customStyle="1" w:styleId="BodyTextChar">
    <w:name w:val="Body Text Char"/>
    <w:link w:val="BodyText"/>
    <w:rsid w:val="00F9537B"/>
    <w:rPr>
      <w:sz w:val="22"/>
      <w:lang w:val="en-US" w:eastAsia="ru-RU" w:bidi="ar-SA"/>
    </w:rPr>
  </w:style>
  <w:style w:type="character" w:styleId="EndnoteReference">
    <w:name w:val="endnote reference"/>
    <w:semiHidden/>
    <w:rsid w:val="00F61308"/>
    <w:rPr>
      <w:vertAlign w:val="superscript"/>
    </w:rPr>
  </w:style>
  <w:style w:type="paragraph" w:customStyle="1" w:styleId="email2">
    <w:name w:val="email2"/>
    <w:basedOn w:val="Normal"/>
    <w:next w:val="abstract"/>
    <w:rsid w:val="00D66E5E"/>
    <w:pPr>
      <w:ind w:left="284"/>
    </w:pPr>
    <w:rPr>
      <w:szCs w:val="22"/>
    </w:rPr>
  </w:style>
  <w:style w:type="paragraph" w:customStyle="1" w:styleId="StileAuthorDopo6pt">
    <w:name w:val="Stile Author + Dopo:  6 pt"/>
    <w:basedOn w:val="Author"/>
    <w:rsid w:val="00310FEF"/>
    <w:pPr>
      <w:spacing w:before="120" w:after="120"/>
    </w:pPr>
    <w:rPr>
      <w:bCs/>
    </w:rPr>
  </w:style>
  <w:style w:type="paragraph" w:customStyle="1" w:styleId="contents">
    <w:name w:val="contents"/>
    <w:basedOn w:val="Normal"/>
    <w:next w:val="innercontent"/>
    <w:rsid w:val="001A603D"/>
    <w:pPr>
      <w:pBdr>
        <w:top w:val="single" w:sz="4" w:space="25" w:color="auto"/>
      </w:pBdr>
      <w:spacing w:after="240"/>
    </w:pPr>
    <w:rPr>
      <w:b/>
      <w:sz w:val="24"/>
      <w:szCs w:val="28"/>
    </w:rPr>
  </w:style>
  <w:style w:type="paragraph" w:customStyle="1" w:styleId="innercontent">
    <w:name w:val="inner content"/>
    <w:basedOn w:val="Normal"/>
    <w:next w:val="contentcloser"/>
    <w:link w:val="innercontentChar"/>
    <w:rsid w:val="001A603D"/>
    <w:pPr>
      <w:tabs>
        <w:tab w:val="right" w:pos="8505"/>
      </w:tabs>
      <w:spacing w:after="240"/>
    </w:pPr>
    <w:rPr>
      <w:b/>
      <w:sz w:val="22"/>
      <w:lang w:val="en-US"/>
    </w:rPr>
  </w:style>
  <w:style w:type="paragraph" w:customStyle="1" w:styleId="contentcloser">
    <w:name w:val="content closer"/>
    <w:basedOn w:val="Normal"/>
    <w:next w:val="Heading1"/>
    <w:rsid w:val="00FA2016"/>
    <w:pPr>
      <w:pBdr>
        <w:bottom w:val="single" w:sz="4" w:space="1" w:color="auto"/>
      </w:pBdr>
    </w:pPr>
  </w:style>
  <w:style w:type="paragraph" w:customStyle="1" w:styleId="innercontentindented">
    <w:name w:val="inner content indented"/>
    <w:basedOn w:val="innercontent"/>
    <w:next w:val="innercontent"/>
    <w:rsid w:val="00DC7434"/>
    <w:pPr>
      <w:ind w:left="284"/>
    </w:pPr>
    <w:rPr>
      <w:b w:val="0"/>
    </w:rPr>
  </w:style>
  <w:style w:type="table" w:styleId="TableGrid">
    <w:name w:val="Table Grid"/>
    <w:basedOn w:val="TableNormal"/>
    <w:rsid w:val="00361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date">
    <w:name w:val="header_date"/>
    <w:basedOn w:val="Normal"/>
    <w:next w:val="Header"/>
    <w:link w:val="headerdateCarattere"/>
    <w:rsid w:val="00C22E73"/>
    <w:rPr>
      <w:i/>
      <w:sz w:val="18"/>
      <w:szCs w:val="18"/>
      <w:lang w:val="en-US"/>
    </w:rPr>
  </w:style>
  <w:style w:type="character" w:customStyle="1" w:styleId="abstractCarattere">
    <w:name w:val="abstract Carattere"/>
    <w:link w:val="abstract"/>
    <w:rsid w:val="00C22E73"/>
    <w:rPr>
      <w:sz w:val="22"/>
      <w:lang w:val="en-US" w:eastAsia="ru-RU" w:bidi="ar-SA"/>
    </w:rPr>
  </w:style>
  <w:style w:type="character" w:customStyle="1" w:styleId="headerdateCarattere">
    <w:name w:val="header_date Carattere"/>
    <w:link w:val="headerdate"/>
    <w:rsid w:val="00C22E73"/>
    <w:rPr>
      <w:i/>
      <w:sz w:val="18"/>
      <w:szCs w:val="18"/>
      <w:lang w:val="en-US" w:eastAsia="ru-RU" w:bidi="ar-SA"/>
    </w:rPr>
  </w:style>
  <w:style w:type="paragraph" w:customStyle="1" w:styleId="footerleft">
    <w:name w:val="footer_left"/>
    <w:basedOn w:val="Normal"/>
    <w:link w:val="footerleftCarattere"/>
    <w:rsid w:val="00C22E73"/>
    <w:pPr>
      <w:tabs>
        <w:tab w:val="left" w:pos="6379"/>
      </w:tabs>
      <w:autoSpaceDE w:val="0"/>
      <w:autoSpaceDN w:val="0"/>
      <w:adjustRightInd w:val="0"/>
    </w:pPr>
    <w:rPr>
      <w:rFonts w:cs="Fv"/>
      <w:sz w:val="16"/>
      <w:szCs w:val="16"/>
      <w:lang w:val="en-GB" w:eastAsia="it-IT"/>
    </w:rPr>
  </w:style>
  <w:style w:type="character" w:styleId="PageNumber">
    <w:name w:val="page number"/>
    <w:rsid w:val="00C817F6"/>
    <w:rPr>
      <w:rFonts w:ascii="Times New Roman" w:hAnsi="Times New Roman"/>
      <w:sz w:val="22"/>
    </w:rPr>
  </w:style>
  <w:style w:type="character" w:customStyle="1" w:styleId="footerrightCarattere">
    <w:name w:val="footer_right Carattere"/>
    <w:link w:val="footerright"/>
    <w:rsid w:val="003C33A5"/>
    <w:rPr>
      <w:rFonts w:ascii="Courier New" w:hAnsi="Courier New" w:cs="Courier New"/>
      <w:sz w:val="16"/>
      <w:szCs w:val="12"/>
      <w:lang w:val="en-GB" w:eastAsia="it-IT" w:bidi="ar-SA"/>
    </w:rPr>
  </w:style>
  <w:style w:type="character" w:customStyle="1" w:styleId="footerleftCarattere">
    <w:name w:val="footer_left Carattere"/>
    <w:link w:val="footerleft"/>
    <w:rsid w:val="003C33A5"/>
    <w:rPr>
      <w:rFonts w:cs="Fv"/>
      <w:sz w:val="16"/>
      <w:szCs w:val="16"/>
      <w:lang w:val="en-GB" w:eastAsia="it-IT" w:bidi="ar-SA"/>
    </w:rPr>
  </w:style>
  <w:style w:type="character" w:styleId="Hyperlink">
    <w:name w:val="Hyperlink"/>
    <w:rsid w:val="00822EED"/>
    <w:rPr>
      <w:color w:val="0000FF"/>
      <w:u w:val="none"/>
    </w:rPr>
  </w:style>
  <w:style w:type="paragraph" w:customStyle="1" w:styleId="dates">
    <w:name w:val="dates"/>
    <w:basedOn w:val="Header"/>
    <w:rsid w:val="002E30FF"/>
    <w:pPr>
      <w:pBdr>
        <w:bottom w:val="none" w:sz="0" w:space="0" w:color="auto"/>
      </w:pBdr>
      <w:tabs>
        <w:tab w:val="left" w:pos="1200"/>
      </w:tabs>
      <w:spacing w:line="264" w:lineRule="auto"/>
    </w:pPr>
    <w:rPr>
      <w:rFonts w:ascii="Times New Roman" w:hAnsi="Times New Roman"/>
      <w:sz w:val="18"/>
      <w:lang w:val="en-GB"/>
    </w:rPr>
  </w:style>
  <w:style w:type="character" w:styleId="Emphasis">
    <w:name w:val="Emphasis"/>
    <w:qFormat/>
    <w:rsid w:val="001969D7"/>
    <w:rPr>
      <w:i/>
      <w:iCs/>
    </w:rPr>
  </w:style>
  <w:style w:type="character" w:customStyle="1" w:styleId="innercontentChar">
    <w:name w:val="inner content Char"/>
    <w:link w:val="innercontent"/>
    <w:rsid w:val="00322743"/>
    <w:rPr>
      <w:b/>
      <w:sz w:val="22"/>
      <w:lang w:val="en-US" w:eastAsia="ru-RU" w:bidi="ar-SA"/>
    </w:rPr>
  </w:style>
  <w:style w:type="paragraph" w:styleId="TOC1">
    <w:name w:val="toc 1"/>
    <w:basedOn w:val="Normal"/>
    <w:next w:val="Normal"/>
    <w:autoRedefine/>
    <w:uiPriority w:val="39"/>
    <w:rsid w:val="002831A4"/>
    <w:pPr>
      <w:tabs>
        <w:tab w:val="right" w:pos="8494"/>
      </w:tabs>
      <w:spacing w:after="80"/>
    </w:pPr>
    <w:rPr>
      <w:b/>
      <w:noProof/>
      <w:sz w:val="22"/>
    </w:rPr>
  </w:style>
  <w:style w:type="character" w:styleId="FollowedHyperlink">
    <w:name w:val="FollowedHyperlink"/>
    <w:rsid w:val="00E179FF"/>
    <w:rPr>
      <w:color w:val="800080"/>
      <w:u w:val="single"/>
    </w:rPr>
  </w:style>
  <w:style w:type="character" w:customStyle="1" w:styleId="AuthorAddressMark">
    <w:name w:val="AuthorAddressMark"/>
    <w:rsid w:val="00FC4724"/>
    <w:rPr>
      <w:rFonts w:ascii="Times New Roman" w:hAnsi="Times New Roman"/>
      <w:i w:val="0"/>
      <w:sz w:val="24"/>
      <w:szCs w:val="24"/>
      <w:vertAlign w:val="superscript"/>
      <w:lang w:val="en-US" w:eastAsia="ru-RU" w:bidi="ar-SA"/>
    </w:rPr>
  </w:style>
  <w:style w:type="paragraph" w:styleId="DocumentMap">
    <w:name w:val="Document Map"/>
    <w:basedOn w:val="Normal"/>
    <w:semiHidden/>
    <w:rsid w:val="00195E95"/>
    <w:pPr>
      <w:shd w:val="clear" w:color="auto" w:fill="000080"/>
    </w:pPr>
    <w:rPr>
      <w:rFonts w:ascii="Tahoma" w:hAnsi="Tahoma" w:cs="Tahoma"/>
    </w:rPr>
  </w:style>
  <w:style w:type="paragraph" w:styleId="TOC2">
    <w:name w:val="toc 2"/>
    <w:basedOn w:val="Normal"/>
    <w:next w:val="Normal"/>
    <w:autoRedefine/>
    <w:uiPriority w:val="39"/>
    <w:rsid w:val="00B3444F"/>
    <w:pPr>
      <w:tabs>
        <w:tab w:val="right" w:pos="8494"/>
      </w:tabs>
      <w:spacing w:after="80"/>
      <w:ind w:left="198"/>
    </w:pPr>
    <w:rPr>
      <w:noProof/>
      <w:lang w:val="en-GB"/>
    </w:rPr>
  </w:style>
  <w:style w:type="paragraph" w:styleId="BodyTextFirstIndent">
    <w:name w:val="Body Text First Indent"/>
    <w:basedOn w:val="BodyText"/>
    <w:link w:val="BodyTextFirstIndentChar"/>
    <w:rsid w:val="00FB53F8"/>
    <w:pPr>
      <w:spacing w:after="120" w:line="240" w:lineRule="auto"/>
      <w:ind w:firstLine="210"/>
      <w:jc w:val="left"/>
    </w:pPr>
    <w:rPr>
      <w:sz w:val="24"/>
      <w:szCs w:val="24"/>
      <w:lang w:eastAsia="en-US"/>
    </w:rPr>
  </w:style>
  <w:style w:type="paragraph" w:customStyle="1" w:styleId="Equation">
    <w:name w:val="Equation"/>
    <w:next w:val="BodyText"/>
    <w:rsid w:val="00F16ECF"/>
    <w:pPr>
      <w:tabs>
        <w:tab w:val="center" w:pos="4253"/>
        <w:tab w:val="right" w:pos="8505"/>
      </w:tabs>
      <w:autoSpaceDE w:val="0"/>
      <w:autoSpaceDN w:val="0"/>
      <w:adjustRightInd w:val="0"/>
      <w:spacing w:line="360" w:lineRule="auto"/>
      <w:jc w:val="both"/>
    </w:pPr>
    <w:rPr>
      <w:i/>
      <w:sz w:val="22"/>
      <w:lang w:eastAsia="ru-RU"/>
    </w:rPr>
  </w:style>
  <w:style w:type="character" w:customStyle="1" w:styleId="Style1">
    <w:name w:val="Style1"/>
    <w:rsid w:val="008D2C6B"/>
    <w:rPr>
      <w:rFonts w:ascii="ArialMT" w:hAnsi="ArialMT"/>
      <w:sz w:val="24"/>
    </w:rPr>
  </w:style>
  <w:style w:type="paragraph" w:styleId="BalloonText">
    <w:name w:val="Balloon Text"/>
    <w:basedOn w:val="Normal"/>
    <w:semiHidden/>
    <w:rsid w:val="008D2C6B"/>
    <w:rPr>
      <w:rFonts w:ascii="Tahoma" w:hAnsi="Tahoma" w:cs="Tahoma"/>
      <w:sz w:val="16"/>
      <w:szCs w:val="16"/>
      <w:lang w:val="en-US" w:eastAsia="en-US"/>
    </w:rPr>
  </w:style>
  <w:style w:type="character" w:styleId="CommentReference">
    <w:name w:val="annotation reference"/>
    <w:semiHidden/>
    <w:rsid w:val="008D2C6B"/>
    <w:rPr>
      <w:sz w:val="16"/>
      <w:szCs w:val="16"/>
    </w:rPr>
  </w:style>
  <w:style w:type="paragraph" w:styleId="CommentText">
    <w:name w:val="annotation text"/>
    <w:basedOn w:val="Normal"/>
    <w:semiHidden/>
    <w:rsid w:val="008D2C6B"/>
    <w:rPr>
      <w:lang w:val="en-US" w:eastAsia="en-US"/>
    </w:rPr>
  </w:style>
  <w:style w:type="paragraph" w:styleId="CommentSubject">
    <w:name w:val="annotation subject"/>
    <w:basedOn w:val="CommentText"/>
    <w:next w:val="CommentText"/>
    <w:semiHidden/>
    <w:rsid w:val="008D2C6B"/>
    <w:rPr>
      <w:b/>
      <w:bCs/>
    </w:rPr>
  </w:style>
  <w:style w:type="paragraph" w:customStyle="1" w:styleId="Subsubsection">
    <w:name w:val="Subsubsection"/>
    <w:basedOn w:val="Subsection"/>
    <w:next w:val="BodyText"/>
    <w:rsid w:val="00FC2160"/>
    <w:pPr>
      <w:numPr>
        <w:ilvl w:val="2"/>
      </w:numPr>
    </w:pPr>
  </w:style>
  <w:style w:type="paragraph" w:styleId="TOAHeading">
    <w:name w:val="toa heading"/>
    <w:basedOn w:val="Normal"/>
    <w:next w:val="Normal"/>
    <w:semiHidden/>
    <w:rsid w:val="008944F4"/>
    <w:pPr>
      <w:spacing w:before="120"/>
    </w:pPr>
    <w:rPr>
      <w:rFonts w:ascii="Arial" w:hAnsi="Arial" w:cs="Arial"/>
      <w:b/>
      <w:bCs/>
      <w:sz w:val="24"/>
      <w:szCs w:val="24"/>
    </w:rPr>
  </w:style>
  <w:style w:type="paragraph" w:styleId="TOC3">
    <w:name w:val="toc 3"/>
    <w:basedOn w:val="Normal"/>
    <w:next w:val="Normal"/>
    <w:autoRedefine/>
    <w:uiPriority w:val="39"/>
    <w:rsid w:val="00C03E29"/>
    <w:pPr>
      <w:tabs>
        <w:tab w:val="right" w:pos="8494"/>
      </w:tabs>
      <w:spacing w:after="80"/>
      <w:ind w:left="510"/>
    </w:pPr>
  </w:style>
  <w:style w:type="character" w:customStyle="1" w:styleId="CharChar">
    <w:name w:val="Char Char"/>
    <w:locked/>
    <w:rsid w:val="00A04EE6"/>
    <w:rPr>
      <w:b/>
      <w:bCs/>
      <w:sz w:val="22"/>
      <w:lang w:val="en-US" w:eastAsia="ru-RU" w:bidi="ar-SA"/>
    </w:rPr>
  </w:style>
  <w:style w:type="paragraph" w:customStyle="1" w:styleId="StyleLinespacing15lines">
    <w:name w:val="Style Line spacing:  1.5 lines"/>
    <w:basedOn w:val="Normal"/>
    <w:rsid w:val="00EC1111"/>
    <w:pPr>
      <w:spacing w:before="80" w:after="80"/>
    </w:pPr>
  </w:style>
  <w:style w:type="paragraph" w:customStyle="1" w:styleId="Table">
    <w:name w:val="Table"/>
    <w:basedOn w:val="Normal"/>
    <w:rsid w:val="00F04E73"/>
    <w:pPr>
      <w:spacing w:before="80" w:after="80"/>
    </w:pPr>
  </w:style>
  <w:style w:type="paragraph" w:customStyle="1" w:styleId="TableText">
    <w:name w:val="Table Text"/>
    <w:rsid w:val="005F3F6F"/>
    <w:pPr>
      <w:framePr w:w="8505" w:wrap="notBeside" w:hAnchor="page" w:x="1640" w:yAlign="top"/>
      <w:spacing w:before="40"/>
    </w:pPr>
    <w:rPr>
      <w:lang w:val="ru-RU" w:eastAsia="ru-RU"/>
    </w:rPr>
  </w:style>
  <w:style w:type="paragraph" w:customStyle="1" w:styleId="Queries">
    <w:name w:val="Queries"/>
    <w:basedOn w:val="Normal"/>
    <w:rsid w:val="00BF5149"/>
    <w:pPr>
      <w:pBdr>
        <w:bottom w:val="single" w:sz="4" w:space="12" w:color="auto"/>
      </w:pBdr>
      <w:spacing w:before="240" w:after="240"/>
    </w:pPr>
    <w:rPr>
      <w:rFonts w:ascii="Arial" w:hAnsi="Arial"/>
      <w:b/>
      <w:sz w:val="28"/>
      <w:szCs w:val="28"/>
      <w:lang w:val="en-US" w:eastAsia="en-US"/>
    </w:rPr>
  </w:style>
  <w:style w:type="numbering" w:customStyle="1" w:styleId="QueriesList">
    <w:name w:val="Queries_List"/>
    <w:basedOn w:val="NoList"/>
    <w:rsid w:val="00BF5149"/>
    <w:pPr>
      <w:numPr>
        <w:numId w:val="6"/>
      </w:numPr>
    </w:pPr>
  </w:style>
  <w:style w:type="character" w:customStyle="1" w:styleId="Querylistchar">
    <w:name w:val="Query_list_char"/>
    <w:rsid w:val="0070355E"/>
    <w:rPr>
      <w:sz w:val="22"/>
    </w:rPr>
  </w:style>
  <w:style w:type="paragraph" w:styleId="BodyTextIndent">
    <w:name w:val="Body Text Indent"/>
    <w:basedOn w:val="Normal"/>
    <w:link w:val="BodyTextIndentChar"/>
    <w:rsid w:val="00C6675B"/>
    <w:pPr>
      <w:spacing w:after="120"/>
      <w:ind w:left="283"/>
    </w:pPr>
  </w:style>
  <w:style w:type="paragraph" w:customStyle="1" w:styleId="AuthorList">
    <w:name w:val="Author List"/>
    <w:next w:val="Normal"/>
    <w:rsid w:val="00DA5058"/>
    <w:pPr>
      <w:spacing w:before="240" w:after="180"/>
      <w:jc w:val="center"/>
    </w:pPr>
    <w:rPr>
      <w:sz w:val="24"/>
    </w:rPr>
  </w:style>
  <w:style w:type="character" w:customStyle="1" w:styleId="BodyTextFirstIndentChar">
    <w:name w:val="Body Text First Indent Char"/>
    <w:link w:val="BodyTextFirstIndent"/>
    <w:rsid w:val="002617A6"/>
    <w:rPr>
      <w:sz w:val="24"/>
      <w:szCs w:val="24"/>
      <w:lang w:val="en-US" w:eastAsia="en-US" w:bidi="ar-SA"/>
    </w:rPr>
  </w:style>
  <w:style w:type="character" w:customStyle="1" w:styleId="BodyTextIndentChar">
    <w:name w:val="Body Text Indent Char"/>
    <w:link w:val="BodyTextIndent"/>
    <w:locked/>
    <w:rsid w:val="00537C75"/>
    <w:rPr>
      <w:lang w:val="ru-RU" w:eastAsia="ru-RU" w:bidi="ar-SA"/>
    </w:rPr>
  </w:style>
  <w:style w:type="paragraph" w:customStyle="1" w:styleId="StyleBodyTextIndentLeft-003cmBefore3ptAfter3">
    <w:name w:val="Style Body Text Indent + Left:  -0.03 cm Before:  3 pt After:  3 ..."/>
    <w:basedOn w:val="BodyTextIndent"/>
    <w:rsid w:val="009B044B"/>
    <w:pPr>
      <w:spacing w:before="40" w:after="0"/>
      <w:ind w:left="-17"/>
    </w:pPr>
  </w:style>
  <w:style w:type="paragraph" w:styleId="Index1">
    <w:name w:val="index 1"/>
    <w:basedOn w:val="Normal"/>
    <w:next w:val="Normal"/>
    <w:autoRedefine/>
    <w:semiHidden/>
    <w:rsid w:val="00125FC9"/>
    <w:pPr>
      <w:ind w:left="200" w:hanging="200"/>
    </w:pPr>
  </w:style>
  <w:style w:type="paragraph" w:customStyle="1" w:styleId="References0">
    <w:name w:val="References"/>
    <w:basedOn w:val="ListNumber"/>
    <w:rsid w:val="008B3C25"/>
    <w:pPr>
      <w:numPr>
        <w:numId w:val="0"/>
      </w:numPr>
      <w:jc w:val="both"/>
    </w:pPr>
    <w:rPr>
      <w:sz w:val="16"/>
      <w:lang w:val="en-US" w:eastAsia="en-US"/>
    </w:rPr>
  </w:style>
  <w:style w:type="paragraph" w:styleId="ListNumber">
    <w:name w:val="List Number"/>
    <w:basedOn w:val="Normal"/>
    <w:rsid w:val="008B3C25"/>
    <w:pPr>
      <w:numPr>
        <w:numId w:val="4"/>
      </w:numPr>
    </w:pPr>
  </w:style>
  <w:style w:type="paragraph" w:customStyle="1" w:styleId="TableTitle">
    <w:name w:val="Table Title"/>
    <w:basedOn w:val="Normal"/>
    <w:rsid w:val="005309A4"/>
    <w:pPr>
      <w:jc w:val="center"/>
    </w:pPr>
    <w:rPr>
      <w:smallCaps/>
      <w:sz w:val="16"/>
      <w:lang w:val="en-US" w:eastAsia="en-US"/>
    </w:rPr>
  </w:style>
  <w:style w:type="numbering" w:customStyle="1" w:styleId="references">
    <w:name w:val="references"/>
    <w:rsid w:val="00E37942"/>
    <w:pPr>
      <w:numPr>
        <w:numId w:val="7"/>
      </w:numPr>
    </w:pPr>
  </w:style>
  <w:style w:type="paragraph" w:customStyle="1" w:styleId="referencetext">
    <w:name w:val="reference_text"/>
    <w:basedOn w:val="BodyText"/>
    <w:rsid w:val="003E4D5C"/>
    <w:pPr>
      <w:numPr>
        <w:numId w:val="7"/>
      </w:numPr>
      <w:spacing w:after="160"/>
    </w:pPr>
    <w:rPr>
      <w:sz w:val="20"/>
      <w:lang w:val="en-GB"/>
    </w:rPr>
  </w:style>
  <w:style w:type="paragraph" w:customStyle="1" w:styleId="TOC1b">
    <w:name w:val="TOC 1b"/>
    <w:basedOn w:val="TOC1"/>
    <w:rsid w:val="002831A4"/>
    <w:pPr>
      <w:spacing w:after="240"/>
    </w:pPr>
  </w:style>
  <w:style w:type="paragraph" w:customStyle="1" w:styleId="TOC2b">
    <w:name w:val="TOC 2b"/>
    <w:basedOn w:val="TOC2"/>
    <w:rsid w:val="002831A4"/>
    <w:pPr>
      <w:tabs>
        <w:tab w:val="clear" w:pos="8494"/>
        <w:tab w:val="right" w:pos="8505"/>
      </w:tabs>
      <w:spacing w:after="240"/>
    </w:pPr>
  </w:style>
  <w:style w:type="paragraph" w:styleId="HTMLPreformatted">
    <w:name w:val="HTML Preformatted"/>
    <w:basedOn w:val="Normal"/>
    <w:link w:val="HTMLPreformattedChar"/>
    <w:rsid w:val="00A9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times">
    <w:name w:val="times"/>
    <w:basedOn w:val="DefaultParagraphFont"/>
    <w:rsid w:val="00F54D1C"/>
  </w:style>
  <w:style w:type="character" w:styleId="HTMLCite">
    <w:name w:val="HTML Cite"/>
    <w:rsid w:val="00F54D1C"/>
    <w:rPr>
      <w:i/>
      <w:iCs/>
    </w:rPr>
  </w:style>
  <w:style w:type="character" w:customStyle="1" w:styleId="StyleAuthorAddressMark">
    <w:name w:val="Style AuthorAddressMark +"/>
    <w:rsid w:val="00E20844"/>
    <w:rPr>
      <w:rFonts w:ascii="Times New Roman" w:hAnsi="Times New Roman"/>
      <w:i w:val="0"/>
      <w:iCs/>
      <w:sz w:val="24"/>
      <w:szCs w:val="24"/>
      <w:vertAlign w:val="superscript"/>
      <w:lang w:val="en-US" w:eastAsia="ru-RU" w:bidi="ar-SA"/>
    </w:rPr>
  </w:style>
  <w:style w:type="paragraph" w:customStyle="1" w:styleId="BodyTextfirstline">
    <w:name w:val="Body Text first line"/>
    <w:basedOn w:val="BodyText"/>
    <w:next w:val="BlockText"/>
    <w:rsid w:val="007A70BF"/>
    <w:pPr>
      <w:ind w:firstLine="0"/>
    </w:pPr>
    <w:rPr>
      <w:bCs/>
      <w:iCs/>
      <w:lang w:val="en-GB"/>
    </w:rPr>
  </w:style>
  <w:style w:type="character" w:customStyle="1" w:styleId="HTMLPreformattedChar">
    <w:name w:val="HTML Preformatted Char"/>
    <w:link w:val="HTMLPreformatted"/>
    <w:rsid w:val="00577C0E"/>
    <w:rPr>
      <w:rFonts w:ascii="Courier New" w:hAnsi="Courier New" w:cs="Courier New"/>
    </w:rPr>
  </w:style>
  <w:style w:type="paragraph" w:styleId="BlockText">
    <w:name w:val="Block Text"/>
    <w:basedOn w:val="Normal"/>
    <w:rsid w:val="007A70BF"/>
    <w:pPr>
      <w:spacing w:after="120"/>
      <w:ind w:left="1440" w:right="1440"/>
    </w:pPr>
  </w:style>
  <w:style w:type="character" w:customStyle="1" w:styleId="FootnoteTextChar">
    <w:name w:val="Footnote Text Char"/>
    <w:link w:val="FootnoteText"/>
    <w:rsid w:val="00EF7BF4"/>
    <w:rPr>
      <w:lang w:val="ru-RU" w:eastAsia="ru-RU"/>
    </w:rPr>
  </w:style>
  <w:style w:type="character" w:customStyle="1" w:styleId="HeaderChar">
    <w:name w:val="Header Char"/>
    <w:basedOn w:val="DefaultParagraphFont"/>
    <w:link w:val="Header"/>
    <w:uiPriority w:val="99"/>
    <w:rsid w:val="00067949"/>
    <w:rPr>
      <w:rFonts w:ascii="Garamond" w:hAnsi="Garamond"/>
      <w:smallCaps/>
      <w:spacing w:val="20"/>
      <w:lang w:val="ru-RU" w:eastAsia="ru-RU"/>
    </w:rPr>
  </w:style>
  <w:style w:type="character" w:customStyle="1" w:styleId="FooterChar">
    <w:name w:val="Footer Char"/>
    <w:basedOn w:val="DefaultParagraphFont"/>
    <w:link w:val="Footer"/>
    <w:uiPriority w:val="99"/>
    <w:rsid w:val="00067949"/>
    <w:rPr>
      <w:lang w:val="ru-RU" w:eastAsia="ru-RU"/>
    </w:rPr>
  </w:style>
  <w:style w:type="character" w:styleId="Strong">
    <w:name w:val="Strong"/>
    <w:basedOn w:val="DefaultParagraphFont"/>
    <w:qFormat/>
    <w:rsid w:val="00067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eastAsia="ru-RU"/>
    </w:rPr>
  </w:style>
  <w:style w:type="paragraph" w:styleId="Heading1">
    <w:name w:val="heading 1"/>
    <w:basedOn w:val="Normal"/>
    <w:next w:val="BodyText"/>
    <w:qFormat/>
    <w:rsid w:val="002036E2"/>
    <w:pPr>
      <w:keepNext/>
      <w:numPr>
        <w:numId w:val="2"/>
      </w:numPr>
      <w:spacing w:before="480" w:after="240"/>
      <w:outlineLvl w:val="0"/>
    </w:pPr>
    <w:rPr>
      <w:b/>
      <w:sz w:val="24"/>
      <w:lang w:val="en-US"/>
    </w:rPr>
  </w:style>
  <w:style w:type="paragraph" w:styleId="Heading2">
    <w:name w:val="heading 2"/>
    <w:basedOn w:val="Normal"/>
    <w:next w:val="Normal"/>
    <w:qFormat/>
    <w:rsid w:val="00D928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E0C60"/>
    <w:pPr>
      <w:keepNext/>
      <w:spacing w:before="240" w:after="60"/>
      <w:outlineLvl w:val="2"/>
    </w:pPr>
    <w:rPr>
      <w:rFonts w:ascii="Arial" w:hAnsi="Arial" w:cs="Arial"/>
      <w:b/>
      <w:bCs/>
      <w:sz w:val="26"/>
      <w:szCs w:val="26"/>
    </w:rPr>
  </w:style>
  <w:style w:type="paragraph" w:styleId="Heading4">
    <w:name w:val="heading 4"/>
    <w:basedOn w:val="Normal"/>
    <w:next w:val="Normal"/>
    <w:qFormat/>
    <w:rsid w:val="003579E9"/>
    <w:pPr>
      <w:keepNext/>
      <w:spacing w:before="240" w:after="60"/>
      <w:outlineLvl w:val="3"/>
    </w:pPr>
    <w:rPr>
      <w:b/>
      <w:bCs/>
      <w:sz w:val="28"/>
      <w:szCs w:val="28"/>
    </w:rPr>
  </w:style>
  <w:style w:type="paragraph" w:styleId="Heading5">
    <w:name w:val="heading 5"/>
    <w:basedOn w:val="Normal"/>
    <w:next w:val="Normal"/>
    <w:qFormat/>
    <w:rsid w:val="003579E9"/>
    <w:pPr>
      <w:spacing w:before="240" w:after="60"/>
      <w:outlineLvl w:val="4"/>
    </w:pPr>
    <w:rPr>
      <w:b/>
      <w:bCs/>
      <w:i/>
      <w:iCs/>
      <w:sz w:val="26"/>
      <w:szCs w:val="26"/>
    </w:rPr>
  </w:style>
  <w:style w:type="paragraph" w:styleId="Heading6">
    <w:name w:val="heading 6"/>
    <w:basedOn w:val="Normal"/>
    <w:next w:val="Normal"/>
    <w:qFormat/>
    <w:rsid w:val="003579E9"/>
    <w:pPr>
      <w:spacing w:before="240" w:after="60"/>
      <w:outlineLvl w:val="5"/>
    </w:pPr>
    <w:rPr>
      <w:b/>
      <w:bCs/>
      <w:sz w:val="22"/>
      <w:szCs w:val="22"/>
    </w:rPr>
  </w:style>
  <w:style w:type="paragraph" w:styleId="Heading7">
    <w:name w:val="heading 7"/>
    <w:basedOn w:val="Normal"/>
    <w:next w:val="Normal"/>
    <w:qFormat/>
    <w:rsid w:val="003579E9"/>
    <w:pPr>
      <w:spacing w:before="240" w:after="60"/>
      <w:outlineLvl w:val="6"/>
    </w:pPr>
    <w:rPr>
      <w:sz w:val="24"/>
      <w:szCs w:val="24"/>
    </w:rPr>
  </w:style>
  <w:style w:type="paragraph" w:styleId="Heading8">
    <w:name w:val="heading 8"/>
    <w:basedOn w:val="Normal"/>
    <w:next w:val="Normal"/>
    <w:qFormat/>
    <w:rsid w:val="003579E9"/>
    <w:pPr>
      <w:spacing w:before="240" w:after="60"/>
      <w:outlineLvl w:val="7"/>
    </w:pPr>
    <w:rPr>
      <w:i/>
      <w:iCs/>
      <w:sz w:val="24"/>
      <w:szCs w:val="24"/>
    </w:rPr>
  </w:style>
  <w:style w:type="paragraph" w:styleId="Heading9">
    <w:name w:val="heading 9"/>
    <w:basedOn w:val="Normal"/>
    <w:next w:val="Normal"/>
    <w:qFormat/>
    <w:rsid w:val="003579E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autoRedefine/>
    <w:qFormat/>
    <w:rsid w:val="009A1028"/>
    <w:pPr>
      <w:widowControl w:val="0"/>
      <w:pBdr>
        <w:bottom w:val="single" w:sz="12" w:space="18" w:color="auto"/>
      </w:pBdr>
      <w:spacing w:before="360" w:after="480"/>
    </w:pPr>
    <w:rPr>
      <w:rFonts w:ascii="Arial" w:hAnsi="Arial"/>
      <w:b/>
      <w:bCs/>
      <w:sz w:val="34"/>
      <w:lang w:val="en-GB"/>
    </w:rPr>
  </w:style>
  <w:style w:type="paragraph" w:customStyle="1" w:styleId="figure">
    <w:name w:val="figure"/>
    <w:basedOn w:val="Normal"/>
    <w:rsid w:val="00A823B6"/>
    <w:pPr>
      <w:keepNext/>
      <w:framePr w:w="8505" w:wrap="notBeside" w:vAnchor="text" w:hAnchor="page" w:xAlign="center" w:y="1"/>
      <w:spacing w:before="120"/>
      <w:jc w:val="center"/>
    </w:pPr>
  </w:style>
  <w:style w:type="paragraph" w:styleId="BodyText">
    <w:name w:val="Body Text"/>
    <w:basedOn w:val="Normal"/>
    <w:link w:val="BodyTextChar"/>
    <w:rsid w:val="00F9537B"/>
    <w:pPr>
      <w:spacing w:line="264" w:lineRule="auto"/>
      <w:ind w:firstLine="454"/>
      <w:jc w:val="both"/>
    </w:pPr>
    <w:rPr>
      <w:sz w:val="22"/>
      <w:lang w:val="en-US"/>
    </w:rPr>
  </w:style>
  <w:style w:type="paragraph" w:styleId="Header">
    <w:name w:val="header"/>
    <w:basedOn w:val="Normal"/>
    <w:link w:val="HeaderChar"/>
    <w:uiPriority w:val="99"/>
    <w:rsid w:val="002E30FF"/>
    <w:pPr>
      <w:pBdr>
        <w:bottom w:val="single" w:sz="4" w:space="1" w:color="auto"/>
      </w:pBdr>
      <w:tabs>
        <w:tab w:val="center" w:pos="4819"/>
        <w:tab w:val="right" w:pos="9638"/>
      </w:tabs>
      <w:jc w:val="right"/>
    </w:pPr>
    <w:rPr>
      <w:rFonts w:ascii="Garamond" w:hAnsi="Garamond"/>
      <w:smallCaps/>
      <w:spacing w:val="20"/>
    </w:rPr>
  </w:style>
  <w:style w:type="paragraph" w:customStyle="1" w:styleId="footerright">
    <w:name w:val="footer_right"/>
    <w:basedOn w:val="Normal"/>
    <w:link w:val="footerrightCarattere"/>
    <w:rsid w:val="00C22E73"/>
    <w:pPr>
      <w:tabs>
        <w:tab w:val="left" w:pos="6379"/>
      </w:tabs>
      <w:autoSpaceDE w:val="0"/>
      <w:autoSpaceDN w:val="0"/>
      <w:adjustRightInd w:val="0"/>
      <w:ind w:left="1632" w:hanging="1632"/>
      <w:jc w:val="right"/>
    </w:pPr>
    <w:rPr>
      <w:rFonts w:ascii="Courier New" w:hAnsi="Courier New" w:cs="Courier New"/>
      <w:sz w:val="16"/>
      <w:szCs w:val="12"/>
      <w:lang w:val="en-GB" w:eastAsia="it-IT"/>
    </w:rPr>
  </w:style>
  <w:style w:type="character" w:customStyle="1" w:styleId="CaptionChar">
    <w:name w:val="Caption Char"/>
    <w:link w:val="Caption"/>
    <w:rsid w:val="006455DE"/>
    <w:rPr>
      <w:b/>
      <w:bCs/>
      <w:sz w:val="22"/>
      <w:lang w:val="en-US" w:eastAsia="ru-RU" w:bidi="ar-SA"/>
    </w:rPr>
  </w:style>
  <w:style w:type="paragraph" w:customStyle="1" w:styleId="NormalPublication">
    <w:name w:val="Normal Publication"/>
    <w:basedOn w:val="Normal"/>
    <w:rsid w:val="0062395C"/>
    <w:pPr>
      <w:spacing w:line="480" w:lineRule="auto"/>
      <w:jc w:val="both"/>
    </w:pPr>
    <w:rPr>
      <w:sz w:val="24"/>
      <w:szCs w:val="24"/>
      <w:lang w:val="en-US" w:eastAsia="en-US"/>
    </w:rPr>
  </w:style>
  <w:style w:type="paragraph" w:customStyle="1" w:styleId="Author">
    <w:name w:val="Author"/>
    <w:next w:val="Address"/>
    <w:rsid w:val="00ED2E44"/>
    <w:pPr>
      <w:spacing w:after="60" w:line="192" w:lineRule="auto"/>
    </w:pPr>
    <w:rPr>
      <w:rFonts w:ascii="Arial" w:hAnsi="Arial"/>
      <w:b/>
      <w:sz w:val="22"/>
      <w:lang w:eastAsia="ru-RU"/>
    </w:rPr>
  </w:style>
  <w:style w:type="paragraph" w:customStyle="1" w:styleId="Address">
    <w:name w:val="Address"/>
    <w:next w:val="email2"/>
    <w:link w:val="AddressCarattereCarattere"/>
    <w:rsid w:val="00D66E5E"/>
    <w:pPr>
      <w:numPr>
        <w:numId w:val="1"/>
      </w:numPr>
      <w:ind w:left="283" w:hanging="113"/>
    </w:pPr>
    <w:rPr>
      <w:i/>
      <w:lang w:eastAsia="ru-RU"/>
    </w:rPr>
  </w:style>
  <w:style w:type="paragraph" w:styleId="FootnoteText">
    <w:name w:val="footnote text"/>
    <w:basedOn w:val="Normal"/>
    <w:link w:val="FootnoteTextChar"/>
    <w:rsid w:val="00033EA2"/>
  </w:style>
  <w:style w:type="character" w:styleId="FootnoteReference">
    <w:name w:val="footnote reference"/>
    <w:semiHidden/>
    <w:rsid w:val="00033EA2"/>
    <w:rPr>
      <w:vertAlign w:val="superscript"/>
    </w:rPr>
  </w:style>
  <w:style w:type="character" w:customStyle="1" w:styleId="email">
    <w:name w:val="email"/>
    <w:rsid w:val="00377FB0"/>
    <w:rPr>
      <w:rFonts w:ascii="Courier New" w:hAnsi="Courier New"/>
      <w:color w:val="0000FF"/>
      <w:sz w:val="20"/>
      <w:szCs w:val="20"/>
      <w:u w:val="none"/>
      <w:lang w:val="en-US"/>
    </w:rPr>
  </w:style>
  <w:style w:type="paragraph" w:styleId="Footer">
    <w:name w:val="footer"/>
    <w:basedOn w:val="Normal"/>
    <w:link w:val="FooterChar"/>
    <w:uiPriority w:val="99"/>
    <w:rsid w:val="00033EA2"/>
    <w:pPr>
      <w:tabs>
        <w:tab w:val="center" w:pos="4819"/>
        <w:tab w:val="right" w:pos="9638"/>
      </w:tabs>
    </w:pPr>
  </w:style>
  <w:style w:type="paragraph" w:customStyle="1" w:styleId="abstract">
    <w:name w:val="abstract"/>
    <w:next w:val="keywords"/>
    <w:link w:val="abstractCarattere"/>
    <w:rsid w:val="00445649"/>
    <w:pPr>
      <w:spacing w:before="360" w:after="360" w:line="260" w:lineRule="exact"/>
      <w:jc w:val="both"/>
    </w:pPr>
    <w:rPr>
      <w:sz w:val="22"/>
      <w:lang w:eastAsia="ru-RU"/>
    </w:rPr>
  </w:style>
  <w:style w:type="paragraph" w:customStyle="1" w:styleId="keywords">
    <w:name w:val="keywords"/>
    <w:rsid w:val="00450F99"/>
    <w:pPr>
      <w:spacing w:line="260" w:lineRule="exact"/>
      <w:jc w:val="both"/>
    </w:pPr>
    <w:rPr>
      <w:sz w:val="22"/>
      <w:szCs w:val="22"/>
      <w:lang w:eastAsia="ru-RU"/>
    </w:rPr>
  </w:style>
  <w:style w:type="character" w:customStyle="1" w:styleId="fieldname">
    <w:name w:val="fieldname"/>
    <w:rsid w:val="00547342"/>
    <w:rPr>
      <w:rFonts w:ascii="Times New Roman" w:hAnsi="Times New Roman"/>
      <w:smallCaps/>
      <w:sz w:val="22"/>
      <w:szCs w:val="22"/>
    </w:rPr>
  </w:style>
  <w:style w:type="numbering" w:customStyle="1" w:styleId="Reference">
    <w:name w:val="Reference"/>
    <w:basedOn w:val="NoList"/>
    <w:rsid w:val="00C61CEE"/>
    <w:pPr>
      <w:numPr>
        <w:numId w:val="3"/>
      </w:numPr>
    </w:pPr>
  </w:style>
  <w:style w:type="paragraph" w:customStyle="1" w:styleId="sectionNo">
    <w:name w:val="sectionNo"/>
    <w:basedOn w:val="section"/>
    <w:next w:val="BodyText"/>
    <w:rsid w:val="00732684"/>
    <w:pPr>
      <w:numPr>
        <w:numId w:val="0"/>
      </w:numPr>
    </w:pPr>
  </w:style>
  <w:style w:type="paragraph" w:customStyle="1" w:styleId="section">
    <w:name w:val="section"/>
    <w:next w:val="BodyText"/>
    <w:rsid w:val="00FC2160"/>
    <w:pPr>
      <w:keepNext/>
      <w:keepLines/>
      <w:numPr>
        <w:numId w:val="5"/>
      </w:numPr>
      <w:spacing w:before="240" w:after="160"/>
    </w:pPr>
    <w:rPr>
      <w:b/>
      <w:sz w:val="24"/>
      <w:lang w:eastAsia="ru-RU"/>
    </w:rPr>
  </w:style>
  <w:style w:type="character" w:customStyle="1" w:styleId="AddressCarattereCarattere">
    <w:name w:val="Address Carattere Carattere"/>
    <w:link w:val="Address"/>
    <w:rsid w:val="00D66E5E"/>
    <w:rPr>
      <w:i/>
      <w:lang w:val="en-US" w:eastAsia="ru-RU" w:bidi="ar-SA"/>
    </w:rPr>
  </w:style>
  <w:style w:type="paragraph" w:customStyle="1" w:styleId="Subsection">
    <w:name w:val="Subsection"/>
    <w:next w:val="BodyText"/>
    <w:rsid w:val="007371F8"/>
    <w:pPr>
      <w:keepNext/>
      <w:keepLines/>
      <w:numPr>
        <w:ilvl w:val="1"/>
        <w:numId w:val="5"/>
      </w:numPr>
      <w:spacing w:before="120" w:after="120"/>
      <w:ind w:left="578" w:hanging="578"/>
    </w:pPr>
    <w:rPr>
      <w:b/>
      <w:sz w:val="22"/>
      <w:lang w:eastAsia="ru-RU"/>
    </w:rPr>
  </w:style>
  <w:style w:type="paragraph" w:styleId="EndnoteText">
    <w:name w:val="endnote text"/>
    <w:basedOn w:val="Normal"/>
    <w:semiHidden/>
    <w:rsid w:val="00F61308"/>
  </w:style>
  <w:style w:type="paragraph" w:styleId="Caption">
    <w:name w:val="caption"/>
    <w:basedOn w:val="BodyText"/>
    <w:next w:val="BodyText"/>
    <w:link w:val="CaptionChar"/>
    <w:qFormat/>
    <w:rsid w:val="003C3270"/>
    <w:pPr>
      <w:spacing w:before="120" w:after="200"/>
      <w:ind w:firstLine="0"/>
    </w:pPr>
    <w:rPr>
      <w:b/>
      <w:bCs/>
      <w:sz w:val="20"/>
    </w:rPr>
  </w:style>
  <w:style w:type="character" w:customStyle="1" w:styleId="BodyTextChar">
    <w:name w:val="Body Text Char"/>
    <w:link w:val="BodyText"/>
    <w:rsid w:val="00F9537B"/>
    <w:rPr>
      <w:sz w:val="22"/>
      <w:lang w:val="en-US" w:eastAsia="ru-RU" w:bidi="ar-SA"/>
    </w:rPr>
  </w:style>
  <w:style w:type="character" w:styleId="EndnoteReference">
    <w:name w:val="endnote reference"/>
    <w:semiHidden/>
    <w:rsid w:val="00F61308"/>
    <w:rPr>
      <w:vertAlign w:val="superscript"/>
    </w:rPr>
  </w:style>
  <w:style w:type="paragraph" w:customStyle="1" w:styleId="email2">
    <w:name w:val="email2"/>
    <w:basedOn w:val="Normal"/>
    <w:next w:val="abstract"/>
    <w:rsid w:val="00D66E5E"/>
    <w:pPr>
      <w:ind w:left="284"/>
    </w:pPr>
    <w:rPr>
      <w:szCs w:val="22"/>
    </w:rPr>
  </w:style>
  <w:style w:type="paragraph" w:customStyle="1" w:styleId="StileAuthorDopo6pt">
    <w:name w:val="Stile Author + Dopo:  6 pt"/>
    <w:basedOn w:val="Author"/>
    <w:rsid w:val="00310FEF"/>
    <w:pPr>
      <w:spacing w:before="120" w:after="120"/>
    </w:pPr>
    <w:rPr>
      <w:bCs/>
    </w:rPr>
  </w:style>
  <w:style w:type="paragraph" w:customStyle="1" w:styleId="contents">
    <w:name w:val="contents"/>
    <w:basedOn w:val="Normal"/>
    <w:next w:val="innercontent"/>
    <w:rsid w:val="001A603D"/>
    <w:pPr>
      <w:pBdr>
        <w:top w:val="single" w:sz="4" w:space="25" w:color="auto"/>
      </w:pBdr>
      <w:spacing w:after="240"/>
    </w:pPr>
    <w:rPr>
      <w:b/>
      <w:sz w:val="24"/>
      <w:szCs w:val="28"/>
    </w:rPr>
  </w:style>
  <w:style w:type="paragraph" w:customStyle="1" w:styleId="innercontent">
    <w:name w:val="inner content"/>
    <w:basedOn w:val="Normal"/>
    <w:next w:val="contentcloser"/>
    <w:link w:val="innercontentChar"/>
    <w:rsid w:val="001A603D"/>
    <w:pPr>
      <w:tabs>
        <w:tab w:val="right" w:pos="8505"/>
      </w:tabs>
      <w:spacing w:after="240"/>
    </w:pPr>
    <w:rPr>
      <w:b/>
      <w:sz w:val="22"/>
      <w:lang w:val="en-US"/>
    </w:rPr>
  </w:style>
  <w:style w:type="paragraph" w:customStyle="1" w:styleId="contentcloser">
    <w:name w:val="content closer"/>
    <w:basedOn w:val="Normal"/>
    <w:next w:val="Heading1"/>
    <w:rsid w:val="00FA2016"/>
    <w:pPr>
      <w:pBdr>
        <w:bottom w:val="single" w:sz="4" w:space="1" w:color="auto"/>
      </w:pBdr>
    </w:pPr>
  </w:style>
  <w:style w:type="paragraph" w:customStyle="1" w:styleId="innercontentindented">
    <w:name w:val="inner content indented"/>
    <w:basedOn w:val="innercontent"/>
    <w:next w:val="innercontent"/>
    <w:rsid w:val="00DC7434"/>
    <w:pPr>
      <w:ind w:left="284"/>
    </w:pPr>
    <w:rPr>
      <w:b w:val="0"/>
    </w:rPr>
  </w:style>
  <w:style w:type="table" w:styleId="TableGrid">
    <w:name w:val="Table Grid"/>
    <w:basedOn w:val="TableNormal"/>
    <w:rsid w:val="00361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date">
    <w:name w:val="header_date"/>
    <w:basedOn w:val="Normal"/>
    <w:next w:val="Header"/>
    <w:link w:val="headerdateCarattere"/>
    <w:rsid w:val="00C22E73"/>
    <w:rPr>
      <w:i/>
      <w:sz w:val="18"/>
      <w:szCs w:val="18"/>
      <w:lang w:val="en-US"/>
    </w:rPr>
  </w:style>
  <w:style w:type="character" w:customStyle="1" w:styleId="abstractCarattere">
    <w:name w:val="abstract Carattere"/>
    <w:link w:val="abstract"/>
    <w:rsid w:val="00C22E73"/>
    <w:rPr>
      <w:sz w:val="22"/>
      <w:lang w:val="en-US" w:eastAsia="ru-RU" w:bidi="ar-SA"/>
    </w:rPr>
  </w:style>
  <w:style w:type="character" w:customStyle="1" w:styleId="headerdateCarattere">
    <w:name w:val="header_date Carattere"/>
    <w:link w:val="headerdate"/>
    <w:rsid w:val="00C22E73"/>
    <w:rPr>
      <w:i/>
      <w:sz w:val="18"/>
      <w:szCs w:val="18"/>
      <w:lang w:val="en-US" w:eastAsia="ru-RU" w:bidi="ar-SA"/>
    </w:rPr>
  </w:style>
  <w:style w:type="paragraph" w:customStyle="1" w:styleId="footerleft">
    <w:name w:val="footer_left"/>
    <w:basedOn w:val="Normal"/>
    <w:link w:val="footerleftCarattere"/>
    <w:rsid w:val="00C22E73"/>
    <w:pPr>
      <w:tabs>
        <w:tab w:val="left" w:pos="6379"/>
      </w:tabs>
      <w:autoSpaceDE w:val="0"/>
      <w:autoSpaceDN w:val="0"/>
      <w:adjustRightInd w:val="0"/>
    </w:pPr>
    <w:rPr>
      <w:rFonts w:cs="Fv"/>
      <w:sz w:val="16"/>
      <w:szCs w:val="16"/>
      <w:lang w:val="en-GB" w:eastAsia="it-IT"/>
    </w:rPr>
  </w:style>
  <w:style w:type="character" w:styleId="PageNumber">
    <w:name w:val="page number"/>
    <w:rsid w:val="00C817F6"/>
    <w:rPr>
      <w:rFonts w:ascii="Times New Roman" w:hAnsi="Times New Roman"/>
      <w:sz w:val="22"/>
    </w:rPr>
  </w:style>
  <w:style w:type="character" w:customStyle="1" w:styleId="footerrightCarattere">
    <w:name w:val="footer_right Carattere"/>
    <w:link w:val="footerright"/>
    <w:rsid w:val="003C33A5"/>
    <w:rPr>
      <w:rFonts w:ascii="Courier New" w:hAnsi="Courier New" w:cs="Courier New"/>
      <w:sz w:val="16"/>
      <w:szCs w:val="12"/>
      <w:lang w:val="en-GB" w:eastAsia="it-IT" w:bidi="ar-SA"/>
    </w:rPr>
  </w:style>
  <w:style w:type="character" w:customStyle="1" w:styleId="footerleftCarattere">
    <w:name w:val="footer_left Carattere"/>
    <w:link w:val="footerleft"/>
    <w:rsid w:val="003C33A5"/>
    <w:rPr>
      <w:rFonts w:cs="Fv"/>
      <w:sz w:val="16"/>
      <w:szCs w:val="16"/>
      <w:lang w:val="en-GB" w:eastAsia="it-IT" w:bidi="ar-SA"/>
    </w:rPr>
  </w:style>
  <w:style w:type="character" w:styleId="Hyperlink">
    <w:name w:val="Hyperlink"/>
    <w:rsid w:val="00822EED"/>
    <w:rPr>
      <w:color w:val="0000FF"/>
      <w:u w:val="none"/>
    </w:rPr>
  </w:style>
  <w:style w:type="paragraph" w:customStyle="1" w:styleId="dates">
    <w:name w:val="dates"/>
    <w:basedOn w:val="Header"/>
    <w:rsid w:val="002E30FF"/>
    <w:pPr>
      <w:pBdr>
        <w:bottom w:val="none" w:sz="0" w:space="0" w:color="auto"/>
      </w:pBdr>
      <w:tabs>
        <w:tab w:val="left" w:pos="1200"/>
      </w:tabs>
      <w:spacing w:line="264" w:lineRule="auto"/>
    </w:pPr>
    <w:rPr>
      <w:rFonts w:ascii="Times New Roman" w:hAnsi="Times New Roman"/>
      <w:sz w:val="18"/>
      <w:lang w:val="en-GB"/>
    </w:rPr>
  </w:style>
  <w:style w:type="character" w:styleId="Emphasis">
    <w:name w:val="Emphasis"/>
    <w:qFormat/>
    <w:rsid w:val="001969D7"/>
    <w:rPr>
      <w:i/>
      <w:iCs/>
    </w:rPr>
  </w:style>
  <w:style w:type="character" w:customStyle="1" w:styleId="innercontentChar">
    <w:name w:val="inner content Char"/>
    <w:link w:val="innercontent"/>
    <w:rsid w:val="00322743"/>
    <w:rPr>
      <w:b/>
      <w:sz w:val="22"/>
      <w:lang w:val="en-US" w:eastAsia="ru-RU" w:bidi="ar-SA"/>
    </w:rPr>
  </w:style>
  <w:style w:type="paragraph" w:styleId="TOC1">
    <w:name w:val="toc 1"/>
    <w:basedOn w:val="Normal"/>
    <w:next w:val="Normal"/>
    <w:autoRedefine/>
    <w:uiPriority w:val="39"/>
    <w:rsid w:val="002831A4"/>
    <w:pPr>
      <w:tabs>
        <w:tab w:val="right" w:pos="8494"/>
      </w:tabs>
      <w:spacing w:after="80"/>
    </w:pPr>
    <w:rPr>
      <w:b/>
      <w:noProof/>
      <w:sz w:val="22"/>
    </w:rPr>
  </w:style>
  <w:style w:type="character" w:styleId="FollowedHyperlink">
    <w:name w:val="FollowedHyperlink"/>
    <w:rsid w:val="00E179FF"/>
    <w:rPr>
      <w:color w:val="800080"/>
      <w:u w:val="single"/>
    </w:rPr>
  </w:style>
  <w:style w:type="character" w:customStyle="1" w:styleId="AuthorAddressMark">
    <w:name w:val="AuthorAddressMark"/>
    <w:rsid w:val="00FC4724"/>
    <w:rPr>
      <w:rFonts w:ascii="Times New Roman" w:hAnsi="Times New Roman"/>
      <w:i w:val="0"/>
      <w:sz w:val="24"/>
      <w:szCs w:val="24"/>
      <w:vertAlign w:val="superscript"/>
      <w:lang w:val="en-US" w:eastAsia="ru-RU" w:bidi="ar-SA"/>
    </w:rPr>
  </w:style>
  <w:style w:type="paragraph" w:styleId="DocumentMap">
    <w:name w:val="Document Map"/>
    <w:basedOn w:val="Normal"/>
    <w:semiHidden/>
    <w:rsid w:val="00195E95"/>
    <w:pPr>
      <w:shd w:val="clear" w:color="auto" w:fill="000080"/>
    </w:pPr>
    <w:rPr>
      <w:rFonts w:ascii="Tahoma" w:hAnsi="Tahoma" w:cs="Tahoma"/>
    </w:rPr>
  </w:style>
  <w:style w:type="paragraph" w:styleId="TOC2">
    <w:name w:val="toc 2"/>
    <w:basedOn w:val="Normal"/>
    <w:next w:val="Normal"/>
    <w:autoRedefine/>
    <w:uiPriority w:val="39"/>
    <w:rsid w:val="00B3444F"/>
    <w:pPr>
      <w:tabs>
        <w:tab w:val="right" w:pos="8494"/>
      </w:tabs>
      <w:spacing w:after="80"/>
      <w:ind w:left="198"/>
    </w:pPr>
    <w:rPr>
      <w:noProof/>
      <w:lang w:val="en-GB"/>
    </w:rPr>
  </w:style>
  <w:style w:type="paragraph" w:styleId="BodyTextFirstIndent">
    <w:name w:val="Body Text First Indent"/>
    <w:basedOn w:val="BodyText"/>
    <w:link w:val="BodyTextFirstIndentChar"/>
    <w:rsid w:val="00FB53F8"/>
    <w:pPr>
      <w:spacing w:after="120" w:line="240" w:lineRule="auto"/>
      <w:ind w:firstLine="210"/>
      <w:jc w:val="left"/>
    </w:pPr>
    <w:rPr>
      <w:sz w:val="24"/>
      <w:szCs w:val="24"/>
      <w:lang w:eastAsia="en-US"/>
    </w:rPr>
  </w:style>
  <w:style w:type="paragraph" w:customStyle="1" w:styleId="Equation">
    <w:name w:val="Equation"/>
    <w:next w:val="BodyText"/>
    <w:rsid w:val="00F16ECF"/>
    <w:pPr>
      <w:tabs>
        <w:tab w:val="center" w:pos="4253"/>
        <w:tab w:val="right" w:pos="8505"/>
      </w:tabs>
      <w:autoSpaceDE w:val="0"/>
      <w:autoSpaceDN w:val="0"/>
      <w:adjustRightInd w:val="0"/>
      <w:spacing w:line="360" w:lineRule="auto"/>
      <w:jc w:val="both"/>
    </w:pPr>
    <w:rPr>
      <w:i/>
      <w:sz w:val="22"/>
      <w:lang w:eastAsia="ru-RU"/>
    </w:rPr>
  </w:style>
  <w:style w:type="character" w:customStyle="1" w:styleId="Style1">
    <w:name w:val="Style1"/>
    <w:rsid w:val="008D2C6B"/>
    <w:rPr>
      <w:rFonts w:ascii="ArialMT" w:hAnsi="ArialMT"/>
      <w:sz w:val="24"/>
    </w:rPr>
  </w:style>
  <w:style w:type="paragraph" w:styleId="BalloonText">
    <w:name w:val="Balloon Text"/>
    <w:basedOn w:val="Normal"/>
    <w:semiHidden/>
    <w:rsid w:val="008D2C6B"/>
    <w:rPr>
      <w:rFonts w:ascii="Tahoma" w:hAnsi="Tahoma" w:cs="Tahoma"/>
      <w:sz w:val="16"/>
      <w:szCs w:val="16"/>
      <w:lang w:val="en-US" w:eastAsia="en-US"/>
    </w:rPr>
  </w:style>
  <w:style w:type="character" w:styleId="CommentReference">
    <w:name w:val="annotation reference"/>
    <w:semiHidden/>
    <w:rsid w:val="008D2C6B"/>
    <w:rPr>
      <w:sz w:val="16"/>
      <w:szCs w:val="16"/>
    </w:rPr>
  </w:style>
  <w:style w:type="paragraph" w:styleId="CommentText">
    <w:name w:val="annotation text"/>
    <w:basedOn w:val="Normal"/>
    <w:semiHidden/>
    <w:rsid w:val="008D2C6B"/>
    <w:rPr>
      <w:lang w:val="en-US" w:eastAsia="en-US"/>
    </w:rPr>
  </w:style>
  <w:style w:type="paragraph" w:styleId="CommentSubject">
    <w:name w:val="annotation subject"/>
    <w:basedOn w:val="CommentText"/>
    <w:next w:val="CommentText"/>
    <w:semiHidden/>
    <w:rsid w:val="008D2C6B"/>
    <w:rPr>
      <w:b/>
      <w:bCs/>
    </w:rPr>
  </w:style>
  <w:style w:type="paragraph" w:customStyle="1" w:styleId="Subsubsection">
    <w:name w:val="Subsubsection"/>
    <w:basedOn w:val="Subsection"/>
    <w:next w:val="BodyText"/>
    <w:rsid w:val="00FC2160"/>
    <w:pPr>
      <w:numPr>
        <w:ilvl w:val="2"/>
      </w:numPr>
    </w:pPr>
  </w:style>
  <w:style w:type="paragraph" w:styleId="TOAHeading">
    <w:name w:val="toa heading"/>
    <w:basedOn w:val="Normal"/>
    <w:next w:val="Normal"/>
    <w:semiHidden/>
    <w:rsid w:val="008944F4"/>
    <w:pPr>
      <w:spacing w:before="120"/>
    </w:pPr>
    <w:rPr>
      <w:rFonts w:ascii="Arial" w:hAnsi="Arial" w:cs="Arial"/>
      <w:b/>
      <w:bCs/>
      <w:sz w:val="24"/>
      <w:szCs w:val="24"/>
    </w:rPr>
  </w:style>
  <w:style w:type="paragraph" w:styleId="TOC3">
    <w:name w:val="toc 3"/>
    <w:basedOn w:val="Normal"/>
    <w:next w:val="Normal"/>
    <w:autoRedefine/>
    <w:uiPriority w:val="39"/>
    <w:rsid w:val="00C03E29"/>
    <w:pPr>
      <w:tabs>
        <w:tab w:val="right" w:pos="8494"/>
      </w:tabs>
      <w:spacing w:after="80"/>
      <w:ind w:left="510"/>
    </w:pPr>
  </w:style>
  <w:style w:type="character" w:customStyle="1" w:styleId="CharChar">
    <w:name w:val="Char Char"/>
    <w:locked/>
    <w:rsid w:val="00A04EE6"/>
    <w:rPr>
      <w:b/>
      <w:bCs/>
      <w:sz w:val="22"/>
      <w:lang w:val="en-US" w:eastAsia="ru-RU" w:bidi="ar-SA"/>
    </w:rPr>
  </w:style>
  <w:style w:type="paragraph" w:customStyle="1" w:styleId="StyleLinespacing15lines">
    <w:name w:val="Style Line spacing:  1.5 lines"/>
    <w:basedOn w:val="Normal"/>
    <w:rsid w:val="00EC1111"/>
    <w:pPr>
      <w:spacing w:before="80" w:after="80"/>
    </w:pPr>
  </w:style>
  <w:style w:type="paragraph" w:customStyle="1" w:styleId="Table">
    <w:name w:val="Table"/>
    <w:basedOn w:val="Normal"/>
    <w:rsid w:val="00F04E73"/>
    <w:pPr>
      <w:spacing w:before="80" w:after="80"/>
    </w:pPr>
  </w:style>
  <w:style w:type="paragraph" w:customStyle="1" w:styleId="TableText">
    <w:name w:val="Table Text"/>
    <w:rsid w:val="005F3F6F"/>
    <w:pPr>
      <w:framePr w:w="8505" w:wrap="notBeside" w:hAnchor="page" w:x="1640" w:yAlign="top"/>
      <w:spacing w:before="40"/>
    </w:pPr>
    <w:rPr>
      <w:lang w:val="ru-RU" w:eastAsia="ru-RU"/>
    </w:rPr>
  </w:style>
  <w:style w:type="paragraph" w:customStyle="1" w:styleId="Queries">
    <w:name w:val="Queries"/>
    <w:basedOn w:val="Normal"/>
    <w:rsid w:val="00BF5149"/>
    <w:pPr>
      <w:pBdr>
        <w:bottom w:val="single" w:sz="4" w:space="12" w:color="auto"/>
      </w:pBdr>
      <w:spacing w:before="240" w:after="240"/>
    </w:pPr>
    <w:rPr>
      <w:rFonts w:ascii="Arial" w:hAnsi="Arial"/>
      <w:b/>
      <w:sz w:val="28"/>
      <w:szCs w:val="28"/>
      <w:lang w:val="en-US" w:eastAsia="en-US"/>
    </w:rPr>
  </w:style>
  <w:style w:type="numbering" w:customStyle="1" w:styleId="QueriesList">
    <w:name w:val="Queries_List"/>
    <w:basedOn w:val="NoList"/>
    <w:rsid w:val="00BF5149"/>
    <w:pPr>
      <w:numPr>
        <w:numId w:val="6"/>
      </w:numPr>
    </w:pPr>
  </w:style>
  <w:style w:type="character" w:customStyle="1" w:styleId="Querylistchar">
    <w:name w:val="Query_list_char"/>
    <w:rsid w:val="0070355E"/>
    <w:rPr>
      <w:sz w:val="22"/>
    </w:rPr>
  </w:style>
  <w:style w:type="paragraph" w:styleId="BodyTextIndent">
    <w:name w:val="Body Text Indent"/>
    <w:basedOn w:val="Normal"/>
    <w:link w:val="BodyTextIndentChar"/>
    <w:rsid w:val="00C6675B"/>
    <w:pPr>
      <w:spacing w:after="120"/>
      <w:ind w:left="283"/>
    </w:pPr>
  </w:style>
  <w:style w:type="paragraph" w:customStyle="1" w:styleId="AuthorList">
    <w:name w:val="Author List"/>
    <w:next w:val="Normal"/>
    <w:rsid w:val="00DA5058"/>
    <w:pPr>
      <w:spacing w:before="240" w:after="180"/>
      <w:jc w:val="center"/>
    </w:pPr>
    <w:rPr>
      <w:sz w:val="24"/>
    </w:rPr>
  </w:style>
  <w:style w:type="character" w:customStyle="1" w:styleId="BodyTextFirstIndentChar">
    <w:name w:val="Body Text First Indent Char"/>
    <w:link w:val="BodyTextFirstIndent"/>
    <w:rsid w:val="002617A6"/>
    <w:rPr>
      <w:sz w:val="24"/>
      <w:szCs w:val="24"/>
      <w:lang w:val="en-US" w:eastAsia="en-US" w:bidi="ar-SA"/>
    </w:rPr>
  </w:style>
  <w:style w:type="character" w:customStyle="1" w:styleId="BodyTextIndentChar">
    <w:name w:val="Body Text Indent Char"/>
    <w:link w:val="BodyTextIndent"/>
    <w:locked/>
    <w:rsid w:val="00537C75"/>
    <w:rPr>
      <w:lang w:val="ru-RU" w:eastAsia="ru-RU" w:bidi="ar-SA"/>
    </w:rPr>
  </w:style>
  <w:style w:type="paragraph" w:customStyle="1" w:styleId="StyleBodyTextIndentLeft-003cmBefore3ptAfter3">
    <w:name w:val="Style Body Text Indent + Left:  -0.03 cm Before:  3 pt After:  3 ..."/>
    <w:basedOn w:val="BodyTextIndent"/>
    <w:rsid w:val="009B044B"/>
    <w:pPr>
      <w:spacing w:before="40" w:after="0"/>
      <w:ind w:left="-17"/>
    </w:pPr>
  </w:style>
  <w:style w:type="paragraph" w:styleId="Index1">
    <w:name w:val="index 1"/>
    <w:basedOn w:val="Normal"/>
    <w:next w:val="Normal"/>
    <w:autoRedefine/>
    <w:semiHidden/>
    <w:rsid w:val="00125FC9"/>
    <w:pPr>
      <w:ind w:left="200" w:hanging="200"/>
    </w:pPr>
  </w:style>
  <w:style w:type="paragraph" w:customStyle="1" w:styleId="References0">
    <w:name w:val="References"/>
    <w:basedOn w:val="ListNumber"/>
    <w:rsid w:val="008B3C25"/>
    <w:pPr>
      <w:numPr>
        <w:numId w:val="0"/>
      </w:numPr>
      <w:jc w:val="both"/>
    </w:pPr>
    <w:rPr>
      <w:sz w:val="16"/>
      <w:lang w:val="en-US" w:eastAsia="en-US"/>
    </w:rPr>
  </w:style>
  <w:style w:type="paragraph" w:styleId="ListNumber">
    <w:name w:val="List Number"/>
    <w:basedOn w:val="Normal"/>
    <w:rsid w:val="008B3C25"/>
    <w:pPr>
      <w:numPr>
        <w:numId w:val="4"/>
      </w:numPr>
    </w:pPr>
  </w:style>
  <w:style w:type="paragraph" w:customStyle="1" w:styleId="TableTitle">
    <w:name w:val="Table Title"/>
    <w:basedOn w:val="Normal"/>
    <w:rsid w:val="005309A4"/>
    <w:pPr>
      <w:jc w:val="center"/>
    </w:pPr>
    <w:rPr>
      <w:smallCaps/>
      <w:sz w:val="16"/>
      <w:lang w:val="en-US" w:eastAsia="en-US"/>
    </w:rPr>
  </w:style>
  <w:style w:type="numbering" w:customStyle="1" w:styleId="references">
    <w:name w:val="references"/>
    <w:rsid w:val="00E37942"/>
    <w:pPr>
      <w:numPr>
        <w:numId w:val="7"/>
      </w:numPr>
    </w:pPr>
  </w:style>
  <w:style w:type="paragraph" w:customStyle="1" w:styleId="referencetext">
    <w:name w:val="reference_text"/>
    <w:basedOn w:val="BodyText"/>
    <w:rsid w:val="003E4D5C"/>
    <w:pPr>
      <w:numPr>
        <w:numId w:val="7"/>
      </w:numPr>
      <w:spacing w:after="160"/>
    </w:pPr>
    <w:rPr>
      <w:sz w:val="20"/>
      <w:lang w:val="en-GB"/>
    </w:rPr>
  </w:style>
  <w:style w:type="paragraph" w:customStyle="1" w:styleId="TOC1b">
    <w:name w:val="TOC 1b"/>
    <w:basedOn w:val="TOC1"/>
    <w:rsid w:val="002831A4"/>
    <w:pPr>
      <w:spacing w:after="240"/>
    </w:pPr>
  </w:style>
  <w:style w:type="paragraph" w:customStyle="1" w:styleId="TOC2b">
    <w:name w:val="TOC 2b"/>
    <w:basedOn w:val="TOC2"/>
    <w:rsid w:val="002831A4"/>
    <w:pPr>
      <w:tabs>
        <w:tab w:val="clear" w:pos="8494"/>
        <w:tab w:val="right" w:pos="8505"/>
      </w:tabs>
      <w:spacing w:after="240"/>
    </w:pPr>
  </w:style>
  <w:style w:type="paragraph" w:styleId="HTMLPreformatted">
    <w:name w:val="HTML Preformatted"/>
    <w:basedOn w:val="Normal"/>
    <w:link w:val="HTMLPreformattedChar"/>
    <w:rsid w:val="00A9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times">
    <w:name w:val="times"/>
    <w:basedOn w:val="DefaultParagraphFont"/>
    <w:rsid w:val="00F54D1C"/>
  </w:style>
  <w:style w:type="character" w:styleId="HTMLCite">
    <w:name w:val="HTML Cite"/>
    <w:rsid w:val="00F54D1C"/>
    <w:rPr>
      <w:i/>
      <w:iCs/>
    </w:rPr>
  </w:style>
  <w:style w:type="character" w:customStyle="1" w:styleId="StyleAuthorAddressMark">
    <w:name w:val="Style AuthorAddressMark +"/>
    <w:rsid w:val="00E20844"/>
    <w:rPr>
      <w:rFonts w:ascii="Times New Roman" w:hAnsi="Times New Roman"/>
      <w:i w:val="0"/>
      <w:iCs/>
      <w:sz w:val="24"/>
      <w:szCs w:val="24"/>
      <w:vertAlign w:val="superscript"/>
      <w:lang w:val="en-US" w:eastAsia="ru-RU" w:bidi="ar-SA"/>
    </w:rPr>
  </w:style>
  <w:style w:type="paragraph" w:customStyle="1" w:styleId="BodyTextfirstline">
    <w:name w:val="Body Text first line"/>
    <w:basedOn w:val="BodyText"/>
    <w:next w:val="BlockText"/>
    <w:rsid w:val="007A70BF"/>
    <w:pPr>
      <w:ind w:firstLine="0"/>
    </w:pPr>
    <w:rPr>
      <w:bCs/>
      <w:iCs/>
      <w:lang w:val="en-GB"/>
    </w:rPr>
  </w:style>
  <w:style w:type="character" w:customStyle="1" w:styleId="HTMLPreformattedChar">
    <w:name w:val="HTML Preformatted Char"/>
    <w:link w:val="HTMLPreformatted"/>
    <w:rsid w:val="00577C0E"/>
    <w:rPr>
      <w:rFonts w:ascii="Courier New" w:hAnsi="Courier New" w:cs="Courier New"/>
    </w:rPr>
  </w:style>
  <w:style w:type="paragraph" w:styleId="BlockText">
    <w:name w:val="Block Text"/>
    <w:basedOn w:val="Normal"/>
    <w:rsid w:val="007A70BF"/>
    <w:pPr>
      <w:spacing w:after="120"/>
      <w:ind w:left="1440" w:right="1440"/>
    </w:pPr>
  </w:style>
  <w:style w:type="character" w:customStyle="1" w:styleId="FootnoteTextChar">
    <w:name w:val="Footnote Text Char"/>
    <w:link w:val="FootnoteText"/>
    <w:rsid w:val="00EF7BF4"/>
    <w:rPr>
      <w:lang w:val="ru-RU" w:eastAsia="ru-RU"/>
    </w:rPr>
  </w:style>
  <w:style w:type="character" w:customStyle="1" w:styleId="HeaderChar">
    <w:name w:val="Header Char"/>
    <w:basedOn w:val="DefaultParagraphFont"/>
    <w:link w:val="Header"/>
    <w:uiPriority w:val="99"/>
    <w:rsid w:val="00067949"/>
    <w:rPr>
      <w:rFonts w:ascii="Garamond" w:hAnsi="Garamond"/>
      <w:smallCaps/>
      <w:spacing w:val="20"/>
      <w:lang w:val="ru-RU" w:eastAsia="ru-RU"/>
    </w:rPr>
  </w:style>
  <w:style w:type="character" w:customStyle="1" w:styleId="FooterChar">
    <w:name w:val="Footer Char"/>
    <w:basedOn w:val="DefaultParagraphFont"/>
    <w:link w:val="Footer"/>
    <w:uiPriority w:val="99"/>
    <w:rsid w:val="00067949"/>
    <w:rPr>
      <w:lang w:val="ru-RU" w:eastAsia="ru-RU"/>
    </w:rPr>
  </w:style>
  <w:style w:type="character" w:styleId="Strong">
    <w:name w:val="Strong"/>
    <w:basedOn w:val="DefaultParagraphFont"/>
    <w:qFormat/>
    <w:rsid w:val="00067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194">
      <w:bodyDiv w:val="1"/>
      <w:marLeft w:val="0"/>
      <w:marRight w:val="0"/>
      <w:marTop w:val="0"/>
      <w:marBottom w:val="0"/>
      <w:divBdr>
        <w:top w:val="none" w:sz="0" w:space="0" w:color="auto"/>
        <w:left w:val="none" w:sz="0" w:space="0" w:color="auto"/>
        <w:bottom w:val="none" w:sz="0" w:space="0" w:color="auto"/>
        <w:right w:val="none" w:sz="0" w:space="0" w:color="auto"/>
      </w:divBdr>
    </w:div>
    <w:div w:id="177428577">
      <w:bodyDiv w:val="1"/>
      <w:marLeft w:val="0"/>
      <w:marRight w:val="0"/>
      <w:marTop w:val="0"/>
      <w:marBottom w:val="0"/>
      <w:divBdr>
        <w:top w:val="none" w:sz="0" w:space="0" w:color="auto"/>
        <w:left w:val="none" w:sz="0" w:space="0" w:color="auto"/>
        <w:bottom w:val="none" w:sz="0" w:space="0" w:color="auto"/>
        <w:right w:val="none" w:sz="0" w:space="0" w:color="auto"/>
      </w:divBdr>
    </w:div>
    <w:div w:id="201747669">
      <w:bodyDiv w:val="1"/>
      <w:marLeft w:val="0"/>
      <w:marRight w:val="0"/>
      <w:marTop w:val="0"/>
      <w:marBottom w:val="0"/>
      <w:divBdr>
        <w:top w:val="none" w:sz="0" w:space="0" w:color="auto"/>
        <w:left w:val="none" w:sz="0" w:space="0" w:color="auto"/>
        <w:bottom w:val="none" w:sz="0" w:space="0" w:color="auto"/>
        <w:right w:val="none" w:sz="0" w:space="0" w:color="auto"/>
      </w:divBdr>
    </w:div>
    <w:div w:id="463043115">
      <w:bodyDiv w:val="1"/>
      <w:marLeft w:val="0"/>
      <w:marRight w:val="0"/>
      <w:marTop w:val="0"/>
      <w:marBottom w:val="0"/>
      <w:divBdr>
        <w:top w:val="none" w:sz="0" w:space="0" w:color="auto"/>
        <w:left w:val="none" w:sz="0" w:space="0" w:color="auto"/>
        <w:bottom w:val="none" w:sz="0" w:space="0" w:color="auto"/>
        <w:right w:val="none" w:sz="0" w:space="0" w:color="auto"/>
      </w:divBdr>
    </w:div>
    <w:div w:id="504056036">
      <w:bodyDiv w:val="1"/>
      <w:marLeft w:val="0"/>
      <w:marRight w:val="0"/>
      <w:marTop w:val="0"/>
      <w:marBottom w:val="0"/>
      <w:divBdr>
        <w:top w:val="none" w:sz="0" w:space="0" w:color="auto"/>
        <w:left w:val="none" w:sz="0" w:space="0" w:color="auto"/>
        <w:bottom w:val="none" w:sz="0" w:space="0" w:color="auto"/>
        <w:right w:val="none" w:sz="0" w:space="0" w:color="auto"/>
      </w:divBdr>
    </w:div>
    <w:div w:id="521212343">
      <w:bodyDiv w:val="1"/>
      <w:marLeft w:val="0"/>
      <w:marRight w:val="0"/>
      <w:marTop w:val="0"/>
      <w:marBottom w:val="0"/>
      <w:divBdr>
        <w:top w:val="none" w:sz="0" w:space="0" w:color="auto"/>
        <w:left w:val="none" w:sz="0" w:space="0" w:color="auto"/>
        <w:bottom w:val="none" w:sz="0" w:space="0" w:color="auto"/>
        <w:right w:val="none" w:sz="0" w:space="0" w:color="auto"/>
      </w:divBdr>
    </w:div>
    <w:div w:id="545793911">
      <w:bodyDiv w:val="1"/>
      <w:marLeft w:val="0"/>
      <w:marRight w:val="0"/>
      <w:marTop w:val="0"/>
      <w:marBottom w:val="0"/>
      <w:divBdr>
        <w:top w:val="none" w:sz="0" w:space="0" w:color="auto"/>
        <w:left w:val="none" w:sz="0" w:space="0" w:color="auto"/>
        <w:bottom w:val="none" w:sz="0" w:space="0" w:color="auto"/>
        <w:right w:val="none" w:sz="0" w:space="0" w:color="auto"/>
      </w:divBdr>
    </w:div>
    <w:div w:id="610356028">
      <w:bodyDiv w:val="1"/>
      <w:marLeft w:val="0"/>
      <w:marRight w:val="0"/>
      <w:marTop w:val="0"/>
      <w:marBottom w:val="0"/>
      <w:divBdr>
        <w:top w:val="none" w:sz="0" w:space="0" w:color="auto"/>
        <w:left w:val="none" w:sz="0" w:space="0" w:color="auto"/>
        <w:bottom w:val="none" w:sz="0" w:space="0" w:color="auto"/>
        <w:right w:val="none" w:sz="0" w:space="0" w:color="auto"/>
      </w:divBdr>
    </w:div>
    <w:div w:id="1244025240">
      <w:bodyDiv w:val="1"/>
      <w:marLeft w:val="0"/>
      <w:marRight w:val="0"/>
      <w:marTop w:val="0"/>
      <w:marBottom w:val="0"/>
      <w:divBdr>
        <w:top w:val="none" w:sz="0" w:space="0" w:color="auto"/>
        <w:left w:val="none" w:sz="0" w:space="0" w:color="auto"/>
        <w:bottom w:val="none" w:sz="0" w:space="0" w:color="auto"/>
        <w:right w:val="none" w:sz="0" w:space="0" w:color="auto"/>
      </w:divBdr>
    </w:div>
    <w:div w:id="1667903820">
      <w:bodyDiv w:val="1"/>
      <w:marLeft w:val="0"/>
      <w:marRight w:val="0"/>
      <w:marTop w:val="0"/>
      <w:marBottom w:val="0"/>
      <w:divBdr>
        <w:top w:val="none" w:sz="0" w:space="0" w:color="auto"/>
        <w:left w:val="none" w:sz="0" w:space="0" w:color="auto"/>
        <w:bottom w:val="none" w:sz="0" w:space="0" w:color="auto"/>
        <w:right w:val="none" w:sz="0" w:space="0" w:color="auto"/>
      </w:divBdr>
    </w:div>
    <w:div w:id="1756047803">
      <w:bodyDiv w:val="1"/>
      <w:marLeft w:val="0"/>
      <w:marRight w:val="0"/>
      <w:marTop w:val="0"/>
      <w:marBottom w:val="0"/>
      <w:divBdr>
        <w:top w:val="none" w:sz="0" w:space="0" w:color="auto"/>
        <w:left w:val="none" w:sz="0" w:space="0" w:color="auto"/>
        <w:bottom w:val="none" w:sz="0" w:space="0" w:color="auto"/>
        <w:right w:val="none" w:sz="0" w:space="0" w:color="auto"/>
      </w:divBdr>
    </w:div>
    <w:div w:id="2019041032">
      <w:bodyDiv w:val="1"/>
      <w:marLeft w:val="0"/>
      <w:marRight w:val="0"/>
      <w:marTop w:val="0"/>
      <w:marBottom w:val="0"/>
      <w:divBdr>
        <w:top w:val="none" w:sz="0" w:space="0" w:color="auto"/>
        <w:left w:val="none" w:sz="0" w:space="0" w:color="auto"/>
        <w:bottom w:val="none" w:sz="0" w:space="0" w:color="auto"/>
        <w:right w:val="none" w:sz="0" w:space="0" w:color="auto"/>
      </w:divBdr>
    </w:div>
    <w:div w:id="2023623991">
      <w:bodyDiv w:val="1"/>
      <w:marLeft w:val="0"/>
      <w:marRight w:val="0"/>
      <w:marTop w:val="0"/>
      <w:marBottom w:val="0"/>
      <w:divBdr>
        <w:top w:val="none" w:sz="0" w:space="0" w:color="auto"/>
        <w:left w:val="none" w:sz="0" w:space="0" w:color="auto"/>
        <w:bottom w:val="none" w:sz="0" w:space="0" w:color="auto"/>
        <w:right w:val="none" w:sz="0" w:space="0" w:color="auto"/>
      </w:divBdr>
    </w:div>
    <w:div w:id="20459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ill@fnal.gov" TargetMode="Externa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88F5-C905-49E9-8BBB-4E779C58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9865</TotalTime>
  <Pages>7</Pages>
  <Words>1500</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Application of a new procedure for Design of 325 Mhz RFQ</vt:lpstr>
      <vt:lpstr>Application of a new procedure for Design of 325 Mhz RFQ</vt:lpstr>
    </vt:vector>
  </TitlesOfParts>
  <Company>Fermilab</Company>
  <LinksUpToDate>false</LinksUpToDate>
  <CharactersWithSpaces>9408</CharactersWithSpaces>
  <SharedDoc>false</SharedDoc>
  <HLinks>
    <vt:vector size="36" baseType="variant">
      <vt:variant>
        <vt:i4>8257655</vt:i4>
      </vt:variant>
      <vt:variant>
        <vt:i4>36</vt:i4>
      </vt:variant>
      <vt:variant>
        <vt:i4>0</vt:i4>
      </vt:variant>
      <vt:variant>
        <vt:i4>5</vt:i4>
      </vt:variant>
      <vt:variant>
        <vt:lpwstr>http://pos.sissa.it/cgi-bin/reader/contribution.cgi?id=PoS(FNDA2006)008</vt:lpwstr>
      </vt:variant>
      <vt:variant>
        <vt:lpwstr/>
      </vt:variant>
      <vt:variant>
        <vt:i4>4390977</vt:i4>
      </vt:variant>
      <vt:variant>
        <vt:i4>33</vt:i4>
      </vt:variant>
      <vt:variant>
        <vt:i4>0</vt:i4>
      </vt:variant>
      <vt:variant>
        <vt:i4>5</vt:i4>
      </vt:variant>
      <vt:variant>
        <vt:lpwstr>http://xxx.lanl.gov/abs/astro-ph/0504449</vt:lpwstr>
      </vt:variant>
      <vt:variant>
        <vt:lpwstr/>
      </vt:variant>
      <vt:variant>
        <vt:i4>8323175</vt:i4>
      </vt:variant>
      <vt:variant>
        <vt:i4>30</vt:i4>
      </vt:variant>
      <vt:variant>
        <vt:i4>0</vt:i4>
      </vt:variant>
      <vt:variant>
        <vt:i4>5</vt:i4>
      </vt:variant>
      <vt:variant>
        <vt:lpwstr>http://dx.doi.org/10.1063/1.1898643</vt:lpwstr>
      </vt:variant>
      <vt:variant>
        <vt:lpwstr/>
      </vt:variant>
      <vt:variant>
        <vt:i4>4653127</vt:i4>
      </vt:variant>
      <vt:variant>
        <vt:i4>27</vt:i4>
      </vt:variant>
      <vt:variant>
        <vt:i4>0</vt:i4>
      </vt:variant>
      <vt:variant>
        <vt:i4>5</vt:i4>
      </vt:variant>
      <vt:variant>
        <vt:lpwstr>http://www.iop.org/EJ/abstract/1748-0221/1/04/P04001</vt:lpwstr>
      </vt:variant>
      <vt:variant>
        <vt:lpwstr/>
      </vt:variant>
      <vt:variant>
        <vt:i4>6422640</vt:i4>
      </vt:variant>
      <vt:variant>
        <vt:i4>2</vt:i4>
      </vt:variant>
      <vt:variant>
        <vt:i4>0</vt:i4>
      </vt:variant>
      <vt:variant>
        <vt:i4>5</vt:i4>
      </vt:variant>
      <vt:variant>
        <vt:lpwstr>mailto:</vt:lpwstr>
      </vt:variant>
      <vt:variant>
        <vt:lpwstr/>
      </vt:variant>
      <vt:variant>
        <vt:i4>7602193</vt:i4>
      </vt:variant>
      <vt:variant>
        <vt:i4>0</vt:i4>
      </vt:variant>
      <vt:variant>
        <vt:i4>0</vt:i4>
      </vt:variant>
      <vt:variant>
        <vt:i4>5</vt:i4>
      </vt:variant>
      <vt:variant>
        <vt:lpwstr>mailto:marek@ipj.gov.pl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 new procedure for Design of 325 Mhz RFQ</dc:title>
  <dc:creator>P.N. Ostroumov et al.</dc:creator>
  <cp:keywords>Accelerator modelling and simulations (multi-particle dynamics; single-particle dynamics); Acceleration cavities and magnets superconducting (high-temperature superconductor; radiation hardened magnets; normal-conducting; permanent magnet devices; wigglers and undulators); Instrumentation for particle accelerators and storage rings - low energy (linear accelerators, cyclotrons, electrostatic accelerators)</cp:keywords>
  <cp:lastModifiedBy>Dean A. Still x4951 08969N</cp:lastModifiedBy>
  <cp:revision>61</cp:revision>
  <cp:lastPrinted>2006-05-09T19:42:00Z</cp:lastPrinted>
  <dcterms:created xsi:type="dcterms:W3CDTF">2013-04-25T20:40:00Z</dcterms:created>
  <dcterms:modified xsi:type="dcterms:W3CDTF">2013-05-02T20:57:00Z</dcterms:modified>
  <cp:category>JINST_011P_0206</cp:category>
</cp:coreProperties>
</file>