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562" w:rsidRDefault="008E6562" w:rsidP="008E6562">
      <w:pPr>
        <w:rPr>
          <w:color w:val="000000"/>
        </w:rPr>
      </w:pPr>
      <w:bookmarkStart w:id="0" w:name="_Toc465734408"/>
    </w:p>
    <w:p w:rsidR="00B05144" w:rsidRDefault="00B05144" w:rsidP="00B05144">
      <w:pPr>
        <w:rPr>
          <w:sz w:val="24"/>
        </w:rPr>
      </w:pPr>
    </w:p>
    <w:p w:rsidR="00B05144" w:rsidRDefault="00B05144" w:rsidP="0000797C">
      <w:pPr>
        <w:jc w:val="center"/>
        <w:rPr>
          <w:b/>
          <w:sz w:val="32"/>
        </w:rPr>
      </w:pPr>
      <w:r>
        <w:rPr>
          <w:sz w:val="24"/>
        </w:rPr>
        <w:t xml:space="preserve">       </w:t>
      </w:r>
    </w:p>
    <w:p w:rsidR="00B05144" w:rsidRDefault="000C2BE1" w:rsidP="006E2E8B">
      <w:pPr>
        <w:spacing w:line="276" w:lineRule="auto"/>
        <w:jc w:val="center"/>
        <w:rPr>
          <w:b/>
          <w:sz w:val="32"/>
        </w:rPr>
      </w:pPr>
      <w:r>
        <w:rPr>
          <w:b/>
          <w:sz w:val="32"/>
        </w:rPr>
        <w:t>Functional</w:t>
      </w:r>
      <w:r w:rsidR="00827B93">
        <w:rPr>
          <w:b/>
          <w:sz w:val="32"/>
        </w:rPr>
        <w:t xml:space="preserve"> Requirement S</w:t>
      </w:r>
      <w:r w:rsidR="00B05144">
        <w:rPr>
          <w:b/>
          <w:sz w:val="32"/>
        </w:rPr>
        <w:t>pecification</w:t>
      </w:r>
    </w:p>
    <w:p w:rsidR="00827B93" w:rsidRDefault="00827B93" w:rsidP="001E6E94">
      <w:pPr>
        <w:spacing w:line="276" w:lineRule="auto"/>
        <w:jc w:val="center"/>
        <w:rPr>
          <w:b/>
          <w:sz w:val="32"/>
        </w:rPr>
      </w:pPr>
    </w:p>
    <w:p w:rsidR="001E6E94" w:rsidRDefault="00C44615" w:rsidP="001E6E94">
      <w:pPr>
        <w:spacing w:line="276" w:lineRule="auto"/>
        <w:jc w:val="center"/>
        <w:rPr>
          <w:b/>
          <w:sz w:val="32"/>
        </w:rPr>
      </w:pPr>
      <w:r>
        <w:rPr>
          <w:b/>
          <w:sz w:val="32"/>
        </w:rPr>
        <w:t xml:space="preserve">Performance of the </w:t>
      </w:r>
      <w:r w:rsidR="000500F2">
        <w:rPr>
          <w:b/>
          <w:sz w:val="32"/>
        </w:rPr>
        <w:t>MI EBP</w:t>
      </w:r>
    </w:p>
    <w:p w:rsidR="001E6E94" w:rsidRPr="005D633A" w:rsidRDefault="001E6E94" w:rsidP="00B05144">
      <w:pPr>
        <w:jc w:val="center"/>
        <w:rPr>
          <w:sz w:val="24"/>
        </w:rPr>
      </w:pPr>
    </w:p>
    <w:p w:rsidR="00B05144" w:rsidRDefault="00B05144" w:rsidP="00B05144">
      <w:pPr>
        <w:pStyle w:val="Header"/>
        <w:tabs>
          <w:tab w:val="clear" w:pos="8640"/>
          <w:tab w:val="right" w:pos="9963"/>
        </w:tabs>
        <w:spacing w:before="120"/>
        <w:ind w:right="-115"/>
        <w:jc w:val="center"/>
        <w:rPr>
          <w:b/>
          <w:sz w:val="32"/>
        </w:rPr>
      </w:pPr>
    </w:p>
    <w:p w:rsidR="00B05144" w:rsidRDefault="00B05144" w:rsidP="00B05144">
      <w:pPr>
        <w:jc w:val="center"/>
      </w:pP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2"/>
        <w:gridCol w:w="1595"/>
        <w:gridCol w:w="2663"/>
      </w:tblGrid>
      <w:tr w:rsidR="002F36DA" w:rsidRPr="00110C08" w:rsidTr="005F313D">
        <w:trPr>
          <w:trHeight w:val="440"/>
        </w:trPr>
        <w:tc>
          <w:tcPr>
            <w:tcW w:w="4202" w:type="dxa"/>
          </w:tcPr>
          <w:p w:rsidR="002F36DA" w:rsidRPr="002F36DA" w:rsidRDefault="002F36DA" w:rsidP="005F313D">
            <w:pPr>
              <w:ind w:right="-63"/>
              <w:rPr>
                <w:b/>
                <w:bCs/>
                <w:sz w:val="18"/>
              </w:rPr>
            </w:pPr>
            <w:r>
              <w:rPr>
                <w:b/>
                <w:bCs/>
                <w:sz w:val="18"/>
              </w:rPr>
              <w:t>Prepared</w:t>
            </w:r>
            <w:r w:rsidRPr="00110C08">
              <w:rPr>
                <w:b/>
                <w:bCs/>
                <w:sz w:val="18"/>
              </w:rPr>
              <w:t xml:space="preserve"> by:</w:t>
            </w:r>
            <w:r w:rsidRPr="00110C08">
              <w:rPr>
                <w:bCs/>
                <w:sz w:val="18"/>
              </w:rPr>
              <w:t xml:space="preserve"> </w:t>
            </w:r>
          </w:p>
          <w:p w:rsidR="002F36DA" w:rsidRPr="002F36DA" w:rsidRDefault="007A54BD" w:rsidP="005F313D">
            <w:pPr>
              <w:ind w:right="-63"/>
              <w:rPr>
                <w:bCs/>
                <w:sz w:val="18"/>
              </w:rPr>
            </w:pPr>
            <w:r>
              <w:rPr>
                <w:bCs/>
                <w:sz w:val="18"/>
              </w:rPr>
              <w:t>Randy Thurman-</w:t>
            </w:r>
            <w:proofErr w:type="spellStart"/>
            <w:r>
              <w:rPr>
                <w:bCs/>
                <w:sz w:val="18"/>
              </w:rPr>
              <w:t>Keup</w:t>
            </w:r>
            <w:proofErr w:type="spellEnd"/>
            <w:r w:rsidR="002F36DA">
              <w:rPr>
                <w:bCs/>
                <w:sz w:val="18"/>
              </w:rPr>
              <w:t xml:space="preserve">            </w:t>
            </w:r>
          </w:p>
        </w:tc>
        <w:tc>
          <w:tcPr>
            <w:tcW w:w="1595" w:type="dxa"/>
          </w:tcPr>
          <w:p w:rsidR="002F36DA" w:rsidRPr="00110C08" w:rsidRDefault="002F36DA" w:rsidP="005F313D">
            <w:pPr>
              <w:ind w:right="-63"/>
              <w:rPr>
                <w:b/>
                <w:bCs/>
                <w:sz w:val="18"/>
              </w:rPr>
            </w:pPr>
            <w:r>
              <w:t>Fermilab</w:t>
            </w:r>
            <w:r w:rsidR="0000797C">
              <w:t xml:space="preserve"> AD</w:t>
            </w:r>
          </w:p>
        </w:tc>
        <w:tc>
          <w:tcPr>
            <w:tcW w:w="2663" w:type="dxa"/>
          </w:tcPr>
          <w:p w:rsidR="002F36DA" w:rsidRPr="002F36DA" w:rsidRDefault="007A54BD" w:rsidP="002F36DA">
            <w:pPr>
              <w:rPr>
                <w:b/>
                <w:bCs/>
                <w:sz w:val="18"/>
              </w:rPr>
            </w:pPr>
            <w:r>
              <w:t>keup</w:t>
            </w:r>
            <w:r w:rsidR="002F36DA">
              <w:t>@fnal.gov</w:t>
            </w:r>
          </w:p>
          <w:p w:rsidR="0000797C" w:rsidRPr="00110C08" w:rsidRDefault="0000797C" w:rsidP="005F313D">
            <w:pPr>
              <w:ind w:right="-63"/>
              <w:rPr>
                <w:b/>
                <w:bCs/>
                <w:sz w:val="18"/>
              </w:rPr>
            </w:pPr>
          </w:p>
        </w:tc>
      </w:tr>
      <w:tr w:rsidR="002F36DA" w:rsidRPr="00110C08" w:rsidTr="005F313D">
        <w:trPr>
          <w:trHeight w:val="440"/>
        </w:trPr>
        <w:tc>
          <w:tcPr>
            <w:tcW w:w="4202" w:type="dxa"/>
          </w:tcPr>
          <w:p w:rsidR="007A54BD" w:rsidRPr="00110C08" w:rsidRDefault="002F36DA" w:rsidP="007A54BD">
            <w:pPr>
              <w:ind w:right="-63"/>
              <w:rPr>
                <w:b/>
                <w:bCs/>
                <w:sz w:val="18"/>
              </w:rPr>
            </w:pPr>
            <w:r w:rsidRPr="00110C08">
              <w:rPr>
                <w:b/>
                <w:bCs/>
                <w:sz w:val="18"/>
              </w:rPr>
              <w:t>Approved by:</w:t>
            </w:r>
          </w:p>
          <w:p w:rsidR="002F36DA" w:rsidRPr="002F36DA" w:rsidRDefault="009D375E" w:rsidP="005F313D">
            <w:pPr>
              <w:ind w:right="-63"/>
              <w:rPr>
                <w:bCs/>
                <w:sz w:val="18"/>
              </w:rPr>
            </w:pPr>
            <w:r>
              <w:rPr>
                <w:bCs/>
                <w:sz w:val="18"/>
              </w:rPr>
              <w:t>Nathan Eddy</w:t>
            </w:r>
            <w:r w:rsidR="002F36DA" w:rsidRPr="00110C08">
              <w:rPr>
                <w:b/>
                <w:bCs/>
                <w:sz w:val="18"/>
              </w:rPr>
              <w:t xml:space="preserve">                              </w:t>
            </w:r>
          </w:p>
        </w:tc>
        <w:tc>
          <w:tcPr>
            <w:tcW w:w="1595" w:type="dxa"/>
          </w:tcPr>
          <w:p w:rsidR="002F36DA" w:rsidRPr="0000797C" w:rsidRDefault="0000797C" w:rsidP="0000797C">
            <w:r>
              <w:t>Fermilab AD</w:t>
            </w:r>
          </w:p>
        </w:tc>
        <w:tc>
          <w:tcPr>
            <w:tcW w:w="2663" w:type="dxa"/>
          </w:tcPr>
          <w:p w:rsidR="002F36DA" w:rsidRPr="0000797C" w:rsidRDefault="009D375E" w:rsidP="0000797C">
            <w:r>
              <w:t>eddy@fnal.gov</w:t>
            </w:r>
          </w:p>
        </w:tc>
      </w:tr>
      <w:tr w:rsidR="00EC4960" w:rsidRPr="00110C08" w:rsidTr="005F313D">
        <w:trPr>
          <w:trHeight w:val="440"/>
        </w:trPr>
        <w:tc>
          <w:tcPr>
            <w:tcW w:w="4202" w:type="dxa"/>
          </w:tcPr>
          <w:p w:rsidR="007A54BD" w:rsidRPr="00110C08" w:rsidRDefault="00EC4960" w:rsidP="007A54BD">
            <w:pPr>
              <w:ind w:right="-63"/>
              <w:rPr>
                <w:b/>
                <w:bCs/>
                <w:sz w:val="18"/>
              </w:rPr>
            </w:pPr>
            <w:r w:rsidRPr="00110C08">
              <w:rPr>
                <w:b/>
                <w:bCs/>
                <w:sz w:val="18"/>
              </w:rPr>
              <w:t>Approved by:</w:t>
            </w:r>
          </w:p>
          <w:p w:rsidR="00EC4960" w:rsidRPr="002F36DA" w:rsidRDefault="009D375E" w:rsidP="005F313D">
            <w:pPr>
              <w:ind w:right="-63"/>
              <w:rPr>
                <w:bCs/>
                <w:sz w:val="18"/>
              </w:rPr>
            </w:pPr>
            <w:proofErr w:type="spellStart"/>
            <w:r>
              <w:rPr>
                <w:bCs/>
                <w:sz w:val="18"/>
              </w:rPr>
              <w:t>Ioanis</w:t>
            </w:r>
            <w:proofErr w:type="spellEnd"/>
            <w:r>
              <w:rPr>
                <w:bCs/>
                <w:sz w:val="18"/>
              </w:rPr>
              <w:t xml:space="preserve"> </w:t>
            </w:r>
            <w:proofErr w:type="spellStart"/>
            <w:r>
              <w:rPr>
                <w:bCs/>
                <w:sz w:val="18"/>
              </w:rPr>
              <w:t>Kourbanis</w:t>
            </w:r>
            <w:proofErr w:type="spellEnd"/>
            <w:r w:rsidR="00AF0C50" w:rsidRPr="00110C08">
              <w:rPr>
                <w:b/>
                <w:bCs/>
                <w:sz w:val="18"/>
              </w:rPr>
              <w:t xml:space="preserve">                              </w:t>
            </w:r>
            <w:r w:rsidR="00EC4960" w:rsidRPr="00110C08">
              <w:rPr>
                <w:b/>
                <w:bCs/>
                <w:sz w:val="18"/>
              </w:rPr>
              <w:t xml:space="preserve">                            </w:t>
            </w:r>
          </w:p>
        </w:tc>
        <w:tc>
          <w:tcPr>
            <w:tcW w:w="1595" w:type="dxa"/>
          </w:tcPr>
          <w:p w:rsidR="00EC4960" w:rsidRPr="0000797C" w:rsidRDefault="0000797C" w:rsidP="00EC4960">
            <w:pPr>
              <w:ind w:right="-63"/>
            </w:pPr>
            <w:r>
              <w:t>Fermilab AD</w:t>
            </w:r>
          </w:p>
        </w:tc>
        <w:tc>
          <w:tcPr>
            <w:tcW w:w="2663" w:type="dxa"/>
          </w:tcPr>
          <w:p w:rsidR="00EC4960" w:rsidRPr="0000797C" w:rsidRDefault="009D375E" w:rsidP="007A54BD">
            <w:r>
              <w:t>ioanis@fnal.gov</w:t>
            </w:r>
          </w:p>
        </w:tc>
      </w:tr>
      <w:tr w:rsidR="00EC4960" w:rsidRPr="00110C08" w:rsidTr="005F313D">
        <w:trPr>
          <w:trHeight w:val="440"/>
        </w:trPr>
        <w:tc>
          <w:tcPr>
            <w:tcW w:w="4202" w:type="dxa"/>
          </w:tcPr>
          <w:p w:rsidR="007A54BD" w:rsidRPr="00110C08" w:rsidRDefault="00EC4960" w:rsidP="007A54BD">
            <w:pPr>
              <w:ind w:right="-63"/>
              <w:rPr>
                <w:b/>
                <w:bCs/>
                <w:sz w:val="18"/>
              </w:rPr>
            </w:pPr>
            <w:r w:rsidRPr="00110C08">
              <w:rPr>
                <w:b/>
                <w:bCs/>
                <w:sz w:val="18"/>
              </w:rPr>
              <w:t>Approved by:</w:t>
            </w:r>
          </w:p>
          <w:p w:rsidR="00EC4960" w:rsidRPr="002F36DA" w:rsidRDefault="009D375E" w:rsidP="005F313D">
            <w:pPr>
              <w:ind w:right="-63"/>
              <w:rPr>
                <w:bCs/>
                <w:sz w:val="18"/>
              </w:rPr>
            </w:pPr>
            <w:r>
              <w:rPr>
                <w:bCs/>
                <w:sz w:val="18"/>
              </w:rPr>
              <w:t xml:space="preserve">Paul </w:t>
            </w:r>
            <w:proofErr w:type="spellStart"/>
            <w:r>
              <w:rPr>
                <w:bCs/>
                <w:sz w:val="18"/>
              </w:rPr>
              <w:t>Czarapata</w:t>
            </w:r>
            <w:proofErr w:type="spellEnd"/>
            <w:r w:rsidR="00AF0C50" w:rsidRPr="00110C08">
              <w:rPr>
                <w:b/>
                <w:bCs/>
                <w:sz w:val="18"/>
              </w:rPr>
              <w:t xml:space="preserve">                              </w:t>
            </w:r>
            <w:r w:rsidR="00EC4960" w:rsidRPr="00110C08">
              <w:rPr>
                <w:b/>
                <w:bCs/>
                <w:sz w:val="18"/>
              </w:rPr>
              <w:t xml:space="preserve">                         </w:t>
            </w:r>
          </w:p>
        </w:tc>
        <w:tc>
          <w:tcPr>
            <w:tcW w:w="1595" w:type="dxa"/>
          </w:tcPr>
          <w:p w:rsidR="00EC4960" w:rsidRPr="00110C08" w:rsidRDefault="0000797C" w:rsidP="00EC4960">
            <w:pPr>
              <w:ind w:right="-63"/>
              <w:rPr>
                <w:b/>
                <w:bCs/>
                <w:sz w:val="18"/>
              </w:rPr>
            </w:pPr>
            <w:r>
              <w:t>Fermilab AD</w:t>
            </w:r>
          </w:p>
        </w:tc>
        <w:tc>
          <w:tcPr>
            <w:tcW w:w="2663" w:type="dxa"/>
          </w:tcPr>
          <w:p w:rsidR="00EC4960" w:rsidRPr="009D375E" w:rsidRDefault="009D375E" w:rsidP="005F313D">
            <w:pPr>
              <w:ind w:right="-63"/>
              <w:rPr>
                <w:bCs/>
                <w:sz w:val="18"/>
              </w:rPr>
            </w:pPr>
            <w:r>
              <w:rPr>
                <w:bCs/>
                <w:sz w:val="18"/>
              </w:rPr>
              <w:t>pcceed@fnal.gov</w:t>
            </w:r>
          </w:p>
          <w:p w:rsidR="00EC4960" w:rsidRPr="00110C08" w:rsidRDefault="00EC4960" w:rsidP="005F313D">
            <w:pPr>
              <w:ind w:right="-63"/>
              <w:rPr>
                <w:b/>
                <w:bCs/>
                <w:sz w:val="18"/>
              </w:rPr>
            </w:pPr>
          </w:p>
        </w:tc>
      </w:tr>
      <w:tr w:rsidR="009D375E" w:rsidRPr="00110C08" w:rsidTr="005F313D">
        <w:trPr>
          <w:trHeight w:val="440"/>
        </w:trPr>
        <w:tc>
          <w:tcPr>
            <w:tcW w:w="4202" w:type="dxa"/>
          </w:tcPr>
          <w:p w:rsidR="009D375E" w:rsidRDefault="009D375E" w:rsidP="007A54BD">
            <w:pPr>
              <w:ind w:right="-63"/>
              <w:rPr>
                <w:b/>
                <w:bCs/>
                <w:sz w:val="18"/>
              </w:rPr>
            </w:pPr>
            <w:r>
              <w:rPr>
                <w:b/>
                <w:bCs/>
                <w:sz w:val="18"/>
              </w:rPr>
              <w:t>Approved by:</w:t>
            </w:r>
          </w:p>
          <w:p w:rsidR="009D375E" w:rsidRPr="009D375E" w:rsidRDefault="009D375E" w:rsidP="007A54BD">
            <w:pPr>
              <w:ind w:right="-63"/>
              <w:rPr>
                <w:bCs/>
                <w:sz w:val="18"/>
              </w:rPr>
            </w:pPr>
            <w:r>
              <w:rPr>
                <w:bCs/>
                <w:sz w:val="18"/>
              </w:rPr>
              <w:t>John Anderson</w:t>
            </w:r>
          </w:p>
        </w:tc>
        <w:tc>
          <w:tcPr>
            <w:tcW w:w="1595" w:type="dxa"/>
          </w:tcPr>
          <w:p w:rsidR="009D375E" w:rsidRDefault="009D375E" w:rsidP="00EC4960">
            <w:pPr>
              <w:ind w:right="-63"/>
            </w:pPr>
            <w:proofErr w:type="spellStart"/>
            <w:r>
              <w:t>Fermilab</w:t>
            </w:r>
            <w:proofErr w:type="spellEnd"/>
            <w:r>
              <w:t xml:space="preserve"> AD</w:t>
            </w:r>
          </w:p>
        </w:tc>
        <w:tc>
          <w:tcPr>
            <w:tcW w:w="2663" w:type="dxa"/>
          </w:tcPr>
          <w:p w:rsidR="009D375E" w:rsidRPr="009D375E" w:rsidRDefault="009D375E" w:rsidP="005F313D">
            <w:pPr>
              <w:ind w:right="-63"/>
              <w:rPr>
                <w:bCs/>
                <w:sz w:val="18"/>
              </w:rPr>
            </w:pPr>
            <w:r>
              <w:rPr>
                <w:bCs/>
                <w:sz w:val="18"/>
              </w:rPr>
              <w:t>jea@fnal.gov</w:t>
            </w:r>
          </w:p>
        </w:tc>
      </w:tr>
    </w:tbl>
    <w:p w:rsidR="00B05144" w:rsidRDefault="00B05144" w:rsidP="00B05144">
      <w:pPr>
        <w:rPr>
          <w:sz w:val="24"/>
          <w:szCs w:val="24"/>
        </w:rPr>
      </w:pPr>
    </w:p>
    <w:p w:rsidR="0000797C" w:rsidRDefault="0000797C" w:rsidP="00B05144">
      <w:pPr>
        <w:rPr>
          <w:sz w:val="24"/>
          <w:szCs w:val="24"/>
        </w:rPr>
      </w:pPr>
    </w:p>
    <w:p w:rsidR="0000797C" w:rsidRDefault="0000797C" w:rsidP="00B05144">
      <w:pPr>
        <w:rPr>
          <w:sz w:val="24"/>
          <w:szCs w:val="24"/>
        </w:rPr>
      </w:pPr>
    </w:p>
    <w:p w:rsidR="00827B93" w:rsidRDefault="00827B93" w:rsidP="00DC4F27">
      <w:pPr>
        <w:rPr>
          <w:b/>
          <w:color w:val="000000"/>
          <w:u w:val="single"/>
        </w:rPr>
      </w:pPr>
    </w:p>
    <w:p w:rsidR="008E6562" w:rsidRDefault="008E6562" w:rsidP="008E6562">
      <w:pPr>
        <w:jc w:val="center"/>
        <w:rPr>
          <w:color w:val="000000"/>
        </w:rPr>
      </w:pPr>
      <w:r>
        <w:rPr>
          <w:b/>
          <w:color w:val="000000"/>
          <w:u w:val="single"/>
        </w:rPr>
        <w:t>Revision History</w:t>
      </w:r>
    </w:p>
    <w:p w:rsidR="008E6562" w:rsidRDefault="008E6562" w:rsidP="008E6562">
      <w:pPr>
        <w:jc w:val="both"/>
        <w:rPr>
          <w:color w:val="000000"/>
        </w:rPr>
      </w:pPr>
    </w:p>
    <w:tbl>
      <w:tblPr>
        <w:tblW w:w="9694" w:type="dxa"/>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28"/>
        <w:gridCol w:w="900"/>
        <w:gridCol w:w="6858"/>
      </w:tblGrid>
      <w:tr w:rsidR="008E6562" w:rsidTr="0030061C">
        <w:trPr>
          <w:jc w:val="center"/>
        </w:trPr>
        <w:tc>
          <w:tcPr>
            <w:tcW w:w="1008" w:type="dxa"/>
          </w:tcPr>
          <w:p w:rsidR="008E6562" w:rsidRDefault="008E6562" w:rsidP="0030061C">
            <w:pPr>
              <w:jc w:val="center"/>
              <w:rPr>
                <w:b/>
                <w:color w:val="000000"/>
              </w:rPr>
            </w:pPr>
            <w:r>
              <w:rPr>
                <w:b/>
                <w:color w:val="000000"/>
              </w:rPr>
              <w:t>Revision</w:t>
            </w:r>
          </w:p>
        </w:tc>
        <w:tc>
          <w:tcPr>
            <w:tcW w:w="928" w:type="dxa"/>
          </w:tcPr>
          <w:p w:rsidR="008E6562" w:rsidRDefault="008E6562" w:rsidP="0030061C">
            <w:pPr>
              <w:jc w:val="center"/>
              <w:rPr>
                <w:b/>
                <w:color w:val="000000"/>
              </w:rPr>
            </w:pPr>
            <w:r>
              <w:rPr>
                <w:b/>
                <w:color w:val="000000"/>
              </w:rPr>
              <w:t>Date</w:t>
            </w:r>
          </w:p>
        </w:tc>
        <w:tc>
          <w:tcPr>
            <w:tcW w:w="900" w:type="dxa"/>
          </w:tcPr>
          <w:p w:rsidR="008E6562" w:rsidRDefault="008E6562" w:rsidP="0030061C">
            <w:pPr>
              <w:jc w:val="center"/>
              <w:rPr>
                <w:b/>
                <w:color w:val="000000"/>
              </w:rPr>
            </w:pPr>
            <w:r>
              <w:rPr>
                <w:b/>
                <w:color w:val="000000"/>
              </w:rPr>
              <w:t>Section No.</w:t>
            </w:r>
          </w:p>
        </w:tc>
        <w:tc>
          <w:tcPr>
            <w:tcW w:w="6858" w:type="dxa"/>
          </w:tcPr>
          <w:p w:rsidR="008E6562" w:rsidRDefault="008E6562" w:rsidP="0030061C">
            <w:pPr>
              <w:jc w:val="center"/>
              <w:rPr>
                <w:b/>
                <w:color w:val="000000"/>
              </w:rPr>
            </w:pPr>
            <w:r>
              <w:rPr>
                <w:b/>
                <w:color w:val="000000"/>
              </w:rPr>
              <w:t>Revision Description</w:t>
            </w:r>
          </w:p>
        </w:tc>
      </w:tr>
      <w:tr w:rsidR="008E6562" w:rsidTr="0030061C">
        <w:trPr>
          <w:jc w:val="center"/>
        </w:trPr>
        <w:tc>
          <w:tcPr>
            <w:tcW w:w="1008" w:type="dxa"/>
          </w:tcPr>
          <w:p w:rsidR="008E6562" w:rsidRDefault="000500F2" w:rsidP="0030061C">
            <w:pPr>
              <w:jc w:val="center"/>
              <w:rPr>
                <w:color w:val="000000"/>
              </w:rPr>
            </w:pPr>
            <w:r>
              <w:rPr>
                <w:color w:val="000000"/>
              </w:rPr>
              <w:t>1.0</w:t>
            </w:r>
          </w:p>
        </w:tc>
        <w:tc>
          <w:tcPr>
            <w:tcW w:w="928" w:type="dxa"/>
          </w:tcPr>
          <w:p w:rsidR="008E6562" w:rsidRPr="004853FD" w:rsidRDefault="00B556C4" w:rsidP="00573E75">
            <w:pPr>
              <w:jc w:val="center"/>
            </w:pPr>
            <w:r>
              <w:t>07/14/14</w:t>
            </w:r>
          </w:p>
        </w:tc>
        <w:tc>
          <w:tcPr>
            <w:tcW w:w="900" w:type="dxa"/>
          </w:tcPr>
          <w:p w:rsidR="008E6562" w:rsidRPr="004853FD" w:rsidRDefault="00015CAC" w:rsidP="0030061C">
            <w:pPr>
              <w:jc w:val="center"/>
            </w:pPr>
            <w:r w:rsidRPr="004853FD">
              <w:t>All</w:t>
            </w:r>
          </w:p>
        </w:tc>
        <w:tc>
          <w:tcPr>
            <w:tcW w:w="6858" w:type="dxa"/>
          </w:tcPr>
          <w:p w:rsidR="008E6562" w:rsidRPr="004853FD" w:rsidRDefault="00AF0C50" w:rsidP="0030061C">
            <w:r>
              <w:t>Initial Release</w:t>
            </w:r>
            <w:r w:rsidR="00310BCF">
              <w:t xml:space="preserve"> </w:t>
            </w:r>
          </w:p>
        </w:tc>
      </w:tr>
      <w:tr w:rsidR="008E6562" w:rsidTr="0030061C">
        <w:trPr>
          <w:jc w:val="center"/>
        </w:trPr>
        <w:tc>
          <w:tcPr>
            <w:tcW w:w="1008" w:type="dxa"/>
          </w:tcPr>
          <w:p w:rsidR="008E6562" w:rsidRDefault="008E6562" w:rsidP="0030061C">
            <w:pPr>
              <w:jc w:val="center"/>
              <w:rPr>
                <w:color w:val="000000"/>
              </w:rPr>
            </w:pPr>
          </w:p>
        </w:tc>
        <w:tc>
          <w:tcPr>
            <w:tcW w:w="928" w:type="dxa"/>
          </w:tcPr>
          <w:p w:rsidR="008E6562" w:rsidRDefault="008E6562" w:rsidP="0030061C">
            <w:pPr>
              <w:jc w:val="center"/>
              <w:rPr>
                <w:color w:val="000000"/>
              </w:rPr>
            </w:pPr>
          </w:p>
        </w:tc>
        <w:tc>
          <w:tcPr>
            <w:tcW w:w="900" w:type="dxa"/>
          </w:tcPr>
          <w:p w:rsidR="008E6562" w:rsidRDefault="008E6562" w:rsidP="0030061C">
            <w:pPr>
              <w:jc w:val="center"/>
              <w:rPr>
                <w:color w:val="000000"/>
              </w:rPr>
            </w:pPr>
          </w:p>
        </w:tc>
        <w:tc>
          <w:tcPr>
            <w:tcW w:w="6858" w:type="dxa"/>
          </w:tcPr>
          <w:p w:rsidR="008E6562" w:rsidRDefault="008E6562" w:rsidP="0030061C">
            <w:pPr>
              <w:rPr>
                <w:color w:val="000000"/>
              </w:rPr>
            </w:pPr>
          </w:p>
        </w:tc>
      </w:tr>
      <w:tr w:rsidR="008E6562" w:rsidTr="0030061C">
        <w:trPr>
          <w:trHeight w:val="162"/>
          <w:jc w:val="center"/>
        </w:trPr>
        <w:tc>
          <w:tcPr>
            <w:tcW w:w="1008" w:type="dxa"/>
          </w:tcPr>
          <w:p w:rsidR="008E6562" w:rsidRDefault="008E6562" w:rsidP="0030061C">
            <w:pPr>
              <w:jc w:val="center"/>
              <w:rPr>
                <w:color w:val="000000"/>
              </w:rPr>
            </w:pPr>
          </w:p>
        </w:tc>
        <w:tc>
          <w:tcPr>
            <w:tcW w:w="928" w:type="dxa"/>
          </w:tcPr>
          <w:p w:rsidR="008E6562" w:rsidRDefault="008E6562" w:rsidP="0030061C">
            <w:pPr>
              <w:jc w:val="center"/>
              <w:rPr>
                <w:color w:val="000000"/>
              </w:rPr>
            </w:pPr>
          </w:p>
        </w:tc>
        <w:tc>
          <w:tcPr>
            <w:tcW w:w="900" w:type="dxa"/>
          </w:tcPr>
          <w:p w:rsidR="008E6562" w:rsidRDefault="008E6562" w:rsidP="0030061C">
            <w:pPr>
              <w:jc w:val="center"/>
              <w:rPr>
                <w:color w:val="000000"/>
              </w:rPr>
            </w:pPr>
          </w:p>
        </w:tc>
        <w:tc>
          <w:tcPr>
            <w:tcW w:w="6858" w:type="dxa"/>
          </w:tcPr>
          <w:p w:rsidR="008E6562" w:rsidRDefault="008E6562" w:rsidP="0030061C">
            <w:pPr>
              <w:rPr>
                <w:color w:val="000000"/>
              </w:rPr>
            </w:pPr>
          </w:p>
        </w:tc>
      </w:tr>
      <w:tr w:rsidR="008E6562" w:rsidTr="0030061C">
        <w:trPr>
          <w:jc w:val="center"/>
        </w:trPr>
        <w:tc>
          <w:tcPr>
            <w:tcW w:w="1008" w:type="dxa"/>
          </w:tcPr>
          <w:p w:rsidR="008E6562" w:rsidRDefault="008E6562" w:rsidP="0030061C">
            <w:pPr>
              <w:jc w:val="center"/>
              <w:rPr>
                <w:color w:val="000000"/>
              </w:rPr>
            </w:pPr>
          </w:p>
        </w:tc>
        <w:tc>
          <w:tcPr>
            <w:tcW w:w="928" w:type="dxa"/>
          </w:tcPr>
          <w:p w:rsidR="008E6562" w:rsidRDefault="008E6562" w:rsidP="0030061C">
            <w:pPr>
              <w:jc w:val="center"/>
              <w:rPr>
                <w:color w:val="000000"/>
              </w:rPr>
            </w:pPr>
          </w:p>
        </w:tc>
        <w:tc>
          <w:tcPr>
            <w:tcW w:w="900" w:type="dxa"/>
          </w:tcPr>
          <w:p w:rsidR="008E6562" w:rsidRDefault="008E6562" w:rsidP="0030061C">
            <w:pPr>
              <w:jc w:val="center"/>
              <w:rPr>
                <w:color w:val="000000"/>
              </w:rPr>
            </w:pPr>
          </w:p>
        </w:tc>
        <w:tc>
          <w:tcPr>
            <w:tcW w:w="6858" w:type="dxa"/>
          </w:tcPr>
          <w:p w:rsidR="008E6562" w:rsidRDefault="008E6562" w:rsidP="0030061C">
            <w:pPr>
              <w:rPr>
                <w:color w:val="000000"/>
              </w:rPr>
            </w:pPr>
          </w:p>
        </w:tc>
      </w:tr>
      <w:tr w:rsidR="008E6562" w:rsidTr="0030061C">
        <w:trPr>
          <w:jc w:val="center"/>
        </w:trPr>
        <w:tc>
          <w:tcPr>
            <w:tcW w:w="1008" w:type="dxa"/>
          </w:tcPr>
          <w:p w:rsidR="008E6562" w:rsidRDefault="008E6562" w:rsidP="0030061C">
            <w:pPr>
              <w:jc w:val="center"/>
              <w:rPr>
                <w:color w:val="000000"/>
              </w:rPr>
            </w:pPr>
          </w:p>
        </w:tc>
        <w:tc>
          <w:tcPr>
            <w:tcW w:w="928" w:type="dxa"/>
          </w:tcPr>
          <w:p w:rsidR="008E6562" w:rsidRDefault="008E6562" w:rsidP="0030061C">
            <w:pPr>
              <w:jc w:val="center"/>
              <w:rPr>
                <w:color w:val="000000"/>
              </w:rPr>
            </w:pPr>
          </w:p>
        </w:tc>
        <w:tc>
          <w:tcPr>
            <w:tcW w:w="900" w:type="dxa"/>
          </w:tcPr>
          <w:p w:rsidR="008E6562" w:rsidRDefault="008E6562" w:rsidP="0030061C">
            <w:pPr>
              <w:jc w:val="center"/>
              <w:rPr>
                <w:color w:val="000000"/>
              </w:rPr>
            </w:pPr>
          </w:p>
        </w:tc>
        <w:tc>
          <w:tcPr>
            <w:tcW w:w="6858" w:type="dxa"/>
          </w:tcPr>
          <w:p w:rsidR="008E6562" w:rsidRDefault="008E6562" w:rsidP="0030061C">
            <w:pPr>
              <w:rPr>
                <w:color w:val="000000"/>
              </w:rPr>
            </w:pPr>
          </w:p>
        </w:tc>
      </w:tr>
      <w:tr w:rsidR="008E6562" w:rsidTr="0030061C">
        <w:trPr>
          <w:jc w:val="center"/>
        </w:trPr>
        <w:tc>
          <w:tcPr>
            <w:tcW w:w="1008" w:type="dxa"/>
          </w:tcPr>
          <w:p w:rsidR="008E6562" w:rsidRDefault="008E6562" w:rsidP="0030061C">
            <w:pPr>
              <w:jc w:val="center"/>
              <w:rPr>
                <w:color w:val="000000"/>
              </w:rPr>
            </w:pPr>
          </w:p>
        </w:tc>
        <w:tc>
          <w:tcPr>
            <w:tcW w:w="928" w:type="dxa"/>
          </w:tcPr>
          <w:p w:rsidR="008E6562" w:rsidRDefault="008E6562" w:rsidP="0030061C">
            <w:pPr>
              <w:jc w:val="center"/>
              <w:rPr>
                <w:color w:val="000000"/>
              </w:rPr>
            </w:pPr>
          </w:p>
        </w:tc>
        <w:tc>
          <w:tcPr>
            <w:tcW w:w="900" w:type="dxa"/>
          </w:tcPr>
          <w:p w:rsidR="008E6562" w:rsidRDefault="008E6562" w:rsidP="0030061C">
            <w:pPr>
              <w:jc w:val="center"/>
              <w:rPr>
                <w:color w:val="000000"/>
              </w:rPr>
            </w:pPr>
          </w:p>
        </w:tc>
        <w:tc>
          <w:tcPr>
            <w:tcW w:w="6858" w:type="dxa"/>
          </w:tcPr>
          <w:p w:rsidR="008E6562" w:rsidRDefault="008E6562" w:rsidP="0030061C">
            <w:pPr>
              <w:rPr>
                <w:color w:val="000000"/>
              </w:rPr>
            </w:pPr>
          </w:p>
        </w:tc>
      </w:tr>
      <w:tr w:rsidR="008E6562" w:rsidTr="0030061C">
        <w:trPr>
          <w:jc w:val="center"/>
        </w:trPr>
        <w:tc>
          <w:tcPr>
            <w:tcW w:w="1008" w:type="dxa"/>
          </w:tcPr>
          <w:p w:rsidR="008E6562" w:rsidRDefault="008E6562" w:rsidP="0030061C">
            <w:pPr>
              <w:jc w:val="center"/>
              <w:rPr>
                <w:color w:val="000000"/>
              </w:rPr>
            </w:pPr>
          </w:p>
        </w:tc>
        <w:tc>
          <w:tcPr>
            <w:tcW w:w="928" w:type="dxa"/>
          </w:tcPr>
          <w:p w:rsidR="008E6562" w:rsidRDefault="008E6562" w:rsidP="0030061C">
            <w:pPr>
              <w:jc w:val="center"/>
              <w:rPr>
                <w:color w:val="000000"/>
              </w:rPr>
            </w:pPr>
          </w:p>
        </w:tc>
        <w:tc>
          <w:tcPr>
            <w:tcW w:w="900" w:type="dxa"/>
          </w:tcPr>
          <w:p w:rsidR="008E6562" w:rsidRDefault="008E6562" w:rsidP="0030061C">
            <w:pPr>
              <w:jc w:val="center"/>
              <w:rPr>
                <w:color w:val="000000"/>
              </w:rPr>
            </w:pPr>
          </w:p>
        </w:tc>
        <w:tc>
          <w:tcPr>
            <w:tcW w:w="6858" w:type="dxa"/>
          </w:tcPr>
          <w:p w:rsidR="008E6562" w:rsidRDefault="008E6562" w:rsidP="0030061C">
            <w:pPr>
              <w:rPr>
                <w:color w:val="000000"/>
              </w:rPr>
            </w:pPr>
          </w:p>
        </w:tc>
      </w:tr>
      <w:tr w:rsidR="008E6562" w:rsidTr="0030061C">
        <w:trPr>
          <w:jc w:val="center"/>
        </w:trPr>
        <w:tc>
          <w:tcPr>
            <w:tcW w:w="1008" w:type="dxa"/>
          </w:tcPr>
          <w:p w:rsidR="008E6562" w:rsidRDefault="008E6562" w:rsidP="0030061C">
            <w:pPr>
              <w:jc w:val="center"/>
              <w:rPr>
                <w:color w:val="000000"/>
              </w:rPr>
            </w:pPr>
          </w:p>
        </w:tc>
        <w:tc>
          <w:tcPr>
            <w:tcW w:w="928" w:type="dxa"/>
          </w:tcPr>
          <w:p w:rsidR="008E6562" w:rsidRDefault="008E6562" w:rsidP="0030061C">
            <w:pPr>
              <w:jc w:val="center"/>
              <w:rPr>
                <w:color w:val="000000"/>
              </w:rPr>
            </w:pPr>
          </w:p>
        </w:tc>
        <w:tc>
          <w:tcPr>
            <w:tcW w:w="900" w:type="dxa"/>
          </w:tcPr>
          <w:p w:rsidR="008E6562" w:rsidRDefault="008E6562" w:rsidP="0030061C">
            <w:pPr>
              <w:jc w:val="center"/>
              <w:rPr>
                <w:color w:val="000000"/>
              </w:rPr>
            </w:pPr>
          </w:p>
        </w:tc>
        <w:tc>
          <w:tcPr>
            <w:tcW w:w="6858" w:type="dxa"/>
          </w:tcPr>
          <w:p w:rsidR="008E6562" w:rsidRDefault="008E6562" w:rsidP="0030061C">
            <w:pPr>
              <w:rPr>
                <w:color w:val="000000"/>
              </w:rPr>
            </w:pPr>
          </w:p>
        </w:tc>
      </w:tr>
      <w:tr w:rsidR="008E6562" w:rsidTr="0030061C">
        <w:trPr>
          <w:jc w:val="center"/>
        </w:trPr>
        <w:tc>
          <w:tcPr>
            <w:tcW w:w="1008" w:type="dxa"/>
          </w:tcPr>
          <w:p w:rsidR="008E6562" w:rsidRDefault="008E6562" w:rsidP="0030061C">
            <w:pPr>
              <w:jc w:val="center"/>
              <w:rPr>
                <w:color w:val="000000"/>
              </w:rPr>
            </w:pPr>
          </w:p>
        </w:tc>
        <w:tc>
          <w:tcPr>
            <w:tcW w:w="928" w:type="dxa"/>
          </w:tcPr>
          <w:p w:rsidR="008E6562" w:rsidRDefault="008E6562" w:rsidP="0030061C">
            <w:pPr>
              <w:jc w:val="center"/>
              <w:rPr>
                <w:color w:val="000000"/>
              </w:rPr>
            </w:pPr>
          </w:p>
        </w:tc>
        <w:tc>
          <w:tcPr>
            <w:tcW w:w="900" w:type="dxa"/>
          </w:tcPr>
          <w:p w:rsidR="008E6562" w:rsidRDefault="008E6562" w:rsidP="0030061C">
            <w:pPr>
              <w:jc w:val="center"/>
              <w:rPr>
                <w:color w:val="000000"/>
              </w:rPr>
            </w:pPr>
          </w:p>
        </w:tc>
        <w:tc>
          <w:tcPr>
            <w:tcW w:w="6858" w:type="dxa"/>
          </w:tcPr>
          <w:p w:rsidR="008E6562" w:rsidRDefault="008E6562" w:rsidP="0030061C">
            <w:pPr>
              <w:rPr>
                <w:color w:val="000000"/>
              </w:rPr>
            </w:pPr>
          </w:p>
        </w:tc>
      </w:tr>
      <w:tr w:rsidR="008E6562" w:rsidTr="0030061C">
        <w:trPr>
          <w:jc w:val="center"/>
        </w:trPr>
        <w:tc>
          <w:tcPr>
            <w:tcW w:w="1008" w:type="dxa"/>
          </w:tcPr>
          <w:p w:rsidR="008E6562" w:rsidRDefault="008E6562" w:rsidP="0030061C">
            <w:pPr>
              <w:jc w:val="center"/>
              <w:rPr>
                <w:color w:val="000000"/>
              </w:rPr>
            </w:pPr>
          </w:p>
        </w:tc>
        <w:tc>
          <w:tcPr>
            <w:tcW w:w="928" w:type="dxa"/>
          </w:tcPr>
          <w:p w:rsidR="008E6562" w:rsidRDefault="008E6562" w:rsidP="0030061C">
            <w:pPr>
              <w:jc w:val="center"/>
              <w:rPr>
                <w:color w:val="000000"/>
              </w:rPr>
            </w:pPr>
          </w:p>
        </w:tc>
        <w:tc>
          <w:tcPr>
            <w:tcW w:w="900" w:type="dxa"/>
          </w:tcPr>
          <w:p w:rsidR="008E6562" w:rsidRDefault="008E6562" w:rsidP="0030061C">
            <w:pPr>
              <w:jc w:val="center"/>
              <w:rPr>
                <w:color w:val="000000"/>
              </w:rPr>
            </w:pPr>
          </w:p>
        </w:tc>
        <w:tc>
          <w:tcPr>
            <w:tcW w:w="6858" w:type="dxa"/>
          </w:tcPr>
          <w:p w:rsidR="008E6562" w:rsidRDefault="008E6562" w:rsidP="0030061C">
            <w:pPr>
              <w:rPr>
                <w:color w:val="000000"/>
              </w:rPr>
            </w:pPr>
          </w:p>
        </w:tc>
      </w:tr>
      <w:tr w:rsidR="008E6562" w:rsidTr="0030061C">
        <w:trPr>
          <w:jc w:val="center"/>
        </w:trPr>
        <w:tc>
          <w:tcPr>
            <w:tcW w:w="1008" w:type="dxa"/>
          </w:tcPr>
          <w:p w:rsidR="008E6562" w:rsidRDefault="008E6562" w:rsidP="0030061C">
            <w:pPr>
              <w:jc w:val="center"/>
              <w:rPr>
                <w:color w:val="000000"/>
              </w:rPr>
            </w:pPr>
          </w:p>
        </w:tc>
        <w:tc>
          <w:tcPr>
            <w:tcW w:w="928" w:type="dxa"/>
          </w:tcPr>
          <w:p w:rsidR="008E6562" w:rsidRDefault="008E6562" w:rsidP="0030061C">
            <w:pPr>
              <w:jc w:val="center"/>
              <w:rPr>
                <w:color w:val="000000"/>
              </w:rPr>
            </w:pPr>
          </w:p>
        </w:tc>
        <w:tc>
          <w:tcPr>
            <w:tcW w:w="900" w:type="dxa"/>
          </w:tcPr>
          <w:p w:rsidR="008E6562" w:rsidRDefault="008E6562" w:rsidP="0030061C">
            <w:pPr>
              <w:jc w:val="center"/>
              <w:rPr>
                <w:color w:val="000000"/>
              </w:rPr>
            </w:pPr>
          </w:p>
        </w:tc>
        <w:tc>
          <w:tcPr>
            <w:tcW w:w="6858" w:type="dxa"/>
          </w:tcPr>
          <w:p w:rsidR="008E6562" w:rsidRDefault="008E6562" w:rsidP="0030061C">
            <w:pPr>
              <w:rPr>
                <w:color w:val="000000"/>
              </w:rPr>
            </w:pPr>
          </w:p>
        </w:tc>
      </w:tr>
      <w:tr w:rsidR="008E6562" w:rsidTr="0030061C">
        <w:trPr>
          <w:jc w:val="center"/>
        </w:trPr>
        <w:tc>
          <w:tcPr>
            <w:tcW w:w="1008" w:type="dxa"/>
          </w:tcPr>
          <w:p w:rsidR="008E6562" w:rsidRDefault="008E6562" w:rsidP="0030061C">
            <w:pPr>
              <w:jc w:val="center"/>
              <w:rPr>
                <w:color w:val="000000"/>
              </w:rPr>
            </w:pPr>
          </w:p>
        </w:tc>
        <w:tc>
          <w:tcPr>
            <w:tcW w:w="928" w:type="dxa"/>
          </w:tcPr>
          <w:p w:rsidR="008E6562" w:rsidRDefault="008E6562" w:rsidP="0030061C">
            <w:pPr>
              <w:jc w:val="center"/>
              <w:rPr>
                <w:color w:val="000000"/>
              </w:rPr>
            </w:pPr>
          </w:p>
        </w:tc>
        <w:tc>
          <w:tcPr>
            <w:tcW w:w="900" w:type="dxa"/>
          </w:tcPr>
          <w:p w:rsidR="008E6562" w:rsidRDefault="008E6562" w:rsidP="0030061C">
            <w:pPr>
              <w:jc w:val="center"/>
              <w:rPr>
                <w:color w:val="000000"/>
              </w:rPr>
            </w:pPr>
          </w:p>
        </w:tc>
        <w:tc>
          <w:tcPr>
            <w:tcW w:w="6858" w:type="dxa"/>
          </w:tcPr>
          <w:p w:rsidR="008E6562" w:rsidRDefault="008E6562" w:rsidP="0030061C">
            <w:pPr>
              <w:rPr>
                <w:color w:val="000000"/>
              </w:rPr>
            </w:pPr>
          </w:p>
        </w:tc>
      </w:tr>
    </w:tbl>
    <w:p w:rsidR="003C6342" w:rsidRDefault="003C6342" w:rsidP="008E6562">
      <w:pPr>
        <w:jc w:val="both"/>
        <w:rPr>
          <w:color w:val="000000"/>
        </w:rPr>
      </w:pPr>
    </w:p>
    <w:p w:rsidR="003C6342" w:rsidRDefault="003C6342">
      <w:pPr>
        <w:rPr>
          <w:color w:val="000000"/>
        </w:rPr>
      </w:pPr>
      <w:r>
        <w:rPr>
          <w:color w:val="000000"/>
        </w:rPr>
        <w:br w:type="page"/>
      </w:r>
    </w:p>
    <w:sdt>
      <w:sdtPr>
        <w:rPr>
          <w:rFonts w:ascii="Times New Roman" w:eastAsia="Times New Roman" w:hAnsi="Times New Roman" w:cs="Times New Roman"/>
          <w:b w:val="0"/>
          <w:bCs w:val="0"/>
          <w:color w:val="auto"/>
          <w:sz w:val="20"/>
          <w:szCs w:val="20"/>
          <w:lang w:eastAsia="en-US"/>
        </w:rPr>
        <w:id w:val="-721742480"/>
        <w:docPartObj>
          <w:docPartGallery w:val="Table of Contents"/>
          <w:docPartUnique/>
        </w:docPartObj>
      </w:sdtPr>
      <w:sdtEndPr>
        <w:rPr>
          <w:noProof/>
        </w:rPr>
      </w:sdtEndPr>
      <w:sdtContent>
        <w:p w:rsidR="006F29DE" w:rsidRDefault="006F29DE">
          <w:pPr>
            <w:pStyle w:val="TOCHeading"/>
          </w:pPr>
          <w:r>
            <w:t>Table of Contents</w:t>
          </w:r>
        </w:p>
        <w:p w:rsidR="000D5126" w:rsidRDefault="006F29DE">
          <w:pPr>
            <w:pStyle w:val="TOC1"/>
            <w:rPr>
              <w:rFonts w:asciiTheme="minorHAnsi" w:eastAsiaTheme="minorEastAsia" w:hAnsiTheme="minorHAnsi" w:cstheme="minorBidi"/>
              <w:b w:val="0"/>
              <w:caps w:val="0"/>
              <w:noProof/>
              <w:sz w:val="22"/>
              <w:szCs w:val="22"/>
            </w:rPr>
          </w:pPr>
          <w:r>
            <w:fldChar w:fldCharType="begin"/>
          </w:r>
          <w:r>
            <w:instrText xml:space="preserve"> TOC \o "1-3" \h \z \u </w:instrText>
          </w:r>
          <w:r>
            <w:fldChar w:fldCharType="separate"/>
          </w:r>
          <w:hyperlink w:anchor="_Toc392155325" w:history="1">
            <w:r w:rsidR="000D5126" w:rsidRPr="004C424E">
              <w:rPr>
                <w:rStyle w:val="Hyperlink"/>
                <w:noProof/>
              </w:rPr>
              <w:t>1.</w:t>
            </w:r>
            <w:r w:rsidR="000D5126">
              <w:rPr>
                <w:rFonts w:asciiTheme="minorHAnsi" w:eastAsiaTheme="minorEastAsia" w:hAnsiTheme="minorHAnsi" w:cstheme="minorBidi"/>
                <w:b w:val="0"/>
                <w:caps w:val="0"/>
                <w:noProof/>
                <w:sz w:val="22"/>
                <w:szCs w:val="22"/>
              </w:rPr>
              <w:tab/>
            </w:r>
            <w:r w:rsidR="000D5126" w:rsidRPr="004C424E">
              <w:rPr>
                <w:rStyle w:val="Hyperlink"/>
                <w:noProof/>
              </w:rPr>
              <w:t>Introduction</w:t>
            </w:r>
            <w:r w:rsidR="000D5126">
              <w:rPr>
                <w:noProof/>
                <w:webHidden/>
              </w:rPr>
              <w:tab/>
            </w:r>
            <w:r w:rsidR="000D5126">
              <w:rPr>
                <w:noProof/>
                <w:webHidden/>
              </w:rPr>
              <w:fldChar w:fldCharType="begin"/>
            </w:r>
            <w:r w:rsidR="000D5126">
              <w:rPr>
                <w:noProof/>
                <w:webHidden/>
              </w:rPr>
              <w:instrText xml:space="preserve"> PAGEREF _Toc392155325 \h </w:instrText>
            </w:r>
            <w:r w:rsidR="000D5126">
              <w:rPr>
                <w:noProof/>
                <w:webHidden/>
              </w:rPr>
            </w:r>
            <w:r w:rsidR="000D5126">
              <w:rPr>
                <w:noProof/>
                <w:webHidden/>
              </w:rPr>
              <w:fldChar w:fldCharType="separate"/>
            </w:r>
            <w:r w:rsidR="009C21EC">
              <w:rPr>
                <w:noProof/>
                <w:webHidden/>
              </w:rPr>
              <w:t>3</w:t>
            </w:r>
            <w:r w:rsidR="000D5126">
              <w:rPr>
                <w:noProof/>
                <w:webHidden/>
              </w:rPr>
              <w:fldChar w:fldCharType="end"/>
            </w:r>
          </w:hyperlink>
        </w:p>
        <w:p w:rsidR="000D5126" w:rsidRDefault="001423FD">
          <w:pPr>
            <w:pStyle w:val="TOC1"/>
            <w:rPr>
              <w:rFonts w:asciiTheme="minorHAnsi" w:eastAsiaTheme="minorEastAsia" w:hAnsiTheme="minorHAnsi" w:cstheme="minorBidi"/>
              <w:b w:val="0"/>
              <w:caps w:val="0"/>
              <w:noProof/>
              <w:sz w:val="22"/>
              <w:szCs w:val="22"/>
            </w:rPr>
          </w:pPr>
          <w:hyperlink w:anchor="_Toc392155326" w:history="1">
            <w:r w:rsidR="000D5126" w:rsidRPr="004C424E">
              <w:rPr>
                <w:rStyle w:val="Hyperlink"/>
                <w:noProof/>
              </w:rPr>
              <w:t>2.</w:t>
            </w:r>
            <w:r w:rsidR="000D5126">
              <w:rPr>
                <w:rFonts w:asciiTheme="minorHAnsi" w:eastAsiaTheme="minorEastAsia" w:hAnsiTheme="minorHAnsi" w:cstheme="minorBidi"/>
                <w:b w:val="0"/>
                <w:caps w:val="0"/>
                <w:noProof/>
                <w:sz w:val="22"/>
                <w:szCs w:val="22"/>
              </w:rPr>
              <w:tab/>
            </w:r>
            <w:r w:rsidR="000D5126" w:rsidRPr="004C424E">
              <w:rPr>
                <w:rStyle w:val="Hyperlink"/>
                <w:noProof/>
              </w:rPr>
              <w:t>Scope</w:t>
            </w:r>
            <w:r w:rsidR="000D5126">
              <w:rPr>
                <w:noProof/>
                <w:webHidden/>
              </w:rPr>
              <w:tab/>
            </w:r>
            <w:r w:rsidR="000D5126">
              <w:rPr>
                <w:noProof/>
                <w:webHidden/>
              </w:rPr>
              <w:fldChar w:fldCharType="begin"/>
            </w:r>
            <w:r w:rsidR="000D5126">
              <w:rPr>
                <w:noProof/>
                <w:webHidden/>
              </w:rPr>
              <w:instrText xml:space="preserve"> PAGEREF _Toc392155326 \h </w:instrText>
            </w:r>
            <w:r w:rsidR="000D5126">
              <w:rPr>
                <w:noProof/>
                <w:webHidden/>
              </w:rPr>
            </w:r>
            <w:r w:rsidR="000D5126">
              <w:rPr>
                <w:noProof/>
                <w:webHidden/>
              </w:rPr>
              <w:fldChar w:fldCharType="separate"/>
            </w:r>
            <w:r w:rsidR="009C21EC">
              <w:rPr>
                <w:noProof/>
                <w:webHidden/>
              </w:rPr>
              <w:t>3</w:t>
            </w:r>
            <w:r w:rsidR="000D5126">
              <w:rPr>
                <w:noProof/>
                <w:webHidden/>
              </w:rPr>
              <w:fldChar w:fldCharType="end"/>
            </w:r>
          </w:hyperlink>
        </w:p>
        <w:p w:rsidR="000D5126" w:rsidRDefault="001423FD">
          <w:pPr>
            <w:pStyle w:val="TOC1"/>
            <w:rPr>
              <w:rFonts w:asciiTheme="minorHAnsi" w:eastAsiaTheme="minorEastAsia" w:hAnsiTheme="minorHAnsi" w:cstheme="minorBidi"/>
              <w:b w:val="0"/>
              <w:caps w:val="0"/>
              <w:noProof/>
              <w:sz w:val="22"/>
              <w:szCs w:val="22"/>
            </w:rPr>
          </w:pPr>
          <w:hyperlink w:anchor="_Toc392155327" w:history="1">
            <w:r w:rsidR="000D5126" w:rsidRPr="004C424E">
              <w:rPr>
                <w:rStyle w:val="Hyperlink"/>
                <w:noProof/>
              </w:rPr>
              <w:t>3.</w:t>
            </w:r>
            <w:r w:rsidR="000D5126">
              <w:rPr>
                <w:rFonts w:asciiTheme="minorHAnsi" w:eastAsiaTheme="minorEastAsia" w:hAnsiTheme="minorHAnsi" w:cstheme="minorBidi"/>
                <w:b w:val="0"/>
                <w:caps w:val="0"/>
                <w:noProof/>
                <w:sz w:val="22"/>
                <w:szCs w:val="22"/>
              </w:rPr>
              <w:tab/>
            </w:r>
            <w:r w:rsidR="000D5126" w:rsidRPr="004C424E">
              <w:rPr>
                <w:rStyle w:val="Hyperlink"/>
                <w:noProof/>
              </w:rPr>
              <w:t>Key Assumptions, Interfaces and Constraints</w:t>
            </w:r>
            <w:r w:rsidR="000D5126">
              <w:rPr>
                <w:noProof/>
                <w:webHidden/>
              </w:rPr>
              <w:tab/>
            </w:r>
            <w:r w:rsidR="000D5126">
              <w:rPr>
                <w:noProof/>
                <w:webHidden/>
              </w:rPr>
              <w:fldChar w:fldCharType="begin"/>
            </w:r>
            <w:r w:rsidR="000D5126">
              <w:rPr>
                <w:noProof/>
                <w:webHidden/>
              </w:rPr>
              <w:instrText xml:space="preserve"> PAGEREF _Toc392155327 \h </w:instrText>
            </w:r>
            <w:r w:rsidR="000D5126">
              <w:rPr>
                <w:noProof/>
                <w:webHidden/>
              </w:rPr>
            </w:r>
            <w:r w:rsidR="000D5126">
              <w:rPr>
                <w:noProof/>
                <w:webHidden/>
              </w:rPr>
              <w:fldChar w:fldCharType="separate"/>
            </w:r>
            <w:r w:rsidR="009C21EC">
              <w:rPr>
                <w:noProof/>
                <w:webHidden/>
              </w:rPr>
              <w:t>3</w:t>
            </w:r>
            <w:r w:rsidR="000D5126">
              <w:rPr>
                <w:noProof/>
                <w:webHidden/>
              </w:rPr>
              <w:fldChar w:fldCharType="end"/>
            </w:r>
          </w:hyperlink>
        </w:p>
        <w:p w:rsidR="000D5126" w:rsidRDefault="001423FD">
          <w:pPr>
            <w:pStyle w:val="TOC2"/>
            <w:tabs>
              <w:tab w:val="left" w:pos="800"/>
              <w:tab w:val="right" w:leader="dot" w:pos="8630"/>
            </w:tabs>
            <w:rPr>
              <w:rFonts w:asciiTheme="minorHAnsi" w:eastAsiaTheme="minorEastAsia" w:hAnsiTheme="minorHAnsi" w:cstheme="minorBidi"/>
              <w:smallCaps w:val="0"/>
              <w:noProof/>
              <w:sz w:val="22"/>
              <w:szCs w:val="22"/>
            </w:rPr>
          </w:pPr>
          <w:hyperlink w:anchor="_Toc392155328" w:history="1">
            <w:r w:rsidR="000D5126" w:rsidRPr="004C424E">
              <w:rPr>
                <w:rStyle w:val="Hyperlink"/>
                <w:noProof/>
              </w:rPr>
              <w:t>3.1</w:t>
            </w:r>
            <w:r w:rsidR="000D5126">
              <w:rPr>
                <w:rFonts w:asciiTheme="minorHAnsi" w:eastAsiaTheme="minorEastAsia" w:hAnsiTheme="minorHAnsi" w:cstheme="minorBidi"/>
                <w:smallCaps w:val="0"/>
                <w:noProof/>
                <w:sz w:val="22"/>
                <w:szCs w:val="22"/>
              </w:rPr>
              <w:tab/>
            </w:r>
            <w:r w:rsidR="000D5126" w:rsidRPr="004C424E">
              <w:rPr>
                <w:rStyle w:val="Hyperlink"/>
                <w:noProof/>
              </w:rPr>
              <w:t>MI Beam Parameters</w:t>
            </w:r>
            <w:r w:rsidR="000D5126">
              <w:rPr>
                <w:noProof/>
                <w:webHidden/>
              </w:rPr>
              <w:tab/>
            </w:r>
            <w:r w:rsidR="000D5126">
              <w:rPr>
                <w:noProof/>
                <w:webHidden/>
              </w:rPr>
              <w:fldChar w:fldCharType="begin"/>
            </w:r>
            <w:r w:rsidR="000D5126">
              <w:rPr>
                <w:noProof/>
                <w:webHidden/>
              </w:rPr>
              <w:instrText xml:space="preserve"> PAGEREF _Toc392155328 \h </w:instrText>
            </w:r>
            <w:r w:rsidR="000D5126">
              <w:rPr>
                <w:noProof/>
                <w:webHidden/>
              </w:rPr>
            </w:r>
            <w:r w:rsidR="000D5126">
              <w:rPr>
                <w:noProof/>
                <w:webHidden/>
              </w:rPr>
              <w:fldChar w:fldCharType="separate"/>
            </w:r>
            <w:r w:rsidR="009C21EC">
              <w:rPr>
                <w:noProof/>
                <w:webHidden/>
              </w:rPr>
              <w:t>3</w:t>
            </w:r>
            <w:r w:rsidR="000D5126">
              <w:rPr>
                <w:noProof/>
                <w:webHidden/>
              </w:rPr>
              <w:fldChar w:fldCharType="end"/>
            </w:r>
          </w:hyperlink>
        </w:p>
        <w:p w:rsidR="000D5126" w:rsidRDefault="001423FD">
          <w:pPr>
            <w:pStyle w:val="TOC2"/>
            <w:tabs>
              <w:tab w:val="left" w:pos="800"/>
              <w:tab w:val="right" w:leader="dot" w:pos="8630"/>
            </w:tabs>
            <w:rPr>
              <w:rFonts w:asciiTheme="minorHAnsi" w:eastAsiaTheme="minorEastAsia" w:hAnsiTheme="minorHAnsi" w:cstheme="minorBidi"/>
              <w:smallCaps w:val="0"/>
              <w:noProof/>
              <w:sz w:val="22"/>
              <w:szCs w:val="22"/>
            </w:rPr>
          </w:pPr>
          <w:hyperlink w:anchor="_Toc392155329" w:history="1">
            <w:r w:rsidR="000D5126" w:rsidRPr="004C424E">
              <w:rPr>
                <w:rStyle w:val="Hyperlink"/>
                <w:noProof/>
              </w:rPr>
              <w:t>3.2</w:t>
            </w:r>
            <w:r w:rsidR="000D5126">
              <w:rPr>
                <w:rFonts w:asciiTheme="minorHAnsi" w:eastAsiaTheme="minorEastAsia" w:hAnsiTheme="minorHAnsi" w:cstheme="minorBidi"/>
                <w:smallCaps w:val="0"/>
                <w:noProof/>
                <w:sz w:val="22"/>
                <w:szCs w:val="22"/>
              </w:rPr>
              <w:tab/>
            </w:r>
            <w:r w:rsidR="000D5126" w:rsidRPr="004C424E">
              <w:rPr>
                <w:rStyle w:val="Hyperlink"/>
                <w:noProof/>
              </w:rPr>
              <w:t>Operational Interface</w:t>
            </w:r>
            <w:r w:rsidR="000D5126">
              <w:rPr>
                <w:noProof/>
                <w:webHidden/>
              </w:rPr>
              <w:tab/>
            </w:r>
            <w:r w:rsidR="000D5126">
              <w:rPr>
                <w:noProof/>
                <w:webHidden/>
              </w:rPr>
              <w:fldChar w:fldCharType="begin"/>
            </w:r>
            <w:r w:rsidR="000D5126">
              <w:rPr>
                <w:noProof/>
                <w:webHidden/>
              </w:rPr>
              <w:instrText xml:space="preserve"> PAGEREF _Toc392155329 \h </w:instrText>
            </w:r>
            <w:r w:rsidR="000D5126">
              <w:rPr>
                <w:noProof/>
                <w:webHidden/>
              </w:rPr>
            </w:r>
            <w:r w:rsidR="000D5126">
              <w:rPr>
                <w:noProof/>
                <w:webHidden/>
              </w:rPr>
              <w:fldChar w:fldCharType="separate"/>
            </w:r>
            <w:r w:rsidR="009C21EC">
              <w:rPr>
                <w:noProof/>
                <w:webHidden/>
              </w:rPr>
              <w:t>3</w:t>
            </w:r>
            <w:r w:rsidR="000D5126">
              <w:rPr>
                <w:noProof/>
                <w:webHidden/>
              </w:rPr>
              <w:fldChar w:fldCharType="end"/>
            </w:r>
          </w:hyperlink>
        </w:p>
        <w:p w:rsidR="000D5126" w:rsidRDefault="001423FD">
          <w:pPr>
            <w:pStyle w:val="TOC1"/>
            <w:rPr>
              <w:rFonts w:asciiTheme="minorHAnsi" w:eastAsiaTheme="minorEastAsia" w:hAnsiTheme="minorHAnsi" w:cstheme="minorBidi"/>
              <w:b w:val="0"/>
              <w:caps w:val="0"/>
              <w:noProof/>
              <w:sz w:val="22"/>
              <w:szCs w:val="22"/>
            </w:rPr>
          </w:pPr>
          <w:hyperlink w:anchor="_Toc392155330" w:history="1">
            <w:r w:rsidR="000D5126" w:rsidRPr="004C424E">
              <w:rPr>
                <w:rStyle w:val="Hyperlink"/>
                <w:noProof/>
              </w:rPr>
              <w:t>4.</w:t>
            </w:r>
            <w:r w:rsidR="000D5126">
              <w:rPr>
                <w:rFonts w:asciiTheme="minorHAnsi" w:eastAsiaTheme="minorEastAsia" w:hAnsiTheme="minorHAnsi" w:cstheme="minorBidi"/>
                <w:b w:val="0"/>
                <w:caps w:val="0"/>
                <w:noProof/>
                <w:sz w:val="22"/>
                <w:szCs w:val="22"/>
              </w:rPr>
              <w:tab/>
            </w:r>
            <w:r w:rsidR="000D5126" w:rsidRPr="004C424E">
              <w:rPr>
                <w:rStyle w:val="Hyperlink"/>
                <w:noProof/>
              </w:rPr>
              <w:t>Functional Requirements</w:t>
            </w:r>
            <w:r w:rsidR="000D5126">
              <w:rPr>
                <w:noProof/>
                <w:webHidden/>
              </w:rPr>
              <w:tab/>
            </w:r>
            <w:r w:rsidR="000D5126">
              <w:rPr>
                <w:noProof/>
                <w:webHidden/>
              </w:rPr>
              <w:fldChar w:fldCharType="begin"/>
            </w:r>
            <w:r w:rsidR="000D5126">
              <w:rPr>
                <w:noProof/>
                <w:webHidden/>
              </w:rPr>
              <w:instrText xml:space="preserve"> PAGEREF _Toc392155330 \h </w:instrText>
            </w:r>
            <w:r w:rsidR="000D5126">
              <w:rPr>
                <w:noProof/>
                <w:webHidden/>
              </w:rPr>
            </w:r>
            <w:r w:rsidR="000D5126">
              <w:rPr>
                <w:noProof/>
                <w:webHidden/>
              </w:rPr>
              <w:fldChar w:fldCharType="separate"/>
            </w:r>
            <w:r w:rsidR="009C21EC">
              <w:rPr>
                <w:noProof/>
                <w:webHidden/>
              </w:rPr>
              <w:t>4</w:t>
            </w:r>
            <w:r w:rsidR="000D5126">
              <w:rPr>
                <w:noProof/>
                <w:webHidden/>
              </w:rPr>
              <w:fldChar w:fldCharType="end"/>
            </w:r>
          </w:hyperlink>
        </w:p>
        <w:p w:rsidR="000D5126" w:rsidRDefault="001423FD">
          <w:pPr>
            <w:pStyle w:val="TOC1"/>
            <w:rPr>
              <w:rFonts w:asciiTheme="minorHAnsi" w:eastAsiaTheme="minorEastAsia" w:hAnsiTheme="minorHAnsi" w:cstheme="minorBidi"/>
              <w:b w:val="0"/>
              <w:caps w:val="0"/>
              <w:noProof/>
              <w:sz w:val="22"/>
              <w:szCs w:val="22"/>
            </w:rPr>
          </w:pPr>
          <w:hyperlink w:anchor="_Toc392155331" w:history="1">
            <w:r w:rsidR="000D5126" w:rsidRPr="004C424E">
              <w:rPr>
                <w:rStyle w:val="Hyperlink"/>
                <w:noProof/>
              </w:rPr>
              <w:t>5.</w:t>
            </w:r>
            <w:r w:rsidR="000D5126">
              <w:rPr>
                <w:rFonts w:asciiTheme="minorHAnsi" w:eastAsiaTheme="minorEastAsia" w:hAnsiTheme="minorHAnsi" w:cstheme="minorBidi"/>
                <w:b w:val="0"/>
                <w:caps w:val="0"/>
                <w:noProof/>
                <w:sz w:val="22"/>
                <w:szCs w:val="22"/>
              </w:rPr>
              <w:tab/>
            </w:r>
            <w:r w:rsidR="000D5126" w:rsidRPr="004C424E">
              <w:rPr>
                <w:rStyle w:val="Hyperlink"/>
                <w:noProof/>
              </w:rPr>
              <w:t>References</w:t>
            </w:r>
            <w:r w:rsidR="000D5126">
              <w:rPr>
                <w:noProof/>
                <w:webHidden/>
              </w:rPr>
              <w:tab/>
            </w:r>
            <w:r w:rsidR="000D5126">
              <w:rPr>
                <w:noProof/>
                <w:webHidden/>
              </w:rPr>
              <w:fldChar w:fldCharType="begin"/>
            </w:r>
            <w:r w:rsidR="000D5126">
              <w:rPr>
                <w:noProof/>
                <w:webHidden/>
              </w:rPr>
              <w:instrText xml:space="preserve"> PAGEREF _Toc392155331 \h </w:instrText>
            </w:r>
            <w:r w:rsidR="000D5126">
              <w:rPr>
                <w:noProof/>
                <w:webHidden/>
              </w:rPr>
            </w:r>
            <w:r w:rsidR="000D5126">
              <w:rPr>
                <w:noProof/>
                <w:webHidden/>
              </w:rPr>
              <w:fldChar w:fldCharType="separate"/>
            </w:r>
            <w:r w:rsidR="009C21EC">
              <w:rPr>
                <w:noProof/>
                <w:webHidden/>
              </w:rPr>
              <w:t>4</w:t>
            </w:r>
            <w:r w:rsidR="000D5126">
              <w:rPr>
                <w:noProof/>
                <w:webHidden/>
              </w:rPr>
              <w:fldChar w:fldCharType="end"/>
            </w:r>
          </w:hyperlink>
        </w:p>
        <w:p w:rsidR="006F29DE" w:rsidRDefault="006F29DE">
          <w:r>
            <w:rPr>
              <w:b/>
              <w:bCs/>
              <w:noProof/>
            </w:rPr>
            <w:fldChar w:fldCharType="end"/>
          </w:r>
        </w:p>
      </w:sdtContent>
    </w:sdt>
    <w:p w:rsidR="008E6562" w:rsidRDefault="008E6562" w:rsidP="00FF7735">
      <w:pPr>
        <w:spacing w:line="480" w:lineRule="auto"/>
        <w:rPr>
          <w:sz w:val="24"/>
          <w:szCs w:val="24"/>
        </w:rPr>
      </w:pPr>
    </w:p>
    <w:p w:rsidR="00A75EC0" w:rsidRDefault="00A75EC0">
      <w:pPr>
        <w:rPr>
          <w:sz w:val="24"/>
          <w:szCs w:val="24"/>
        </w:rPr>
      </w:pPr>
      <w:r>
        <w:rPr>
          <w:sz w:val="24"/>
          <w:szCs w:val="24"/>
        </w:rPr>
        <w:br w:type="page"/>
      </w:r>
    </w:p>
    <w:p w:rsidR="002949EF" w:rsidRDefault="00F52270" w:rsidP="0096035B">
      <w:pPr>
        <w:pStyle w:val="Heading1"/>
      </w:pPr>
      <w:bookmarkStart w:id="1" w:name="_Toc392155325"/>
      <w:r>
        <w:lastRenderedPageBreak/>
        <w:t>Introduction</w:t>
      </w:r>
      <w:bookmarkEnd w:id="1"/>
    </w:p>
    <w:p w:rsidR="006D0847" w:rsidRPr="00573E75" w:rsidRDefault="007A54BD" w:rsidP="00573E75">
      <w:pPr>
        <w:jc w:val="both"/>
        <w:rPr>
          <w:sz w:val="24"/>
          <w:szCs w:val="24"/>
        </w:rPr>
      </w:pPr>
      <w:r>
        <w:rPr>
          <w:sz w:val="24"/>
          <w:szCs w:val="24"/>
        </w:rPr>
        <w:t xml:space="preserve">The current P5-endorsed long-range plan for </w:t>
      </w:r>
      <w:proofErr w:type="spellStart"/>
      <w:r>
        <w:rPr>
          <w:sz w:val="24"/>
          <w:szCs w:val="24"/>
        </w:rPr>
        <w:t>Fermilab</w:t>
      </w:r>
      <w:proofErr w:type="spellEnd"/>
      <w:r>
        <w:rPr>
          <w:sz w:val="24"/>
          <w:szCs w:val="24"/>
        </w:rPr>
        <w:t xml:space="preserve"> calls for beam power in the Main Injector </w:t>
      </w:r>
      <w:r w:rsidR="000E14C0">
        <w:rPr>
          <w:sz w:val="24"/>
          <w:szCs w:val="24"/>
        </w:rPr>
        <w:t xml:space="preserve">(MI) </w:t>
      </w:r>
      <w:r>
        <w:rPr>
          <w:sz w:val="24"/>
          <w:szCs w:val="24"/>
        </w:rPr>
        <w:t>in excess of 2 MW.  Measurements of the transverse profile of these high-intensity proton beams are difficult</w:t>
      </w:r>
      <w:r w:rsidR="00AB5565" w:rsidRPr="00AB5565">
        <w:rPr>
          <w:sz w:val="24"/>
          <w:szCs w:val="24"/>
        </w:rPr>
        <w:t xml:space="preserve">. </w:t>
      </w:r>
      <w:r>
        <w:rPr>
          <w:sz w:val="24"/>
          <w:szCs w:val="24"/>
        </w:rPr>
        <w:t xml:space="preserve">Traditional approaches typically involve the insertion of something physical in the beam to determine its size.  However, with the expected beam power, such devices don’t survive well.  The Main Injector currently has an Ionization Profile Monitor </w:t>
      </w:r>
      <w:r w:rsidR="000E14C0">
        <w:rPr>
          <w:sz w:val="24"/>
          <w:szCs w:val="24"/>
        </w:rPr>
        <w:t xml:space="preserve">(IPM) </w:t>
      </w:r>
      <w:r>
        <w:rPr>
          <w:sz w:val="24"/>
          <w:szCs w:val="24"/>
        </w:rPr>
        <w:t>for</w:t>
      </w:r>
      <w:r w:rsidR="00645954">
        <w:rPr>
          <w:sz w:val="24"/>
          <w:szCs w:val="24"/>
        </w:rPr>
        <w:t xml:space="preserve"> measuring transverse profiles</w:t>
      </w:r>
      <w:r w:rsidR="000E14C0">
        <w:rPr>
          <w:sz w:val="24"/>
          <w:szCs w:val="24"/>
        </w:rPr>
        <w:t>.  The IPM</w:t>
      </w:r>
      <w:r w:rsidR="00645954">
        <w:rPr>
          <w:sz w:val="24"/>
          <w:szCs w:val="24"/>
        </w:rPr>
        <w:t xml:space="preserve"> is non-intercepting and should work at higher beam </w:t>
      </w:r>
      <w:r w:rsidR="00366B7B">
        <w:rPr>
          <w:sz w:val="24"/>
          <w:szCs w:val="24"/>
        </w:rPr>
        <w:t>intensities;</w:t>
      </w:r>
      <w:r w:rsidR="00645954">
        <w:rPr>
          <w:sz w:val="24"/>
          <w:szCs w:val="24"/>
        </w:rPr>
        <w:t xml:space="preserve"> </w:t>
      </w:r>
      <w:r w:rsidR="000E14C0">
        <w:rPr>
          <w:sz w:val="24"/>
          <w:szCs w:val="24"/>
        </w:rPr>
        <w:t>however, there would be concern about micro-channel plate lif</w:t>
      </w:r>
      <w:r w:rsidR="009C21EC">
        <w:rPr>
          <w:sz w:val="24"/>
          <w:szCs w:val="24"/>
        </w:rPr>
        <w:t>e</w:t>
      </w:r>
      <w:r w:rsidR="000E14C0">
        <w:rPr>
          <w:sz w:val="24"/>
          <w:szCs w:val="24"/>
        </w:rPr>
        <w:t>times.  Previously the MI had</w:t>
      </w:r>
      <w:r w:rsidR="006D1258">
        <w:rPr>
          <w:sz w:val="24"/>
          <w:szCs w:val="24"/>
        </w:rPr>
        <w:t xml:space="preserve"> Flying Wire profile monitors, but do to issues of wire breakage they were removed.  A possible replacement for the Flying Wires is an Electron Beam Profiler </w:t>
      </w:r>
      <w:r w:rsidR="00735311">
        <w:rPr>
          <w:sz w:val="24"/>
          <w:szCs w:val="24"/>
        </w:rPr>
        <w:t xml:space="preserve">(EBP) </w:t>
      </w:r>
      <w:r w:rsidR="006D1258">
        <w:rPr>
          <w:sz w:val="24"/>
          <w:szCs w:val="24"/>
        </w:rPr>
        <w:t xml:space="preserve">utilizing electron beam deflection </w:t>
      </w:r>
      <w:r w:rsidR="00735311">
        <w:rPr>
          <w:sz w:val="24"/>
          <w:szCs w:val="24"/>
        </w:rPr>
        <w:t>b</w:t>
      </w:r>
      <w:r w:rsidR="00AD27DF">
        <w:rPr>
          <w:sz w:val="24"/>
          <w:szCs w:val="24"/>
        </w:rPr>
        <w:t>y the proton beam.  Like the IPM, it is also</w:t>
      </w:r>
      <w:r w:rsidR="00735311">
        <w:rPr>
          <w:sz w:val="24"/>
          <w:szCs w:val="24"/>
        </w:rPr>
        <w:t xml:space="preserve"> a non-intercepting device capable of operation at higher beam intensities.</w:t>
      </w:r>
      <w:r w:rsidR="00AD27DF">
        <w:rPr>
          <w:sz w:val="24"/>
          <w:szCs w:val="24"/>
        </w:rPr>
        <w:t xml:space="preserve">  In addition, it can make measurements of individual bunches, in contrast to</w:t>
      </w:r>
      <w:r w:rsidR="00366B7B">
        <w:rPr>
          <w:sz w:val="24"/>
          <w:szCs w:val="24"/>
        </w:rPr>
        <w:t xml:space="preserve"> the IPM which averages over a Boos</w:t>
      </w:r>
      <w:r w:rsidR="00BB4925">
        <w:rPr>
          <w:sz w:val="24"/>
          <w:szCs w:val="24"/>
        </w:rPr>
        <w:t xml:space="preserve">ter batch, and the initial operation will provide a </w:t>
      </w:r>
      <w:r w:rsidR="001423FD">
        <w:rPr>
          <w:sz w:val="24"/>
          <w:szCs w:val="24"/>
        </w:rPr>
        <w:t>measure of bunch length</w:t>
      </w:r>
      <w:r w:rsidR="005826E6">
        <w:rPr>
          <w:sz w:val="24"/>
          <w:szCs w:val="24"/>
        </w:rPr>
        <w:t xml:space="preserve">, offering the potential </w:t>
      </w:r>
      <w:r w:rsidR="00E562F6">
        <w:rPr>
          <w:sz w:val="24"/>
          <w:szCs w:val="24"/>
        </w:rPr>
        <w:t xml:space="preserve">for </w:t>
      </w:r>
      <w:proofErr w:type="spellStart"/>
      <w:r w:rsidR="00E562F6">
        <w:rPr>
          <w:sz w:val="24"/>
          <w:szCs w:val="24"/>
        </w:rPr>
        <w:t>intrabunch</w:t>
      </w:r>
      <w:proofErr w:type="spellEnd"/>
      <w:r w:rsidR="00E562F6">
        <w:rPr>
          <w:sz w:val="24"/>
          <w:szCs w:val="24"/>
        </w:rPr>
        <w:t xml:space="preserve"> measurements</w:t>
      </w:r>
      <w:r w:rsidR="005826E6">
        <w:rPr>
          <w:sz w:val="24"/>
          <w:szCs w:val="24"/>
        </w:rPr>
        <w:t>.</w:t>
      </w:r>
      <w:bookmarkStart w:id="2" w:name="_GoBack"/>
      <w:bookmarkEnd w:id="2"/>
    </w:p>
    <w:p w:rsidR="00442620" w:rsidRDefault="00F52270" w:rsidP="0096035B">
      <w:pPr>
        <w:pStyle w:val="Heading1"/>
      </w:pPr>
      <w:bookmarkStart w:id="3" w:name="_Toc392155326"/>
      <w:r>
        <w:t>Scope</w:t>
      </w:r>
      <w:bookmarkEnd w:id="3"/>
    </w:p>
    <w:p w:rsidR="00735311" w:rsidRDefault="00735311" w:rsidP="00573E75">
      <w:pPr>
        <w:jc w:val="both"/>
        <w:rPr>
          <w:sz w:val="24"/>
          <w:szCs w:val="24"/>
        </w:rPr>
      </w:pPr>
      <w:r>
        <w:rPr>
          <w:sz w:val="24"/>
          <w:szCs w:val="24"/>
        </w:rPr>
        <w:t xml:space="preserve">The EBP is initially an experiment to determine the feasibility of using such a device with the beam structure of the MI.  </w:t>
      </w:r>
      <w:r w:rsidR="00B87872">
        <w:rPr>
          <w:sz w:val="24"/>
          <w:szCs w:val="24"/>
        </w:rPr>
        <w:t xml:space="preserve">The EBP will determine horizontal beam sizes near the 620 </w:t>
      </w:r>
      <w:proofErr w:type="spellStart"/>
      <w:r w:rsidR="00B87872">
        <w:rPr>
          <w:sz w:val="24"/>
          <w:szCs w:val="24"/>
        </w:rPr>
        <w:t>quadrupole</w:t>
      </w:r>
      <w:proofErr w:type="spellEnd"/>
      <w:r w:rsidR="00B87872">
        <w:rPr>
          <w:sz w:val="24"/>
          <w:szCs w:val="24"/>
        </w:rPr>
        <w:t xml:space="preserve"> magnet.  </w:t>
      </w:r>
      <w:r>
        <w:rPr>
          <w:sz w:val="24"/>
          <w:szCs w:val="24"/>
        </w:rPr>
        <w:t>The</w:t>
      </w:r>
      <w:r w:rsidR="009E6798">
        <w:rPr>
          <w:sz w:val="24"/>
          <w:szCs w:val="24"/>
        </w:rPr>
        <w:t xml:space="preserve"> ultimate</w:t>
      </w:r>
      <w:r>
        <w:rPr>
          <w:sz w:val="24"/>
          <w:szCs w:val="24"/>
        </w:rPr>
        <w:t xml:space="preserve"> goal is to develop the experiment into an operational device.  This specification establishes the range of beam parameters that will be </w:t>
      </w:r>
      <w:r w:rsidR="009E6798">
        <w:rPr>
          <w:sz w:val="24"/>
          <w:szCs w:val="24"/>
        </w:rPr>
        <w:t xml:space="preserve">initially </w:t>
      </w:r>
      <w:r w:rsidR="007E6906">
        <w:rPr>
          <w:sz w:val="24"/>
          <w:szCs w:val="24"/>
        </w:rPr>
        <w:t>investigated with regards to the capabilities of the EBP.</w:t>
      </w:r>
    </w:p>
    <w:p w:rsidR="00911941" w:rsidRDefault="00F52270" w:rsidP="0096035B">
      <w:pPr>
        <w:pStyle w:val="Heading1"/>
      </w:pPr>
      <w:bookmarkStart w:id="4" w:name="_Toc392155327"/>
      <w:r>
        <w:t>Key Assumptions, Interfaces and Constraints</w:t>
      </w:r>
      <w:bookmarkEnd w:id="4"/>
    </w:p>
    <w:p w:rsidR="00F26229" w:rsidRDefault="009E6798" w:rsidP="0096035B">
      <w:pPr>
        <w:pStyle w:val="Heading2"/>
      </w:pPr>
      <w:bookmarkStart w:id="5" w:name="_Toc392155328"/>
      <w:r>
        <w:t>MI</w:t>
      </w:r>
      <w:r w:rsidR="00366643">
        <w:t xml:space="preserve"> </w:t>
      </w:r>
      <w:r w:rsidR="00F26229">
        <w:t>Beam Parameters</w:t>
      </w:r>
      <w:bookmarkEnd w:id="5"/>
    </w:p>
    <w:p w:rsidR="00F26229" w:rsidRDefault="00F26229" w:rsidP="007E6906">
      <w:pPr>
        <w:autoSpaceDE w:val="0"/>
        <w:autoSpaceDN w:val="0"/>
        <w:adjustRightInd w:val="0"/>
        <w:rPr>
          <w:rFonts w:ascii="TimesNewRomanPSMT" w:hAnsi="TimesNewRomanPSMT" w:cs="TimesNewRomanPSMT"/>
          <w:color w:val="000000"/>
          <w:sz w:val="24"/>
          <w:szCs w:val="24"/>
        </w:rPr>
      </w:pPr>
      <w:r w:rsidRPr="00503FDA">
        <w:rPr>
          <w:rFonts w:ascii="TimesNewRomanPSMT" w:hAnsi="TimesNewRomanPSMT" w:cs="TimesNewRomanPSMT"/>
          <w:color w:val="000000"/>
          <w:sz w:val="24"/>
          <w:szCs w:val="24"/>
        </w:rPr>
        <w:t>Typic</w:t>
      </w:r>
      <w:r w:rsidR="00462574">
        <w:rPr>
          <w:rFonts w:ascii="TimesNewRomanPSMT" w:hAnsi="TimesNewRomanPSMT" w:cs="TimesNewRomanPSMT"/>
          <w:color w:val="000000"/>
          <w:sz w:val="24"/>
          <w:szCs w:val="24"/>
        </w:rPr>
        <w:t xml:space="preserve">al </w:t>
      </w:r>
      <w:r w:rsidR="009E6798">
        <w:rPr>
          <w:rFonts w:ascii="TimesNewRomanPSMT" w:hAnsi="TimesNewRomanPSMT" w:cs="TimesNewRomanPSMT"/>
          <w:color w:val="000000"/>
          <w:sz w:val="24"/>
          <w:szCs w:val="24"/>
        </w:rPr>
        <w:t>MI</w:t>
      </w:r>
      <w:r w:rsidR="00462574">
        <w:rPr>
          <w:rFonts w:ascii="TimesNewRomanPSMT" w:hAnsi="TimesNewRomanPSMT" w:cs="TimesNewRomanPSMT"/>
          <w:color w:val="000000"/>
          <w:sz w:val="24"/>
          <w:szCs w:val="24"/>
        </w:rPr>
        <w:t xml:space="preserve"> beam parameters </w:t>
      </w:r>
      <w:r w:rsidR="0008417D">
        <w:rPr>
          <w:rFonts w:ascii="TimesNewRomanPSMT" w:hAnsi="TimesNewRomanPSMT" w:cs="TimesNewRomanPSMT"/>
          <w:color w:val="000000"/>
          <w:sz w:val="24"/>
          <w:szCs w:val="24"/>
        </w:rPr>
        <w:t xml:space="preserve">relevant for </w:t>
      </w:r>
      <w:r w:rsidR="009E6798">
        <w:rPr>
          <w:rFonts w:ascii="TimesNewRomanPSMT" w:hAnsi="TimesNewRomanPSMT" w:cs="TimesNewRomanPSMT"/>
          <w:color w:val="000000"/>
          <w:sz w:val="24"/>
          <w:szCs w:val="24"/>
        </w:rPr>
        <w:t>EBP</w:t>
      </w:r>
      <w:r w:rsidR="0008417D">
        <w:rPr>
          <w:rFonts w:ascii="TimesNewRomanPSMT" w:hAnsi="TimesNewRomanPSMT" w:cs="TimesNewRomanPSMT"/>
          <w:color w:val="000000"/>
          <w:sz w:val="24"/>
          <w:szCs w:val="24"/>
        </w:rPr>
        <w:t xml:space="preserve"> measurements </w:t>
      </w:r>
      <w:r w:rsidRPr="00503FDA">
        <w:rPr>
          <w:rFonts w:ascii="TimesNewRomanPSMT" w:hAnsi="TimesNewRomanPSMT" w:cs="TimesNewRomanPSMT"/>
          <w:color w:val="000000"/>
          <w:sz w:val="24"/>
          <w:szCs w:val="24"/>
        </w:rPr>
        <w:t>are listed in Table 1.</w:t>
      </w:r>
    </w:p>
    <w:p w:rsidR="006F29DE" w:rsidRDefault="006F29DE" w:rsidP="006F29DE">
      <w:pPr>
        <w:pStyle w:val="Caption"/>
        <w:spacing w:before="120"/>
      </w:pPr>
      <w:proofErr w:type="gramStart"/>
      <w:r>
        <w:t>Table 1.</w:t>
      </w:r>
      <w:proofErr w:type="gramEnd"/>
      <w:r>
        <w:t xml:space="preserve">  </w:t>
      </w:r>
      <w:proofErr w:type="gramStart"/>
      <w:r w:rsidRPr="00482219">
        <w:t xml:space="preserve">Typical </w:t>
      </w:r>
      <w:r w:rsidR="00AD27DF">
        <w:t xml:space="preserve">MI </w:t>
      </w:r>
      <w:r w:rsidRPr="00482219">
        <w:t>beam parameters</w:t>
      </w:r>
      <w:r w:rsidR="00AD27DF">
        <w:t>.</w:t>
      </w:r>
      <w:proofErr w:type="gramEnd"/>
    </w:p>
    <w:tbl>
      <w:tblPr>
        <w:tblStyle w:val="TableGrid"/>
        <w:tblW w:w="0" w:type="auto"/>
        <w:tblInd w:w="378" w:type="dxa"/>
        <w:tblLayout w:type="fixed"/>
        <w:tblLook w:val="04A0" w:firstRow="1" w:lastRow="0" w:firstColumn="1" w:lastColumn="0" w:noHBand="0" w:noVBand="1"/>
      </w:tblPr>
      <w:tblGrid>
        <w:gridCol w:w="6030"/>
        <w:gridCol w:w="2070"/>
      </w:tblGrid>
      <w:tr w:rsidR="00F26229" w:rsidRPr="00F26229" w:rsidTr="000129E8">
        <w:trPr>
          <w:trHeight w:val="260"/>
        </w:trPr>
        <w:tc>
          <w:tcPr>
            <w:tcW w:w="6030" w:type="dxa"/>
          </w:tcPr>
          <w:p w:rsidR="00F26229" w:rsidRPr="00F26229" w:rsidRDefault="00F26229" w:rsidP="00F26229">
            <w:pPr>
              <w:jc w:val="both"/>
              <w:rPr>
                <w:sz w:val="24"/>
              </w:rPr>
            </w:pPr>
            <w:r w:rsidRPr="00F26229">
              <w:rPr>
                <w:sz w:val="24"/>
              </w:rPr>
              <w:t>Beam energy</w:t>
            </w:r>
          </w:p>
        </w:tc>
        <w:tc>
          <w:tcPr>
            <w:tcW w:w="2070" w:type="dxa"/>
          </w:tcPr>
          <w:p w:rsidR="00F26229" w:rsidRPr="00F26229" w:rsidRDefault="00FA7297" w:rsidP="00F26229">
            <w:pPr>
              <w:jc w:val="center"/>
              <w:rPr>
                <w:sz w:val="24"/>
              </w:rPr>
            </w:pPr>
            <w:r>
              <w:rPr>
                <w:sz w:val="24"/>
              </w:rPr>
              <w:t xml:space="preserve">8 – 120 </w:t>
            </w:r>
            <w:proofErr w:type="spellStart"/>
            <w:r>
              <w:rPr>
                <w:sz w:val="24"/>
              </w:rPr>
              <w:t>GeV</w:t>
            </w:r>
            <w:proofErr w:type="spellEnd"/>
          </w:p>
        </w:tc>
      </w:tr>
      <w:tr w:rsidR="00F26229" w:rsidRPr="00F26229" w:rsidTr="000129E8">
        <w:trPr>
          <w:trHeight w:val="246"/>
        </w:trPr>
        <w:tc>
          <w:tcPr>
            <w:tcW w:w="6030" w:type="dxa"/>
          </w:tcPr>
          <w:p w:rsidR="00F26229" w:rsidRPr="00F26229" w:rsidRDefault="00F26229" w:rsidP="00F26229">
            <w:pPr>
              <w:jc w:val="both"/>
              <w:rPr>
                <w:sz w:val="24"/>
              </w:rPr>
            </w:pPr>
            <w:r w:rsidRPr="00F26229">
              <w:rPr>
                <w:sz w:val="24"/>
              </w:rPr>
              <w:t>Part</w:t>
            </w:r>
            <w:r w:rsidR="00AD27DF">
              <w:rPr>
                <w:sz w:val="24"/>
              </w:rPr>
              <w:t>icles per bunch</w:t>
            </w:r>
          </w:p>
        </w:tc>
        <w:tc>
          <w:tcPr>
            <w:tcW w:w="2070" w:type="dxa"/>
          </w:tcPr>
          <w:p w:rsidR="00F26229" w:rsidRPr="00F26229" w:rsidRDefault="00DB330F" w:rsidP="00FA7297">
            <w:pPr>
              <w:rPr>
                <w:sz w:val="24"/>
              </w:rPr>
            </w:pPr>
            <w:r>
              <w:rPr>
                <w:sz w:val="24"/>
              </w:rPr>
              <w:t>(4</w:t>
            </w:r>
            <w:r w:rsidR="00F26229">
              <w:rPr>
                <w:sz w:val="24"/>
              </w:rPr>
              <w:t>x</w:t>
            </w:r>
            <w:r w:rsidR="00F26229" w:rsidRPr="00F26229">
              <w:rPr>
                <w:sz w:val="24"/>
              </w:rPr>
              <w:t>10</w:t>
            </w:r>
            <w:r>
              <w:rPr>
                <w:sz w:val="24"/>
                <w:vertAlign w:val="superscript"/>
              </w:rPr>
              <w:t>10</w:t>
            </w:r>
            <w:r>
              <w:rPr>
                <w:sz w:val="24"/>
              </w:rPr>
              <w:t xml:space="preserve"> – 10</w:t>
            </w:r>
            <w:r w:rsidR="00F26229">
              <w:rPr>
                <w:sz w:val="24"/>
              </w:rPr>
              <w:t>x</w:t>
            </w:r>
            <w:r w:rsidR="00F26229" w:rsidRPr="00F26229">
              <w:rPr>
                <w:sz w:val="24"/>
              </w:rPr>
              <w:t>10</w:t>
            </w:r>
            <w:r>
              <w:rPr>
                <w:sz w:val="24"/>
                <w:vertAlign w:val="superscript"/>
              </w:rPr>
              <w:t>10</w:t>
            </w:r>
            <w:r w:rsidR="00F26229" w:rsidRPr="00F26229">
              <w:rPr>
                <w:sz w:val="24"/>
              </w:rPr>
              <w:t>)</w:t>
            </w:r>
          </w:p>
        </w:tc>
      </w:tr>
      <w:tr w:rsidR="000E14C0" w:rsidRPr="00F26229" w:rsidTr="00C33441">
        <w:trPr>
          <w:trHeight w:val="246"/>
        </w:trPr>
        <w:tc>
          <w:tcPr>
            <w:tcW w:w="6030" w:type="dxa"/>
          </w:tcPr>
          <w:p w:rsidR="000E14C0" w:rsidRPr="00F26229" w:rsidRDefault="000E14C0" w:rsidP="00C33441">
            <w:pPr>
              <w:jc w:val="both"/>
              <w:rPr>
                <w:color w:val="000000"/>
                <w:sz w:val="24"/>
                <w:szCs w:val="24"/>
              </w:rPr>
            </w:pPr>
            <w:proofErr w:type="spellStart"/>
            <w:r>
              <w:rPr>
                <w:color w:val="000000"/>
                <w:sz w:val="24"/>
                <w:szCs w:val="24"/>
              </w:rPr>
              <w:t>rms</w:t>
            </w:r>
            <w:proofErr w:type="spellEnd"/>
            <w:r>
              <w:rPr>
                <w:color w:val="000000"/>
                <w:sz w:val="24"/>
                <w:szCs w:val="24"/>
              </w:rPr>
              <w:t xml:space="preserve"> b</w:t>
            </w:r>
            <w:r w:rsidRPr="00F26229">
              <w:rPr>
                <w:color w:val="000000"/>
                <w:sz w:val="24"/>
                <w:szCs w:val="24"/>
              </w:rPr>
              <w:t>unch length</w:t>
            </w:r>
          </w:p>
        </w:tc>
        <w:tc>
          <w:tcPr>
            <w:tcW w:w="2070" w:type="dxa"/>
          </w:tcPr>
          <w:p w:rsidR="000E14C0" w:rsidRPr="009E6798" w:rsidRDefault="009E6798" w:rsidP="009E6798">
            <w:pPr>
              <w:jc w:val="center"/>
              <w:rPr>
                <w:color w:val="000000"/>
                <w:sz w:val="24"/>
                <w:szCs w:val="24"/>
              </w:rPr>
            </w:pPr>
            <w:r w:rsidRPr="009E6798">
              <w:rPr>
                <w:color w:val="000000"/>
                <w:sz w:val="24"/>
                <w:szCs w:val="24"/>
              </w:rPr>
              <w:t>1</w:t>
            </w:r>
            <w:r w:rsidR="0013311A">
              <w:rPr>
                <w:color w:val="000000"/>
                <w:sz w:val="24"/>
                <w:szCs w:val="24"/>
              </w:rPr>
              <w:t xml:space="preserve"> – </w:t>
            </w:r>
            <w:r w:rsidR="000E14C0" w:rsidRPr="009E6798">
              <w:rPr>
                <w:color w:val="000000"/>
                <w:sz w:val="24"/>
                <w:szCs w:val="24"/>
              </w:rPr>
              <w:t>2 ns</w:t>
            </w:r>
          </w:p>
        </w:tc>
      </w:tr>
      <w:tr w:rsidR="00F26229" w:rsidRPr="00F26229" w:rsidTr="000129E8">
        <w:trPr>
          <w:trHeight w:val="246"/>
        </w:trPr>
        <w:tc>
          <w:tcPr>
            <w:tcW w:w="6030" w:type="dxa"/>
          </w:tcPr>
          <w:p w:rsidR="00F26229" w:rsidRPr="00F26229" w:rsidRDefault="00FA7297" w:rsidP="00F26229">
            <w:pPr>
              <w:jc w:val="both"/>
              <w:rPr>
                <w:sz w:val="24"/>
              </w:rPr>
            </w:pPr>
            <w:r>
              <w:rPr>
                <w:color w:val="000000"/>
                <w:sz w:val="24"/>
                <w:szCs w:val="24"/>
              </w:rPr>
              <w:t xml:space="preserve">Horizontal </w:t>
            </w:r>
            <w:proofErr w:type="spellStart"/>
            <w:r w:rsidR="0005431B">
              <w:rPr>
                <w:color w:val="000000"/>
                <w:sz w:val="24"/>
                <w:szCs w:val="24"/>
              </w:rPr>
              <w:t>rms</w:t>
            </w:r>
            <w:proofErr w:type="spellEnd"/>
            <w:r w:rsidR="0005431B">
              <w:rPr>
                <w:color w:val="000000"/>
                <w:sz w:val="24"/>
                <w:szCs w:val="24"/>
              </w:rPr>
              <w:t xml:space="preserve"> b</w:t>
            </w:r>
            <w:r w:rsidR="0005431B" w:rsidRPr="00F26229">
              <w:rPr>
                <w:color w:val="000000"/>
                <w:sz w:val="24"/>
                <w:szCs w:val="24"/>
              </w:rPr>
              <w:t xml:space="preserve">eam </w:t>
            </w:r>
            <w:r>
              <w:rPr>
                <w:color w:val="000000"/>
                <w:sz w:val="24"/>
                <w:szCs w:val="24"/>
              </w:rPr>
              <w:t>size</w:t>
            </w:r>
          </w:p>
        </w:tc>
        <w:tc>
          <w:tcPr>
            <w:tcW w:w="2070" w:type="dxa"/>
          </w:tcPr>
          <w:p w:rsidR="00F26229" w:rsidRPr="00F26229" w:rsidRDefault="0013311A" w:rsidP="00291BB4">
            <w:pPr>
              <w:jc w:val="center"/>
              <w:rPr>
                <w:rFonts w:eastAsia="Times New Roman"/>
                <w:sz w:val="24"/>
              </w:rPr>
            </w:pPr>
            <w:r>
              <w:rPr>
                <w:color w:val="000000"/>
                <w:sz w:val="24"/>
                <w:szCs w:val="24"/>
              </w:rPr>
              <w:t xml:space="preserve">0.5 – 3 </w:t>
            </w:r>
            <w:r w:rsidR="0005431B" w:rsidRPr="00F26229">
              <w:rPr>
                <w:color w:val="000000"/>
                <w:sz w:val="24"/>
                <w:szCs w:val="24"/>
              </w:rPr>
              <w:t xml:space="preserve"> </w:t>
            </w:r>
            <w:r w:rsidR="00F26229" w:rsidRPr="00F26229">
              <w:rPr>
                <w:color w:val="000000"/>
                <w:sz w:val="24"/>
                <w:szCs w:val="24"/>
              </w:rPr>
              <w:t xml:space="preserve">mm  </w:t>
            </w:r>
          </w:p>
        </w:tc>
      </w:tr>
      <w:tr w:rsidR="000E14C0" w:rsidRPr="00F26229" w:rsidTr="000129E8">
        <w:trPr>
          <w:trHeight w:val="246"/>
        </w:trPr>
        <w:tc>
          <w:tcPr>
            <w:tcW w:w="6030" w:type="dxa"/>
          </w:tcPr>
          <w:p w:rsidR="000E14C0" w:rsidRDefault="00B93AF2" w:rsidP="00F26229">
            <w:pPr>
              <w:jc w:val="both"/>
              <w:rPr>
                <w:color w:val="000000"/>
                <w:sz w:val="24"/>
                <w:szCs w:val="24"/>
              </w:rPr>
            </w:pPr>
            <w:r>
              <w:rPr>
                <w:color w:val="000000"/>
                <w:sz w:val="24"/>
                <w:szCs w:val="24"/>
              </w:rPr>
              <w:t>Horizontal Beta / dispersion</w:t>
            </w:r>
            <w:r w:rsidR="000E14C0">
              <w:rPr>
                <w:color w:val="000000"/>
                <w:sz w:val="24"/>
                <w:szCs w:val="24"/>
              </w:rPr>
              <w:t xml:space="preserve"> at Q620</w:t>
            </w:r>
            <w:r w:rsidR="009E6798">
              <w:rPr>
                <w:color w:val="000000"/>
                <w:sz w:val="24"/>
                <w:szCs w:val="24"/>
              </w:rPr>
              <w:t xml:space="preserve"> (design, not measured)</w:t>
            </w:r>
          </w:p>
        </w:tc>
        <w:tc>
          <w:tcPr>
            <w:tcW w:w="2070" w:type="dxa"/>
          </w:tcPr>
          <w:p w:rsidR="000E14C0" w:rsidRDefault="00B93AF2" w:rsidP="00291BB4">
            <w:pPr>
              <w:jc w:val="center"/>
              <w:rPr>
                <w:color w:val="000000"/>
                <w:sz w:val="24"/>
                <w:szCs w:val="24"/>
              </w:rPr>
            </w:pPr>
            <w:r>
              <w:rPr>
                <w:color w:val="000000"/>
                <w:sz w:val="24"/>
                <w:szCs w:val="24"/>
              </w:rPr>
              <w:t>50 m / -0.04</w:t>
            </w:r>
            <w:r w:rsidR="007E6906">
              <w:rPr>
                <w:color w:val="000000"/>
                <w:sz w:val="24"/>
                <w:szCs w:val="24"/>
              </w:rPr>
              <w:t xml:space="preserve"> m</w:t>
            </w:r>
          </w:p>
        </w:tc>
      </w:tr>
      <w:tr w:rsidR="004C2272" w:rsidRPr="00F26229" w:rsidTr="000129E8">
        <w:trPr>
          <w:trHeight w:val="246"/>
        </w:trPr>
        <w:tc>
          <w:tcPr>
            <w:tcW w:w="6030" w:type="dxa"/>
          </w:tcPr>
          <w:p w:rsidR="004C2272" w:rsidRDefault="004C2272" w:rsidP="00F26229">
            <w:pPr>
              <w:jc w:val="both"/>
              <w:rPr>
                <w:color w:val="000000"/>
                <w:sz w:val="24"/>
                <w:szCs w:val="24"/>
              </w:rPr>
            </w:pPr>
            <w:r>
              <w:rPr>
                <w:color w:val="000000"/>
                <w:sz w:val="24"/>
                <w:szCs w:val="24"/>
              </w:rPr>
              <w:t xml:space="preserve">Vertical </w:t>
            </w:r>
            <w:proofErr w:type="spellStart"/>
            <w:r>
              <w:rPr>
                <w:color w:val="000000"/>
                <w:sz w:val="24"/>
                <w:szCs w:val="24"/>
              </w:rPr>
              <w:t>rms</w:t>
            </w:r>
            <w:proofErr w:type="spellEnd"/>
            <w:r>
              <w:rPr>
                <w:color w:val="000000"/>
                <w:sz w:val="24"/>
                <w:szCs w:val="24"/>
              </w:rPr>
              <w:t xml:space="preserve"> beam size</w:t>
            </w:r>
          </w:p>
        </w:tc>
        <w:tc>
          <w:tcPr>
            <w:tcW w:w="2070" w:type="dxa"/>
          </w:tcPr>
          <w:p w:rsidR="004C2272" w:rsidRDefault="0013311A" w:rsidP="00291BB4">
            <w:pPr>
              <w:jc w:val="center"/>
              <w:rPr>
                <w:color w:val="000000"/>
                <w:sz w:val="24"/>
                <w:szCs w:val="24"/>
              </w:rPr>
            </w:pPr>
            <w:r>
              <w:rPr>
                <w:color w:val="000000"/>
                <w:sz w:val="24"/>
                <w:szCs w:val="24"/>
              </w:rPr>
              <w:t>&lt; 1 mm</w:t>
            </w:r>
          </w:p>
        </w:tc>
      </w:tr>
    </w:tbl>
    <w:p w:rsidR="00E90713" w:rsidRDefault="00E90713" w:rsidP="000E14C0">
      <w:pPr>
        <w:spacing w:line="276" w:lineRule="auto"/>
        <w:contextualSpacing/>
        <w:jc w:val="both"/>
        <w:rPr>
          <w:sz w:val="24"/>
        </w:rPr>
      </w:pPr>
    </w:p>
    <w:p w:rsidR="00AD27DF" w:rsidRDefault="00AD27DF" w:rsidP="007E6906">
      <w:pPr>
        <w:pStyle w:val="Heading2"/>
      </w:pPr>
      <w:bookmarkStart w:id="6" w:name="_Toc392155329"/>
      <w:r>
        <w:t>Electron Beam Parameters</w:t>
      </w:r>
    </w:p>
    <w:p w:rsidR="00AD27DF" w:rsidRDefault="00AD27DF" w:rsidP="00AD27DF">
      <w:pPr>
        <w:pStyle w:val="Caption"/>
        <w:spacing w:before="120"/>
        <w:jc w:val="left"/>
      </w:pPr>
      <w:r>
        <w:t>Typical electron beam parameters for the EBP are listed in Table 2.</w:t>
      </w:r>
    </w:p>
    <w:p w:rsidR="00AD27DF" w:rsidRPr="006E2E8B" w:rsidRDefault="00AD27DF" w:rsidP="006E2E8B">
      <w:pPr>
        <w:pStyle w:val="Caption"/>
        <w:keepNext/>
        <w:keepLines/>
        <w:spacing w:before="120"/>
      </w:pPr>
      <w:proofErr w:type="gramStart"/>
      <w:r w:rsidRPr="006E2E8B">
        <w:lastRenderedPageBreak/>
        <w:t>Table 2.</w:t>
      </w:r>
      <w:proofErr w:type="gramEnd"/>
      <w:r w:rsidRPr="006E2E8B">
        <w:t xml:space="preserve">  </w:t>
      </w:r>
      <w:proofErr w:type="gramStart"/>
      <w:r w:rsidRPr="006E2E8B">
        <w:t>Typical electron beam parameters.</w:t>
      </w:r>
      <w:proofErr w:type="gramEnd"/>
    </w:p>
    <w:tbl>
      <w:tblPr>
        <w:tblStyle w:val="TableGrid"/>
        <w:tblW w:w="0" w:type="auto"/>
        <w:tblInd w:w="378" w:type="dxa"/>
        <w:tblLayout w:type="fixed"/>
        <w:tblLook w:val="04A0" w:firstRow="1" w:lastRow="0" w:firstColumn="1" w:lastColumn="0" w:noHBand="0" w:noVBand="1"/>
      </w:tblPr>
      <w:tblGrid>
        <w:gridCol w:w="6030"/>
        <w:gridCol w:w="2070"/>
      </w:tblGrid>
      <w:tr w:rsidR="00AD27DF" w:rsidRPr="006E2E8B" w:rsidTr="006E2E8B">
        <w:trPr>
          <w:cantSplit/>
          <w:trHeight w:val="260"/>
        </w:trPr>
        <w:tc>
          <w:tcPr>
            <w:tcW w:w="6030" w:type="dxa"/>
          </w:tcPr>
          <w:p w:rsidR="00AD27DF" w:rsidRPr="006E2E8B" w:rsidRDefault="00AD27DF" w:rsidP="006E2E8B">
            <w:pPr>
              <w:keepNext/>
              <w:keepLines/>
              <w:jc w:val="both"/>
              <w:rPr>
                <w:sz w:val="24"/>
              </w:rPr>
            </w:pPr>
            <w:r w:rsidRPr="006E2E8B">
              <w:rPr>
                <w:sz w:val="24"/>
              </w:rPr>
              <w:t>Beam energy</w:t>
            </w:r>
          </w:p>
        </w:tc>
        <w:tc>
          <w:tcPr>
            <w:tcW w:w="2070" w:type="dxa"/>
          </w:tcPr>
          <w:p w:rsidR="00AD27DF" w:rsidRPr="006E2E8B" w:rsidRDefault="00AD27DF" w:rsidP="006E2E8B">
            <w:pPr>
              <w:keepNext/>
              <w:keepLines/>
              <w:jc w:val="center"/>
              <w:rPr>
                <w:sz w:val="24"/>
              </w:rPr>
            </w:pPr>
            <w:r w:rsidRPr="006E2E8B">
              <w:rPr>
                <w:sz w:val="24"/>
              </w:rPr>
              <w:t xml:space="preserve">5 – 15 </w:t>
            </w:r>
            <w:proofErr w:type="spellStart"/>
            <w:r w:rsidRPr="006E2E8B">
              <w:rPr>
                <w:sz w:val="24"/>
              </w:rPr>
              <w:t>keV</w:t>
            </w:r>
            <w:proofErr w:type="spellEnd"/>
          </w:p>
        </w:tc>
      </w:tr>
      <w:tr w:rsidR="00AD27DF" w:rsidRPr="00F26229" w:rsidTr="006E2E8B">
        <w:trPr>
          <w:cantSplit/>
          <w:trHeight w:val="246"/>
        </w:trPr>
        <w:tc>
          <w:tcPr>
            <w:tcW w:w="6030" w:type="dxa"/>
          </w:tcPr>
          <w:p w:rsidR="00AD27DF" w:rsidRPr="00F26229" w:rsidRDefault="00AD27DF" w:rsidP="006E2E8B">
            <w:pPr>
              <w:keepNext/>
              <w:keepLines/>
              <w:jc w:val="both"/>
              <w:rPr>
                <w:sz w:val="24"/>
              </w:rPr>
            </w:pPr>
            <w:r>
              <w:rPr>
                <w:sz w:val="24"/>
              </w:rPr>
              <w:t>Beam current</w:t>
            </w:r>
          </w:p>
        </w:tc>
        <w:tc>
          <w:tcPr>
            <w:tcW w:w="2070" w:type="dxa"/>
          </w:tcPr>
          <w:p w:rsidR="00AD27DF" w:rsidRPr="00F26229" w:rsidRDefault="00AD27DF" w:rsidP="006E2E8B">
            <w:pPr>
              <w:keepNext/>
              <w:keepLines/>
              <w:jc w:val="center"/>
              <w:rPr>
                <w:sz w:val="24"/>
              </w:rPr>
            </w:pPr>
            <w:r>
              <w:rPr>
                <w:sz w:val="24"/>
              </w:rPr>
              <w:t>0.1 – 5 mA</w:t>
            </w:r>
          </w:p>
        </w:tc>
      </w:tr>
      <w:tr w:rsidR="00AD27DF" w:rsidRPr="00F26229" w:rsidTr="006E2E8B">
        <w:trPr>
          <w:cantSplit/>
          <w:trHeight w:val="246"/>
        </w:trPr>
        <w:tc>
          <w:tcPr>
            <w:tcW w:w="6030" w:type="dxa"/>
          </w:tcPr>
          <w:p w:rsidR="00AD27DF" w:rsidRPr="00F26229" w:rsidRDefault="00AD27DF" w:rsidP="006E2E8B">
            <w:pPr>
              <w:keepNext/>
              <w:keepLines/>
              <w:jc w:val="both"/>
              <w:rPr>
                <w:sz w:val="24"/>
              </w:rPr>
            </w:pPr>
            <w:r>
              <w:rPr>
                <w:color w:val="000000"/>
                <w:sz w:val="24"/>
                <w:szCs w:val="24"/>
              </w:rPr>
              <w:t xml:space="preserve">Horizontal </w:t>
            </w:r>
            <w:proofErr w:type="spellStart"/>
            <w:r>
              <w:rPr>
                <w:color w:val="000000"/>
                <w:sz w:val="24"/>
                <w:szCs w:val="24"/>
              </w:rPr>
              <w:t>rms</w:t>
            </w:r>
            <w:proofErr w:type="spellEnd"/>
            <w:r>
              <w:rPr>
                <w:color w:val="000000"/>
                <w:sz w:val="24"/>
                <w:szCs w:val="24"/>
              </w:rPr>
              <w:t xml:space="preserve"> b</w:t>
            </w:r>
            <w:r w:rsidRPr="00F26229">
              <w:rPr>
                <w:color w:val="000000"/>
                <w:sz w:val="24"/>
                <w:szCs w:val="24"/>
              </w:rPr>
              <w:t xml:space="preserve">eam </w:t>
            </w:r>
            <w:r>
              <w:rPr>
                <w:color w:val="000000"/>
                <w:sz w:val="24"/>
                <w:szCs w:val="24"/>
              </w:rPr>
              <w:t>size @ proton beam location</w:t>
            </w:r>
          </w:p>
        </w:tc>
        <w:tc>
          <w:tcPr>
            <w:tcW w:w="2070" w:type="dxa"/>
          </w:tcPr>
          <w:p w:rsidR="00AD27DF" w:rsidRPr="00F26229" w:rsidRDefault="00AD27DF" w:rsidP="006E2E8B">
            <w:pPr>
              <w:keepNext/>
              <w:keepLines/>
              <w:jc w:val="center"/>
              <w:rPr>
                <w:rFonts w:eastAsia="Times New Roman"/>
                <w:sz w:val="24"/>
              </w:rPr>
            </w:pPr>
            <w:r>
              <w:rPr>
                <w:color w:val="000000"/>
                <w:sz w:val="24"/>
                <w:szCs w:val="24"/>
              </w:rPr>
              <w:t xml:space="preserve">0.1 – 0.2 </w:t>
            </w:r>
            <w:r w:rsidRPr="00F26229">
              <w:rPr>
                <w:color w:val="000000"/>
                <w:sz w:val="24"/>
                <w:szCs w:val="24"/>
              </w:rPr>
              <w:t xml:space="preserve"> mm  </w:t>
            </w:r>
          </w:p>
        </w:tc>
      </w:tr>
      <w:tr w:rsidR="00AD27DF" w:rsidRPr="00F26229" w:rsidTr="006E2E8B">
        <w:trPr>
          <w:cantSplit/>
          <w:trHeight w:val="246"/>
        </w:trPr>
        <w:tc>
          <w:tcPr>
            <w:tcW w:w="6030" w:type="dxa"/>
          </w:tcPr>
          <w:p w:rsidR="00AD27DF" w:rsidRDefault="00AD27DF" w:rsidP="006E2E8B">
            <w:pPr>
              <w:keepNext/>
              <w:keepLines/>
              <w:jc w:val="both"/>
              <w:rPr>
                <w:color w:val="000000"/>
                <w:sz w:val="24"/>
                <w:szCs w:val="24"/>
              </w:rPr>
            </w:pPr>
            <w:r>
              <w:rPr>
                <w:color w:val="000000"/>
                <w:sz w:val="24"/>
                <w:szCs w:val="24"/>
              </w:rPr>
              <w:t xml:space="preserve">Horizontal </w:t>
            </w:r>
            <w:proofErr w:type="spellStart"/>
            <w:r>
              <w:rPr>
                <w:color w:val="000000"/>
                <w:sz w:val="24"/>
                <w:szCs w:val="24"/>
              </w:rPr>
              <w:t>rms</w:t>
            </w:r>
            <w:proofErr w:type="spellEnd"/>
            <w:r>
              <w:rPr>
                <w:color w:val="000000"/>
                <w:sz w:val="24"/>
                <w:szCs w:val="24"/>
              </w:rPr>
              <w:t xml:space="preserve"> beam size @ detecting screen</w:t>
            </w:r>
          </w:p>
        </w:tc>
        <w:tc>
          <w:tcPr>
            <w:tcW w:w="2070" w:type="dxa"/>
          </w:tcPr>
          <w:p w:rsidR="00AD27DF" w:rsidRDefault="00AD27DF" w:rsidP="006E2E8B">
            <w:pPr>
              <w:keepNext/>
              <w:keepLines/>
              <w:jc w:val="center"/>
              <w:rPr>
                <w:color w:val="000000"/>
                <w:sz w:val="24"/>
                <w:szCs w:val="24"/>
              </w:rPr>
            </w:pPr>
            <w:r>
              <w:rPr>
                <w:color w:val="000000"/>
                <w:sz w:val="24"/>
                <w:szCs w:val="24"/>
              </w:rPr>
              <w:t>0.3 – 0.4 mm</w:t>
            </w:r>
          </w:p>
        </w:tc>
      </w:tr>
      <w:tr w:rsidR="00AD27DF" w:rsidRPr="00F26229" w:rsidTr="006E2E8B">
        <w:trPr>
          <w:cantSplit/>
          <w:trHeight w:val="246"/>
        </w:trPr>
        <w:tc>
          <w:tcPr>
            <w:tcW w:w="6030" w:type="dxa"/>
          </w:tcPr>
          <w:p w:rsidR="00AD27DF" w:rsidRDefault="00AD27DF" w:rsidP="006E2E8B">
            <w:pPr>
              <w:keepNext/>
              <w:keepLines/>
              <w:jc w:val="both"/>
              <w:rPr>
                <w:color w:val="000000"/>
                <w:sz w:val="24"/>
                <w:szCs w:val="24"/>
              </w:rPr>
            </w:pPr>
            <w:r>
              <w:rPr>
                <w:color w:val="000000"/>
                <w:sz w:val="24"/>
                <w:szCs w:val="24"/>
              </w:rPr>
              <w:t xml:space="preserve">Vertical </w:t>
            </w:r>
            <w:proofErr w:type="spellStart"/>
            <w:r>
              <w:rPr>
                <w:color w:val="000000"/>
                <w:sz w:val="24"/>
                <w:szCs w:val="24"/>
              </w:rPr>
              <w:t>rms</w:t>
            </w:r>
            <w:proofErr w:type="spellEnd"/>
            <w:r>
              <w:rPr>
                <w:color w:val="000000"/>
                <w:sz w:val="24"/>
                <w:szCs w:val="24"/>
              </w:rPr>
              <w:t xml:space="preserve"> beam size @ proton beam location</w:t>
            </w:r>
          </w:p>
        </w:tc>
        <w:tc>
          <w:tcPr>
            <w:tcW w:w="2070" w:type="dxa"/>
          </w:tcPr>
          <w:p w:rsidR="00AD27DF" w:rsidRDefault="00AD27DF" w:rsidP="006E2E8B">
            <w:pPr>
              <w:keepNext/>
              <w:keepLines/>
              <w:jc w:val="center"/>
              <w:rPr>
                <w:color w:val="000000"/>
                <w:sz w:val="24"/>
                <w:szCs w:val="24"/>
              </w:rPr>
            </w:pPr>
            <w:r>
              <w:rPr>
                <w:color w:val="000000"/>
                <w:sz w:val="24"/>
                <w:szCs w:val="24"/>
              </w:rPr>
              <w:t>0.1 – 0.2 mm</w:t>
            </w:r>
          </w:p>
        </w:tc>
      </w:tr>
      <w:tr w:rsidR="00AD27DF" w:rsidRPr="00F26229" w:rsidTr="006E2E8B">
        <w:trPr>
          <w:cantSplit/>
          <w:trHeight w:val="246"/>
        </w:trPr>
        <w:tc>
          <w:tcPr>
            <w:tcW w:w="6030" w:type="dxa"/>
          </w:tcPr>
          <w:p w:rsidR="00AD27DF" w:rsidRDefault="00AD27DF" w:rsidP="006E2E8B">
            <w:pPr>
              <w:keepNext/>
              <w:keepLines/>
              <w:jc w:val="both"/>
              <w:rPr>
                <w:color w:val="000000"/>
                <w:sz w:val="24"/>
                <w:szCs w:val="24"/>
              </w:rPr>
            </w:pPr>
            <w:r>
              <w:rPr>
                <w:color w:val="000000"/>
                <w:sz w:val="24"/>
                <w:szCs w:val="24"/>
              </w:rPr>
              <w:t xml:space="preserve">Vertical </w:t>
            </w:r>
            <w:proofErr w:type="spellStart"/>
            <w:r>
              <w:rPr>
                <w:color w:val="000000"/>
                <w:sz w:val="24"/>
                <w:szCs w:val="24"/>
              </w:rPr>
              <w:t>rms</w:t>
            </w:r>
            <w:proofErr w:type="spellEnd"/>
            <w:r>
              <w:rPr>
                <w:color w:val="000000"/>
                <w:sz w:val="24"/>
                <w:szCs w:val="24"/>
              </w:rPr>
              <w:t xml:space="preserve"> beam size @ detecting screen</w:t>
            </w:r>
          </w:p>
        </w:tc>
        <w:tc>
          <w:tcPr>
            <w:tcW w:w="2070" w:type="dxa"/>
          </w:tcPr>
          <w:p w:rsidR="00AD27DF" w:rsidRDefault="00AD27DF" w:rsidP="006E2E8B">
            <w:pPr>
              <w:keepNext/>
              <w:keepLines/>
              <w:jc w:val="center"/>
              <w:rPr>
                <w:color w:val="000000"/>
                <w:sz w:val="24"/>
                <w:szCs w:val="24"/>
              </w:rPr>
            </w:pPr>
            <w:r>
              <w:rPr>
                <w:color w:val="000000"/>
                <w:sz w:val="24"/>
                <w:szCs w:val="24"/>
              </w:rPr>
              <w:t>0.3 – 0.4 mm</w:t>
            </w:r>
          </w:p>
        </w:tc>
      </w:tr>
    </w:tbl>
    <w:p w:rsidR="00AD27DF" w:rsidRPr="00AD27DF" w:rsidRDefault="00AD27DF" w:rsidP="00AD27DF"/>
    <w:p w:rsidR="007E6906" w:rsidRDefault="007E6906" w:rsidP="007E6906">
      <w:pPr>
        <w:pStyle w:val="Heading2"/>
      </w:pPr>
      <w:r>
        <w:t>Operational Interface</w:t>
      </w:r>
      <w:bookmarkEnd w:id="6"/>
    </w:p>
    <w:p w:rsidR="007E6906" w:rsidRPr="007E6906" w:rsidRDefault="007E6906" w:rsidP="007E6906">
      <w:r>
        <w:rPr>
          <w:sz w:val="24"/>
          <w:szCs w:val="24"/>
        </w:rPr>
        <w:t>The EBP will initially be used and controlled by an expert.  Once the capabilities are understood, the device should be useable by a non-expert and controllable through ACNET in a way consistent with other Instrumentation department diagnostics.</w:t>
      </w:r>
    </w:p>
    <w:p w:rsidR="001336EF" w:rsidRDefault="00F52270" w:rsidP="0096035B">
      <w:pPr>
        <w:pStyle w:val="Heading1"/>
      </w:pPr>
      <w:bookmarkStart w:id="7" w:name="_Toc392155330"/>
      <w:r>
        <w:t>Functional Requirements</w:t>
      </w:r>
      <w:bookmarkEnd w:id="7"/>
    </w:p>
    <w:p w:rsidR="00724F89" w:rsidRDefault="00075968" w:rsidP="00E33A8D">
      <w:pPr>
        <w:pStyle w:val="BodyText2"/>
        <w:numPr>
          <w:ilvl w:val="0"/>
          <w:numId w:val="14"/>
        </w:numPr>
        <w:jc w:val="both"/>
        <w:rPr>
          <w:szCs w:val="24"/>
        </w:rPr>
      </w:pPr>
      <w:r>
        <w:rPr>
          <w:szCs w:val="24"/>
        </w:rPr>
        <w:t xml:space="preserve">The </w:t>
      </w:r>
      <w:r w:rsidR="007E6906">
        <w:rPr>
          <w:szCs w:val="24"/>
        </w:rPr>
        <w:t xml:space="preserve">EBP should </w:t>
      </w:r>
      <w:r w:rsidR="004C2272">
        <w:rPr>
          <w:szCs w:val="24"/>
        </w:rPr>
        <w:t>be able to measure the beam s</w:t>
      </w:r>
      <w:r w:rsidR="00B87872">
        <w:rPr>
          <w:szCs w:val="24"/>
        </w:rPr>
        <w:t>ize with a resolution no worse</w:t>
      </w:r>
      <w:r w:rsidR="004C2272">
        <w:rPr>
          <w:szCs w:val="24"/>
        </w:rPr>
        <w:t xml:space="preserve"> than 200</w:t>
      </w:r>
      <w:r w:rsidR="004C2272">
        <w:t> </w:t>
      </w:r>
      <w:r w:rsidR="004C2272" w:rsidRPr="004C2272">
        <w:rPr>
          <w:rFonts w:ascii="Symbol" w:hAnsi="Symbol"/>
          <w:szCs w:val="24"/>
        </w:rPr>
        <w:t></w:t>
      </w:r>
      <w:r w:rsidR="004C2272">
        <w:rPr>
          <w:szCs w:val="24"/>
        </w:rPr>
        <w:t xml:space="preserve">m.  This is approximately twice the expected size of the electron beam at the location of the proton beam.  The accuracy of the measurement will need to be evaluated in the initial experimental phase of the device.  </w:t>
      </w:r>
    </w:p>
    <w:p w:rsidR="000D5126" w:rsidRDefault="000D5126" w:rsidP="00E33A8D">
      <w:pPr>
        <w:pStyle w:val="BodyText2"/>
        <w:numPr>
          <w:ilvl w:val="0"/>
          <w:numId w:val="14"/>
        </w:numPr>
        <w:jc w:val="both"/>
        <w:rPr>
          <w:szCs w:val="24"/>
        </w:rPr>
      </w:pPr>
      <w:r>
        <w:rPr>
          <w:szCs w:val="24"/>
        </w:rPr>
        <w:t xml:space="preserve">The EBP should be able to make a measurement both at 8 </w:t>
      </w:r>
      <w:proofErr w:type="spellStart"/>
      <w:r>
        <w:rPr>
          <w:szCs w:val="24"/>
        </w:rPr>
        <w:t>GeV</w:t>
      </w:r>
      <w:proofErr w:type="spellEnd"/>
      <w:r>
        <w:rPr>
          <w:szCs w:val="24"/>
        </w:rPr>
        <w:t xml:space="preserve"> and at 120 </w:t>
      </w:r>
      <w:proofErr w:type="spellStart"/>
      <w:r>
        <w:rPr>
          <w:szCs w:val="24"/>
        </w:rPr>
        <w:t>GeV</w:t>
      </w:r>
      <w:proofErr w:type="spellEnd"/>
      <w:r>
        <w:rPr>
          <w:szCs w:val="24"/>
        </w:rPr>
        <w:t xml:space="preserve"> during the same c</w:t>
      </w:r>
      <w:r w:rsidR="00E33A8D">
        <w:rPr>
          <w:szCs w:val="24"/>
        </w:rPr>
        <w:t>ycle and provide the beam sizes</w:t>
      </w:r>
      <w:r w:rsidR="001C3E37">
        <w:rPr>
          <w:szCs w:val="24"/>
        </w:rPr>
        <w:t xml:space="preserve"> and centroids as ACNET variables.</w:t>
      </w:r>
    </w:p>
    <w:p w:rsidR="00B87872" w:rsidRDefault="00B87872" w:rsidP="00E33A8D">
      <w:pPr>
        <w:pStyle w:val="BodyText2"/>
        <w:numPr>
          <w:ilvl w:val="0"/>
          <w:numId w:val="14"/>
        </w:numPr>
        <w:jc w:val="both"/>
        <w:rPr>
          <w:szCs w:val="24"/>
        </w:rPr>
      </w:pPr>
      <w:r>
        <w:rPr>
          <w:szCs w:val="24"/>
        </w:rPr>
        <w:t>The EBP should be able to measure the beam size of a single bunch.</w:t>
      </w:r>
    </w:p>
    <w:p w:rsidR="00912545" w:rsidRDefault="000D5126" w:rsidP="00E33A8D">
      <w:pPr>
        <w:pStyle w:val="BodyText2"/>
        <w:numPr>
          <w:ilvl w:val="0"/>
          <w:numId w:val="14"/>
        </w:numPr>
        <w:jc w:val="both"/>
        <w:rPr>
          <w:szCs w:val="24"/>
        </w:rPr>
      </w:pPr>
      <w:r>
        <w:rPr>
          <w:szCs w:val="24"/>
        </w:rPr>
        <w:t xml:space="preserve">The EBP </w:t>
      </w:r>
      <w:r w:rsidR="001C3E37">
        <w:rPr>
          <w:szCs w:val="24"/>
        </w:rPr>
        <w:t xml:space="preserve">timing should be user selectable both for start </w:t>
      </w:r>
      <w:r w:rsidR="00B87872">
        <w:rPr>
          <w:szCs w:val="24"/>
        </w:rPr>
        <w:t xml:space="preserve">time during the cycle and for </w:t>
      </w:r>
      <w:r w:rsidR="001C3E37">
        <w:rPr>
          <w:szCs w:val="24"/>
        </w:rPr>
        <w:t>bunch</w:t>
      </w:r>
      <w:r w:rsidR="00B87872">
        <w:rPr>
          <w:szCs w:val="24"/>
        </w:rPr>
        <w:t xml:space="preserve"> number</w:t>
      </w:r>
      <w:r w:rsidR="001C3E37">
        <w:rPr>
          <w:szCs w:val="24"/>
        </w:rPr>
        <w:t>.</w:t>
      </w:r>
    </w:p>
    <w:p w:rsidR="00DD7DF7" w:rsidRDefault="001C3E37" w:rsidP="00E33A8D">
      <w:pPr>
        <w:pStyle w:val="ListParagraph"/>
        <w:numPr>
          <w:ilvl w:val="0"/>
          <w:numId w:val="14"/>
        </w:numPr>
        <w:rPr>
          <w:sz w:val="24"/>
          <w:szCs w:val="24"/>
        </w:rPr>
      </w:pPr>
      <w:r w:rsidRPr="00E33A8D">
        <w:rPr>
          <w:sz w:val="24"/>
          <w:szCs w:val="24"/>
        </w:rPr>
        <w:t>The EBP should satisfy all MI vacuum requirements.</w:t>
      </w:r>
    </w:p>
    <w:p w:rsidR="00E33A8D" w:rsidRPr="00E33A8D" w:rsidRDefault="00E33A8D" w:rsidP="00E33A8D">
      <w:pPr>
        <w:pStyle w:val="ListParagraph"/>
        <w:numPr>
          <w:ilvl w:val="0"/>
          <w:numId w:val="14"/>
        </w:numPr>
        <w:rPr>
          <w:sz w:val="24"/>
          <w:szCs w:val="24"/>
        </w:rPr>
      </w:pPr>
      <w:r>
        <w:rPr>
          <w:sz w:val="24"/>
          <w:szCs w:val="24"/>
        </w:rPr>
        <w:t>Since the electron beam generates x-rays, the EBP must be inhibited from being turned on when tunnel accesses are in progress.</w:t>
      </w:r>
    </w:p>
    <w:p w:rsidR="00DD7DF7" w:rsidRDefault="0028696B" w:rsidP="00D44358">
      <w:pPr>
        <w:pStyle w:val="Heading1"/>
      </w:pPr>
      <w:bookmarkStart w:id="8" w:name="_Toc392155331"/>
      <w:bookmarkEnd w:id="0"/>
      <w:r w:rsidRPr="00C56EFB">
        <w:t>Ref</w:t>
      </w:r>
      <w:r w:rsidR="002C7FB1" w:rsidRPr="00C56EFB">
        <w:t>erence</w:t>
      </w:r>
      <w:r w:rsidR="00AF525A">
        <w:t>s</w:t>
      </w:r>
      <w:bookmarkEnd w:id="8"/>
    </w:p>
    <w:p w:rsidR="007733AF" w:rsidRPr="00C56EFB" w:rsidRDefault="0028696B" w:rsidP="001C3E37">
      <w:pPr>
        <w:pStyle w:val="Level1"/>
        <w:numPr>
          <w:ilvl w:val="0"/>
          <w:numId w:val="0"/>
        </w:numPr>
      </w:pPr>
      <w:r w:rsidRPr="00C56EFB">
        <w:t xml:space="preserve"> </w:t>
      </w:r>
    </w:p>
    <w:p w:rsidR="007975C2" w:rsidRPr="00D44358" w:rsidRDefault="007975C2" w:rsidP="00E33A8D">
      <w:pPr>
        <w:pStyle w:val="Level3"/>
        <w:numPr>
          <w:ilvl w:val="0"/>
          <w:numId w:val="0"/>
        </w:numPr>
        <w:ind w:left="720" w:hanging="360"/>
      </w:pPr>
      <w:r>
        <w:rPr>
          <w:b w:val="0"/>
        </w:rPr>
        <w:t>[1]</w:t>
      </w:r>
      <w:r w:rsidR="000D5126">
        <w:rPr>
          <w:b w:val="0"/>
        </w:rPr>
        <w:t xml:space="preserve"> </w:t>
      </w:r>
      <w:r w:rsidR="00234381">
        <w:rPr>
          <w:b w:val="0"/>
        </w:rPr>
        <w:t>R. Thurman-</w:t>
      </w:r>
      <w:proofErr w:type="spellStart"/>
      <w:r w:rsidR="00234381">
        <w:rPr>
          <w:b w:val="0"/>
        </w:rPr>
        <w:t>Keup</w:t>
      </w:r>
      <w:proofErr w:type="spellEnd"/>
      <w:r w:rsidR="00234381">
        <w:rPr>
          <w:b w:val="0"/>
        </w:rPr>
        <w:t xml:space="preserve">, </w:t>
      </w:r>
      <w:r w:rsidR="00234381" w:rsidRPr="00234381">
        <w:rPr>
          <w:b w:val="0"/>
          <w:i/>
        </w:rPr>
        <w:t>Electron Beam Profiler for the Main Injector</w:t>
      </w:r>
      <w:r w:rsidR="00234381">
        <w:rPr>
          <w:b w:val="0"/>
        </w:rPr>
        <w:t>, APT Seminar, BEAMS-DOC-4619</w:t>
      </w:r>
      <w:r w:rsidR="00D44358" w:rsidRPr="00D44358">
        <w:rPr>
          <w:b w:val="0"/>
        </w:rPr>
        <w:t>.</w:t>
      </w:r>
    </w:p>
    <w:p w:rsidR="00234381" w:rsidRPr="00D44358" w:rsidRDefault="00234381" w:rsidP="00234381">
      <w:pPr>
        <w:pStyle w:val="Level3"/>
        <w:numPr>
          <w:ilvl w:val="0"/>
          <w:numId w:val="0"/>
        </w:numPr>
        <w:ind w:left="360"/>
      </w:pPr>
      <w:r>
        <w:rPr>
          <w:b w:val="0"/>
        </w:rPr>
        <w:t>[2] R. Thurman-</w:t>
      </w:r>
      <w:proofErr w:type="spellStart"/>
      <w:r>
        <w:rPr>
          <w:b w:val="0"/>
        </w:rPr>
        <w:t>Keup</w:t>
      </w:r>
      <w:proofErr w:type="spellEnd"/>
      <w:r>
        <w:rPr>
          <w:b w:val="0"/>
        </w:rPr>
        <w:t xml:space="preserve">, </w:t>
      </w:r>
      <w:r w:rsidRPr="00234381">
        <w:rPr>
          <w:b w:val="0"/>
          <w:i/>
        </w:rPr>
        <w:t>Electron Beam Profiler for</w:t>
      </w:r>
      <w:r>
        <w:rPr>
          <w:b w:val="0"/>
          <w:i/>
        </w:rPr>
        <w:t xml:space="preserve"> Project-X</w:t>
      </w:r>
      <w:r>
        <w:rPr>
          <w:b w:val="0"/>
        </w:rPr>
        <w:t>, BEAMS-DOC-3352</w:t>
      </w:r>
      <w:r w:rsidRPr="00D44358">
        <w:rPr>
          <w:b w:val="0"/>
        </w:rPr>
        <w:t>.</w:t>
      </w:r>
    </w:p>
    <w:p w:rsidR="007975C2" w:rsidRDefault="007975C2" w:rsidP="00C24088">
      <w:pPr>
        <w:pStyle w:val="Level3"/>
        <w:numPr>
          <w:ilvl w:val="0"/>
          <w:numId w:val="0"/>
        </w:numPr>
        <w:ind w:firstLine="360"/>
        <w:rPr>
          <w:b w:val="0"/>
        </w:rPr>
      </w:pPr>
    </w:p>
    <w:sectPr w:rsidR="007975C2" w:rsidSect="006E2E8B">
      <w:headerReference w:type="default" r:id="rId9"/>
      <w:footerReference w:type="default" r:id="rId10"/>
      <w:pgSz w:w="12240" w:h="15840" w:code="1"/>
      <w:pgMar w:top="950" w:right="1800" w:bottom="1152" w:left="1800" w:header="490" w:footer="216" w:gutter="0"/>
      <w:pgBorders>
        <w:top w:val="single" w:sz="8" w:space="1" w:color="auto"/>
        <w:left w:val="single" w:sz="8" w:space="31" w:color="auto"/>
        <w:bottom w:val="single" w:sz="8" w:space="31" w:color="auto"/>
        <w:right w:val="single" w:sz="8" w:space="31"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2C9" w:rsidRDefault="000B32C9">
      <w:r>
        <w:separator/>
      </w:r>
    </w:p>
  </w:endnote>
  <w:endnote w:type="continuationSeparator" w:id="0">
    <w:p w:rsidR="000B32C9" w:rsidRDefault="000B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FermiLgo">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A95" w:rsidRPr="005D7ECA" w:rsidRDefault="00716A95" w:rsidP="006E2E8B">
    <w:pPr>
      <w:pStyle w:val="Footer"/>
      <w:ind w:left="-180"/>
      <w:rPr>
        <w:i/>
      </w:rPr>
    </w:pPr>
    <w:r w:rsidRPr="005D7ECA">
      <w:rPr>
        <w:i/>
      </w:rPr>
      <w:t>This document is uncontrolled when printed. The current version is maintain</w:t>
    </w:r>
    <w:r>
      <w:rPr>
        <w:i/>
      </w:rPr>
      <w:t xml:space="preserve">ed on the </w:t>
    </w:r>
    <w:r w:rsidR="006E2E8B">
      <w:rPr>
        <w:i/>
        <w:color w:val="FF0000"/>
      </w:rPr>
      <w:t>BEAMS-DOC</w:t>
    </w:r>
    <w:r w:rsidR="00382511">
      <w:rPr>
        <w:i/>
        <w:color w:val="FF0000"/>
      </w:rPr>
      <w:t xml:space="preserve"> </w:t>
    </w:r>
    <w:r>
      <w:rPr>
        <w:i/>
      </w:rPr>
      <w:t>website.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2C9" w:rsidRDefault="000B32C9">
      <w:r>
        <w:separator/>
      </w:r>
    </w:p>
  </w:footnote>
  <w:footnote w:type="continuationSeparator" w:id="0">
    <w:p w:rsidR="000B32C9" w:rsidRDefault="000B3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522"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600"/>
      <w:gridCol w:w="1980"/>
      <w:gridCol w:w="1350"/>
    </w:tblGrid>
    <w:tr w:rsidR="00716A95" w:rsidTr="005D1E63">
      <w:trPr>
        <w:trHeight w:val="807"/>
      </w:trPr>
      <w:tc>
        <w:tcPr>
          <w:tcW w:w="2970" w:type="dxa"/>
        </w:tcPr>
        <w:p w:rsidR="00716A95" w:rsidRDefault="000F6CC7">
          <w:pPr>
            <w:pStyle w:val="Header"/>
            <w:tabs>
              <w:tab w:val="clear" w:pos="8640"/>
              <w:tab w:val="right" w:pos="9963"/>
            </w:tabs>
            <w:ind w:right="-1296"/>
            <w:rPr>
              <w:rFonts w:ascii="FermiLgo" w:hAnsi="FermiLgo"/>
              <w:sz w:val="84"/>
            </w:rPr>
          </w:pPr>
          <w:r>
            <w:rPr>
              <w:rFonts w:ascii="FermiLgo" w:hAnsi="FermiLgo"/>
              <w:noProof/>
              <w:sz w:val="84"/>
            </w:rPr>
            <mc:AlternateContent>
              <mc:Choice Requires="wps">
                <w:drawing>
                  <wp:anchor distT="0" distB="0" distL="114300" distR="114300" simplePos="0" relativeHeight="251657728" behindDoc="0" locked="0" layoutInCell="0" allowOverlap="1" wp14:anchorId="0315CD97" wp14:editId="767CCC81">
                    <wp:simplePos x="0" y="0"/>
                    <wp:positionH relativeFrom="column">
                      <wp:posOffset>56072</wp:posOffset>
                    </wp:positionH>
                    <wp:positionV relativeFrom="paragraph">
                      <wp:posOffset>8027</wp:posOffset>
                    </wp:positionV>
                    <wp:extent cx="1431985" cy="8195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85" cy="81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A95" w:rsidRPr="00CF4E05" w:rsidRDefault="00716A95" w:rsidP="0000797C">
                                <w:pPr>
                                  <w:pStyle w:val="Heading1"/>
                                  <w:numPr>
                                    <w:ilvl w:val="0"/>
                                    <w:numId w:val="0"/>
                                  </w:numPr>
                                  <w:ind w:left="360"/>
                                </w:pPr>
                                <w:r w:rsidRPr="00CF4E05">
                                  <w:t>FERMILAB</w:t>
                                </w:r>
                              </w:p>
                              <w:p w:rsidR="00716A95" w:rsidRDefault="00716A95" w:rsidP="00BF2256">
                                <w:pPr>
                                  <w:pStyle w:val="BodyText"/>
                                  <w:jc w:val="center"/>
                                  <w:rPr>
                                    <w:b/>
                                    <w:sz w:val="20"/>
                                  </w:rPr>
                                </w:pPr>
                              </w:p>
                              <w:p w:rsidR="00716A95" w:rsidRPr="00CF4E05" w:rsidRDefault="007A54BD" w:rsidP="00BF2256">
                                <w:pPr>
                                  <w:pStyle w:val="BodyText"/>
                                  <w:jc w:val="center"/>
                                  <w:rPr>
                                    <w:b/>
                                    <w:sz w:val="20"/>
                                  </w:rPr>
                                </w:pPr>
                                <w:r>
                                  <w:rPr>
                                    <w:b/>
                                    <w:sz w:val="20"/>
                                  </w:rPr>
                                  <w:t>Main Injector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4pt;margin-top:.65pt;width:112.75pt;height:6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gY+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" o:allowincell="f" filled="f" stroked="f">
                    <v:textbox>
                      <w:txbxContent>
                        <w:p w:rsidR="00716A95" w:rsidRPr="00CF4E05" w:rsidRDefault="00716A95" w:rsidP="0000797C">
                          <w:pPr>
                            <w:pStyle w:val="Heading1"/>
                            <w:numPr>
                              <w:ilvl w:val="0"/>
                              <w:numId w:val="0"/>
                            </w:numPr>
                            <w:ind w:left="360"/>
                          </w:pPr>
                          <w:r w:rsidRPr="00CF4E05">
                            <w:t>FERMILAB</w:t>
                          </w:r>
                        </w:p>
                        <w:p w:rsidR="00716A95" w:rsidRDefault="00716A95" w:rsidP="00BF2256">
                          <w:pPr>
                            <w:pStyle w:val="BodyText"/>
                            <w:jc w:val="center"/>
                            <w:rPr>
                              <w:b/>
                              <w:sz w:val="20"/>
                            </w:rPr>
                          </w:pPr>
                        </w:p>
                        <w:p w:rsidR="00716A95" w:rsidRPr="00CF4E05" w:rsidRDefault="007A54BD" w:rsidP="00BF2256">
                          <w:pPr>
                            <w:pStyle w:val="BodyText"/>
                            <w:jc w:val="center"/>
                            <w:rPr>
                              <w:b/>
                              <w:sz w:val="20"/>
                            </w:rPr>
                          </w:pPr>
                          <w:r>
                            <w:rPr>
                              <w:b/>
                              <w:sz w:val="20"/>
                            </w:rPr>
                            <w:t>Main Injector</w:t>
                          </w:r>
                        </w:p>
                      </w:txbxContent>
                    </v:textbox>
                  </v:shape>
                </w:pict>
              </mc:Fallback>
            </mc:AlternateContent>
          </w:r>
          <w:r w:rsidR="00716A95">
            <w:rPr>
              <w:rFonts w:ascii="FermiLgo" w:hAnsi="FermiLgo"/>
              <w:noProof/>
              <w:sz w:val="84"/>
            </w:rPr>
            <w:drawing>
              <wp:inline distT="0" distB="0" distL="0" distR="0" wp14:anchorId="2CBE68FA" wp14:editId="1FCE0FD2">
                <wp:extent cx="476885" cy="492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76885" cy="492760"/>
                        </a:xfrm>
                        <a:prstGeom prst="rect">
                          <a:avLst/>
                        </a:prstGeom>
                        <a:noFill/>
                        <a:ln w="9525">
                          <a:noFill/>
                          <a:miter lim="800000"/>
                          <a:headEnd/>
                          <a:tailEnd/>
                        </a:ln>
                      </pic:spPr>
                    </pic:pic>
                  </a:graphicData>
                </a:graphic>
              </wp:inline>
            </w:drawing>
          </w:r>
        </w:p>
      </w:tc>
      <w:tc>
        <w:tcPr>
          <w:tcW w:w="3600" w:type="dxa"/>
        </w:tcPr>
        <w:p w:rsidR="00716A95" w:rsidRPr="00822BBC" w:rsidRDefault="00716A95" w:rsidP="00822BBC">
          <w:pPr>
            <w:jc w:val="center"/>
          </w:pPr>
          <w:r>
            <w:rPr>
              <w:b/>
              <w:sz w:val="24"/>
            </w:rPr>
            <w:t>Functional Requirement S</w:t>
          </w:r>
          <w:r w:rsidRPr="00822BBC">
            <w:rPr>
              <w:b/>
              <w:sz w:val="24"/>
            </w:rPr>
            <w:t>pecification</w:t>
          </w:r>
        </w:p>
        <w:p w:rsidR="00716A95" w:rsidRPr="004533A9" w:rsidRDefault="007A54BD" w:rsidP="004533A9">
          <w:pPr>
            <w:jc w:val="center"/>
            <w:rPr>
              <w:b/>
              <w:sz w:val="32"/>
            </w:rPr>
          </w:pPr>
          <w:r>
            <w:rPr>
              <w:b/>
              <w:sz w:val="28"/>
            </w:rPr>
            <w:t>Electron Beam Profiler</w:t>
          </w:r>
          <w:r w:rsidR="007E2BD4">
            <w:rPr>
              <w:b/>
              <w:sz w:val="28"/>
            </w:rPr>
            <w:t xml:space="preserve"> Performance</w:t>
          </w:r>
        </w:p>
      </w:tc>
      <w:tc>
        <w:tcPr>
          <w:tcW w:w="1980" w:type="dxa"/>
        </w:tcPr>
        <w:p w:rsidR="00716A95" w:rsidRPr="00AF0C50" w:rsidRDefault="00716A95">
          <w:pPr>
            <w:pStyle w:val="Header"/>
            <w:tabs>
              <w:tab w:val="clear" w:pos="8640"/>
              <w:tab w:val="right" w:pos="9963"/>
            </w:tabs>
            <w:ind w:right="-108"/>
            <w:rPr>
              <w:b/>
            </w:rPr>
          </w:pPr>
          <w:r>
            <w:rPr>
              <w:b/>
            </w:rPr>
            <w:t xml:space="preserve">Doc. No. </w:t>
          </w:r>
          <w:proofErr w:type="spellStart"/>
          <w:r w:rsidR="00AF0C50" w:rsidRPr="00AF0C50">
            <w:rPr>
              <w:b/>
            </w:rPr>
            <w:t>DocDB</w:t>
          </w:r>
          <w:proofErr w:type="spellEnd"/>
          <w:r w:rsidR="00AF0C50" w:rsidRPr="00AF0C50">
            <w:rPr>
              <w:b/>
            </w:rPr>
            <w:t xml:space="preserve"> </w:t>
          </w:r>
          <w:r w:rsidR="006E2E8B">
            <w:rPr>
              <w:b/>
            </w:rPr>
            <w:t>4633</w:t>
          </w:r>
        </w:p>
        <w:p w:rsidR="00716A95" w:rsidRDefault="00716A95">
          <w:pPr>
            <w:pStyle w:val="Header"/>
            <w:tabs>
              <w:tab w:val="clear" w:pos="8640"/>
              <w:tab w:val="right" w:pos="9963"/>
            </w:tabs>
            <w:ind w:right="-108"/>
            <w:rPr>
              <w:b/>
            </w:rPr>
          </w:pPr>
          <w:r>
            <w:rPr>
              <w:b/>
            </w:rPr>
            <w:t>Initial release</w:t>
          </w:r>
        </w:p>
        <w:p w:rsidR="004853FD" w:rsidRDefault="00716A95" w:rsidP="000C2BE1">
          <w:pPr>
            <w:pStyle w:val="Header"/>
            <w:tabs>
              <w:tab w:val="clear" w:pos="8640"/>
              <w:tab w:val="right" w:pos="9963"/>
            </w:tabs>
            <w:ind w:right="-108"/>
            <w:rPr>
              <w:b/>
              <w:color w:val="FF0000"/>
            </w:rPr>
          </w:pPr>
          <w:r>
            <w:rPr>
              <w:b/>
            </w:rPr>
            <w:t xml:space="preserve">Date: </w:t>
          </w:r>
          <w:r w:rsidR="006E2E8B">
            <w:rPr>
              <w:b/>
            </w:rPr>
            <w:t>07/14/2014</w:t>
          </w:r>
        </w:p>
        <w:p w:rsidR="004853FD" w:rsidRDefault="004853FD" w:rsidP="000C2BE1">
          <w:pPr>
            <w:pStyle w:val="Header"/>
            <w:tabs>
              <w:tab w:val="clear" w:pos="8640"/>
              <w:tab w:val="right" w:pos="9963"/>
            </w:tabs>
            <w:ind w:right="-108"/>
            <w:rPr>
              <w:b/>
              <w:snapToGrid w:val="0"/>
            </w:rPr>
          </w:pPr>
        </w:p>
        <w:p w:rsidR="00716A95" w:rsidRPr="0018359E" w:rsidRDefault="00716A95" w:rsidP="000C2BE1">
          <w:pPr>
            <w:pStyle w:val="Header"/>
            <w:tabs>
              <w:tab w:val="clear" w:pos="8640"/>
              <w:tab w:val="right" w:pos="9963"/>
            </w:tabs>
            <w:ind w:right="-108"/>
            <w:rPr>
              <w:b/>
            </w:rPr>
          </w:pPr>
          <w:r>
            <w:rPr>
              <w:b/>
              <w:snapToGrid w:val="0"/>
            </w:rPr>
            <w:t xml:space="preserve">Page </w:t>
          </w:r>
          <w:r w:rsidR="00015CAC" w:rsidRPr="00AF0C50">
            <w:rPr>
              <w:rStyle w:val="PageNumber"/>
            </w:rPr>
            <w:fldChar w:fldCharType="begin"/>
          </w:r>
          <w:r w:rsidRPr="00AF0C50">
            <w:rPr>
              <w:rStyle w:val="PageNumber"/>
            </w:rPr>
            <w:instrText xml:space="preserve"> PAGE </w:instrText>
          </w:r>
          <w:r w:rsidR="00015CAC" w:rsidRPr="00AF0C50">
            <w:rPr>
              <w:rStyle w:val="PageNumber"/>
            </w:rPr>
            <w:fldChar w:fldCharType="separate"/>
          </w:r>
          <w:r w:rsidR="001423FD">
            <w:rPr>
              <w:rStyle w:val="PageNumber"/>
              <w:noProof/>
            </w:rPr>
            <w:t>3</w:t>
          </w:r>
          <w:r w:rsidR="00015CAC" w:rsidRPr="00AF0C50">
            <w:rPr>
              <w:rStyle w:val="PageNumber"/>
            </w:rPr>
            <w:fldChar w:fldCharType="end"/>
          </w:r>
          <w:r w:rsidR="000500F2">
            <w:rPr>
              <w:b/>
              <w:snapToGrid w:val="0"/>
            </w:rPr>
            <w:t xml:space="preserve"> of 4</w:t>
          </w:r>
        </w:p>
      </w:tc>
      <w:tc>
        <w:tcPr>
          <w:tcW w:w="1350" w:type="dxa"/>
        </w:tcPr>
        <w:p w:rsidR="00716A95" w:rsidRPr="00995623" w:rsidRDefault="00716A95">
          <w:pPr>
            <w:pStyle w:val="Header"/>
            <w:tabs>
              <w:tab w:val="clear" w:pos="8640"/>
              <w:tab w:val="right" w:pos="9963"/>
            </w:tabs>
            <w:ind w:right="-108"/>
            <w:rPr>
              <w:b/>
              <w:sz w:val="24"/>
              <w:szCs w:val="24"/>
            </w:rPr>
          </w:pPr>
        </w:p>
      </w:tc>
    </w:tr>
  </w:tbl>
  <w:p w:rsidR="00716A95" w:rsidRDefault="00716A95" w:rsidP="00AA2ABB">
    <w:pPr>
      <w:pStyle w:val="Header"/>
      <w:tabs>
        <w:tab w:val="clear" w:pos="8640"/>
        <w:tab w:val="right" w:pos="9180"/>
      </w:tabs>
      <w:ind w:left="-1296" w:right="-1296" w:firstLine="14"/>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A85"/>
    <w:multiLevelType w:val="hybridMultilevel"/>
    <w:tmpl w:val="8D6E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B6295"/>
    <w:multiLevelType w:val="multilevel"/>
    <w:tmpl w:val="50DC79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63"/>
      <w:numFmt w:val="bullet"/>
      <w:lvlText w:val="-"/>
      <w:lvlJc w:val="left"/>
      <w:pPr>
        <w:ind w:left="2160" w:hanging="720"/>
      </w:pPr>
      <w:rPr>
        <w:rFonts w:ascii="Calibri" w:eastAsiaTheme="minorHAnsi" w:hAnsi="Calibri" w:cstheme="minorBidi"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0F892557"/>
    <w:multiLevelType w:val="hybridMultilevel"/>
    <w:tmpl w:val="B9CC79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B47E28"/>
    <w:multiLevelType w:val="hybridMultilevel"/>
    <w:tmpl w:val="458C6A7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2A60676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DF421E2"/>
    <w:multiLevelType w:val="multilevel"/>
    <w:tmpl w:val="48D0DE34"/>
    <w:lvl w:ilvl="0">
      <w:start w:val="1"/>
      <w:numFmt w:val="decimal"/>
      <w:pStyle w:val="Level1"/>
      <w:lvlText w:val="%1."/>
      <w:lvlJc w:val="left"/>
      <w:pPr>
        <w:tabs>
          <w:tab w:val="num" w:pos="360"/>
        </w:tabs>
        <w:ind w:left="360" w:hanging="360"/>
      </w:pPr>
      <w:rPr>
        <w:rFonts w:hint="default"/>
        <w:color w:val="auto"/>
      </w:rPr>
    </w:lvl>
    <w:lvl w:ilvl="1">
      <w:start w:val="1"/>
      <w:numFmt w:val="decimal"/>
      <w:pStyle w:val="Level2"/>
      <w:lvlText w:val="4.%2."/>
      <w:lvlJc w:val="left"/>
      <w:pPr>
        <w:tabs>
          <w:tab w:val="num" w:pos="792"/>
        </w:tabs>
        <w:ind w:left="792" w:hanging="432"/>
      </w:pPr>
      <w:rPr>
        <w:rFonts w:hint="default"/>
        <w:strike w:val="0"/>
        <w:color w:val="auto"/>
        <w:sz w:val="24"/>
        <w:szCs w:val="24"/>
      </w:rPr>
    </w:lvl>
    <w:lvl w:ilvl="2">
      <w:start w:val="1"/>
      <w:numFmt w:val="decimal"/>
      <w:pStyle w:val="Level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4B6107D2"/>
    <w:multiLevelType w:val="hybridMultilevel"/>
    <w:tmpl w:val="33A220F2"/>
    <w:lvl w:ilvl="0" w:tplc="6426672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2A3F56"/>
    <w:multiLevelType w:val="multilevel"/>
    <w:tmpl w:val="5718BCB6"/>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67562C98"/>
    <w:multiLevelType w:val="hybridMultilevel"/>
    <w:tmpl w:val="1D9AF046"/>
    <w:lvl w:ilvl="0" w:tplc="5930D80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9C1F7C"/>
    <w:multiLevelType w:val="hybridMultilevel"/>
    <w:tmpl w:val="1F8A77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6DC84F17"/>
    <w:multiLevelType w:val="multilevel"/>
    <w:tmpl w:val="EF007B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nsid w:val="71424C09"/>
    <w:multiLevelType w:val="multilevel"/>
    <w:tmpl w:val="876811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bullet"/>
      <w:lvlText w:val="−"/>
      <w:lvlJc w:val="left"/>
      <w:pPr>
        <w:ind w:left="2160" w:hanging="720"/>
      </w:pPr>
      <w:rPr>
        <w:rFonts w:ascii="Times New Roman" w:hAnsi="Times New Roman"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nsid w:val="76240317"/>
    <w:multiLevelType w:val="hybridMultilevel"/>
    <w:tmpl w:val="A8DEDD82"/>
    <w:lvl w:ilvl="0" w:tplc="346A26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B947FB"/>
    <w:multiLevelType w:val="multilevel"/>
    <w:tmpl w:val="388A97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bullet"/>
      <w:lvlText w:val="−"/>
      <w:lvlJc w:val="left"/>
      <w:pPr>
        <w:ind w:left="2160" w:hanging="720"/>
      </w:pPr>
      <w:rPr>
        <w:rFonts w:ascii="Times New Roman" w:hAnsi="Times New Roman"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5"/>
  </w:num>
  <w:num w:numId="2">
    <w:abstractNumId w:val="10"/>
  </w:num>
  <w:num w:numId="3">
    <w:abstractNumId w:val="4"/>
  </w:num>
  <w:num w:numId="4">
    <w:abstractNumId w:val="9"/>
  </w:num>
  <w:num w:numId="5">
    <w:abstractNumId w:val="3"/>
  </w:num>
  <w:num w:numId="6">
    <w:abstractNumId w:val="1"/>
  </w:num>
  <w:num w:numId="7">
    <w:abstractNumId w:val="13"/>
  </w:num>
  <w:num w:numId="8">
    <w:abstractNumId w:val="11"/>
  </w:num>
  <w:num w:numId="9">
    <w:abstractNumId w:val="7"/>
  </w:num>
  <w:num w:numId="10">
    <w:abstractNumId w:val="6"/>
  </w:num>
  <w:num w:numId="11">
    <w:abstractNumId w:val="8"/>
  </w:num>
  <w:num w:numId="12">
    <w:abstractNumId w:val="2"/>
  </w:num>
  <w:num w:numId="13">
    <w:abstractNumId w:val="12"/>
  </w:num>
  <w:num w:numId="1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AA8"/>
    <w:rsid w:val="00000F72"/>
    <w:rsid w:val="00002765"/>
    <w:rsid w:val="00003A66"/>
    <w:rsid w:val="00004A1A"/>
    <w:rsid w:val="00006E98"/>
    <w:rsid w:val="00006F20"/>
    <w:rsid w:val="00007458"/>
    <w:rsid w:val="0000797C"/>
    <w:rsid w:val="00010098"/>
    <w:rsid w:val="00011C1C"/>
    <w:rsid w:val="00015CAC"/>
    <w:rsid w:val="00020EB4"/>
    <w:rsid w:val="000219EA"/>
    <w:rsid w:val="0002221B"/>
    <w:rsid w:val="00022ED7"/>
    <w:rsid w:val="000305BA"/>
    <w:rsid w:val="00030C81"/>
    <w:rsid w:val="00033137"/>
    <w:rsid w:val="00035932"/>
    <w:rsid w:val="00036323"/>
    <w:rsid w:val="00036CA1"/>
    <w:rsid w:val="000416CF"/>
    <w:rsid w:val="00041ED5"/>
    <w:rsid w:val="00042413"/>
    <w:rsid w:val="00045B02"/>
    <w:rsid w:val="00045B8E"/>
    <w:rsid w:val="000500F2"/>
    <w:rsid w:val="0005431B"/>
    <w:rsid w:val="00056BE4"/>
    <w:rsid w:val="00057984"/>
    <w:rsid w:val="00061427"/>
    <w:rsid w:val="0006407D"/>
    <w:rsid w:val="00065717"/>
    <w:rsid w:val="000668C3"/>
    <w:rsid w:val="000717F0"/>
    <w:rsid w:val="00072BBA"/>
    <w:rsid w:val="000737E6"/>
    <w:rsid w:val="00075968"/>
    <w:rsid w:val="00080967"/>
    <w:rsid w:val="00082BA0"/>
    <w:rsid w:val="0008417D"/>
    <w:rsid w:val="00084E5C"/>
    <w:rsid w:val="000874CB"/>
    <w:rsid w:val="00093977"/>
    <w:rsid w:val="00094CE2"/>
    <w:rsid w:val="00094EA4"/>
    <w:rsid w:val="00094F2C"/>
    <w:rsid w:val="00096400"/>
    <w:rsid w:val="000A16B0"/>
    <w:rsid w:val="000A42E9"/>
    <w:rsid w:val="000A730F"/>
    <w:rsid w:val="000A7F62"/>
    <w:rsid w:val="000B26A5"/>
    <w:rsid w:val="000B32C9"/>
    <w:rsid w:val="000B4A01"/>
    <w:rsid w:val="000B61B3"/>
    <w:rsid w:val="000B7AE1"/>
    <w:rsid w:val="000C1243"/>
    <w:rsid w:val="000C132B"/>
    <w:rsid w:val="000C2BE1"/>
    <w:rsid w:val="000C3B86"/>
    <w:rsid w:val="000C5880"/>
    <w:rsid w:val="000C5DE2"/>
    <w:rsid w:val="000C738D"/>
    <w:rsid w:val="000C738E"/>
    <w:rsid w:val="000D04F3"/>
    <w:rsid w:val="000D0B2F"/>
    <w:rsid w:val="000D5126"/>
    <w:rsid w:val="000E01CF"/>
    <w:rsid w:val="000E05E5"/>
    <w:rsid w:val="000E0EF6"/>
    <w:rsid w:val="000E14C0"/>
    <w:rsid w:val="000E2F3E"/>
    <w:rsid w:val="000E3C7E"/>
    <w:rsid w:val="000E40FC"/>
    <w:rsid w:val="000E42CD"/>
    <w:rsid w:val="000E484E"/>
    <w:rsid w:val="000E6C3C"/>
    <w:rsid w:val="000F4A53"/>
    <w:rsid w:val="000F6A97"/>
    <w:rsid w:val="000F6CC7"/>
    <w:rsid w:val="000F6F75"/>
    <w:rsid w:val="00100E74"/>
    <w:rsid w:val="001064EC"/>
    <w:rsid w:val="00112787"/>
    <w:rsid w:val="0011366C"/>
    <w:rsid w:val="0011496C"/>
    <w:rsid w:val="0012339C"/>
    <w:rsid w:val="00123F31"/>
    <w:rsid w:val="00125DC1"/>
    <w:rsid w:val="001263D3"/>
    <w:rsid w:val="001266D6"/>
    <w:rsid w:val="0012766A"/>
    <w:rsid w:val="00132C16"/>
    <w:rsid w:val="0013311A"/>
    <w:rsid w:val="001336EF"/>
    <w:rsid w:val="00134368"/>
    <w:rsid w:val="00137362"/>
    <w:rsid w:val="0013789A"/>
    <w:rsid w:val="001418A7"/>
    <w:rsid w:val="001423FD"/>
    <w:rsid w:val="00143562"/>
    <w:rsid w:val="00144165"/>
    <w:rsid w:val="001516CE"/>
    <w:rsid w:val="00152765"/>
    <w:rsid w:val="00154E59"/>
    <w:rsid w:val="00155A71"/>
    <w:rsid w:val="0015641C"/>
    <w:rsid w:val="001566D6"/>
    <w:rsid w:val="00156C81"/>
    <w:rsid w:val="00161E53"/>
    <w:rsid w:val="00162F70"/>
    <w:rsid w:val="001630E2"/>
    <w:rsid w:val="001639DC"/>
    <w:rsid w:val="00165708"/>
    <w:rsid w:val="001675BC"/>
    <w:rsid w:val="00171BEB"/>
    <w:rsid w:val="00173579"/>
    <w:rsid w:val="001769B4"/>
    <w:rsid w:val="00177A5C"/>
    <w:rsid w:val="001801A3"/>
    <w:rsid w:val="0018138A"/>
    <w:rsid w:val="0018359E"/>
    <w:rsid w:val="00194D95"/>
    <w:rsid w:val="00195314"/>
    <w:rsid w:val="001968C6"/>
    <w:rsid w:val="00197301"/>
    <w:rsid w:val="001A1449"/>
    <w:rsid w:val="001A158D"/>
    <w:rsid w:val="001A22CD"/>
    <w:rsid w:val="001A2683"/>
    <w:rsid w:val="001A272B"/>
    <w:rsid w:val="001A3590"/>
    <w:rsid w:val="001A3D72"/>
    <w:rsid w:val="001A7690"/>
    <w:rsid w:val="001A79BB"/>
    <w:rsid w:val="001B2194"/>
    <w:rsid w:val="001B454A"/>
    <w:rsid w:val="001B7C62"/>
    <w:rsid w:val="001C12B8"/>
    <w:rsid w:val="001C3E37"/>
    <w:rsid w:val="001C7A32"/>
    <w:rsid w:val="001C7D8A"/>
    <w:rsid w:val="001D06D6"/>
    <w:rsid w:val="001D0FDB"/>
    <w:rsid w:val="001D4308"/>
    <w:rsid w:val="001D4C8B"/>
    <w:rsid w:val="001D58EB"/>
    <w:rsid w:val="001D7BC4"/>
    <w:rsid w:val="001D7BE4"/>
    <w:rsid w:val="001E0A59"/>
    <w:rsid w:val="001E449F"/>
    <w:rsid w:val="001E6281"/>
    <w:rsid w:val="001E6E94"/>
    <w:rsid w:val="001F1C0F"/>
    <w:rsid w:val="001F5C6E"/>
    <w:rsid w:val="001F60E3"/>
    <w:rsid w:val="001F62B8"/>
    <w:rsid w:val="002005C3"/>
    <w:rsid w:val="00204558"/>
    <w:rsid w:val="002070CE"/>
    <w:rsid w:val="0021124F"/>
    <w:rsid w:val="00212F89"/>
    <w:rsid w:val="00214D0D"/>
    <w:rsid w:val="00214FEC"/>
    <w:rsid w:val="00217B63"/>
    <w:rsid w:val="00223E05"/>
    <w:rsid w:val="00224356"/>
    <w:rsid w:val="00224471"/>
    <w:rsid w:val="00225F37"/>
    <w:rsid w:val="00233908"/>
    <w:rsid w:val="00234045"/>
    <w:rsid w:val="00234381"/>
    <w:rsid w:val="00236075"/>
    <w:rsid w:val="00236359"/>
    <w:rsid w:val="00242682"/>
    <w:rsid w:val="00243463"/>
    <w:rsid w:val="002458C2"/>
    <w:rsid w:val="002462A7"/>
    <w:rsid w:val="00246A4E"/>
    <w:rsid w:val="0024732C"/>
    <w:rsid w:val="002517D1"/>
    <w:rsid w:val="00251F56"/>
    <w:rsid w:val="00251F81"/>
    <w:rsid w:val="002537EC"/>
    <w:rsid w:val="00253E99"/>
    <w:rsid w:val="00254F4C"/>
    <w:rsid w:val="00260FA9"/>
    <w:rsid w:val="002619B0"/>
    <w:rsid w:val="00262CB8"/>
    <w:rsid w:val="0026364A"/>
    <w:rsid w:val="00270B51"/>
    <w:rsid w:val="00272320"/>
    <w:rsid w:val="002755D5"/>
    <w:rsid w:val="002772AF"/>
    <w:rsid w:val="002773A1"/>
    <w:rsid w:val="00277CE0"/>
    <w:rsid w:val="00282013"/>
    <w:rsid w:val="00284BF8"/>
    <w:rsid w:val="0028696B"/>
    <w:rsid w:val="00291910"/>
    <w:rsid w:val="00291BB4"/>
    <w:rsid w:val="002949EF"/>
    <w:rsid w:val="002970DA"/>
    <w:rsid w:val="002A1A89"/>
    <w:rsid w:val="002A7C07"/>
    <w:rsid w:val="002A7E94"/>
    <w:rsid w:val="002B173D"/>
    <w:rsid w:val="002B28F8"/>
    <w:rsid w:val="002B3151"/>
    <w:rsid w:val="002B4997"/>
    <w:rsid w:val="002B4C51"/>
    <w:rsid w:val="002B696A"/>
    <w:rsid w:val="002B6DB2"/>
    <w:rsid w:val="002C3550"/>
    <w:rsid w:val="002C7FB1"/>
    <w:rsid w:val="002D4173"/>
    <w:rsid w:val="002D5130"/>
    <w:rsid w:val="002E0329"/>
    <w:rsid w:val="002E2292"/>
    <w:rsid w:val="002E4840"/>
    <w:rsid w:val="002E49DE"/>
    <w:rsid w:val="002E5ABC"/>
    <w:rsid w:val="002E5C59"/>
    <w:rsid w:val="002E68D6"/>
    <w:rsid w:val="002F36DA"/>
    <w:rsid w:val="002F4947"/>
    <w:rsid w:val="002F5AD6"/>
    <w:rsid w:val="0030061C"/>
    <w:rsid w:val="00301140"/>
    <w:rsid w:val="00302386"/>
    <w:rsid w:val="00304CA3"/>
    <w:rsid w:val="00305C81"/>
    <w:rsid w:val="00310BCF"/>
    <w:rsid w:val="00311357"/>
    <w:rsid w:val="003116BF"/>
    <w:rsid w:val="0031183A"/>
    <w:rsid w:val="00311C14"/>
    <w:rsid w:val="0032082D"/>
    <w:rsid w:val="00320A3E"/>
    <w:rsid w:val="003220A8"/>
    <w:rsid w:val="00322788"/>
    <w:rsid w:val="00322D95"/>
    <w:rsid w:val="0032424C"/>
    <w:rsid w:val="0032731A"/>
    <w:rsid w:val="0033208C"/>
    <w:rsid w:val="003326C0"/>
    <w:rsid w:val="00333213"/>
    <w:rsid w:val="003332D4"/>
    <w:rsid w:val="00335B9C"/>
    <w:rsid w:val="00336B5F"/>
    <w:rsid w:val="00336CD5"/>
    <w:rsid w:val="00340F9B"/>
    <w:rsid w:val="00345E01"/>
    <w:rsid w:val="0034617D"/>
    <w:rsid w:val="00346328"/>
    <w:rsid w:val="00347730"/>
    <w:rsid w:val="00350A2F"/>
    <w:rsid w:val="00350BDE"/>
    <w:rsid w:val="00352BE5"/>
    <w:rsid w:val="0035417B"/>
    <w:rsid w:val="0035565D"/>
    <w:rsid w:val="00356220"/>
    <w:rsid w:val="00365AE3"/>
    <w:rsid w:val="00366544"/>
    <w:rsid w:val="00366643"/>
    <w:rsid w:val="00366B7B"/>
    <w:rsid w:val="0037089E"/>
    <w:rsid w:val="00371722"/>
    <w:rsid w:val="00371F11"/>
    <w:rsid w:val="003746C3"/>
    <w:rsid w:val="0037500F"/>
    <w:rsid w:val="00375F09"/>
    <w:rsid w:val="003816B8"/>
    <w:rsid w:val="003817A4"/>
    <w:rsid w:val="00381D39"/>
    <w:rsid w:val="00382511"/>
    <w:rsid w:val="00382BD8"/>
    <w:rsid w:val="00385A03"/>
    <w:rsid w:val="003873E1"/>
    <w:rsid w:val="00387EEF"/>
    <w:rsid w:val="00394A03"/>
    <w:rsid w:val="00396BCA"/>
    <w:rsid w:val="003A09AA"/>
    <w:rsid w:val="003A2D4E"/>
    <w:rsid w:val="003A385D"/>
    <w:rsid w:val="003A444D"/>
    <w:rsid w:val="003B02C7"/>
    <w:rsid w:val="003B18AB"/>
    <w:rsid w:val="003B78DF"/>
    <w:rsid w:val="003C41BC"/>
    <w:rsid w:val="003C4FAA"/>
    <w:rsid w:val="003C54F5"/>
    <w:rsid w:val="003C5E11"/>
    <w:rsid w:val="003C6342"/>
    <w:rsid w:val="003D1FDA"/>
    <w:rsid w:val="003D38D6"/>
    <w:rsid w:val="003D3A76"/>
    <w:rsid w:val="003D4A18"/>
    <w:rsid w:val="003D6557"/>
    <w:rsid w:val="003E126C"/>
    <w:rsid w:val="003E1272"/>
    <w:rsid w:val="003E1F5B"/>
    <w:rsid w:val="003E4F24"/>
    <w:rsid w:val="003E52EA"/>
    <w:rsid w:val="003F68DB"/>
    <w:rsid w:val="004050DB"/>
    <w:rsid w:val="004063E5"/>
    <w:rsid w:val="004064E2"/>
    <w:rsid w:val="00411BB2"/>
    <w:rsid w:val="00412271"/>
    <w:rsid w:val="004128D9"/>
    <w:rsid w:val="00412FEC"/>
    <w:rsid w:val="004148DA"/>
    <w:rsid w:val="00416CBE"/>
    <w:rsid w:val="00417A06"/>
    <w:rsid w:val="00417ED0"/>
    <w:rsid w:val="00423A66"/>
    <w:rsid w:val="004248BF"/>
    <w:rsid w:val="00426807"/>
    <w:rsid w:val="00427E85"/>
    <w:rsid w:val="00430C76"/>
    <w:rsid w:val="00432078"/>
    <w:rsid w:val="00432C13"/>
    <w:rsid w:val="00432C39"/>
    <w:rsid w:val="00434474"/>
    <w:rsid w:val="004401E4"/>
    <w:rsid w:val="0044091B"/>
    <w:rsid w:val="00441AB9"/>
    <w:rsid w:val="00441C57"/>
    <w:rsid w:val="00442468"/>
    <w:rsid w:val="00442620"/>
    <w:rsid w:val="004533A9"/>
    <w:rsid w:val="00454B49"/>
    <w:rsid w:val="00454F65"/>
    <w:rsid w:val="00455139"/>
    <w:rsid w:val="004570B0"/>
    <w:rsid w:val="00462574"/>
    <w:rsid w:val="0046602E"/>
    <w:rsid w:val="004677E5"/>
    <w:rsid w:val="00471A65"/>
    <w:rsid w:val="004746B2"/>
    <w:rsid w:val="00482BA2"/>
    <w:rsid w:val="0048436F"/>
    <w:rsid w:val="00484538"/>
    <w:rsid w:val="004853FD"/>
    <w:rsid w:val="00486C2F"/>
    <w:rsid w:val="0049107C"/>
    <w:rsid w:val="004943EF"/>
    <w:rsid w:val="00496A1E"/>
    <w:rsid w:val="00496BC7"/>
    <w:rsid w:val="00497A47"/>
    <w:rsid w:val="004A37BD"/>
    <w:rsid w:val="004A5FC2"/>
    <w:rsid w:val="004B3D68"/>
    <w:rsid w:val="004B3E5B"/>
    <w:rsid w:val="004B3FE5"/>
    <w:rsid w:val="004B421E"/>
    <w:rsid w:val="004B4604"/>
    <w:rsid w:val="004B5C8E"/>
    <w:rsid w:val="004C2272"/>
    <w:rsid w:val="004C3007"/>
    <w:rsid w:val="004C358F"/>
    <w:rsid w:val="004D5A1C"/>
    <w:rsid w:val="004D7D16"/>
    <w:rsid w:val="004E02A2"/>
    <w:rsid w:val="004E17D4"/>
    <w:rsid w:val="004E55DF"/>
    <w:rsid w:val="004E7D6F"/>
    <w:rsid w:val="004F0948"/>
    <w:rsid w:val="004F2F04"/>
    <w:rsid w:val="004F3FC0"/>
    <w:rsid w:val="004F46CF"/>
    <w:rsid w:val="004F4EAD"/>
    <w:rsid w:val="004F5127"/>
    <w:rsid w:val="004F7184"/>
    <w:rsid w:val="005000DB"/>
    <w:rsid w:val="00503FDA"/>
    <w:rsid w:val="0050430C"/>
    <w:rsid w:val="00505780"/>
    <w:rsid w:val="005059E2"/>
    <w:rsid w:val="005062E6"/>
    <w:rsid w:val="00506F66"/>
    <w:rsid w:val="0050728D"/>
    <w:rsid w:val="00520BC9"/>
    <w:rsid w:val="00521480"/>
    <w:rsid w:val="0052277D"/>
    <w:rsid w:val="00522A99"/>
    <w:rsid w:val="00522FC7"/>
    <w:rsid w:val="005245CA"/>
    <w:rsid w:val="00524BE4"/>
    <w:rsid w:val="00527DF2"/>
    <w:rsid w:val="00530034"/>
    <w:rsid w:val="005313B3"/>
    <w:rsid w:val="00532B3F"/>
    <w:rsid w:val="00534409"/>
    <w:rsid w:val="00534A11"/>
    <w:rsid w:val="00537CEF"/>
    <w:rsid w:val="0054172A"/>
    <w:rsid w:val="00544C14"/>
    <w:rsid w:val="005450B9"/>
    <w:rsid w:val="00546597"/>
    <w:rsid w:val="00547347"/>
    <w:rsid w:val="005505F6"/>
    <w:rsid w:val="005540B3"/>
    <w:rsid w:val="00555981"/>
    <w:rsid w:val="00555D86"/>
    <w:rsid w:val="00556DFC"/>
    <w:rsid w:val="00560489"/>
    <w:rsid w:val="0056275C"/>
    <w:rsid w:val="0056506A"/>
    <w:rsid w:val="00565579"/>
    <w:rsid w:val="00565686"/>
    <w:rsid w:val="0057381E"/>
    <w:rsid w:val="00573E75"/>
    <w:rsid w:val="005741CD"/>
    <w:rsid w:val="0057551C"/>
    <w:rsid w:val="00575B15"/>
    <w:rsid w:val="005800FC"/>
    <w:rsid w:val="005826E6"/>
    <w:rsid w:val="0058428E"/>
    <w:rsid w:val="00587B39"/>
    <w:rsid w:val="005A23D3"/>
    <w:rsid w:val="005A499F"/>
    <w:rsid w:val="005A4FFA"/>
    <w:rsid w:val="005A62C2"/>
    <w:rsid w:val="005A6F73"/>
    <w:rsid w:val="005A711C"/>
    <w:rsid w:val="005A77C8"/>
    <w:rsid w:val="005B06E0"/>
    <w:rsid w:val="005B332C"/>
    <w:rsid w:val="005B36D6"/>
    <w:rsid w:val="005B4F5A"/>
    <w:rsid w:val="005B6DE7"/>
    <w:rsid w:val="005C2680"/>
    <w:rsid w:val="005C5679"/>
    <w:rsid w:val="005C5B3A"/>
    <w:rsid w:val="005D1E63"/>
    <w:rsid w:val="005D251D"/>
    <w:rsid w:val="005D3DEF"/>
    <w:rsid w:val="005D5358"/>
    <w:rsid w:val="005D633A"/>
    <w:rsid w:val="005D7ECA"/>
    <w:rsid w:val="005E14B3"/>
    <w:rsid w:val="005E1CA7"/>
    <w:rsid w:val="005E23BA"/>
    <w:rsid w:val="005F0517"/>
    <w:rsid w:val="005F3CE4"/>
    <w:rsid w:val="005F4F65"/>
    <w:rsid w:val="005F7B0E"/>
    <w:rsid w:val="00604871"/>
    <w:rsid w:val="00605685"/>
    <w:rsid w:val="006121BC"/>
    <w:rsid w:val="00614084"/>
    <w:rsid w:val="006223CC"/>
    <w:rsid w:val="006348CA"/>
    <w:rsid w:val="0063611E"/>
    <w:rsid w:val="00637D65"/>
    <w:rsid w:val="00641E7C"/>
    <w:rsid w:val="00645954"/>
    <w:rsid w:val="00646383"/>
    <w:rsid w:val="00656984"/>
    <w:rsid w:val="0065739C"/>
    <w:rsid w:val="00663A70"/>
    <w:rsid w:val="00673BE7"/>
    <w:rsid w:val="00673D8D"/>
    <w:rsid w:val="00674FBA"/>
    <w:rsid w:val="006751A8"/>
    <w:rsid w:val="0067606E"/>
    <w:rsid w:val="00677AA0"/>
    <w:rsid w:val="00683865"/>
    <w:rsid w:val="00685835"/>
    <w:rsid w:val="006A04B4"/>
    <w:rsid w:val="006A09D7"/>
    <w:rsid w:val="006A4705"/>
    <w:rsid w:val="006A48DD"/>
    <w:rsid w:val="006A53EF"/>
    <w:rsid w:val="006B0616"/>
    <w:rsid w:val="006B270A"/>
    <w:rsid w:val="006B4D8C"/>
    <w:rsid w:val="006C12D1"/>
    <w:rsid w:val="006C1B1F"/>
    <w:rsid w:val="006C5B37"/>
    <w:rsid w:val="006C5F42"/>
    <w:rsid w:val="006C680E"/>
    <w:rsid w:val="006C6B7E"/>
    <w:rsid w:val="006D0847"/>
    <w:rsid w:val="006D1258"/>
    <w:rsid w:val="006D1E58"/>
    <w:rsid w:val="006E2E8B"/>
    <w:rsid w:val="006E3A13"/>
    <w:rsid w:val="006E3FCB"/>
    <w:rsid w:val="006E5F23"/>
    <w:rsid w:val="006E722E"/>
    <w:rsid w:val="006F29DE"/>
    <w:rsid w:val="006F40FF"/>
    <w:rsid w:val="006F671E"/>
    <w:rsid w:val="006F6E1B"/>
    <w:rsid w:val="007007C7"/>
    <w:rsid w:val="0070266A"/>
    <w:rsid w:val="00702757"/>
    <w:rsid w:val="00703C16"/>
    <w:rsid w:val="00704351"/>
    <w:rsid w:val="007068AF"/>
    <w:rsid w:val="00711251"/>
    <w:rsid w:val="00716769"/>
    <w:rsid w:val="00716A95"/>
    <w:rsid w:val="00717E38"/>
    <w:rsid w:val="00720BA8"/>
    <w:rsid w:val="00721A9B"/>
    <w:rsid w:val="007225FD"/>
    <w:rsid w:val="00724F89"/>
    <w:rsid w:val="0072655E"/>
    <w:rsid w:val="00726F83"/>
    <w:rsid w:val="00730942"/>
    <w:rsid w:val="00735311"/>
    <w:rsid w:val="0073533C"/>
    <w:rsid w:val="00736468"/>
    <w:rsid w:val="00736D52"/>
    <w:rsid w:val="00741E0F"/>
    <w:rsid w:val="007436F9"/>
    <w:rsid w:val="00743AF4"/>
    <w:rsid w:val="00744DE3"/>
    <w:rsid w:val="0074738A"/>
    <w:rsid w:val="00753AC2"/>
    <w:rsid w:val="0075504F"/>
    <w:rsid w:val="007551BB"/>
    <w:rsid w:val="0075534E"/>
    <w:rsid w:val="00755AB7"/>
    <w:rsid w:val="00756114"/>
    <w:rsid w:val="00756F81"/>
    <w:rsid w:val="00760505"/>
    <w:rsid w:val="00761878"/>
    <w:rsid w:val="00763D1E"/>
    <w:rsid w:val="007669E9"/>
    <w:rsid w:val="00766FBE"/>
    <w:rsid w:val="007672D3"/>
    <w:rsid w:val="00767361"/>
    <w:rsid w:val="00767BF4"/>
    <w:rsid w:val="00771909"/>
    <w:rsid w:val="007722AA"/>
    <w:rsid w:val="007733AF"/>
    <w:rsid w:val="007738DD"/>
    <w:rsid w:val="00774D76"/>
    <w:rsid w:val="00781D16"/>
    <w:rsid w:val="007835AB"/>
    <w:rsid w:val="00784254"/>
    <w:rsid w:val="00787C7D"/>
    <w:rsid w:val="007946DF"/>
    <w:rsid w:val="00795E02"/>
    <w:rsid w:val="00795F73"/>
    <w:rsid w:val="007975C2"/>
    <w:rsid w:val="00797F65"/>
    <w:rsid w:val="007A0437"/>
    <w:rsid w:val="007A1409"/>
    <w:rsid w:val="007A1414"/>
    <w:rsid w:val="007A2012"/>
    <w:rsid w:val="007A3103"/>
    <w:rsid w:val="007A54BD"/>
    <w:rsid w:val="007B1A5F"/>
    <w:rsid w:val="007B4C86"/>
    <w:rsid w:val="007B7C31"/>
    <w:rsid w:val="007C315E"/>
    <w:rsid w:val="007C37E5"/>
    <w:rsid w:val="007C5B1B"/>
    <w:rsid w:val="007C6A88"/>
    <w:rsid w:val="007D0584"/>
    <w:rsid w:val="007D07B0"/>
    <w:rsid w:val="007D1836"/>
    <w:rsid w:val="007D3A49"/>
    <w:rsid w:val="007D3D9D"/>
    <w:rsid w:val="007D4B31"/>
    <w:rsid w:val="007D678C"/>
    <w:rsid w:val="007E0246"/>
    <w:rsid w:val="007E2BD4"/>
    <w:rsid w:val="007E4A8F"/>
    <w:rsid w:val="007E66CE"/>
    <w:rsid w:val="007E6906"/>
    <w:rsid w:val="007F02AE"/>
    <w:rsid w:val="007F04A1"/>
    <w:rsid w:val="007F234A"/>
    <w:rsid w:val="007F2D8F"/>
    <w:rsid w:val="007F4234"/>
    <w:rsid w:val="007F43FA"/>
    <w:rsid w:val="007F4C13"/>
    <w:rsid w:val="007F66FE"/>
    <w:rsid w:val="007F6F27"/>
    <w:rsid w:val="00802A9D"/>
    <w:rsid w:val="0080439D"/>
    <w:rsid w:val="008043C8"/>
    <w:rsid w:val="0080778B"/>
    <w:rsid w:val="008131AD"/>
    <w:rsid w:val="00813C43"/>
    <w:rsid w:val="00815106"/>
    <w:rsid w:val="008205AC"/>
    <w:rsid w:val="00822BBC"/>
    <w:rsid w:val="00822D71"/>
    <w:rsid w:val="00823486"/>
    <w:rsid w:val="008245C7"/>
    <w:rsid w:val="00824746"/>
    <w:rsid w:val="00827B93"/>
    <w:rsid w:val="008311D7"/>
    <w:rsid w:val="0083534A"/>
    <w:rsid w:val="00840AD7"/>
    <w:rsid w:val="00841426"/>
    <w:rsid w:val="00841F21"/>
    <w:rsid w:val="00845B2F"/>
    <w:rsid w:val="008520DF"/>
    <w:rsid w:val="00853718"/>
    <w:rsid w:val="00856DF6"/>
    <w:rsid w:val="0085773B"/>
    <w:rsid w:val="00857DA8"/>
    <w:rsid w:val="00863002"/>
    <w:rsid w:val="008633EB"/>
    <w:rsid w:val="00867776"/>
    <w:rsid w:val="00870F9F"/>
    <w:rsid w:val="0087116B"/>
    <w:rsid w:val="008731AF"/>
    <w:rsid w:val="00874927"/>
    <w:rsid w:val="00877FF3"/>
    <w:rsid w:val="00882173"/>
    <w:rsid w:val="00883C82"/>
    <w:rsid w:val="00891450"/>
    <w:rsid w:val="00892E23"/>
    <w:rsid w:val="00893F3D"/>
    <w:rsid w:val="00895139"/>
    <w:rsid w:val="008958B6"/>
    <w:rsid w:val="00896D8B"/>
    <w:rsid w:val="00896F95"/>
    <w:rsid w:val="008A0A7D"/>
    <w:rsid w:val="008A22C2"/>
    <w:rsid w:val="008A4127"/>
    <w:rsid w:val="008A4E33"/>
    <w:rsid w:val="008A6032"/>
    <w:rsid w:val="008C4A68"/>
    <w:rsid w:val="008C60A4"/>
    <w:rsid w:val="008C6E90"/>
    <w:rsid w:val="008D2A47"/>
    <w:rsid w:val="008D2EEE"/>
    <w:rsid w:val="008D5A55"/>
    <w:rsid w:val="008D7AE0"/>
    <w:rsid w:val="008D7C79"/>
    <w:rsid w:val="008D7D05"/>
    <w:rsid w:val="008E6562"/>
    <w:rsid w:val="008F2A09"/>
    <w:rsid w:val="008F35E8"/>
    <w:rsid w:val="008F3E3E"/>
    <w:rsid w:val="008F40AA"/>
    <w:rsid w:val="008F418A"/>
    <w:rsid w:val="008F5535"/>
    <w:rsid w:val="008F7185"/>
    <w:rsid w:val="00900A14"/>
    <w:rsid w:val="0090431E"/>
    <w:rsid w:val="00904FEC"/>
    <w:rsid w:val="00907655"/>
    <w:rsid w:val="00911941"/>
    <w:rsid w:val="00912545"/>
    <w:rsid w:val="00912627"/>
    <w:rsid w:val="009150C3"/>
    <w:rsid w:val="009153D7"/>
    <w:rsid w:val="00920567"/>
    <w:rsid w:val="0093137C"/>
    <w:rsid w:val="00931B62"/>
    <w:rsid w:val="00932CAD"/>
    <w:rsid w:val="00933810"/>
    <w:rsid w:val="009338AF"/>
    <w:rsid w:val="00933B36"/>
    <w:rsid w:val="00942AA8"/>
    <w:rsid w:val="00942D4B"/>
    <w:rsid w:val="009442BC"/>
    <w:rsid w:val="00944E11"/>
    <w:rsid w:val="00945C22"/>
    <w:rsid w:val="009462CC"/>
    <w:rsid w:val="00947F61"/>
    <w:rsid w:val="009506C3"/>
    <w:rsid w:val="009524F3"/>
    <w:rsid w:val="00954D89"/>
    <w:rsid w:val="00956480"/>
    <w:rsid w:val="00956509"/>
    <w:rsid w:val="0096035B"/>
    <w:rsid w:val="0096186F"/>
    <w:rsid w:val="00962822"/>
    <w:rsid w:val="00963C6F"/>
    <w:rsid w:val="0097089F"/>
    <w:rsid w:val="0097230A"/>
    <w:rsid w:val="00974BBC"/>
    <w:rsid w:val="0097500B"/>
    <w:rsid w:val="00975288"/>
    <w:rsid w:val="009754E2"/>
    <w:rsid w:val="009768B2"/>
    <w:rsid w:val="00982DF5"/>
    <w:rsid w:val="009831D3"/>
    <w:rsid w:val="00985911"/>
    <w:rsid w:val="00987775"/>
    <w:rsid w:val="00987CDC"/>
    <w:rsid w:val="0099141A"/>
    <w:rsid w:val="0099356E"/>
    <w:rsid w:val="00993639"/>
    <w:rsid w:val="00993ACB"/>
    <w:rsid w:val="00995623"/>
    <w:rsid w:val="009A1273"/>
    <w:rsid w:val="009B0ED2"/>
    <w:rsid w:val="009B4C8F"/>
    <w:rsid w:val="009B518B"/>
    <w:rsid w:val="009B56DC"/>
    <w:rsid w:val="009C07F4"/>
    <w:rsid w:val="009C0917"/>
    <w:rsid w:val="009C0F98"/>
    <w:rsid w:val="009C21EC"/>
    <w:rsid w:val="009C2CA7"/>
    <w:rsid w:val="009C5A42"/>
    <w:rsid w:val="009C7936"/>
    <w:rsid w:val="009C7D0D"/>
    <w:rsid w:val="009D375E"/>
    <w:rsid w:val="009D4045"/>
    <w:rsid w:val="009E1755"/>
    <w:rsid w:val="009E2BA9"/>
    <w:rsid w:val="009E552A"/>
    <w:rsid w:val="009E6798"/>
    <w:rsid w:val="009F2B2B"/>
    <w:rsid w:val="009F4EE0"/>
    <w:rsid w:val="009F6776"/>
    <w:rsid w:val="009F7AD4"/>
    <w:rsid w:val="00A00DB6"/>
    <w:rsid w:val="00A02688"/>
    <w:rsid w:val="00A026DF"/>
    <w:rsid w:val="00A03DD5"/>
    <w:rsid w:val="00A05028"/>
    <w:rsid w:val="00A0729A"/>
    <w:rsid w:val="00A121F8"/>
    <w:rsid w:val="00A170D9"/>
    <w:rsid w:val="00A20729"/>
    <w:rsid w:val="00A24BC4"/>
    <w:rsid w:val="00A25916"/>
    <w:rsid w:val="00A33CDB"/>
    <w:rsid w:val="00A35232"/>
    <w:rsid w:val="00A3680B"/>
    <w:rsid w:val="00A37208"/>
    <w:rsid w:val="00A4199B"/>
    <w:rsid w:val="00A41F89"/>
    <w:rsid w:val="00A46F2B"/>
    <w:rsid w:val="00A476B9"/>
    <w:rsid w:val="00A53E55"/>
    <w:rsid w:val="00A57ED8"/>
    <w:rsid w:val="00A617C2"/>
    <w:rsid w:val="00A623C5"/>
    <w:rsid w:val="00A67A3F"/>
    <w:rsid w:val="00A703BE"/>
    <w:rsid w:val="00A75EC0"/>
    <w:rsid w:val="00A77DDF"/>
    <w:rsid w:val="00A822C5"/>
    <w:rsid w:val="00A8457F"/>
    <w:rsid w:val="00A8549F"/>
    <w:rsid w:val="00A93337"/>
    <w:rsid w:val="00A945D2"/>
    <w:rsid w:val="00A946CA"/>
    <w:rsid w:val="00A9533F"/>
    <w:rsid w:val="00A96A68"/>
    <w:rsid w:val="00A96C57"/>
    <w:rsid w:val="00AA040C"/>
    <w:rsid w:val="00AA2ABB"/>
    <w:rsid w:val="00AA5AEA"/>
    <w:rsid w:val="00AA7D5B"/>
    <w:rsid w:val="00AB09F3"/>
    <w:rsid w:val="00AB302F"/>
    <w:rsid w:val="00AB313A"/>
    <w:rsid w:val="00AB462C"/>
    <w:rsid w:val="00AB5565"/>
    <w:rsid w:val="00AB6290"/>
    <w:rsid w:val="00AB69A9"/>
    <w:rsid w:val="00AC0209"/>
    <w:rsid w:val="00AC6302"/>
    <w:rsid w:val="00AC69A8"/>
    <w:rsid w:val="00AD27DF"/>
    <w:rsid w:val="00AD4510"/>
    <w:rsid w:val="00AD5EA5"/>
    <w:rsid w:val="00AD74AE"/>
    <w:rsid w:val="00AE0C74"/>
    <w:rsid w:val="00AE3203"/>
    <w:rsid w:val="00AE4581"/>
    <w:rsid w:val="00AE5618"/>
    <w:rsid w:val="00AF09BF"/>
    <w:rsid w:val="00AF0C50"/>
    <w:rsid w:val="00AF156B"/>
    <w:rsid w:val="00AF525A"/>
    <w:rsid w:val="00B0004B"/>
    <w:rsid w:val="00B01C97"/>
    <w:rsid w:val="00B02884"/>
    <w:rsid w:val="00B02A73"/>
    <w:rsid w:val="00B02C5C"/>
    <w:rsid w:val="00B04CC4"/>
    <w:rsid w:val="00B05144"/>
    <w:rsid w:val="00B0529D"/>
    <w:rsid w:val="00B052E0"/>
    <w:rsid w:val="00B11587"/>
    <w:rsid w:val="00B14F33"/>
    <w:rsid w:val="00B16273"/>
    <w:rsid w:val="00B21429"/>
    <w:rsid w:val="00B22859"/>
    <w:rsid w:val="00B255BB"/>
    <w:rsid w:val="00B30464"/>
    <w:rsid w:val="00B31109"/>
    <w:rsid w:val="00B32058"/>
    <w:rsid w:val="00B32C11"/>
    <w:rsid w:val="00B35D2C"/>
    <w:rsid w:val="00B40B11"/>
    <w:rsid w:val="00B40F05"/>
    <w:rsid w:val="00B47F25"/>
    <w:rsid w:val="00B51816"/>
    <w:rsid w:val="00B52423"/>
    <w:rsid w:val="00B53637"/>
    <w:rsid w:val="00B54464"/>
    <w:rsid w:val="00B5467E"/>
    <w:rsid w:val="00B550FF"/>
    <w:rsid w:val="00B556C4"/>
    <w:rsid w:val="00B556F7"/>
    <w:rsid w:val="00B652C7"/>
    <w:rsid w:val="00B65CC8"/>
    <w:rsid w:val="00B675E2"/>
    <w:rsid w:val="00B67B15"/>
    <w:rsid w:val="00B67D71"/>
    <w:rsid w:val="00B73CEE"/>
    <w:rsid w:val="00B74D03"/>
    <w:rsid w:val="00B806CE"/>
    <w:rsid w:val="00B80EE5"/>
    <w:rsid w:val="00B81C30"/>
    <w:rsid w:val="00B836CD"/>
    <w:rsid w:val="00B83F59"/>
    <w:rsid w:val="00B86A1A"/>
    <w:rsid w:val="00B8749F"/>
    <w:rsid w:val="00B87872"/>
    <w:rsid w:val="00B93272"/>
    <w:rsid w:val="00B93AF2"/>
    <w:rsid w:val="00B97FE8"/>
    <w:rsid w:val="00BA237E"/>
    <w:rsid w:val="00BA48FE"/>
    <w:rsid w:val="00BA5C94"/>
    <w:rsid w:val="00BA6F3D"/>
    <w:rsid w:val="00BA7156"/>
    <w:rsid w:val="00BA7708"/>
    <w:rsid w:val="00BB13FB"/>
    <w:rsid w:val="00BB24A5"/>
    <w:rsid w:val="00BB3415"/>
    <w:rsid w:val="00BB4925"/>
    <w:rsid w:val="00BB63B0"/>
    <w:rsid w:val="00BB6FBC"/>
    <w:rsid w:val="00BC2A62"/>
    <w:rsid w:val="00BC32CA"/>
    <w:rsid w:val="00BC717B"/>
    <w:rsid w:val="00BC7198"/>
    <w:rsid w:val="00BC7678"/>
    <w:rsid w:val="00BC7F9B"/>
    <w:rsid w:val="00BD4254"/>
    <w:rsid w:val="00BD4AD1"/>
    <w:rsid w:val="00BD58A8"/>
    <w:rsid w:val="00BD58E6"/>
    <w:rsid w:val="00BD5BA0"/>
    <w:rsid w:val="00BE00ED"/>
    <w:rsid w:val="00BE19CA"/>
    <w:rsid w:val="00BE2221"/>
    <w:rsid w:val="00BE2BF1"/>
    <w:rsid w:val="00BE68AA"/>
    <w:rsid w:val="00BF2256"/>
    <w:rsid w:val="00BF277B"/>
    <w:rsid w:val="00BF34B3"/>
    <w:rsid w:val="00BF40AC"/>
    <w:rsid w:val="00BF6D00"/>
    <w:rsid w:val="00C015CC"/>
    <w:rsid w:val="00C03B51"/>
    <w:rsid w:val="00C03FEC"/>
    <w:rsid w:val="00C04DCE"/>
    <w:rsid w:val="00C067C8"/>
    <w:rsid w:val="00C11424"/>
    <w:rsid w:val="00C147BE"/>
    <w:rsid w:val="00C14881"/>
    <w:rsid w:val="00C14C12"/>
    <w:rsid w:val="00C15A9A"/>
    <w:rsid w:val="00C16671"/>
    <w:rsid w:val="00C16B74"/>
    <w:rsid w:val="00C17DCB"/>
    <w:rsid w:val="00C17EBE"/>
    <w:rsid w:val="00C24032"/>
    <w:rsid w:val="00C24088"/>
    <w:rsid w:val="00C261EE"/>
    <w:rsid w:val="00C322A7"/>
    <w:rsid w:val="00C34747"/>
    <w:rsid w:val="00C424AC"/>
    <w:rsid w:val="00C42E46"/>
    <w:rsid w:val="00C44615"/>
    <w:rsid w:val="00C4673E"/>
    <w:rsid w:val="00C46988"/>
    <w:rsid w:val="00C56AE6"/>
    <w:rsid w:val="00C56EFB"/>
    <w:rsid w:val="00C61EA0"/>
    <w:rsid w:val="00C62A74"/>
    <w:rsid w:val="00C64BFD"/>
    <w:rsid w:val="00C64C28"/>
    <w:rsid w:val="00C7202C"/>
    <w:rsid w:val="00C72816"/>
    <w:rsid w:val="00C73198"/>
    <w:rsid w:val="00C77ED8"/>
    <w:rsid w:val="00C909F5"/>
    <w:rsid w:val="00C9147D"/>
    <w:rsid w:val="00C920F8"/>
    <w:rsid w:val="00C9287A"/>
    <w:rsid w:val="00C9425B"/>
    <w:rsid w:val="00C9632F"/>
    <w:rsid w:val="00CA039E"/>
    <w:rsid w:val="00CA39D7"/>
    <w:rsid w:val="00CA5FEB"/>
    <w:rsid w:val="00CA6FE9"/>
    <w:rsid w:val="00CB03D2"/>
    <w:rsid w:val="00CB28CE"/>
    <w:rsid w:val="00CC0696"/>
    <w:rsid w:val="00CC259C"/>
    <w:rsid w:val="00CC2B7A"/>
    <w:rsid w:val="00CC3956"/>
    <w:rsid w:val="00CC53F2"/>
    <w:rsid w:val="00CD045E"/>
    <w:rsid w:val="00CD10D4"/>
    <w:rsid w:val="00CE0898"/>
    <w:rsid w:val="00CE3610"/>
    <w:rsid w:val="00CE4431"/>
    <w:rsid w:val="00CE544C"/>
    <w:rsid w:val="00CF49B1"/>
    <w:rsid w:val="00CF4E05"/>
    <w:rsid w:val="00CF7A84"/>
    <w:rsid w:val="00D016CC"/>
    <w:rsid w:val="00D037EE"/>
    <w:rsid w:val="00D0526C"/>
    <w:rsid w:val="00D07ECF"/>
    <w:rsid w:val="00D102FF"/>
    <w:rsid w:val="00D10906"/>
    <w:rsid w:val="00D16B27"/>
    <w:rsid w:val="00D20643"/>
    <w:rsid w:val="00D22021"/>
    <w:rsid w:val="00D269BD"/>
    <w:rsid w:val="00D272ED"/>
    <w:rsid w:val="00D31744"/>
    <w:rsid w:val="00D329F6"/>
    <w:rsid w:val="00D33813"/>
    <w:rsid w:val="00D36B2B"/>
    <w:rsid w:val="00D40485"/>
    <w:rsid w:val="00D44358"/>
    <w:rsid w:val="00D45222"/>
    <w:rsid w:val="00D4540E"/>
    <w:rsid w:val="00D45831"/>
    <w:rsid w:val="00D52559"/>
    <w:rsid w:val="00D54A97"/>
    <w:rsid w:val="00D56370"/>
    <w:rsid w:val="00D6081D"/>
    <w:rsid w:val="00D60F5D"/>
    <w:rsid w:val="00D61AE0"/>
    <w:rsid w:val="00D62556"/>
    <w:rsid w:val="00D63D91"/>
    <w:rsid w:val="00D71267"/>
    <w:rsid w:val="00D73BFC"/>
    <w:rsid w:val="00D752F9"/>
    <w:rsid w:val="00D756A8"/>
    <w:rsid w:val="00D76BE5"/>
    <w:rsid w:val="00D82E42"/>
    <w:rsid w:val="00D85952"/>
    <w:rsid w:val="00D8695F"/>
    <w:rsid w:val="00D869BC"/>
    <w:rsid w:val="00D872BF"/>
    <w:rsid w:val="00D87C96"/>
    <w:rsid w:val="00D90D87"/>
    <w:rsid w:val="00D9439D"/>
    <w:rsid w:val="00D95371"/>
    <w:rsid w:val="00DA16AF"/>
    <w:rsid w:val="00DA6C93"/>
    <w:rsid w:val="00DB2C54"/>
    <w:rsid w:val="00DB330F"/>
    <w:rsid w:val="00DB49D0"/>
    <w:rsid w:val="00DB593E"/>
    <w:rsid w:val="00DB5F94"/>
    <w:rsid w:val="00DB649B"/>
    <w:rsid w:val="00DB75AA"/>
    <w:rsid w:val="00DB7EA4"/>
    <w:rsid w:val="00DC4F27"/>
    <w:rsid w:val="00DC551C"/>
    <w:rsid w:val="00DC710C"/>
    <w:rsid w:val="00DD057A"/>
    <w:rsid w:val="00DD2B63"/>
    <w:rsid w:val="00DD3C95"/>
    <w:rsid w:val="00DD67F7"/>
    <w:rsid w:val="00DD7DF7"/>
    <w:rsid w:val="00DE1633"/>
    <w:rsid w:val="00DE4555"/>
    <w:rsid w:val="00DE7897"/>
    <w:rsid w:val="00DF3B0E"/>
    <w:rsid w:val="00DF4964"/>
    <w:rsid w:val="00DF6D43"/>
    <w:rsid w:val="00E01346"/>
    <w:rsid w:val="00E027B6"/>
    <w:rsid w:val="00E107E1"/>
    <w:rsid w:val="00E1347F"/>
    <w:rsid w:val="00E13F09"/>
    <w:rsid w:val="00E16101"/>
    <w:rsid w:val="00E163C4"/>
    <w:rsid w:val="00E176CF"/>
    <w:rsid w:val="00E17DD1"/>
    <w:rsid w:val="00E24AD8"/>
    <w:rsid w:val="00E2630A"/>
    <w:rsid w:val="00E26ED4"/>
    <w:rsid w:val="00E3395E"/>
    <w:rsid w:val="00E33A8D"/>
    <w:rsid w:val="00E358D1"/>
    <w:rsid w:val="00E43565"/>
    <w:rsid w:val="00E454BE"/>
    <w:rsid w:val="00E46A5A"/>
    <w:rsid w:val="00E46F81"/>
    <w:rsid w:val="00E479E9"/>
    <w:rsid w:val="00E50468"/>
    <w:rsid w:val="00E53A05"/>
    <w:rsid w:val="00E5424F"/>
    <w:rsid w:val="00E55DA6"/>
    <w:rsid w:val="00E55FE1"/>
    <w:rsid w:val="00E5619F"/>
    <w:rsid w:val="00E562F6"/>
    <w:rsid w:val="00E6212E"/>
    <w:rsid w:val="00E64CF0"/>
    <w:rsid w:val="00E65F7E"/>
    <w:rsid w:val="00E758D6"/>
    <w:rsid w:val="00E80649"/>
    <w:rsid w:val="00E81E44"/>
    <w:rsid w:val="00E83089"/>
    <w:rsid w:val="00E85EEC"/>
    <w:rsid w:val="00E86E13"/>
    <w:rsid w:val="00E905B6"/>
    <w:rsid w:val="00E90713"/>
    <w:rsid w:val="00E90AA2"/>
    <w:rsid w:val="00E976C3"/>
    <w:rsid w:val="00EA3506"/>
    <w:rsid w:val="00EA36B9"/>
    <w:rsid w:val="00EA41A8"/>
    <w:rsid w:val="00EA4494"/>
    <w:rsid w:val="00EA4DF5"/>
    <w:rsid w:val="00EA6646"/>
    <w:rsid w:val="00EB1068"/>
    <w:rsid w:val="00EB3753"/>
    <w:rsid w:val="00EC060A"/>
    <w:rsid w:val="00EC204D"/>
    <w:rsid w:val="00EC2615"/>
    <w:rsid w:val="00EC2E73"/>
    <w:rsid w:val="00EC4188"/>
    <w:rsid w:val="00EC4960"/>
    <w:rsid w:val="00ED4DC5"/>
    <w:rsid w:val="00ED5677"/>
    <w:rsid w:val="00ED685C"/>
    <w:rsid w:val="00EE5263"/>
    <w:rsid w:val="00EE58AD"/>
    <w:rsid w:val="00EF18F8"/>
    <w:rsid w:val="00EF1E77"/>
    <w:rsid w:val="00EF5C17"/>
    <w:rsid w:val="00EF68C0"/>
    <w:rsid w:val="00F0049F"/>
    <w:rsid w:val="00F05741"/>
    <w:rsid w:val="00F05EDD"/>
    <w:rsid w:val="00F06049"/>
    <w:rsid w:val="00F0735D"/>
    <w:rsid w:val="00F10775"/>
    <w:rsid w:val="00F114E9"/>
    <w:rsid w:val="00F12660"/>
    <w:rsid w:val="00F131E7"/>
    <w:rsid w:val="00F1465F"/>
    <w:rsid w:val="00F1487B"/>
    <w:rsid w:val="00F14C3A"/>
    <w:rsid w:val="00F2131A"/>
    <w:rsid w:val="00F22EE7"/>
    <w:rsid w:val="00F23823"/>
    <w:rsid w:val="00F25451"/>
    <w:rsid w:val="00F255F7"/>
    <w:rsid w:val="00F26229"/>
    <w:rsid w:val="00F26721"/>
    <w:rsid w:val="00F337A3"/>
    <w:rsid w:val="00F33B61"/>
    <w:rsid w:val="00F40766"/>
    <w:rsid w:val="00F41CB6"/>
    <w:rsid w:val="00F42C66"/>
    <w:rsid w:val="00F45260"/>
    <w:rsid w:val="00F50218"/>
    <w:rsid w:val="00F52270"/>
    <w:rsid w:val="00F52B3B"/>
    <w:rsid w:val="00F52D79"/>
    <w:rsid w:val="00F53224"/>
    <w:rsid w:val="00F53F29"/>
    <w:rsid w:val="00F54970"/>
    <w:rsid w:val="00F54CB7"/>
    <w:rsid w:val="00F55BF2"/>
    <w:rsid w:val="00F5738E"/>
    <w:rsid w:val="00F62D5C"/>
    <w:rsid w:val="00F6379F"/>
    <w:rsid w:val="00F66669"/>
    <w:rsid w:val="00F719DA"/>
    <w:rsid w:val="00F734FA"/>
    <w:rsid w:val="00F74903"/>
    <w:rsid w:val="00F81FFE"/>
    <w:rsid w:val="00F85D89"/>
    <w:rsid w:val="00F876A3"/>
    <w:rsid w:val="00F87D73"/>
    <w:rsid w:val="00F92150"/>
    <w:rsid w:val="00F94101"/>
    <w:rsid w:val="00F94B61"/>
    <w:rsid w:val="00F95563"/>
    <w:rsid w:val="00F96146"/>
    <w:rsid w:val="00FA0649"/>
    <w:rsid w:val="00FA4FDD"/>
    <w:rsid w:val="00FA571B"/>
    <w:rsid w:val="00FA7297"/>
    <w:rsid w:val="00FB1AE2"/>
    <w:rsid w:val="00FB3C81"/>
    <w:rsid w:val="00FB41F5"/>
    <w:rsid w:val="00FB6984"/>
    <w:rsid w:val="00FB6E70"/>
    <w:rsid w:val="00FC2B3B"/>
    <w:rsid w:val="00FD00B5"/>
    <w:rsid w:val="00FD036A"/>
    <w:rsid w:val="00FD5905"/>
    <w:rsid w:val="00FD5D38"/>
    <w:rsid w:val="00FD6F75"/>
    <w:rsid w:val="00FD7843"/>
    <w:rsid w:val="00FE0D10"/>
    <w:rsid w:val="00FE10F2"/>
    <w:rsid w:val="00FE160A"/>
    <w:rsid w:val="00FE28C8"/>
    <w:rsid w:val="00FE2B00"/>
    <w:rsid w:val="00FE2EEA"/>
    <w:rsid w:val="00FE5618"/>
    <w:rsid w:val="00FE59F9"/>
    <w:rsid w:val="00FE5A58"/>
    <w:rsid w:val="00FE5DAE"/>
    <w:rsid w:val="00FF64C8"/>
    <w:rsid w:val="00FF6FAD"/>
    <w:rsid w:val="00FF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F73"/>
  </w:style>
  <w:style w:type="paragraph" w:styleId="Heading1">
    <w:name w:val="heading 1"/>
    <w:basedOn w:val="Normal"/>
    <w:next w:val="Normal"/>
    <w:autoRedefine/>
    <w:qFormat/>
    <w:rsid w:val="00573E75"/>
    <w:pPr>
      <w:keepNext/>
      <w:numPr>
        <w:numId w:val="9"/>
      </w:numPr>
      <w:spacing w:before="120" w:after="120"/>
      <w:outlineLvl w:val="0"/>
    </w:pPr>
    <w:rPr>
      <w:b/>
      <w:sz w:val="28"/>
    </w:rPr>
  </w:style>
  <w:style w:type="paragraph" w:styleId="Heading2">
    <w:name w:val="heading 2"/>
    <w:basedOn w:val="Normal"/>
    <w:next w:val="Normal"/>
    <w:autoRedefine/>
    <w:qFormat/>
    <w:rsid w:val="0096035B"/>
    <w:pPr>
      <w:keepNext/>
      <w:numPr>
        <w:ilvl w:val="1"/>
        <w:numId w:val="9"/>
      </w:numPr>
      <w:spacing w:before="120" w:after="120"/>
      <w:outlineLvl w:val="1"/>
    </w:pPr>
    <w:rPr>
      <w:b/>
      <w:sz w:val="24"/>
    </w:rPr>
  </w:style>
  <w:style w:type="paragraph" w:styleId="Heading3">
    <w:name w:val="heading 3"/>
    <w:basedOn w:val="Normal"/>
    <w:next w:val="Normal"/>
    <w:autoRedefine/>
    <w:qFormat/>
    <w:rsid w:val="00123F31"/>
    <w:pPr>
      <w:keepNext/>
      <w:numPr>
        <w:ilvl w:val="2"/>
        <w:numId w:val="9"/>
      </w:numPr>
      <w:spacing w:before="120" w:after="120"/>
      <w:outlineLvl w:val="2"/>
    </w:pPr>
    <w:rPr>
      <w:i/>
      <w:sz w:val="24"/>
    </w:rPr>
  </w:style>
  <w:style w:type="paragraph" w:styleId="Heading4">
    <w:name w:val="heading 4"/>
    <w:basedOn w:val="Normal"/>
    <w:next w:val="Normal"/>
    <w:qFormat/>
    <w:rsid w:val="000305BA"/>
    <w:pPr>
      <w:keepNext/>
      <w:numPr>
        <w:ilvl w:val="3"/>
        <w:numId w:val="9"/>
      </w:numPr>
      <w:outlineLvl w:val="3"/>
    </w:pPr>
    <w:rPr>
      <w:sz w:val="24"/>
      <w:u w:val="single"/>
    </w:rPr>
  </w:style>
  <w:style w:type="paragraph" w:styleId="Heading5">
    <w:name w:val="heading 5"/>
    <w:basedOn w:val="Normal"/>
    <w:next w:val="Normal"/>
    <w:qFormat/>
    <w:rsid w:val="000305BA"/>
    <w:pPr>
      <w:keepNext/>
      <w:numPr>
        <w:ilvl w:val="4"/>
        <w:numId w:val="9"/>
      </w:numPr>
      <w:outlineLvl w:val="4"/>
    </w:pPr>
    <w:rPr>
      <w:sz w:val="24"/>
    </w:rPr>
  </w:style>
  <w:style w:type="paragraph" w:styleId="Heading6">
    <w:name w:val="heading 6"/>
    <w:basedOn w:val="Normal"/>
    <w:next w:val="Normal"/>
    <w:qFormat/>
    <w:rsid w:val="000305BA"/>
    <w:pPr>
      <w:keepNext/>
      <w:numPr>
        <w:ilvl w:val="5"/>
        <w:numId w:val="9"/>
      </w:numPr>
      <w:outlineLvl w:val="5"/>
    </w:pPr>
    <w:rPr>
      <w:b/>
      <w:sz w:val="24"/>
      <w:u w:val="single"/>
    </w:rPr>
  </w:style>
  <w:style w:type="paragraph" w:styleId="Heading7">
    <w:name w:val="heading 7"/>
    <w:basedOn w:val="Normal"/>
    <w:next w:val="Normal"/>
    <w:qFormat/>
    <w:rsid w:val="000305BA"/>
    <w:pPr>
      <w:keepNext/>
      <w:numPr>
        <w:ilvl w:val="6"/>
        <w:numId w:val="9"/>
      </w:numPr>
      <w:outlineLvl w:val="6"/>
    </w:pPr>
    <w:rPr>
      <w:b/>
      <w:sz w:val="24"/>
    </w:rPr>
  </w:style>
  <w:style w:type="paragraph" w:styleId="Heading8">
    <w:name w:val="heading 8"/>
    <w:basedOn w:val="Normal"/>
    <w:next w:val="Normal"/>
    <w:qFormat/>
    <w:rsid w:val="000305BA"/>
    <w:pPr>
      <w:keepNext/>
      <w:numPr>
        <w:ilvl w:val="7"/>
        <w:numId w:val="9"/>
      </w:numPr>
      <w:pBdr>
        <w:top w:val="single" w:sz="8" w:space="1" w:color="auto"/>
        <w:bottom w:val="single" w:sz="8" w:space="1" w:color="auto"/>
      </w:pBdr>
      <w:outlineLvl w:val="7"/>
    </w:pPr>
    <w:rPr>
      <w:b/>
      <w:i/>
      <w:sz w:val="24"/>
    </w:rPr>
  </w:style>
  <w:style w:type="paragraph" w:styleId="Heading9">
    <w:name w:val="heading 9"/>
    <w:basedOn w:val="Normal"/>
    <w:next w:val="Normal"/>
    <w:qFormat/>
    <w:rsid w:val="000305BA"/>
    <w:pPr>
      <w:keepNext/>
      <w:numPr>
        <w:ilvl w:val="8"/>
        <w:numId w:val="9"/>
      </w:numPr>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05BA"/>
    <w:pPr>
      <w:tabs>
        <w:tab w:val="center" w:pos="4320"/>
        <w:tab w:val="right" w:pos="8640"/>
      </w:tabs>
    </w:pPr>
  </w:style>
  <w:style w:type="paragraph" w:styleId="Footer">
    <w:name w:val="footer"/>
    <w:basedOn w:val="Normal"/>
    <w:rsid w:val="000305BA"/>
    <w:pPr>
      <w:tabs>
        <w:tab w:val="center" w:pos="4320"/>
        <w:tab w:val="right" w:pos="8640"/>
      </w:tabs>
    </w:pPr>
  </w:style>
  <w:style w:type="paragraph" w:styleId="BodyText">
    <w:name w:val="Body Text"/>
    <w:basedOn w:val="Normal"/>
    <w:rsid w:val="000305BA"/>
    <w:rPr>
      <w:sz w:val="16"/>
    </w:rPr>
  </w:style>
  <w:style w:type="paragraph" w:styleId="BodyText2">
    <w:name w:val="Body Text 2"/>
    <w:basedOn w:val="Normal"/>
    <w:link w:val="BodyText2Char"/>
    <w:rsid w:val="000305BA"/>
    <w:rPr>
      <w:sz w:val="24"/>
    </w:rPr>
  </w:style>
  <w:style w:type="paragraph" w:styleId="TOC1">
    <w:name w:val="toc 1"/>
    <w:basedOn w:val="Normal"/>
    <w:next w:val="Normal"/>
    <w:autoRedefine/>
    <w:uiPriority w:val="39"/>
    <w:rsid w:val="0018359E"/>
    <w:pPr>
      <w:tabs>
        <w:tab w:val="left" w:pos="400"/>
        <w:tab w:val="right" w:leader="dot" w:pos="8630"/>
      </w:tabs>
      <w:spacing w:before="120" w:after="120"/>
    </w:pPr>
    <w:rPr>
      <w:b/>
      <w:caps/>
    </w:rPr>
  </w:style>
  <w:style w:type="paragraph" w:styleId="TOC2">
    <w:name w:val="toc 2"/>
    <w:basedOn w:val="Normal"/>
    <w:next w:val="Normal"/>
    <w:autoRedefine/>
    <w:uiPriority w:val="39"/>
    <w:rsid w:val="000305BA"/>
    <w:pPr>
      <w:ind w:left="200"/>
    </w:pPr>
    <w:rPr>
      <w:smallCaps/>
    </w:rPr>
  </w:style>
  <w:style w:type="paragraph" w:styleId="TOC3">
    <w:name w:val="toc 3"/>
    <w:basedOn w:val="Normal"/>
    <w:next w:val="Normal"/>
    <w:autoRedefine/>
    <w:uiPriority w:val="39"/>
    <w:rsid w:val="000305BA"/>
    <w:pPr>
      <w:ind w:left="400"/>
    </w:pPr>
    <w:rPr>
      <w:i/>
    </w:rPr>
  </w:style>
  <w:style w:type="paragraph" w:styleId="TOC4">
    <w:name w:val="toc 4"/>
    <w:basedOn w:val="Normal"/>
    <w:next w:val="Normal"/>
    <w:autoRedefine/>
    <w:semiHidden/>
    <w:rsid w:val="000305BA"/>
    <w:pPr>
      <w:ind w:left="600"/>
    </w:pPr>
    <w:rPr>
      <w:sz w:val="18"/>
    </w:rPr>
  </w:style>
  <w:style w:type="paragraph" w:styleId="TOC5">
    <w:name w:val="toc 5"/>
    <w:basedOn w:val="Normal"/>
    <w:next w:val="Normal"/>
    <w:autoRedefine/>
    <w:semiHidden/>
    <w:rsid w:val="000305BA"/>
    <w:pPr>
      <w:ind w:left="800"/>
    </w:pPr>
    <w:rPr>
      <w:sz w:val="18"/>
    </w:rPr>
  </w:style>
  <w:style w:type="paragraph" w:styleId="TOC6">
    <w:name w:val="toc 6"/>
    <w:basedOn w:val="Normal"/>
    <w:next w:val="Normal"/>
    <w:autoRedefine/>
    <w:semiHidden/>
    <w:rsid w:val="000305BA"/>
    <w:pPr>
      <w:ind w:left="1000"/>
    </w:pPr>
    <w:rPr>
      <w:sz w:val="18"/>
    </w:rPr>
  </w:style>
  <w:style w:type="paragraph" w:styleId="TOC7">
    <w:name w:val="toc 7"/>
    <w:basedOn w:val="Normal"/>
    <w:next w:val="Normal"/>
    <w:autoRedefine/>
    <w:semiHidden/>
    <w:rsid w:val="000305BA"/>
    <w:pPr>
      <w:ind w:left="1200"/>
    </w:pPr>
    <w:rPr>
      <w:sz w:val="18"/>
    </w:rPr>
  </w:style>
  <w:style w:type="paragraph" w:styleId="TOC8">
    <w:name w:val="toc 8"/>
    <w:basedOn w:val="Normal"/>
    <w:next w:val="Normal"/>
    <w:autoRedefine/>
    <w:semiHidden/>
    <w:rsid w:val="000305BA"/>
    <w:pPr>
      <w:ind w:left="1400"/>
    </w:pPr>
    <w:rPr>
      <w:sz w:val="18"/>
    </w:rPr>
  </w:style>
  <w:style w:type="paragraph" w:styleId="TOC9">
    <w:name w:val="toc 9"/>
    <w:basedOn w:val="Normal"/>
    <w:next w:val="Normal"/>
    <w:autoRedefine/>
    <w:semiHidden/>
    <w:rsid w:val="000305BA"/>
    <w:pPr>
      <w:ind w:left="1600"/>
    </w:pPr>
    <w:rPr>
      <w:sz w:val="18"/>
    </w:rPr>
  </w:style>
  <w:style w:type="paragraph" w:styleId="BodyTextIndent">
    <w:name w:val="Body Text Indent"/>
    <w:basedOn w:val="Normal"/>
    <w:rsid w:val="000305BA"/>
    <w:pPr>
      <w:ind w:left="450"/>
    </w:pPr>
    <w:rPr>
      <w:sz w:val="24"/>
    </w:rPr>
  </w:style>
  <w:style w:type="character" w:styleId="PageNumber">
    <w:name w:val="page number"/>
    <w:basedOn w:val="DefaultParagraphFont"/>
    <w:rsid w:val="000305BA"/>
  </w:style>
  <w:style w:type="paragraph" w:styleId="FootnoteText">
    <w:name w:val="footnote text"/>
    <w:basedOn w:val="Normal"/>
    <w:semiHidden/>
    <w:rsid w:val="000305BA"/>
  </w:style>
  <w:style w:type="character" w:styleId="FootnoteReference">
    <w:name w:val="footnote reference"/>
    <w:basedOn w:val="DefaultParagraphFont"/>
    <w:semiHidden/>
    <w:rsid w:val="000305BA"/>
    <w:rPr>
      <w:vertAlign w:val="superscript"/>
    </w:rPr>
  </w:style>
  <w:style w:type="paragraph" w:styleId="Caption">
    <w:name w:val="caption"/>
    <w:basedOn w:val="Normal"/>
    <w:next w:val="Normal"/>
    <w:qFormat/>
    <w:rsid w:val="000305BA"/>
    <w:pPr>
      <w:jc w:val="center"/>
    </w:pPr>
    <w:rPr>
      <w:sz w:val="24"/>
    </w:rPr>
  </w:style>
  <w:style w:type="paragraph" w:styleId="BodyText3">
    <w:name w:val="Body Text 3"/>
    <w:basedOn w:val="Normal"/>
    <w:rsid w:val="000305BA"/>
    <w:pPr>
      <w:jc w:val="both"/>
    </w:pPr>
  </w:style>
  <w:style w:type="character" w:styleId="CommentReference">
    <w:name w:val="annotation reference"/>
    <w:basedOn w:val="DefaultParagraphFont"/>
    <w:semiHidden/>
    <w:rsid w:val="000305BA"/>
    <w:rPr>
      <w:sz w:val="16"/>
    </w:rPr>
  </w:style>
  <w:style w:type="paragraph" w:styleId="CommentText">
    <w:name w:val="annotation text"/>
    <w:basedOn w:val="Normal"/>
    <w:semiHidden/>
    <w:rsid w:val="000305BA"/>
  </w:style>
  <w:style w:type="paragraph" w:styleId="BodyTextIndent2">
    <w:name w:val="Body Text Indent 2"/>
    <w:basedOn w:val="Normal"/>
    <w:rsid w:val="000305BA"/>
    <w:pPr>
      <w:ind w:left="180" w:hanging="180"/>
    </w:pPr>
    <w:rPr>
      <w:sz w:val="24"/>
    </w:rPr>
  </w:style>
  <w:style w:type="character" w:customStyle="1" w:styleId="HeaderChar">
    <w:name w:val="Header Char"/>
    <w:basedOn w:val="DefaultParagraphFont"/>
    <w:link w:val="Header"/>
    <w:uiPriority w:val="99"/>
    <w:rsid w:val="00F52B3B"/>
    <w:rPr>
      <w:lang w:val="en-US" w:eastAsia="en-US" w:bidi="ar-SA"/>
    </w:rPr>
  </w:style>
  <w:style w:type="paragraph" w:customStyle="1" w:styleId="Level1">
    <w:name w:val="Level 1"/>
    <w:basedOn w:val="Normal"/>
    <w:rsid w:val="007C6A88"/>
    <w:pPr>
      <w:numPr>
        <w:numId w:val="1"/>
      </w:numPr>
    </w:pPr>
    <w:rPr>
      <w:b/>
      <w:sz w:val="24"/>
      <w:szCs w:val="24"/>
    </w:rPr>
  </w:style>
  <w:style w:type="paragraph" w:styleId="List">
    <w:name w:val="List"/>
    <w:basedOn w:val="Normal"/>
    <w:rsid w:val="00254F4C"/>
    <w:pPr>
      <w:ind w:left="360" w:hanging="360"/>
    </w:pPr>
  </w:style>
  <w:style w:type="paragraph" w:styleId="List2">
    <w:name w:val="List 2"/>
    <w:basedOn w:val="Normal"/>
    <w:rsid w:val="00254F4C"/>
    <w:pPr>
      <w:ind w:left="720" w:hanging="360"/>
    </w:pPr>
  </w:style>
  <w:style w:type="character" w:styleId="LineNumber">
    <w:name w:val="line number"/>
    <w:basedOn w:val="DefaultParagraphFont"/>
    <w:rsid w:val="00254F4C"/>
  </w:style>
  <w:style w:type="paragraph" w:styleId="List3">
    <w:name w:val="List 3"/>
    <w:basedOn w:val="Normal"/>
    <w:rsid w:val="00254F4C"/>
    <w:pPr>
      <w:ind w:left="1080" w:hanging="360"/>
    </w:pPr>
  </w:style>
  <w:style w:type="paragraph" w:customStyle="1" w:styleId="Level2">
    <w:name w:val="Level 2"/>
    <w:basedOn w:val="Normal"/>
    <w:rsid w:val="007C6A88"/>
    <w:pPr>
      <w:numPr>
        <w:ilvl w:val="1"/>
        <w:numId w:val="1"/>
      </w:numPr>
    </w:pPr>
    <w:rPr>
      <w:sz w:val="24"/>
      <w:szCs w:val="24"/>
    </w:rPr>
  </w:style>
  <w:style w:type="paragraph" w:customStyle="1" w:styleId="Level3">
    <w:name w:val="Level 3"/>
    <w:basedOn w:val="Level2"/>
    <w:rsid w:val="007C6A88"/>
    <w:pPr>
      <w:numPr>
        <w:ilvl w:val="2"/>
      </w:numPr>
    </w:pPr>
    <w:rPr>
      <w:b/>
    </w:rPr>
  </w:style>
  <w:style w:type="character" w:styleId="Hyperlink">
    <w:name w:val="Hyperlink"/>
    <w:basedOn w:val="DefaultParagraphFont"/>
    <w:uiPriority w:val="99"/>
    <w:rsid w:val="007225FD"/>
    <w:rPr>
      <w:color w:val="0000FF"/>
      <w:u w:val="single"/>
    </w:rPr>
  </w:style>
  <w:style w:type="paragraph" w:styleId="CommentSubject">
    <w:name w:val="annotation subject"/>
    <w:basedOn w:val="CommentText"/>
    <w:next w:val="CommentText"/>
    <w:semiHidden/>
    <w:rsid w:val="00350BDE"/>
    <w:rPr>
      <w:rFonts w:eastAsia="SimSun"/>
      <w:b/>
      <w:bCs/>
    </w:rPr>
  </w:style>
  <w:style w:type="table" w:styleId="TableGrid">
    <w:name w:val="Table Grid"/>
    <w:basedOn w:val="TableNormal"/>
    <w:uiPriority w:val="59"/>
    <w:rsid w:val="00350A2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38A"/>
    <w:pPr>
      <w:ind w:left="720"/>
    </w:pPr>
  </w:style>
  <w:style w:type="paragraph" w:styleId="Title">
    <w:name w:val="Title"/>
    <w:basedOn w:val="Normal"/>
    <w:link w:val="TitleChar"/>
    <w:qFormat/>
    <w:rsid w:val="007C37E5"/>
    <w:pPr>
      <w:jc w:val="center"/>
    </w:pPr>
    <w:rPr>
      <w:rFonts w:eastAsia="Times"/>
      <w:b/>
      <w:sz w:val="28"/>
    </w:rPr>
  </w:style>
  <w:style w:type="character" w:customStyle="1" w:styleId="TitleChar">
    <w:name w:val="Title Char"/>
    <w:basedOn w:val="DefaultParagraphFont"/>
    <w:link w:val="Title"/>
    <w:rsid w:val="007C37E5"/>
    <w:rPr>
      <w:rFonts w:eastAsia="Times"/>
      <w:b/>
      <w:sz w:val="28"/>
    </w:rPr>
  </w:style>
  <w:style w:type="paragraph" w:styleId="Subtitle">
    <w:name w:val="Subtitle"/>
    <w:basedOn w:val="Normal"/>
    <w:link w:val="SubtitleChar"/>
    <w:qFormat/>
    <w:rsid w:val="007C37E5"/>
    <w:pPr>
      <w:jc w:val="center"/>
    </w:pPr>
    <w:rPr>
      <w:rFonts w:eastAsia="Times"/>
      <w:b/>
      <w:sz w:val="28"/>
    </w:rPr>
  </w:style>
  <w:style w:type="character" w:customStyle="1" w:styleId="SubtitleChar">
    <w:name w:val="Subtitle Char"/>
    <w:basedOn w:val="DefaultParagraphFont"/>
    <w:link w:val="Subtitle"/>
    <w:rsid w:val="007C37E5"/>
    <w:rPr>
      <w:rFonts w:eastAsia="Times"/>
      <w:b/>
      <w:sz w:val="28"/>
    </w:rPr>
  </w:style>
  <w:style w:type="paragraph" w:styleId="BalloonText">
    <w:name w:val="Balloon Text"/>
    <w:basedOn w:val="Normal"/>
    <w:link w:val="BalloonTextChar"/>
    <w:rsid w:val="00B255BB"/>
    <w:rPr>
      <w:rFonts w:ascii="Tahoma" w:hAnsi="Tahoma" w:cs="Tahoma"/>
      <w:sz w:val="16"/>
      <w:szCs w:val="16"/>
    </w:rPr>
  </w:style>
  <w:style w:type="character" w:customStyle="1" w:styleId="BalloonTextChar">
    <w:name w:val="Balloon Text Char"/>
    <w:basedOn w:val="DefaultParagraphFont"/>
    <w:link w:val="BalloonText"/>
    <w:rsid w:val="00B255BB"/>
    <w:rPr>
      <w:rFonts w:ascii="Tahoma" w:hAnsi="Tahoma" w:cs="Tahoma"/>
      <w:sz w:val="16"/>
      <w:szCs w:val="16"/>
    </w:rPr>
  </w:style>
  <w:style w:type="paragraph" w:customStyle="1" w:styleId="Default">
    <w:name w:val="Default"/>
    <w:rsid w:val="004C358F"/>
    <w:pPr>
      <w:autoSpaceDE w:val="0"/>
      <w:autoSpaceDN w:val="0"/>
      <w:adjustRightInd w:val="0"/>
    </w:pPr>
    <w:rPr>
      <w:color w:val="000000"/>
      <w:sz w:val="24"/>
      <w:szCs w:val="24"/>
    </w:rPr>
  </w:style>
  <w:style w:type="character" w:customStyle="1" w:styleId="BodyText2Char">
    <w:name w:val="Body Text 2 Char"/>
    <w:basedOn w:val="DefaultParagraphFont"/>
    <w:link w:val="BodyText2"/>
    <w:uiPriority w:val="99"/>
    <w:rsid w:val="002949EF"/>
    <w:rPr>
      <w:sz w:val="24"/>
    </w:rPr>
  </w:style>
  <w:style w:type="table" w:customStyle="1" w:styleId="LightShading-Accent11">
    <w:name w:val="Light Shading - Accent 11"/>
    <w:basedOn w:val="TableNormal"/>
    <w:uiPriority w:val="60"/>
    <w:rsid w:val="00035932"/>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TMLPreformatted">
    <w:name w:val="HTML Preformatted"/>
    <w:basedOn w:val="Normal"/>
    <w:link w:val="HTMLPreformattedChar"/>
    <w:uiPriority w:val="99"/>
    <w:unhideWhenUsed/>
    <w:rsid w:val="000E4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E484E"/>
    <w:rPr>
      <w:rFonts w:ascii="Courier New" w:hAnsi="Courier New" w:cs="Courier New"/>
    </w:rPr>
  </w:style>
  <w:style w:type="character" w:styleId="FollowedHyperlink">
    <w:name w:val="FollowedHyperlink"/>
    <w:basedOn w:val="DefaultParagraphFont"/>
    <w:rsid w:val="00A3680B"/>
    <w:rPr>
      <w:color w:val="800080" w:themeColor="followedHyperlink"/>
      <w:u w:val="single"/>
    </w:rPr>
  </w:style>
  <w:style w:type="paragraph" w:styleId="TOCHeading">
    <w:name w:val="TOC Heading"/>
    <w:basedOn w:val="Heading1"/>
    <w:next w:val="Normal"/>
    <w:uiPriority w:val="39"/>
    <w:semiHidden/>
    <w:unhideWhenUsed/>
    <w:qFormat/>
    <w:rsid w:val="006F29DE"/>
    <w:pPr>
      <w:keepLines/>
      <w:numPr>
        <w:numId w:val="0"/>
      </w:numPr>
      <w:spacing w:before="480" w:line="276" w:lineRule="auto"/>
      <w:outlineLvl w:val="9"/>
    </w:pPr>
    <w:rPr>
      <w:rFonts w:asciiTheme="majorHAnsi" w:eastAsiaTheme="majorEastAsia" w:hAnsiTheme="majorHAnsi" w:cstheme="majorBidi"/>
      <w:bCs/>
      <w:color w:val="365F91" w:themeColor="accent1" w:themeShade="BF"/>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F73"/>
  </w:style>
  <w:style w:type="paragraph" w:styleId="Heading1">
    <w:name w:val="heading 1"/>
    <w:basedOn w:val="Normal"/>
    <w:next w:val="Normal"/>
    <w:autoRedefine/>
    <w:qFormat/>
    <w:rsid w:val="00573E75"/>
    <w:pPr>
      <w:keepNext/>
      <w:numPr>
        <w:numId w:val="9"/>
      </w:numPr>
      <w:spacing w:before="120" w:after="120"/>
      <w:outlineLvl w:val="0"/>
    </w:pPr>
    <w:rPr>
      <w:b/>
      <w:sz w:val="28"/>
    </w:rPr>
  </w:style>
  <w:style w:type="paragraph" w:styleId="Heading2">
    <w:name w:val="heading 2"/>
    <w:basedOn w:val="Normal"/>
    <w:next w:val="Normal"/>
    <w:autoRedefine/>
    <w:qFormat/>
    <w:rsid w:val="0096035B"/>
    <w:pPr>
      <w:keepNext/>
      <w:numPr>
        <w:ilvl w:val="1"/>
        <w:numId w:val="9"/>
      </w:numPr>
      <w:spacing w:before="120" w:after="120"/>
      <w:outlineLvl w:val="1"/>
    </w:pPr>
    <w:rPr>
      <w:b/>
      <w:sz w:val="24"/>
    </w:rPr>
  </w:style>
  <w:style w:type="paragraph" w:styleId="Heading3">
    <w:name w:val="heading 3"/>
    <w:basedOn w:val="Normal"/>
    <w:next w:val="Normal"/>
    <w:autoRedefine/>
    <w:qFormat/>
    <w:rsid w:val="00123F31"/>
    <w:pPr>
      <w:keepNext/>
      <w:numPr>
        <w:ilvl w:val="2"/>
        <w:numId w:val="9"/>
      </w:numPr>
      <w:spacing w:before="120" w:after="120"/>
      <w:outlineLvl w:val="2"/>
    </w:pPr>
    <w:rPr>
      <w:i/>
      <w:sz w:val="24"/>
    </w:rPr>
  </w:style>
  <w:style w:type="paragraph" w:styleId="Heading4">
    <w:name w:val="heading 4"/>
    <w:basedOn w:val="Normal"/>
    <w:next w:val="Normal"/>
    <w:qFormat/>
    <w:rsid w:val="000305BA"/>
    <w:pPr>
      <w:keepNext/>
      <w:numPr>
        <w:ilvl w:val="3"/>
        <w:numId w:val="9"/>
      </w:numPr>
      <w:outlineLvl w:val="3"/>
    </w:pPr>
    <w:rPr>
      <w:sz w:val="24"/>
      <w:u w:val="single"/>
    </w:rPr>
  </w:style>
  <w:style w:type="paragraph" w:styleId="Heading5">
    <w:name w:val="heading 5"/>
    <w:basedOn w:val="Normal"/>
    <w:next w:val="Normal"/>
    <w:qFormat/>
    <w:rsid w:val="000305BA"/>
    <w:pPr>
      <w:keepNext/>
      <w:numPr>
        <w:ilvl w:val="4"/>
        <w:numId w:val="9"/>
      </w:numPr>
      <w:outlineLvl w:val="4"/>
    </w:pPr>
    <w:rPr>
      <w:sz w:val="24"/>
    </w:rPr>
  </w:style>
  <w:style w:type="paragraph" w:styleId="Heading6">
    <w:name w:val="heading 6"/>
    <w:basedOn w:val="Normal"/>
    <w:next w:val="Normal"/>
    <w:qFormat/>
    <w:rsid w:val="000305BA"/>
    <w:pPr>
      <w:keepNext/>
      <w:numPr>
        <w:ilvl w:val="5"/>
        <w:numId w:val="9"/>
      </w:numPr>
      <w:outlineLvl w:val="5"/>
    </w:pPr>
    <w:rPr>
      <w:b/>
      <w:sz w:val="24"/>
      <w:u w:val="single"/>
    </w:rPr>
  </w:style>
  <w:style w:type="paragraph" w:styleId="Heading7">
    <w:name w:val="heading 7"/>
    <w:basedOn w:val="Normal"/>
    <w:next w:val="Normal"/>
    <w:qFormat/>
    <w:rsid w:val="000305BA"/>
    <w:pPr>
      <w:keepNext/>
      <w:numPr>
        <w:ilvl w:val="6"/>
        <w:numId w:val="9"/>
      </w:numPr>
      <w:outlineLvl w:val="6"/>
    </w:pPr>
    <w:rPr>
      <w:b/>
      <w:sz w:val="24"/>
    </w:rPr>
  </w:style>
  <w:style w:type="paragraph" w:styleId="Heading8">
    <w:name w:val="heading 8"/>
    <w:basedOn w:val="Normal"/>
    <w:next w:val="Normal"/>
    <w:qFormat/>
    <w:rsid w:val="000305BA"/>
    <w:pPr>
      <w:keepNext/>
      <w:numPr>
        <w:ilvl w:val="7"/>
        <w:numId w:val="9"/>
      </w:numPr>
      <w:pBdr>
        <w:top w:val="single" w:sz="8" w:space="1" w:color="auto"/>
        <w:bottom w:val="single" w:sz="8" w:space="1" w:color="auto"/>
      </w:pBdr>
      <w:outlineLvl w:val="7"/>
    </w:pPr>
    <w:rPr>
      <w:b/>
      <w:i/>
      <w:sz w:val="24"/>
    </w:rPr>
  </w:style>
  <w:style w:type="paragraph" w:styleId="Heading9">
    <w:name w:val="heading 9"/>
    <w:basedOn w:val="Normal"/>
    <w:next w:val="Normal"/>
    <w:qFormat/>
    <w:rsid w:val="000305BA"/>
    <w:pPr>
      <w:keepNext/>
      <w:numPr>
        <w:ilvl w:val="8"/>
        <w:numId w:val="9"/>
      </w:numPr>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05BA"/>
    <w:pPr>
      <w:tabs>
        <w:tab w:val="center" w:pos="4320"/>
        <w:tab w:val="right" w:pos="8640"/>
      </w:tabs>
    </w:pPr>
  </w:style>
  <w:style w:type="paragraph" w:styleId="Footer">
    <w:name w:val="footer"/>
    <w:basedOn w:val="Normal"/>
    <w:rsid w:val="000305BA"/>
    <w:pPr>
      <w:tabs>
        <w:tab w:val="center" w:pos="4320"/>
        <w:tab w:val="right" w:pos="8640"/>
      </w:tabs>
    </w:pPr>
  </w:style>
  <w:style w:type="paragraph" w:styleId="BodyText">
    <w:name w:val="Body Text"/>
    <w:basedOn w:val="Normal"/>
    <w:rsid w:val="000305BA"/>
    <w:rPr>
      <w:sz w:val="16"/>
    </w:rPr>
  </w:style>
  <w:style w:type="paragraph" w:styleId="BodyText2">
    <w:name w:val="Body Text 2"/>
    <w:basedOn w:val="Normal"/>
    <w:link w:val="BodyText2Char"/>
    <w:rsid w:val="000305BA"/>
    <w:rPr>
      <w:sz w:val="24"/>
    </w:rPr>
  </w:style>
  <w:style w:type="paragraph" w:styleId="TOC1">
    <w:name w:val="toc 1"/>
    <w:basedOn w:val="Normal"/>
    <w:next w:val="Normal"/>
    <w:autoRedefine/>
    <w:uiPriority w:val="39"/>
    <w:rsid w:val="0018359E"/>
    <w:pPr>
      <w:tabs>
        <w:tab w:val="left" w:pos="400"/>
        <w:tab w:val="right" w:leader="dot" w:pos="8630"/>
      </w:tabs>
      <w:spacing w:before="120" w:after="120"/>
    </w:pPr>
    <w:rPr>
      <w:b/>
      <w:caps/>
    </w:rPr>
  </w:style>
  <w:style w:type="paragraph" w:styleId="TOC2">
    <w:name w:val="toc 2"/>
    <w:basedOn w:val="Normal"/>
    <w:next w:val="Normal"/>
    <w:autoRedefine/>
    <w:uiPriority w:val="39"/>
    <w:rsid w:val="000305BA"/>
    <w:pPr>
      <w:ind w:left="200"/>
    </w:pPr>
    <w:rPr>
      <w:smallCaps/>
    </w:rPr>
  </w:style>
  <w:style w:type="paragraph" w:styleId="TOC3">
    <w:name w:val="toc 3"/>
    <w:basedOn w:val="Normal"/>
    <w:next w:val="Normal"/>
    <w:autoRedefine/>
    <w:uiPriority w:val="39"/>
    <w:rsid w:val="000305BA"/>
    <w:pPr>
      <w:ind w:left="400"/>
    </w:pPr>
    <w:rPr>
      <w:i/>
    </w:rPr>
  </w:style>
  <w:style w:type="paragraph" w:styleId="TOC4">
    <w:name w:val="toc 4"/>
    <w:basedOn w:val="Normal"/>
    <w:next w:val="Normal"/>
    <w:autoRedefine/>
    <w:semiHidden/>
    <w:rsid w:val="000305BA"/>
    <w:pPr>
      <w:ind w:left="600"/>
    </w:pPr>
    <w:rPr>
      <w:sz w:val="18"/>
    </w:rPr>
  </w:style>
  <w:style w:type="paragraph" w:styleId="TOC5">
    <w:name w:val="toc 5"/>
    <w:basedOn w:val="Normal"/>
    <w:next w:val="Normal"/>
    <w:autoRedefine/>
    <w:semiHidden/>
    <w:rsid w:val="000305BA"/>
    <w:pPr>
      <w:ind w:left="800"/>
    </w:pPr>
    <w:rPr>
      <w:sz w:val="18"/>
    </w:rPr>
  </w:style>
  <w:style w:type="paragraph" w:styleId="TOC6">
    <w:name w:val="toc 6"/>
    <w:basedOn w:val="Normal"/>
    <w:next w:val="Normal"/>
    <w:autoRedefine/>
    <w:semiHidden/>
    <w:rsid w:val="000305BA"/>
    <w:pPr>
      <w:ind w:left="1000"/>
    </w:pPr>
    <w:rPr>
      <w:sz w:val="18"/>
    </w:rPr>
  </w:style>
  <w:style w:type="paragraph" w:styleId="TOC7">
    <w:name w:val="toc 7"/>
    <w:basedOn w:val="Normal"/>
    <w:next w:val="Normal"/>
    <w:autoRedefine/>
    <w:semiHidden/>
    <w:rsid w:val="000305BA"/>
    <w:pPr>
      <w:ind w:left="1200"/>
    </w:pPr>
    <w:rPr>
      <w:sz w:val="18"/>
    </w:rPr>
  </w:style>
  <w:style w:type="paragraph" w:styleId="TOC8">
    <w:name w:val="toc 8"/>
    <w:basedOn w:val="Normal"/>
    <w:next w:val="Normal"/>
    <w:autoRedefine/>
    <w:semiHidden/>
    <w:rsid w:val="000305BA"/>
    <w:pPr>
      <w:ind w:left="1400"/>
    </w:pPr>
    <w:rPr>
      <w:sz w:val="18"/>
    </w:rPr>
  </w:style>
  <w:style w:type="paragraph" w:styleId="TOC9">
    <w:name w:val="toc 9"/>
    <w:basedOn w:val="Normal"/>
    <w:next w:val="Normal"/>
    <w:autoRedefine/>
    <w:semiHidden/>
    <w:rsid w:val="000305BA"/>
    <w:pPr>
      <w:ind w:left="1600"/>
    </w:pPr>
    <w:rPr>
      <w:sz w:val="18"/>
    </w:rPr>
  </w:style>
  <w:style w:type="paragraph" w:styleId="BodyTextIndent">
    <w:name w:val="Body Text Indent"/>
    <w:basedOn w:val="Normal"/>
    <w:rsid w:val="000305BA"/>
    <w:pPr>
      <w:ind w:left="450"/>
    </w:pPr>
    <w:rPr>
      <w:sz w:val="24"/>
    </w:rPr>
  </w:style>
  <w:style w:type="character" w:styleId="PageNumber">
    <w:name w:val="page number"/>
    <w:basedOn w:val="DefaultParagraphFont"/>
    <w:rsid w:val="000305BA"/>
  </w:style>
  <w:style w:type="paragraph" w:styleId="FootnoteText">
    <w:name w:val="footnote text"/>
    <w:basedOn w:val="Normal"/>
    <w:semiHidden/>
    <w:rsid w:val="000305BA"/>
  </w:style>
  <w:style w:type="character" w:styleId="FootnoteReference">
    <w:name w:val="footnote reference"/>
    <w:basedOn w:val="DefaultParagraphFont"/>
    <w:semiHidden/>
    <w:rsid w:val="000305BA"/>
    <w:rPr>
      <w:vertAlign w:val="superscript"/>
    </w:rPr>
  </w:style>
  <w:style w:type="paragraph" w:styleId="Caption">
    <w:name w:val="caption"/>
    <w:basedOn w:val="Normal"/>
    <w:next w:val="Normal"/>
    <w:qFormat/>
    <w:rsid w:val="000305BA"/>
    <w:pPr>
      <w:jc w:val="center"/>
    </w:pPr>
    <w:rPr>
      <w:sz w:val="24"/>
    </w:rPr>
  </w:style>
  <w:style w:type="paragraph" w:styleId="BodyText3">
    <w:name w:val="Body Text 3"/>
    <w:basedOn w:val="Normal"/>
    <w:rsid w:val="000305BA"/>
    <w:pPr>
      <w:jc w:val="both"/>
    </w:pPr>
  </w:style>
  <w:style w:type="character" w:styleId="CommentReference">
    <w:name w:val="annotation reference"/>
    <w:basedOn w:val="DefaultParagraphFont"/>
    <w:semiHidden/>
    <w:rsid w:val="000305BA"/>
    <w:rPr>
      <w:sz w:val="16"/>
    </w:rPr>
  </w:style>
  <w:style w:type="paragraph" w:styleId="CommentText">
    <w:name w:val="annotation text"/>
    <w:basedOn w:val="Normal"/>
    <w:semiHidden/>
    <w:rsid w:val="000305BA"/>
  </w:style>
  <w:style w:type="paragraph" w:styleId="BodyTextIndent2">
    <w:name w:val="Body Text Indent 2"/>
    <w:basedOn w:val="Normal"/>
    <w:rsid w:val="000305BA"/>
    <w:pPr>
      <w:ind w:left="180" w:hanging="180"/>
    </w:pPr>
    <w:rPr>
      <w:sz w:val="24"/>
    </w:rPr>
  </w:style>
  <w:style w:type="character" w:customStyle="1" w:styleId="HeaderChar">
    <w:name w:val="Header Char"/>
    <w:basedOn w:val="DefaultParagraphFont"/>
    <w:link w:val="Header"/>
    <w:uiPriority w:val="99"/>
    <w:rsid w:val="00F52B3B"/>
    <w:rPr>
      <w:lang w:val="en-US" w:eastAsia="en-US" w:bidi="ar-SA"/>
    </w:rPr>
  </w:style>
  <w:style w:type="paragraph" w:customStyle="1" w:styleId="Level1">
    <w:name w:val="Level 1"/>
    <w:basedOn w:val="Normal"/>
    <w:rsid w:val="007C6A88"/>
    <w:pPr>
      <w:numPr>
        <w:numId w:val="1"/>
      </w:numPr>
    </w:pPr>
    <w:rPr>
      <w:b/>
      <w:sz w:val="24"/>
      <w:szCs w:val="24"/>
    </w:rPr>
  </w:style>
  <w:style w:type="paragraph" w:styleId="List">
    <w:name w:val="List"/>
    <w:basedOn w:val="Normal"/>
    <w:rsid w:val="00254F4C"/>
    <w:pPr>
      <w:ind w:left="360" w:hanging="360"/>
    </w:pPr>
  </w:style>
  <w:style w:type="paragraph" w:styleId="List2">
    <w:name w:val="List 2"/>
    <w:basedOn w:val="Normal"/>
    <w:rsid w:val="00254F4C"/>
    <w:pPr>
      <w:ind w:left="720" w:hanging="360"/>
    </w:pPr>
  </w:style>
  <w:style w:type="character" w:styleId="LineNumber">
    <w:name w:val="line number"/>
    <w:basedOn w:val="DefaultParagraphFont"/>
    <w:rsid w:val="00254F4C"/>
  </w:style>
  <w:style w:type="paragraph" w:styleId="List3">
    <w:name w:val="List 3"/>
    <w:basedOn w:val="Normal"/>
    <w:rsid w:val="00254F4C"/>
    <w:pPr>
      <w:ind w:left="1080" w:hanging="360"/>
    </w:pPr>
  </w:style>
  <w:style w:type="paragraph" w:customStyle="1" w:styleId="Level2">
    <w:name w:val="Level 2"/>
    <w:basedOn w:val="Normal"/>
    <w:rsid w:val="007C6A88"/>
    <w:pPr>
      <w:numPr>
        <w:ilvl w:val="1"/>
        <w:numId w:val="1"/>
      </w:numPr>
    </w:pPr>
    <w:rPr>
      <w:sz w:val="24"/>
      <w:szCs w:val="24"/>
    </w:rPr>
  </w:style>
  <w:style w:type="paragraph" w:customStyle="1" w:styleId="Level3">
    <w:name w:val="Level 3"/>
    <w:basedOn w:val="Level2"/>
    <w:rsid w:val="007C6A88"/>
    <w:pPr>
      <w:numPr>
        <w:ilvl w:val="2"/>
      </w:numPr>
    </w:pPr>
    <w:rPr>
      <w:b/>
    </w:rPr>
  </w:style>
  <w:style w:type="character" w:styleId="Hyperlink">
    <w:name w:val="Hyperlink"/>
    <w:basedOn w:val="DefaultParagraphFont"/>
    <w:uiPriority w:val="99"/>
    <w:rsid w:val="007225FD"/>
    <w:rPr>
      <w:color w:val="0000FF"/>
      <w:u w:val="single"/>
    </w:rPr>
  </w:style>
  <w:style w:type="paragraph" w:styleId="CommentSubject">
    <w:name w:val="annotation subject"/>
    <w:basedOn w:val="CommentText"/>
    <w:next w:val="CommentText"/>
    <w:semiHidden/>
    <w:rsid w:val="00350BDE"/>
    <w:rPr>
      <w:rFonts w:eastAsia="SimSun"/>
      <w:b/>
      <w:bCs/>
    </w:rPr>
  </w:style>
  <w:style w:type="table" w:styleId="TableGrid">
    <w:name w:val="Table Grid"/>
    <w:basedOn w:val="TableNormal"/>
    <w:uiPriority w:val="59"/>
    <w:rsid w:val="00350A2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38A"/>
    <w:pPr>
      <w:ind w:left="720"/>
    </w:pPr>
  </w:style>
  <w:style w:type="paragraph" w:styleId="Title">
    <w:name w:val="Title"/>
    <w:basedOn w:val="Normal"/>
    <w:link w:val="TitleChar"/>
    <w:qFormat/>
    <w:rsid w:val="007C37E5"/>
    <w:pPr>
      <w:jc w:val="center"/>
    </w:pPr>
    <w:rPr>
      <w:rFonts w:eastAsia="Times"/>
      <w:b/>
      <w:sz w:val="28"/>
    </w:rPr>
  </w:style>
  <w:style w:type="character" w:customStyle="1" w:styleId="TitleChar">
    <w:name w:val="Title Char"/>
    <w:basedOn w:val="DefaultParagraphFont"/>
    <w:link w:val="Title"/>
    <w:rsid w:val="007C37E5"/>
    <w:rPr>
      <w:rFonts w:eastAsia="Times"/>
      <w:b/>
      <w:sz w:val="28"/>
    </w:rPr>
  </w:style>
  <w:style w:type="paragraph" w:styleId="Subtitle">
    <w:name w:val="Subtitle"/>
    <w:basedOn w:val="Normal"/>
    <w:link w:val="SubtitleChar"/>
    <w:qFormat/>
    <w:rsid w:val="007C37E5"/>
    <w:pPr>
      <w:jc w:val="center"/>
    </w:pPr>
    <w:rPr>
      <w:rFonts w:eastAsia="Times"/>
      <w:b/>
      <w:sz w:val="28"/>
    </w:rPr>
  </w:style>
  <w:style w:type="character" w:customStyle="1" w:styleId="SubtitleChar">
    <w:name w:val="Subtitle Char"/>
    <w:basedOn w:val="DefaultParagraphFont"/>
    <w:link w:val="Subtitle"/>
    <w:rsid w:val="007C37E5"/>
    <w:rPr>
      <w:rFonts w:eastAsia="Times"/>
      <w:b/>
      <w:sz w:val="28"/>
    </w:rPr>
  </w:style>
  <w:style w:type="paragraph" w:styleId="BalloonText">
    <w:name w:val="Balloon Text"/>
    <w:basedOn w:val="Normal"/>
    <w:link w:val="BalloonTextChar"/>
    <w:rsid w:val="00B255BB"/>
    <w:rPr>
      <w:rFonts w:ascii="Tahoma" w:hAnsi="Tahoma" w:cs="Tahoma"/>
      <w:sz w:val="16"/>
      <w:szCs w:val="16"/>
    </w:rPr>
  </w:style>
  <w:style w:type="character" w:customStyle="1" w:styleId="BalloonTextChar">
    <w:name w:val="Balloon Text Char"/>
    <w:basedOn w:val="DefaultParagraphFont"/>
    <w:link w:val="BalloonText"/>
    <w:rsid w:val="00B255BB"/>
    <w:rPr>
      <w:rFonts w:ascii="Tahoma" w:hAnsi="Tahoma" w:cs="Tahoma"/>
      <w:sz w:val="16"/>
      <w:szCs w:val="16"/>
    </w:rPr>
  </w:style>
  <w:style w:type="paragraph" w:customStyle="1" w:styleId="Default">
    <w:name w:val="Default"/>
    <w:rsid w:val="004C358F"/>
    <w:pPr>
      <w:autoSpaceDE w:val="0"/>
      <w:autoSpaceDN w:val="0"/>
      <w:adjustRightInd w:val="0"/>
    </w:pPr>
    <w:rPr>
      <w:color w:val="000000"/>
      <w:sz w:val="24"/>
      <w:szCs w:val="24"/>
    </w:rPr>
  </w:style>
  <w:style w:type="character" w:customStyle="1" w:styleId="BodyText2Char">
    <w:name w:val="Body Text 2 Char"/>
    <w:basedOn w:val="DefaultParagraphFont"/>
    <w:link w:val="BodyText2"/>
    <w:uiPriority w:val="99"/>
    <w:rsid w:val="002949EF"/>
    <w:rPr>
      <w:sz w:val="24"/>
    </w:rPr>
  </w:style>
  <w:style w:type="table" w:customStyle="1" w:styleId="LightShading-Accent11">
    <w:name w:val="Light Shading - Accent 11"/>
    <w:basedOn w:val="TableNormal"/>
    <w:uiPriority w:val="60"/>
    <w:rsid w:val="00035932"/>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TMLPreformatted">
    <w:name w:val="HTML Preformatted"/>
    <w:basedOn w:val="Normal"/>
    <w:link w:val="HTMLPreformattedChar"/>
    <w:uiPriority w:val="99"/>
    <w:unhideWhenUsed/>
    <w:rsid w:val="000E4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E484E"/>
    <w:rPr>
      <w:rFonts w:ascii="Courier New" w:hAnsi="Courier New" w:cs="Courier New"/>
    </w:rPr>
  </w:style>
  <w:style w:type="character" w:styleId="FollowedHyperlink">
    <w:name w:val="FollowedHyperlink"/>
    <w:basedOn w:val="DefaultParagraphFont"/>
    <w:rsid w:val="00A3680B"/>
    <w:rPr>
      <w:color w:val="800080" w:themeColor="followedHyperlink"/>
      <w:u w:val="single"/>
    </w:rPr>
  </w:style>
  <w:style w:type="paragraph" w:styleId="TOCHeading">
    <w:name w:val="TOC Heading"/>
    <w:basedOn w:val="Heading1"/>
    <w:next w:val="Normal"/>
    <w:uiPriority w:val="39"/>
    <w:semiHidden/>
    <w:unhideWhenUsed/>
    <w:qFormat/>
    <w:rsid w:val="006F29DE"/>
    <w:pPr>
      <w:keepLines/>
      <w:numPr>
        <w:numId w:val="0"/>
      </w:numPr>
      <w:spacing w:before="480" w:line="276" w:lineRule="auto"/>
      <w:outlineLvl w:val="9"/>
    </w:pPr>
    <w:rPr>
      <w:rFonts w:asciiTheme="majorHAnsi" w:eastAsiaTheme="majorEastAsia" w:hAnsiTheme="majorHAnsi" w:cstheme="majorBidi"/>
      <w:bCs/>
      <w:color w:val="365F91" w:themeColor="accent1" w:themeShade="BF"/>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920">
      <w:bodyDiv w:val="1"/>
      <w:marLeft w:val="0"/>
      <w:marRight w:val="0"/>
      <w:marTop w:val="0"/>
      <w:marBottom w:val="0"/>
      <w:divBdr>
        <w:top w:val="none" w:sz="0" w:space="0" w:color="auto"/>
        <w:left w:val="none" w:sz="0" w:space="0" w:color="auto"/>
        <w:bottom w:val="none" w:sz="0" w:space="0" w:color="auto"/>
        <w:right w:val="none" w:sz="0" w:space="0" w:color="auto"/>
      </w:divBdr>
    </w:div>
    <w:div w:id="561327359">
      <w:bodyDiv w:val="1"/>
      <w:marLeft w:val="0"/>
      <w:marRight w:val="0"/>
      <w:marTop w:val="0"/>
      <w:marBottom w:val="0"/>
      <w:divBdr>
        <w:top w:val="none" w:sz="0" w:space="0" w:color="auto"/>
        <w:left w:val="none" w:sz="0" w:space="0" w:color="auto"/>
        <w:bottom w:val="none" w:sz="0" w:space="0" w:color="auto"/>
        <w:right w:val="none" w:sz="0" w:space="0" w:color="auto"/>
      </w:divBdr>
    </w:div>
    <w:div w:id="816413882">
      <w:bodyDiv w:val="1"/>
      <w:marLeft w:val="0"/>
      <w:marRight w:val="0"/>
      <w:marTop w:val="0"/>
      <w:marBottom w:val="0"/>
      <w:divBdr>
        <w:top w:val="none" w:sz="0" w:space="0" w:color="auto"/>
        <w:left w:val="none" w:sz="0" w:space="0" w:color="auto"/>
        <w:bottom w:val="none" w:sz="0" w:space="0" w:color="auto"/>
        <w:right w:val="none" w:sz="0" w:space="0" w:color="auto"/>
      </w:divBdr>
      <w:divsChild>
        <w:div w:id="110513702">
          <w:marLeft w:val="0"/>
          <w:marRight w:val="0"/>
          <w:marTop w:val="0"/>
          <w:marBottom w:val="0"/>
          <w:divBdr>
            <w:top w:val="none" w:sz="0" w:space="0" w:color="auto"/>
            <w:left w:val="none" w:sz="0" w:space="0" w:color="auto"/>
            <w:bottom w:val="none" w:sz="0" w:space="0" w:color="auto"/>
            <w:right w:val="none" w:sz="0" w:space="0" w:color="auto"/>
          </w:divBdr>
        </w:div>
        <w:div w:id="1212618930">
          <w:marLeft w:val="0"/>
          <w:marRight w:val="0"/>
          <w:marTop w:val="0"/>
          <w:marBottom w:val="0"/>
          <w:divBdr>
            <w:top w:val="none" w:sz="0" w:space="0" w:color="auto"/>
            <w:left w:val="none" w:sz="0" w:space="0" w:color="auto"/>
            <w:bottom w:val="none" w:sz="0" w:space="0" w:color="auto"/>
            <w:right w:val="none" w:sz="0" w:space="0" w:color="auto"/>
          </w:divBdr>
          <w:divsChild>
            <w:div w:id="134183725">
              <w:marLeft w:val="0"/>
              <w:marRight w:val="0"/>
              <w:marTop w:val="0"/>
              <w:marBottom w:val="0"/>
              <w:divBdr>
                <w:top w:val="none" w:sz="0" w:space="0" w:color="auto"/>
                <w:left w:val="none" w:sz="0" w:space="0" w:color="auto"/>
                <w:bottom w:val="none" w:sz="0" w:space="0" w:color="auto"/>
                <w:right w:val="none" w:sz="0" w:space="0" w:color="auto"/>
              </w:divBdr>
            </w:div>
            <w:div w:id="468058601">
              <w:marLeft w:val="0"/>
              <w:marRight w:val="0"/>
              <w:marTop w:val="0"/>
              <w:marBottom w:val="0"/>
              <w:divBdr>
                <w:top w:val="none" w:sz="0" w:space="0" w:color="auto"/>
                <w:left w:val="none" w:sz="0" w:space="0" w:color="auto"/>
                <w:bottom w:val="none" w:sz="0" w:space="0" w:color="auto"/>
                <w:right w:val="none" w:sz="0" w:space="0" w:color="auto"/>
              </w:divBdr>
            </w:div>
            <w:div w:id="486016381">
              <w:marLeft w:val="0"/>
              <w:marRight w:val="0"/>
              <w:marTop w:val="0"/>
              <w:marBottom w:val="0"/>
              <w:divBdr>
                <w:top w:val="none" w:sz="0" w:space="0" w:color="auto"/>
                <w:left w:val="none" w:sz="0" w:space="0" w:color="auto"/>
                <w:bottom w:val="none" w:sz="0" w:space="0" w:color="auto"/>
                <w:right w:val="none" w:sz="0" w:space="0" w:color="auto"/>
              </w:divBdr>
            </w:div>
            <w:div w:id="1087193059">
              <w:marLeft w:val="0"/>
              <w:marRight w:val="0"/>
              <w:marTop w:val="0"/>
              <w:marBottom w:val="0"/>
              <w:divBdr>
                <w:top w:val="none" w:sz="0" w:space="0" w:color="auto"/>
                <w:left w:val="none" w:sz="0" w:space="0" w:color="auto"/>
                <w:bottom w:val="none" w:sz="0" w:space="0" w:color="auto"/>
                <w:right w:val="none" w:sz="0" w:space="0" w:color="auto"/>
              </w:divBdr>
            </w:div>
            <w:div w:id="1409113866">
              <w:marLeft w:val="0"/>
              <w:marRight w:val="0"/>
              <w:marTop w:val="0"/>
              <w:marBottom w:val="0"/>
              <w:divBdr>
                <w:top w:val="none" w:sz="0" w:space="0" w:color="auto"/>
                <w:left w:val="none" w:sz="0" w:space="0" w:color="auto"/>
                <w:bottom w:val="none" w:sz="0" w:space="0" w:color="auto"/>
                <w:right w:val="none" w:sz="0" w:space="0" w:color="auto"/>
              </w:divBdr>
            </w:div>
            <w:div w:id="1998655097">
              <w:marLeft w:val="0"/>
              <w:marRight w:val="0"/>
              <w:marTop w:val="0"/>
              <w:marBottom w:val="0"/>
              <w:divBdr>
                <w:top w:val="none" w:sz="0" w:space="0" w:color="auto"/>
                <w:left w:val="none" w:sz="0" w:space="0" w:color="auto"/>
                <w:bottom w:val="none" w:sz="0" w:space="0" w:color="auto"/>
                <w:right w:val="none" w:sz="0" w:space="0" w:color="auto"/>
              </w:divBdr>
            </w:div>
          </w:divsChild>
        </w:div>
        <w:div w:id="1466923345">
          <w:marLeft w:val="0"/>
          <w:marRight w:val="0"/>
          <w:marTop w:val="0"/>
          <w:marBottom w:val="0"/>
          <w:divBdr>
            <w:top w:val="none" w:sz="0" w:space="0" w:color="auto"/>
            <w:left w:val="none" w:sz="0" w:space="0" w:color="auto"/>
            <w:bottom w:val="none" w:sz="0" w:space="0" w:color="auto"/>
            <w:right w:val="none" w:sz="0" w:space="0" w:color="auto"/>
          </w:divBdr>
        </w:div>
      </w:divsChild>
    </w:div>
    <w:div w:id="929973951">
      <w:bodyDiv w:val="1"/>
      <w:marLeft w:val="0"/>
      <w:marRight w:val="0"/>
      <w:marTop w:val="0"/>
      <w:marBottom w:val="0"/>
      <w:divBdr>
        <w:top w:val="none" w:sz="0" w:space="0" w:color="auto"/>
        <w:left w:val="none" w:sz="0" w:space="0" w:color="auto"/>
        <w:bottom w:val="none" w:sz="0" w:space="0" w:color="auto"/>
        <w:right w:val="none" w:sz="0" w:space="0" w:color="auto"/>
      </w:divBdr>
      <w:divsChild>
        <w:div w:id="326059298">
          <w:marLeft w:val="0"/>
          <w:marRight w:val="0"/>
          <w:marTop w:val="0"/>
          <w:marBottom w:val="0"/>
          <w:divBdr>
            <w:top w:val="none" w:sz="0" w:space="0" w:color="auto"/>
            <w:left w:val="none" w:sz="0" w:space="0" w:color="auto"/>
            <w:bottom w:val="none" w:sz="0" w:space="0" w:color="auto"/>
            <w:right w:val="none" w:sz="0" w:space="0" w:color="auto"/>
          </w:divBdr>
        </w:div>
        <w:div w:id="514999867">
          <w:marLeft w:val="0"/>
          <w:marRight w:val="0"/>
          <w:marTop w:val="0"/>
          <w:marBottom w:val="0"/>
          <w:divBdr>
            <w:top w:val="none" w:sz="0" w:space="0" w:color="auto"/>
            <w:left w:val="none" w:sz="0" w:space="0" w:color="auto"/>
            <w:bottom w:val="none" w:sz="0" w:space="0" w:color="auto"/>
            <w:right w:val="none" w:sz="0" w:space="0" w:color="auto"/>
          </w:divBdr>
        </w:div>
        <w:div w:id="1613394595">
          <w:marLeft w:val="0"/>
          <w:marRight w:val="0"/>
          <w:marTop w:val="0"/>
          <w:marBottom w:val="0"/>
          <w:divBdr>
            <w:top w:val="none" w:sz="0" w:space="0" w:color="auto"/>
            <w:left w:val="none" w:sz="0" w:space="0" w:color="auto"/>
            <w:bottom w:val="none" w:sz="0" w:space="0" w:color="auto"/>
            <w:right w:val="none" w:sz="0" w:space="0" w:color="auto"/>
          </w:divBdr>
        </w:div>
        <w:div w:id="1698846990">
          <w:marLeft w:val="0"/>
          <w:marRight w:val="0"/>
          <w:marTop w:val="0"/>
          <w:marBottom w:val="0"/>
          <w:divBdr>
            <w:top w:val="none" w:sz="0" w:space="0" w:color="auto"/>
            <w:left w:val="none" w:sz="0" w:space="0" w:color="auto"/>
            <w:bottom w:val="none" w:sz="0" w:space="0" w:color="auto"/>
            <w:right w:val="none" w:sz="0" w:space="0" w:color="auto"/>
          </w:divBdr>
        </w:div>
        <w:div w:id="2013603830">
          <w:marLeft w:val="0"/>
          <w:marRight w:val="0"/>
          <w:marTop w:val="0"/>
          <w:marBottom w:val="0"/>
          <w:divBdr>
            <w:top w:val="none" w:sz="0" w:space="0" w:color="auto"/>
            <w:left w:val="none" w:sz="0" w:space="0" w:color="auto"/>
            <w:bottom w:val="none" w:sz="0" w:space="0" w:color="auto"/>
            <w:right w:val="none" w:sz="0" w:space="0" w:color="auto"/>
          </w:divBdr>
        </w:div>
      </w:divsChild>
    </w:div>
    <w:div w:id="1072702811">
      <w:bodyDiv w:val="1"/>
      <w:marLeft w:val="0"/>
      <w:marRight w:val="0"/>
      <w:marTop w:val="0"/>
      <w:marBottom w:val="0"/>
      <w:divBdr>
        <w:top w:val="none" w:sz="0" w:space="0" w:color="auto"/>
        <w:left w:val="none" w:sz="0" w:space="0" w:color="auto"/>
        <w:bottom w:val="none" w:sz="0" w:space="0" w:color="auto"/>
        <w:right w:val="none" w:sz="0" w:space="0" w:color="auto"/>
      </w:divBdr>
    </w:div>
    <w:div w:id="1141734041">
      <w:bodyDiv w:val="1"/>
      <w:marLeft w:val="0"/>
      <w:marRight w:val="0"/>
      <w:marTop w:val="0"/>
      <w:marBottom w:val="0"/>
      <w:divBdr>
        <w:top w:val="none" w:sz="0" w:space="0" w:color="auto"/>
        <w:left w:val="none" w:sz="0" w:space="0" w:color="auto"/>
        <w:bottom w:val="none" w:sz="0" w:space="0" w:color="auto"/>
        <w:right w:val="none" w:sz="0" w:space="0" w:color="auto"/>
      </w:divBdr>
    </w:div>
    <w:div w:id="1520317508">
      <w:bodyDiv w:val="1"/>
      <w:marLeft w:val="0"/>
      <w:marRight w:val="0"/>
      <w:marTop w:val="0"/>
      <w:marBottom w:val="0"/>
      <w:divBdr>
        <w:top w:val="none" w:sz="0" w:space="0" w:color="auto"/>
        <w:left w:val="none" w:sz="0" w:space="0" w:color="auto"/>
        <w:bottom w:val="none" w:sz="0" w:space="0" w:color="auto"/>
        <w:right w:val="none" w:sz="0" w:space="0" w:color="auto"/>
      </w:divBdr>
    </w:div>
    <w:div w:id="1628587368">
      <w:bodyDiv w:val="1"/>
      <w:marLeft w:val="0"/>
      <w:marRight w:val="0"/>
      <w:marTop w:val="0"/>
      <w:marBottom w:val="0"/>
      <w:divBdr>
        <w:top w:val="none" w:sz="0" w:space="0" w:color="auto"/>
        <w:left w:val="none" w:sz="0" w:space="0" w:color="auto"/>
        <w:bottom w:val="none" w:sz="0" w:space="0" w:color="auto"/>
        <w:right w:val="none" w:sz="0" w:space="0" w:color="auto"/>
      </w:divBdr>
      <w:divsChild>
        <w:div w:id="160123314">
          <w:marLeft w:val="0"/>
          <w:marRight w:val="0"/>
          <w:marTop w:val="0"/>
          <w:marBottom w:val="0"/>
          <w:divBdr>
            <w:top w:val="none" w:sz="0" w:space="0" w:color="auto"/>
            <w:left w:val="none" w:sz="0" w:space="0" w:color="auto"/>
            <w:bottom w:val="none" w:sz="0" w:space="0" w:color="auto"/>
            <w:right w:val="none" w:sz="0" w:space="0" w:color="auto"/>
          </w:divBdr>
        </w:div>
        <w:div w:id="398485625">
          <w:marLeft w:val="0"/>
          <w:marRight w:val="0"/>
          <w:marTop w:val="0"/>
          <w:marBottom w:val="0"/>
          <w:divBdr>
            <w:top w:val="none" w:sz="0" w:space="0" w:color="auto"/>
            <w:left w:val="none" w:sz="0" w:space="0" w:color="auto"/>
            <w:bottom w:val="none" w:sz="0" w:space="0" w:color="auto"/>
            <w:right w:val="none" w:sz="0" w:space="0" w:color="auto"/>
          </w:divBdr>
        </w:div>
        <w:div w:id="2054186752">
          <w:marLeft w:val="0"/>
          <w:marRight w:val="0"/>
          <w:marTop w:val="0"/>
          <w:marBottom w:val="0"/>
          <w:divBdr>
            <w:top w:val="none" w:sz="0" w:space="0" w:color="auto"/>
            <w:left w:val="none" w:sz="0" w:space="0" w:color="auto"/>
            <w:bottom w:val="none" w:sz="0" w:space="0" w:color="auto"/>
            <w:right w:val="none" w:sz="0" w:space="0" w:color="auto"/>
          </w:divBdr>
        </w:div>
      </w:divsChild>
    </w:div>
    <w:div w:id="1641688032">
      <w:bodyDiv w:val="1"/>
      <w:marLeft w:val="0"/>
      <w:marRight w:val="0"/>
      <w:marTop w:val="0"/>
      <w:marBottom w:val="0"/>
      <w:divBdr>
        <w:top w:val="none" w:sz="0" w:space="0" w:color="auto"/>
        <w:left w:val="none" w:sz="0" w:space="0" w:color="auto"/>
        <w:bottom w:val="none" w:sz="0" w:space="0" w:color="auto"/>
        <w:right w:val="none" w:sz="0" w:space="0" w:color="auto"/>
      </w:divBdr>
    </w:div>
    <w:div w:id="1860586119">
      <w:bodyDiv w:val="1"/>
      <w:marLeft w:val="0"/>
      <w:marRight w:val="0"/>
      <w:marTop w:val="0"/>
      <w:marBottom w:val="0"/>
      <w:divBdr>
        <w:top w:val="none" w:sz="0" w:space="0" w:color="auto"/>
        <w:left w:val="none" w:sz="0" w:space="0" w:color="auto"/>
        <w:bottom w:val="none" w:sz="0" w:space="0" w:color="auto"/>
        <w:right w:val="none" w:sz="0" w:space="0" w:color="auto"/>
      </w:divBdr>
    </w:div>
    <w:div w:id="1912889329">
      <w:bodyDiv w:val="1"/>
      <w:marLeft w:val="0"/>
      <w:marRight w:val="0"/>
      <w:marTop w:val="0"/>
      <w:marBottom w:val="480"/>
      <w:divBdr>
        <w:top w:val="none" w:sz="0" w:space="0" w:color="auto"/>
        <w:left w:val="none" w:sz="0" w:space="0" w:color="auto"/>
        <w:bottom w:val="none" w:sz="0" w:space="0" w:color="auto"/>
        <w:right w:val="none" w:sz="0" w:space="0" w:color="auto"/>
      </w:divBdr>
      <w:divsChild>
        <w:div w:id="1325014751">
          <w:marLeft w:val="0"/>
          <w:marRight w:val="0"/>
          <w:marTop w:val="0"/>
          <w:marBottom w:val="480"/>
          <w:divBdr>
            <w:top w:val="none" w:sz="0" w:space="0" w:color="auto"/>
            <w:left w:val="none" w:sz="0" w:space="0" w:color="auto"/>
            <w:bottom w:val="none" w:sz="0" w:space="0" w:color="auto"/>
            <w:right w:val="none" w:sz="0" w:space="0" w:color="auto"/>
          </w:divBdr>
          <w:divsChild>
            <w:div w:id="1169558187">
              <w:marLeft w:val="0"/>
              <w:marRight w:val="0"/>
              <w:marTop w:val="125"/>
              <w:marBottom w:val="0"/>
              <w:divBdr>
                <w:top w:val="single" w:sz="4" w:space="1" w:color="ACACAC"/>
                <w:left w:val="single" w:sz="4" w:space="1" w:color="ACACAC"/>
                <w:bottom w:val="single" w:sz="4" w:space="1" w:color="ACACAC"/>
                <w:right w:val="single" w:sz="4" w:space="1" w:color="ACACAC"/>
              </w:divBdr>
              <w:divsChild>
                <w:div w:id="1394161780">
                  <w:marLeft w:val="0"/>
                  <w:marRight w:val="0"/>
                  <w:marTop w:val="0"/>
                  <w:marBottom w:val="0"/>
                  <w:divBdr>
                    <w:top w:val="single" w:sz="4" w:space="0" w:color="FFFFFF"/>
                    <w:left w:val="single" w:sz="4" w:space="0" w:color="FFFFFF"/>
                    <w:bottom w:val="single" w:sz="4" w:space="0" w:color="FFFFFF"/>
                    <w:right w:val="single" w:sz="4" w:space="0" w:color="FFFFFF"/>
                  </w:divBdr>
                </w:div>
              </w:divsChild>
            </w:div>
          </w:divsChild>
        </w:div>
      </w:divsChild>
    </w:div>
    <w:div w:id="195088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6F88B-C852-4C35-80C3-129D38ECC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11181</TotalTime>
  <Pages>4</Pages>
  <Words>705</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vt:lpstr>
    </vt:vector>
  </TitlesOfParts>
  <Company>Micron Electronics, Inc.</Company>
  <LinksUpToDate>false</LinksUpToDate>
  <CharactersWithSpaces>5124</CharactersWithSpaces>
  <SharedDoc>false</SharedDoc>
  <HLinks>
    <vt:vector size="12" baseType="variant">
      <vt:variant>
        <vt:i4>4391010</vt:i4>
      </vt:variant>
      <vt:variant>
        <vt:i4>3</vt:i4>
      </vt:variant>
      <vt:variant>
        <vt:i4>0</vt:i4>
      </vt:variant>
      <vt:variant>
        <vt:i4>5</vt:i4>
      </vt:variant>
      <vt:variant>
        <vt:lpwstr>http://www.fnal.gov/pub/projectx/pdfs/ICD2_Research_Program_Task_Force_v6.pdf</vt:lpwstr>
      </vt:variant>
      <vt:variant>
        <vt:lpwstr/>
      </vt:variant>
      <vt:variant>
        <vt:i4>2031690</vt:i4>
      </vt:variant>
      <vt:variant>
        <vt:i4>0</vt:i4>
      </vt:variant>
      <vt:variant>
        <vt:i4>0</vt:i4>
      </vt:variant>
      <vt:variant>
        <vt:i4>5</vt:i4>
      </vt:variant>
      <vt:variant>
        <vt:lpwstr>http://www.fnal.gov/pub/projectx/pdfs/ProjectX.sHolmes.v2.pdf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creator>ruben</dc:creator>
  <dc:description>Rev. 2 updates the number of capacitive and resistive strain gauges.</dc:description>
  <cp:lastModifiedBy>Randy M. Thurman-Keup x6861 13957N</cp:lastModifiedBy>
  <cp:revision>25</cp:revision>
  <cp:lastPrinted>2014-07-17T16:40:00Z</cp:lastPrinted>
  <dcterms:created xsi:type="dcterms:W3CDTF">2014-06-30T22:31:00Z</dcterms:created>
  <dcterms:modified xsi:type="dcterms:W3CDTF">2014-07-17T20:31:00Z</dcterms:modified>
</cp:coreProperties>
</file>