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32" w:rsidRDefault="000773B4" w:rsidP="000773B4">
      <w:pPr>
        <w:pStyle w:val="Heading1"/>
        <w:jc w:val="center"/>
      </w:pPr>
      <w:r>
        <w:t>Preliminary Responses to Laser Notcher External Review questions</w:t>
      </w:r>
    </w:p>
    <w:p w:rsidR="000773B4" w:rsidRPr="000773B4" w:rsidRDefault="000773B4" w:rsidP="000773B4"/>
    <w:p w:rsidR="000B2C42" w:rsidRDefault="000B2C42" w:rsidP="000B2C4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w:t>
      </w:r>
      <w:r w:rsidRPr="000B2C42">
        <w:rPr>
          <w:rFonts w:ascii="Courier New" w:eastAsia="Times New Roman" w:hAnsi="Courier New" w:cs="Courier New"/>
          <w:sz w:val="20"/>
          <w:szCs w:val="20"/>
        </w:rPr>
        <w:t xml:space="preserve">’m concerned that the seed laser is under-specified. It might have narrow linewidth, but the real measure is whether the amplitude is constant with time. If there are poorly suppressed adjacent modes, the amplitude could be varying and would hurt performance. In fact, the laser used so far appears to be running on multiple modes, so the performance with a constant-amplitude laser might be better, up on a higher curve than the “2mJ for saturation” one experimentally measured so far. </w:t>
      </w:r>
    </w:p>
    <w:p w:rsidR="00353272" w:rsidRDefault="00353272" w:rsidP="003532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18F2" w:rsidRDefault="00353272" w:rsidP="003532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 xml:space="preserve">Yes I agree that the really want a good seed. It is supposed to be a single-mode spectrum stabilized laser diode, but </w:t>
      </w:r>
      <w:r w:rsidR="00AF19F5" w:rsidRPr="00AD1EB7">
        <w:rPr>
          <w:rFonts w:ascii="Courier New" w:eastAsia="Times New Roman" w:hAnsi="Courier New" w:cs="Courier New"/>
          <w:color w:val="FF0000"/>
          <w:sz w:val="20"/>
          <w:szCs w:val="20"/>
        </w:rPr>
        <w:t>I can’t answer</w:t>
      </w:r>
      <w:r w:rsidR="007E18F2">
        <w:rPr>
          <w:rFonts w:ascii="Courier New" w:eastAsia="Times New Roman" w:hAnsi="Courier New" w:cs="Courier New"/>
          <w:color w:val="FF0000"/>
          <w:sz w:val="20"/>
          <w:szCs w:val="20"/>
        </w:rPr>
        <w:t xml:space="preserve"> the on stability. I reached</w:t>
      </w:r>
      <w:r w:rsidR="00AF19F5" w:rsidRPr="00AD1EB7">
        <w:rPr>
          <w:rFonts w:ascii="Courier New" w:eastAsia="Times New Roman" w:hAnsi="Courier New" w:cs="Courier New"/>
          <w:color w:val="FF0000"/>
          <w:sz w:val="20"/>
          <w:szCs w:val="20"/>
        </w:rPr>
        <w:t xml:space="preserve"> out to </w:t>
      </w:r>
      <w:r w:rsidRPr="00AD1EB7">
        <w:rPr>
          <w:rFonts w:ascii="Courier New" w:eastAsia="Times New Roman" w:hAnsi="Courier New" w:cs="Courier New"/>
          <w:color w:val="FF0000"/>
          <w:sz w:val="20"/>
          <w:szCs w:val="20"/>
        </w:rPr>
        <w:t xml:space="preserve">IPS about the amplitude stability and the suppression of adjacent </w:t>
      </w:r>
      <w:r w:rsidR="00AF19F5" w:rsidRPr="00AD1EB7">
        <w:rPr>
          <w:rFonts w:ascii="Courier New" w:eastAsia="Times New Roman" w:hAnsi="Courier New" w:cs="Courier New"/>
          <w:color w:val="FF0000"/>
          <w:sz w:val="20"/>
          <w:szCs w:val="20"/>
        </w:rPr>
        <w:t xml:space="preserve">modes. </w:t>
      </w:r>
      <w:r w:rsidR="007E18F2">
        <w:rPr>
          <w:rFonts w:ascii="Courier New" w:eastAsia="Times New Roman" w:hAnsi="Courier New" w:cs="Courier New"/>
          <w:color w:val="FF0000"/>
          <w:sz w:val="20"/>
          <w:szCs w:val="20"/>
        </w:rPr>
        <w:t xml:space="preserve">Their response was that their ECL has only 1 mode. They have measured the RIN to be less than -155 </w:t>
      </w:r>
      <w:proofErr w:type="spellStart"/>
      <w:r w:rsidR="007E18F2">
        <w:rPr>
          <w:rFonts w:ascii="Courier New" w:eastAsia="Times New Roman" w:hAnsi="Courier New" w:cs="Courier New"/>
          <w:color w:val="FF0000"/>
          <w:sz w:val="20"/>
          <w:szCs w:val="20"/>
        </w:rPr>
        <w:t>dB.</w:t>
      </w:r>
      <w:proofErr w:type="spellEnd"/>
      <w:r w:rsidR="007E18F2">
        <w:rPr>
          <w:rFonts w:ascii="Courier New" w:eastAsia="Times New Roman" w:hAnsi="Courier New" w:cs="Courier New"/>
          <w:color w:val="FF0000"/>
          <w:sz w:val="20"/>
          <w:szCs w:val="20"/>
        </w:rPr>
        <w:t xml:space="preserve"> </w:t>
      </w:r>
    </w:p>
    <w:p w:rsidR="007E18F2" w:rsidRDefault="007E18F2" w:rsidP="003532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353272" w:rsidRDefault="00AF19F5" w:rsidP="003532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1EB7">
        <w:rPr>
          <w:rFonts w:ascii="Courier New" w:eastAsia="Times New Roman" w:hAnsi="Courier New" w:cs="Courier New"/>
          <w:color w:val="FF0000"/>
          <w:sz w:val="20"/>
          <w:szCs w:val="20"/>
        </w:rPr>
        <w:t xml:space="preserve">Yes I agree the seed laser does have multiple </w:t>
      </w:r>
      <w:r w:rsidR="007E18F2">
        <w:rPr>
          <w:rFonts w:ascii="Courier New" w:eastAsia="Times New Roman" w:hAnsi="Courier New" w:cs="Courier New"/>
          <w:color w:val="FF0000"/>
          <w:sz w:val="20"/>
          <w:szCs w:val="20"/>
        </w:rPr>
        <w:t>mode</w:t>
      </w:r>
      <w:r w:rsidRPr="00AD1EB7">
        <w:rPr>
          <w:rFonts w:ascii="Courier New" w:eastAsia="Times New Roman" w:hAnsi="Courier New" w:cs="Courier New"/>
          <w:color w:val="FF0000"/>
          <w:sz w:val="20"/>
          <w:szCs w:val="20"/>
        </w:rPr>
        <w:t>. Concerning the last half of the question, I’m not sure I understand.</w:t>
      </w:r>
      <w:r>
        <w:rPr>
          <w:rFonts w:ascii="Courier New" w:eastAsia="Times New Roman" w:hAnsi="Courier New" w:cs="Courier New"/>
          <w:sz w:val="20"/>
          <w:szCs w:val="20"/>
        </w:rPr>
        <w:t xml:space="preserve"> </w:t>
      </w:r>
    </w:p>
    <w:p w:rsidR="000773B4" w:rsidRDefault="000773B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0773B4" w:rsidRPr="000773B4" w:rsidRDefault="000773B4" w:rsidP="000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B2C42" w:rsidRDefault="000B2C42" w:rsidP="000B2C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B2C42" w:rsidRDefault="000B2C42" w:rsidP="000B2C4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B2C42">
        <w:rPr>
          <w:rFonts w:ascii="Courier New" w:eastAsia="Times New Roman" w:hAnsi="Courier New" w:cs="Courier New"/>
          <w:sz w:val="20"/>
          <w:szCs w:val="20"/>
        </w:rPr>
        <w:t xml:space="preserve">There should be machine protection against SBS, which could cause damage and down time, so there should be appropriate detectors. Also against unwanted lasing oscillation and back reflections. Diodes for backward-going light would be good. A diagnostic for SBS is needed, such as a scanning </w:t>
      </w:r>
      <w:proofErr w:type="spellStart"/>
      <w:r w:rsidRPr="000B2C42">
        <w:rPr>
          <w:rFonts w:ascii="Courier New" w:eastAsia="Times New Roman" w:hAnsi="Courier New" w:cs="Courier New"/>
          <w:sz w:val="20"/>
          <w:szCs w:val="20"/>
        </w:rPr>
        <w:t>Fabry</w:t>
      </w:r>
      <w:proofErr w:type="spellEnd"/>
      <w:r w:rsidRPr="000B2C42">
        <w:rPr>
          <w:rFonts w:ascii="Courier New" w:eastAsia="Times New Roman" w:hAnsi="Courier New" w:cs="Courier New"/>
          <w:sz w:val="20"/>
          <w:szCs w:val="20"/>
        </w:rPr>
        <w:t xml:space="preserve">-Perot, which is commercial. </w:t>
      </w:r>
    </w:p>
    <w:p w:rsidR="00AF19F5" w:rsidRDefault="00AF19F5" w:rsidP="00AF19F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F19F5" w:rsidRPr="00AD1EB7" w:rsidRDefault="00AF19F5" w:rsidP="00AF19F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We currently have PD circuits f</w:t>
      </w:r>
      <w:r w:rsidR="00F453ED" w:rsidRPr="00AD1EB7">
        <w:rPr>
          <w:rFonts w:ascii="Courier New" w:eastAsia="Times New Roman" w:hAnsi="Courier New" w:cs="Courier New"/>
          <w:color w:val="FF0000"/>
          <w:sz w:val="20"/>
          <w:szCs w:val="20"/>
        </w:rPr>
        <w:t xml:space="preserve">or monitoring the backward taps, in addition to the forward taps, </w:t>
      </w:r>
      <w:r w:rsidRPr="00AD1EB7">
        <w:rPr>
          <w:rFonts w:ascii="Courier New" w:eastAsia="Times New Roman" w:hAnsi="Courier New" w:cs="Courier New"/>
          <w:color w:val="FF0000"/>
          <w:sz w:val="20"/>
          <w:szCs w:val="20"/>
        </w:rPr>
        <w:t xml:space="preserve">which are to be connected to an interlock. It is not clear that these will protect against a single SBS event. The </w:t>
      </w:r>
      <w:r w:rsidR="00F453ED" w:rsidRPr="00AD1EB7">
        <w:rPr>
          <w:rFonts w:ascii="Courier New" w:eastAsia="Times New Roman" w:hAnsi="Courier New" w:cs="Courier New"/>
          <w:color w:val="FF0000"/>
          <w:sz w:val="20"/>
          <w:szCs w:val="20"/>
        </w:rPr>
        <w:t>thought is that we will set the operating point with the phase modulator so that the SBS threshold is beyond the highest pump power, then set the threshold just above.</w:t>
      </w:r>
      <w:r w:rsidR="007E18F2">
        <w:rPr>
          <w:rFonts w:ascii="Courier New" w:eastAsia="Times New Roman" w:hAnsi="Courier New" w:cs="Courier New"/>
          <w:color w:val="FF0000"/>
          <w:sz w:val="20"/>
          <w:szCs w:val="20"/>
        </w:rPr>
        <w:t xml:space="preserve"> Are you suggesting that we incorporate the FP cavity in the operational system or just utilize it for setting up the phase shift?</w:t>
      </w:r>
    </w:p>
    <w:p w:rsidR="000773B4" w:rsidRDefault="000773B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0B2C42" w:rsidRPr="000B2C42" w:rsidRDefault="000B2C42" w:rsidP="000B2C42">
      <w:pPr>
        <w:pStyle w:val="ListParagraph"/>
        <w:rPr>
          <w:rFonts w:ascii="Courier New" w:eastAsia="Times New Roman" w:hAnsi="Courier New" w:cs="Courier New"/>
          <w:sz w:val="20"/>
          <w:szCs w:val="20"/>
        </w:rPr>
      </w:pPr>
    </w:p>
    <w:p w:rsidR="000B2C42" w:rsidRDefault="000B2C42" w:rsidP="000B2C4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B2C42">
        <w:rPr>
          <w:rFonts w:ascii="Courier New" w:eastAsia="Times New Roman" w:hAnsi="Courier New" w:cs="Courier New"/>
          <w:sz w:val="20"/>
          <w:szCs w:val="20"/>
        </w:rPr>
        <w:t xml:space="preserve">With the system in a poorly temperature controlled environment (estimated 20 </w:t>
      </w:r>
      <w:r>
        <w:rPr>
          <w:rFonts w:ascii="Courier New" w:eastAsia="Times New Roman" w:hAnsi="Courier New" w:cs="Courier New"/>
          <w:sz w:val="20"/>
          <w:szCs w:val="20"/>
        </w:rPr>
        <w:t>degrees</w:t>
      </w:r>
      <w:r w:rsidRPr="000B2C42">
        <w:rPr>
          <w:rFonts w:ascii="Courier New" w:eastAsia="Times New Roman" w:hAnsi="Courier New" w:cs="Courier New"/>
          <w:sz w:val="20"/>
          <w:szCs w:val="20"/>
        </w:rPr>
        <w:t xml:space="preserve"> variation), and with multiple different metals involved in holding the laser, there might be thermal pointing drift in the output </w:t>
      </w:r>
      <w:r>
        <w:rPr>
          <w:rFonts w:ascii="Courier New" w:eastAsia="Times New Roman" w:hAnsi="Courier New" w:cs="Courier New"/>
          <w:sz w:val="20"/>
          <w:szCs w:val="20"/>
        </w:rPr>
        <w:t xml:space="preserve">beam. There should possibly be </w:t>
      </w:r>
      <w:r w:rsidRPr="000B2C42">
        <w:rPr>
          <w:rFonts w:ascii="Courier New" w:eastAsia="Times New Roman" w:hAnsi="Courier New" w:cs="Courier New"/>
          <w:sz w:val="20"/>
          <w:szCs w:val="20"/>
        </w:rPr>
        <w:t xml:space="preserve">a pointing control loop that uses the beam position monitors and the piezo mirrors. </w:t>
      </w:r>
    </w:p>
    <w:p w:rsidR="00F453ED" w:rsidRDefault="00F453ED"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53ED" w:rsidRPr="00AD1EB7" w:rsidRDefault="00F453ED"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We have considered this and it certainly possible with our configuration. The plan was to measure the stability and implement, if possible. However</w:t>
      </w:r>
      <w:r w:rsidR="00AD1EB7">
        <w:rPr>
          <w:rFonts w:ascii="Courier New" w:eastAsia="Times New Roman" w:hAnsi="Courier New" w:cs="Courier New"/>
          <w:color w:val="FF0000"/>
          <w:sz w:val="20"/>
          <w:szCs w:val="20"/>
        </w:rPr>
        <w:t xml:space="preserve">, maybe we could get someone </w:t>
      </w:r>
      <w:r w:rsidRPr="00AD1EB7">
        <w:rPr>
          <w:rFonts w:ascii="Courier New" w:eastAsia="Times New Roman" w:hAnsi="Courier New" w:cs="Courier New"/>
          <w:color w:val="FF0000"/>
          <w:sz w:val="20"/>
          <w:szCs w:val="20"/>
        </w:rPr>
        <w:t>work on that sooner than later.</w:t>
      </w:r>
    </w:p>
    <w:p w:rsidR="000B2C42" w:rsidRDefault="000B2C42" w:rsidP="000B2C42"/>
    <w:p w:rsidR="004B10AE" w:rsidRPr="000773B4" w:rsidRDefault="000773B4" w:rsidP="000773B4">
      <w:pPr>
        <w:rPr>
          <w:rFonts w:asciiTheme="majorHAnsi" w:eastAsiaTheme="majorEastAsia" w:hAnsiTheme="majorHAnsi" w:cstheme="majorBidi"/>
          <w:color w:val="2E74B5" w:themeColor="accent1" w:themeShade="BF"/>
          <w:sz w:val="32"/>
          <w:szCs w:val="32"/>
        </w:rPr>
      </w:pPr>
      <w:r>
        <w:br w:type="page"/>
      </w:r>
      <w:bookmarkStart w:id="0" w:name="_GoBack"/>
      <w:bookmarkEnd w:id="0"/>
    </w:p>
    <w:p w:rsid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lastRenderedPageBreak/>
        <w:t>The key features of the laser system design include temporal structure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formation, multiple-reflection optical cavity, and beam spatial profile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shaping. Based on the laboratory demonstration and initial commissioning</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results, the design is successful and the laser system is very promising</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to meet the neutralization requirement for the laser notcher. The design</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concept can be used in other applications in accelerator facilities where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a laser based high efficiency H- neutralization is required.</w:t>
      </w:r>
    </w:p>
    <w:p w:rsidR="00F453ED" w:rsidRDefault="00F453ED"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453ED" w:rsidRDefault="00F453ED"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Thank you.</w:t>
      </w:r>
    </w:p>
    <w:p w:rsidR="000773B4" w:rsidRPr="00AD1EB7" w:rsidRDefault="000773B4"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FF0000"/>
          <w:sz w:val="20"/>
          <w:szCs w:val="20"/>
        </w:rPr>
      </w:pPr>
    </w:p>
    <w:p w:rsidR="000773B4" w:rsidRDefault="000773B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B10AE" w:rsidRPr="004B10AE" w:rsidRDefault="004B10AE"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The plans of quadrupling the laser pulse energy mainly rely on a more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stable seed laser source and suppression of instabilities and/or excessive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pulses created in previous fiber amplifiers. Can one look into the option</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of using single frequency, narrow line width fiber laser instead of diode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lasers as the seeder? The Stimulated Brillouin Scattering in the fiber</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amplifier is currently considered to be the primary source of</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instabilities in the amplification process. On the other hand, a weak</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optical reflection from the downstream optics/fiber surface can also</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cause instabilities especially at high gain. Is it possible to</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experimentally investigate the origin of the observed instabilities?</w:t>
      </w:r>
    </w:p>
    <w:p w:rsidR="00F453ED" w:rsidRDefault="00F453ED"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4E23" w:rsidRPr="00AD1EB7" w:rsidRDefault="00F453ED"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Pr>
          <w:rFonts w:ascii="Courier New" w:eastAsia="Times New Roman" w:hAnsi="Courier New" w:cs="Courier New"/>
          <w:sz w:val="20"/>
          <w:szCs w:val="20"/>
        </w:rPr>
        <w:tab/>
      </w:r>
      <w:r w:rsidRPr="00AD1EB7">
        <w:rPr>
          <w:rFonts w:ascii="Courier New" w:eastAsia="Times New Roman" w:hAnsi="Courier New" w:cs="Courier New"/>
          <w:color w:val="FF0000"/>
          <w:sz w:val="20"/>
          <w:szCs w:val="20"/>
        </w:rPr>
        <w:t>Yes</w:t>
      </w:r>
      <w:r w:rsidR="00544E23" w:rsidRPr="00AD1EB7">
        <w:rPr>
          <w:rFonts w:ascii="Courier New" w:eastAsia="Times New Roman" w:hAnsi="Courier New" w:cs="Courier New"/>
          <w:color w:val="FF0000"/>
          <w:sz w:val="20"/>
          <w:szCs w:val="20"/>
        </w:rPr>
        <w:t xml:space="preserve">, we can look into the utilization of a single frequency, narrow line width laser as the seeder. </w:t>
      </w:r>
      <w:r w:rsidR="00815C22">
        <w:rPr>
          <w:rFonts w:ascii="Courier New" w:eastAsia="Times New Roman" w:hAnsi="Courier New" w:cs="Courier New"/>
          <w:color w:val="FF0000"/>
          <w:sz w:val="20"/>
          <w:szCs w:val="20"/>
        </w:rPr>
        <w:t xml:space="preserve">How is your experience with the “ROCK”? Does it have the tuning range for us to set right on 1064.15 nm? </w:t>
      </w:r>
      <w:r w:rsidR="00544E23" w:rsidRPr="00AD1EB7">
        <w:rPr>
          <w:rFonts w:ascii="Courier New" w:eastAsia="Times New Roman" w:hAnsi="Courier New" w:cs="Courier New"/>
          <w:color w:val="FF0000"/>
          <w:sz w:val="20"/>
          <w:szCs w:val="20"/>
        </w:rPr>
        <w:t>It must be able to be tuned to 1064</w:t>
      </w:r>
      <w:r w:rsidR="00815C22">
        <w:rPr>
          <w:rFonts w:ascii="Courier New" w:eastAsia="Times New Roman" w:hAnsi="Courier New" w:cs="Courier New"/>
          <w:color w:val="FF0000"/>
          <w:sz w:val="20"/>
          <w:szCs w:val="20"/>
        </w:rPr>
        <w:t>.1</w:t>
      </w:r>
      <w:r w:rsidR="00544E23" w:rsidRPr="00AD1EB7">
        <w:rPr>
          <w:rFonts w:ascii="Courier New" w:eastAsia="Times New Roman" w:hAnsi="Courier New" w:cs="Courier New"/>
          <w:color w:val="FF0000"/>
          <w:sz w:val="20"/>
          <w:szCs w:val="20"/>
        </w:rPr>
        <w:t xml:space="preserve">5 nm (air) and have on the order of ~100 mW output. </w:t>
      </w:r>
      <w:r w:rsidR="0005608F" w:rsidRPr="00AD1EB7">
        <w:rPr>
          <w:rFonts w:ascii="Courier New" w:eastAsia="Times New Roman" w:hAnsi="Courier New" w:cs="Courier New"/>
          <w:color w:val="FF0000"/>
          <w:sz w:val="20"/>
          <w:szCs w:val="20"/>
        </w:rPr>
        <w:t>We would welcome any references to such units.</w:t>
      </w:r>
    </w:p>
    <w:p w:rsidR="00C86944" w:rsidRPr="00AD1EB7" w:rsidRDefault="00C86944"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ab/>
      </w:r>
    </w:p>
    <w:p w:rsidR="00544E23" w:rsidRPr="00AD1EB7" w:rsidRDefault="00544E23"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F453ED" w:rsidRPr="00AD1EB7" w:rsidRDefault="00544E23"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ab/>
      </w:r>
      <w:r w:rsidR="0005608F" w:rsidRPr="00AD1EB7">
        <w:rPr>
          <w:rFonts w:ascii="Courier New" w:eastAsia="Times New Roman" w:hAnsi="Courier New" w:cs="Courier New"/>
          <w:color w:val="FF0000"/>
          <w:sz w:val="20"/>
          <w:szCs w:val="20"/>
        </w:rPr>
        <w:t>I think we have identified the origin of the instabilities. The root cause of the instabilities that we see are really with the seed source and how it is behaving.</w:t>
      </w:r>
      <w:r w:rsidR="00C86944" w:rsidRPr="00AD1EB7">
        <w:rPr>
          <w:rFonts w:ascii="Courier New" w:eastAsia="Times New Roman" w:hAnsi="Courier New" w:cs="Courier New"/>
          <w:color w:val="FF0000"/>
          <w:sz w:val="20"/>
          <w:szCs w:val="20"/>
        </w:rPr>
        <w:t xml:space="preserve"> The requirements on the seed, for our system are pretty stringent, mainly the center wavelength and spectral width to match the ND</w:t>
      </w:r>
      <w:proofErr w:type="gramStart"/>
      <w:r w:rsidR="00C86944" w:rsidRPr="00AD1EB7">
        <w:rPr>
          <w:rFonts w:ascii="Courier New" w:eastAsia="Times New Roman" w:hAnsi="Courier New" w:cs="Courier New"/>
          <w:color w:val="FF0000"/>
          <w:sz w:val="20"/>
          <w:szCs w:val="20"/>
        </w:rPr>
        <w:t>:YAG</w:t>
      </w:r>
      <w:proofErr w:type="gramEnd"/>
      <w:r w:rsidR="00C86944" w:rsidRPr="00AD1EB7">
        <w:rPr>
          <w:rFonts w:ascii="Courier New" w:eastAsia="Times New Roman" w:hAnsi="Courier New" w:cs="Courier New"/>
          <w:color w:val="FF0000"/>
          <w:sz w:val="20"/>
          <w:szCs w:val="20"/>
        </w:rPr>
        <w:t xml:space="preserve"> gain bandwidth. On the other hand we need to make sure the spectrum does not stimulate SBS in the fiber amplifiers. I think the plan to phase modulate the seed to distribute the power over a large number of sidebands with constant amplitude should mitigate the SBS issue.  </w:t>
      </w:r>
    </w:p>
    <w:p w:rsidR="00C86944" w:rsidRPr="00AD1EB7" w:rsidRDefault="00C86944"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C86944" w:rsidRPr="00AD1EB7" w:rsidRDefault="00C86944"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Weak optical reflections can cause issues, in fact this was the issue we had with the previous seed source which we had to attenuate. We tried the air gap attenuator, which, I believe, an instability in the seed source (even though we had an isolator between the diode and air gap atten</w:t>
      </w:r>
      <w:r w:rsidR="00AD1EB7" w:rsidRPr="00AD1EB7">
        <w:rPr>
          <w:rFonts w:ascii="Courier New" w:eastAsia="Times New Roman" w:hAnsi="Courier New" w:cs="Courier New"/>
          <w:color w:val="FF0000"/>
          <w:sz w:val="20"/>
          <w:szCs w:val="20"/>
        </w:rPr>
        <w:t>uator). Looking back a better op</w:t>
      </w:r>
      <w:r w:rsidRPr="00AD1EB7">
        <w:rPr>
          <w:rFonts w:ascii="Courier New" w:eastAsia="Times New Roman" w:hAnsi="Courier New" w:cs="Courier New"/>
          <w:color w:val="FF0000"/>
          <w:sz w:val="20"/>
          <w:szCs w:val="20"/>
        </w:rPr>
        <w:t>tion would have been to use a different tap coupler ratio</w:t>
      </w:r>
      <w:r w:rsidR="00AD1EB7" w:rsidRPr="00AD1EB7">
        <w:rPr>
          <w:rFonts w:ascii="Courier New" w:eastAsia="Times New Roman" w:hAnsi="Courier New" w:cs="Courier New"/>
          <w:color w:val="FF0000"/>
          <w:sz w:val="20"/>
          <w:szCs w:val="20"/>
        </w:rPr>
        <w:t>.</w:t>
      </w:r>
    </w:p>
    <w:p w:rsidR="00AD1EB7" w:rsidRPr="00AD1EB7" w:rsidRDefault="00AD1EB7"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AD1EB7" w:rsidRPr="00AD1EB7" w:rsidRDefault="00AD1EB7" w:rsidP="00F4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AD1EB7">
        <w:rPr>
          <w:rFonts w:ascii="Courier New" w:eastAsia="Times New Roman" w:hAnsi="Courier New" w:cs="Courier New"/>
          <w:color w:val="FF0000"/>
          <w:sz w:val="20"/>
          <w:szCs w:val="20"/>
        </w:rPr>
        <w:t>Other than this we have not had any evidence of optical reflections.  The experimental verification of the instabilities in the fiber amp and the Grumman</w:t>
      </w:r>
      <w:r w:rsidR="00815C22">
        <w:rPr>
          <w:rFonts w:ascii="Courier New" w:eastAsia="Times New Roman" w:hAnsi="Courier New" w:cs="Courier New"/>
          <w:color w:val="FF0000"/>
          <w:sz w:val="20"/>
          <w:szCs w:val="20"/>
        </w:rPr>
        <w:t>’</w:t>
      </w:r>
      <w:r w:rsidRPr="00AD1EB7">
        <w:rPr>
          <w:rFonts w:ascii="Courier New" w:eastAsia="Times New Roman" w:hAnsi="Courier New" w:cs="Courier New"/>
          <w:color w:val="FF0000"/>
          <w:sz w:val="20"/>
          <w:szCs w:val="20"/>
        </w:rPr>
        <w:t>s is fairly convincing, I think. We can discuss further.</w:t>
      </w:r>
    </w:p>
    <w:p w:rsidR="000773B4" w:rsidRDefault="000773B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4B10AE" w:rsidRPr="004B10AE" w:rsidRDefault="004B10AE"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The present instrumentation is very well designed to fit in the limited</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space. Since fiber amplifiers are very vulnerable to the empty input, can</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one considers to install an electronic shutter between the last fiber</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amplifier and the RBA?</w:t>
      </w:r>
    </w:p>
    <w:p w:rsidR="00544E23" w:rsidRDefault="00544E23" w:rsidP="0054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4E23" w:rsidRPr="00625EBD" w:rsidRDefault="00544E23" w:rsidP="0054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Pr>
          <w:rFonts w:ascii="Courier New" w:eastAsia="Times New Roman" w:hAnsi="Courier New" w:cs="Courier New"/>
          <w:sz w:val="20"/>
          <w:szCs w:val="20"/>
        </w:rPr>
        <w:tab/>
      </w:r>
      <w:r w:rsidRPr="00625EBD">
        <w:rPr>
          <w:rFonts w:ascii="Courier New" w:eastAsia="Times New Roman" w:hAnsi="Courier New" w:cs="Courier New"/>
          <w:color w:val="FF0000"/>
          <w:sz w:val="20"/>
          <w:szCs w:val="20"/>
        </w:rPr>
        <w:t xml:space="preserve">All fiber amplifiers have an automatic shutdown </w:t>
      </w:r>
      <w:r w:rsidR="0005608F" w:rsidRPr="00625EBD">
        <w:rPr>
          <w:rFonts w:ascii="Courier New" w:eastAsia="Times New Roman" w:hAnsi="Courier New" w:cs="Courier New"/>
          <w:color w:val="FF0000"/>
          <w:sz w:val="20"/>
          <w:szCs w:val="20"/>
        </w:rPr>
        <w:t xml:space="preserve">circuit built into the amplifier that will remove the pump permit </w:t>
      </w:r>
      <w:r w:rsidRPr="00625EBD">
        <w:rPr>
          <w:rFonts w:ascii="Courier New" w:eastAsia="Times New Roman" w:hAnsi="Courier New" w:cs="Courier New"/>
          <w:color w:val="FF0000"/>
          <w:sz w:val="20"/>
          <w:szCs w:val="20"/>
        </w:rPr>
        <w:t xml:space="preserve">if the input power drops below a predefined threshold. </w:t>
      </w:r>
      <w:r w:rsidR="0005608F" w:rsidRPr="00625EBD">
        <w:rPr>
          <w:rFonts w:ascii="Courier New" w:eastAsia="Times New Roman" w:hAnsi="Courier New" w:cs="Courier New"/>
          <w:color w:val="FF0000"/>
          <w:sz w:val="20"/>
          <w:szCs w:val="20"/>
        </w:rPr>
        <w:t xml:space="preserve">I’m not sure what an electronic shutter between the last fiber amplifier and the RBA will do for us? </w:t>
      </w:r>
    </w:p>
    <w:p w:rsidR="004B10AE" w:rsidRDefault="004B10AE"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5C22" w:rsidRDefault="00815C22"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73B4" w:rsidRDefault="000773B4">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815C22" w:rsidRDefault="00815C22"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15C22" w:rsidRPr="004B10AE" w:rsidRDefault="00815C22" w:rsidP="004B1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10AE" w:rsidRDefault="004B10AE" w:rsidP="004B10A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B10AE">
        <w:rPr>
          <w:rFonts w:ascii="Courier New" w:eastAsia="Times New Roman" w:hAnsi="Courier New" w:cs="Courier New"/>
          <w:sz w:val="20"/>
          <w:szCs w:val="20"/>
        </w:rPr>
        <w:t>Spares of parts for an operational system are inevitable. Before</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generation of a list of spares, it might help to list the lifetime of key</w:t>
      </w:r>
      <w:r>
        <w:rPr>
          <w:rFonts w:ascii="Courier New" w:eastAsia="Times New Roman" w:hAnsi="Courier New" w:cs="Courier New"/>
          <w:sz w:val="20"/>
          <w:szCs w:val="20"/>
        </w:rPr>
        <w:t xml:space="preserve"> c</w:t>
      </w:r>
      <w:r w:rsidRPr="004B10AE">
        <w:rPr>
          <w:rFonts w:ascii="Courier New" w:eastAsia="Times New Roman" w:hAnsi="Courier New" w:cs="Courier New"/>
          <w:sz w:val="20"/>
          <w:szCs w:val="20"/>
        </w:rPr>
        <w:t>omponents (</w:t>
      </w:r>
      <w:proofErr w:type="spellStart"/>
      <w:r w:rsidRPr="004B10AE">
        <w:rPr>
          <w:rFonts w:ascii="Courier New" w:eastAsia="Times New Roman" w:hAnsi="Courier New" w:cs="Courier New"/>
          <w:sz w:val="20"/>
          <w:szCs w:val="20"/>
        </w:rPr>
        <w:t>eg</w:t>
      </w:r>
      <w:proofErr w:type="spellEnd"/>
      <w:r w:rsidRPr="004B10AE">
        <w:rPr>
          <w:rFonts w:ascii="Courier New" w:eastAsia="Times New Roman" w:hAnsi="Courier New" w:cs="Courier New"/>
          <w:sz w:val="20"/>
          <w:szCs w:val="20"/>
        </w:rPr>
        <w:t>. pumping diode bar/stack) to get a reasonable estimation of</w:t>
      </w:r>
      <w:r>
        <w:rPr>
          <w:rFonts w:ascii="Courier New" w:eastAsia="Times New Roman" w:hAnsi="Courier New" w:cs="Courier New"/>
          <w:sz w:val="20"/>
          <w:szCs w:val="20"/>
        </w:rPr>
        <w:t xml:space="preserve"> </w:t>
      </w:r>
      <w:r w:rsidRPr="004B10AE">
        <w:rPr>
          <w:rFonts w:ascii="Courier New" w:eastAsia="Times New Roman" w:hAnsi="Courier New" w:cs="Courier New"/>
          <w:sz w:val="20"/>
          <w:szCs w:val="20"/>
        </w:rPr>
        <w:t>the cost and expected frequency of parts replacement.</w:t>
      </w:r>
    </w:p>
    <w:p w:rsidR="0005608F" w:rsidRDefault="0005608F" w:rsidP="0005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608F" w:rsidRPr="00625EBD" w:rsidRDefault="0005608F" w:rsidP="0005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625EBD">
        <w:rPr>
          <w:rFonts w:ascii="Courier New" w:eastAsia="Times New Roman" w:hAnsi="Courier New" w:cs="Courier New"/>
          <w:color w:val="FF0000"/>
          <w:sz w:val="20"/>
          <w:szCs w:val="20"/>
        </w:rPr>
        <w:t xml:space="preserve">Good suggestion! </w:t>
      </w:r>
    </w:p>
    <w:p w:rsidR="004B10AE" w:rsidRDefault="004B10AE" w:rsidP="000B2C42"/>
    <w:sectPr w:rsidR="004B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E89"/>
    <w:multiLevelType w:val="hybridMultilevel"/>
    <w:tmpl w:val="3D50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32CA3"/>
    <w:multiLevelType w:val="hybridMultilevel"/>
    <w:tmpl w:val="02DA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73BE4"/>
    <w:multiLevelType w:val="hybridMultilevel"/>
    <w:tmpl w:val="BF441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6540B"/>
    <w:multiLevelType w:val="hybridMultilevel"/>
    <w:tmpl w:val="DF3A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3A"/>
    <w:rsid w:val="0005608F"/>
    <w:rsid w:val="000773B4"/>
    <w:rsid w:val="000B2C42"/>
    <w:rsid w:val="00171B1E"/>
    <w:rsid w:val="00353272"/>
    <w:rsid w:val="0036101A"/>
    <w:rsid w:val="004B10AE"/>
    <w:rsid w:val="00544E23"/>
    <w:rsid w:val="00625EBD"/>
    <w:rsid w:val="006E663A"/>
    <w:rsid w:val="007E18F2"/>
    <w:rsid w:val="00815C22"/>
    <w:rsid w:val="009004E6"/>
    <w:rsid w:val="00AD1EB7"/>
    <w:rsid w:val="00AF19F5"/>
    <w:rsid w:val="00C86944"/>
    <w:rsid w:val="00F4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E804-F222-4A09-AB0E-8449E74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0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42"/>
    <w:pPr>
      <w:ind w:left="720"/>
      <w:contextualSpacing/>
    </w:pPr>
  </w:style>
  <w:style w:type="paragraph" w:styleId="HTMLPreformatted">
    <w:name w:val="HTML Preformatted"/>
    <w:basedOn w:val="Normal"/>
    <w:link w:val="HTMLPreformattedChar"/>
    <w:uiPriority w:val="99"/>
    <w:semiHidden/>
    <w:unhideWhenUsed/>
    <w:rsid w:val="000B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2C4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B10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3669">
      <w:bodyDiv w:val="1"/>
      <w:marLeft w:val="0"/>
      <w:marRight w:val="0"/>
      <w:marTop w:val="0"/>
      <w:marBottom w:val="0"/>
      <w:divBdr>
        <w:top w:val="none" w:sz="0" w:space="0" w:color="auto"/>
        <w:left w:val="none" w:sz="0" w:space="0" w:color="auto"/>
        <w:bottom w:val="none" w:sz="0" w:space="0" w:color="auto"/>
        <w:right w:val="none" w:sz="0" w:space="0" w:color="auto"/>
      </w:divBdr>
    </w:div>
    <w:div w:id="11268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7</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 Garcia</dc:creator>
  <cp:keywords/>
  <dc:description/>
  <cp:lastModifiedBy>David E. Johnson x2493 04214N</cp:lastModifiedBy>
  <cp:revision>5</cp:revision>
  <dcterms:created xsi:type="dcterms:W3CDTF">2016-11-15T05:40:00Z</dcterms:created>
  <dcterms:modified xsi:type="dcterms:W3CDTF">2016-11-15T14:17:00Z</dcterms:modified>
</cp:coreProperties>
</file>