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null)" ContentType="image/x-emf"/>
  <Default Extension="tiff" ContentType="image/tif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91C584E" w14:textId="77777777" w:rsidR="00636B88" w:rsidRDefault="00636B88" w:rsidP="00F02198">
      <w:pPr>
        <w:pStyle w:val="MyStyle"/>
      </w:pPr>
    </w:p>
    <w:sdt>
      <w:sdtPr>
        <w:id w:val="154042960"/>
        <w:docPartObj>
          <w:docPartGallery w:val="Cover Pages"/>
          <w:docPartUnique/>
        </w:docPartObj>
      </w:sdtPr>
      <w:sdtContent>
        <w:bookmarkStart w:id="0" w:name="_Ref305671961" w:displacedByCustomXml="prev"/>
        <w:bookmarkEnd w:id="0" w:displacedByCustomXml="prev"/>
        <w:bookmarkStart w:id="1" w:name="_Ref305671877" w:displacedByCustomXml="prev"/>
        <w:bookmarkEnd w:id="1" w:displacedByCustomXml="prev"/>
        <w:bookmarkStart w:id="2" w:name="_Ref305844275" w:displacedByCustomXml="prev"/>
        <w:bookmarkEnd w:id="2" w:displacedByCustomXml="prev"/>
        <w:p w14:paraId="66555631" w14:textId="1818C3CD" w:rsidR="004448FF" w:rsidRDefault="004448FF" w:rsidP="00F02198">
          <w:pPr>
            <w:pStyle w:val="MyStyle"/>
          </w:pPr>
        </w:p>
        <w:tbl>
          <w:tblPr>
            <w:tblpPr w:leftFromText="187" w:rightFromText="187" w:bottomFromText="720" w:horzAnchor="page" w:tblpXSpec="center" w:tblpYSpec="bottom"/>
            <w:tblW w:w="4600" w:type="pct"/>
            <w:tblCellMar>
              <w:left w:w="288" w:type="dxa"/>
              <w:right w:w="288" w:type="dxa"/>
            </w:tblCellMar>
            <w:tblLook w:val="04A0" w:firstRow="1" w:lastRow="0" w:firstColumn="1" w:lastColumn="0" w:noHBand="0" w:noVBand="1"/>
          </w:tblPr>
          <w:tblGrid>
            <w:gridCol w:w="9804"/>
          </w:tblGrid>
          <w:tr w:rsidR="004448FF" w14:paraId="78BAA4A5" w14:textId="77777777" w:rsidTr="00E02FFF">
            <w:tc>
              <w:tcPr>
                <w:tcW w:w="9804" w:type="dxa"/>
              </w:tcPr>
              <w:sdt>
                <w:sdtPr>
                  <w:rPr>
                    <w:sz w:val="96"/>
                    <w:vertAlign w:val="superscript"/>
                  </w:rPr>
                  <w:alias w:val="Title"/>
                  <w:id w:val="-308007970"/>
                  <w:dataBinding w:prefixMappings="xmlns:ns0='http://schemas.openxmlformats.org/package/2006/metadata/core-properties' xmlns:ns1='http://purl.org/dc/elements/1.1/'" w:xpath="/ns0:coreProperties[1]/ns1:title[1]" w:storeItemID="{6C3C8BC8-F283-45AE-878A-BAB7291924A1}"/>
                  <w:text/>
                </w:sdtPr>
                <w:sdtContent>
                  <w:p w14:paraId="72D88D89" w14:textId="7254BD1B" w:rsidR="004448FF" w:rsidRDefault="00B63126" w:rsidP="00007C24">
                    <w:pPr>
                      <w:pStyle w:val="Title"/>
                      <w:jc w:val="center"/>
                      <w:rPr>
                        <w:sz w:val="96"/>
                      </w:rPr>
                    </w:pPr>
                    <w:r>
                      <w:rPr>
                        <w:sz w:val="96"/>
                        <w:vertAlign w:val="superscript"/>
                      </w:rPr>
                      <w:t xml:space="preserve">A Perpendicular Biased 2nd Harmonic Cavity for the Fermilab Booster </w:t>
                    </w:r>
                  </w:p>
                </w:sdtContent>
              </w:sdt>
            </w:tc>
          </w:tr>
          <w:tr w:rsidR="00E02FFF" w14:paraId="03BF6AA8" w14:textId="77777777" w:rsidTr="00E02FFF">
            <w:trPr>
              <w:trHeight w:val="244"/>
            </w:trPr>
            <w:tc>
              <w:tcPr>
                <w:tcW w:w="0" w:type="auto"/>
                <w:vAlign w:val="bottom"/>
              </w:tcPr>
              <w:sdt>
                <w:sdtPr>
                  <w:rPr>
                    <w:sz w:val="36"/>
                    <w:szCs w:val="36"/>
                  </w:rPr>
                  <w:alias w:val="Subtitle"/>
                  <w:id w:val="758173203"/>
                  <w:dataBinding w:prefixMappings="xmlns:ns0='http://schemas.openxmlformats.org/package/2006/metadata/core-properties' xmlns:ns1='http://purl.org/dc/elements/1.1/'" w:xpath="/ns0:coreProperties[1]/ns1:subject[1]" w:storeItemID="{6C3C8BC8-F283-45AE-878A-BAB7291924A1}"/>
                  <w:text/>
                </w:sdtPr>
                <w:sdtContent>
                  <w:p w14:paraId="2B4B5317" w14:textId="7DE6FA50" w:rsidR="00E02FFF" w:rsidRDefault="00CC3914" w:rsidP="00E02FFF">
                    <w:pPr>
                      <w:pStyle w:val="Subtitle"/>
                      <w:jc w:val="center"/>
                      <w:rPr>
                        <w:sz w:val="36"/>
                        <w:szCs w:val="36"/>
                      </w:rPr>
                    </w:pPr>
                    <w:r>
                      <w:rPr>
                        <w:sz w:val="36"/>
                        <w:szCs w:val="36"/>
                      </w:rPr>
                      <w:t>Edited by C.Y. Tan</w:t>
                    </w:r>
                    <w:r w:rsidR="00E02FFF">
                      <w:rPr>
                        <w:sz w:val="36"/>
                        <w:szCs w:val="36"/>
                      </w:rPr>
                      <w:t xml:space="preserve"> </w:t>
                    </w:r>
                  </w:p>
                </w:sdtContent>
              </w:sdt>
            </w:tc>
          </w:tr>
          <w:tr w:rsidR="00E02FFF" w14:paraId="6FB185FB" w14:textId="77777777" w:rsidTr="00E02FFF">
            <w:trPr>
              <w:trHeight w:val="244"/>
            </w:trPr>
            <w:tc>
              <w:tcPr>
                <w:tcW w:w="0" w:type="auto"/>
                <w:vAlign w:val="bottom"/>
              </w:tcPr>
              <w:p w14:paraId="68E33693" w14:textId="27563B92" w:rsidR="00E02FFF" w:rsidRPr="006B3383" w:rsidRDefault="00E02FFF" w:rsidP="003F76DA">
                <w:pPr>
                  <w:pStyle w:val="Subtitle"/>
                  <w:rPr>
                    <w:szCs w:val="36"/>
                  </w:rPr>
                </w:pPr>
                <w:r w:rsidRPr="006B3383">
                  <w:rPr>
                    <w:szCs w:val="36"/>
                  </w:rPr>
                  <w:t xml:space="preserve">Contributors: </w:t>
                </w:r>
                <w:r w:rsidR="006B3383">
                  <w:rPr>
                    <w:szCs w:val="36"/>
                  </w:rPr>
                  <w:t>J.</w:t>
                </w:r>
                <w:r w:rsidR="008F6E99">
                  <w:rPr>
                    <w:szCs w:val="36"/>
                  </w:rPr>
                  <w:t>E.</w:t>
                </w:r>
                <w:r w:rsidR="006B3383">
                  <w:rPr>
                    <w:szCs w:val="36"/>
                  </w:rPr>
                  <w:t xml:space="preserve"> Dey, </w:t>
                </w:r>
                <w:r w:rsidR="009923C9">
                  <w:rPr>
                    <w:szCs w:val="36"/>
                  </w:rPr>
                  <w:t>K.</w:t>
                </w:r>
                <w:r w:rsidR="008F6E99">
                  <w:rPr>
                    <w:szCs w:val="36"/>
                  </w:rPr>
                  <w:t>L.</w:t>
                </w:r>
                <w:r w:rsidR="009923C9">
                  <w:rPr>
                    <w:szCs w:val="36"/>
                  </w:rPr>
                  <w:t xml:space="preserve"> Duel, </w:t>
                </w:r>
                <w:r w:rsidR="003F76DA">
                  <w:rPr>
                    <w:szCs w:val="36"/>
                  </w:rPr>
                  <w:t>M</w:t>
                </w:r>
                <w:r w:rsidR="008F6E99">
                  <w:rPr>
                    <w:szCs w:val="36"/>
                  </w:rPr>
                  <w:t>.R</w:t>
                </w:r>
                <w:r w:rsidR="003F76DA">
                  <w:rPr>
                    <w:szCs w:val="36"/>
                  </w:rPr>
                  <w:t xml:space="preserve">. Kufer, </w:t>
                </w:r>
                <w:r w:rsidR="00C569F0">
                  <w:rPr>
                    <w:szCs w:val="36"/>
                  </w:rPr>
                  <w:t>J.</w:t>
                </w:r>
                <w:r w:rsidR="008F6E99">
                  <w:rPr>
                    <w:szCs w:val="36"/>
                  </w:rPr>
                  <w:t>C.</w:t>
                </w:r>
                <w:r w:rsidR="00C569F0">
                  <w:rPr>
                    <w:szCs w:val="36"/>
                  </w:rPr>
                  <w:t xml:space="preserve"> Kuharik, </w:t>
                </w:r>
                <w:r w:rsidR="006B3383" w:rsidRPr="006B3383">
                  <w:rPr>
                    <w:szCs w:val="36"/>
                  </w:rPr>
                  <w:t>R.</w:t>
                </w:r>
                <w:r w:rsidR="008F6E99">
                  <w:rPr>
                    <w:szCs w:val="36"/>
                  </w:rPr>
                  <w:t>L.</w:t>
                </w:r>
                <w:r w:rsidR="006B3383" w:rsidRPr="006B3383">
                  <w:rPr>
                    <w:szCs w:val="36"/>
                  </w:rPr>
                  <w:t xml:space="preserve"> Madrak,</w:t>
                </w:r>
                <w:r w:rsidR="006B3383">
                  <w:rPr>
                    <w:szCs w:val="36"/>
                  </w:rPr>
                  <w:t xml:space="preserve"> </w:t>
                </w:r>
                <w:r w:rsidR="00CF0546">
                  <w:rPr>
                    <w:szCs w:val="36"/>
                  </w:rPr>
                  <w:t xml:space="preserve">A. Makarov, </w:t>
                </w:r>
                <w:r w:rsidR="0080750C">
                  <w:rPr>
                    <w:szCs w:val="36"/>
                  </w:rPr>
                  <w:t>R. Padilla</w:t>
                </w:r>
                <w:r w:rsidR="0027299E">
                  <w:rPr>
                    <w:szCs w:val="36"/>
                  </w:rPr>
                  <w:t>-Dieppa</w:t>
                </w:r>
                <w:r w:rsidR="0080750C">
                  <w:rPr>
                    <w:szCs w:val="36"/>
                  </w:rPr>
                  <w:t xml:space="preserve">, </w:t>
                </w:r>
                <w:r w:rsidR="006B3383">
                  <w:rPr>
                    <w:szCs w:val="36"/>
                  </w:rPr>
                  <w:t>W.</w:t>
                </w:r>
                <w:r w:rsidR="008F6E99">
                  <w:rPr>
                    <w:szCs w:val="36"/>
                  </w:rPr>
                  <w:t>A.</w:t>
                </w:r>
                <w:r w:rsidR="006B3383">
                  <w:rPr>
                    <w:szCs w:val="36"/>
                  </w:rPr>
                  <w:t xml:space="preserve"> Pellico, </w:t>
                </w:r>
                <w:r w:rsidR="00060212">
                  <w:rPr>
                    <w:szCs w:val="36"/>
                  </w:rPr>
                  <w:t>J</w:t>
                </w:r>
                <w:r w:rsidR="008F6E99">
                  <w:rPr>
                    <w:szCs w:val="36"/>
                  </w:rPr>
                  <w:t>.S</w:t>
                </w:r>
                <w:r w:rsidR="00060212">
                  <w:rPr>
                    <w:szCs w:val="36"/>
                  </w:rPr>
                  <w:t xml:space="preserve">. Reid, </w:t>
                </w:r>
                <w:r w:rsidR="006B3383">
                  <w:rPr>
                    <w:szCs w:val="36"/>
                  </w:rPr>
                  <w:t xml:space="preserve">G. Romanov, </w:t>
                </w:r>
                <w:r w:rsidR="003A48D2">
                  <w:rPr>
                    <w:szCs w:val="36"/>
                  </w:rPr>
                  <w:t>M.</w:t>
                </w:r>
                <w:r w:rsidR="00C27F39">
                  <w:rPr>
                    <w:szCs w:val="36"/>
                  </w:rPr>
                  <w:t>H.</w:t>
                </w:r>
                <w:r w:rsidR="003A48D2">
                  <w:rPr>
                    <w:szCs w:val="36"/>
                  </w:rPr>
                  <w:t xml:space="preserve"> Slabaugh, </w:t>
                </w:r>
                <w:r w:rsidR="006B3383">
                  <w:rPr>
                    <w:szCs w:val="36"/>
                  </w:rPr>
                  <w:t xml:space="preserve">D. Sun, C.Y. </w:t>
                </w:r>
                <w:r w:rsidR="002E4817">
                  <w:rPr>
                    <w:szCs w:val="36"/>
                  </w:rPr>
                  <w:t>Tan &amp; I. Terechk</w:t>
                </w:r>
                <w:r w:rsidR="006B3383">
                  <w:rPr>
                    <w:szCs w:val="36"/>
                  </w:rPr>
                  <w:t>ine.</w:t>
                </w:r>
              </w:p>
            </w:tc>
          </w:tr>
          <w:tr w:rsidR="00E02FFF" w14:paraId="7F53BFE5" w14:textId="77777777">
            <w:trPr>
              <w:trHeight w:val="244"/>
            </w:trPr>
            <w:tc>
              <w:tcPr>
                <w:tcW w:w="0" w:type="auto"/>
                <w:vAlign w:val="bottom"/>
              </w:tcPr>
              <w:p w14:paraId="65801FE0" w14:textId="77777777" w:rsidR="00E02FFF" w:rsidRDefault="00E02FFF" w:rsidP="009B46FC">
                <w:pPr>
                  <w:pStyle w:val="Subtitle"/>
                  <w:jc w:val="center"/>
                  <w:rPr>
                    <w:sz w:val="36"/>
                    <w:szCs w:val="36"/>
                  </w:rPr>
                </w:pPr>
              </w:p>
            </w:tc>
          </w:tr>
          <w:tr w:rsidR="004448FF" w14:paraId="7024C198" w14:textId="77777777">
            <w:tc>
              <w:tcPr>
                <w:tcW w:w="0" w:type="auto"/>
                <w:vAlign w:val="bottom"/>
              </w:tcPr>
              <w:p w14:paraId="616B6594" w14:textId="56FC9F3E" w:rsidR="004448FF" w:rsidRDefault="006D13D6" w:rsidP="003C00E8">
                <w:pPr>
                  <w:pStyle w:val="MyStyle"/>
                  <w:jc w:val="center"/>
                </w:pPr>
                <w:r>
                  <w:fldChar w:fldCharType="begin"/>
                </w:r>
                <w:r>
                  <w:instrText xml:space="preserve"> TIME \@ "d MMMM yyyy" </w:instrText>
                </w:r>
                <w:r>
                  <w:fldChar w:fldCharType="separate"/>
                </w:r>
                <w:r w:rsidR="00BD79E0">
                  <w:rPr>
                    <w:noProof/>
                  </w:rPr>
                  <w:t>31 May 2018</w:t>
                </w:r>
                <w:r>
                  <w:fldChar w:fldCharType="end"/>
                </w:r>
              </w:p>
            </w:tc>
          </w:tr>
          <w:tr w:rsidR="004448FF" w14:paraId="729A909A" w14:textId="77777777">
            <w:tc>
              <w:tcPr>
                <w:tcW w:w="0" w:type="auto"/>
                <w:vAlign w:val="bottom"/>
              </w:tcPr>
              <w:sdt>
                <w:sdtPr>
                  <w:rPr>
                    <w:sz w:val="36"/>
                    <w:szCs w:val="36"/>
                    <w:vertAlign w:val="superscript"/>
                  </w:rPr>
                  <w:alias w:val="Abstract"/>
                  <w:id w:val="553592755"/>
                  <w:dataBinding w:prefixMappings="xmlns:ns0='http://schemas.microsoft.com/office/2006/coverPageProps'" w:xpath="/ns0:CoverPageProperties[1]/ns0:Abstract[1]" w:storeItemID="{55AF091B-3C7A-41E3-B477-F2FDAA23CFDA}"/>
                  <w:text/>
                </w:sdtPr>
                <w:sdtContent>
                  <w:p w14:paraId="4D23D476" w14:textId="4778B3D6" w:rsidR="004448FF" w:rsidRPr="003C00E8" w:rsidRDefault="009B46FC" w:rsidP="00D479F8">
                    <w:pPr>
                      <w:pStyle w:val="MyStyle"/>
                      <w:spacing w:line="240" w:lineRule="auto"/>
                      <w:rPr>
                        <w:sz w:val="36"/>
                        <w:szCs w:val="36"/>
                      </w:rPr>
                    </w:pPr>
                    <w:r w:rsidRPr="003C00E8">
                      <w:rPr>
                        <w:sz w:val="36"/>
                        <w:szCs w:val="36"/>
                        <w:vertAlign w:val="superscript"/>
                      </w:rPr>
                      <w:t xml:space="preserve">A </w:t>
                    </w:r>
                    <w:r w:rsidR="00CA642D">
                      <w:rPr>
                        <w:sz w:val="36"/>
                        <w:szCs w:val="36"/>
                        <w:vertAlign w:val="superscript"/>
                      </w:rPr>
                      <w:t xml:space="preserve">perpendicular biased </w:t>
                    </w:r>
                    <w:r w:rsidRPr="003C00E8">
                      <w:rPr>
                        <w:sz w:val="36"/>
                        <w:szCs w:val="36"/>
                        <w:vertAlign w:val="superscript"/>
                      </w:rPr>
                      <w:t>2nd harmonic cavity for the Fermilab Booster is currently being designed</w:t>
                    </w:r>
                    <w:r w:rsidR="00CA642D">
                      <w:rPr>
                        <w:sz w:val="36"/>
                        <w:szCs w:val="36"/>
                        <w:vertAlign w:val="superscript"/>
                      </w:rPr>
                      <w:t xml:space="preserve"> and built</w:t>
                    </w:r>
                    <w:r w:rsidRPr="003C00E8">
                      <w:rPr>
                        <w:sz w:val="36"/>
                        <w:szCs w:val="36"/>
                        <w:vertAlign w:val="superscript"/>
                      </w:rPr>
                      <w:t xml:space="preserve">. The goal for the cavity design is to have 100 kV in the gap that works at both injection and at transition. This is the technical document that describes the </w:t>
                    </w:r>
                    <w:r w:rsidR="00D479F8">
                      <w:rPr>
                        <w:sz w:val="36"/>
                        <w:szCs w:val="36"/>
                        <w:vertAlign w:val="superscript"/>
                      </w:rPr>
                      <w:t>m</w:t>
                    </w:r>
                    <w:r w:rsidRPr="003C00E8">
                      <w:rPr>
                        <w:sz w:val="36"/>
                        <w:szCs w:val="36"/>
                        <w:vertAlign w:val="superscript"/>
                      </w:rPr>
                      <w:t xml:space="preserve">easurements, simulations and decisions that were made for this cavity.  </w:t>
                    </w:r>
                  </w:p>
                </w:sdtContent>
              </w:sdt>
            </w:tc>
          </w:tr>
          <w:tr w:rsidR="004448FF" w14:paraId="55672A73" w14:textId="77777777">
            <w:tc>
              <w:tcPr>
                <w:tcW w:w="0" w:type="auto"/>
                <w:vAlign w:val="bottom"/>
              </w:tcPr>
              <w:p w14:paraId="2EAA46B4" w14:textId="77777777" w:rsidR="004448FF" w:rsidRDefault="004448FF">
                <w:pPr>
                  <w:jc w:val="center"/>
                </w:pPr>
              </w:p>
            </w:tc>
          </w:tr>
        </w:tbl>
        <w:p w14:paraId="71D46D6B" w14:textId="77777777" w:rsidR="004448FF" w:rsidRDefault="00007C24" w:rsidP="00F02198">
          <w:pPr>
            <w:pStyle w:val="MyStyle"/>
          </w:pPr>
          <w:r>
            <w:br w:type="page"/>
          </w:r>
        </w:p>
      </w:sdtContent>
    </w:sdt>
    <w:sdt>
      <w:sdtPr>
        <w:alias w:val="Title"/>
        <w:id w:val="598529223"/>
        <w:dataBinding w:prefixMappings="xmlns:ns0='http://schemas.openxmlformats.org/package/2006/metadata/core-properties' xmlns:ns1='http://purl.org/dc/elements/1.1/'" w:xpath="/ns0:coreProperties[1]/ns1:title[1]" w:storeItemID="{6C3C8BC8-F283-45AE-878A-BAB7291924A1}"/>
        <w:text/>
      </w:sdtPr>
      <w:sdtContent>
        <w:p w14:paraId="7D76946F" w14:textId="07457B3C" w:rsidR="004448FF" w:rsidRDefault="00B63126">
          <w:pPr>
            <w:pStyle w:val="Title"/>
          </w:pPr>
          <w:r>
            <w:t xml:space="preserve">A Perpendicular Biased 2nd Harmonic Cavity for the Fermilab Booster </w:t>
          </w:r>
        </w:p>
      </w:sdtContent>
    </w:sdt>
    <w:p w14:paraId="49295C30" w14:textId="1C1A05D9" w:rsidR="004448FF" w:rsidRDefault="001C339D">
      <w:pPr>
        <w:pStyle w:val="Subtitle"/>
      </w:pPr>
      <w:sdt>
        <w:sdtPr>
          <w:alias w:val="Subtitle"/>
          <w:id w:val="-723052804"/>
          <w:dataBinding w:prefixMappings="xmlns:ns0='http://schemas.openxmlformats.org/package/2006/metadata/core-properties' xmlns:ns1='http://purl.org/dc/elements/1.1/'" w:xpath="/ns0:coreProperties[1]/ns1:subject[1]" w:storeItemID="{6C3C8BC8-F283-45AE-878A-BAB7291924A1}"/>
          <w:text/>
        </w:sdtPr>
        <w:sdtContent>
          <w:r w:rsidR="00CC3914">
            <w:t xml:space="preserve">Edited by C.Y. Tan </w:t>
          </w:r>
        </w:sdtContent>
      </w:sdt>
    </w:p>
    <w:p w14:paraId="52C26CA3" w14:textId="77777777" w:rsidR="004448FF" w:rsidRDefault="00654AA0" w:rsidP="00D4371F">
      <w:pPr>
        <w:pStyle w:val="Heading1"/>
        <w:numPr>
          <w:ilvl w:val="0"/>
          <w:numId w:val="0"/>
        </w:numPr>
      </w:pPr>
      <w:bookmarkStart w:id="3" w:name="_Ref336064850"/>
      <w:bookmarkStart w:id="4" w:name="_Toc515433165"/>
      <w:r>
        <w:t>Table of Contents</w:t>
      </w:r>
      <w:bookmarkEnd w:id="3"/>
      <w:bookmarkEnd w:id="4"/>
    </w:p>
    <w:p w14:paraId="3542FFEE" w14:textId="63F3FC72" w:rsidR="008112E0" w:rsidRDefault="00D5595E">
      <w:pPr>
        <w:pStyle w:val="TOC1"/>
        <w:rPr>
          <w:rFonts w:asciiTheme="minorHAnsi" w:hAnsiTheme="minorHAnsi"/>
          <w:b w:val="0"/>
          <w:noProof/>
          <w:color w:val="auto"/>
        </w:rPr>
      </w:pPr>
      <w:r>
        <w:fldChar w:fldCharType="begin"/>
      </w:r>
      <w:r>
        <w:instrText xml:space="preserve"> TOC \o "1-3" </w:instrText>
      </w:r>
      <w:r>
        <w:fldChar w:fldCharType="separate"/>
      </w:r>
      <w:r w:rsidR="008112E0">
        <w:rPr>
          <w:noProof/>
        </w:rPr>
        <w:t>Table of Contents</w:t>
      </w:r>
      <w:r w:rsidR="008112E0">
        <w:rPr>
          <w:noProof/>
        </w:rPr>
        <w:tab/>
      </w:r>
      <w:r w:rsidR="008112E0">
        <w:rPr>
          <w:noProof/>
        </w:rPr>
        <w:fldChar w:fldCharType="begin"/>
      </w:r>
      <w:r w:rsidR="008112E0">
        <w:rPr>
          <w:noProof/>
        </w:rPr>
        <w:instrText xml:space="preserve"> PAGEREF _Toc515433165 \h </w:instrText>
      </w:r>
      <w:r w:rsidR="008112E0">
        <w:rPr>
          <w:noProof/>
        </w:rPr>
      </w:r>
      <w:r w:rsidR="008112E0">
        <w:rPr>
          <w:noProof/>
        </w:rPr>
        <w:fldChar w:fldCharType="separate"/>
      </w:r>
      <w:r w:rsidR="00BD79E0">
        <w:rPr>
          <w:noProof/>
        </w:rPr>
        <w:t>1</w:t>
      </w:r>
      <w:r w:rsidR="008112E0">
        <w:rPr>
          <w:noProof/>
        </w:rPr>
        <w:fldChar w:fldCharType="end"/>
      </w:r>
    </w:p>
    <w:p w14:paraId="6661104C" w14:textId="0A09B061" w:rsidR="008112E0" w:rsidRDefault="008112E0">
      <w:pPr>
        <w:pStyle w:val="TOC1"/>
        <w:tabs>
          <w:tab w:val="left" w:pos="880"/>
        </w:tabs>
        <w:rPr>
          <w:rFonts w:asciiTheme="minorHAnsi" w:hAnsiTheme="minorHAnsi"/>
          <w:b w:val="0"/>
          <w:noProof/>
          <w:color w:val="auto"/>
        </w:rPr>
      </w:pPr>
      <w:r>
        <w:rPr>
          <w:noProof/>
        </w:rPr>
        <w:t>1</w:t>
      </w:r>
      <w:r>
        <w:rPr>
          <w:rFonts w:asciiTheme="minorHAnsi" w:hAnsiTheme="minorHAnsi"/>
          <w:b w:val="0"/>
          <w:noProof/>
          <w:color w:val="auto"/>
        </w:rPr>
        <w:tab/>
      </w:r>
      <w:r>
        <w:rPr>
          <w:noProof/>
        </w:rPr>
        <w:t>Introduction</w:t>
      </w:r>
      <w:r>
        <w:rPr>
          <w:noProof/>
        </w:rPr>
        <w:tab/>
      </w:r>
      <w:r>
        <w:rPr>
          <w:noProof/>
        </w:rPr>
        <w:fldChar w:fldCharType="begin"/>
      </w:r>
      <w:r>
        <w:rPr>
          <w:noProof/>
        </w:rPr>
        <w:instrText xml:space="preserve"> PAGEREF _Toc515433166 \h </w:instrText>
      </w:r>
      <w:r>
        <w:rPr>
          <w:noProof/>
        </w:rPr>
      </w:r>
      <w:r>
        <w:rPr>
          <w:noProof/>
        </w:rPr>
        <w:fldChar w:fldCharType="separate"/>
      </w:r>
      <w:r w:rsidR="00BD79E0">
        <w:rPr>
          <w:noProof/>
        </w:rPr>
        <w:t>7</w:t>
      </w:r>
      <w:r>
        <w:rPr>
          <w:noProof/>
        </w:rPr>
        <w:fldChar w:fldCharType="end"/>
      </w:r>
    </w:p>
    <w:p w14:paraId="34BB0E59" w14:textId="56A8A3DA" w:rsidR="008112E0" w:rsidRDefault="008112E0">
      <w:pPr>
        <w:pStyle w:val="TOC2"/>
        <w:tabs>
          <w:tab w:val="left" w:pos="880"/>
          <w:tab w:val="right" w:leader="dot" w:pos="10070"/>
        </w:tabs>
        <w:rPr>
          <w:noProof/>
          <w:sz w:val="24"/>
          <w:szCs w:val="24"/>
        </w:rPr>
      </w:pPr>
      <w:r>
        <w:rPr>
          <w:noProof/>
        </w:rPr>
        <w:t>1.1</w:t>
      </w:r>
      <w:r>
        <w:rPr>
          <w:noProof/>
          <w:sz w:val="24"/>
          <w:szCs w:val="24"/>
        </w:rPr>
        <w:tab/>
      </w:r>
      <w:r>
        <w:rPr>
          <w:noProof/>
        </w:rPr>
        <w:t>Historical perspective</w:t>
      </w:r>
      <w:r>
        <w:rPr>
          <w:noProof/>
        </w:rPr>
        <w:tab/>
      </w:r>
      <w:r>
        <w:rPr>
          <w:noProof/>
        </w:rPr>
        <w:fldChar w:fldCharType="begin"/>
      </w:r>
      <w:r>
        <w:rPr>
          <w:noProof/>
        </w:rPr>
        <w:instrText xml:space="preserve"> PAGEREF _Toc515433167 \h </w:instrText>
      </w:r>
      <w:r>
        <w:rPr>
          <w:noProof/>
        </w:rPr>
      </w:r>
      <w:r>
        <w:rPr>
          <w:noProof/>
        </w:rPr>
        <w:fldChar w:fldCharType="separate"/>
      </w:r>
      <w:r w:rsidR="00BD79E0">
        <w:rPr>
          <w:noProof/>
        </w:rPr>
        <w:t>8</w:t>
      </w:r>
      <w:r>
        <w:rPr>
          <w:noProof/>
        </w:rPr>
        <w:fldChar w:fldCharType="end"/>
      </w:r>
    </w:p>
    <w:p w14:paraId="072244E7" w14:textId="645693F7" w:rsidR="008112E0" w:rsidRDefault="008112E0">
      <w:pPr>
        <w:pStyle w:val="TOC2"/>
        <w:tabs>
          <w:tab w:val="left" w:pos="880"/>
          <w:tab w:val="right" w:leader="dot" w:pos="10070"/>
        </w:tabs>
        <w:rPr>
          <w:noProof/>
          <w:sz w:val="24"/>
          <w:szCs w:val="24"/>
        </w:rPr>
      </w:pPr>
      <w:r>
        <w:rPr>
          <w:noProof/>
        </w:rPr>
        <w:t>1.2</w:t>
      </w:r>
      <w:r>
        <w:rPr>
          <w:noProof/>
          <w:sz w:val="24"/>
          <w:szCs w:val="24"/>
        </w:rPr>
        <w:tab/>
      </w:r>
      <w:r>
        <w:rPr>
          <w:noProof/>
        </w:rPr>
        <w:t>ESME simulations</w:t>
      </w:r>
      <w:r>
        <w:rPr>
          <w:noProof/>
        </w:rPr>
        <w:tab/>
      </w:r>
      <w:r>
        <w:rPr>
          <w:noProof/>
        </w:rPr>
        <w:fldChar w:fldCharType="begin"/>
      </w:r>
      <w:r>
        <w:rPr>
          <w:noProof/>
        </w:rPr>
        <w:instrText xml:space="preserve"> PAGEREF _Toc515433168 \h </w:instrText>
      </w:r>
      <w:r>
        <w:rPr>
          <w:noProof/>
        </w:rPr>
      </w:r>
      <w:r>
        <w:rPr>
          <w:noProof/>
        </w:rPr>
        <w:fldChar w:fldCharType="separate"/>
      </w:r>
      <w:r w:rsidR="00BD79E0">
        <w:rPr>
          <w:noProof/>
        </w:rPr>
        <w:t>8</w:t>
      </w:r>
      <w:r>
        <w:rPr>
          <w:noProof/>
        </w:rPr>
        <w:fldChar w:fldCharType="end"/>
      </w:r>
    </w:p>
    <w:p w14:paraId="48B9F9DB" w14:textId="45882471" w:rsidR="008112E0" w:rsidRDefault="008112E0">
      <w:pPr>
        <w:pStyle w:val="TOC3"/>
        <w:tabs>
          <w:tab w:val="left" w:pos="1320"/>
          <w:tab w:val="right" w:leader="dot" w:pos="10070"/>
        </w:tabs>
        <w:rPr>
          <w:i w:val="0"/>
          <w:noProof/>
          <w:sz w:val="24"/>
          <w:szCs w:val="24"/>
        </w:rPr>
      </w:pPr>
      <w:r>
        <w:rPr>
          <w:noProof/>
        </w:rPr>
        <w:t>1.2.1</w:t>
      </w:r>
      <w:r>
        <w:rPr>
          <w:i w:val="0"/>
          <w:noProof/>
          <w:sz w:val="24"/>
          <w:szCs w:val="24"/>
        </w:rPr>
        <w:tab/>
      </w:r>
      <w:r>
        <w:rPr>
          <w:noProof/>
        </w:rPr>
        <w:t>Injection</w:t>
      </w:r>
      <w:r>
        <w:rPr>
          <w:noProof/>
        </w:rPr>
        <w:tab/>
      </w:r>
      <w:r>
        <w:rPr>
          <w:noProof/>
        </w:rPr>
        <w:fldChar w:fldCharType="begin"/>
      </w:r>
      <w:r>
        <w:rPr>
          <w:noProof/>
        </w:rPr>
        <w:instrText xml:space="preserve"> PAGEREF _Toc515433169 \h </w:instrText>
      </w:r>
      <w:r>
        <w:rPr>
          <w:noProof/>
        </w:rPr>
      </w:r>
      <w:r>
        <w:rPr>
          <w:noProof/>
        </w:rPr>
        <w:fldChar w:fldCharType="separate"/>
      </w:r>
      <w:r w:rsidR="00BD79E0">
        <w:rPr>
          <w:noProof/>
        </w:rPr>
        <w:t>9</w:t>
      </w:r>
      <w:r>
        <w:rPr>
          <w:noProof/>
        </w:rPr>
        <w:fldChar w:fldCharType="end"/>
      </w:r>
    </w:p>
    <w:p w14:paraId="21B31948" w14:textId="5468A82F" w:rsidR="008112E0" w:rsidRDefault="008112E0">
      <w:pPr>
        <w:pStyle w:val="TOC3"/>
        <w:tabs>
          <w:tab w:val="left" w:pos="1320"/>
          <w:tab w:val="right" w:leader="dot" w:pos="10070"/>
        </w:tabs>
        <w:rPr>
          <w:i w:val="0"/>
          <w:noProof/>
          <w:sz w:val="24"/>
          <w:szCs w:val="24"/>
        </w:rPr>
      </w:pPr>
      <w:r>
        <w:rPr>
          <w:noProof/>
        </w:rPr>
        <w:t>1.2.2</w:t>
      </w:r>
      <w:r>
        <w:rPr>
          <w:i w:val="0"/>
          <w:noProof/>
          <w:sz w:val="24"/>
          <w:szCs w:val="24"/>
        </w:rPr>
        <w:tab/>
      </w:r>
      <w:r>
        <w:rPr>
          <w:noProof/>
        </w:rPr>
        <w:t>Transition crossing</w:t>
      </w:r>
      <w:r>
        <w:rPr>
          <w:noProof/>
        </w:rPr>
        <w:tab/>
      </w:r>
      <w:r>
        <w:rPr>
          <w:noProof/>
        </w:rPr>
        <w:fldChar w:fldCharType="begin"/>
      </w:r>
      <w:r>
        <w:rPr>
          <w:noProof/>
        </w:rPr>
        <w:instrText xml:space="preserve"> PAGEREF _Toc515433170 \h </w:instrText>
      </w:r>
      <w:r>
        <w:rPr>
          <w:noProof/>
        </w:rPr>
      </w:r>
      <w:r>
        <w:rPr>
          <w:noProof/>
        </w:rPr>
        <w:fldChar w:fldCharType="separate"/>
      </w:r>
      <w:r w:rsidR="00BD79E0">
        <w:rPr>
          <w:noProof/>
        </w:rPr>
        <w:t>10</w:t>
      </w:r>
      <w:r>
        <w:rPr>
          <w:noProof/>
        </w:rPr>
        <w:fldChar w:fldCharType="end"/>
      </w:r>
    </w:p>
    <w:p w14:paraId="6EDDA703" w14:textId="4938EA60" w:rsidR="008112E0" w:rsidRDefault="008112E0">
      <w:pPr>
        <w:pStyle w:val="TOC3"/>
        <w:tabs>
          <w:tab w:val="left" w:pos="1320"/>
          <w:tab w:val="right" w:leader="dot" w:pos="10070"/>
        </w:tabs>
        <w:rPr>
          <w:i w:val="0"/>
          <w:noProof/>
          <w:sz w:val="24"/>
          <w:szCs w:val="24"/>
        </w:rPr>
      </w:pPr>
      <w:r>
        <w:rPr>
          <w:noProof/>
        </w:rPr>
        <w:t>1.2.3</w:t>
      </w:r>
      <w:r>
        <w:rPr>
          <w:i w:val="0"/>
          <w:noProof/>
          <w:sz w:val="24"/>
          <w:szCs w:val="24"/>
        </w:rPr>
        <w:tab/>
      </w:r>
      <w:r>
        <w:rPr>
          <w:noProof/>
        </w:rPr>
        <w:t>Bunch rotation at extraction</w:t>
      </w:r>
      <w:r>
        <w:rPr>
          <w:noProof/>
        </w:rPr>
        <w:tab/>
      </w:r>
      <w:r>
        <w:rPr>
          <w:noProof/>
        </w:rPr>
        <w:fldChar w:fldCharType="begin"/>
      </w:r>
      <w:r>
        <w:rPr>
          <w:noProof/>
        </w:rPr>
        <w:instrText xml:space="preserve"> PAGEREF _Toc515433171 \h </w:instrText>
      </w:r>
      <w:r>
        <w:rPr>
          <w:noProof/>
        </w:rPr>
      </w:r>
      <w:r>
        <w:rPr>
          <w:noProof/>
        </w:rPr>
        <w:fldChar w:fldCharType="separate"/>
      </w:r>
      <w:r w:rsidR="00BD79E0">
        <w:rPr>
          <w:noProof/>
        </w:rPr>
        <w:t>12</w:t>
      </w:r>
      <w:r>
        <w:rPr>
          <w:noProof/>
        </w:rPr>
        <w:fldChar w:fldCharType="end"/>
      </w:r>
    </w:p>
    <w:p w14:paraId="485CFF59" w14:textId="181BDC02" w:rsidR="008112E0" w:rsidRDefault="008112E0">
      <w:pPr>
        <w:pStyle w:val="TOC2"/>
        <w:tabs>
          <w:tab w:val="left" w:pos="880"/>
          <w:tab w:val="right" w:leader="dot" w:pos="10070"/>
        </w:tabs>
        <w:rPr>
          <w:noProof/>
          <w:sz w:val="24"/>
          <w:szCs w:val="24"/>
        </w:rPr>
      </w:pPr>
      <w:r>
        <w:rPr>
          <w:noProof/>
        </w:rPr>
        <w:t>1.3</w:t>
      </w:r>
      <w:r>
        <w:rPr>
          <w:noProof/>
          <w:sz w:val="24"/>
          <w:szCs w:val="24"/>
        </w:rPr>
        <w:tab/>
      </w:r>
      <w:r>
        <w:rPr>
          <w:noProof/>
        </w:rPr>
        <w:t>The voltage ramps</w:t>
      </w:r>
      <w:r>
        <w:rPr>
          <w:noProof/>
        </w:rPr>
        <w:tab/>
      </w:r>
      <w:r>
        <w:rPr>
          <w:noProof/>
        </w:rPr>
        <w:fldChar w:fldCharType="begin"/>
      </w:r>
      <w:r>
        <w:rPr>
          <w:noProof/>
        </w:rPr>
        <w:instrText xml:space="preserve"> PAGEREF _Toc515433172 \h </w:instrText>
      </w:r>
      <w:r>
        <w:rPr>
          <w:noProof/>
        </w:rPr>
      </w:r>
      <w:r>
        <w:rPr>
          <w:noProof/>
        </w:rPr>
        <w:fldChar w:fldCharType="separate"/>
      </w:r>
      <w:r w:rsidR="00BD79E0">
        <w:rPr>
          <w:noProof/>
        </w:rPr>
        <w:t>14</w:t>
      </w:r>
      <w:r>
        <w:rPr>
          <w:noProof/>
        </w:rPr>
        <w:fldChar w:fldCharType="end"/>
      </w:r>
    </w:p>
    <w:p w14:paraId="32BCCA7B" w14:textId="015E29F4" w:rsidR="008112E0" w:rsidRDefault="008112E0">
      <w:pPr>
        <w:pStyle w:val="TOC1"/>
        <w:tabs>
          <w:tab w:val="left" w:pos="880"/>
        </w:tabs>
        <w:rPr>
          <w:rFonts w:asciiTheme="minorHAnsi" w:hAnsiTheme="minorHAnsi"/>
          <w:b w:val="0"/>
          <w:noProof/>
          <w:color w:val="auto"/>
        </w:rPr>
      </w:pPr>
      <w:r>
        <w:rPr>
          <w:noProof/>
        </w:rPr>
        <w:t>2</w:t>
      </w:r>
      <w:r>
        <w:rPr>
          <w:rFonts w:asciiTheme="minorHAnsi" w:hAnsiTheme="minorHAnsi"/>
          <w:b w:val="0"/>
          <w:noProof/>
          <w:color w:val="auto"/>
        </w:rPr>
        <w:tab/>
      </w:r>
      <w:r>
        <w:rPr>
          <w:noProof/>
        </w:rPr>
        <w:t>The 2</w:t>
      </w:r>
      <w:r w:rsidRPr="005C3A96">
        <w:rPr>
          <w:noProof/>
          <w:vertAlign w:val="superscript"/>
        </w:rPr>
        <w:t>nd</w:t>
      </w:r>
      <w:r>
        <w:rPr>
          <w:noProof/>
        </w:rPr>
        <w:t xml:space="preserve"> harmonic cavity</w:t>
      </w:r>
      <w:r>
        <w:rPr>
          <w:noProof/>
        </w:rPr>
        <w:tab/>
      </w:r>
      <w:r>
        <w:rPr>
          <w:noProof/>
        </w:rPr>
        <w:fldChar w:fldCharType="begin"/>
      </w:r>
      <w:r>
        <w:rPr>
          <w:noProof/>
        </w:rPr>
        <w:instrText xml:space="preserve"> PAGEREF _Toc515433173 \h </w:instrText>
      </w:r>
      <w:r>
        <w:rPr>
          <w:noProof/>
        </w:rPr>
      </w:r>
      <w:r>
        <w:rPr>
          <w:noProof/>
        </w:rPr>
        <w:fldChar w:fldCharType="separate"/>
      </w:r>
      <w:r w:rsidR="00BD79E0">
        <w:rPr>
          <w:noProof/>
        </w:rPr>
        <w:t>15</w:t>
      </w:r>
      <w:r>
        <w:rPr>
          <w:noProof/>
        </w:rPr>
        <w:fldChar w:fldCharType="end"/>
      </w:r>
    </w:p>
    <w:p w14:paraId="0FB09FA9" w14:textId="7967BF66" w:rsidR="008112E0" w:rsidRDefault="008112E0">
      <w:pPr>
        <w:pStyle w:val="TOC2"/>
        <w:tabs>
          <w:tab w:val="left" w:pos="880"/>
          <w:tab w:val="right" w:leader="dot" w:pos="10070"/>
        </w:tabs>
        <w:rPr>
          <w:noProof/>
          <w:sz w:val="24"/>
          <w:szCs w:val="24"/>
        </w:rPr>
      </w:pPr>
      <w:r>
        <w:rPr>
          <w:noProof/>
        </w:rPr>
        <w:t>2.1</w:t>
      </w:r>
      <w:r>
        <w:rPr>
          <w:noProof/>
          <w:sz w:val="24"/>
          <w:szCs w:val="24"/>
        </w:rPr>
        <w:tab/>
      </w:r>
      <w:r>
        <w:rPr>
          <w:noProof/>
        </w:rPr>
        <w:t>RF power</w:t>
      </w:r>
      <w:r>
        <w:rPr>
          <w:noProof/>
        </w:rPr>
        <w:tab/>
      </w:r>
      <w:r>
        <w:rPr>
          <w:noProof/>
        </w:rPr>
        <w:fldChar w:fldCharType="begin"/>
      </w:r>
      <w:r>
        <w:rPr>
          <w:noProof/>
        </w:rPr>
        <w:instrText xml:space="preserve"> PAGEREF _Toc515433174 \h </w:instrText>
      </w:r>
      <w:r>
        <w:rPr>
          <w:noProof/>
        </w:rPr>
      </w:r>
      <w:r>
        <w:rPr>
          <w:noProof/>
        </w:rPr>
        <w:fldChar w:fldCharType="separate"/>
      </w:r>
      <w:r w:rsidR="00BD79E0">
        <w:rPr>
          <w:noProof/>
        </w:rPr>
        <w:t>17</w:t>
      </w:r>
      <w:r>
        <w:rPr>
          <w:noProof/>
        </w:rPr>
        <w:fldChar w:fldCharType="end"/>
      </w:r>
    </w:p>
    <w:p w14:paraId="05E9DB1C" w14:textId="0F84E60A" w:rsidR="008112E0" w:rsidRDefault="008112E0">
      <w:pPr>
        <w:pStyle w:val="TOC2"/>
        <w:tabs>
          <w:tab w:val="left" w:pos="880"/>
          <w:tab w:val="right" w:leader="dot" w:pos="10070"/>
        </w:tabs>
        <w:rPr>
          <w:noProof/>
          <w:sz w:val="24"/>
          <w:szCs w:val="24"/>
        </w:rPr>
      </w:pPr>
      <w:r>
        <w:rPr>
          <w:noProof/>
        </w:rPr>
        <w:t>2.2</w:t>
      </w:r>
      <w:r>
        <w:rPr>
          <w:noProof/>
          <w:sz w:val="24"/>
          <w:szCs w:val="24"/>
        </w:rPr>
        <w:tab/>
      </w:r>
      <w:r>
        <w:rPr>
          <w:noProof/>
        </w:rPr>
        <w:t>RF windows</w:t>
      </w:r>
      <w:r>
        <w:rPr>
          <w:noProof/>
        </w:rPr>
        <w:tab/>
      </w:r>
      <w:r>
        <w:rPr>
          <w:noProof/>
        </w:rPr>
        <w:fldChar w:fldCharType="begin"/>
      </w:r>
      <w:r>
        <w:rPr>
          <w:noProof/>
        </w:rPr>
        <w:instrText xml:space="preserve"> PAGEREF _Toc515433175 \h </w:instrText>
      </w:r>
      <w:r>
        <w:rPr>
          <w:noProof/>
        </w:rPr>
      </w:r>
      <w:r>
        <w:rPr>
          <w:noProof/>
        </w:rPr>
        <w:fldChar w:fldCharType="separate"/>
      </w:r>
      <w:r w:rsidR="00BD79E0">
        <w:rPr>
          <w:noProof/>
        </w:rPr>
        <w:t>17</w:t>
      </w:r>
      <w:r>
        <w:rPr>
          <w:noProof/>
        </w:rPr>
        <w:fldChar w:fldCharType="end"/>
      </w:r>
    </w:p>
    <w:p w14:paraId="778763EF" w14:textId="7433E6D9" w:rsidR="008112E0" w:rsidRDefault="008112E0">
      <w:pPr>
        <w:pStyle w:val="TOC2"/>
        <w:tabs>
          <w:tab w:val="left" w:pos="880"/>
          <w:tab w:val="right" w:leader="dot" w:pos="10070"/>
        </w:tabs>
        <w:rPr>
          <w:noProof/>
          <w:sz w:val="24"/>
          <w:szCs w:val="24"/>
        </w:rPr>
      </w:pPr>
      <w:r>
        <w:rPr>
          <w:noProof/>
        </w:rPr>
        <w:t>2.3</w:t>
      </w:r>
      <w:r>
        <w:rPr>
          <w:noProof/>
          <w:sz w:val="24"/>
          <w:szCs w:val="24"/>
        </w:rPr>
        <w:tab/>
      </w:r>
      <w:r>
        <w:rPr>
          <w:noProof/>
        </w:rPr>
        <w:t>Cavity design</w:t>
      </w:r>
      <w:r>
        <w:rPr>
          <w:noProof/>
        </w:rPr>
        <w:tab/>
      </w:r>
      <w:r>
        <w:rPr>
          <w:noProof/>
        </w:rPr>
        <w:fldChar w:fldCharType="begin"/>
      </w:r>
      <w:r>
        <w:rPr>
          <w:noProof/>
        </w:rPr>
        <w:instrText xml:space="preserve"> PAGEREF _Toc515433176 \h </w:instrText>
      </w:r>
      <w:r>
        <w:rPr>
          <w:noProof/>
        </w:rPr>
      </w:r>
      <w:r>
        <w:rPr>
          <w:noProof/>
        </w:rPr>
        <w:fldChar w:fldCharType="separate"/>
      </w:r>
      <w:r w:rsidR="00BD79E0">
        <w:rPr>
          <w:noProof/>
        </w:rPr>
        <w:t>18</w:t>
      </w:r>
      <w:r>
        <w:rPr>
          <w:noProof/>
        </w:rPr>
        <w:fldChar w:fldCharType="end"/>
      </w:r>
    </w:p>
    <w:p w14:paraId="2011D2D2" w14:textId="606DB9D9" w:rsidR="008112E0" w:rsidRDefault="008112E0">
      <w:pPr>
        <w:pStyle w:val="TOC3"/>
        <w:tabs>
          <w:tab w:val="left" w:pos="1320"/>
          <w:tab w:val="right" w:leader="dot" w:pos="10070"/>
        </w:tabs>
        <w:rPr>
          <w:i w:val="0"/>
          <w:noProof/>
          <w:sz w:val="24"/>
          <w:szCs w:val="24"/>
        </w:rPr>
      </w:pPr>
      <w:r>
        <w:rPr>
          <w:noProof/>
        </w:rPr>
        <w:t>2.3.1</w:t>
      </w:r>
      <w:r>
        <w:rPr>
          <w:i w:val="0"/>
          <w:noProof/>
          <w:sz w:val="24"/>
          <w:szCs w:val="24"/>
        </w:rPr>
        <w:tab/>
      </w:r>
      <w:r>
        <w:rPr>
          <w:noProof/>
        </w:rPr>
        <w:t>Tuner assembly</w:t>
      </w:r>
      <w:r>
        <w:rPr>
          <w:noProof/>
        </w:rPr>
        <w:tab/>
      </w:r>
      <w:r>
        <w:rPr>
          <w:noProof/>
        </w:rPr>
        <w:fldChar w:fldCharType="begin"/>
      </w:r>
      <w:r>
        <w:rPr>
          <w:noProof/>
        </w:rPr>
        <w:instrText xml:space="preserve"> PAGEREF _Toc515433177 \h </w:instrText>
      </w:r>
      <w:r>
        <w:rPr>
          <w:noProof/>
        </w:rPr>
      </w:r>
      <w:r>
        <w:rPr>
          <w:noProof/>
        </w:rPr>
        <w:fldChar w:fldCharType="separate"/>
      </w:r>
      <w:r w:rsidR="00BD79E0">
        <w:rPr>
          <w:noProof/>
        </w:rPr>
        <w:t>18</w:t>
      </w:r>
      <w:r>
        <w:rPr>
          <w:noProof/>
        </w:rPr>
        <w:fldChar w:fldCharType="end"/>
      </w:r>
    </w:p>
    <w:p w14:paraId="66D173AA" w14:textId="76C98E36" w:rsidR="008112E0" w:rsidRDefault="008112E0">
      <w:pPr>
        <w:pStyle w:val="TOC3"/>
        <w:tabs>
          <w:tab w:val="left" w:pos="1320"/>
          <w:tab w:val="right" w:leader="dot" w:pos="10070"/>
        </w:tabs>
        <w:rPr>
          <w:i w:val="0"/>
          <w:noProof/>
          <w:sz w:val="24"/>
          <w:szCs w:val="24"/>
        </w:rPr>
      </w:pPr>
      <w:r>
        <w:rPr>
          <w:noProof/>
        </w:rPr>
        <w:t>2.3.2</w:t>
      </w:r>
      <w:r>
        <w:rPr>
          <w:i w:val="0"/>
          <w:noProof/>
          <w:sz w:val="24"/>
          <w:szCs w:val="24"/>
        </w:rPr>
        <w:tab/>
      </w:r>
      <w:r>
        <w:rPr>
          <w:noProof/>
        </w:rPr>
        <w:t>Power module</w:t>
      </w:r>
      <w:r>
        <w:rPr>
          <w:noProof/>
        </w:rPr>
        <w:tab/>
      </w:r>
      <w:r>
        <w:rPr>
          <w:noProof/>
        </w:rPr>
        <w:fldChar w:fldCharType="begin"/>
      </w:r>
      <w:r>
        <w:rPr>
          <w:noProof/>
        </w:rPr>
        <w:instrText xml:space="preserve"> PAGEREF _Toc515433178 \h </w:instrText>
      </w:r>
      <w:r>
        <w:rPr>
          <w:noProof/>
        </w:rPr>
      </w:r>
      <w:r>
        <w:rPr>
          <w:noProof/>
        </w:rPr>
        <w:fldChar w:fldCharType="separate"/>
      </w:r>
      <w:r w:rsidR="00BD79E0">
        <w:rPr>
          <w:noProof/>
        </w:rPr>
        <w:t>18</w:t>
      </w:r>
      <w:r>
        <w:rPr>
          <w:noProof/>
        </w:rPr>
        <w:fldChar w:fldCharType="end"/>
      </w:r>
    </w:p>
    <w:p w14:paraId="0C4F3580" w14:textId="16DD6878" w:rsidR="008112E0" w:rsidRDefault="008112E0">
      <w:pPr>
        <w:pStyle w:val="TOC3"/>
        <w:tabs>
          <w:tab w:val="left" w:pos="1320"/>
          <w:tab w:val="right" w:leader="dot" w:pos="10070"/>
        </w:tabs>
        <w:rPr>
          <w:i w:val="0"/>
          <w:noProof/>
          <w:sz w:val="24"/>
          <w:szCs w:val="24"/>
        </w:rPr>
      </w:pPr>
      <w:r>
        <w:rPr>
          <w:noProof/>
        </w:rPr>
        <w:t>2.3.3</w:t>
      </w:r>
      <w:r>
        <w:rPr>
          <w:i w:val="0"/>
          <w:noProof/>
          <w:sz w:val="24"/>
          <w:szCs w:val="24"/>
        </w:rPr>
        <w:tab/>
      </w:r>
      <w:r>
        <w:rPr>
          <w:noProof/>
        </w:rPr>
        <w:t>HOM damper</w:t>
      </w:r>
      <w:r>
        <w:rPr>
          <w:noProof/>
        </w:rPr>
        <w:tab/>
      </w:r>
      <w:r>
        <w:rPr>
          <w:noProof/>
        </w:rPr>
        <w:fldChar w:fldCharType="begin"/>
      </w:r>
      <w:r>
        <w:rPr>
          <w:noProof/>
        </w:rPr>
        <w:instrText xml:space="preserve"> PAGEREF _Toc515433179 \h </w:instrText>
      </w:r>
      <w:r>
        <w:rPr>
          <w:noProof/>
        </w:rPr>
      </w:r>
      <w:r>
        <w:rPr>
          <w:noProof/>
        </w:rPr>
        <w:fldChar w:fldCharType="separate"/>
      </w:r>
      <w:r w:rsidR="00BD79E0">
        <w:rPr>
          <w:noProof/>
        </w:rPr>
        <w:t>18</w:t>
      </w:r>
      <w:r>
        <w:rPr>
          <w:noProof/>
        </w:rPr>
        <w:fldChar w:fldCharType="end"/>
      </w:r>
    </w:p>
    <w:p w14:paraId="55C422D3" w14:textId="08B8F214" w:rsidR="008112E0" w:rsidRDefault="008112E0">
      <w:pPr>
        <w:pStyle w:val="TOC3"/>
        <w:tabs>
          <w:tab w:val="left" w:pos="1320"/>
          <w:tab w:val="right" w:leader="dot" w:pos="10070"/>
        </w:tabs>
        <w:rPr>
          <w:i w:val="0"/>
          <w:noProof/>
          <w:sz w:val="24"/>
          <w:szCs w:val="24"/>
        </w:rPr>
      </w:pPr>
      <w:r>
        <w:rPr>
          <w:noProof/>
        </w:rPr>
        <w:t>2.3.4</w:t>
      </w:r>
      <w:r>
        <w:rPr>
          <w:i w:val="0"/>
          <w:noProof/>
          <w:sz w:val="24"/>
          <w:szCs w:val="24"/>
        </w:rPr>
        <w:tab/>
      </w:r>
      <w:r>
        <w:rPr>
          <w:noProof/>
        </w:rPr>
        <w:t>Mechanical design and solenoid construction</w:t>
      </w:r>
      <w:r>
        <w:rPr>
          <w:noProof/>
        </w:rPr>
        <w:tab/>
      </w:r>
      <w:r>
        <w:rPr>
          <w:noProof/>
        </w:rPr>
        <w:fldChar w:fldCharType="begin"/>
      </w:r>
      <w:r>
        <w:rPr>
          <w:noProof/>
        </w:rPr>
        <w:instrText xml:space="preserve"> PAGEREF _Toc515433180 \h </w:instrText>
      </w:r>
      <w:r>
        <w:rPr>
          <w:noProof/>
        </w:rPr>
      </w:r>
      <w:r>
        <w:rPr>
          <w:noProof/>
        </w:rPr>
        <w:fldChar w:fldCharType="separate"/>
      </w:r>
      <w:r w:rsidR="00BD79E0">
        <w:rPr>
          <w:noProof/>
        </w:rPr>
        <w:t>18</w:t>
      </w:r>
      <w:r>
        <w:rPr>
          <w:noProof/>
        </w:rPr>
        <w:fldChar w:fldCharType="end"/>
      </w:r>
    </w:p>
    <w:p w14:paraId="6078E2C0" w14:textId="3905F5B8" w:rsidR="008112E0" w:rsidRDefault="008112E0">
      <w:pPr>
        <w:pStyle w:val="TOC2"/>
        <w:tabs>
          <w:tab w:val="left" w:pos="880"/>
          <w:tab w:val="right" w:leader="dot" w:pos="10070"/>
        </w:tabs>
        <w:rPr>
          <w:noProof/>
          <w:sz w:val="24"/>
          <w:szCs w:val="24"/>
        </w:rPr>
      </w:pPr>
      <w:r>
        <w:rPr>
          <w:noProof/>
        </w:rPr>
        <w:t>2.4</w:t>
      </w:r>
      <w:r>
        <w:rPr>
          <w:noProof/>
          <w:sz w:val="24"/>
          <w:szCs w:val="24"/>
        </w:rPr>
        <w:tab/>
      </w:r>
      <w:r>
        <w:rPr>
          <w:noProof/>
        </w:rPr>
        <w:t>Other details</w:t>
      </w:r>
      <w:r>
        <w:rPr>
          <w:noProof/>
        </w:rPr>
        <w:tab/>
      </w:r>
      <w:r>
        <w:rPr>
          <w:noProof/>
        </w:rPr>
        <w:fldChar w:fldCharType="begin"/>
      </w:r>
      <w:r>
        <w:rPr>
          <w:noProof/>
        </w:rPr>
        <w:instrText xml:space="preserve"> PAGEREF _Toc515433181 \h </w:instrText>
      </w:r>
      <w:r>
        <w:rPr>
          <w:noProof/>
        </w:rPr>
      </w:r>
      <w:r>
        <w:rPr>
          <w:noProof/>
        </w:rPr>
        <w:fldChar w:fldCharType="separate"/>
      </w:r>
      <w:r w:rsidR="00BD79E0">
        <w:rPr>
          <w:noProof/>
        </w:rPr>
        <w:t>19</w:t>
      </w:r>
      <w:r>
        <w:rPr>
          <w:noProof/>
        </w:rPr>
        <w:fldChar w:fldCharType="end"/>
      </w:r>
    </w:p>
    <w:p w14:paraId="189FC162" w14:textId="6D199F04" w:rsidR="008112E0" w:rsidRDefault="008112E0">
      <w:pPr>
        <w:pStyle w:val="TOC1"/>
        <w:tabs>
          <w:tab w:val="left" w:pos="880"/>
        </w:tabs>
        <w:rPr>
          <w:rFonts w:asciiTheme="minorHAnsi" w:hAnsiTheme="minorHAnsi"/>
          <w:b w:val="0"/>
          <w:noProof/>
          <w:color w:val="auto"/>
        </w:rPr>
      </w:pPr>
      <w:r>
        <w:rPr>
          <w:noProof/>
        </w:rPr>
        <w:t>3</w:t>
      </w:r>
      <w:r>
        <w:rPr>
          <w:rFonts w:asciiTheme="minorHAnsi" w:hAnsiTheme="minorHAnsi"/>
          <w:b w:val="0"/>
          <w:noProof/>
          <w:color w:val="auto"/>
        </w:rPr>
        <w:tab/>
      </w:r>
      <w:r>
        <w:rPr>
          <w:noProof/>
        </w:rPr>
        <w:t>Measuring the static permeability and loss tangent of AL800 (I. Tereckhine, R. Madrak &amp; G. Romanov)</w:t>
      </w:r>
      <w:r>
        <w:rPr>
          <w:noProof/>
        </w:rPr>
        <w:tab/>
      </w:r>
      <w:r>
        <w:rPr>
          <w:noProof/>
        </w:rPr>
        <w:fldChar w:fldCharType="begin"/>
      </w:r>
      <w:r>
        <w:rPr>
          <w:noProof/>
        </w:rPr>
        <w:instrText xml:space="preserve"> PAGEREF _Toc515433182 \h </w:instrText>
      </w:r>
      <w:r>
        <w:rPr>
          <w:noProof/>
        </w:rPr>
      </w:r>
      <w:r>
        <w:rPr>
          <w:noProof/>
        </w:rPr>
        <w:fldChar w:fldCharType="separate"/>
      </w:r>
      <w:r w:rsidR="00BD79E0">
        <w:rPr>
          <w:noProof/>
        </w:rPr>
        <w:t>20</w:t>
      </w:r>
      <w:r>
        <w:rPr>
          <w:noProof/>
        </w:rPr>
        <w:fldChar w:fldCharType="end"/>
      </w:r>
    </w:p>
    <w:p w14:paraId="43CA9A14" w14:textId="23D83E33" w:rsidR="008112E0" w:rsidRDefault="008112E0">
      <w:pPr>
        <w:pStyle w:val="TOC2"/>
        <w:tabs>
          <w:tab w:val="left" w:pos="880"/>
          <w:tab w:val="right" w:leader="dot" w:pos="10070"/>
        </w:tabs>
        <w:rPr>
          <w:noProof/>
          <w:sz w:val="24"/>
          <w:szCs w:val="24"/>
        </w:rPr>
      </w:pPr>
      <w:r>
        <w:rPr>
          <w:noProof/>
        </w:rPr>
        <w:lastRenderedPageBreak/>
        <w:t>3.1</w:t>
      </w:r>
      <w:r>
        <w:rPr>
          <w:noProof/>
          <w:sz w:val="24"/>
          <w:szCs w:val="24"/>
        </w:rPr>
        <w:tab/>
      </w:r>
      <w:r>
        <w:rPr>
          <w:noProof/>
        </w:rPr>
        <w:t>Static permeability</w:t>
      </w:r>
      <w:r>
        <w:rPr>
          <w:noProof/>
        </w:rPr>
        <w:tab/>
      </w:r>
      <w:r>
        <w:rPr>
          <w:noProof/>
        </w:rPr>
        <w:fldChar w:fldCharType="begin"/>
      </w:r>
      <w:r>
        <w:rPr>
          <w:noProof/>
        </w:rPr>
        <w:instrText xml:space="preserve"> PAGEREF _Toc515433183 \h </w:instrText>
      </w:r>
      <w:r>
        <w:rPr>
          <w:noProof/>
        </w:rPr>
      </w:r>
      <w:r>
        <w:rPr>
          <w:noProof/>
        </w:rPr>
        <w:fldChar w:fldCharType="separate"/>
      </w:r>
      <w:r w:rsidR="00BD79E0">
        <w:rPr>
          <w:noProof/>
        </w:rPr>
        <w:t>20</w:t>
      </w:r>
      <w:r>
        <w:rPr>
          <w:noProof/>
        </w:rPr>
        <w:fldChar w:fldCharType="end"/>
      </w:r>
    </w:p>
    <w:p w14:paraId="4E85C410" w14:textId="030CBE2B" w:rsidR="008112E0" w:rsidRDefault="008112E0">
      <w:pPr>
        <w:pStyle w:val="TOC2"/>
        <w:tabs>
          <w:tab w:val="left" w:pos="880"/>
          <w:tab w:val="right" w:leader="dot" w:pos="10070"/>
        </w:tabs>
        <w:rPr>
          <w:noProof/>
          <w:sz w:val="24"/>
          <w:szCs w:val="24"/>
        </w:rPr>
      </w:pPr>
      <w:r>
        <w:rPr>
          <w:noProof/>
        </w:rPr>
        <w:t>3.2</w:t>
      </w:r>
      <w:r>
        <w:rPr>
          <w:noProof/>
          <w:sz w:val="24"/>
          <w:szCs w:val="24"/>
        </w:rPr>
        <w:tab/>
      </w:r>
      <w:r>
        <w:rPr>
          <w:noProof/>
        </w:rPr>
        <w:t>Loss tangent</w:t>
      </w:r>
      <w:r>
        <w:rPr>
          <w:noProof/>
        </w:rPr>
        <w:tab/>
      </w:r>
      <w:r>
        <w:rPr>
          <w:noProof/>
        </w:rPr>
        <w:fldChar w:fldCharType="begin"/>
      </w:r>
      <w:r>
        <w:rPr>
          <w:noProof/>
        </w:rPr>
        <w:instrText xml:space="preserve"> PAGEREF _Toc515433184 \h </w:instrText>
      </w:r>
      <w:r>
        <w:rPr>
          <w:noProof/>
        </w:rPr>
      </w:r>
      <w:r>
        <w:rPr>
          <w:noProof/>
        </w:rPr>
        <w:fldChar w:fldCharType="separate"/>
      </w:r>
      <w:r w:rsidR="00BD79E0">
        <w:rPr>
          <w:noProof/>
        </w:rPr>
        <w:t>22</w:t>
      </w:r>
      <w:r>
        <w:rPr>
          <w:noProof/>
        </w:rPr>
        <w:fldChar w:fldCharType="end"/>
      </w:r>
    </w:p>
    <w:p w14:paraId="7CBF68A2" w14:textId="5857096B" w:rsidR="008112E0" w:rsidRDefault="008112E0">
      <w:pPr>
        <w:pStyle w:val="TOC1"/>
        <w:tabs>
          <w:tab w:val="left" w:pos="880"/>
        </w:tabs>
        <w:rPr>
          <w:rFonts w:asciiTheme="minorHAnsi" w:hAnsiTheme="minorHAnsi"/>
          <w:b w:val="0"/>
          <w:noProof/>
          <w:color w:val="auto"/>
        </w:rPr>
      </w:pPr>
      <w:r>
        <w:rPr>
          <w:noProof/>
        </w:rPr>
        <w:t>4</w:t>
      </w:r>
      <w:r>
        <w:rPr>
          <w:rFonts w:asciiTheme="minorHAnsi" w:hAnsiTheme="minorHAnsi"/>
          <w:b w:val="0"/>
          <w:noProof/>
          <w:color w:val="auto"/>
        </w:rPr>
        <w:tab/>
      </w:r>
      <w:r>
        <w:rPr>
          <w:noProof/>
        </w:rPr>
        <w:t>Measuring the loss tangent of Stycast epoxy (R. Madrak &amp; I. Terechkhine)</w:t>
      </w:r>
      <w:r>
        <w:rPr>
          <w:noProof/>
        </w:rPr>
        <w:tab/>
      </w:r>
      <w:r>
        <w:rPr>
          <w:noProof/>
        </w:rPr>
        <w:fldChar w:fldCharType="begin"/>
      </w:r>
      <w:r>
        <w:rPr>
          <w:noProof/>
        </w:rPr>
        <w:instrText xml:space="preserve"> PAGEREF _Toc515433185 \h </w:instrText>
      </w:r>
      <w:r>
        <w:rPr>
          <w:noProof/>
        </w:rPr>
      </w:r>
      <w:r>
        <w:rPr>
          <w:noProof/>
        </w:rPr>
        <w:fldChar w:fldCharType="separate"/>
      </w:r>
      <w:r w:rsidR="00BD79E0">
        <w:rPr>
          <w:noProof/>
        </w:rPr>
        <w:t>28</w:t>
      </w:r>
      <w:r>
        <w:rPr>
          <w:noProof/>
        </w:rPr>
        <w:fldChar w:fldCharType="end"/>
      </w:r>
    </w:p>
    <w:p w14:paraId="561E125A" w14:textId="150A6D53" w:rsidR="008112E0" w:rsidRDefault="008112E0">
      <w:pPr>
        <w:pStyle w:val="TOC1"/>
        <w:tabs>
          <w:tab w:val="left" w:pos="880"/>
        </w:tabs>
        <w:rPr>
          <w:rFonts w:asciiTheme="minorHAnsi" w:hAnsiTheme="minorHAnsi"/>
          <w:b w:val="0"/>
          <w:noProof/>
          <w:color w:val="auto"/>
        </w:rPr>
      </w:pPr>
      <w:r>
        <w:rPr>
          <w:noProof/>
        </w:rPr>
        <w:t>5</w:t>
      </w:r>
      <w:r>
        <w:rPr>
          <w:rFonts w:asciiTheme="minorHAnsi" w:hAnsiTheme="minorHAnsi"/>
          <w:b w:val="0"/>
          <w:noProof/>
          <w:color w:val="auto"/>
        </w:rPr>
        <w:tab/>
      </w:r>
      <w:r>
        <w:rPr>
          <w:noProof/>
        </w:rPr>
        <w:t>Measuring the loss tangent and dielectric constant of thermal grease (R. Madrak)</w:t>
      </w:r>
      <w:r>
        <w:rPr>
          <w:noProof/>
        </w:rPr>
        <w:tab/>
      </w:r>
      <w:r>
        <w:rPr>
          <w:noProof/>
        </w:rPr>
        <w:fldChar w:fldCharType="begin"/>
      </w:r>
      <w:r>
        <w:rPr>
          <w:noProof/>
        </w:rPr>
        <w:instrText xml:space="preserve"> PAGEREF _Toc515433186 \h </w:instrText>
      </w:r>
      <w:r>
        <w:rPr>
          <w:noProof/>
        </w:rPr>
      </w:r>
      <w:r>
        <w:rPr>
          <w:noProof/>
        </w:rPr>
        <w:fldChar w:fldCharType="separate"/>
      </w:r>
      <w:r w:rsidR="00BD79E0">
        <w:rPr>
          <w:noProof/>
        </w:rPr>
        <w:t>29</w:t>
      </w:r>
      <w:r>
        <w:rPr>
          <w:noProof/>
        </w:rPr>
        <w:fldChar w:fldCharType="end"/>
      </w:r>
    </w:p>
    <w:p w14:paraId="5AB2D824" w14:textId="3A0733D1" w:rsidR="008112E0" w:rsidRDefault="008112E0">
      <w:pPr>
        <w:pStyle w:val="TOC1"/>
        <w:tabs>
          <w:tab w:val="left" w:pos="880"/>
        </w:tabs>
        <w:rPr>
          <w:rFonts w:asciiTheme="minorHAnsi" w:hAnsiTheme="minorHAnsi"/>
          <w:b w:val="0"/>
          <w:noProof/>
          <w:color w:val="auto"/>
        </w:rPr>
      </w:pPr>
      <w:r>
        <w:rPr>
          <w:noProof/>
        </w:rPr>
        <w:t>6</w:t>
      </w:r>
      <w:r>
        <w:rPr>
          <w:rFonts w:asciiTheme="minorHAnsi" w:hAnsiTheme="minorHAnsi"/>
          <w:b w:val="0"/>
          <w:noProof/>
          <w:color w:val="auto"/>
        </w:rPr>
        <w:tab/>
      </w:r>
      <w:r>
        <w:rPr>
          <w:noProof/>
        </w:rPr>
        <w:t>Modeling the cavity</w:t>
      </w:r>
      <w:r>
        <w:rPr>
          <w:noProof/>
        </w:rPr>
        <w:tab/>
      </w:r>
      <w:r>
        <w:rPr>
          <w:noProof/>
        </w:rPr>
        <w:fldChar w:fldCharType="begin"/>
      </w:r>
      <w:r>
        <w:rPr>
          <w:noProof/>
        </w:rPr>
        <w:instrText xml:space="preserve"> PAGEREF _Toc515433187 \h </w:instrText>
      </w:r>
      <w:r>
        <w:rPr>
          <w:noProof/>
        </w:rPr>
      </w:r>
      <w:r>
        <w:rPr>
          <w:noProof/>
        </w:rPr>
        <w:fldChar w:fldCharType="separate"/>
      </w:r>
      <w:r w:rsidR="00BD79E0">
        <w:rPr>
          <w:noProof/>
        </w:rPr>
        <w:t>31</w:t>
      </w:r>
      <w:r>
        <w:rPr>
          <w:noProof/>
        </w:rPr>
        <w:fldChar w:fldCharType="end"/>
      </w:r>
    </w:p>
    <w:p w14:paraId="1A1AC7EE" w14:textId="726AC2F7" w:rsidR="008112E0" w:rsidRDefault="008112E0">
      <w:pPr>
        <w:pStyle w:val="TOC2"/>
        <w:tabs>
          <w:tab w:val="left" w:pos="880"/>
          <w:tab w:val="right" w:leader="dot" w:pos="10070"/>
        </w:tabs>
        <w:rPr>
          <w:noProof/>
          <w:sz w:val="24"/>
          <w:szCs w:val="24"/>
        </w:rPr>
      </w:pPr>
      <w:r>
        <w:rPr>
          <w:noProof/>
        </w:rPr>
        <w:t>6.1</w:t>
      </w:r>
      <w:r>
        <w:rPr>
          <w:noProof/>
          <w:sz w:val="24"/>
          <w:szCs w:val="24"/>
        </w:rPr>
        <w:tab/>
      </w:r>
      <w:r>
        <w:rPr>
          <w:noProof/>
        </w:rPr>
        <w:t>The transmission line model (C.Y. Tan &amp; R. Madrak)</w:t>
      </w:r>
      <w:r>
        <w:rPr>
          <w:noProof/>
        </w:rPr>
        <w:tab/>
      </w:r>
      <w:r>
        <w:rPr>
          <w:noProof/>
        </w:rPr>
        <w:fldChar w:fldCharType="begin"/>
      </w:r>
      <w:r>
        <w:rPr>
          <w:noProof/>
        </w:rPr>
        <w:instrText xml:space="preserve"> PAGEREF _Toc515433188 \h </w:instrText>
      </w:r>
      <w:r>
        <w:rPr>
          <w:noProof/>
        </w:rPr>
      </w:r>
      <w:r>
        <w:rPr>
          <w:noProof/>
        </w:rPr>
        <w:fldChar w:fldCharType="separate"/>
      </w:r>
      <w:r w:rsidR="00BD79E0">
        <w:rPr>
          <w:noProof/>
        </w:rPr>
        <w:t>31</w:t>
      </w:r>
      <w:r>
        <w:rPr>
          <w:noProof/>
        </w:rPr>
        <w:fldChar w:fldCharType="end"/>
      </w:r>
    </w:p>
    <w:p w14:paraId="1074A9B0" w14:textId="49C3BAA5" w:rsidR="008112E0" w:rsidRDefault="008112E0">
      <w:pPr>
        <w:pStyle w:val="TOC3"/>
        <w:tabs>
          <w:tab w:val="left" w:pos="1320"/>
          <w:tab w:val="right" w:leader="dot" w:pos="10070"/>
        </w:tabs>
        <w:rPr>
          <w:i w:val="0"/>
          <w:noProof/>
          <w:sz w:val="24"/>
          <w:szCs w:val="24"/>
        </w:rPr>
      </w:pPr>
      <w:r>
        <w:rPr>
          <w:noProof/>
        </w:rPr>
        <w:t>6.1.1</w:t>
      </w:r>
      <w:r>
        <w:rPr>
          <w:i w:val="0"/>
          <w:noProof/>
          <w:sz w:val="24"/>
          <w:szCs w:val="24"/>
        </w:rPr>
        <w:tab/>
      </w:r>
      <w:r>
        <w:rPr>
          <w:noProof/>
        </w:rPr>
        <w:t>Plots</w:t>
      </w:r>
      <w:r>
        <w:rPr>
          <w:noProof/>
        </w:rPr>
        <w:tab/>
      </w:r>
      <w:r>
        <w:rPr>
          <w:noProof/>
        </w:rPr>
        <w:fldChar w:fldCharType="begin"/>
      </w:r>
      <w:r>
        <w:rPr>
          <w:noProof/>
        </w:rPr>
        <w:instrText xml:space="preserve"> PAGEREF _Toc515433189 \h </w:instrText>
      </w:r>
      <w:r>
        <w:rPr>
          <w:noProof/>
        </w:rPr>
      </w:r>
      <w:r>
        <w:rPr>
          <w:noProof/>
        </w:rPr>
        <w:fldChar w:fldCharType="separate"/>
      </w:r>
      <w:r w:rsidR="00BD79E0">
        <w:rPr>
          <w:noProof/>
        </w:rPr>
        <w:t>33</w:t>
      </w:r>
      <w:r>
        <w:rPr>
          <w:noProof/>
        </w:rPr>
        <w:fldChar w:fldCharType="end"/>
      </w:r>
    </w:p>
    <w:p w14:paraId="669E8F90" w14:textId="3E31C95A" w:rsidR="008112E0" w:rsidRDefault="008112E0">
      <w:pPr>
        <w:pStyle w:val="TOC3"/>
        <w:tabs>
          <w:tab w:val="left" w:pos="1320"/>
          <w:tab w:val="right" w:leader="dot" w:pos="10070"/>
        </w:tabs>
        <w:rPr>
          <w:i w:val="0"/>
          <w:noProof/>
          <w:sz w:val="24"/>
          <w:szCs w:val="24"/>
        </w:rPr>
      </w:pPr>
      <w:r>
        <w:rPr>
          <w:noProof/>
        </w:rPr>
        <w:t>6.1.2</w:t>
      </w:r>
      <w:r>
        <w:rPr>
          <w:i w:val="0"/>
          <w:noProof/>
          <w:sz w:val="24"/>
          <w:szCs w:val="24"/>
        </w:rPr>
        <w:tab/>
      </w:r>
      <w:r>
        <w:rPr>
          <w:noProof/>
        </w:rPr>
        <w:t>Power module</w:t>
      </w:r>
      <w:r>
        <w:rPr>
          <w:noProof/>
        </w:rPr>
        <w:tab/>
      </w:r>
      <w:r>
        <w:rPr>
          <w:noProof/>
        </w:rPr>
        <w:fldChar w:fldCharType="begin"/>
      </w:r>
      <w:r>
        <w:rPr>
          <w:noProof/>
        </w:rPr>
        <w:instrText xml:space="preserve"> PAGEREF _Toc515433190 \h </w:instrText>
      </w:r>
      <w:r>
        <w:rPr>
          <w:noProof/>
        </w:rPr>
      </w:r>
      <w:r>
        <w:rPr>
          <w:noProof/>
        </w:rPr>
        <w:fldChar w:fldCharType="separate"/>
      </w:r>
      <w:r w:rsidR="00BD79E0">
        <w:rPr>
          <w:noProof/>
        </w:rPr>
        <w:t>37</w:t>
      </w:r>
      <w:r>
        <w:rPr>
          <w:noProof/>
        </w:rPr>
        <w:fldChar w:fldCharType="end"/>
      </w:r>
    </w:p>
    <w:p w14:paraId="6BF68437" w14:textId="6A48A48F" w:rsidR="008112E0" w:rsidRDefault="008112E0">
      <w:pPr>
        <w:pStyle w:val="TOC3"/>
        <w:tabs>
          <w:tab w:val="left" w:pos="1320"/>
          <w:tab w:val="right" w:leader="dot" w:pos="10070"/>
        </w:tabs>
        <w:rPr>
          <w:i w:val="0"/>
          <w:noProof/>
          <w:sz w:val="24"/>
          <w:szCs w:val="24"/>
        </w:rPr>
      </w:pPr>
      <w:r>
        <w:rPr>
          <w:noProof/>
        </w:rPr>
        <w:t>6.1.3</w:t>
      </w:r>
      <w:r>
        <w:rPr>
          <w:i w:val="0"/>
          <w:noProof/>
          <w:sz w:val="24"/>
          <w:szCs w:val="24"/>
        </w:rPr>
        <w:tab/>
      </w:r>
      <w:r>
        <w:rPr>
          <w:noProof/>
        </w:rPr>
        <w:t>ADS model</w:t>
      </w:r>
      <w:r>
        <w:rPr>
          <w:noProof/>
        </w:rPr>
        <w:tab/>
      </w:r>
      <w:r>
        <w:rPr>
          <w:noProof/>
        </w:rPr>
        <w:fldChar w:fldCharType="begin"/>
      </w:r>
      <w:r>
        <w:rPr>
          <w:noProof/>
        </w:rPr>
        <w:instrText xml:space="preserve"> PAGEREF _Toc515433191 \h </w:instrText>
      </w:r>
      <w:r>
        <w:rPr>
          <w:noProof/>
        </w:rPr>
      </w:r>
      <w:r>
        <w:rPr>
          <w:noProof/>
        </w:rPr>
        <w:fldChar w:fldCharType="separate"/>
      </w:r>
      <w:r w:rsidR="00BD79E0">
        <w:rPr>
          <w:noProof/>
        </w:rPr>
        <w:t>38</w:t>
      </w:r>
      <w:r>
        <w:rPr>
          <w:noProof/>
        </w:rPr>
        <w:fldChar w:fldCharType="end"/>
      </w:r>
    </w:p>
    <w:p w14:paraId="6B3B2A50" w14:textId="01AC735D" w:rsidR="008112E0" w:rsidRDefault="008112E0">
      <w:pPr>
        <w:pStyle w:val="TOC2"/>
        <w:tabs>
          <w:tab w:val="left" w:pos="880"/>
          <w:tab w:val="right" w:leader="dot" w:pos="10070"/>
        </w:tabs>
        <w:rPr>
          <w:noProof/>
          <w:sz w:val="24"/>
          <w:szCs w:val="24"/>
        </w:rPr>
      </w:pPr>
      <w:r>
        <w:rPr>
          <w:noProof/>
        </w:rPr>
        <w:t>6.2</w:t>
      </w:r>
      <w:r>
        <w:rPr>
          <w:noProof/>
          <w:sz w:val="24"/>
          <w:szCs w:val="24"/>
        </w:rPr>
        <w:tab/>
      </w:r>
      <w:r>
        <w:rPr>
          <w:noProof/>
        </w:rPr>
        <w:t>The CST Microwave Studio model (G. Romanov)</w:t>
      </w:r>
      <w:r>
        <w:rPr>
          <w:noProof/>
        </w:rPr>
        <w:tab/>
      </w:r>
      <w:r>
        <w:rPr>
          <w:noProof/>
        </w:rPr>
        <w:fldChar w:fldCharType="begin"/>
      </w:r>
      <w:r>
        <w:rPr>
          <w:noProof/>
        </w:rPr>
        <w:instrText xml:space="preserve"> PAGEREF _Toc515433192 \h </w:instrText>
      </w:r>
      <w:r>
        <w:rPr>
          <w:noProof/>
        </w:rPr>
      </w:r>
      <w:r>
        <w:rPr>
          <w:noProof/>
        </w:rPr>
        <w:fldChar w:fldCharType="separate"/>
      </w:r>
      <w:r w:rsidR="00BD79E0">
        <w:rPr>
          <w:noProof/>
        </w:rPr>
        <w:t>39</w:t>
      </w:r>
      <w:r>
        <w:rPr>
          <w:noProof/>
        </w:rPr>
        <w:fldChar w:fldCharType="end"/>
      </w:r>
    </w:p>
    <w:p w14:paraId="57D33479" w14:textId="5596E5C6" w:rsidR="008112E0" w:rsidRDefault="008112E0">
      <w:pPr>
        <w:pStyle w:val="TOC3"/>
        <w:tabs>
          <w:tab w:val="left" w:pos="1320"/>
          <w:tab w:val="right" w:leader="dot" w:pos="10070"/>
        </w:tabs>
        <w:rPr>
          <w:i w:val="0"/>
          <w:noProof/>
          <w:sz w:val="24"/>
          <w:szCs w:val="24"/>
        </w:rPr>
      </w:pPr>
      <w:r>
        <w:rPr>
          <w:noProof/>
        </w:rPr>
        <w:t>6.2.1</w:t>
      </w:r>
      <w:r>
        <w:rPr>
          <w:i w:val="0"/>
          <w:noProof/>
          <w:sz w:val="24"/>
          <w:szCs w:val="24"/>
        </w:rPr>
        <w:tab/>
      </w:r>
      <w:r>
        <w:rPr>
          <w:noProof/>
        </w:rPr>
        <w:t>Power amplifier model</w:t>
      </w:r>
      <w:r>
        <w:rPr>
          <w:noProof/>
        </w:rPr>
        <w:tab/>
      </w:r>
      <w:r>
        <w:rPr>
          <w:noProof/>
        </w:rPr>
        <w:fldChar w:fldCharType="begin"/>
      </w:r>
      <w:r>
        <w:rPr>
          <w:noProof/>
        </w:rPr>
        <w:instrText xml:space="preserve"> PAGEREF _Toc515433193 \h </w:instrText>
      </w:r>
      <w:r>
        <w:rPr>
          <w:noProof/>
        </w:rPr>
      </w:r>
      <w:r>
        <w:rPr>
          <w:noProof/>
        </w:rPr>
        <w:fldChar w:fldCharType="separate"/>
      </w:r>
      <w:r w:rsidR="00BD79E0">
        <w:rPr>
          <w:noProof/>
        </w:rPr>
        <w:t>40</w:t>
      </w:r>
      <w:r>
        <w:rPr>
          <w:noProof/>
        </w:rPr>
        <w:fldChar w:fldCharType="end"/>
      </w:r>
    </w:p>
    <w:p w14:paraId="5C90F812" w14:textId="3F16530A" w:rsidR="008112E0" w:rsidRDefault="008112E0">
      <w:pPr>
        <w:pStyle w:val="TOC3"/>
        <w:tabs>
          <w:tab w:val="left" w:pos="1320"/>
          <w:tab w:val="right" w:leader="dot" w:pos="10070"/>
        </w:tabs>
        <w:rPr>
          <w:i w:val="0"/>
          <w:noProof/>
          <w:sz w:val="24"/>
          <w:szCs w:val="24"/>
        </w:rPr>
      </w:pPr>
      <w:r>
        <w:rPr>
          <w:noProof/>
        </w:rPr>
        <w:t>6.2.2</w:t>
      </w:r>
      <w:r>
        <w:rPr>
          <w:i w:val="0"/>
          <w:noProof/>
          <w:sz w:val="24"/>
          <w:szCs w:val="24"/>
        </w:rPr>
        <w:tab/>
      </w:r>
      <w:r>
        <w:rPr>
          <w:noProof/>
        </w:rPr>
        <w:t>Capacitive coupling ring</w:t>
      </w:r>
      <w:r>
        <w:rPr>
          <w:noProof/>
        </w:rPr>
        <w:tab/>
      </w:r>
      <w:r>
        <w:rPr>
          <w:noProof/>
        </w:rPr>
        <w:fldChar w:fldCharType="begin"/>
      </w:r>
      <w:r>
        <w:rPr>
          <w:noProof/>
        </w:rPr>
        <w:instrText xml:space="preserve"> PAGEREF _Toc515433194 \h </w:instrText>
      </w:r>
      <w:r>
        <w:rPr>
          <w:noProof/>
        </w:rPr>
      </w:r>
      <w:r>
        <w:rPr>
          <w:noProof/>
        </w:rPr>
        <w:fldChar w:fldCharType="separate"/>
      </w:r>
      <w:r w:rsidR="00BD79E0">
        <w:rPr>
          <w:noProof/>
        </w:rPr>
        <w:t>41</w:t>
      </w:r>
      <w:r>
        <w:rPr>
          <w:noProof/>
        </w:rPr>
        <w:fldChar w:fldCharType="end"/>
      </w:r>
    </w:p>
    <w:p w14:paraId="4089BCE1" w14:textId="024808E6" w:rsidR="008112E0" w:rsidRDefault="008112E0">
      <w:pPr>
        <w:pStyle w:val="TOC3"/>
        <w:tabs>
          <w:tab w:val="left" w:pos="1320"/>
          <w:tab w:val="right" w:leader="dot" w:pos="10070"/>
        </w:tabs>
        <w:rPr>
          <w:i w:val="0"/>
          <w:noProof/>
          <w:sz w:val="24"/>
          <w:szCs w:val="24"/>
        </w:rPr>
      </w:pPr>
      <w:r>
        <w:rPr>
          <w:noProof/>
        </w:rPr>
        <w:t>6.2.3</w:t>
      </w:r>
      <w:r>
        <w:rPr>
          <w:i w:val="0"/>
          <w:noProof/>
          <w:sz w:val="24"/>
          <w:szCs w:val="24"/>
        </w:rPr>
        <w:tab/>
      </w:r>
      <w:r>
        <w:rPr>
          <w:noProof/>
        </w:rPr>
        <w:t>Field probes</w:t>
      </w:r>
      <w:r>
        <w:rPr>
          <w:noProof/>
        </w:rPr>
        <w:tab/>
      </w:r>
      <w:r>
        <w:rPr>
          <w:noProof/>
        </w:rPr>
        <w:fldChar w:fldCharType="begin"/>
      </w:r>
      <w:r>
        <w:rPr>
          <w:noProof/>
        </w:rPr>
        <w:instrText xml:space="preserve"> PAGEREF _Toc515433195 \h </w:instrText>
      </w:r>
      <w:r>
        <w:rPr>
          <w:noProof/>
        </w:rPr>
      </w:r>
      <w:r>
        <w:rPr>
          <w:noProof/>
        </w:rPr>
        <w:fldChar w:fldCharType="separate"/>
      </w:r>
      <w:r w:rsidR="00BD79E0">
        <w:rPr>
          <w:noProof/>
        </w:rPr>
        <w:t>43</w:t>
      </w:r>
      <w:r>
        <w:rPr>
          <w:noProof/>
        </w:rPr>
        <w:fldChar w:fldCharType="end"/>
      </w:r>
    </w:p>
    <w:p w14:paraId="7F1FE49E" w14:textId="6C7346CB" w:rsidR="008112E0" w:rsidRDefault="008112E0">
      <w:pPr>
        <w:pStyle w:val="TOC3"/>
        <w:tabs>
          <w:tab w:val="left" w:pos="1320"/>
          <w:tab w:val="right" w:leader="dot" w:pos="10070"/>
        </w:tabs>
        <w:rPr>
          <w:i w:val="0"/>
          <w:noProof/>
          <w:sz w:val="24"/>
          <w:szCs w:val="24"/>
        </w:rPr>
      </w:pPr>
      <w:r>
        <w:rPr>
          <w:noProof/>
        </w:rPr>
        <w:t>6.2.4</w:t>
      </w:r>
      <w:r>
        <w:rPr>
          <w:i w:val="0"/>
          <w:noProof/>
          <w:sz w:val="24"/>
          <w:szCs w:val="24"/>
        </w:rPr>
        <w:tab/>
      </w:r>
      <w:r>
        <w:rPr>
          <w:noProof/>
        </w:rPr>
        <w:t>Calculated RF parameters</w:t>
      </w:r>
      <w:r>
        <w:rPr>
          <w:noProof/>
        </w:rPr>
        <w:tab/>
      </w:r>
      <w:r>
        <w:rPr>
          <w:noProof/>
        </w:rPr>
        <w:fldChar w:fldCharType="begin"/>
      </w:r>
      <w:r>
        <w:rPr>
          <w:noProof/>
        </w:rPr>
        <w:instrText xml:space="preserve"> PAGEREF _Toc515433196 \h </w:instrText>
      </w:r>
      <w:r>
        <w:rPr>
          <w:noProof/>
        </w:rPr>
      </w:r>
      <w:r>
        <w:rPr>
          <w:noProof/>
        </w:rPr>
        <w:fldChar w:fldCharType="separate"/>
      </w:r>
      <w:r w:rsidR="00BD79E0">
        <w:rPr>
          <w:noProof/>
        </w:rPr>
        <w:t>43</w:t>
      </w:r>
      <w:r>
        <w:rPr>
          <w:noProof/>
        </w:rPr>
        <w:fldChar w:fldCharType="end"/>
      </w:r>
    </w:p>
    <w:p w14:paraId="05927C49" w14:textId="64CFEAA1" w:rsidR="008112E0" w:rsidRDefault="008112E0">
      <w:pPr>
        <w:pStyle w:val="TOC1"/>
        <w:tabs>
          <w:tab w:val="left" w:pos="880"/>
        </w:tabs>
        <w:rPr>
          <w:rFonts w:asciiTheme="minorHAnsi" w:hAnsiTheme="minorHAnsi"/>
          <w:b w:val="0"/>
          <w:noProof/>
          <w:color w:val="auto"/>
        </w:rPr>
      </w:pPr>
      <w:r>
        <w:rPr>
          <w:noProof/>
        </w:rPr>
        <w:t>7</w:t>
      </w:r>
      <w:r>
        <w:rPr>
          <w:rFonts w:asciiTheme="minorHAnsi" w:hAnsiTheme="minorHAnsi"/>
          <w:b w:val="0"/>
          <w:noProof/>
          <w:color w:val="auto"/>
        </w:rPr>
        <w:tab/>
      </w:r>
      <w:r>
        <w:rPr>
          <w:noProof/>
        </w:rPr>
        <w:t>HOM damper</w:t>
      </w:r>
      <w:r>
        <w:rPr>
          <w:noProof/>
        </w:rPr>
        <w:tab/>
      </w:r>
      <w:r>
        <w:rPr>
          <w:noProof/>
        </w:rPr>
        <w:fldChar w:fldCharType="begin"/>
      </w:r>
      <w:r>
        <w:rPr>
          <w:noProof/>
        </w:rPr>
        <w:instrText xml:space="preserve"> PAGEREF _Toc515433197 \h </w:instrText>
      </w:r>
      <w:r>
        <w:rPr>
          <w:noProof/>
        </w:rPr>
      </w:r>
      <w:r>
        <w:rPr>
          <w:noProof/>
        </w:rPr>
        <w:fldChar w:fldCharType="separate"/>
      </w:r>
      <w:r w:rsidR="00BD79E0">
        <w:rPr>
          <w:noProof/>
        </w:rPr>
        <w:t>46</w:t>
      </w:r>
      <w:r>
        <w:rPr>
          <w:noProof/>
        </w:rPr>
        <w:fldChar w:fldCharType="end"/>
      </w:r>
    </w:p>
    <w:p w14:paraId="5FB6ABCC" w14:textId="342BB717" w:rsidR="008112E0" w:rsidRDefault="008112E0">
      <w:pPr>
        <w:pStyle w:val="TOC3"/>
        <w:tabs>
          <w:tab w:val="left" w:pos="1320"/>
          <w:tab w:val="right" w:leader="dot" w:pos="10070"/>
        </w:tabs>
        <w:rPr>
          <w:i w:val="0"/>
          <w:noProof/>
          <w:sz w:val="24"/>
          <w:szCs w:val="24"/>
        </w:rPr>
      </w:pPr>
      <w:r>
        <w:rPr>
          <w:noProof/>
        </w:rPr>
        <w:t>7.1.1</w:t>
      </w:r>
      <w:r>
        <w:rPr>
          <w:i w:val="0"/>
          <w:noProof/>
          <w:sz w:val="24"/>
          <w:szCs w:val="24"/>
        </w:rPr>
        <w:tab/>
      </w:r>
      <w:r>
        <w:rPr>
          <w:noProof/>
        </w:rPr>
        <w:t>Semi-analytic approximation (C.Y. Tan)</w:t>
      </w:r>
      <w:r>
        <w:rPr>
          <w:noProof/>
        </w:rPr>
        <w:tab/>
      </w:r>
      <w:r>
        <w:rPr>
          <w:noProof/>
        </w:rPr>
        <w:fldChar w:fldCharType="begin"/>
      </w:r>
      <w:r>
        <w:rPr>
          <w:noProof/>
        </w:rPr>
        <w:instrText xml:space="preserve"> PAGEREF _Toc515433198 \h </w:instrText>
      </w:r>
      <w:r>
        <w:rPr>
          <w:noProof/>
        </w:rPr>
      </w:r>
      <w:r>
        <w:rPr>
          <w:noProof/>
        </w:rPr>
        <w:fldChar w:fldCharType="separate"/>
      </w:r>
      <w:r w:rsidR="00BD79E0">
        <w:rPr>
          <w:noProof/>
        </w:rPr>
        <w:t>46</w:t>
      </w:r>
      <w:r>
        <w:rPr>
          <w:noProof/>
        </w:rPr>
        <w:fldChar w:fldCharType="end"/>
      </w:r>
    </w:p>
    <w:p w14:paraId="7DE9A28C" w14:textId="1FAA46DE" w:rsidR="008112E0" w:rsidRDefault="008112E0">
      <w:pPr>
        <w:pStyle w:val="TOC3"/>
        <w:tabs>
          <w:tab w:val="left" w:pos="1320"/>
          <w:tab w:val="right" w:leader="dot" w:pos="10070"/>
        </w:tabs>
        <w:rPr>
          <w:i w:val="0"/>
          <w:noProof/>
          <w:sz w:val="24"/>
          <w:szCs w:val="24"/>
        </w:rPr>
      </w:pPr>
      <w:r>
        <w:rPr>
          <w:noProof/>
        </w:rPr>
        <w:t>7.1.2</w:t>
      </w:r>
      <w:r>
        <w:rPr>
          <w:i w:val="0"/>
          <w:noProof/>
          <w:sz w:val="24"/>
          <w:szCs w:val="24"/>
        </w:rPr>
        <w:tab/>
      </w:r>
      <w:r>
        <w:rPr>
          <w:noProof/>
        </w:rPr>
        <w:t>Microwave studio model (G. Romanov)</w:t>
      </w:r>
      <w:r>
        <w:rPr>
          <w:noProof/>
        </w:rPr>
        <w:tab/>
      </w:r>
      <w:r>
        <w:rPr>
          <w:noProof/>
        </w:rPr>
        <w:fldChar w:fldCharType="begin"/>
      </w:r>
      <w:r>
        <w:rPr>
          <w:noProof/>
        </w:rPr>
        <w:instrText xml:space="preserve"> PAGEREF _Toc515433199 \h </w:instrText>
      </w:r>
      <w:r>
        <w:rPr>
          <w:noProof/>
        </w:rPr>
      </w:r>
      <w:r>
        <w:rPr>
          <w:noProof/>
        </w:rPr>
        <w:fldChar w:fldCharType="separate"/>
      </w:r>
      <w:r w:rsidR="00BD79E0">
        <w:rPr>
          <w:noProof/>
        </w:rPr>
        <w:t>49</w:t>
      </w:r>
      <w:r>
        <w:rPr>
          <w:noProof/>
        </w:rPr>
        <w:fldChar w:fldCharType="end"/>
      </w:r>
    </w:p>
    <w:p w14:paraId="070DD537" w14:textId="19D40CB9" w:rsidR="008112E0" w:rsidRDefault="008112E0">
      <w:pPr>
        <w:pStyle w:val="TOC2"/>
        <w:tabs>
          <w:tab w:val="left" w:pos="880"/>
          <w:tab w:val="right" w:leader="dot" w:pos="10070"/>
        </w:tabs>
        <w:rPr>
          <w:noProof/>
          <w:sz w:val="24"/>
          <w:szCs w:val="24"/>
        </w:rPr>
      </w:pPr>
      <w:r>
        <w:rPr>
          <w:noProof/>
        </w:rPr>
        <w:t>7.2</w:t>
      </w:r>
      <w:r>
        <w:rPr>
          <w:noProof/>
          <w:sz w:val="24"/>
          <w:szCs w:val="24"/>
        </w:rPr>
        <w:tab/>
      </w:r>
      <w:r>
        <w:rPr>
          <w:noProof/>
        </w:rPr>
        <w:t>Y567B load lines (C.Y. Tan)</w:t>
      </w:r>
      <w:r>
        <w:rPr>
          <w:noProof/>
        </w:rPr>
        <w:tab/>
      </w:r>
      <w:r>
        <w:rPr>
          <w:noProof/>
        </w:rPr>
        <w:fldChar w:fldCharType="begin"/>
      </w:r>
      <w:r>
        <w:rPr>
          <w:noProof/>
        </w:rPr>
        <w:instrText xml:space="preserve"> PAGEREF _Toc515433200 \h </w:instrText>
      </w:r>
      <w:r>
        <w:rPr>
          <w:noProof/>
        </w:rPr>
      </w:r>
      <w:r>
        <w:rPr>
          <w:noProof/>
        </w:rPr>
        <w:fldChar w:fldCharType="separate"/>
      </w:r>
      <w:r w:rsidR="00BD79E0">
        <w:rPr>
          <w:noProof/>
        </w:rPr>
        <w:t>55</w:t>
      </w:r>
      <w:r>
        <w:rPr>
          <w:noProof/>
        </w:rPr>
        <w:fldChar w:fldCharType="end"/>
      </w:r>
    </w:p>
    <w:p w14:paraId="38B9584D" w14:textId="4231C7FF" w:rsidR="008112E0" w:rsidRDefault="008112E0">
      <w:pPr>
        <w:pStyle w:val="TOC1"/>
        <w:tabs>
          <w:tab w:val="left" w:pos="880"/>
        </w:tabs>
        <w:rPr>
          <w:rFonts w:asciiTheme="minorHAnsi" w:hAnsiTheme="minorHAnsi"/>
          <w:b w:val="0"/>
          <w:noProof/>
          <w:color w:val="auto"/>
        </w:rPr>
      </w:pPr>
      <w:r>
        <w:rPr>
          <w:noProof/>
        </w:rPr>
        <w:t>8</w:t>
      </w:r>
      <w:r>
        <w:rPr>
          <w:rFonts w:asciiTheme="minorHAnsi" w:hAnsiTheme="minorHAnsi"/>
          <w:b w:val="0"/>
          <w:noProof/>
          <w:color w:val="auto"/>
        </w:rPr>
        <w:tab/>
      </w:r>
      <w:r>
        <w:rPr>
          <w:noProof/>
        </w:rPr>
        <w:t>Tuner (I. Terechkine, G. Romanov)</w:t>
      </w:r>
      <w:r>
        <w:rPr>
          <w:noProof/>
        </w:rPr>
        <w:tab/>
      </w:r>
      <w:r>
        <w:rPr>
          <w:noProof/>
        </w:rPr>
        <w:fldChar w:fldCharType="begin"/>
      </w:r>
      <w:r>
        <w:rPr>
          <w:noProof/>
        </w:rPr>
        <w:instrText xml:space="preserve"> PAGEREF _Toc515433201 \h </w:instrText>
      </w:r>
      <w:r>
        <w:rPr>
          <w:noProof/>
        </w:rPr>
      </w:r>
      <w:r>
        <w:rPr>
          <w:noProof/>
        </w:rPr>
        <w:fldChar w:fldCharType="separate"/>
      </w:r>
      <w:r w:rsidR="00BD79E0">
        <w:rPr>
          <w:noProof/>
        </w:rPr>
        <w:t>57</w:t>
      </w:r>
      <w:r>
        <w:rPr>
          <w:noProof/>
        </w:rPr>
        <w:fldChar w:fldCharType="end"/>
      </w:r>
    </w:p>
    <w:p w14:paraId="397D5A17" w14:textId="41010088" w:rsidR="008112E0" w:rsidRDefault="008112E0">
      <w:pPr>
        <w:pStyle w:val="TOC2"/>
        <w:tabs>
          <w:tab w:val="left" w:pos="880"/>
          <w:tab w:val="right" w:leader="dot" w:pos="10070"/>
        </w:tabs>
        <w:rPr>
          <w:noProof/>
          <w:sz w:val="24"/>
          <w:szCs w:val="24"/>
        </w:rPr>
      </w:pPr>
      <w:r>
        <w:rPr>
          <w:noProof/>
        </w:rPr>
        <w:t>8.1</w:t>
      </w:r>
      <w:r>
        <w:rPr>
          <w:noProof/>
          <w:sz w:val="24"/>
          <w:szCs w:val="24"/>
        </w:rPr>
        <w:tab/>
      </w:r>
      <w:r>
        <w:rPr>
          <w:noProof/>
        </w:rPr>
        <w:t>Garnet ring</w:t>
      </w:r>
      <w:r>
        <w:rPr>
          <w:noProof/>
        </w:rPr>
        <w:tab/>
      </w:r>
      <w:r>
        <w:rPr>
          <w:noProof/>
        </w:rPr>
        <w:fldChar w:fldCharType="begin"/>
      </w:r>
      <w:r>
        <w:rPr>
          <w:noProof/>
        </w:rPr>
        <w:instrText xml:space="preserve"> PAGEREF _Toc515433202 \h </w:instrText>
      </w:r>
      <w:r>
        <w:rPr>
          <w:noProof/>
        </w:rPr>
      </w:r>
      <w:r>
        <w:rPr>
          <w:noProof/>
        </w:rPr>
        <w:fldChar w:fldCharType="separate"/>
      </w:r>
      <w:r w:rsidR="00BD79E0">
        <w:rPr>
          <w:noProof/>
        </w:rPr>
        <w:t>58</w:t>
      </w:r>
      <w:r>
        <w:rPr>
          <w:noProof/>
        </w:rPr>
        <w:fldChar w:fldCharType="end"/>
      </w:r>
    </w:p>
    <w:p w14:paraId="18F5EF36" w14:textId="290D5015" w:rsidR="008112E0" w:rsidRDefault="008112E0">
      <w:pPr>
        <w:pStyle w:val="TOC3"/>
        <w:tabs>
          <w:tab w:val="left" w:pos="1320"/>
          <w:tab w:val="right" w:leader="dot" w:pos="10070"/>
        </w:tabs>
        <w:rPr>
          <w:i w:val="0"/>
          <w:noProof/>
          <w:sz w:val="24"/>
          <w:szCs w:val="24"/>
        </w:rPr>
      </w:pPr>
      <w:r>
        <w:rPr>
          <w:noProof/>
        </w:rPr>
        <w:t>8.1.1</w:t>
      </w:r>
      <w:r>
        <w:rPr>
          <w:i w:val="0"/>
          <w:noProof/>
          <w:sz w:val="24"/>
          <w:szCs w:val="24"/>
        </w:rPr>
        <w:tab/>
      </w:r>
      <w:r>
        <w:rPr>
          <w:noProof/>
        </w:rPr>
        <w:t>Stycast 2850FT epoxy</w:t>
      </w:r>
      <w:r>
        <w:rPr>
          <w:noProof/>
        </w:rPr>
        <w:tab/>
      </w:r>
      <w:r>
        <w:rPr>
          <w:noProof/>
        </w:rPr>
        <w:fldChar w:fldCharType="begin"/>
      </w:r>
      <w:r>
        <w:rPr>
          <w:noProof/>
        </w:rPr>
        <w:instrText xml:space="preserve"> PAGEREF _Toc515433203 \h </w:instrText>
      </w:r>
      <w:r>
        <w:rPr>
          <w:noProof/>
        </w:rPr>
      </w:r>
      <w:r>
        <w:rPr>
          <w:noProof/>
        </w:rPr>
        <w:fldChar w:fldCharType="separate"/>
      </w:r>
      <w:r w:rsidR="00BD79E0">
        <w:rPr>
          <w:noProof/>
        </w:rPr>
        <w:t>59</w:t>
      </w:r>
      <w:r>
        <w:rPr>
          <w:noProof/>
        </w:rPr>
        <w:fldChar w:fldCharType="end"/>
      </w:r>
    </w:p>
    <w:p w14:paraId="2DE6AFB4" w14:textId="0B80ABFB" w:rsidR="008112E0" w:rsidRDefault="008112E0">
      <w:pPr>
        <w:pStyle w:val="TOC2"/>
        <w:tabs>
          <w:tab w:val="left" w:pos="880"/>
          <w:tab w:val="right" w:leader="dot" w:pos="10070"/>
        </w:tabs>
        <w:rPr>
          <w:noProof/>
          <w:sz w:val="24"/>
          <w:szCs w:val="24"/>
        </w:rPr>
      </w:pPr>
      <w:r>
        <w:rPr>
          <w:noProof/>
        </w:rPr>
        <w:t>8.2</w:t>
      </w:r>
      <w:r>
        <w:rPr>
          <w:noProof/>
          <w:sz w:val="24"/>
          <w:szCs w:val="24"/>
        </w:rPr>
        <w:tab/>
      </w:r>
      <w:r>
        <w:rPr>
          <w:noProof/>
        </w:rPr>
        <w:t>Shim</w:t>
      </w:r>
      <w:r>
        <w:rPr>
          <w:noProof/>
        </w:rPr>
        <w:tab/>
      </w:r>
      <w:r>
        <w:rPr>
          <w:noProof/>
        </w:rPr>
        <w:fldChar w:fldCharType="begin"/>
      </w:r>
      <w:r>
        <w:rPr>
          <w:noProof/>
        </w:rPr>
        <w:instrText xml:space="preserve"> PAGEREF _Toc515433204 \h </w:instrText>
      </w:r>
      <w:r>
        <w:rPr>
          <w:noProof/>
        </w:rPr>
      </w:r>
      <w:r>
        <w:rPr>
          <w:noProof/>
        </w:rPr>
        <w:fldChar w:fldCharType="separate"/>
      </w:r>
      <w:r w:rsidR="00BD79E0">
        <w:rPr>
          <w:noProof/>
        </w:rPr>
        <w:t>59</w:t>
      </w:r>
      <w:r>
        <w:rPr>
          <w:noProof/>
        </w:rPr>
        <w:fldChar w:fldCharType="end"/>
      </w:r>
    </w:p>
    <w:p w14:paraId="05EF5201" w14:textId="11476469" w:rsidR="008112E0" w:rsidRDefault="008112E0">
      <w:pPr>
        <w:pStyle w:val="TOC2"/>
        <w:tabs>
          <w:tab w:val="left" w:pos="880"/>
          <w:tab w:val="right" w:leader="dot" w:pos="10070"/>
        </w:tabs>
        <w:rPr>
          <w:noProof/>
          <w:sz w:val="24"/>
          <w:szCs w:val="24"/>
        </w:rPr>
      </w:pPr>
      <w:r>
        <w:rPr>
          <w:noProof/>
        </w:rPr>
        <w:t>8.3</w:t>
      </w:r>
      <w:r>
        <w:rPr>
          <w:noProof/>
          <w:sz w:val="24"/>
          <w:szCs w:val="24"/>
        </w:rPr>
        <w:tab/>
      </w:r>
      <w:r>
        <w:rPr>
          <w:noProof/>
        </w:rPr>
        <w:t>RF thermal analysis</w:t>
      </w:r>
      <w:r>
        <w:rPr>
          <w:noProof/>
        </w:rPr>
        <w:tab/>
      </w:r>
      <w:r>
        <w:rPr>
          <w:noProof/>
        </w:rPr>
        <w:fldChar w:fldCharType="begin"/>
      </w:r>
      <w:r>
        <w:rPr>
          <w:noProof/>
        </w:rPr>
        <w:instrText xml:space="preserve"> PAGEREF _Toc515433205 \h </w:instrText>
      </w:r>
      <w:r>
        <w:rPr>
          <w:noProof/>
        </w:rPr>
      </w:r>
      <w:r>
        <w:rPr>
          <w:noProof/>
        </w:rPr>
        <w:fldChar w:fldCharType="separate"/>
      </w:r>
      <w:r w:rsidR="00BD79E0">
        <w:rPr>
          <w:noProof/>
        </w:rPr>
        <w:t>60</w:t>
      </w:r>
      <w:r>
        <w:rPr>
          <w:noProof/>
        </w:rPr>
        <w:fldChar w:fldCharType="end"/>
      </w:r>
    </w:p>
    <w:p w14:paraId="49299A06" w14:textId="12A010B9" w:rsidR="008112E0" w:rsidRDefault="008112E0">
      <w:pPr>
        <w:pStyle w:val="TOC2"/>
        <w:tabs>
          <w:tab w:val="left" w:pos="880"/>
          <w:tab w:val="right" w:leader="dot" w:pos="10070"/>
        </w:tabs>
        <w:rPr>
          <w:noProof/>
          <w:sz w:val="24"/>
          <w:szCs w:val="24"/>
        </w:rPr>
      </w:pPr>
      <w:r>
        <w:rPr>
          <w:noProof/>
        </w:rPr>
        <w:t>8.4</w:t>
      </w:r>
      <w:r>
        <w:rPr>
          <w:noProof/>
          <w:sz w:val="24"/>
          <w:szCs w:val="24"/>
        </w:rPr>
        <w:tab/>
      </w:r>
      <w:r>
        <w:rPr>
          <w:noProof/>
        </w:rPr>
        <w:t>Optimizing the shape of the shim</w:t>
      </w:r>
      <w:r>
        <w:rPr>
          <w:noProof/>
        </w:rPr>
        <w:tab/>
      </w:r>
      <w:r>
        <w:rPr>
          <w:noProof/>
        </w:rPr>
        <w:fldChar w:fldCharType="begin"/>
      </w:r>
      <w:r>
        <w:rPr>
          <w:noProof/>
        </w:rPr>
        <w:instrText xml:space="preserve"> PAGEREF _Toc515433206 \h </w:instrText>
      </w:r>
      <w:r>
        <w:rPr>
          <w:noProof/>
        </w:rPr>
      </w:r>
      <w:r>
        <w:rPr>
          <w:noProof/>
        </w:rPr>
        <w:fldChar w:fldCharType="separate"/>
      </w:r>
      <w:r w:rsidR="00BD79E0">
        <w:rPr>
          <w:noProof/>
        </w:rPr>
        <w:t>62</w:t>
      </w:r>
      <w:r>
        <w:rPr>
          <w:noProof/>
        </w:rPr>
        <w:fldChar w:fldCharType="end"/>
      </w:r>
    </w:p>
    <w:p w14:paraId="5C06B1B8" w14:textId="38432A3E" w:rsidR="008112E0" w:rsidRDefault="008112E0">
      <w:pPr>
        <w:pStyle w:val="TOC3"/>
        <w:tabs>
          <w:tab w:val="left" w:pos="1320"/>
          <w:tab w:val="right" w:leader="dot" w:pos="10070"/>
        </w:tabs>
        <w:rPr>
          <w:i w:val="0"/>
          <w:noProof/>
          <w:sz w:val="24"/>
          <w:szCs w:val="24"/>
        </w:rPr>
      </w:pPr>
      <w:r>
        <w:rPr>
          <w:noProof/>
        </w:rPr>
        <w:t>8.4.1</w:t>
      </w:r>
      <w:r>
        <w:rPr>
          <w:i w:val="0"/>
          <w:noProof/>
          <w:sz w:val="24"/>
          <w:szCs w:val="24"/>
        </w:rPr>
        <w:tab/>
      </w:r>
      <w:r>
        <w:rPr>
          <w:noProof/>
        </w:rPr>
        <w:t>Total RF power loss</w:t>
      </w:r>
      <w:r>
        <w:rPr>
          <w:noProof/>
        </w:rPr>
        <w:tab/>
      </w:r>
      <w:r>
        <w:rPr>
          <w:noProof/>
        </w:rPr>
        <w:fldChar w:fldCharType="begin"/>
      </w:r>
      <w:r>
        <w:rPr>
          <w:noProof/>
        </w:rPr>
        <w:instrText xml:space="preserve"> PAGEREF _Toc515433207 \h </w:instrText>
      </w:r>
      <w:r>
        <w:rPr>
          <w:noProof/>
        </w:rPr>
      </w:r>
      <w:r>
        <w:rPr>
          <w:noProof/>
        </w:rPr>
        <w:fldChar w:fldCharType="separate"/>
      </w:r>
      <w:r w:rsidR="00BD79E0">
        <w:rPr>
          <w:noProof/>
        </w:rPr>
        <w:t>64</w:t>
      </w:r>
      <w:r>
        <w:rPr>
          <w:noProof/>
        </w:rPr>
        <w:fldChar w:fldCharType="end"/>
      </w:r>
    </w:p>
    <w:p w14:paraId="07DCBC02" w14:textId="51F72994" w:rsidR="008112E0" w:rsidRDefault="008112E0">
      <w:pPr>
        <w:pStyle w:val="TOC2"/>
        <w:tabs>
          <w:tab w:val="left" w:pos="880"/>
          <w:tab w:val="right" w:leader="dot" w:pos="10070"/>
        </w:tabs>
        <w:rPr>
          <w:noProof/>
          <w:sz w:val="24"/>
          <w:szCs w:val="24"/>
        </w:rPr>
      </w:pPr>
      <w:r>
        <w:rPr>
          <w:noProof/>
        </w:rPr>
        <w:t>8.5</w:t>
      </w:r>
      <w:r>
        <w:rPr>
          <w:noProof/>
          <w:sz w:val="24"/>
          <w:szCs w:val="24"/>
        </w:rPr>
        <w:tab/>
      </w:r>
      <w:r>
        <w:rPr>
          <w:noProof/>
        </w:rPr>
        <w:t>Thermal grease</w:t>
      </w:r>
      <w:r>
        <w:rPr>
          <w:noProof/>
        </w:rPr>
        <w:tab/>
      </w:r>
      <w:r>
        <w:rPr>
          <w:noProof/>
        </w:rPr>
        <w:fldChar w:fldCharType="begin"/>
      </w:r>
      <w:r>
        <w:rPr>
          <w:noProof/>
        </w:rPr>
        <w:instrText xml:space="preserve"> PAGEREF _Toc515433208 \h </w:instrText>
      </w:r>
      <w:r>
        <w:rPr>
          <w:noProof/>
        </w:rPr>
      </w:r>
      <w:r>
        <w:rPr>
          <w:noProof/>
        </w:rPr>
        <w:fldChar w:fldCharType="separate"/>
      </w:r>
      <w:r w:rsidR="00BD79E0">
        <w:rPr>
          <w:noProof/>
        </w:rPr>
        <w:t>64</w:t>
      </w:r>
      <w:r>
        <w:rPr>
          <w:noProof/>
        </w:rPr>
        <w:fldChar w:fldCharType="end"/>
      </w:r>
    </w:p>
    <w:p w14:paraId="3A255C3D" w14:textId="192F9A76" w:rsidR="008112E0" w:rsidRDefault="008112E0">
      <w:pPr>
        <w:pStyle w:val="TOC2"/>
        <w:tabs>
          <w:tab w:val="left" w:pos="880"/>
          <w:tab w:val="right" w:leader="dot" w:pos="10070"/>
        </w:tabs>
        <w:rPr>
          <w:noProof/>
          <w:sz w:val="24"/>
          <w:szCs w:val="24"/>
        </w:rPr>
      </w:pPr>
      <w:r>
        <w:rPr>
          <w:noProof/>
        </w:rPr>
        <w:lastRenderedPageBreak/>
        <w:t>8.6</w:t>
      </w:r>
      <w:r>
        <w:rPr>
          <w:noProof/>
          <w:sz w:val="24"/>
          <w:szCs w:val="24"/>
        </w:rPr>
        <w:tab/>
      </w:r>
      <w:r>
        <w:rPr>
          <w:noProof/>
        </w:rPr>
        <w:t>Eddy currents</w:t>
      </w:r>
      <w:r>
        <w:rPr>
          <w:noProof/>
        </w:rPr>
        <w:tab/>
      </w:r>
      <w:r>
        <w:rPr>
          <w:noProof/>
        </w:rPr>
        <w:fldChar w:fldCharType="begin"/>
      </w:r>
      <w:r>
        <w:rPr>
          <w:noProof/>
        </w:rPr>
        <w:instrText xml:space="preserve"> PAGEREF _Toc515433209 \h </w:instrText>
      </w:r>
      <w:r>
        <w:rPr>
          <w:noProof/>
        </w:rPr>
      </w:r>
      <w:r>
        <w:rPr>
          <w:noProof/>
        </w:rPr>
        <w:fldChar w:fldCharType="separate"/>
      </w:r>
      <w:r w:rsidR="00BD79E0">
        <w:rPr>
          <w:noProof/>
        </w:rPr>
        <w:t>64</w:t>
      </w:r>
      <w:r>
        <w:rPr>
          <w:noProof/>
        </w:rPr>
        <w:fldChar w:fldCharType="end"/>
      </w:r>
    </w:p>
    <w:p w14:paraId="46505CE3" w14:textId="49C43A00" w:rsidR="008112E0" w:rsidRDefault="008112E0">
      <w:pPr>
        <w:pStyle w:val="TOC3"/>
        <w:tabs>
          <w:tab w:val="left" w:pos="1320"/>
          <w:tab w:val="right" w:leader="dot" w:pos="10070"/>
        </w:tabs>
        <w:rPr>
          <w:i w:val="0"/>
          <w:noProof/>
          <w:sz w:val="24"/>
          <w:szCs w:val="24"/>
        </w:rPr>
      </w:pPr>
      <w:r>
        <w:rPr>
          <w:noProof/>
        </w:rPr>
        <w:t>8.6.1</w:t>
      </w:r>
      <w:r>
        <w:rPr>
          <w:i w:val="0"/>
          <w:noProof/>
          <w:sz w:val="24"/>
          <w:szCs w:val="24"/>
        </w:rPr>
        <w:tab/>
      </w:r>
      <w:r>
        <w:rPr>
          <w:noProof/>
        </w:rPr>
        <w:t>3D model</w:t>
      </w:r>
      <w:r>
        <w:rPr>
          <w:noProof/>
        </w:rPr>
        <w:tab/>
      </w:r>
      <w:r>
        <w:rPr>
          <w:noProof/>
        </w:rPr>
        <w:fldChar w:fldCharType="begin"/>
      </w:r>
      <w:r>
        <w:rPr>
          <w:noProof/>
        </w:rPr>
        <w:instrText xml:space="preserve"> PAGEREF _Toc515433210 \h </w:instrText>
      </w:r>
      <w:r>
        <w:rPr>
          <w:noProof/>
        </w:rPr>
      </w:r>
      <w:r>
        <w:rPr>
          <w:noProof/>
        </w:rPr>
        <w:fldChar w:fldCharType="separate"/>
      </w:r>
      <w:r w:rsidR="00BD79E0">
        <w:rPr>
          <w:noProof/>
        </w:rPr>
        <w:t>66</w:t>
      </w:r>
      <w:r>
        <w:rPr>
          <w:noProof/>
        </w:rPr>
        <w:fldChar w:fldCharType="end"/>
      </w:r>
    </w:p>
    <w:p w14:paraId="14084A4F" w14:textId="68C8D391" w:rsidR="008112E0" w:rsidRDefault="008112E0">
      <w:pPr>
        <w:pStyle w:val="TOC3"/>
        <w:tabs>
          <w:tab w:val="left" w:pos="1320"/>
          <w:tab w:val="right" w:leader="dot" w:pos="10070"/>
        </w:tabs>
        <w:rPr>
          <w:i w:val="0"/>
          <w:noProof/>
          <w:sz w:val="24"/>
          <w:szCs w:val="24"/>
        </w:rPr>
      </w:pPr>
      <w:r>
        <w:rPr>
          <w:noProof/>
        </w:rPr>
        <w:t>8.6.2</w:t>
      </w:r>
      <w:r>
        <w:rPr>
          <w:i w:val="0"/>
          <w:noProof/>
          <w:sz w:val="24"/>
          <w:szCs w:val="24"/>
        </w:rPr>
        <w:tab/>
      </w:r>
      <w:r>
        <w:rPr>
          <w:noProof/>
        </w:rPr>
        <w:t>Bias magnetic field distribution</w:t>
      </w:r>
      <w:r>
        <w:rPr>
          <w:noProof/>
        </w:rPr>
        <w:tab/>
      </w:r>
      <w:r>
        <w:rPr>
          <w:noProof/>
        </w:rPr>
        <w:fldChar w:fldCharType="begin"/>
      </w:r>
      <w:r>
        <w:rPr>
          <w:noProof/>
        </w:rPr>
        <w:instrText xml:space="preserve"> PAGEREF _Toc515433211 \h </w:instrText>
      </w:r>
      <w:r>
        <w:rPr>
          <w:noProof/>
        </w:rPr>
      </w:r>
      <w:r>
        <w:rPr>
          <w:noProof/>
        </w:rPr>
        <w:fldChar w:fldCharType="separate"/>
      </w:r>
      <w:r w:rsidR="00BD79E0">
        <w:rPr>
          <w:noProof/>
        </w:rPr>
        <w:t>68</w:t>
      </w:r>
      <w:r>
        <w:rPr>
          <w:noProof/>
        </w:rPr>
        <w:fldChar w:fldCharType="end"/>
      </w:r>
    </w:p>
    <w:p w14:paraId="1D176403" w14:textId="113F300E" w:rsidR="008112E0" w:rsidRDefault="008112E0">
      <w:pPr>
        <w:pStyle w:val="TOC3"/>
        <w:tabs>
          <w:tab w:val="left" w:pos="1320"/>
          <w:tab w:val="right" w:leader="dot" w:pos="10070"/>
        </w:tabs>
        <w:rPr>
          <w:i w:val="0"/>
          <w:noProof/>
          <w:sz w:val="24"/>
          <w:szCs w:val="24"/>
        </w:rPr>
      </w:pPr>
      <w:r>
        <w:rPr>
          <w:noProof/>
        </w:rPr>
        <w:t>8.6.3</w:t>
      </w:r>
      <w:r>
        <w:rPr>
          <w:i w:val="0"/>
          <w:noProof/>
          <w:sz w:val="24"/>
          <w:szCs w:val="24"/>
        </w:rPr>
        <w:tab/>
      </w:r>
      <w:r>
        <w:rPr>
          <w:noProof/>
        </w:rPr>
        <w:t>Tuner shell heating and cooling</w:t>
      </w:r>
      <w:r>
        <w:rPr>
          <w:noProof/>
        </w:rPr>
        <w:tab/>
      </w:r>
      <w:r>
        <w:rPr>
          <w:noProof/>
        </w:rPr>
        <w:fldChar w:fldCharType="begin"/>
      </w:r>
      <w:r>
        <w:rPr>
          <w:noProof/>
        </w:rPr>
        <w:instrText xml:space="preserve"> PAGEREF _Toc515433212 \h </w:instrText>
      </w:r>
      <w:r>
        <w:rPr>
          <w:noProof/>
        </w:rPr>
      </w:r>
      <w:r>
        <w:rPr>
          <w:noProof/>
        </w:rPr>
        <w:fldChar w:fldCharType="separate"/>
      </w:r>
      <w:r w:rsidR="00BD79E0">
        <w:rPr>
          <w:noProof/>
        </w:rPr>
        <w:t>70</w:t>
      </w:r>
      <w:r>
        <w:rPr>
          <w:noProof/>
        </w:rPr>
        <w:fldChar w:fldCharType="end"/>
      </w:r>
    </w:p>
    <w:p w14:paraId="25647A1E" w14:textId="262A0BB5" w:rsidR="008112E0" w:rsidRDefault="008112E0">
      <w:pPr>
        <w:pStyle w:val="TOC2"/>
        <w:tabs>
          <w:tab w:val="left" w:pos="880"/>
          <w:tab w:val="right" w:leader="dot" w:pos="10070"/>
        </w:tabs>
        <w:rPr>
          <w:noProof/>
          <w:sz w:val="24"/>
          <w:szCs w:val="24"/>
        </w:rPr>
      </w:pPr>
      <w:r>
        <w:rPr>
          <w:noProof/>
        </w:rPr>
        <w:t>8.7</w:t>
      </w:r>
      <w:r>
        <w:rPr>
          <w:noProof/>
          <w:sz w:val="24"/>
          <w:szCs w:val="24"/>
        </w:rPr>
        <w:tab/>
      </w:r>
      <w:r>
        <w:rPr>
          <w:noProof/>
        </w:rPr>
        <w:t>Triple points (G. Romanov)</w:t>
      </w:r>
      <w:r>
        <w:rPr>
          <w:noProof/>
        </w:rPr>
        <w:tab/>
      </w:r>
      <w:r>
        <w:rPr>
          <w:noProof/>
        </w:rPr>
        <w:fldChar w:fldCharType="begin"/>
      </w:r>
      <w:r>
        <w:rPr>
          <w:noProof/>
        </w:rPr>
        <w:instrText xml:space="preserve"> PAGEREF _Toc515433213 \h </w:instrText>
      </w:r>
      <w:r>
        <w:rPr>
          <w:noProof/>
        </w:rPr>
      </w:r>
      <w:r>
        <w:rPr>
          <w:noProof/>
        </w:rPr>
        <w:fldChar w:fldCharType="separate"/>
      </w:r>
      <w:r w:rsidR="00BD79E0">
        <w:rPr>
          <w:noProof/>
        </w:rPr>
        <w:t>71</w:t>
      </w:r>
      <w:r>
        <w:rPr>
          <w:noProof/>
        </w:rPr>
        <w:fldChar w:fldCharType="end"/>
      </w:r>
    </w:p>
    <w:p w14:paraId="1AAD9F20" w14:textId="191AA66F" w:rsidR="008112E0" w:rsidRDefault="008112E0">
      <w:pPr>
        <w:pStyle w:val="TOC3"/>
        <w:tabs>
          <w:tab w:val="left" w:pos="1320"/>
          <w:tab w:val="right" w:leader="dot" w:pos="10070"/>
        </w:tabs>
        <w:rPr>
          <w:i w:val="0"/>
          <w:noProof/>
          <w:sz w:val="24"/>
          <w:szCs w:val="24"/>
        </w:rPr>
      </w:pPr>
      <w:r>
        <w:rPr>
          <w:noProof/>
        </w:rPr>
        <w:t>8.7.1</w:t>
      </w:r>
      <w:r>
        <w:rPr>
          <w:i w:val="0"/>
          <w:noProof/>
          <w:sz w:val="24"/>
          <w:szCs w:val="24"/>
        </w:rPr>
        <w:tab/>
      </w:r>
      <w:r>
        <w:rPr>
          <w:noProof/>
        </w:rPr>
        <w:t>Total Eddy current power loss in shell</w:t>
      </w:r>
      <w:r>
        <w:rPr>
          <w:noProof/>
        </w:rPr>
        <w:tab/>
      </w:r>
      <w:r>
        <w:rPr>
          <w:noProof/>
        </w:rPr>
        <w:fldChar w:fldCharType="begin"/>
      </w:r>
      <w:r>
        <w:rPr>
          <w:noProof/>
        </w:rPr>
        <w:instrText xml:space="preserve"> PAGEREF _Toc515433214 \h </w:instrText>
      </w:r>
      <w:r>
        <w:rPr>
          <w:noProof/>
        </w:rPr>
      </w:r>
      <w:r>
        <w:rPr>
          <w:noProof/>
        </w:rPr>
        <w:fldChar w:fldCharType="separate"/>
      </w:r>
      <w:r w:rsidR="00BD79E0">
        <w:rPr>
          <w:noProof/>
        </w:rPr>
        <w:t>72</w:t>
      </w:r>
      <w:r>
        <w:rPr>
          <w:noProof/>
        </w:rPr>
        <w:fldChar w:fldCharType="end"/>
      </w:r>
    </w:p>
    <w:p w14:paraId="11BE5A61" w14:textId="0E9222A0" w:rsidR="008112E0" w:rsidRDefault="008112E0">
      <w:pPr>
        <w:pStyle w:val="TOC1"/>
        <w:tabs>
          <w:tab w:val="left" w:pos="880"/>
        </w:tabs>
        <w:rPr>
          <w:rFonts w:asciiTheme="minorHAnsi" w:hAnsiTheme="minorHAnsi"/>
          <w:b w:val="0"/>
          <w:noProof/>
          <w:color w:val="auto"/>
        </w:rPr>
      </w:pPr>
      <w:r>
        <w:rPr>
          <w:noProof/>
        </w:rPr>
        <w:t>9</w:t>
      </w:r>
      <w:r>
        <w:rPr>
          <w:rFonts w:asciiTheme="minorHAnsi" w:hAnsiTheme="minorHAnsi"/>
          <w:b w:val="0"/>
          <w:noProof/>
          <w:color w:val="auto"/>
        </w:rPr>
        <w:tab/>
      </w:r>
      <w:r>
        <w:rPr>
          <w:noProof/>
        </w:rPr>
        <w:t>Bias solenoid (I. Terechkine)</w:t>
      </w:r>
      <w:r>
        <w:rPr>
          <w:noProof/>
        </w:rPr>
        <w:tab/>
      </w:r>
      <w:r>
        <w:rPr>
          <w:noProof/>
        </w:rPr>
        <w:fldChar w:fldCharType="begin"/>
      </w:r>
      <w:r>
        <w:rPr>
          <w:noProof/>
        </w:rPr>
        <w:instrText xml:space="preserve"> PAGEREF _Toc515433215 \h </w:instrText>
      </w:r>
      <w:r>
        <w:rPr>
          <w:noProof/>
        </w:rPr>
      </w:r>
      <w:r>
        <w:rPr>
          <w:noProof/>
        </w:rPr>
        <w:fldChar w:fldCharType="separate"/>
      </w:r>
      <w:r w:rsidR="00BD79E0">
        <w:rPr>
          <w:noProof/>
        </w:rPr>
        <w:t>73</w:t>
      </w:r>
      <w:r>
        <w:rPr>
          <w:noProof/>
        </w:rPr>
        <w:fldChar w:fldCharType="end"/>
      </w:r>
    </w:p>
    <w:p w14:paraId="4E9E0737" w14:textId="1EA48676" w:rsidR="008112E0" w:rsidRDefault="008112E0">
      <w:pPr>
        <w:pStyle w:val="TOC2"/>
        <w:tabs>
          <w:tab w:val="left" w:pos="880"/>
          <w:tab w:val="right" w:leader="dot" w:pos="10070"/>
        </w:tabs>
        <w:rPr>
          <w:noProof/>
          <w:sz w:val="24"/>
          <w:szCs w:val="24"/>
        </w:rPr>
      </w:pPr>
      <w:r>
        <w:rPr>
          <w:noProof/>
        </w:rPr>
        <w:t>9.1</w:t>
      </w:r>
      <w:r>
        <w:rPr>
          <w:noProof/>
          <w:sz w:val="24"/>
          <w:szCs w:val="24"/>
        </w:rPr>
        <w:tab/>
      </w:r>
      <w:r>
        <w:rPr>
          <w:noProof/>
        </w:rPr>
        <w:t>The current ramps</w:t>
      </w:r>
      <w:r>
        <w:rPr>
          <w:noProof/>
        </w:rPr>
        <w:tab/>
      </w:r>
      <w:r>
        <w:rPr>
          <w:noProof/>
        </w:rPr>
        <w:fldChar w:fldCharType="begin"/>
      </w:r>
      <w:r>
        <w:rPr>
          <w:noProof/>
        </w:rPr>
        <w:instrText xml:space="preserve"> PAGEREF _Toc515433216 \h </w:instrText>
      </w:r>
      <w:r>
        <w:rPr>
          <w:noProof/>
        </w:rPr>
      </w:r>
      <w:r>
        <w:rPr>
          <w:noProof/>
        </w:rPr>
        <w:fldChar w:fldCharType="separate"/>
      </w:r>
      <w:r w:rsidR="00BD79E0">
        <w:rPr>
          <w:noProof/>
        </w:rPr>
        <w:t>74</w:t>
      </w:r>
      <w:r>
        <w:rPr>
          <w:noProof/>
        </w:rPr>
        <w:fldChar w:fldCharType="end"/>
      </w:r>
    </w:p>
    <w:p w14:paraId="1F87A9DD" w14:textId="779CD3B5" w:rsidR="008112E0" w:rsidRDefault="008112E0">
      <w:pPr>
        <w:pStyle w:val="TOC2"/>
        <w:tabs>
          <w:tab w:val="left" w:pos="880"/>
          <w:tab w:val="right" w:leader="dot" w:pos="10070"/>
        </w:tabs>
        <w:rPr>
          <w:noProof/>
          <w:sz w:val="24"/>
          <w:szCs w:val="24"/>
        </w:rPr>
      </w:pPr>
      <w:r>
        <w:rPr>
          <w:noProof/>
        </w:rPr>
        <w:t>9.2</w:t>
      </w:r>
      <w:r>
        <w:rPr>
          <w:noProof/>
          <w:sz w:val="24"/>
          <w:szCs w:val="24"/>
        </w:rPr>
        <w:tab/>
      </w:r>
      <w:r>
        <w:rPr>
          <w:noProof/>
        </w:rPr>
        <w:t>Coil heating and cooling requirements</w:t>
      </w:r>
      <w:r>
        <w:rPr>
          <w:noProof/>
        </w:rPr>
        <w:tab/>
      </w:r>
      <w:r>
        <w:rPr>
          <w:noProof/>
        </w:rPr>
        <w:fldChar w:fldCharType="begin"/>
      </w:r>
      <w:r>
        <w:rPr>
          <w:noProof/>
        </w:rPr>
        <w:instrText xml:space="preserve"> PAGEREF _Toc515433217 \h </w:instrText>
      </w:r>
      <w:r>
        <w:rPr>
          <w:noProof/>
        </w:rPr>
      </w:r>
      <w:r>
        <w:rPr>
          <w:noProof/>
        </w:rPr>
        <w:fldChar w:fldCharType="separate"/>
      </w:r>
      <w:r w:rsidR="00BD79E0">
        <w:rPr>
          <w:noProof/>
        </w:rPr>
        <w:t>76</w:t>
      </w:r>
      <w:r>
        <w:rPr>
          <w:noProof/>
        </w:rPr>
        <w:fldChar w:fldCharType="end"/>
      </w:r>
    </w:p>
    <w:p w14:paraId="328C57CE" w14:textId="0A984A27" w:rsidR="008112E0" w:rsidRDefault="008112E0">
      <w:pPr>
        <w:pStyle w:val="TOC3"/>
        <w:tabs>
          <w:tab w:val="left" w:pos="1320"/>
          <w:tab w:val="right" w:leader="dot" w:pos="10070"/>
        </w:tabs>
        <w:rPr>
          <w:i w:val="0"/>
          <w:noProof/>
          <w:sz w:val="24"/>
          <w:szCs w:val="24"/>
        </w:rPr>
      </w:pPr>
      <w:r>
        <w:rPr>
          <w:noProof/>
        </w:rPr>
        <w:t>9.2.1</w:t>
      </w:r>
      <w:r>
        <w:rPr>
          <w:i w:val="0"/>
          <w:noProof/>
          <w:sz w:val="24"/>
          <w:szCs w:val="24"/>
        </w:rPr>
        <w:tab/>
      </w:r>
      <w:r>
        <w:rPr>
          <w:noProof/>
        </w:rPr>
        <w:t>Flow rate</w:t>
      </w:r>
      <w:r>
        <w:rPr>
          <w:noProof/>
        </w:rPr>
        <w:tab/>
      </w:r>
      <w:r>
        <w:rPr>
          <w:noProof/>
        </w:rPr>
        <w:fldChar w:fldCharType="begin"/>
      </w:r>
      <w:r>
        <w:rPr>
          <w:noProof/>
        </w:rPr>
        <w:instrText xml:space="preserve"> PAGEREF _Toc515433218 \h </w:instrText>
      </w:r>
      <w:r>
        <w:rPr>
          <w:noProof/>
        </w:rPr>
      </w:r>
      <w:r>
        <w:rPr>
          <w:noProof/>
        </w:rPr>
        <w:fldChar w:fldCharType="separate"/>
      </w:r>
      <w:r w:rsidR="00BD79E0">
        <w:rPr>
          <w:noProof/>
        </w:rPr>
        <w:t>77</w:t>
      </w:r>
      <w:r>
        <w:rPr>
          <w:noProof/>
        </w:rPr>
        <w:fldChar w:fldCharType="end"/>
      </w:r>
    </w:p>
    <w:p w14:paraId="4D114F7A" w14:textId="2958F1DD" w:rsidR="008112E0" w:rsidRDefault="008112E0">
      <w:pPr>
        <w:pStyle w:val="TOC2"/>
        <w:tabs>
          <w:tab w:val="left" w:pos="880"/>
          <w:tab w:val="right" w:leader="dot" w:pos="10070"/>
        </w:tabs>
        <w:rPr>
          <w:noProof/>
          <w:sz w:val="24"/>
          <w:szCs w:val="24"/>
        </w:rPr>
      </w:pPr>
      <w:r>
        <w:rPr>
          <w:noProof/>
        </w:rPr>
        <w:t>9.3</w:t>
      </w:r>
      <w:r>
        <w:rPr>
          <w:noProof/>
          <w:sz w:val="24"/>
          <w:szCs w:val="24"/>
        </w:rPr>
        <w:tab/>
      </w:r>
      <w:r>
        <w:rPr>
          <w:noProof/>
        </w:rPr>
        <w:t>The poles and flux return</w:t>
      </w:r>
      <w:r>
        <w:rPr>
          <w:noProof/>
        </w:rPr>
        <w:tab/>
      </w:r>
      <w:r>
        <w:rPr>
          <w:noProof/>
        </w:rPr>
        <w:fldChar w:fldCharType="begin"/>
      </w:r>
      <w:r>
        <w:rPr>
          <w:noProof/>
        </w:rPr>
        <w:instrText xml:space="preserve"> PAGEREF _Toc515433219 \h </w:instrText>
      </w:r>
      <w:r>
        <w:rPr>
          <w:noProof/>
        </w:rPr>
      </w:r>
      <w:r>
        <w:rPr>
          <w:noProof/>
        </w:rPr>
        <w:fldChar w:fldCharType="separate"/>
      </w:r>
      <w:r w:rsidR="00BD79E0">
        <w:rPr>
          <w:noProof/>
        </w:rPr>
        <w:t>78</w:t>
      </w:r>
      <w:r>
        <w:rPr>
          <w:noProof/>
        </w:rPr>
        <w:fldChar w:fldCharType="end"/>
      </w:r>
    </w:p>
    <w:p w14:paraId="2C22ECC3" w14:textId="39F5B53A" w:rsidR="008112E0" w:rsidRDefault="008112E0">
      <w:pPr>
        <w:pStyle w:val="TOC2"/>
        <w:tabs>
          <w:tab w:val="left" w:pos="880"/>
          <w:tab w:val="right" w:leader="dot" w:pos="10070"/>
        </w:tabs>
        <w:rPr>
          <w:noProof/>
          <w:sz w:val="24"/>
          <w:szCs w:val="24"/>
        </w:rPr>
      </w:pPr>
      <w:r>
        <w:rPr>
          <w:noProof/>
        </w:rPr>
        <w:t>9.4</w:t>
      </w:r>
      <w:r>
        <w:rPr>
          <w:noProof/>
          <w:sz w:val="24"/>
          <w:szCs w:val="24"/>
        </w:rPr>
        <w:tab/>
      </w:r>
      <w:r>
        <w:rPr>
          <w:noProof/>
        </w:rPr>
        <w:t>Effect on the tuning stack</w:t>
      </w:r>
      <w:r>
        <w:rPr>
          <w:noProof/>
        </w:rPr>
        <w:tab/>
      </w:r>
      <w:r>
        <w:rPr>
          <w:noProof/>
        </w:rPr>
        <w:fldChar w:fldCharType="begin"/>
      </w:r>
      <w:r>
        <w:rPr>
          <w:noProof/>
        </w:rPr>
        <w:instrText xml:space="preserve"> PAGEREF _Toc515433220 \h </w:instrText>
      </w:r>
      <w:r>
        <w:rPr>
          <w:noProof/>
        </w:rPr>
      </w:r>
      <w:r>
        <w:rPr>
          <w:noProof/>
        </w:rPr>
        <w:fldChar w:fldCharType="separate"/>
      </w:r>
      <w:r w:rsidR="00BD79E0">
        <w:rPr>
          <w:noProof/>
        </w:rPr>
        <w:t>80</w:t>
      </w:r>
      <w:r>
        <w:rPr>
          <w:noProof/>
        </w:rPr>
        <w:fldChar w:fldCharType="end"/>
      </w:r>
    </w:p>
    <w:p w14:paraId="52E1CED4" w14:textId="14258832" w:rsidR="008112E0" w:rsidRDefault="008112E0">
      <w:pPr>
        <w:pStyle w:val="TOC1"/>
        <w:tabs>
          <w:tab w:val="left" w:pos="880"/>
        </w:tabs>
        <w:rPr>
          <w:rFonts w:asciiTheme="minorHAnsi" w:hAnsiTheme="minorHAnsi"/>
          <w:b w:val="0"/>
          <w:noProof/>
          <w:color w:val="auto"/>
        </w:rPr>
      </w:pPr>
      <w:r>
        <w:rPr>
          <w:noProof/>
        </w:rPr>
        <w:t>10</w:t>
      </w:r>
      <w:r>
        <w:rPr>
          <w:rFonts w:asciiTheme="minorHAnsi" w:hAnsiTheme="minorHAnsi"/>
          <w:b w:val="0"/>
          <w:noProof/>
          <w:color w:val="auto"/>
        </w:rPr>
        <w:tab/>
      </w:r>
      <w:r>
        <w:rPr>
          <w:noProof/>
        </w:rPr>
        <w:t>Bias solenoid power supply (M. Kufer)</w:t>
      </w:r>
      <w:r>
        <w:rPr>
          <w:noProof/>
        </w:rPr>
        <w:tab/>
      </w:r>
      <w:r>
        <w:rPr>
          <w:noProof/>
        </w:rPr>
        <w:fldChar w:fldCharType="begin"/>
      </w:r>
      <w:r>
        <w:rPr>
          <w:noProof/>
        </w:rPr>
        <w:instrText xml:space="preserve"> PAGEREF _Toc515433221 \h </w:instrText>
      </w:r>
      <w:r>
        <w:rPr>
          <w:noProof/>
        </w:rPr>
      </w:r>
      <w:r>
        <w:rPr>
          <w:noProof/>
        </w:rPr>
        <w:fldChar w:fldCharType="separate"/>
      </w:r>
      <w:r w:rsidR="00BD79E0">
        <w:rPr>
          <w:noProof/>
        </w:rPr>
        <w:t>82</w:t>
      </w:r>
      <w:r>
        <w:rPr>
          <w:noProof/>
        </w:rPr>
        <w:fldChar w:fldCharType="end"/>
      </w:r>
    </w:p>
    <w:p w14:paraId="3BC87AA0" w14:textId="712508CA" w:rsidR="008112E0" w:rsidRDefault="008112E0">
      <w:pPr>
        <w:pStyle w:val="TOC2"/>
        <w:tabs>
          <w:tab w:val="left" w:pos="1100"/>
          <w:tab w:val="right" w:leader="dot" w:pos="10070"/>
        </w:tabs>
        <w:rPr>
          <w:noProof/>
          <w:sz w:val="24"/>
          <w:szCs w:val="24"/>
        </w:rPr>
      </w:pPr>
      <w:r>
        <w:rPr>
          <w:noProof/>
        </w:rPr>
        <w:t>10.1</w:t>
      </w:r>
      <w:r>
        <w:rPr>
          <w:noProof/>
          <w:sz w:val="24"/>
          <w:szCs w:val="24"/>
        </w:rPr>
        <w:tab/>
      </w:r>
      <w:r>
        <w:rPr>
          <w:noProof/>
        </w:rPr>
        <w:t>Bias ramp for operating at injection only (C.Y. Tan)</w:t>
      </w:r>
      <w:r>
        <w:rPr>
          <w:noProof/>
        </w:rPr>
        <w:tab/>
      </w:r>
      <w:r>
        <w:rPr>
          <w:noProof/>
        </w:rPr>
        <w:fldChar w:fldCharType="begin"/>
      </w:r>
      <w:r>
        <w:rPr>
          <w:noProof/>
        </w:rPr>
        <w:instrText xml:space="preserve"> PAGEREF _Toc515433222 \h </w:instrText>
      </w:r>
      <w:r>
        <w:rPr>
          <w:noProof/>
        </w:rPr>
      </w:r>
      <w:r>
        <w:rPr>
          <w:noProof/>
        </w:rPr>
        <w:fldChar w:fldCharType="separate"/>
      </w:r>
      <w:r w:rsidR="00BD79E0">
        <w:rPr>
          <w:noProof/>
        </w:rPr>
        <w:t>83</w:t>
      </w:r>
      <w:r>
        <w:rPr>
          <w:noProof/>
        </w:rPr>
        <w:fldChar w:fldCharType="end"/>
      </w:r>
    </w:p>
    <w:p w14:paraId="15151D46" w14:textId="08238720" w:rsidR="008112E0" w:rsidRDefault="008112E0">
      <w:pPr>
        <w:pStyle w:val="TOC3"/>
        <w:tabs>
          <w:tab w:val="left" w:pos="1540"/>
          <w:tab w:val="right" w:leader="dot" w:pos="10070"/>
        </w:tabs>
        <w:rPr>
          <w:i w:val="0"/>
          <w:noProof/>
          <w:sz w:val="24"/>
          <w:szCs w:val="24"/>
        </w:rPr>
      </w:pPr>
      <w:r>
        <w:rPr>
          <w:noProof/>
        </w:rPr>
        <w:t>10.1.1</w:t>
      </w:r>
      <w:r>
        <w:rPr>
          <w:i w:val="0"/>
          <w:noProof/>
          <w:sz w:val="24"/>
          <w:szCs w:val="24"/>
        </w:rPr>
        <w:tab/>
      </w:r>
      <w:r>
        <w:rPr>
          <w:noProof/>
        </w:rPr>
        <w:t>RMS current of the bias ramp</w:t>
      </w:r>
      <w:r>
        <w:rPr>
          <w:noProof/>
        </w:rPr>
        <w:tab/>
      </w:r>
      <w:r>
        <w:rPr>
          <w:noProof/>
        </w:rPr>
        <w:fldChar w:fldCharType="begin"/>
      </w:r>
      <w:r>
        <w:rPr>
          <w:noProof/>
        </w:rPr>
        <w:instrText xml:space="preserve"> PAGEREF _Toc515433223 \h </w:instrText>
      </w:r>
      <w:r>
        <w:rPr>
          <w:noProof/>
        </w:rPr>
      </w:r>
      <w:r>
        <w:rPr>
          <w:noProof/>
        </w:rPr>
        <w:fldChar w:fldCharType="separate"/>
      </w:r>
      <w:r w:rsidR="00BD79E0">
        <w:rPr>
          <w:noProof/>
        </w:rPr>
        <w:t>85</w:t>
      </w:r>
      <w:r>
        <w:rPr>
          <w:noProof/>
        </w:rPr>
        <w:fldChar w:fldCharType="end"/>
      </w:r>
    </w:p>
    <w:p w14:paraId="6610D567" w14:textId="62A4A44B" w:rsidR="008112E0" w:rsidRDefault="008112E0">
      <w:pPr>
        <w:pStyle w:val="TOC1"/>
        <w:tabs>
          <w:tab w:val="left" w:pos="880"/>
        </w:tabs>
        <w:rPr>
          <w:rFonts w:asciiTheme="minorHAnsi" w:hAnsiTheme="minorHAnsi"/>
          <w:b w:val="0"/>
          <w:noProof/>
          <w:color w:val="auto"/>
        </w:rPr>
      </w:pPr>
      <w:r>
        <w:rPr>
          <w:noProof/>
        </w:rPr>
        <w:t>11</w:t>
      </w:r>
      <w:r>
        <w:rPr>
          <w:rFonts w:asciiTheme="minorHAnsi" w:hAnsiTheme="minorHAnsi"/>
          <w:b w:val="0"/>
          <w:noProof/>
          <w:color w:val="auto"/>
        </w:rPr>
        <w:tab/>
      </w:r>
      <w:r>
        <w:rPr>
          <w:noProof/>
        </w:rPr>
        <w:t>Phase locked loop (C.Y. Tan)</w:t>
      </w:r>
      <w:r>
        <w:rPr>
          <w:noProof/>
        </w:rPr>
        <w:tab/>
      </w:r>
      <w:r>
        <w:rPr>
          <w:noProof/>
        </w:rPr>
        <w:fldChar w:fldCharType="begin"/>
      </w:r>
      <w:r>
        <w:rPr>
          <w:noProof/>
        </w:rPr>
        <w:instrText xml:space="preserve"> PAGEREF _Toc515433224 \h </w:instrText>
      </w:r>
      <w:r>
        <w:rPr>
          <w:noProof/>
        </w:rPr>
      </w:r>
      <w:r>
        <w:rPr>
          <w:noProof/>
        </w:rPr>
        <w:fldChar w:fldCharType="separate"/>
      </w:r>
      <w:r w:rsidR="00BD79E0">
        <w:rPr>
          <w:noProof/>
        </w:rPr>
        <w:t>86</w:t>
      </w:r>
      <w:r>
        <w:rPr>
          <w:noProof/>
        </w:rPr>
        <w:fldChar w:fldCharType="end"/>
      </w:r>
    </w:p>
    <w:p w14:paraId="2ED7BB7E" w14:textId="668FAEC0" w:rsidR="008112E0" w:rsidRDefault="008112E0">
      <w:pPr>
        <w:pStyle w:val="TOC2"/>
        <w:tabs>
          <w:tab w:val="left" w:pos="1100"/>
          <w:tab w:val="right" w:leader="dot" w:pos="10070"/>
        </w:tabs>
        <w:rPr>
          <w:noProof/>
          <w:sz w:val="24"/>
          <w:szCs w:val="24"/>
        </w:rPr>
      </w:pPr>
      <w:r>
        <w:rPr>
          <w:noProof/>
        </w:rPr>
        <w:t>11.1</w:t>
      </w:r>
      <w:r>
        <w:rPr>
          <w:noProof/>
          <w:sz w:val="24"/>
          <w:szCs w:val="24"/>
        </w:rPr>
        <w:tab/>
      </w:r>
      <w:r>
        <w:rPr>
          <w:noProof/>
        </w:rPr>
        <w:t>Output of phase detector and the transfer function of the PLL</w:t>
      </w:r>
      <w:r>
        <w:rPr>
          <w:noProof/>
        </w:rPr>
        <w:tab/>
      </w:r>
      <w:r>
        <w:rPr>
          <w:noProof/>
        </w:rPr>
        <w:fldChar w:fldCharType="begin"/>
      </w:r>
      <w:r>
        <w:rPr>
          <w:noProof/>
        </w:rPr>
        <w:instrText xml:space="preserve"> PAGEREF _Toc515433225 \h </w:instrText>
      </w:r>
      <w:r>
        <w:rPr>
          <w:noProof/>
        </w:rPr>
      </w:r>
      <w:r>
        <w:rPr>
          <w:noProof/>
        </w:rPr>
        <w:fldChar w:fldCharType="separate"/>
      </w:r>
      <w:r w:rsidR="00BD79E0">
        <w:rPr>
          <w:noProof/>
        </w:rPr>
        <w:t>87</w:t>
      </w:r>
      <w:r>
        <w:rPr>
          <w:noProof/>
        </w:rPr>
        <w:fldChar w:fldCharType="end"/>
      </w:r>
    </w:p>
    <w:p w14:paraId="254099E8" w14:textId="1809FB04" w:rsidR="008112E0" w:rsidRDefault="008112E0">
      <w:pPr>
        <w:pStyle w:val="TOC2"/>
        <w:tabs>
          <w:tab w:val="left" w:pos="1100"/>
          <w:tab w:val="right" w:leader="dot" w:pos="10070"/>
        </w:tabs>
        <w:rPr>
          <w:noProof/>
          <w:sz w:val="24"/>
          <w:szCs w:val="24"/>
        </w:rPr>
      </w:pPr>
      <w:r>
        <w:rPr>
          <w:noProof/>
        </w:rPr>
        <w:t>11.2</w:t>
      </w:r>
      <w:r>
        <w:rPr>
          <w:noProof/>
          <w:sz w:val="24"/>
          <w:szCs w:val="24"/>
        </w:rPr>
        <w:tab/>
      </w:r>
      <w:r>
        <w:rPr>
          <w:noProof/>
        </w:rPr>
        <w:t>Loop performance analysis</w:t>
      </w:r>
      <w:r>
        <w:rPr>
          <w:noProof/>
        </w:rPr>
        <w:tab/>
      </w:r>
      <w:r>
        <w:rPr>
          <w:noProof/>
        </w:rPr>
        <w:fldChar w:fldCharType="begin"/>
      </w:r>
      <w:r>
        <w:rPr>
          <w:noProof/>
        </w:rPr>
        <w:instrText xml:space="preserve"> PAGEREF _Toc515433226 \h </w:instrText>
      </w:r>
      <w:r>
        <w:rPr>
          <w:noProof/>
        </w:rPr>
      </w:r>
      <w:r>
        <w:rPr>
          <w:noProof/>
        </w:rPr>
        <w:fldChar w:fldCharType="separate"/>
      </w:r>
      <w:r w:rsidR="00BD79E0">
        <w:rPr>
          <w:noProof/>
        </w:rPr>
        <w:t>88</w:t>
      </w:r>
      <w:r>
        <w:rPr>
          <w:noProof/>
        </w:rPr>
        <w:fldChar w:fldCharType="end"/>
      </w:r>
    </w:p>
    <w:p w14:paraId="3A5D178C" w14:textId="6BB44828" w:rsidR="008112E0" w:rsidRDefault="008112E0">
      <w:pPr>
        <w:pStyle w:val="TOC3"/>
        <w:tabs>
          <w:tab w:val="left" w:pos="1540"/>
          <w:tab w:val="right" w:leader="dot" w:pos="10070"/>
        </w:tabs>
        <w:rPr>
          <w:i w:val="0"/>
          <w:noProof/>
          <w:sz w:val="24"/>
          <w:szCs w:val="24"/>
        </w:rPr>
      </w:pPr>
      <w:r>
        <w:rPr>
          <w:noProof/>
        </w:rPr>
        <w:t>11.2.1</w:t>
      </w:r>
      <w:r>
        <w:rPr>
          <w:i w:val="0"/>
          <w:noProof/>
          <w:sz w:val="24"/>
          <w:szCs w:val="24"/>
        </w:rPr>
        <w:tab/>
      </w:r>
      <w:r>
        <w:rPr>
          <w:noProof/>
        </w:rPr>
        <w:t>Phase step applied to</w:t>
      </w:r>
      <m:oMath>
        <m:r>
          <w:rPr>
            <w:rFonts w:ascii="Cambria Math" w:hAnsi="Cambria Math"/>
            <w:noProof/>
          </w:rPr>
          <m:t xml:space="preserve"> Θd</m:t>
        </m:r>
      </m:oMath>
      <w:r>
        <w:rPr>
          <w:noProof/>
        </w:rPr>
        <w:tab/>
      </w:r>
      <w:r>
        <w:rPr>
          <w:noProof/>
        </w:rPr>
        <w:fldChar w:fldCharType="begin"/>
      </w:r>
      <w:r>
        <w:rPr>
          <w:noProof/>
        </w:rPr>
        <w:instrText xml:space="preserve"> PAGEREF _Toc515433227 \h </w:instrText>
      </w:r>
      <w:r>
        <w:rPr>
          <w:noProof/>
        </w:rPr>
      </w:r>
      <w:r>
        <w:rPr>
          <w:noProof/>
        </w:rPr>
        <w:fldChar w:fldCharType="separate"/>
      </w:r>
      <w:r w:rsidR="00BD79E0">
        <w:rPr>
          <w:noProof/>
        </w:rPr>
        <w:t>89</w:t>
      </w:r>
      <w:r>
        <w:rPr>
          <w:noProof/>
        </w:rPr>
        <w:fldChar w:fldCharType="end"/>
      </w:r>
    </w:p>
    <w:p w14:paraId="205D2D87" w14:textId="21B1CBEA" w:rsidR="008112E0" w:rsidRDefault="008112E0">
      <w:pPr>
        <w:pStyle w:val="TOC3"/>
        <w:tabs>
          <w:tab w:val="left" w:pos="1540"/>
          <w:tab w:val="right" w:leader="dot" w:pos="10070"/>
        </w:tabs>
        <w:rPr>
          <w:i w:val="0"/>
          <w:noProof/>
          <w:sz w:val="24"/>
          <w:szCs w:val="24"/>
        </w:rPr>
      </w:pPr>
      <w:r>
        <w:rPr>
          <w:noProof/>
        </w:rPr>
        <w:t>11.2.2</w:t>
      </w:r>
      <w:r>
        <w:rPr>
          <w:i w:val="0"/>
          <w:noProof/>
          <w:sz w:val="24"/>
          <w:szCs w:val="24"/>
        </w:rPr>
        <w:tab/>
      </w:r>
      <w:r>
        <w:rPr>
          <w:noProof/>
        </w:rPr>
        <w:t>Frequency step applied to</w:t>
      </w:r>
      <m:oMath>
        <m:r>
          <w:rPr>
            <w:rFonts w:ascii="Cambria Math" w:hAnsi="Cambria Math"/>
            <w:noProof/>
          </w:rPr>
          <m:t xml:space="preserve"> Θd</m:t>
        </m:r>
      </m:oMath>
      <w:r>
        <w:rPr>
          <w:noProof/>
        </w:rPr>
        <w:tab/>
      </w:r>
      <w:r>
        <w:rPr>
          <w:noProof/>
        </w:rPr>
        <w:fldChar w:fldCharType="begin"/>
      </w:r>
      <w:r>
        <w:rPr>
          <w:noProof/>
        </w:rPr>
        <w:instrText xml:space="preserve"> PAGEREF _Toc515433228 \h </w:instrText>
      </w:r>
      <w:r>
        <w:rPr>
          <w:noProof/>
        </w:rPr>
      </w:r>
      <w:r>
        <w:rPr>
          <w:noProof/>
        </w:rPr>
        <w:fldChar w:fldCharType="separate"/>
      </w:r>
      <w:r w:rsidR="00BD79E0">
        <w:rPr>
          <w:noProof/>
        </w:rPr>
        <w:t>89</w:t>
      </w:r>
      <w:r>
        <w:rPr>
          <w:noProof/>
        </w:rPr>
        <w:fldChar w:fldCharType="end"/>
      </w:r>
    </w:p>
    <w:p w14:paraId="31A85B73" w14:textId="420B5B0F" w:rsidR="008112E0" w:rsidRDefault="008112E0">
      <w:pPr>
        <w:pStyle w:val="TOC3"/>
        <w:tabs>
          <w:tab w:val="left" w:pos="1540"/>
          <w:tab w:val="right" w:leader="dot" w:pos="10070"/>
        </w:tabs>
        <w:rPr>
          <w:i w:val="0"/>
          <w:noProof/>
          <w:sz w:val="24"/>
          <w:szCs w:val="24"/>
        </w:rPr>
      </w:pPr>
      <w:r>
        <w:rPr>
          <w:noProof/>
        </w:rPr>
        <w:t>11.2.3</w:t>
      </w:r>
      <w:r>
        <w:rPr>
          <w:i w:val="0"/>
          <w:noProof/>
          <w:sz w:val="24"/>
          <w:szCs w:val="24"/>
        </w:rPr>
        <w:tab/>
      </w:r>
      <w:r>
        <w:rPr>
          <w:noProof/>
        </w:rPr>
        <w:t>Frequency ramp applied to</w:t>
      </w:r>
      <m:oMath>
        <m:r>
          <w:rPr>
            <w:rFonts w:ascii="Cambria Math" w:hAnsi="Cambria Math"/>
            <w:noProof/>
          </w:rPr>
          <m:t xml:space="preserve"> Θd</m:t>
        </m:r>
      </m:oMath>
      <w:r>
        <w:rPr>
          <w:noProof/>
        </w:rPr>
        <w:tab/>
      </w:r>
      <w:r>
        <w:rPr>
          <w:noProof/>
        </w:rPr>
        <w:fldChar w:fldCharType="begin"/>
      </w:r>
      <w:r>
        <w:rPr>
          <w:noProof/>
        </w:rPr>
        <w:instrText xml:space="preserve"> PAGEREF _Toc515433229 \h </w:instrText>
      </w:r>
      <w:r>
        <w:rPr>
          <w:noProof/>
        </w:rPr>
      </w:r>
      <w:r>
        <w:rPr>
          <w:noProof/>
        </w:rPr>
        <w:fldChar w:fldCharType="separate"/>
      </w:r>
      <w:r w:rsidR="00BD79E0">
        <w:rPr>
          <w:noProof/>
        </w:rPr>
        <w:t>89</w:t>
      </w:r>
      <w:r>
        <w:rPr>
          <w:noProof/>
        </w:rPr>
        <w:fldChar w:fldCharType="end"/>
      </w:r>
    </w:p>
    <w:p w14:paraId="22C92897" w14:textId="5088A35D" w:rsidR="008112E0" w:rsidRDefault="008112E0">
      <w:pPr>
        <w:pStyle w:val="TOC2"/>
        <w:tabs>
          <w:tab w:val="left" w:pos="1100"/>
          <w:tab w:val="right" w:leader="dot" w:pos="10070"/>
        </w:tabs>
        <w:rPr>
          <w:noProof/>
          <w:sz w:val="24"/>
          <w:szCs w:val="24"/>
        </w:rPr>
      </w:pPr>
      <w:r>
        <w:rPr>
          <w:noProof/>
        </w:rPr>
        <w:t>11.3</w:t>
      </w:r>
      <w:r>
        <w:rPr>
          <w:noProof/>
          <w:sz w:val="24"/>
          <w:szCs w:val="24"/>
        </w:rPr>
        <w:tab/>
      </w:r>
      <w:r>
        <w:rPr>
          <w:noProof/>
        </w:rPr>
        <w:t>PI-like filter</w:t>
      </w:r>
      <w:r>
        <w:rPr>
          <w:noProof/>
        </w:rPr>
        <w:tab/>
      </w:r>
      <w:r>
        <w:rPr>
          <w:noProof/>
        </w:rPr>
        <w:fldChar w:fldCharType="begin"/>
      </w:r>
      <w:r>
        <w:rPr>
          <w:noProof/>
        </w:rPr>
        <w:instrText xml:space="preserve"> PAGEREF _Toc515433230 \h </w:instrText>
      </w:r>
      <w:r>
        <w:rPr>
          <w:noProof/>
        </w:rPr>
      </w:r>
      <w:r>
        <w:rPr>
          <w:noProof/>
        </w:rPr>
        <w:fldChar w:fldCharType="separate"/>
      </w:r>
      <w:r w:rsidR="00BD79E0">
        <w:rPr>
          <w:noProof/>
        </w:rPr>
        <w:t>90</w:t>
      </w:r>
      <w:r>
        <w:rPr>
          <w:noProof/>
        </w:rPr>
        <w:fldChar w:fldCharType="end"/>
      </w:r>
    </w:p>
    <w:p w14:paraId="1A26EC38" w14:textId="2682C9BB" w:rsidR="008112E0" w:rsidRDefault="008112E0">
      <w:pPr>
        <w:pStyle w:val="TOC2"/>
        <w:tabs>
          <w:tab w:val="left" w:pos="1100"/>
          <w:tab w:val="right" w:leader="dot" w:pos="10070"/>
        </w:tabs>
        <w:rPr>
          <w:noProof/>
          <w:sz w:val="24"/>
          <w:szCs w:val="24"/>
        </w:rPr>
      </w:pPr>
      <w:r>
        <w:rPr>
          <w:noProof/>
        </w:rPr>
        <w:t>11.4</w:t>
      </w:r>
      <w:r>
        <w:rPr>
          <w:noProof/>
          <w:sz w:val="24"/>
          <w:szCs w:val="24"/>
        </w:rPr>
        <w:tab/>
      </w:r>
      <w:r>
        <w:rPr>
          <w:noProof/>
        </w:rPr>
        <w:t>Time domain analysis</w:t>
      </w:r>
      <w:r>
        <w:rPr>
          <w:noProof/>
        </w:rPr>
        <w:tab/>
      </w:r>
      <w:r>
        <w:rPr>
          <w:noProof/>
        </w:rPr>
        <w:fldChar w:fldCharType="begin"/>
      </w:r>
      <w:r>
        <w:rPr>
          <w:noProof/>
        </w:rPr>
        <w:instrText xml:space="preserve"> PAGEREF _Toc515433231 \h </w:instrText>
      </w:r>
      <w:r>
        <w:rPr>
          <w:noProof/>
        </w:rPr>
      </w:r>
      <w:r>
        <w:rPr>
          <w:noProof/>
        </w:rPr>
        <w:fldChar w:fldCharType="separate"/>
      </w:r>
      <w:r w:rsidR="00BD79E0">
        <w:rPr>
          <w:noProof/>
        </w:rPr>
        <w:t>92</w:t>
      </w:r>
      <w:r>
        <w:rPr>
          <w:noProof/>
        </w:rPr>
        <w:fldChar w:fldCharType="end"/>
      </w:r>
    </w:p>
    <w:p w14:paraId="6240DF22" w14:textId="47FF41F8" w:rsidR="008112E0" w:rsidRDefault="008112E0">
      <w:pPr>
        <w:pStyle w:val="TOC3"/>
        <w:tabs>
          <w:tab w:val="left" w:pos="1540"/>
          <w:tab w:val="right" w:leader="dot" w:pos="10070"/>
        </w:tabs>
        <w:rPr>
          <w:i w:val="0"/>
          <w:noProof/>
          <w:sz w:val="24"/>
          <w:szCs w:val="24"/>
        </w:rPr>
      </w:pPr>
      <w:r>
        <w:rPr>
          <w:noProof/>
        </w:rPr>
        <w:t>11.4.1</w:t>
      </w:r>
      <w:r>
        <w:rPr>
          <w:i w:val="0"/>
          <w:noProof/>
          <w:sz w:val="24"/>
          <w:szCs w:val="24"/>
        </w:rPr>
        <w:tab/>
      </w:r>
      <w:r>
        <w:rPr>
          <w:noProof/>
        </w:rPr>
        <w:t>Allowable frequency error at injection</w:t>
      </w:r>
      <w:r>
        <w:rPr>
          <w:noProof/>
        </w:rPr>
        <w:tab/>
      </w:r>
      <w:r>
        <w:rPr>
          <w:noProof/>
        </w:rPr>
        <w:fldChar w:fldCharType="begin"/>
      </w:r>
      <w:r>
        <w:rPr>
          <w:noProof/>
        </w:rPr>
        <w:instrText xml:space="preserve"> PAGEREF _Toc515433232 \h </w:instrText>
      </w:r>
      <w:r>
        <w:rPr>
          <w:noProof/>
        </w:rPr>
      </w:r>
      <w:r>
        <w:rPr>
          <w:noProof/>
        </w:rPr>
        <w:fldChar w:fldCharType="separate"/>
      </w:r>
      <w:r w:rsidR="00BD79E0">
        <w:rPr>
          <w:noProof/>
        </w:rPr>
        <w:t>92</w:t>
      </w:r>
      <w:r>
        <w:rPr>
          <w:noProof/>
        </w:rPr>
        <w:fldChar w:fldCharType="end"/>
      </w:r>
    </w:p>
    <w:p w14:paraId="6DBCFD6E" w14:textId="63264EA2" w:rsidR="008112E0" w:rsidRDefault="008112E0">
      <w:pPr>
        <w:pStyle w:val="TOC3"/>
        <w:tabs>
          <w:tab w:val="left" w:pos="1540"/>
          <w:tab w:val="right" w:leader="dot" w:pos="10070"/>
        </w:tabs>
        <w:rPr>
          <w:i w:val="0"/>
          <w:noProof/>
          <w:sz w:val="24"/>
          <w:szCs w:val="24"/>
        </w:rPr>
      </w:pPr>
      <w:r>
        <w:rPr>
          <w:noProof/>
        </w:rPr>
        <w:t>11.4.2</w:t>
      </w:r>
      <w:r>
        <w:rPr>
          <w:i w:val="0"/>
          <w:noProof/>
          <w:sz w:val="24"/>
          <w:szCs w:val="24"/>
        </w:rPr>
        <w:tab/>
      </w:r>
      <w:r>
        <w:rPr>
          <w:noProof/>
        </w:rPr>
        <w:t>Numerical results</w:t>
      </w:r>
      <w:r>
        <w:rPr>
          <w:noProof/>
        </w:rPr>
        <w:tab/>
      </w:r>
      <w:r>
        <w:rPr>
          <w:noProof/>
        </w:rPr>
        <w:fldChar w:fldCharType="begin"/>
      </w:r>
      <w:r>
        <w:rPr>
          <w:noProof/>
        </w:rPr>
        <w:instrText xml:space="preserve"> PAGEREF _Toc515433233 \h </w:instrText>
      </w:r>
      <w:r>
        <w:rPr>
          <w:noProof/>
        </w:rPr>
      </w:r>
      <w:r>
        <w:rPr>
          <w:noProof/>
        </w:rPr>
        <w:fldChar w:fldCharType="separate"/>
      </w:r>
      <w:r w:rsidR="00BD79E0">
        <w:rPr>
          <w:noProof/>
        </w:rPr>
        <w:t>92</w:t>
      </w:r>
      <w:r>
        <w:rPr>
          <w:noProof/>
        </w:rPr>
        <w:fldChar w:fldCharType="end"/>
      </w:r>
    </w:p>
    <w:p w14:paraId="06535C40" w14:textId="513D65BC" w:rsidR="008112E0" w:rsidRDefault="008112E0">
      <w:pPr>
        <w:pStyle w:val="TOC1"/>
        <w:tabs>
          <w:tab w:val="left" w:pos="880"/>
        </w:tabs>
        <w:rPr>
          <w:rFonts w:asciiTheme="minorHAnsi" w:hAnsiTheme="minorHAnsi"/>
          <w:b w:val="0"/>
          <w:noProof/>
          <w:color w:val="auto"/>
        </w:rPr>
      </w:pPr>
      <w:r>
        <w:rPr>
          <w:noProof/>
        </w:rPr>
        <w:t>12</w:t>
      </w:r>
      <w:r>
        <w:rPr>
          <w:rFonts w:asciiTheme="minorHAnsi" w:hAnsiTheme="minorHAnsi"/>
          <w:b w:val="0"/>
          <w:noProof/>
          <w:color w:val="auto"/>
        </w:rPr>
        <w:tab/>
      </w:r>
      <w:r>
        <w:rPr>
          <w:noProof/>
        </w:rPr>
        <w:t>RF windows (D. Sun)</w:t>
      </w:r>
      <w:r>
        <w:rPr>
          <w:noProof/>
        </w:rPr>
        <w:tab/>
      </w:r>
      <w:r>
        <w:rPr>
          <w:noProof/>
        </w:rPr>
        <w:fldChar w:fldCharType="begin"/>
      </w:r>
      <w:r>
        <w:rPr>
          <w:noProof/>
        </w:rPr>
        <w:instrText xml:space="preserve"> PAGEREF _Toc515433234 \h </w:instrText>
      </w:r>
      <w:r>
        <w:rPr>
          <w:noProof/>
        </w:rPr>
      </w:r>
      <w:r>
        <w:rPr>
          <w:noProof/>
        </w:rPr>
        <w:fldChar w:fldCharType="separate"/>
      </w:r>
      <w:r w:rsidR="00BD79E0">
        <w:rPr>
          <w:noProof/>
        </w:rPr>
        <w:t>94</w:t>
      </w:r>
      <w:r>
        <w:rPr>
          <w:noProof/>
        </w:rPr>
        <w:fldChar w:fldCharType="end"/>
      </w:r>
    </w:p>
    <w:p w14:paraId="4706BD52" w14:textId="072CB0B1" w:rsidR="008112E0" w:rsidRDefault="008112E0">
      <w:pPr>
        <w:pStyle w:val="TOC1"/>
        <w:tabs>
          <w:tab w:val="left" w:pos="880"/>
        </w:tabs>
        <w:rPr>
          <w:rFonts w:asciiTheme="minorHAnsi" w:hAnsiTheme="minorHAnsi"/>
          <w:b w:val="0"/>
          <w:noProof/>
          <w:color w:val="auto"/>
        </w:rPr>
      </w:pPr>
      <w:r>
        <w:rPr>
          <w:noProof/>
        </w:rPr>
        <w:t>13</w:t>
      </w:r>
      <w:r>
        <w:rPr>
          <w:rFonts w:asciiTheme="minorHAnsi" w:hAnsiTheme="minorHAnsi"/>
          <w:b w:val="0"/>
          <w:noProof/>
          <w:color w:val="auto"/>
        </w:rPr>
        <w:tab/>
      </w:r>
      <w:r>
        <w:rPr>
          <w:noProof/>
        </w:rPr>
        <w:t>Cathode resonator (R. Madrak , J. Dey, &amp; C.Y. Tan)</w:t>
      </w:r>
      <w:r>
        <w:rPr>
          <w:noProof/>
        </w:rPr>
        <w:tab/>
      </w:r>
      <w:r>
        <w:rPr>
          <w:noProof/>
        </w:rPr>
        <w:fldChar w:fldCharType="begin"/>
      </w:r>
      <w:r>
        <w:rPr>
          <w:noProof/>
        </w:rPr>
        <w:instrText xml:space="preserve"> PAGEREF _Toc515433235 \h </w:instrText>
      </w:r>
      <w:r>
        <w:rPr>
          <w:noProof/>
        </w:rPr>
      </w:r>
      <w:r>
        <w:rPr>
          <w:noProof/>
        </w:rPr>
        <w:fldChar w:fldCharType="separate"/>
      </w:r>
      <w:r w:rsidR="00BD79E0">
        <w:rPr>
          <w:noProof/>
        </w:rPr>
        <w:t>95</w:t>
      </w:r>
      <w:r>
        <w:rPr>
          <w:noProof/>
        </w:rPr>
        <w:fldChar w:fldCharType="end"/>
      </w:r>
    </w:p>
    <w:p w14:paraId="6899C3DC" w14:textId="3D284EF9" w:rsidR="008112E0" w:rsidRDefault="008112E0">
      <w:pPr>
        <w:pStyle w:val="TOC2"/>
        <w:tabs>
          <w:tab w:val="left" w:pos="1100"/>
          <w:tab w:val="right" w:leader="dot" w:pos="10070"/>
        </w:tabs>
        <w:rPr>
          <w:noProof/>
          <w:sz w:val="24"/>
          <w:szCs w:val="24"/>
        </w:rPr>
      </w:pPr>
      <w:r>
        <w:rPr>
          <w:noProof/>
        </w:rPr>
        <w:lastRenderedPageBreak/>
        <w:t>13.1</w:t>
      </w:r>
      <w:r>
        <w:rPr>
          <w:noProof/>
          <w:sz w:val="24"/>
          <w:szCs w:val="24"/>
        </w:rPr>
        <w:tab/>
      </w:r>
      <w:r>
        <w:rPr>
          <w:noProof/>
        </w:rPr>
        <w:t>Modified Booster cathode resonator</w:t>
      </w:r>
      <w:r>
        <w:rPr>
          <w:noProof/>
        </w:rPr>
        <w:tab/>
      </w:r>
      <w:r>
        <w:rPr>
          <w:noProof/>
        </w:rPr>
        <w:fldChar w:fldCharType="begin"/>
      </w:r>
      <w:r>
        <w:rPr>
          <w:noProof/>
        </w:rPr>
        <w:instrText xml:space="preserve"> PAGEREF _Toc515433236 \h </w:instrText>
      </w:r>
      <w:r>
        <w:rPr>
          <w:noProof/>
        </w:rPr>
      </w:r>
      <w:r>
        <w:rPr>
          <w:noProof/>
        </w:rPr>
        <w:fldChar w:fldCharType="separate"/>
      </w:r>
      <w:r w:rsidR="00BD79E0">
        <w:rPr>
          <w:noProof/>
        </w:rPr>
        <w:t>96</w:t>
      </w:r>
      <w:r>
        <w:rPr>
          <w:noProof/>
        </w:rPr>
        <w:fldChar w:fldCharType="end"/>
      </w:r>
    </w:p>
    <w:p w14:paraId="6DFBBD4A" w14:textId="63507D3E" w:rsidR="008112E0" w:rsidRDefault="008112E0">
      <w:pPr>
        <w:pStyle w:val="TOC2"/>
        <w:tabs>
          <w:tab w:val="left" w:pos="1100"/>
          <w:tab w:val="right" w:leader="dot" w:pos="10070"/>
        </w:tabs>
        <w:rPr>
          <w:noProof/>
          <w:sz w:val="24"/>
          <w:szCs w:val="24"/>
        </w:rPr>
      </w:pPr>
      <w:r>
        <w:rPr>
          <w:noProof/>
        </w:rPr>
        <w:t>13.2</w:t>
      </w:r>
      <w:r>
        <w:rPr>
          <w:noProof/>
          <w:sz w:val="24"/>
          <w:szCs w:val="24"/>
        </w:rPr>
        <w:tab/>
      </w:r>
      <w:r>
        <w:rPr>
          <w:noProof/>
        </w:rPr>
        <w:t>Cathode resonator model (R. Madrak &amp; C.Y. Tan)</w:t>
      </w:r>
      <w:r>
        <w:rPr>
          <w:noProof/>
        </w:rPr>
        <w:tab/>
      </w:r>
      <w:r>
        <w:rPr>
          <w:noProof/>
        </w:rPr>
        <w:fldChar w:fldCharType="begin"/>
      </w:r>
      <w:r>
        <w:rPr>
          <w:noProof/>
        </w:rPr>
        <w:instrText xml:space="preserve"> PAGEREF _Toc515433237 \h </w:instrText>
      </w:r>
      <w:r>
        <w:rPr>
          <w:noProof/>
        </w:rPr>
      </w:r>
      <w:r>
        <w:rPr>
          <w:noProof/>
        </w:rPr>
        <w:fldChar w:fldCharType="separate"/>
      </w:r>
      <w:r w:rsidR="00BD79E0">
        <w:rPr>
          <w:noProof/>
        </w:rPr>
        <w:t>97</w:t>
      </w:r>
      <w:r>
        <w:rPr>
          <w:noProof/>
        </w:rPr>
        <w:fldChar w:fldCharType="end"/>
      </w:r>
    </w:p>
    <w:p w14:paraId="6D99AF13" w14:textId="66044E6D" w:rsidR="008112E0" w:rsidRDefault="008112E0">
      <w:pPr>
        <w:pStyle w:val="TOC3"/>
        <w:tabs>
          <w:tab w:val="left" w:pos="1540"/>
          <w:tab w:val="right" w:leader="dot" w:pos="10070"/>
        </w:tabs>
        <w:rPr>
          <w:i w:val="0"/>
          <w:noProof/>
          <w:sz w:val="24"/>
          <w:szCs w:val="24"/>
        </w:rPr>
      </w:pPr>
      <w:r>
        <w:rPr>
          <w:noProof/>
        </w:rPr>
        <w:t>13.2.1</w:t>
      </w:r>
      <w:r>
        <w:rPr>
          <w:i w:val="0"/>
          <w:noProof/>
          <w:sz w:val="24"/>
          <w:szCs w:val="24"/>
        </w:rPr>
        <w:tab/>
      </w:r>
      <w:r>
        <w:rPr>
          <w:noProof/>
        </w:rPr>
        <w:t>VSWR example</w:t>
      </w:r>
      <w:r>
        <w:rPr>
          <w:noProof/>
        </w:rPr>
        <w:tab/>
      </w:r>
      <w:r>
        <w:rPr>
          <w:noProof/>
        </w:rPr>
        <w:fldChar w:fldCharType="begin"/>
      </w:r>
      <w:r>
        <w:rPr>
          <w:noProof/>
        </w:rPr>
        <w:instrText xml:space="preserve"> PAGEREF _Toc515433238 \h </w:instrText>
      </w:r>
      <w:r>
        <w:rPr>
          <w:noProof/>
        </w:rPr>
      </w:r>
      <w:r>
        <w:rPr>
          <w:noProof/>
        </w:rPr>
        <w:fldChar w:fldCharType="separate"/>
      </w:r>
      <w:r w:rsidR="00BD79E0">
        <w:rPr>
          <w:noProof/>
        </w:rPr>
        <w:t>98</w:t>
      </w:r>
      <w:r>
        <w:rPr>
          <w:noProof/>
        </w:rPr>
        <w:fldChar w:fldCharType="end"/>
      </w:r>
    </w:p>
    <w:p w14:paraId="3BDE5B06" w14:textId="4865C946" w:rsidR="008112E0" w:rsidRDefault="008112E0">
      <w:pPr>
        <w:pStyle w:val="TOC2"/>
        <w:tabs>
          <w:tab w:val="left" w:pos="1100"/>
          <w:tab w:val="right" w:leader="dot" w:pos="10070"/>
        </w:tabs>
        <w:rPr>
          <w:noProof/>
          <w:sz w:val="24"/>
          <w:szCs w:val="24"/>
        </w:rPr>
      </w:pPr>
      <w:r>
        <w:rPr>
          <w:noProof/>
        </w:rPr>
        <w:t>13.3</w:t>
      </w:r>
      <w:r>
        <w:rPr>
          <w:noProof/>
          <w:sz w:val="24"/>
          <w:szCs w:val="24"/>
        </w:rPr>
        <w:tab/>
      </w:r>
      <w:r>
        <w:rPr>
          <w:noProof/>
        </w:rPr>
        <w:t>Matching tuning stub (J. Dey, R. Madrak &amp; C.Y. Tan)</w:t>
      </w:r>
      <w:r>
        <w:rPr>
          <w:noProof/>
        </w:rPr>
        <w:tab/>
      </w:r>
      <w:r>
        <w:rPr>
          <w:noProof/>
        </w:rPr>
        <w:fldChar w:fldCharType="begin"/>
      </w:r>
      <w:r>
        <w:rPr>
          <w:noProof/>
        </w:rPr>
        <w:instrText xml:space="preserve"> PAGEREF _Toc515433239 \h </w:instrText>
      </w:r>
      <w:r>
        <w:rPr>
          <w:noProof/>
        </w:rPr>
      </w:r>
      <w:r>
        <w:rPr>
          <w:noProof/>
        </w:rPr>
        <w:fldChar w:fldCharType="separate"/>
      </w:r>
      <w:r w:rsidR="00BD79E0">
        <w:rPr>
          <w:noProof/>
        </w:rPr>
        <w:t>100</w:t>
      </w:r>
      <w:r>
        <w:rPr>
          <w:noProof/>
        </w:rPr>
        <w:fldChar w:fldCharType="end"/>
      </w:r>
    </w:p>
    <w:p w14:paraId="5C56B70A" w14:textId="5E586E66" w:rsidR="008112E0" w:rsidRDefault="008112E0">
      <w:pPr>
        <w:pStyle w:val="TOC3"/>
        <w:tabs>
          <w:tab w:val="left" w:pos="1540"/>
          <w:tab w:val="right" w:leader="dot" w:pos="10070"/>
        </w:tabs>
        <w:rPr>
          <w:i w:val="0"/>
          <w:noProof/>
          <w:sz w:val="24"/>
          <w:szCs w:val="24"/>
        </w:rPr>
      </w:pPr>
      <w:r>
        <w:rPr>
          <w:noProof/>
        </w:rPr>
        <w:t>13.3.1</w:t>
      </w:r>
      <w:r>
        <w:rPr>
          <w:i w:val="0"/>
          <w:noProof/>
          <w:sz w:val="24"/>
          <w:szCs w:val="24"/>
        </w:rPr>
        <w:tab/>
      </w:r>
      <w:r>
        <w:rPr>
          <w:noProof/>
        </w:rPr>
        <w:t>The matching tuning stubs</w:t>
      </w:r>
      <w:r>
        <w:rPr>
          <w:noProof/>
        </w:rPr>
        <w:tab/>
      </w:r>
      <w:r>
        <w:rPr>
          <w:noProof/>
        </w:rPr>
        <w:fldChar w:fldCharType="begin"/>
      </w:r>
      <w:r>
        <w:rPr>
          <w:noProof/>
        </w:rPr>
        <w:instrText xml:space="preserve"> PAGEREF _Toc515433240 \h </w:instrText>
      </w:r>
      <w:r>
        <w:rPr>
          <w:noProof/>
        </w:rPr>
      </w:r>
      <w:r>
        <w:rPr>
          <w:noProof/>
        </w:rPr>
        <w:fldChar w:fldCharType="separate"/>
      </w:r>
      <w:r w:rsidR="00BD79E0">
        <w:rPr>
          <w:noProof/>
        </w:rPr>
        <w:t>102</w:t>
      </w:r>
      <w:r>
        <w:rPr>
          <w:noProof/>
        </w:rPr>
        <w:fldChar w:fldCharType="end"/>
      </w:r>
    </w:p>
    <w:p w14:paraId="05B8EDE0" w14:textId="14424AE3" w:rsidR="008112E0" w:rsidRDefault="008112E0">
      <w:pPr>
        <w:pStyle w:val="TOC2"/>
        <w:tabs>
          <w:tab w:val="left" w:pos="1100"/>
          <w:tab w:val="right" w:leader="dot" w:pos="10070"/>
        </w:tabs>
        <w:rPr>
          <w:noProof/>
          <w:sz w:val="24"/>
          <w:szCs w:val="24"/>
        </w:rPr>
      </w:pPr>
      <w:r>
        <w:rPr>
          <w:noProof/>
        </w:rPr>
        <w:t>13.4</w:t>
      </w:r>
      <w:r>
        <w:rPr>
          <w:noProof/>
          <w:sz w:val="24"/>
          <w:szCs w:val="24"/>
        </w:rPr>
        <w:tab/>
      </w:r>
      <w:r>
        <w:rPr>
          <w:noProof/>
        </w:rPr>
        <w:t>TOMCO SSA de-rate table</w:t>
      </w:r>
      <w:r>
        <w:rPr>
          <w:noProof/>
        </w:rPr>
        <w:tab/>
      </w:r>
      <w:r>
        <w:rPr>
          <w:noProof/>
        </w:rPr>
        <w:fldChar w:fldCharType="begin"/>
      </w:r>
      <w:r>
        <w:rPr>
          <w:noProof/>
        </w:rPr>
        <w:instrText xml:space="preserve"> PAGEREF _Toc515433241 \h </w:instrText>
      </w:r>
      <w:r>
        <w:rPr>
          <w:noProof/>
        </w:rPr>
      </w:r>
      <w:r>
        <w:rPr>
          <w:noProof/>
        </w:rPr>
        <w:fldChar w:fldCharType="separate"/>
      </w:r>
      <w:r w:rsidR="00BD79E0">
        <w:rPr>
          <w:noProof/>
        </w:rPr>
        <w:t>103</w:t>
      </w:r>
      <w:r>
        <w:rPr>
          <w:noProof/>
        </w:rPr>
        <w:fldChar w:fldCharType="end"/>
      </w:r>
    </w:p>
    <w:p w14:paraId="228A6BCA" w14:textId="79C7E6CC" w:rsidR="008112E0" w:rsidRDefault="008112E0">
      <w:pPr>
        <w:pStyle w:val="TOC1"/>
        <w:tabs>
          <w:tab w:val="left" w:pos="880"/>
        </w:tabs>
        <w:rPr>
          <w:rFonts w:asciiTheme="minorHAnsi" w:hAnsiTheme="minorHAnsi"/>
          <w:b w:val="0"/>
          <w:noProof/>
          <w:color w:val="auto"/>
        </w:rPr>
      </w:pPr>
      <w:r>
        <w:rPr>
          <w:noProof/>
        </w:rPr>
        <w:t>14</w:t>
      </w:r>
      <w:r>
        <w:rPr>
          <w:rFonts w:asciiTheme="minorHAnsi" w:hAnsiTheme="minorHAnsi"/>
          <w:b w:val="0"/>
          <w:noProof/>
          <w:color w:val="auto"/>
        </w:rPr>
        <w:tab/>
      </w:r>
      <w:r>
        <w:rPr>
          <w:noProof/>
        </w:rPr>
        <w:t>Y567B measurements [45](R. Madrak &amp; J. Reid)</w:t>
      </w:r>
      <w:r>
        <w:rPr>
          <w:noProof/>
        </w:rPr>
        <w:tab/>
      </w:r>
      <w:r>
        <w:rPr>
          <w:noProof/>
        </w:rPr>
        <w:fldChar w:fldCharType="begin"/>
      </w:r>
      <w:r>
        <w:rPr>
          <w:noProof/>
        </w:rPr>
        <w:instrText xml:space="preserve"> PAGEREF _Toc515433242 \h </w:instrText>
      </w:r>
      <w:r>
        <w:rPr>
          <w:noProof/>
        </w:rPr>
      </w:r>
      <w:r>
        <w:rPr>
          <w:noProof/>
        </w:rPr>
        <w:fldChar w:fldCharType="separate"/>
      </w:r>
      <w:r w:rsidR="00BD79E0">
        <w:rPr>
          <w:noProof/>
        </w:rPr>
        <w:t>104</w:t>
      </w:r>
      <w:r>
        <w:rPr>
          <w:noProof/>
        </w:rPr>
        <w:fldChar w:fldCharType="end"/>
      </w:r>
    </w:p>
    <w:p w14:paraId="3355EDD0" w14:textId="3E1E119A" w:rsidR="008112E0" w:rsidRDefault="008112E0">
      <w:pPr>
        <w:pStyle w:val="TOC2"/>
        <w:tabs>
          <w:tab w:val="left" w:pos="1100"/>
          <w:tab w:val="right" w:leader="dot" w:pos="10070"/>
        </w:tabs>
        <w:rPr>
          <w:noProof/>
          <w:sz w:val="24"/>
          <w:szCs w:val="24"/>
        </w:rPr>
      </w:pPr>
      <w:r>
        <w:rPr>
          <w:noProof/>
        </w:rPr>
        <w:t>14.1</w:t>
      </w:r>
      <w:r>
        <w:rPr>
          <w:noProof/>
          <w:sz w:val="24"/>
          <w:szCs w:val="24"/>
        </w:rPr>
        <w:tab/>
      </w:r>
      <w:r>
        <w:rPr>
          <w:noProof/>
        </w:rPr>
        <w:t>The power amplifier and test station</w:t>
      </w:r>
      <w:r>
        <w:rPr>
          <w:noProof/>
        </w:rPr>
        <w:tab/>
      </w:r>
      <w:r>
        <w:rPr>
          <w:noProof/>
        </w:rPr>
        <w:fldChar w:fldCharType="begin"/>
      </w:r>
      <w:r>
        <w:rPr>
          <w:noProof/>
        </w:rPr>
        <w:instrText xml:space="preserve"> PAGEREF _Toc515433243 \h </w:instrText>
      </w:r>
      <w:r>
        <w:rPr>
          <w:noProof/>
        </w:rPr>
      </w:r>
      <w:r>
        <w:rPr>
          <w:noProof/>
        </w:rPr>
        <w:fldChar w:fldCharType="separate"/>
      </w:r>
      <w:r w:rsidR="00BD79E0">
        <w:rPr>
          <w:noProof/>
        </w:rPr>
        <w:t>104</w:t>
      </w:r>
      <w:r>
        <w:rPr>
          <w:noProof/>
        </w:rPr>
        <w:fldChar w:fldCharType="end"/>
      </w:r>
    </w:p>
    <w:p w14:paraId="02911EB5" w14:textId="714C9CAF" w:rsidR="008112E0" w:rsidRDefault="008112E0">
      <w:pPr>
        <w:pStyle w:val="TOC2"/>
        <w:tabs>
          <w:tab w:val="left" w:pos="1100"/>
          <w:tab w:val="right" w:leader="dot" w:pos="10070"/>
        </w:tabs>
        <w:rPr>
          <w:noProof/>
          <w:sz w:val="24"/>
          <w:szCs w:val="24"/>
        </w:rPr>
      </w:pPr>
      <w:r>
        <w:rPr>
          <w:noProof/>
        </w:rPr>
        <w:t>14.2</w:t>
      </w:r>
      <w:r>
        <w:rPr>
          <w:noProof/>
          <w:sz w:val="24"/>
          <w:szCs w:val="24"/>
        </w:rPr>
        <w:tab/>
      </w:r>
      <w:r>
        <w:rPr>
          <w:noProof/>
        </w:rPr>
        <w:t>Simulations and anode resonator design</w:t>
      </w:r>
      <w:r>
        <w:rPr>
          <w:noProof/>
        </w:rPr>
        <w:tab/>
      </w:r>
      <w:r>
        <w:rPr>
          <w:noProof/>
        </w:rPr>
        <w:fldChar w:fldCharType="begin"/>
      </w:r>
      <w:r>
        <w:rPr>
          <w:noProof/>
        </w:rPr>
        <w:instrText xml:space="preserve"> PAGEREF _Toc515433244 \h </w:instrText>
      </w:r>
      <w:r>
        <w:rPr>
          <w:noProof/>
        </w:rPr>
      </w:r>
      <w:r>
        <w:rPr>
          <w:noProof/>
        </w:rPr>
        <w:fldChar w:fldCharType="separate"/>
      </w:r>
      <w:r w:rsidR="00BD79E0">
        <w:rPr>
          <w:noProof/>
        </w:rPr>
        <w:t>107</w:t>
      </w:r>
      <w:r>
        <w:rPr>
          <w:noProof/>
        </w:rPr>
        <w:fldChar w:fldCharType="end"/>
      </w:r>
    </w:p>
    <w:p w14:paraId="1453A693" w14:textId="30C8D0C5" w:rsidR="008112E0" w:rsidRDefault="008112E0">
      <w:pPr>
        <w:pStyle w:val="TOC2"/>
        <w:tabs>
          <w:tab w:val="left" w:pos="1100"/>
          <w:tab w:val="right" w:leader="dot" w:pos="10070"/>
        </w:tabs>
        <w:rPr>
          <w:noProof/>
          <w:sz w:val="24"/>
          <w:szCs w:val="24"/>
        </w:rPr>
      </w:pPr>
      <w:r>
        <w:rPr>
          <w:noProof/>
        </w:rPr>
        <w:t>14.3</w:t>
      </w:r>
      <w:r>
        <w:rPr>
          <w:noProof/>
          <w:sz w:val="24"/>
          <w:szCs w:val="24"/>
        </w:rPr>
        <w:tab/>
      </w:r>
      <w:r>
        <w:rPr>
          <w:noProof/>
        </w:rPr>
        <w:t>Cathode resonator</w:t>
      </w:r>
      <w:r>
        <w:rPr>
          <w:noProof/>
        </w:rPr>
        <w:tab/>
      </w:r>
      <w:r>
        <w:rPr>
          <w:noProof/>
        </w:rPr>
        <w:fldChar w:fldCharType="begin"/>
      </w:r>
      <w:r>
        <w:rPr>
          <w:noProof/>
        </w:rPr>
        <w:instrText xml:space="preserve"> PAGEREF _Toc515433245 \h </w:instrText>
      </w:r>
      <w:r>
        <w:rPr>
          <w:noProof/>
        </w:rPr>
      </w:r>
      <w:r>
        <w:rPr>
          <w:noProof/>
        </w:rPr>
        <w:fldChar w:fldCharType="separate"/>
      </w:r>
      <w:r w:rsidR="00BD79E0">
        <w:rPr>
          <w:noProof/>
        </w:rPr>
        <w:t>109</w:t>
      </w:r>
      <w:r>
        <w:rPr>
          <w:noProof/>
        </w:rPr>
        <w:fldChar w:fldCharType="end"/>
      </w:r>
    </w:p>
    <w:p w14:paraId="682A1E4F" w14:textId="0351D4E5" w:rsidR="008112E0" w:rsidRDefault="008112E0">
      <w:pPr>
        <w:pStyle w:val="TOC2"/>
        <w:tabs>
          <w:tab w:val="left" w:pos="1100"/>
          <w:tab w:val="right" w:leader="dot" w:pos="10070"/>
        </w:tabs>
        <w:rPr>
          <w:noProof/>
          <w:sz w:val="24"/>
          <w:szCs w:val="24"/>
        </w:rPr>
      </w:pPr>
      <w:r>
        <w:rPr>
          <w:noProof/>
        </w:rPr>
        <w:t>14.4</w:t>
      </w:r>
      <w:r>
        <w:rPr>
          <w:noProof/>
          <w:sz w:val="24"/>
          <w:szCs w:val="24"/>
        </w:rPr>
        <w:tab/>
      </w:r>
      <w:r>
        <w:rPr>
          <w:noProof/>
        </w:rPr>
        <w:t>High power tests</w:t>
      </w:r>
      <w:r>
        <w:rPr>
          <w:noProof/>
        </w:rPr>
        <w:tab/>
      </w:r>
      <w:r>
        <w:rPr>
          <w:noProof/>
        </w:rPr>
        <w:fldChar w:fldCharType="begin"/>
      </w:r>
      <w:r>
        <w:rPr>
          <w:noProof/>
        </w:rPr>
        <w:instrText xml:space="preserve"> PAGEREF _Toc515433246 \h </w:instrText>
      </w:r>
      <w:r>
        <w:rPr>
          <w:noProof/>
        </w:rPr>
      </w:r>
      <w:r>
        <w:rPr>
          <w:noProof/>
        </w:rPr>
        <w:fldChar w:fldCharType="separate"/>
      </w:r>
      <w:r w:rsidR="00BD79E0">
        <w:rPr>
          <w:noProof/>
        </w:rPr>
        <w:t>113</w:t>
      </w:r>
      <w:r>
        <w:rPr>
          <w:noProof/>
        </w:rPr>
        <w:fldChar w:fldCharType="end"/>
      </w:r>
    </w:p>
    <w:p w14:paraId="32D9A36D" w14:textId="28B5A15B" w:rsidR="008112E0" w:rsidRDefault="008112E0">
      <w:pPr>
        <w:pStyle w:val="TOC1"/>
        <w:tabs>
          <w:tab w:val="left" w:pos="880"/>
        </w:tabs>
        <w:rPr>
          <w:rFonts w:asciiTheme="minorHAnsi" w:hAnsiTheme="minorHAnsi"/>
          <w:b w:val="0"/>
          <w:noProof/>
          <w:color w:val="auto"/>
        </w:rPr>
      </w:pPr>
      <w:r>
        <w:rPr>
          <w:noProof/>
        </w:rPr>
        <w:t>15</w:t>
      </w:r>
      <w:r>
        <w:rPr>
          <w:rFonts w:asciiTheme="minorHAnsi" w:hAnsiTheme="minorHAnsi"/>
          <w:b w:val="0"/>
          <w:noProof/>
          <w:color w:val="auto"/>
        </w:rPr>
        <w:tab/>
      </w:r>
      <w:r>
        <w:rPr>
          <w:noProof/>
        </w:rPr>
        <w:t>Mock cavity measurements (K. Duel, R. Madrak, G. Romanov, I. Terechkine)</w:t>
      </w:r>
      <w:r>
        <w:rPr>
          <w:noProof/>
        </w:rPr>
        <w:tab/>
      </w:r>
      <w:r>
        <w:rPr>
          <w:noProof/>
        </w:rPr>
        <w:fldChar w:fldCharType="begin"/>
      </w:r>
      <w:r>
        <w:rPr>
          <w:noProof/>
        </w:rPr>
        <w:instrText xml:space="preserve"> PAGEREF _Toc515433247 \h </w:instrText>
      </w:r>
      <w:r>
        <w:rPr>
          <w:noProof/>
        </w:rPr>
      </w:r>
      <w:r>
        <w:rPr>
          <w:noProof/>
        </w:rPr>
        <w:fldChar w:fldCharType="separate"/>
      </w:r>
      <w:r w:rsidR="00BD79E0">
        <w:rPr>
          <w:noProof/>
        </w:rPr>
        <w:t>120</w:t>
      </w:r>
      <w:r>
        <w:rPr>
          <w:noProof/>
        </w:rPr>
        <w:fldChar w:fldCharType="end"/>
      </w:r>
    </w:p>
    <w:p w14:paraId="625F678F" w14:textId="0B92AD90" w:rsidR="008112E0" w:rsidRDefault="008112E0">
      <w:pPr>
        <w:pStyle w:val="TOC1"/>
        <w:tabs>
          <w:tab w:val="left" w:pos="880"/>
        </w:tabs>
        <w:rPr>
          <w:rFonts w:asciiTheme="minorHAnsi" w:hAnsiTheme="minorHAnsi"/>
          <w:b w:val="0"/>
          <w:noProof/>
          <w:color w:val="auto"/>
        </w:rPr>
      </w:pPr>
      <w:r>
        <w:rPr>
          <w:noProof/>
        </w:rPr>
        <w:t>16</w:t>
      </w:r>
      <w:r>
        <w:rPr>
          <w:rFonts w:asciiTheme="minorHAnsi" w:hAnsiTheme="minorHAnsi"/>
          <w:b w:val="0"/>
          <w:noProof/>
          <w:color w:val="auto"/>
        </w:rPr>
        <w:tab/>
      </w:r>
      <w:r>
        <w:rPr>
          <w:noProof/>
        </w:rPr>
        <w:t>Garnet characterization (J. Kuharik, R. Madrak, G. Romanov,  I. Terechkine &amp; C.Y. Tan)</w:t>
      </w:r>
      <w:r>
        <w:rPr>
          <w:noProof/>
        </w:rPr>
        <w:tab/>
      </w:r>
      <w:r>
        <w:rPr>
          <w:noProof/>
        </w:rPr>
        <w:fldChar w:fldCharType="begin"/>
      </w:r>
      <w:r>
        <w:rPr>
          <w:noProof/>
        </w:rPr>
        <w:instrText xml:space="preserve"> PAGEREF _Toc515433248 \h </w:instrText>
      </w:r>
      <w:r>
        <w:rPr>
          <w:noProof/>
        </w:rPr>
      </w:r>
      <w:r>
        <w:rPr>
          <w:noProof/>
        </w:rPr>
        <w:fldChar w:fldCharType="separate"/>
      </w:r>
      <w:r w:rsidR="00BD79E0">
        <w:rPr>
          <w:noProof/>
        </w:rPr>
        <w:t>123</w:t>
      </w:r>
      <w:r>
        <w:rPr>
          <w:noProof/>
        </w:rPr>
        <w:fldChar w:fldCharType="end"/>
      </w:r>
    </w:p>
    <w:p w14:paraId="0114C66C" w14:textId="01CC22E2" w:rsidR="008112E0" w:rsidRDefault="008112E0">
      <w:pPr>
        <w:pStyle w:val="TOC2"/>
        <w:tabs>
          <w:tab w:val="left" w:pos="1100"/>
          <w:tab w:val="right" w:leader="dot" w:pos="10070"/>
        </w:tabs>
        <w:rPr>
          <w:noProof/>
          <w:sz w:val="24"/>
          <w:szCs w:val="24"/>
        </w:rPr>
      </w:pPr>
      <w:r>
        <w:rPr>
          <w:noProof/>
        </w:rPr>
        <w:t>16.1</w:t>
      </w:r>
      <w:r>
        <w:rPr>
          <w:noProof/>
          <w:sz w:val="24"/>
          <w:szCs w:val="24"/>
        </w:rPr>
        <w:tab/>
      </w:r>
      <w:r>
        <w:rPr>
          <w:noProof/>
        </w:rPr>
        <w:t>Garnet witness pieces measurements (J. Kuharik &amp; I. Terechkine)</w:t>
      </w:r>
      <w:r>
        <w:rPr>
          <w:noProof/>
        </w:rPr>
        <w:tab/>
      </w:r>
      <w:r>
        <w:rPr>
          <w:noProof/>
        </w:rPr>
        <w:fldChar w:fldCharType="begin"/>
      </w:r>
      <w:r>
        <w:rPr>
          <w:noProof/>
        </w:rPr>
        <w:instrText xml:space="preserve"> PAGEREF _Toc515433249 \h </w:instrText>
      </w:r>
      <w:r>
        <w:rPr>
          <w:noProof/>
        </w:rPr>
      </w:r>
      <w:r>
        <w:rPr>
          <w:noProof/>
        </w:rPr>
        <w:fldChar w:fldCharType="separate"/>
      </w:r>
      <w:r w:rsidR="00BD79E0">
        <w:rPr>
          <w:noProof/>
        </w:rPr>
        <w:t>123</w:t>
      </w:r>
      <w:r>
        <w:rPr>
          <w:noProof/>
        </w:rPr>
        <w:fldChar w:fldCharType="end"/>
      </w:r>
    </w:p>
    <w:p w14:paraId="150CDF2D" w14:textId="62478F2D" w:rsidR="008112E0" w:rsidRDefault="008112E0">
      <w:pPr>
        <w:pStyle w:val="TOC3"/>
        <w:tabs>
          <w:tab w:val="left" w:pos="1540"/>
          <w:tab w:val="right" w:leader="dot" w:pos="10070"/>
        </w:tabs>
        <w:rPr>
          <w:i w:val="0"/>
          <w:noProof/>
          <w:sz w:val="24"/>
          <w:szCs w:val="24"/>
        </w:rPr>
      </w:pPr>
      <w:r>
        <w:rPr>
          <w:noProof/>
        </w:rPr>
        <w:t>16.1.1</w:t>
      </w:r>
      <w:r>
        <w:rPr>
          <w:i w:val="0"/>
          <w:noProof/>
          <w:sz w:val="24"/>
          <w:szCs w:val="24"/>
        </w:rPr>
        <w:tab/>
      </w:r>
      <w:r>
        <w:rPr>
          <w:noProof/>
        </w:rPr>
        <w:t>Theory</w:t>
      </w:r>
      <w:r>
        <w:rPr>
          <w:noProof/>
        </w:rPr>
        <w:tab/>
      </w:r>
      <w:r>
        <w:rPr>
          <w:noProof/>
        </w:rPr>
        <w:fldChar w:fldCharType="begin"/>
      </w:r>
      <w:r>
        <w:rPr>
          <w:noProof/>
        </w:rPr>
        <w:instrText xml:space="preserve"> PAGEREF _Toc515433250 \h </w:instrText>
      </w:r>
      <w:r>
        <w:rPr>
          <w:noProof/>
        </w:rPr>
      </w:r>
      <w:r>
        <w:rPr>
          <w:noProof/>
        </w:rPr>
        <w:fldChar w:fldCharType="separate"/>
      </w:r>
      <w:r w:rsidR="00BD79E0">
        <w:rPr>
          <w:noProof/>
        </w:rPr>
        <w:t>123</w:t>
      </w:r>
      <w:r>
        <w:rPr>
          <w:noProof/>
        </w:rPr>
        <w:fldChar w:fldCharType="end"/>
      </w:r>
    </w:p>
    <w:p w14:paraId="29DA6ED5" w14:textId="0EC2E5B8" w:rsidR="008112E0" w:rsidRDefault="008112E0">
      <w:pPr>
        <w:pStyle w:val="TOC3"/>
        <w:tabs>
          <w:tab w:val="left" w:pos="1540"/>
          <w:tab w:val="right" w:leader="dot" w:pos="10070"/>
        </w:tabs>
        <w:rPr>
          <w:i w:val="0"/>
          <w:noProof/>
          <w:sz w:val="24"/>
          <w:szCs w:val="24"/>
        </w:rPr>
      </w:pPr>
      <w:r>
        <w:rPr>
          <w:noProof/>
        </w:rPr>
        <w:t>16.1.2</w:t>
      </w:r>
      <w:r>
        <w:rPr>
          <w:i w:val="0"/>
          <w:noProof/>
          <w:sz w:val="24"/>
          <w:szCs w:val="24"/>
        </w:rPr>
        <w:tab/>
      </w:r>
      <w:r>
        <w:rPr>
          <w:noProof/>
        </w:rPr>
        <w:t>The witness pieces and measurement setup</w:t>
      </w:r>
      <w:r>
        <w:rPr>
          <w:noProof/>
        </w:rPr>
        <w:tab/>
      </w:r>
      <w:r>
        <w:rPr>
          <w:noProof/>
        </w:rPr>
        <w:fldChar w:fldCharType="begin"/>
      </w:r>
      <w:r>
        <w:rPr>
          <w:noProof/>
        </w:rPr>
        <w:instrText xml:space="preserve"> PAGEREF _Toc515433251 \h </w:instrText>
      </w:r>
      <w:r>
        <w:rPr>
          <w:noProof/>
        </w:rPr>
      </w:r>
      <w:r>
        <w:rPr>
          <w:noProof/>
        </w:rPr>
        <w:fldChar w:fldCharType="separate"/>
      </w:r>
      <w:r w:rsidR="00BD79E0">
        <w:rPr>
          <w:noProof/>
        </w:rPr>
        <w:t>125</w:t>
      </w:r>
      <w:r>
        <w:rPr>
          <w:noProof/>
        </w:rPr>
        <w:fldChar w:fldCharType="end"/>
      </w:r>
    </w:p>
    <w:p w14:paraId="3BDAAA2C" w14:textId="4732A21A" w:rsidR="008112E0" w:rsidRDefault="008112E0">
      <w:pPr>
        <w:pStyle w:val="TOC3"/>
        <w:tabs>
          <w:tab w:val="left" w:pos="1540"/>
          <w:tab w:val="right" w:leader="dot" w:pos="10070"/>
        </w:tabs>
        <w:rPr>
          <w:i w:val="0"/>
          <w:noProof/>
          <w:sz w:val="24"/>
          <w:szCs w:val="24"/>
        </w:rPr>
      </w:pPr>
      <w:r>
        <w:rPr>
          <w:noProof/>
        </w:rPr>
        <w:t>16.1.3</w:t>
      </w:r>
      <w:r>
        <w:rPr>
          <w:i w:val="0"/>
          <w:noProof/>
          <w:sz w:val="24"/>
          <w:szCs w:val="24"/>
        </w:rPr>
        <w:tab/>
      </w:r>
      <w:r>
        <w:rPr>
          <w:noProof/>
        </w:rPr>
        <w:t>Circuit and measurement technique</w:t>
      </w:r>
      <w:r>
        <w:rPr>
          <w:noProof/>
        </w:rPr>
        <w:tab/>
      </w:r>
      <w:r>
        <w:rPr>
          <w:noProof/>
        </w:rPr>
        <w:fldChar w:fldCharType="begin"/>
      </w:r>
      <w:r>
        <w:rPr>
          <w:noProof/>
        </w:rPr>
        <w:instrText xml:space="preserve"> PAGEREF _Toc515433252 \h </w:instrText>
      </w:r>
      <w:r>
        <w:rPr>
          <w:noProof/>
        </w:rPr>
      </w:r>
      <w:r>
        <w:rPr>
          <w:noProof/>
        </w:rPr>
        <w:fldChar w:fldCharType="separate"/>
      </w:r>
      <w:r w:rsidR="00BD79E0">
        <w:rPr>
          <w:noProof/>
        </w:rPr>
        <w:t>128</w:t>
      </w:r>
      <w:r>
        <w:rPr>
          <w:noProof/>
        </w:rPr>
        <w:fldChar w:fldCharType="end"/>
      </w:r>
    </w:p>
    <w:p w14:paraId="4EBF3270" w14:textId="10E86DF5" w:rsidR="008112E0" w:rsidRDefault="008112E0">
      <w:pPr>
        <w:pStyle w:val="TOC3"/>
        <w:tabs>
          <w:tab w:val="left" w:pos="1540"/>
          <w:tab w:val="right" w:leader="dot" w:pos="10070"/>
        </w:tabs>
        <w:rPr>
          <w:i w:val="0"/>
          <w:noProof/>
          <w:sz w:val="24"/>
          <w:szCs w:val="24"/>
        </w:rPr>
      </w:pPr>
      <w:r>
        <w:rPr>
          <w:noProof/>
        </w:rPr>
        <w:t>16.1.4</w:t>
      </w:r>
      <w:r>
        <w:rPr>
          <w:i w:val="0"/>
          <w:noProof/>
          <w:sz w:val="24"/>
          <w:szCs w:val="24"/>
        </w:rPr>
        <w:tab/>
      </w:r>
      <w:r>
        <w:rPr>
          <w:noProof/>
        </w:rPr>
        <w:t>Analysis</w:t>
      </w:r>
      <w:r>
        <w:rPr>
          <w:noProof/>
        </w:rPr>
        <w:tab/>
      </w:r>
      <w:r>
        <w:rPr>
          <w:noProof/>
        </w:rPr>
        <w:fldChar w:fldCharType="begin"/>
      </w:r>
      <w:r>
        <w:rPr>
          <w:noProof/>
        </w:rPr>
        <w:instrText xml:space="preserve"> PAGEREF _Toc515433253 \h </w:instrText>
      </w:r>
      <w:r>
        <w:rPr>
          <w:noProof/>
        </w:rPr>
      </w:r>
      <w:r>
        <w:rPr>
          <w:noProof/>
        </w:rPr>
        <w:fldChar w:fldCharType="separate"/>
      </w:r>
      <w:r w:rsidR="00BD79E0">
        <w:rPr>
          <w:noProof/>
        </w:rPr>
        <w:t>130</w:t>
      </w:r>
      <w:r>
        <w:rPr>
          <w:noProof/>
        </w:rPr>
        <w:fldChar w:fldCharType="end"/>
      </w:r>
    </w:p>
    <w:p w14:paraId="17FEC9C2" w14:textId="032FDE16" w:rsidR="008112E0" w:rsidRDefault="008112E0">
      <w:pPr>
        <w:pStyle w:val="TOC3"/>
        <w:tabs>
          <w:tab w:val="left" w:pos="1540"/>
          <w:tab w:val="right" w:leader="dot" w:pos="10070"/>
        </w:tabs>
        <w:rPr>
          <w:i w:val="0"/>
          <w:noProof/>
          <w:sz w:val="24"/>
          <w:szCs w:val="24"/>
        </w:rPr>
      </w:pPr>
      <w:r>
        <w:rPr>
          <w:noProof/>
        </w:rPr>
        <w:t>16.1.5</w:t>
      </w:r>
      <w:r>
        <w:rPr>
          <w:i w:val="0"/>
          <w:noProof/>
          <w:sz w:val="24"/>
          <w:szCs w:val="24"/>
        </w:rPr>
        <w:tab/>
      </w:r>
      <w:r>
        <w:rPr>
          <w:noProof/>
        </w:rPr>
        <w:t>Results</w:t>
      </w:r>
      <w:r>
        <w:rPr>
          <w:noProof/>
        </w:rPr>
        <w:tab/>
      </w:r>
      <w:r>
        <w:rPr>
          <w:noProof/>
        </w:rPr>
        <w:fldChar w:fldCharType="begin"/>
      </w:r>
      <w:r>
        <w:rPr>
          <w:noProof/>
        </w:rPr>
        <w:instrText xml:space="preserve"> PAGEREF _Toc515433254 \h </w:instrText>
      </w:r>
      <w:r>
        <w:rPr>
          <w:noProof/>
        </w:rPr>
      </w:r>
      <w:r>
        <w:rPr>
          <w:noProof/>
        </w:rPr>
        <w:fldChar w:fldCharType="separate"/>
      </w:r>
      <w:r w:rsidR="00BD79E0">
        <w:rPr>
          <w:noProof/>
        </w:rPr>
        <w:t>131</w:t>
      </w:r>
      <w:r>
        <w:rPr>
          <w:noProof/>
        </w:rPr>
        <w:fldChar w:fldCharType="end"/>
      </w:r>
    </w:p>
    <w:p w14:paraId="248ECD80" w14:textId="46D11A76" w:rsidR="008112E0" w:rsidRDefault="008112E0">
      <w:pPr>
        <w:pStyle w:val="TOC2"/>
        <w:tabs>
          <w:tab w:val="left" w:pos="1100"/>
          <w:tab w:val="right" w:leader="dot" w:pos="10070"/>
        </w:tabs>
        <w:rPr>
          <w:noProof/>
          <w:sz w:val="24"/>
          <w:szCs w:val="24"/>
        </w:rPr>
      </w:pPr>
      <w:r>
        <w:rPr>
          <w:noProof/>
        </w:rPr>
        <w:t>16.2</w:t>
      </w:r>
      <w:r>
        <w:rPr>
          <w:noProof/>
          <w:sz w:val="24"/>
          <w:szCs w:val="24"/>
        </w:rPr>
        <w:tab/>
      </w:r>
      <w:r>
        <w:rPr>
          <w:noProof/>
        </w:rPr>
        <w:t>Garnet ring measurements(J. Kuharik, R. Madrak, A. Makarov, G. Romanov, I. Terechkine, C.Y. Tan)</w:t>
      </w:r>
      <w:r>
        <w:rPr>
          <w:noProof/>
        </w:rPr>
        <w:tab/>
      </w:r>
      <w:r>
        <w:rPr>
          <w:noProof/>
        </w:rPr>
        <w:fldChar w:fldCharType="begin"/>
      </w:r>
      <w:r>
        <w:rPr>
          <w:noProof/>
        </w:rPr>
        <w:instrText xml:space="preserve"> PAGEREF _Toc515433255 \h </w:instrText>
      </w:r>
      <w:r>
        <w:rPr>
          <w:noProof/>
        </w:rPr>
      </w:r>
      <w:r>
        <w:rPr>
          <w:noProof/>
        </w:rPr>
        <w:fldChar w:fldCharType="separate"/>
      </w:r>
      <w:r w:rsidR="00BD79E0">
        <w:rPr>
          <w:noProof/>
        </w:rPr>
        <w:t>134</w:t>
      </w:r>
      <w:r>
        <w:rPr>
          <w:noProof/>
        </w:rPr>
        <w:fldChar w:fldCharType="end"/>
      </w:r>
    </w:p>
    <w:p w14:paraId="156E7FEB" w14:textId="5DD76309" w:rsidR="008112E0" w:rsidRDefault="008112E0">
      <w:pPr>
        <w:pStyle w:val="TOC3"/>
        <w:tabs>
          <w:tab w:val="left" w:pos="1540"/>
          <w:tab w:val="right" w:leader="dot" w:pos="10070"/>
        </w:tabs>
        <w:rPr>
          <w:i w:val="0"/>
          <w:noProof/>
          <w:sz w:val="24"/>
          <w:szCs w:val="24"/>
        </w:rPr>
      </w:pPr>
      <w:r>
        <w:rPr>
          <w:noProof/>
        </w:rPr>
        <w:t>16.2.1</w:t>
      </w:r>
      <w:r>
        <w:rPr>
          <w:i w:val="0"/>
          <w:noProof/>
          <w:sz w:val="24"/>
          <w:szCs w:val="24"/>
        </w:rPr>
        <w:tab/>
      </w:r>
      <w:r>
        <w:rPr>
          <w:noProof/>
        </w:rPr>
        <w:t>Setup</w:t>
      </w:r>
      <w:r>
        <w:rPr>
          <w:noProof/>
        </w:rPr>
        <w:tab/>
      </w:r>
      <w:r>
        <w:rPr>
          <w:noProof/>
        </w:rPr>
        <w:fldChar w:fldCharType="begin"/>
      </w:r>
      <w:r>
        <w:rPr>
          <w:noProof/>
        </w:rPr>
        <w:instrText xml:space="preserve"> PAGEREF _Toc515433256 \h </w:instrText>
      </w:r>
      <w:r>
        <w:rPr>
          <w:noProof/>
        </w:rPr>
      </w:r>
      <w:r>
        <w:rPr>
          <w:noProof/>
        </w:rPr>
        <w:fldChar w:fldCharType="separate"/>
      </w:r>
      <w:r w:rsidR="00BD79E0">
        <w:rPr>
          <w:noProof/>
        </w:rPr>
        <w:t>135</w:t>
      </w:r>
      <w:r>
        <w:rPr>
          <w:noProof/>
        </w:rPr>
        <w:fldChar w:fldCharType="end"/>
      </w:r>
    </w:p>
    <w:p w14:paraId="4B2E1ABC" w14:textId="1DD379BF" w:rsidR="008112E0" w:rsidRDefault="008112E0">
      <w:pPr>
        <w:pStyle w:val="TOC3"/>
        <w:tabs>
          <w:tab w:val="left" w:pos="1540"/>
          <w:tab w:val="right" w:leader="dot" w:pos="10070"/>
        </w:tabs>
        <w:rPr>
          <w:i w:val="0"/>
          <w:noProof/>
          <w:sz w:val="24"/>
          <w:szCs w:val="24"/>
        </w:rPr>
      </w:pPr>
      <w:r>
        <w:rPr>
          <w:noProof/>
        </w:rPr>
        <w:t>16.2.2</w:t>
      </w:r>
      <w:r>
        <w:rPr>
          <w:i w:val="0"/>
          <w:noProof/>
          <w:sz w:val="24"/>
          <w:szCs w:val="24"/>
        </w:rPr>
        <w:tab/>
      </w:r>
      <w:r>
        <w:rPr>
          <w:noProof/>
        </w:rPr>
        <w:t>Initial testing and modifications</w:t>
      </w:r>
      <w:r>
        <w:rPr>
          <w:noProof/>
        </w:rPr>
        <w:tab/>
      </w:r>
      <w:r>
        <w:rPr>
          <w:noProof/>
        </w:rPr>
        <w:fldChar w:fldCharType="begin"/>
      </w:r>
      <w:r>
        <w:rPr>
          <w:noProof/>
        </w:rPr>
        <w:instrText xml:space="preserve"> PAGEREF _Toc515433257 \h </w:instrText>
      </w:r>
      <w:r>
        <w:rPr>
          <w:noProof/>
        </w:rPr>
      </w:r>
      <w:r>
        <w:rPr>
          <w:noProof/>
        </w:rPr>
        <w:fldChar w:fldCharType="separate"/>
      </w:r>
      <w:r w:rsidR="00BD79E0">
        <w:rPr>
          <w:noProof/>
        </w:rPr>
        <w:t>136</w:t>
      </w:r>
      <w:r>
        <w:rPr>
          <w:noProof/>
        </w:rPr>
        <w:fldChar w:fldCharType="end"/>
      </w:r>
    </w:p>
    <w:p w14:paraId="42C47943" w14:textId="6FC9C34A" w:rsidR="008112E0" w:rsidRDefault="008112E0">
      <w:pPr>
        <w:pStyle w:val="TOC3"/>
        <w:tabs>
          <w:tab w:val="left" w:pos="1540"/>
          <w:tab w:val="right" w:leader="dot" w:pos="10070"/>
        </w:tabs>
        <w:rPr>
          <w:i w:val="0"/>
          <w:noProof/>
          <w:sz w:val="24"/>
          <w:szCs w:val="24"/>
        </w:rPr>
      </w:pPr>
      <w:r>
        <w:rPr>
          <w:noProof/>
        </w:rPr>
        <w:t>16.2.3</w:t>
      </w:r>
      <w:r>
        <w:rPr>
          <w:i w:val="0"/>
          <w:noProof/>
          <w:sz w:val="24"/>
          <w:szCs w:val="24"/>
        </w:rPr>
        <w:tab/>
      </w:r>
      <w:r>
        <w:rPr>
          <w:noProof/>
        </w:rPr>
        <w:t>Results</w:t>
      </w:r>
      <w:r>
        <w:rPr>
          <w:noProof/>
        </w:rPr>
        <w:tab/>
      </w:r>
      <w:r>
        <w:rPr>
          <w:noProof/>
        </w:rPr>
        <w:fldChar w:fldCharType="begin"/>
      </w:r>
      <w:r>
        <w:rPr>
          <w:noProof/>
        </w:rPr>
        <w:instrText xml:space="preserve"> PAGEREF _Toc515433258 \h </w:instrText>
      </w:r>
      <w:r>
        <w:rPr>
          <w:noProof/>
        </w:rPr>
      </w:r>
      <w:r>
        <w:rPr>
          <w:noProof/>
        </w:rPr>
        <w:fldChar w:fldCharType="separate"/>
      </w:r>
      <w:r w:rsidR="00BD79E0">
        <w:rPr>
          <w:noProof/>
        </w:rPr>
        <w:t>137</w:t>
      </w:r>
      <w:r>
        <w:rPr>
          <w:noProof/>
        </w:rPr>
        <w:fldChar w:fldCharType="end"/>
      </w:r>
    </w:p>
    <w:p w14:paraId="066CC673" w14:textId="39C1A006" w:rsidR="008112E0" w:rsidRDefault="008112E0">
      <w:pPr>
        <w:pStyle w:val="TOC1"/>
        <w:tabs>
          <w:tab w:val="left" w:pos="880"/>
        </w:tabs>
        <w:rPr>
          <w:rFonts w:asciiTheme="minorHAnsi" w:hAnsiTheme="minorHAnsi"/>
          <w:b w:val="0"/>
          <w:noProof/>
          <w:color w:val="auto"/>
        </w:rPr>
      </w:pPr>
      <w:r>
        <w:rPr>
          <w:noProof/>
        </w:rPr>
        <w:t>17</w:t>
      </w:r>
      <w:r>
        <w:rPr>
          <w:rFonts w:asciiTheme="minorHAnsi" w:hAnsiTheme="minorHAnsi"/>
          <w:b w:val="0"/>
          <w:noProof/>
          <w:color w:val="auto"/>
        </w:rPr>
        <w:tab/>
      </w:r>
      <w:r>
        <w:rPr>
          <w:noProof/>
        </w:rPr>
        <w:t>Mechanical design (K. Duel &amp; M. Slabaugh)</w:t>
      </w:r>
      <w:r>
        <w:rPr>
          <w:noProof/>
        </w:rPr>
        <w:tab/>
      </w:r>
      <w:r>
        <w:rPr>
          <w:noProof/>
        </w:rPr>
        <w:fldChar w:fldCharType="begin"/>
      </w:r>
      <w:r>
        <w:rPr>
          <w:noProof/>
        </w:rPr>
        <w:instrText xml:space="preserve"> PAGEREF _Toc515433259 \h </w:instrText>
      </w:r>
      <w:r>
        <w:rPr>
          <w:noProof/>
        </w:rPr>
      </w:r>
      <w:r>
        <w:rPr>
          <w:noProof/>
        </w:rPr>
        <w:fldChar w:fldCharType="separate"/>
      </w:r>
      <w:r w:rsidR="00BD79E0">
        <w:rPr>
          <w:noProof/>
        </w:rPr>
        <w:t>140</w:t>
      </w:r>
      <w:r>
        <w:rPr>
          <w:noProof/>
        </w:rPr>
        <w:fldChar w:fldCharType="end"/>
      </w:r>
    </w:p>
    <w:p w14:paraId="1605EBB8" w14:textId="24BE9C7C" w:rsidR="008112E0" w:rsidRDefault="008112E0">
      <w:pPr>
        <w:pStyle w:val="TOC2"/>
        <w:tabs>
          <w:tab w:val="left" w:pos="1100"/>
          <w:tab w:val="right" w:leader="dot" w:pos="10070"/>
        </w:tabs>
        <w:rPr>
          <w:noProof/>
          <w:sz w:val="24"/>
          <w:szCs w:val="24"/>
        </w:rPr>
      </w:pPr>
      <w:r>
        <w:rPr>
          <w:noProof/>
        </w:rPr>
        <w:t>17.1</w:t>
      </w:r>
      <w:r>
        <w:rPr>
          <w:noProof/>
          <w:sz w:val="24"/>
          <w:szCs w:val="24"/>
        </w:rPr>
        <w:tab/>
      </w:r>
      <w:r>
        <w:rPr>
          <w:noProof/>
        </w:rPr>
        <w:t>Garnet sectors and alumina</w:t>
      </w:r>
      <w:r>
        <w:rPr>
          <w:noProof/>
        </w:rPr>
        <w:tab/>
      </w:r>
      <w:r>
        <w:rPr>
          <w:noProof/>
        </w:rPr>
        <w:fldChar w:fldCharType="begin"/>
      </w:r>
      <w:r>
        <w:rPr>
          <w:noProof/>
        </w:rPr>
        <w:instrText xml:space="preserve"> PAGEREF _Toc515433260 \h </w:instrText>
      </w:r>
      <w:r>
        <w:rPr>
          <w:noProof/>
        </w:rPr>
      </w:r>
      <w:r>
        <w:rPr>
          <w:noProof/>
        </w:rPr>
        <w:fldChar w:fldCharType="separate"/>
      </w:r>
      <w:r w:rsidR="00BD79E0">
        <w:rPr>
          <w:noProof/>
        </w:rPr>
        <w:t>140</w:t>
      </w:r>
      <w:r>
        <w:rPr>
          <w:noProof/>
        </w:rPr>
        <w:fldChar w:fldCharType="end"/>
      </w:r>
    </w:p>
    <w:p w14:paraId="7C309F52" w14:textId="11B1E277" w:rsidR="008112E0" w:rsidRDefault="008112E0">
      <w:pPr>
        <w:pStyle w:val="TOC3"/>
        <w:tabs>
          <w:tab w:val="left" w:pos="1540"/>
          <w:tab w:val="right" w:leader="dot" w:pos="10070"/>
        </w:tabs>
        <w:rPr>
          <w:i w:val="0"/>
          <w:noProof/>
          <w:sz w:val="24"/>
          <w:szCs w:val="24"/>
        </w:rPr>
      </w:pPr>
      <w:r>
        <w:rPr>
          <w:noProof/>
        </w:rPr>
        <w:lastRenderedPageBreak/>
        <w:t>17.1.1</w:t>
      </w:r>
      <w:r>
        <w:rPr>
          <w:i w:val="0"/>
          <w:noProof/>
          <w:sz w:val="24"/>
          <w:szCs w:val="24"/>
        </w:rPr>
        <w:tab/>
      </w:r>
      <w:r>
        <w:rPr>
          <w:noProof/>
        </w:rPr>
        <w:t>Procedure for gluing garnet sectors and alumina</w:t>
      </w:r>
      <w:r>
        <w:rPr>
          <w:noProof/>
        </w:rPr>
        <w:tab/>
      </w:r>
      <w:r>
        <w:rPr>
          <w:noProof/>
        </w:rPr>
        <w:fldChar w:fldCharType="begin"/>
      </w:r>
      <w:r>
        <w:rPr>
          <w:noProof/>
        </w:rPr>
        <w:instrText xml:space="preserve"> PAGEREF _Toc515433261 \h </w:instrText>
      </w:r>
      <w:r>
        <w:rPr>
          <w:noProof/>
        </w:rPr>
      </w:r>
      <w:r>
        <w:rPr>
          <w:noProof/>
        </w:rPr>
        <w:fldChar w:fldCharType="separate"/>
      </w:r>
      <w:r w:rsidR="00BD79E0">
        <w:rPr>
          <w:noProof/>
        </w:rPr>
        <w:t>141</w:t>
      </w:r>
      <w:r>
        <w:rPr>
          <w:noProof/>
        </w:rPr>
        <w:fldChar w:fldCharType="end"/>
      </w:r>
    </w:p>
    <w:p w14:paraId="705D16CE" w14:textId="5674CE96" w:rsidR="008112E0" w:rsidRDefault="008112E0">
      <w:pPr>
        <w:pStyle w:val="TOC2"/>
        <w:tabs>
          <w:tab w:val="left" w:pos="1100"/>
          <w:tab w:val="right" w:leader="dot" w:pos="10070"/>
        </w:tabs>
        <w:rPr>
          <w:noProof/>
          <w:sz w:val="24"/>
          <w:szCs w:val="24"/>
        </w:rPr>
      </w:pPr>
      <w:r>
        <w:rPr>
          <w:noProof/>
        </w:rPr>
        <w:t>17.2</w:t>
      </w:r>
      <w:r>
        <w:rPr>
          <w:noProof/>
          <w:sz w:val="24"/>
          <w:szCs w:val="24"/>
        </w:rPr>
        <w:tab/>
      </w:r>
      <w:r>
        <w:rPr>
          <w:noProof/>
        </w:rPr>
        <w:t>Tuner neck assembly</w:t>
      </w:r>
      <w:r>
        <w:rPr>
          <w:noProof/>
        </w:rPr>
        <w:tab/>
      </w:r>
      <w:r>
        <w:rPr>
          <w:noProof/>
        </w:rPr>
        <w:fldChar w:fldCharType="begin"/>
      </w:r>
      <w:r>
        <w:rPr>
          <w:noProof/>
        </w:rPr>
        <w:instrText xml:space="preserve"> PAGEREF _Toc515433262 \h </w:instrText>
      </w:r>
      <w:r>
        <w:rPr>
          <w:noProof/>
        </w:rPr>
      </w:r>
      <w:r>
        <w:rPr>
          <w:noProof/>
        </w:rPr>
        <w:fldChar w:fldCharType="separate"/>
      </w:r>
      <w:r w:rsidR="00BD79E0">
        <w:rPr>
          <w:noProof/>
        </w:rPr>
        <w:t>142</w:t>
      </w:r>
      <w:r>
        <w:rPr>
          <w:noProof/>
        </w:rPr>
        <w:fldChar w:fldCharType="end"/>
      </w:r>
    </w:p>
    <w:p w14:paraId="3E40CD27" w14:textId="05668E3A" w:rsidR="008112E0" w:rsidRDefault="008112E0">
      <w:pPr>
        <w:pStyle w:val="TOC2"/>
        <w:tabs>
          <w:tab w:val="left" w:pos="1100"/>
          <w:tab w:val="right" w:leader="dot" w:pos="10070"/>
        </w:tabs>
        <w:rPr>
          <w:noProof/>
          <w:sz w:val="24"/>
          <w:szCs w:val="24"/>
        </w:rPr>
      </w:pPr>
      <w:r>
        <w:rPr>
          <w:noProof/>
        </w:rPr>
        <w:t>17.3</w:t>
      </w:r>
      <w:r>
        <w:rPr>
          <w:noProof/>
          <w:sz w:val="24"/>
          <w:szCs w:val="24"/>
        </w:rPr>
        <w:tab/>
      </w:r>
      <w:r>
        <w:rPr>
          <w:noProof/>
        </w:rPr>
        <w:t>Tuner inner shell assembly</w:t>
      </w:r>
      <w:r>
        <w:rPr>
          <w:noProof/>
        </w:rPr>
        <w:tab/>
      </w:r>
      <w:r>
        <w:rPr>
          <w:noProof/>
        </w:rPr>
        <w:fldChar w:fldCharType="begin"/>
      </w:r>
      <w:r>
        <w:rPr>
          <w:noProof/>
        </w:rPr>
        <w:instrText xml:space="preserve"> PAGEREF _Toc515433263 \h </w:instrText>
      </w:r>
      <w:r>
        <w:rPr>
          <w:noProof/>
        </w:rPr>
      </w:r>
      <w:r>
        <w:rPr>
          <w:noProof/>
        </w:rPr>
        <w:fldChar w:fldCharType="separate"/>
      </w:r>
      <w:r w:rsidR="00BD79E0">
        <w:rPr>
          <w:noProof/>
        </w:rPr>
        <w:t>143</w:t>
      </w:r>
      <w:r>
        <w:rPr>
          <w:noProof/>
        </w:rPr>
        <w:fldChar w:fldCharType="end"/>
      </w:r>
    </w:p>
    <w:p w14:paraId="570B35CC" w14:textId="056B1AEA" w:rsidR="008112E0" w:rsidRDefault="008112E0">
      <w:pPr>
        <w:pStyle w:val="TOC2"/>
        <w:tabs>
          <w:tab w:val="left" w:pos="1100"/>
          <w:tab w:val="right" w:leader="dot" w:pos="10070"/>
        </w:tabs>
        <w:rPr>
          <w:noProof/>
          <w:sz w:val="24"/>
          <w:szCs w:val="24"/>
        </w:rPr>
      </w:pPr>
      <w:r>
        <w:rPr>
          <w:noProof/>
        </w:rPr>
        <w:t>17.4</w:t>
      </w:r>
      <w:r>
        <w:rPr>
          <w:noProof/>
          <w:sz w:val="24"/>
          <w:szCs w:val="24"/>
        </w:rPr>
        <w:tab/>
      </w:r>
      <w:r>
        <w:rPr>
          <w:noProof/>
        </w:rPr>
        <w:t>Tuner outer shell assembly</w:t>
      </w:r>
      <w:r>
        <w:rPr>
          <w:noProof/>
        </w:rPr>
        <w:tab/>
      </w:r>
      <w:r>
        <w:rPr>
          <w:noProof/>
        </w:rPr>
        <w:fldChar w:fldCharType="begin"/>
      </w:r>
      <w:r>
        <w:rPr>
          <w:noProof/>
        </w:rPr>
        <w:instrText xml:space="preserve"> PAGEREF _Toc515433264 \h </w:instrText>
      </w:r>
      <w:r>
        <w:rPr>
          <w:noProof/>
        </w:rPr>
      </w:r>
      <w:r>
        <w:rPr>
          <w:noProof/>
        </w:rPr>
        <w:fldChar w:fldCharType="separate"/>
      </w:r>
      <w:r w:rsidR="00BD79E0">
        <w:rPr>
          <w:noProof/>
        </w:rPr>
        <w:t>144</w:t>
      </w:r>
      <w:r>
        <w:rPr>
          <w:noProof/>
        </w:rPr>
        <w:fldChar w:fldCharType="end"/>
      </w:r>
    </w:p>
    <w:p w14:paraId="641BAAC6" w14:textId="4BBE4603" w:rsidR="008112E0" w:rsidRDefault="008112E0">
      <w:pPr>
        <w:pStyle w:val="TOC2"/>
        <w:tabs>
          <w:tab w:val="left" w:pos="1100"/>
          <w:tab w:val="right" w:leader="dot" w:pos="10070"/>
        </w:tabs>
        <w:rPr>
          <w:noProof/>
          <w:sz w:val="24"/>
          <w:szCs w:val="24"/>
        </w:rPr>
      </w:pPr>
      <w:r>
        <w:rPr>
          <w:noProof/>
        </w:rPr>
        <w:t>17.5</w:t>
      </w:r>
      <w:r>
        <w:rPr>
          <w:noProof/>
          <w:sz w:val="24"/>
          <w:szCs w:val="24"/>
        </w:rPr>
        <w:tab/>
      </w:r>
      <w:r>
        <w:rPr>
          <w:noProof/>
        </w:rPr>
        <w:t>Power module assembly</w:t>
      </w:r>
      <w:r>
        <w:rPr>
          <w:noProof/>
        </w:rPr>
        <w:tab/>
      </w:r>
      <w:r>
        <w:rPr>
          <w:noProof/>
        </w:rPr>
        <w:fldChar w:fldCharType="begin"/>
      </w:r>
      <w:r>
        <w:rPr>
          <w:noProof/>
        </w:rPr>
        <w:instrText xml:space="preserve"> PAGEREF _Toc515433265 \h </w:instrText>
      </w:r>
      <w:r>
        <w:rPr>
          <w:noProof/>
        </w:rPr>
      </w:r>
      <w:r>
        <w:rPr>
          <w:noProof/>
        </w:rPr>
        <w:fldChar w:fldCharType="separate"/>
      </w:r>
      <w:r w:rsidR="00BD79E0">
        <w:rPr>
          <w:noProof/>
        </w:rPr>
        <w:t>146</w:t>
      </w:r>
      <w:r>
        <w:rPr>
          <w:noProof/>
        </w:rPr>
        <w:fldChar w:fldCharType="end"/>
      </w:r>
    </w:p>
    <w:p w14:paraId="14735BB4" w14:textId="14BC09FF" w:rsidR="008112E0" w:rsidRDefault="008112E0">
      <w:pPr>
        <w:pStyle w:val="TOC2"/>
        <w:tabs>
          <w:tab w:val="left" w:pos="1100"/>
          <w:tab w:val="right" w:leader="dot" w:pos="10070"/>
        </w:tabs>
        <w:rPr>
          <w:noProof/>
          <w:sz w:val="24"/>
          <w:szCs w:val="24"/>
        </w:rPr>
      </w:pPr>
      <w:r>
        <w:rPr>
          <w:noProof/>
        </w:rPr>
        <w:t>17.6</w:t>
      </w:r>
      <w:r>
        <w:rPr>
          <w:noProof/>
          <w:sz w:val="24"/>
          <w:szCs w:val="24"/>
        </w:rPr>
        <w:tab/>
      </w:r>
      <w:r>
        <w:rPr>
          <w:noProof/>
        </w:rPr>
        <w:t>Coupling ring</w:t>
      </w:r>
      <w:r>
        <w:rPr>
          <w:noProof/>
        </w:rPr>
        <w:tab/>
      </w:r>
      <w:r>
        <w:rPr>
          <w:noProof/>
        </w:rPr>
        <w:fldChar w:fldCharType="begin"/>
      </w:r>
      <w:r>
        <w:rPr>
          <w:noProof/>
        </w:rPr>
        <w:instrText xml:space="preserve"> PAGEREF _Toc515433266 \h </w:instrText>
      </w:r>
      <w:r>
        <w:rPr>
          <w:noProof/>
        </w:rPr>
      </w:r>
      <w:r>
        <w:rPr>
          <w:noProof/>
        </w:rPr>
        <w:fldChar w:fldCharType="separate"/>
      </w:r>
      <w:r w:rsidR="00BD79E0">
        <w:rPr>
          <w:noProof/>
        </w:rPr>
        <w:t>147</w:t>
      </w:r>
      <w:r>
        <w:rPr>
          <w:noProof/>
        </w:rPr>
        <w:fldChar w:fldCharType="end"/>
      </w:r>
    </w:p>
    <w:p w14:paraId="2891BFD7" w14:textId="5FBED8BC" w:rsidR="008112E0" w:rsidRDefault="008112E0">
      <w:pPr>
        <w:pStyle w:val="TOC2"/>
        <w:tabs>
          <w:tab w:val="left" w:pos="1100"/>
          <w:tab w:val="right" w:leader="dot" w:pos="10070"/>
        </w:tabs>
        <w:rPr>
          <w:noProof/>
          <w:sz w:val="24"/>
          <w:szCs w:val="24"/>
        </w:rPr>
      </w:pPr>
      <w:r>
        <w:rPr>
          <w:noProof/>
        </w:rPr>
        <w:t>17.7</w:t>
      </w:r>
      <w:r>
        <w:rPr>
          <w:noProof/>
          <w:sz w:val="24"/>
          <w:szCs w:val="24"/>
        </w:rPr>
        <w:tab/>
      </w:r>
      <w:r>
        <w:rPr>
          <w:noProof/>
        </w:rPr>
        <w:t>HOM damper</w:t>
      </w:r>
      <w:r>
        <w:rPr>
          <w:noProof/>
        </w:rPr>
        <w:tab/>
      </w:r>
      <w:r>
        <w:rPr>
          <w:noProof/>
        </w:rPr>
        <w:fldChar w:fldCharType="begin"/>
      </w:r>
      <w:r>
        <w:rPr>
          <w:noProof/>
        </w:rPr>
        <w:instrText xml:space="preserve"> PAGEREF _Toc515433267 \h </w:instrText>
      </w:r>
      <w:r>
        <w:rPr>
          <w:noProof/>
        </w:rPr>
      </w:r>
      <w:r>
        <w:rPr>
          <w:noProof/>
        </w:rPr>
        <w:fldChar w:fldCharType="separate"/>
      </w:r>
      <w:r w:rsidR="00BD79E0">
        <w:rPr>
          <w:noProof/>
        </w:rPr>
        <w:t>148</w:t>
      </w:r>
      <w:r>
        <w:rPr>
          <w:noProof/>
        </w:rPr>
        <w:fldChar w:fldCharType="end"/>
      </w:r>
    </w:p>
    <w:p w14:paraId="7A795E76" w14:textId="4E2C2859" w:rsidR="008112E0" w:rsidRDefault="008112E0">
      <w:pPr>
        <w:pStyle w:val="TOC2"/>
        <w:tabs>
          <w:tab w:val="left" w:pos="1100"/>
          <w:tab w:val="right" w:leader="dot" w:pos="10070"/>
        </w:tabs>
        <w:rPr>
          <w:noProof/>
          <w:sz w:val="24"/>
          <w:szCs w:val="24"/>
        </w:rPr>
      </w:pPr>
      <w:r>
        <w:rPr>
          <w:noProof/>
        </w:rPr>
        <w:t>17.8</w:t>
      </w:r>
      <w:r>
        <w:rPr>
          <w:noProof/>
          <w:sz w:val="24"/>
          <w:szCs w:val="24"/>
        </w:rPr>
        <w:tab/>
      </w:r>
      <w:r>
        <w:rPr>
          <w:noProof/>
        </w:rPr>
        <w:t>Accelerating cavity assembly</w:t>
      </w:r>
      <w:r>
        <w:rPr>
          <w:noProof/>
        </w:rPr>
        <w:tab/>
      </w:r>
      <w:r>
        <w:rPr>
          <w:noProof/>
        </w:rPr>
        <w:fldChar w:fldCharType="begin"/>
      </w:r>
      <w:r>
        <w:rPr>
          <w:noProof/>
        </w:rPr>
        <w:instrText xml:space="preserve"> PAGEREF _Toc515433268 \h </w:instrText>
      </w:r>
      <w:r>
        <w:rPr>
          <w:noProof/>
        </w:rPr>
      </w:r>
      <w:r>
        <w:rPr>
          <w:noProof/>
        </w:rPr>
        <w:fldChar w:fldCharType="separate"/>
      </w:r>
      <w:r w:rsidR="00BD79E0">
        <w:rPr>
          <w:noProof/>
        </w:rPr>
        <w:t>149</w:t>
      </w:r>
      <w:r>
        <w:rPr>
          <w:noProof/>
        </w:rPr>
        <w:fldChar w:fldCharType="end"/>
      </w:r>
    </w:p>
    <w:p w14:paraId="1D29E063" w14:textId="27749278" w:rsidR="008112E0" w:rsidRDefault="008112E0">
      <w:pPr>
        <w:pStyle w:val="TOC2"/>
        <w:tabs>
          <w:tab w:val="left" w:pos="1100"/>
          <w:tab w:val="right" w:leader="dot" w:pos="10070"/>
        </w:tabs>
        <w:rPr>
          <w:noProof/>
          <w:sz w:val="24"/>
          <w:szCs w:val="24"/>
        </w:rPr>
      </w:pPr>
      <w:r>
        <w:rPr>
          <w:noProof/>
        </w:rPr>
        <w:t>17.9</w:t>
      </w:r>
      <w:r>
        <w:rPr>
          <w:noProof/>
          <w:sz w:val="24"/>
          <w:szCs w:val="24"/>
        </w:rPr>
        <w:tab/>
      </w:r>
      <w:r>
        <w:rPr>
          <w:noProof/>
        </w:rPr>
        <w:t>Tuner stack assembly</w:t>
      </w:r>
      <w:r>
        <w:rPr>
          <w:noProof/>
        </w:rPr>
        <w:tab/>
      </w:r>
      <w:r>
        <w:rPr>
          <w:noProof/>
        </w:rPr>
        <w:fldChar w:fldCharType="begin"/>
      </w:r>
      <w:r>
        <w:rPr>
          <w:noProof/>
        </w:rPr>
        <w:instrText xml:space="preserve"> PAGEREF _Toc515433269 \h </w:instrText>
      </w:r>
      <w:r>
        <w:rPr>
          <w:noProof/>
        </w:rPr>
      </w:r>
      <w:r>
        <w:rPr>
          <w:noProof/>
        </w:rPr>
        <w:fldChar w:fldCharType="separate"/>
      </w:r>
      <w:r w:rsidR="00BD79E0">
        <w:rPr>
          <w:noProof/>
        </w:rPr>
        <w:t>152</w:t>
      </w:r>
      <w:r>
        <w:rPr>
          <w:noProof/>
        </w:rPr>
        <w:fldChar w:fldCharType="end"/>
      </w:r>
    </w:p>
    <w:p w14:paraId="6A91F1D5" w14:textId="00FA7A1B" w:rsidR="008112E0" w:rsidRDefault="008112E0">
      <w:pPr>
        <w:pStyle w:val="TOC2"/>
        <w:tabs>
          <w:tab w:val="left" w:pos="1320"/>
          <w:tab w:val="right" w:leader="dot" w:pos="10070"/>
        </w:tabs>
        <w:rPr>
          <w:noProof/>
          <w:sz w:val="24"/>
          <w:szCs w:val="24"/>
        </w:rPr>
      </w:pPr>
      <w:r>
        <w:rPr>
          <w:noProof/>
        </w:rPr>
        <w:t>17.10</w:t>
      </w:r>
      <w:r>
        <w:rPr>
          <w:noProof/>
          <w:sz w:val="24"/>
          <w:szCs w:val="24"/>
        </w:rPr>
        <w:tab/>
      </w:r>
      <w:r>
        <w:rPr>
          <w:noProof/>
        </w:rPr>
        <w:t>Cavity stand</w:t>
      </w:r>
      <w:r>
        <w:rPr>
          <w:noProof/>
        </w:rPr>
        <w:tab/>
      </w:r>
      <w:r>
        <w:rPr>
          <w:noProof/>
        </w:rPr>
        <w:fldChar w:fldCharType="begin"/>
      </w:r>
      <w:r>
        <w:rPr>
          <w:noProof/>
        </w:rPr>
        <w:instrText xml:space="preserve"> PAGEREF _Toc515433270 \h </w:instrText>
      </w:r>
      <w:r>
        <w:rPr>
          <w:noProof/>
        </w:rPr>
      </w:r>
      <w:r>
        <w:rPr>
          <w:noProof/>
        </w:rPr>
        <w:fldChar w:fldCharType="separate"/>
      </w:r>
      <w:r w:rsidR="00BD79E0">
        <w:rPr>
          <w:noProof/>
        </w:rPr>
        <w:t>153</w:t>
      </w:r>
      <w:r>
        <w:rPr>
          <w:noProof/>
        </w:rPr>
        <w:fldChar w:fldCharType="end"/>
      </w:r>
    </w:p>
    <w:p w14:paraId="7BF7573C" w14:textId="20C4CBE8" w:rsidR="008112E0" w:rsidRDefault="008112E0">
      <w:pPr>
        <w:pStyle w:val="TOC2"/>
        <w:tabs>
          <w:tab w:val="left" w:pos="1320"/>
          <w:tab w:val="right" w:leader="dot" w:pos="10070"/>
        </w:tabs>
        <w:rPr>
          <w:noProof/>
          <w:sz w:val="24"/>
          <w:szCs w:val="24"/>
        </w:rPr>
      </w:pPr>
      <w:r>
        <w:rPr>
          <w:noProof/>
        </w:rPr>
        <w:t>17.11</w:t>
      </w:r>
      <w:r>
        <w:rPr>
          <w:noProof/>
          <w:sz w:val="24"/>
          <w:szCs w:val="24"/>
        </w:rPr>
        <w:tab/>
      </w:r>
      <w:r>
        <w:rPr>
          <w:noProof/>
        </w:rPr>
        <w:t>Drawing numbers</w:t>
      </w:r>
      <w:r>
        <w:rPr>
          <w:noProof/>
        </w:rPr>
        <w:tab/>
      </w:r>
      <w:r>
        <w:rPr>
          <w:noProof/>
        </w:rPr>
        <w:fldChar w:fldCharType="begin"/>
      </w:r>
      <w:r>
        <w:rPr>
          <w:noProof/>
        </w:rPr>
        <w:instrText xml:space="preserve"> PAGEREF _Toc515433271 \h </w:instrText>
      </w:r>
      <w:r>
        <w:rPr>
          <w:noProof/>
        </w:rPr>
      </w:r>
      <w:r>
        <w:rPr>
          <w:noProof/>
        </w:rPr>
        <w:fldChar w:fldCharType="separate"/>
      </w:r>
      <w:r w:rsidR="00BD79E0">
        <w:rPr>
          <w:noProof/>
        </w:rPr>
        <w:t>154</w:t>
      </w:r>
      <w:r>
        <w:rPr>
          <w:noProof/>
        </w:rPr>
        <w:fldChar w:fldCharType="end"/>
      </w:r>
    </w:p>
    <w:p w14:paraId="5ADA9759" w14:textId="013C492A" w:rsidR="008112E0" w:rsidRDefault="008112E0">
      <w:pPr>
        <w:pStyle w:val="TOC1"/>
        <w:tabs>
          <w:tab w:val="left" w:pos="880"/>
        </w:tabs>
        <w:rPr>
          <w:rFonts w:asciiTheme="minorHAnsi" w:hAnsiTheme="minorHAnsi"/>
          <w:b w:val="0"/>
          <w:noProof/>
          <w:color w:val="auto"/>
        </w:rPr>
      </w:pPr>
      <w:r>
        <w:rPr>
          <w:noProof/>
        </w:rPr>
        <w:t>18</w:t>
      </w:r>
      <w:r>
        <w:rPr>
          <w:rFonts w:asciiTheme="minorHAnsi" w:hAnsiTheme="minorHAnsi"/>
          <w:b w:val="0"/>
          <w:noProof/>
          <w:color w:val="auto"/>
        </w:rPr>
        <w:tab/>
      </w:r>
      <w:r>
        <w:rPr>
          <w:noProof/>
        </w:rPr>
        <w:t>Solenoid construction (A. Makarov)</w:t>
      </w:r>
      <w:r>
        <w:rPr>
          <w:noProof/>
        </w:rPr>
        <w:tab/>
      </w:r>
      <w:r>
        <w:rPr>
          <w:noProof/>
        </w:rPr>
        <w:fldChar w:fldCharType="begin"/>
      </w:r>
      <w:r>
        <w:rPr>
          <w:noProof/>
        </w:rPr>
        <w:instrText xml:space="preserve"> PAGEREF _Toc515433272 \h </w:instrText>
      </w:r>
      <w:r>
        <w:rPr>
          <w:noProof/>
        </w:rPr>
      </w:r>
      <w:r>
        <w:rPr>
          <w:noProof/>
        </w:rPr>
        <w:fldChar w:fldCharType="separate"/>
      </w:r>
      <w:r w:rsidR="00BD79E0">
        <w:rPr>
          <w:noProof/>
        </w:rPr>
        <w:t>155</w:t>
      </w:r>
      <w:r>
        <w:rPr>
          <w:noProof/>
        </w:rPr>
        <w:fldChar w:fldCharType="end"/>
      </w:r>
    </w:p>
    <w:p w14:paraId="0EED2998" w14:textId="341D338C" w:rsidR="008112E0" w:rsidRDefault="008112E0">
      <w:pPr>
        <w:pStyle w:val="TOC2"/>
        <w:tabs>
          <w:tab w:val="left" w:pos="1100"/>
          <w:tab w:val="right" w:leader="dot" w:pos="10070"/>
        </w:tabs>
        <w:rPr>
          <w:noProof/>
          <w:sz w:val="24"/>
          <w:szCs w:val="24"/>
        </w:rPr>
      </w:pPr>
      <w:r>
        <w:rPr>
          <w:noProof/>
        </w:rPr>
        <w:t>18.1</w:t>
      </w:r>
      <w:r>
        <w:rPr>
          <w:noProof/>
          <w:sz w:val="24"/>
          <w:szCs w:val="24"/>
        </w:rPr>
        <w:tab/>
      </w:r>
      <w:r>
        <w:rPr>
          <w:noProof/>
        </w:rPr>
        <w:t>End plate assembly</w:t>
      </w:r>
      <w:r>
        <w:rPr>
          <w:noProof/>
        </w:rPr>
        <w:tab/>
      </w:r>
      <w:r>
        <w:rPr>
          <w:noProof/>
        </w:rPr>
        <w:fldChar w:fldCharType="begin"/>
      </w:r>
      <w:r>
        <w:rPr>
          <w:noProof/>
        </w:rPr>
        <w:instrText xml:space="preserve"> PAGEREF _Toc515433273 \h </w:instrText>
      </w:r>
      <w:r>
        <w:rPr>
          <w:noProof/>
        </w:rPr>
      </w:r>
      <w:r>
        <w:rPr>
          <w:noProof/>
        </w:rPr>
        <w:fldChar w:fldCharType="separate"/>
      </w:r>
      <w:r w:rsidR="00BD79E0">
        <w:rPr>
          <w:noProof/>
        </w:rPr>
        <w:t>156</w:t>
      </w:r>
      <w:r>
        <w:rPr>
          <w:noProof/>
        </w:rPr>
        <w:fldChar w:fldCharType="end"/>
      </w:r>
    </w:p>
    <w:p w14:paraId="3B617427" w14:textId="031A45A7" w:rsidR="008112E0" w:rsidRDefault="008112E0">
      <w:pPr>
        <w:pStyle w:val="TOC2"/>
        <w:tabs>
          <w:tab w:val="left" w:pos="1100"/>
          <w:tab w:val="right" w:leader="dot" w:pos="10070"/>
        </w:tabs>
        <w:rPr>
          <w:noProof/>
          <w:sz w:val="24"/>
          <w:szCs w:val="24"/>
        </w:rPr>
      </w:pPr>
      <w:r>
        <w:rPr>
          <w:noProof/>
        </w:rPr>
        <w:t>18.2</w:t>
      </w:r>
      <w:r>
        <w:rPr>
          <w:noProof/>
          <w:sz w:val="24"/>
          <w:szCs w:val="24"/>
        </w:rPr>
        <w:tab/>
      </w:r>
      <w:r>
        <w:rPr>
          <w:noProof/>
        </w:rPr>
        <w:t>Core assembly</w:t>
      </w:r>
      <w:r>
        <w:rPr>
          <w:noProof/>
        </w:rPr>
        <w:tab/>
      </w:r>
      <w:r>
        <w:rPr>
          <w:noProof/>
        </w:rPr>
        <w:fldChar w:fldCharType="begin"/>
      </w:r>
      <w:r>
        <w:rPr>
          <w:noProof/>
        </w:rPr>
        <w:instrText xml:space="preserve"> PAGEREF _Toc515433274 \h </w:instrText>
      </w:r>
      <w:r>
        <w:rPr>
          <w:noProof/>
        </w:rPr>
      </w:r>
      <w:r>
        <w:rPr>
          <w:noProof/>
        </w:rPr>
        <w:fldChar w:fldCharType="separate"/>
      </w:r>
      <w:r w:rsidR="00BD79E0">
        <w:rPr>
          <w:noProof/>
        </w:rPr>
        <w:t>157</w:t>
      </w:r>
      <w:r>
        <w:rPr>
          <w:noProof/>
        </w:rPr>
        <w:fldChar w:fldCharType="end"/>
      </w:r>
    </w:p>
    <w:p w14:paraId="24B1BE08" w14:textId="603384C7" w:rsidR="008112E0" w:rsidRDefault="008112E0">
      <w:pPr>
        <w:pStyle w:val="TOC2"/>
        <w:tabs>
          <w:tab w:val="left" w:pos="1100"/>
          <w:tab w:val="right" w:leader="dot" w:pos="10070"/>
        </w:tabs>
        <w:rPr>
          <w:noProof/>
          <w:sz w:val="24"/>
          <w:szCs w:val="24"/>
        </w:rPr>
      </w:pPr>
      <w:r>
        <w:rPr>
          <w:noProof/>
        </w:rPr>
        <w:t>18.3</w:t>
      </w:r>
      <w:r>
        <w:rPr>
          <w:noProof/>
          <w:sz w:val="24"/>
          <w:szCs w:val="24"/>
        </w:rPr>
        <w:tab/>
      </w:r>
      <w:r>
        <w:rPr>
          <w:noProof/>
        </w:rPr>
        <w:t>Solenoid coil assembly</w:t>
      </w:r>
      <w:r>
        <w:rPr>
          <w:noProof/>
        </w:rPr>
        <w:tab/>
      </w:r>
      <w:r>
        <w:rPr>
          <w:noProof/>
        </w:rPr>
        <w:fldChar w:fldCharType="begin"/>
      </w:r>
      <w:r>
        <w:rPr>
          <w:noProof/>
        </w:rPr>
        <w:instrText xml:space="preserve"> PAGEREF _Toc515433275 \h </w:instrText>
      </w:r>
      <w:r>
        <w:rPr>
          <w:noProof/>
        </w:rPr>
      </w:r>
      <w:r>
        <w:rPr>
          <w:noProof/>
        </w:rPr>
        <w:fldChar w:fldCharType="separate"/>
      </w:r>
      <w:r w:rsidR="00BD79E0">
        <w:rPr>
          <w:noProof/>
        </w:rPr>
        <w:t>157</w:t>
      </w:r>
      <w:r>
        <w:rPr>
          <w:noProof/>
        </w:rPr>
        <w:fldChar w:fldCharType="end"/>
      </w:r>
    </w:p>
    <w:p w14:paraId="51D405C8" w14:textId="60849608" w:rsidR="008112E0" w:rsidRDefault="008112E0">
      <w:pPr>
        <w:pStyle w:val="TOC2"/>
        <w:tabs>
          <w:tab w:val="left" w:pos="1100"/>
          <w:tab w:val="right" w:leader="dot" w:pos="10070"/>
        </w:tabs>
        <w:rPr>
          <w:noProof/>
          <w:sz w:val="24"/>
          <w:szCs w:val="24"/>
        </w:rPr>
      </w:pPr>
      <w:r>
        <w:rPr>
          <w:noProof/>
        </w:rPr>
        <w:t>18.4</w:t>
      </w:r>
      <w:r>
        <w:rPr>
          <w:noProof/>
          <w:sz w:val="24"/>
          <w:szCs w:val="24"/>
        </w:rPr>
        <w:tab/>
      </w:r>
      <w:r>
        <w:rPr>
          <w:noProof/>
        </w:rPr>
        <w:t>Final assembly</w:t>
      </w:r>
      <w:r>
        <w:rPr>
          <w:noProof/>
        </w:rPr>
        <w:tab/>
      </w:r>
      <w:r>
        <w:rPr>
          <w:noProof/>
        </w:rPr>
        <w:fldChar w:fldCharType="begin"/>
      </w:r>
      <w:r>
        <w:rPr>
          <w:noProof/>
        </w:rPr>
        <w:instrText xml:space="preserve"> PAGEREF _Toc515433276 \h </w:instrText>
      </w:r>
      <w:r>
        <w:rPr>
          <w:noProof/>
        </w:rPr>
      </w:r>
      <w:r>
        <w:rPr>
          <w:noProof/>
        </w:rPr>
        <w:fldChar w:fldCharType="separate"/>
      </w:r>
      <w:r w:rsidR="00BD79E0">
        <w:rPr>
          <w:noProof/>
        </w:rPr>
        <w:t>159</w:t>
      </w:r>
      <w:r>
        <w:rPr>
          <w:noProof/>
        </w:rPr>
        <w:fldChar w:fldCharType="end"/>
      </w:r>
    </w:p>
    <w:p w14:paraId="4DEEB16E" w14:textId="1E83DDC7" w:rsidR="008112E0" w:rsidRDefault="008112E0">
      <w:pPr>
        <w:pStyle w:val="TOC2"/>
        <w:tabs>
          <w:tab w:val="left" w:pos="1100"/>
          <w:tab w:val="right" w:leader="dot" w:pos="10070"/>
        </w:tabs>
        <w:rPr>
          <w:noProof/>
          <w:sz w:val="24"/>
          <w:szCs w:val="24"/>
        </w:rPr>
      </w:pPr>
      <w:r>
        <w:rPr>
          <w:noProof/>
        </w:rPr>
        <w:t>18.5</w:t>
      </w:r>
      <w:r>
        <w:rPr>
          <w:noProof/>
          <w:sz w:val="24"/>
          <w:szCs w:val="24"/>
        </w:rPr>
        <w:tab/>
      </w:r>
      <w:r>
        <w:rPr>
          <w:noProof/>
        </w:rPr>
        <w:t>Drawing numbers</w:t>
      </w:r>
      <w:r>
        <w:rPr>
          <w:noProof/>
        </w:rPr>
        <w:tab/>
      </w:r>
      <w:r>
        <w:rPr>
          <w:noProof/>
        </w:rPr>
        <w:fldChar w:fldCharType="begin"/>
      </w:r>
      <w:r>
        <w:rPr>
          <w:noProof/>
        </w:rPr>
        <w:instrText xml:space="preserve"> PAGEREF _Toc515433277 \h </w:instrText>
      </w:r>
      <w:r>
        <w:rPr>
          <w:noProof/>
        </w:rPr>
      </w:r>
      <w:r>
        <w:rPr>
          <w:noProof/>
        </w:rPr>
        <w:fldChar w:fldCharType="separate"/>
      </w:r>
      <w:r w:rsidR="00BD79E0">
        <w:rPr>
          <w:noProof/>
        </w:rPr>
        <w:t>161</w:t>
      </w:r>
      <w:r>
        <w:rPr>
          <w:noProof/>
        </w:rPr>
        <w:fldChar w:fldCharType="end"/>
      </w:r>
    </w:p>
    <w:p w14:paraId="5919B8C1" w14:textId="003F3CE0" w:rsidR="008112E0" w:rsidRDefault="008112E0">
      <w:pPr>
        <w:pStyle w:val="TOC1"/>
        <w:tabs>
          <w:tab w:val="left" w:pos="880"/>
        </w:tabs>
        <w:rPr>
          <w:rFonts w:asciiTheme="minorHAnsi" w:hAnsiTheme="minorHAnsi"/>
          <w:b w:val="0"/>
          <w:noProof/>
          <w:color w:val="auto"/>
        </w:rPr>
      </w:pPr>
      <w:r>
        <w:rPr>
          <w:noProof/>
        </w:rPr>
        <w:t>19</w:t>
      </w:r>
      <w:r>
        <w:rPr>
          <w:rFonts w:asciiTheme="minorHAnsi" w:hAnsiTheme="minorHAnsi"/>
          <w:b w:val="0"/>
          <w:noProof/>
          <w:color w:val="auto"/>
        </w:rPr>
        <w:tab/>
      </w:r>
      <w:r>
        <w:rPr>
          <w:noProof/>
        </w:rPr>
        <w:t>Low power tests (R. Madrak &amp; C.Y. Tan)</w:t>
      </w:r>
      <w:r>
        <w:rPr>
          <w:noProof/>
        </w:rPr>
        <w:tab/>
      </w:r>
      <w:r>
        <w:rPr>
          <w:noProof/>
        </w:rPr>
        <w:fldChar w:fldCharType="begin"/>
      </w:r>
      <w:r>
        <w:rPr>
          <w:noProof/>
        </w:rPr>
        <w:instrText xml:space="preserve"> PAGEREF _Toc515433278 \h </w:instrText>
      </w:r>
      <w:r>
        <w:rPr>
          <w:noProof/>
        </w:rPr>
      </w:r>
      <w:r>
        <w:rPr>
          <w:noProof/>
        </w:rPr>
        <w:fldChar w:fldCharType="separate"/>
      </w:r>
      <w:r w:rsidR="00BD79E0">
        <w:rPr>
          <w:noProof/>
        </w:rPr>
        <w:t>162</w:t>
      </w:r>
      <w:r>
        <w:rPr>
          <w:noProof/>
        </w:rPr>
        <w:fldChar w:fldCharType="end"/>
      </w:r>
    </w:p>
    <w:p w14:paraId="4AD19E40" w14:textId="7CF25948" w:rsidR="008112E0" w:rsidRDefault="008112E0">
      <w:pPr>
        <w:pStyle w:val="TOC1"/>
        <w:tabs>
          <w:tab w:val="left" w:pos="880"/>
        </w:tabs>
        <w:rPr>
          <w:rFonts w:asciiTheme="minorHAnsi" w:hAnsiTheme="minorHAnsi"/>
          <w:b w:val="0"/>
          <w:noProof/>
          <w:color w:val="auto"/>
        </w:rPr>
      </w:pPr>
      <w:r>
        <w:rPr>
          <w:noProof/>
        </w:rPr>
        <w:t>20</w:t>
      </w:r>
      <w:r>
        <w:rPr>
          <w:rFonts w:asciiTheme="minorHAnsi" w:hAnsiTheme="minorHAnsi"/>
          <w:b w:val="0"/>
          <w:noProof/>
          <w:color w:val="auto"/>
        </w:rPr>
        <w:tab/>
      </w:r>
      <w:r>
        <w:rPr>
          <w:noProof/>
        </w:rPr>
        <w:t>High power tests (J. Reid &amp; R. Madrak)</w:t>
      </w:r>
      <w:r>
        <w:rPr>
          <w:noProof/>
        </w:rPr>
        <w:tab/>
      </w:r>
      <w:r>
        <w:rPr>
          <w:noProof/>
        </w:rPr>
        <w:fldChar w:fldCharType="begin"/>
      </w:r>
      <w:r>
        <w:rPr>
          <w:noProof/>
        </w:rPr>
        <w:instrText xml:space="preserve"> PAGEREF _Toc515433279 \h </w:instrText>
      </w:r>
      <w:r>
        <w:rPr>
          <w:noProof/>
        </w:rPr>
      </w:r>
      <w:r>
        <w:rPr>
          <w:noProof/>
        </w:rPr>
        <w:fldChar w:fldCharType="separate"/>
      </w:r>
      <w:r w:rsidR="00BD79E0">
        <w:rPr>
          <w:noProof/>
        </w:rPr>
        <w:t>163</w:t>
      </w:r>
      <w:r>
        <w:rPr>
          <w:noProof/>
        </w:rPr>
        <w:fldChar w:fldCharType="end"/>
      </w:r>
    </w:p>
    <w:p w14:paraId="66B0EACB" w14:textId="65D9FB9C" w:rsidR="008112E0" w:rsidRDefault="008112E0">
      <w:pPr>
        <w:pStyle w:val="TOC2"/>
        <w:tabs>
          <w:tab w:val="left" w:pos="1100"/>
          <w:tab w:val="right" w:leader="dot" w:pos="10070"/>
        </w:tabs>
        <w:rPr>
          <w:noProof/>
          <w:sz w:val="24"/>
          <w:szCs w:val="24"/>
        </w:rPr>
      </w:pPr>
      <w:r>
        <w:rPr>
          <w:noProof/>
        </w:rPr>
        <w:t>20.1</w:t>
      </w:r>
      <w:r>
        <w:rPr>
          <w:noProof/>
          <w:sz w:val="24"/>
          <w:szCs w:val="24"/>
        </w:rPr>
        <w:tab/>
      </w:r>
      <w:r>
        <w:rPr>
          <w:noProof/>
        </w:rPr>
        <w:t>IR sensor interlock (C.Y. Tan &amp; R. Madrak)</w:t>
      </w:r>
      <w:r>
        <w:rPr>
          <w:noProof/>
        </w:rPr>
        <w:tab/>
      </w:r>
      <w:r>
        <w:rPr>
          <w:noProof/>
        </w:rPr>
        <w:fldChar w:fldCharType="begin"/>
      </w:r>
      <w:r>
        <w:rPr>
          <w:noProof/>
        </w:rPr>
        <w:instrText xml:space="preserve"> PAGEREF _Toc515433280 \h </w:instrText>
      </w:r>
      <w:r>
        <w:rPr>
          <w:noProof/>
        </w:rPr>
      </w:r>
      <w:r>
        <w:rPr>
          <w:noProof/>
        </w:rPr>
        <w:fldChar w:fldCharType="separate"/>
      </w:r>
      <w:r w:rsidR="00BD79E0">
        <w:rPr>
          <w:noProof/>
        </w:rPr>
        <w:t>164</w:t>
      </w:r>
      <w:r>
        <w:rPr>
          <w:noProof/>
        </w:rPr>
        <w:fldChar w:fldCharType="end"/>
      </w:r>
    </w:p>
    <w:p w14:paraId="2C2C5D04" w14:textId="087F1D09" w:rsidR="008112E0" w:rsidRDefault="008112E0">
      <w:pPr>
        <w:pStyle w:val="TOC3"/>
        <w:tabs>
          <w:tab w:val="left" w:pos="1540"/>
          <w:tab w:val="right" w:leader="dot" w:pos="10070"/>
        </w:tabs>
        <w:rPr>
          <w:i w:val="0"/>
          <w:noProof/>
          <w:sz w:val="24"/>
          <w:szCs w:val="24"/>
        </w:rPr>
      </w:pPr>
      <w:r>
        <w:rPr>
          <w:noProof/>
        </w:rPr>
        <w:t>20.1.1</w:t>
      </w:r>
      <w:r>
        <w:rPr>
          <w:i w:val="0"/>
          <w:noProof/>
          <w:sz w:val="24"/>
          <w:szCs w:val="24"/>
        </w:rPr>
        <w:tab/>
      </w:r>
      <w:r>
        <w:rPr>
          <w:noProof/>
        </w:rPr>
        <w:t>IR sensor test</w:t>
      </w:r>
      <w:r>
        <w:rPr>
          <w:noProof/>
        </w:rPr>
        <w:tab/>
      </w:r>
      <w:r>
        <w:rPr>
          <w:noProof/>
        </w:rPr>
        <w:fldChar w:fldCharType="begin"/>
      </w:r>
      <w:r>
        <w:rPr>
          <w:noProof/>
        </w:rPr>
        <w:instrText xml:space="preserve"> PAGEREF _Toc515433281 \h </w:instrText>
      </w:r>
      <w:r>
        <w:rPr>
          <w:noProof/>
        </w:rPr>
      </w:r>
      <w:r>
        <w:rPr>
          <w:noProof/>
        </w:rPr>
        <w:fldChar w:fldCharType="separate"/>
      </w:r>
      <w:r w:rsidR="00BD79E0">
        <w:rPr>
          <w:noProof/>
        </w:rPr>
        <w:t>165</w:t>
      </w:r>
      <w:r>
        <w:rPr>
          <w:noProof/>
        </w:rPr>
        <w:fldChar w:fldCharType="end"/>
      </w:r>
    </w:p>
    <w:p w14:paraId="3CF9322D" w14:textId="2B0C2007" w:rsidR="008112E0" w:rsidRDefault="008112E0">
      <w:pPr>
        <w:pStyle w:val="TOC1"/>
        <w:tabs>
          <w:tab w:val="left" w:pos="880"/>
        </w:tabs>
        <w:rPr>
          <w:rFonts w:asciiTheme="minorHAnsi" w:hAnsiTheme="minorHAnsi"/>
          <w:b w:val="0"/>
          <w:noProof/>
          <w:color w:val="auto"/>
        </w:rPr>
      </w:pPr>
      <w:r>
        <w:rPr>
          <w:noProof/>
        </w:rPr>
        <w:t>21</w:t>
      </w:r>
      <w:r>
        <w:rPr>
          <w:rFonts w:asciiTheme="minorHAnsi" w:hAnsiTheme="minorHAnsi"/>
          <w:b w:val="0"/>
          <w:noProof/>
          <w:color w:val="auto"/>
        </w:rPr>
        <w:tab/>
      </w:r>
      <w:r>
        <w:rPr>
          <w:noProof/>
        </w:rPr>
        <w:t>High level RF (R. Padilla, R. Madrak)</w:t>
      </w:r>
      <w:r>
        <w:rPr>
          <w:noProof/>
        </w:rPr>
        <w:tab/>
      </w:r>
      <w:r>
        <w:rPr>
          <w:noProof/>
        </w:rPr>
        <w:fldChar w:fldCharType="begin"/>
      </w:r>
      <w:r>
        <w:rPr>
          <w:noProof/>
        </w:rPr>
        <w:instrText xml:space="preserve"> PAGEREF _Toc515433282 \h </w:instrText>
      </w:r>
      <w:r>
        <w:rPr>
          <w:noProof/>
        </w:rPr>
      </w:r>
      <w:r>
        <w:rPr>
          <w:noProof/>
        </w:rPr>
        <w:fldChar w:fldCharType="separate"/>
      </w:r>
      <w:r w:rsidR="00BD79E0">
        <w:rPr>
          <w:noProof/>
        </w:rPr>
        <w:t>166</w:t>
      </w:r>
      <w:r>
        <w:rPr>
          <w:noProof/>
        </w:rPr>
        <w:fldChar w:fldCharType="end"/>
      </w:r>
    </w:p>
    <w:p w14:paraId="3F06CC61" w14:textId="1D158A6F" w:rsidR="008112E0" w:rsidRDefault="008112E0">
      <w:pPr>
        <w:pStyle w:val="TOC1"/>
        <w:tabs>
          <w:tab w:val="left" w:pos="880"/>
        </w:tabs>
        <w:rPr>
          <w:rFonts w:asciiTheme="minorHAnsi" w:hAnsiTheme="minorHAnsi"/>
          <w:b w:val="0"/>
          <w:noProof/>
          <w:color w:val="auto"/>
        </w:rPr>
      </w:pPr>
      <w:r>
        <w:rPr>
          <w:noProof/>
        </w:rPr>
        <w:t>22</w:t>
      </w:r>
      <w:r>
        <w:rPr>
          <w:rFonts w:asciiTheme="minorHAnsi" w:hAnsiTheme="minorHAnsi"/>
          <w:b w:val="0"/>
          <w:noProof/>
          <w:color w:val="auto"/>
        </w:rPr>
        <w:tab/>
      </w:r>
      <w:r>
        <w:rPr>
          <w:noProof/>
        </w:rPr>
        <w:t>Installing the cavity</w:t>
      </w:r>
      <w:r>
        <w:rPr>
          <w:noProof/>
        </w:rPr>
        <w:tab/>
      </w:r>
      <w:r>
        <w:rPr>
          <w:noProof/>
        </w:rPr>
        <w:fldChar w:fldCharType="begin"/>
      </w:r>
      <w:r>
        <w:rPr>
          <w:noProof/>
        </w:rPr>
        <w:instrText xml:space="preserve"> PAGEREF _Toc515433283 \h </w:instrText>
      </w:r>
      <w:r>
        <w:rPr>
          <w:noProof/>
        </w:rPr>
      </w:r>
      <w:r>
        <w:rPr>
          <w:noProof/>
        </w:rPr>
        <w:fldChar w:fldCharType="separate"/>
      </w:r>
      <w:r w:rsidR="00BD79E0">
        <w:rPr>
          <w:noProof/>
        </w:rPr>
        <w:t>167</w:t>
      </w:r>
      <w:r>
        <w:rPr>
          <w:noProof/>
        </w:rPr>
        <w:fldChar w:fldCharType="end"/>
      </w:r>
    </w:p>
    <w:p w14:paraId="02DB6B86" w14:textId="0561A0F0" w:rsidR="008112E0" w:rsidRDefault="008112E0">
      <w:pPr>
        <w:pStyle w:val="TOC1"/>
        <w:tabs>
          <w:tab w:val="left" w:pos="880"/>
        </w:tabs>
        <w:rPr>
          <w:rFonts w:asciiTheme="minorHAnsi" w:hAnsiTheme="minorHAnsi"/>
          <w:b w:val="0"/>
          <w:noProof/>
          <w:color w:val="auto"/>
        </w:rPr>
      </w:pPr>
      <w:r>
        <w:rPr>
          <w:noProof/>
        </w:rPr>
        <w:t>23</w:t>
      </w:r>
      <w:r>
        <w:rPr>
          <w:rFonts w:asciiTheme="minorHAnsi" w:hAnsiTheme="minorHAnsi"/>
          <w:b w:val="0"/>
          <w:noProof/>
          <w:color w:val="auto"/>
        </w:rPr>
        <w:tab/>
      </w:r>
      <w:r>
        <w:rPr>
          <w:noProof/>
        </w:rPr>
        <w:t>Operating the cavity</w:t>
      </w:r>
      <w:r>
        <w:rPr>
          <w:noProof/>
        </w:rPr>
        <w:tab/>
      </w:r>
      <w:r>
        <w:rPr>
          <w:noProof/>
        </w:rPr>
        <w:fldChar w:fldCharType="begin"/>
      </w:r>
      <w:r>
        <w:rPr>
          <w:noProof/>
        </w:rPr>
        <w:instrText xml:space="preserve"> PAGEREF _Toc515433284 \h </w:instrText>
      </w:r>
      <w:r>
        <w:rPr>
          <w:noProof/>
        </w:rPr>
      </w:r>
      <w:r>
        <w:rPr>
          <w:noProof/>
        </w:rPr>
        <w:fldChar w:fldCharType="separate"/>
      </w:r>
      <w:r w:rsidR="00BD79E0">
        <w:rPr>
          <w:noProof/>
        </w:rPr>
        <w:t>168</w:t>
      </w:r>
      <w:r>
        <w:rPr>
          <w:noProof/>
        </w:rPr>
        <w:fldChar w:fldCharType="end"/>
      </w:r>
    </w:p>
    <w:p w14:paraId="36B8B5B1" w14:textId="61527360" w:rsidR="008112E0" w:rsidRDefault="008112E0">
      <w:pPr>
        <w:pStyle w:val="TOC1"/>
        <w:tabs>
          <w:tab w:val="left" w:pos="880"/>
        </w:tabs>
        <w:rPr>
          <w:rFonts w:asciiTheme="minorHAnsi" w:hAnsiTheme="minorHAnsi"/>
          <w:b w:val="0"/>
          <w:noProof/>
          <w:color w:val="auto"/>
        </w:rPr>
      </w:pPr>
      <w:r>
        <w:rPr>
          <w:noProof/>
        </w:rPr>
        <w:t>24</w:t>
      </w:r>
      <w:r>
        <w:rPr>
          <w:rFonts w:asciiTheme="minorHAnsi" w:hAnsiTheme="minorHAnsi"/>
          <w:b w:val="0"/>
          <w:noProof/>
          <w:color w:val="auto"/>
        </w:rPr>
        <w:tab/>
      </w:r>
      <w:r>
        <w:rPr>
          <w:noProof/>
        </w:rPr>
        <w:t>Acknowledgements</w:t>
      </w:r>
      <w:r>
        <w:rPr>
          <w:noProof/>
        </w:rPr>
        <w:tab/>
      </w:r>
      <w:r>
        <w:rPr>
          <w:noProof/>
        </w:rPr>
        <w:fldChar w:fldCharType="begin"/>
      </w:r>
      <w:r>
        <w:rPr>
          <w:noProof/>
        </w:rPr>
        <w:instrText xml:space="preserve"> PAGEREF _Toc515433285 \h </w:instrText>
      </w:r>
      <w:r>
        <w:rPr>
          <w:noProof/>
        </w:rPr>
      </w:r>
      <w:r>
        <w:rPr>
          <w:noProof/>
        </w:rPr>
        <w:fldChar w:fldCharType="separate"/>
      </w:r>
      <w:r w:rsidR="00BD79E0">
        <w:rPr>
          <w:noProof/>
        </w:rPr>
        <w:t>169</w:t>
      </w:r>
      <w:r>
        <w:rPr>
          <w:noProof/>
        </w:rPr>
        <w:fldChar w:fldCharType="end"/>
      </w:r>
    </w:p>
    <w:p w14:paraId="671F221D" w14:textId="19F09799" w:rsidR="008112E0" w:rsidRDefault="008112E0">
      <w:pPr>
        <w:pStyle w:val="TOC2"/>
        <w:tabs>
          <w:tab w:val="left" w:pos="1100"/>
          <w:tab w:val="right" w:leader="dot" w:pos="10070"/>
        </w:tabs>
        <w:rPr>
          <w:noProof/>
          <w:sz w:val="24"/>
          <w:szCs w:val="24"/>
        </w:rPr>
      </w:pPr>
      <w:r>
        <w:rPr>
          <w:noProof/>
        </w:rPr>
        <w:t>24.1</w:t>
      </w:r>
      <w:r>
        <w:rPr>
          <w:noProof/>
          <w:sz w:val="24"/>
          <w:szCs w:val="24"/>
        </w:rPr>
        <w:tab/>
      </w:r>
      <w:r>
        <w:rPr>
          <w:noProof/>
        </w:rPr>
        <w:t>People</w:t>
      </w:r>
      <w:r>
        <w:rPr>
          <w:noProof/>
        </w:rPr>
        <w:tab/>
      </w:r>
      <w:r>
        <w:rPr>
          <w:noProof/>
        </w:rPr>
        <w:fldChar w:fldCharType="begin"/>
      </w:r>
      <w:r>
        <w:rPr>
          <w:noProof/>
        </w:rPr>
        <w:instrText xml:space="preserve"> PAGEREF _Toc515433286 \h </w:instrText>
      </w:r>
      <w:r>
        <w:rPr>
          <w:noProof/>
        </w:rPr>
      </w:r>
      <w:r>
        <w:rPr>
          <w:noProof/>
        </w:rPr>
        <w:fldChar w:fldCharType="separate"/>
      </w:r>
      <w:r w:rsidR="00BD79E0">
        <w:rPr>
          <w:noProof/>
        </w:rPr>
        <w:t>170</w:t>
      </w:r>
      <w:r>
        <w:rPr>
          <w:noProof/>
        </w:rPr>
        <w:fldChar w:fldCharType="end"/>
      </w:r>
    </w:p>
    <w:p w14:paraId="306CA913" w14:textId="667366B0" w:rsidR="008112E0" w:rsidRDefault="008112E0">
      <w:pPr>
        <w:pStyle w:val="TOC1"/>
        <w:tabs>
          <w:tab w:val="left" w:pos="880"/>
        </w:tabs>
        <w:rPr>
          <w:rFonts w:asciiTheme="minorHAnsi" w:hAnsiTheme="minorHAnsi"/>
          <w:b w:val="0"/>
          <w:noProof/>
          <w:color w:val="auto"/>
        </w:rPr>
      </w:pPr>
      <w:r>
        <w:rPr>
          <w:noProof/>
        </w:rPr>
        <w:t>A</w:t>
      </w:r>
      <w:r>
        <w:rPr>
          <w:rFonts w:asciiTheme="minorHAnsi" w:hAnsiTheme="minorHAnsi"/>
          <w:b w:val="0"/>
          <w:noProof/>
          <w:color w:val="auto"/>
        </w:rPr>
        <w:tab/>
      </w:r>
      <w:r>
        <w:rPr>
          <w:noProof/>
        </w:rPr>
        <w:t>Definition of shunt impedance</w:t>
      </w:r>
      <w:r>
        <w:rPr>
          <w:noProof/>
        </w:rPr>
        <w:tab/>
      </w:r>
      <w:r>
        <w:rPr>
          <w:noProof/>
        </w:rPr>
        <w:fldChar w:fldCharType="begin"/>
      </w:r>
      <w:r>
        <w:rPr>
          <w:noProof/>
        </w:rPr>
        <w:instrText xml:space="preserve"> PAGEREF _Toc515433287 \h </w:instrText>
      </w:r>
      <w:r>
        <w:rPr>
          <w:noProof/>
        </w:rPr>
      </w:r>
      <w:r>
        <w:rPr>
          <w:noProof/>
        </w:rPr>
        <w:fldChar w:fldCharType="separate"/>
      </w:r>
      <w:r w:rsidR="00BD79E0">
        <w:rPr>
          <w:noProof/>
        </w:rPr>
        <w:t>173</w:t>
      </w:r>
      <w:r>
        <w:rPr>
          <w:noProof/>
        </w:rPr>
        <w:fldChar w:fldCharType="end"/>
      </w:r>
    </w:p>
    <w:p w14:paraId="539EFF04" w14:textId="0D2D30E4" w:rsidR="008112E0" w:rsidRDefault="008112E0">
      <w:pPr>
        <w:pStyle w:val="TOC1"/>
        <w:tabs>
          <w:tab w:val="left" w:pos="880"/>
        </w:tabs>
        <w:rPr>
          <w:rFonts w:asciiTheme="minorHAnsi" w:hAnsiTheme="minorHAnsi"/>
          <w:b w:val="0"/>
          <w:noProof/>
          <w:color w:val="auto"/>
        </w:rPr>
      </w:pPr>
      <w:r>
        <w:rPr>
          <w:noProof/>
        </w:rPr>
        <w:lastRenderedPageBreak/>
        <w:t>B</w:t>
      </w:r>
      <w:r>
        <w:rPr>
          <w:rFonts w:asciiTheme="minorHAnsi" w:hAnsiTheme="minorHAnsi"/>
          <w:b w:val="0"/>
          <w:noProof/>
          <w:color w:val="auto"/>
        </w:rPr>
        <w:tab/>
      </w:r>
      <w:r>
        <w:rPr>
          <w:noProof/>
        </w:rPr>
        <w:t>R/Q formula</w:t>
      </w:r>
      <w:r>
        <w:rPr>
          <w:noProof/>
        </w:rPr>
        <w:tab/>
      </w:r>
      <w:r>
        <w:rPr>
          <w:noProof/>
        </w:rPr>
        <w:fldChar w:fldCharType="begin"/>
      </w:r>
      <w:r>
        <w:rPr>
          <w:noProof/>
        </w:rPr>
        <w:instrText xml:space="preserve"> PAGEREF _Toc515433288 \h </w:instrText>
      </w:r>
      <w:r>
        <w:rPr>
          <w:noProof/>
        </w:rPr>
      </w:r>
      <w:r>
        <w:rPr>
          <w:noProof/>
        </w:rPr>
        <w:fldChar w:fldCharType="separate"/>
      </w:r>
      <w:r w:rsidR="00BD79E0">
        <w:rPr>
          <w:noProof/>
        </w:rPr>
        <w:t>175</w:t>
      </w:r>
      <w:r>
        <w:rPr>
          <w:noProof/>
        </w:rPr>
        <w:fldChar w:fldCharType="end"/>
      </w:r>
    </w:p>
    <w:p w14:paraId="15AA1060" w14:textId="77763B8E" w:rsidR="008112E0" w:rsidRDefault="008112E0">
      <w:pPr>
        <w:pStyle w:val="TOC1"/>
        <w:tabs>
          <w:tab w:val="left" w:pos="880"/>
        </w:tabs>
        <w:rPr>
          <w:rFonts w:asciiTheme="minorHAnsi" w:hAnsiTheme="minorHAnsi"/>
          <w:b w:val="0"/>
          <w:noProof/>
          <w:color w:val="auto"/>
        </w:rPr>
      </w:pPr>
      <w:r>
        <w:rPr>
          <w:noProof/>
        </w:rPr>
        <w:t>C</w:t>
      </w:r>
      <w:r>
        <w:rPr>
          <w:rFonts w:asciiTheme="minorHAnsi" w:hAnsiTheme="minorHAnsi"/>
          <w:b w:val="0"/>
          <w:noProof/>
          <w:color w:val="auto"/>
        </w:rPr>
        <w:tab/>
      </w:r>
      <w:r>
        <w:rPr>
          <w:noProof/>
        </w:rPr>
        <w:t>Edit history</w:t>
      </w:r>
      <w:r>
        <w:rPr>
          <w:noProof/>
        </w:rPr>
        <w:tab/>
      </w:r>
      <w:r>
        <w:rPr>
          <w:noProof/>
        </w:rPr>
        <w:fldChar w:fldCharType="begin"/>
      </w:r>
      <w:r>
        <w:rPr>
          <w:noProof/>
        </w:rPr>
        <w:instrText xml:space="preserve"> PAGEREF _Toc515433289 \h </w:instrText>
      </w:r>
      <w:r>
        <w:rPr>
          <w:noProof/>
        </w:rPr>
      </w:r>
      <w:r>
        <w:rPr>
          <w:noProof/>
        </w:rPr>
        <w:fldChar w:fldCharType="separate"/>
      </w:r>
      <w:r w:rsidR="00BD79E0">
        <w:rPr>
          <w:noProof/>
        </w:rPr>
        <w:t>176</w:t>
      </w:r>
      <w:r>
        <w:rPr>
          <w:noProof/>
        </w:rPr>
        <w:fldChar w:fldCharType="end"/>
      </w:r>
    </w:p>
    <w:p w14:paraId="3842F723" w14:textId="23D79FCF" w:rsidR="008112E0" w:rsidRDefault="008112E0">
      <w:pPr>
        <w:pStyle w:val="TOC1"/>
        <w:rPr>
          <w:rFonts w:asciiTheme="minorHAnsi" w:hAnsiTheme="minorHAnsi"/>
          <w:b w:val="0"/>
          <w:noProof/>
          <w:color w:val="auto"/>
        </w:rPr>
      </w:pPr>
      <w:r>
        <w:rPr>
          <w:noProof/>
        </w:rPr>
        <w:t>Bibliography</w:t>
      </w:r>
      <w:r>
        <w:rPr>
          <w:noProof/>
        </w:rPr>
        <w:tab/>
      </w:r>
      <w:r>
        <w:rPr>
          <w:noProof/>
        </w:rPr>
        <w:fldChar w:fldCharType="begin"/>
      </w:r>
      <w:r>
        <w:rPr>
          <w:noProof/>
        </w:rPr>
        <w:instrText xml:space="preserve"> PAGEREF _Toc515433290 \h </w:instrText>
      </w:r>
      <w:r>
        <w:rPr>
          <w:noProof/>
        </w:rPr>
      </w:r>
      <w:r>
        <w:rPr>
          <w:noProof/>
        </w:rPr>
        <w:fldChar w:fldCharType="separate"/>
      </w:r>
      <w:r w:rsidR="00BD79E0">
        <w:rPr>
          <w:noProof/>
        </w:rPr>
        <w:t>179</w:t>
      </w:r>
      <w:r>
        <w:rPr>
          <w:noProof/>
        </w:rPr>
        <w:fldChar w:fldCharType="end"/>
      </w:r>
    </w:p>
    <w:p w14:paraId="6D6EEAD9" w14:textId="3949EF0B" w:rsidR="006C68F5" w:rsidRDefault="00D5595E" w:rsidP="00614C08">
      <w:pPr>
        <w:pStyle w:val="MyStyle"/>
        <w:ind w:firstLine="0"/>
      </w:pPr>
      <w:r>
        <w:fldChar w:fldCharType="end"/>
      </w:r>
      <w:r w:rsidR="006C68F5">
        <w:br w:type="page"/>
      </w:r>
    </w:p>
    <w:p w14:paraId="082AC3FE" w14:textId="73876A88" w:rsidR="000712C2" w:rsidRDefault="00CE53FB" w:rsidP="00B30E76">
      <w:pPr>
        <w:pStyle w:val="Heading1"/>
        <w:spacing w:after="200"/>
      </w:pPr>
      <w:bookmarkStart w:id="5" w:name="_Ref305671949"/>
      <w:bookmarkStart w:id="6" w:name="_Toc515433166"/>
      <w:r>
        <w:lastRenderedPageBreak/>
        <w:t>Introduction</w:t>
      </w:r>
      <w:bookmarkEnd w:id="5"/>
      <w:bookmarkEnd w:id="6"/>
    </w:p>
    <w:p w14:paraId="2AF8FE4A" w14:textId="3CBD0D42" w:rsidR="006A1658" w:rsidRDefault="0081434F" w:rsidP="00783F26">
      <w:r>
        <w:t xml:space="preserve">It is well known </w:t>
      </w:r>
      <w:r w:rsidR="00FF0F14">
        <w:t xml:space="preserve">for a long time </w:t>
      </w:r>
      <w:r>
        <w:t>that by flattening the bucket at injection, it is possible to increase the capture efficiency</w:t>
      </w:r>
      <w:r w:rsidR="00E54BEA">
        <w:t xml:space="preserve"> because of increased bucket area and a reduction in space </w:t>
      </w:r>
      <w:r w:rsidR="003918C7">
        <w:t>charge</w:t>
      </w:r>
      <w:r w:rsidR="00880AE0">
        <w:t xml:space="preserve"> density</w:t>
      </w:r>
      <w:r w:rsidR="003918C7">
        <w:t>. See, for example,</w:t>
      </w:r>
      <w:r w:rsidR="004A16FF">
        <w:t xml:space="preserve"> Ref</w:t>
      </w:r>
      <w:r w:rsidR="007468FE">
        <w:t>.</w:t>
      </w:r>
      <w:r w:rsidR="003918C7">
        <w:t xml:space="preserve"> </w:t>
      </w:r>
      <w:sdt>
        <w:sdtPr>
          <w:id w:val="20672646"/>
          <w:citation/>
        </w:sdtPr>
        <w:sdtContent>
          <w:r w:rsidR="003918C7">
            <w:fldChar w:fldCharType="begin"/>
          </w:r>
          <w:r w:rsidR="00986893">
            <w:instrText xml:space="preserve">CITATION JMK92 \l 1033 </w:instrText>
          </w:r>
          <w:r w:rsidR="003918C7">
            <w:fldChar w:fldCharType="separate"/>
          </w:r>
          <w:r w:rsidR="008112E0" w:rsidRPr="008112E0">
            <w:rPr>
              <w:noProof/>
            </w:rPr>
            <w:t>[1]</w:t>
          </w:r>
          <w:r w:rsidR="003918C7">
            <w:fldChar w:fldCharType="end"/>
          </w:r>
        </w:sdtContent>
      </w:sdt>
      <w:r w:rsidR="00E54BEA">
        <w:t xml:space="preserve">. </w:t>
      </w:r>
      <w:r w:rsidR="00C84189">
        <w:t xml:space="preserve">Although </w:t>
      </w:r>
      <w:r w:rsidR="00D149D2">
        <w:t>beam capture efficiency</w:t>
      </w:r>
      <w:r w:rsidR="00C84189">
        <w:t xml:space="preserve"> in Booster is already </w:t>
      </w:r>
      <w:r w:rsidR="00D149D2">
        <w:t>quite</w:t>
      </w:r>
      <w:r w:rsidR="00C84189">
        <w:t xml:space="preserve"> </w:t>
      </w:r>
      <w:r w:rsidR="00D149D2">
        <w:t xml:space="preserve">efficient, </w:t>
      </w:r>
      <m:oMath>
        <m:r>
          <w:rPr>
            <w:rFonts w:ascii="Cambria Math" w:hAnsi="Cambria Math"/>
          </w:rPr>
          <m:t>&gt;90%</m:t>
        </m:r>
      </m:oMath>
      <w:r w:rsidR="00C84189">
        <w:t xml:space="preserve"> for </w:t>
      </w:r>
      <m:oMath>
        <m:r>
          <w:rPr>
            <w:rFonts w:ascii="Cambria Math" w:hAnsi="Cambria Math"/>
          </w:rPr>
          <m:t>5.3×</m:t>
        </m:r>
        <m:sSup>
          <m:sSupPr>
            <m:ctrlPr>
              <w:rPr>
                <w:rFonts w:ascii="Cambria Math" w:hAnsi="Cambria Math"/>
                <w:i/>
              </w:rPr>
            </m:ctrlPr>
          </m:sSupPr>
          <m:e>
            <m:r>
              <w:rPr>
                <w:rFonts w:ascii="Cambria Math" w:hAnsi="Cambria Math"/>
              </w:rPr>
              <m:t>10</m:t>
            </m:r>
          </m:e>
          <m:sup>
            <m:r>
              <w:rPr>
                <w:rFonts w:ascii="Cambria Math" w:hAnsi="Cambria Math"/>
              </w:rPr>
              <m:t>12</m:t>
            </m:r>
          </m:sup>
        </m:sSup>
      </m:oMath>
      <w:r w:rsidR="00C84189">
        <w:t xml:space="preserve"> </w:t>
      </w:r>
      <w:r w:rsidR="00D149D2">
        <w:t>protons</w:t>
      </w:r>
      <w:r w:rsidR="006A1658">
        <w:t xml:space="preserve">, there is still an activation problem in Booster from beam loss. Therefore, even a gain in efficiency </w:t>
      </w:r>
      <w:r w:rsidR="00003F91">
        <w:t xml:space="preserve">of a few percent </w:t>
      </w:r>
      <w:r w:rsidR="006A1658">
        <w:t xml:space="preserve">can </w:t>
      </w:r>
      <w:r w:rsidR="00003F91">
        <w:t xml:space="preserve">help </w:t>
      </w:r>
      <w:r w:rsidR="006A1658">
        <w:t xml:space="preserve">mitigate this </w:t>
      </w:r>
      <w:r w:rsidR="00003F91">
        <w:t>problem</w:t>
      </w:r>
      <w:r w:rsidR="002C2CA9">
        <w:t>. This</w:t>
      </w:r>
      <w:r w:rsidR="006A1658">
        <w:t xml:space="preserve"> is the main motivation for the installation of 2</w:t>
      </w:r>
      <w:r w:rsidR="006A1658" w:rsidRPr="006A1658">
        <w:rPr>
          <w:vertAlign w:val="superscript"/>
        </w:rPr>
        <w:t>nd</w:t>
      </w:r>
      <w:r w:rsidR="006A1658">
        <w:t xml:space="preserve"> harmonic cavities in the Booster.</w:t>
      </w:r>
      <w:r w:rsidR="00C30D3D">
        <w:rPr>
          <w:rStyle w:val="FootnoteReference"/>
        </w:rPr>
        <w:footnoteReference w:id="1"/>
      </w:r>
    </w:p>
    <w:p w14:paraId="439CEE35" w14:textId="77777777" w:rsidR="009B771F" w:rsidRDefault="00BF5B42" w:rsidP="00783F26">
      <w:r>
        <w:t xml:space="preserve">The addition of </w:t>
      </w:r>
      <w:r w:rsidR="004C3C1F">
        <w:t>2</w:t>
      </w:r>
      <w:r w:rsidR="004C3C1F" w:rsidRPr="004C3C1F">
        <w:rPr>
          <w:vertAlign w:val="superscript"/>
        </w:rPr>
        <w:t>nd</w:t>
      </w:r>
      <w:r w:rsidR="004C3C1F">
        <w:t xml:space="preserve"> ha</w:t>
      </w:r>
      <w:r>
        <w:t>rmonic cavities</w:t>
      </w:r>
      <w:r w:rsidR="004C3C1F">
        <w:t xml:space="preserve"> also opens up the possibility of using it at transition to help the beam cross it</w:t>
      </w:r>
      <w:r w:rsidR="009B771F">
        <w:t xml:space="preserve"> and linearization of the accelerating voltage for bunch rotation at extraction</w:t>
      </w:r>
      <w:r w:rsidR="004C3C1F">
        <w:t xml:space="preserve">. </w:t>
      </w:r>
    </w:p>
    <w:p w14:paraId="18CDD67F" w14:textId="0F693473" w:rsidR="00AA213D" w:rsidRDefault="009B771F" w:rsidP="00783F26">
      <w:r>
        <w:t>At transition, th</w:t>
      </w:r>
      <w:r w:rsidR="00604451">
        <w:t>e main mechanism for beam loss is bucket mismatch</w:t>
      </w:r>
      <w:r w:rsidR="009A45E5">
        <w:t xml:space="preserve"> and not from space charge.</w:t>
      </w:r>
      <w:r w:rsidR="007468FE">
        <w:t xml:space="preserve"> See Ref.</w:t>
      </w:r>
      <w:r w:rsidR="009A45E5">
        <w:t xml:space="preserve"> </w:t>
      </w:r>
      <w:sdt>
        <w:sdtPr>
          <w:id w:val="-1126686383"/>
          <w:citation/>
        </w:sdtPr>
        <w:sdtContent>
          <w:r w:rsidR="009A45E5">
            <w:fldChar w:fldCharType="begin"/>
          </w:r>
          <w:r w:rsidR="009A45E5">
            <w:instrText xml:space="preserve"> CITATION Bha16 \l 1033 </w:instrText>
          </w:r>
          <w:r w:rsidR="009A45E5">
            <w:fldChar w:fldCharType="separate"/>
          </w:r>
          <w:r w:rsidR="008112E0" w:rsidRPr="008112E0">
            <w:rPr>
              <w:noProof/>
            </w:rPr>
            <w:t>[2]</w:t>
          </w:r>
          <w:r w:rsidR="009A45E5">
            <w:fldChar w:fldCharType="end"/>
          </w:r>
        </w:sdtContent>
      </w:sdt>
      <w:r w:rsidR="00C50186">
        <w:t>.</w:t>
      </w:r>
      <w:r w:rsidR="00D010DF">
        <w:t xml:space="preserve"> </w:t>
      </w:r>
      <w:r>
        <w:t>The</w:t>
      </w:r>
      <w:r w:rsidR="006F3DEA">
        <w:t xml:space="preserve"> 2</w:t>
      </w:r>
      <w:r w:rsidR="006F3DEA" w:rsidRPr="006F3DEA">
        <w:rPr>
          <w:vertAlign w:val="superscript"/>
        </w:rPr>
        <w:t>nd</w:t>
      </w:r>
      <w:r w:rsidR="006F3DEA">
        <w:t xml:space="preserve"> harmonic cavity can be used to shape the bucket so </w:t>
      </w:r>
      <w:r w:rsidR="00BF5B42">
        <w:t xml:space="preserve">that </w:t>
      </w:r>
      <w:r>
        <w:t xml:space="preserve">the beam is </w:t>
      </w:r>
      <w:r w:rsidR="00BF5B42">
        <w:t xml:space="preserve">better matched </w:t>
      </w:r>
      <w:r>
        <w:t xml:space="preserve">to it </w:t>
      </w:r>
      <w:r w:rsidR="00BF5B42">
        <w:t>before and after transition.</w:t>
      </w:r>
      <w:r w:rsidR="00C50186">
        <w:t xml:space="preserve"> </w:t>
      </w:r>
    </w:p>
    <w:p w14:paraId="682EE4BE" w14:textId="478A0116" w:rsidR="00C50186" w:rsidRDefault="00C50186" w:rsidP="00783F26">
      <w:r>
        <w:t>At extraction, the 2</w:t>
      </w:r>
      <w:r w:rsidRPr="00C50186">
        <w:rPr>
          <w:vertAlign w:val="superscript"/>
        </w:rPr>
        <w:t>nd</w:t>
      </w:r>
      <w:r>
        <w:t xml:space="preserve"> harmonic cavity can be used to linearize the voltage </w:t>
      </w:r>
      <w:r w:rsidR="00902C3F">
        <w:t xml:space="preserve">during bunch rotation </w:t>
      </w:r>
      <w:r>
        <w:t>so that there can be a reduction in</w:t>
      </w:r>
      <w:r w:rsidR="00A711B3">
        <w:t xml:space="preserve"> the</w:t>
      </w:r>
      <w:r>
        <w:t xml:space="preserve"> tails of the rotated distribution.</w:t>
      </w:r>
      <w:r w:rsidR="004B40E5">
        <w:t xml:space="preserve"> </w:t>
      </w:r>
      <w:sdt>
        <w:sdtPr>
          <w:id w:val="751009182"/>
          <w:citation/>
        </w:sdtPr>
        <w:sdtContent>
          <w:r w:rsidR="004B40E5">
            <w:fldChar w:fldCharType="begin"/>
          </w:r>
          <w:r w:rsidR="00C44024">
            <w:instrText xml:space="preserve">CITATION Bha16a \l 1033 </w:instrText>
          </w:r>
          <w:r w:rsidR="004B40E5">
            <w:fldChar w:fldCharType="separate"/>
          </w:r>
          <w:r w:rsidR="008112E0" w:rsidRPr="008112E0">
            <w:rPr>
              <w:noProof/>
            </w:rPr>
            <w:t>[3]</w:t>
          </w:r>
          <w:r w:rsidR="004B40E5">
            <w:fldChar w:fldCharType="end"/>
          </w:r>
        </w:sdtContent>
      </w:sdt>
    </w:p>
    <w:p w14:paraId="2462BAAC" w14:textId="6449CEFA" w:rsidR="003903A2" w:rsidRDefault="00902C3F" w:rsidP="00783F26">
      <w:r>
        <w:t>The above three</w:t>
      </w:r>
      <w:r w:rsidR="00FA2F63">
        <w:t xml:space="preserve"> require</w:t>
      </w:r>
      <w:r w:rsidR="003903A2">
        <w:t xml:space="preserve">ments for the cavity opens up </w:t>
      </w:r>
      <w:r w:rsidR="00FA2F63">
        <w:t>technical challenge</w:t>
      </w:r>
      <w:r w:rsidR="003903A2">
        <w:t xml:space="preserve">s that have </w:t>
      </w:r>
      <w:r w:rsidR="00FA2F63">
        <w:t xml:space="preserve">to be met: </w:t>
      </w:r>
    </w:p>
    <w:p w14:paraId="3E3B25A0" w14:textId="3CD70D0E" w:rsidR="006F3DEA" w:rsidRDefault="003903A2" w:rsidP="00520F9C">
      <w:pPr>
        <w:pStyle w:val="ListParagraph"/>
        <w:numPr>
          <w:ilvl w:val="0"/>
          <w:numId w:val="2"/>
        </w:numPr>
        <w:jc w:val="both"/>
      </w:pPr>
      <w:r>
        <w:t xml:space="preserve">The </w:t>
      </w:r>
      <w:r w:rsidR="00FA2F63">
        <w:t xml:space="preserve">cavity that operates at </w:t>
      </w:r>
      <m:oMath>
        <m:d>
          <m:dPr>
            <m:ctrlPr>
              <w:rPr>
                <w:rFonts w:ascii="Cambria Math" w:hAnsi="Cambria Math"/>
                <w:i/>
              </w:rPr>
            </m:ctrlPr>
          </m:dPr>
          <m:e>
            <m:r>
              <w:rPr>
                <w:rFonts w:ascii="Cambria Math" w:hAnsi="Cambria Math"/>
              </w:rPr>
              <m:t>2×37.865</m:t>
            </m:r>
          </m:e>
        </m:d>
        <m:r>
          <w:rPr>
            <w:rFonts w:ascii="Cambria Math" w:hAnsi="Cambria Math"/>
          </w:rPr>
          <m:t>=75.73</m:t>
        </m:r>
      </m:oMath>
      <w:r w:rsidR="00902C3F">
        <w:t xml:space="preserve"> MHz at injection,</w:t>
      </w:r>
      <w:r w:rsidR="00FA2F63">
        <w:t xml:space="preserve"> </w:t>
      </w:r>
      <m:oMath>
        <m:d>
          <m:dPr>
            <m:ctrlPr>
              <w:rPr>
                <w:rFonts w:ascii="Cambria Math" w:hAnsi="Cambria Math"/>
                <w:i/>
              </w:rPr>
            </m:ctrlPr>
          </m:dPr>
          <m:e>
            <m:r>
              <w:rPr>
                <w:rFonts w:ascii="Cambria Math" w:hAnsi="Cambria Math"/>
              </w:rPr>
              <m:t>2×52.25</m:t>
            </m:r>
          </m:e>
        </m:d>
        <m:r>
          <w:rPr>
            <w:rFonts w:ascii="Cambria Math" w:hAnsi="Cambria Math"/>
          </w:rPr>
          <m:t>=104.5</m:t>
        </m:r>
      </m:oMath>
      <w:r w:rsidR="00FA2F63">
        <w:t xml:space="preserve"> MHz at</w:t>
      </w:r>
      <w:r w:rsidR="00287C09">
        <w:t xml:space="preserve"> transition</w:t>
      </w:r>
      <w:r w:rsidR="00902C3F">
        <w:t xml:space="preserve"> and </w:t>
      </w:r>
      <m:oMath>
        <m:d>
          <m:dPr>
            <m:ctrlPr>
              <w:rPr>
                <w:rFonts w:ascii="Cambria Math" w:hAnsi="Cambria Math"/>
                <w:i/>
              </w:rPr>
            </m:ctrlPr>
          </m:dPr>
          <m:e>
            <m:r>
              <w:rPr>
                <w:rFonts w:ascii="Cambria Math" w:hAnsi="Cambria Math"/>
              </w:rPr>
              <m:t>2×53.18</m:t>
            </m:r>
          </m:e>
        </m:d>
        <m:r>
          <w:rPr>
            <w:rFonts w:ascii="Cambria Math" w:hAnsi="Cambria Math"/>
          </w:rPr>
          <m:t>=105.63</m:t>
        </m:r>
      </m:oMath>
      <w:r w:rsidR="00902C3F">
        <w:rPr>
          <w:rFonts w:eastAsiaTheme="minorEastAsia"/>
        </w:rPr>
        <w:t xml:space="preserve"> MHz</w:t>
      </w:r>
      <w:r w:rsidR="008A5C39">
        <w:rPr>
          <w:rFonts w:eastAsiaTheme="minorEastAsia"/>
        </w:rPr>
        <w:t xml:space="preserve"> at extraction</w:t>
      </w:r>
      <w:r w:rsidR="00287C09">
        <w:t>. This means that this</w:t>
      </w:r>
      <w:r w:rsidR="00FA2F63">
        <w:t xml:space="preserve"> cavity</w:t>
      </w:r>
      <w:r w:rsidR="00796605">
        <w:t xml:space="preserve"> must be able to track the main frequency </w:t>
      </w:r>
      <w:r w:rsidR="00902C3F">
        <w:t>ramp that goes between these three</w:t>
      </w:r>
      <w:r w:rsidR="00796605">
        <w:t xml:space="preserve"> frequencies in </w:t>
      </w:r>
      <w:r w:rsidR="00287C09">
        <w:t xml:space="preserve">approximately </w:t>
      </w:r>
      <w:r w:rsidR="00796605">
        <w:t>33 ms.</w:t>
      </w:r>
    </w:p>
    <w:p w14:paraId="018C89ED" w14:textId="3622188F" w:rsidR="00287C09" w:rsidRDefault="00287C09" w:rsidP="00520F9C">
      <w:pPr>
        <w:pStyle w:val="ListParagraph"/>
        <w:numPr>
          <w:ilvl w:val="0"/>
          <w:numId w:val="2"/>
        </w:numPr>
        <w:jc w:val="both"/>
      </w:pPr>
      <w:r>
        <w:t>There must be sufficient volts on the cavity to effectively shape the bucket so that capture can be improved. ESME simulations show that for improved capture, the voltage on the 2</w:t>
      </w:r>
      <w:r w:rsidRPr="00ED0DB8">
        <w:rPr>
          <w:vertAlign w:val="superscript"/>
        </w:rPr>
        <w:t>nd</w:t>
      </w:r>
      <w:r>
        <w:t xml:space="preserve"> harmonic cavity must be at least </w:t>
      </w:r>
      <w:r w:rsidR="005225AC">
        <w:t>100</w:t>
      </w:r>
      <w:r w:rsidR="007347C1">
        <w:t xml:space="preserve"> kV</w:t>
      </w:r>
      <w:r w:rsidR="00D56258">
        <w:t xml:space="preserve">, although optimally it should be 50% of the fundamental </w:t>
      </w:r>
      <w:r w:rsidR="00520F9C">
        <w:t>a</w:t>
      </w:r>
      <w:r w:rsidR="00D56258">
        <w:t>ccelerating voltage</w:t>
      </w:r>
      <w:r w:rsidR="00D86E7E">
        <w:t xml:space="preserve">. Capture efficiency improves </w:t>
      </w:r>
      <w:r w:rsidR="005225AC">
        <w:t xml:space="preserve">slightly </w:t>
      </w:r>
      <w:r w:rsidR="00D86E7E">
        <w:t>with higher voltage.</w:t>
      </w:r>
      <w:r w:rsidR="00422804">
        <w:t xml:space="preserve"> See section </w:t>
      </w:r>
      <w:r w:rsidR="00422804">
        <w:fldChar w:fldCharType="begin"/>
      </w:r>
      <w:r w:rsidR="00422804">
        <w:instrText xml:space="preserve"> REF _Ref311783657 \r \h </w:instrText>
      </w:r>
      <w:r w:rsidR="00520F9C">
        <w:instrText xml:space="preserve"> \* MERGEFORMAT </w:instrText>
      </w:r>
      <w:r w:rsidR="00422804">
        <w:fldChar w:fldCharType="separate"/>
      </w:r>
      <w:r w:rsidR="00BD79E0">
        <w:t>1.2.1</w:t>
      </w:r>
      <w:r w:rsidR="00422804">
        <w:fldChar w:fldCharType="end"/>
      </w:r>
      <w:r w:rsidR="00422804">
        <w:t>.</w:t>
      </w:r>
      <w:r w:rsidR="0082681B">
        <w:t>3</w:t>
      </w:r>
    </w:p>
    <w:p w14:paraId="469A6B46" w14:textId="22A2AEAD" w:rsidR="00287C09" w:rsidRDefault="00F225EB" w:rsidP="00520F9C">
      <w:pPr>
        <w:pStyle w:val="ListParagraph"/>
        <w:numPr>
          <w:ilvl w:val="0"/>
          <w:numId w:val="2"/>
        </w:numPr>
        <w:jc w:val="both"/>
      </w:pPr>
      <w:bookmarkStart w:id="7" w:name="_Ref315075149"/>
      <w:r>
        <w:t>The voltage</w:t>
      </w:r>
      <w:r w:rsidR="00357CF5">
        <w:t xml:space="preserve"> </w:t>
      </w:r>
      <w:r w:rsidR="00101194">
        <w:t xml:space="preserve"> required for transition crossing depends on the method used. For example, if focus free transition crossing is selected, </w:t>
      </w:r>
      <w:r w:rsidR="00C30D3D">
        <w:t>the optimum voltage ratio between the fundamental and the 2</w:t>
      </w:r>
      <w:r w:rsidR="00C30D3D" w:rsidRPr="00C30D3D">
        <w:rPr>
          <w:vertAlign w:val="superscript"/>
        </w:rPr>
        <w:t>nd</w:t>
      </w:r>
      <w:r w:rsidR="00C30D3D">
        <w:t xml:space="preserve"> harmonic </w:t>
      </w:r>
      <w:r w:rsidR="00C418E0">
        <w:t xml:space="preserve">voltages </w:t>
      </w:r>
      <w:r w:rsidR="00C30D3D">
        <w:t xml:space="preserve">is </w:t>
      </w:r>
      <m:oMath>
        <m:f>
          <m:fPr>
            <m:ctrlPr>
              <w:rPr>
                <w:rFonts w:ascii="Cambria Math" w:hAnsi="Cambria Math"/>
                <w:i/>
              </w:rPr>
            </m:ctrlPr>
          </m:fPr>
          <m:num>
            <m:r>
              <w:rPr>
                <w:rFonts w:ascii="Cambria Math" w:hAnsi="Cambria Math"/>
              </w:rPr>
              <m:t xml:space="preserve">815 </m:t>
            </m:r>
            <m:r>
              <m:rPr>
                <m:nor/>
              </m:rPr>
              <w:rPr>
                <w:rFonts w:ascii="Cambria Math" w:hAnsi="Cambria Math"/>
              </w:rPr>
              <m:t>kV</m:t>
            </m:r>
          </m:num>
          <m:den>
            <m:r>
              <w:rPr>
                <w:rFonts w:ascii="Cambria Math" w:hAnsi="Cambria Math"/>
              </w:rPr>
              <m:t xml:space="preserve">224 </m:t>
            </m:r>
            <m:r>
              <m:rPr>
                <m:nor/>
              </m:rPr>
              <w:rPr>
                <w:rFonts w:ascii="Cambria Math" w:hAnsi="Cambria Math"/>
              </w:rPr>
              <m:t>kV</m:t>
            </m:r>
          </m:den>
        </m:f>
        <m:r>
          <w:rPr>
            <w:rFonts w:ascii="Cambria Math" w:eastAsiaTheme="minorEastAsia" w:hAnsi="Cambria Math"/>
          </w:rPr>
          <m:t>=3.64</m:t>
        </m:r>
      </m:oMath>
      <w:r w:rsidR="00C418E0">
        <w:rPr>
          <w:rFonts w:eastAsiaTheme="minorEastAsia"/>
        </w:rPr>
        <w:t xml:space="preserve">. </w:t>
      </w:r>
      <w:r w:rsidR="00101194">
        <w:t xml:space="preserve">This means </w:t>
      </w:r>
      <w:r w:rsidR="00385F1E">
        <w:t xml:space="preserve">that at least </w:t>
      </w:r>
      <w:r w:rsidR="008911F6">
        <w:t>two</w:t>
      </w:r>
      <w:r w:rsidR="00101194">
        <w:t xml:space="preserve"> cavities are required for this scheme to </w:t>
      </w:r>
      <w:r w:rsidR="00385F1E">
        <w:t>work optimally</w:t>
      </w:r>
      <w:r w:rsidR="00766DAD">
        <w:t>.</w:t>
      </w:r>
      <w:r w:rsidR="00385F1E">
        <w:t xml:space="preserve"> </w:t>
      </w:r>
      <w:r w:rsidR="008911F6">
        <w:t xml:space="preserve">See section </w:t>
      </w:r>
      <w:r w:rsidR="008911F6">
        <w:fldChar w:fldCharType="begin"/>
      </w:r>
      <w:r w:rsidR="008911F6">
        <w:instrText xml:space="preserve"> REF _Ref302908680 \r \h </w:instrText>
      </w:r>
      <w:r w:rsidR="00520F9C">
        <w:instrText xml:space="preserve"> \* MERGEFORMAT </w:instrText>
      </w:r>
      <w:r w:rsidR="008911F6">
        <w:fldChar w:fldCharType="separate"/>
      </w:r>
      <w:r w:rsidR="00BD79E0">
        <w:t>1.2.2</w:t>
      </w:r>
      <w:r w:rsidR="008911F6">
        <w:fldChar w:fldCharType="end"/>
      </w:r>
      <w:r w:rsidR="00766DAD">
        <w:t>.</w:t>
      </w:r>
      <w:bookmarkEnd w:id="7"/>
    </w:p>
    <w:p w14:paraId="59A291C1" w14:textId="47D54F55" w:rsidR="00902C3F" w:rsidRDefault="00902C3F" w:rsidP="00520F9C">
      <w:pPr>
        <w:pStyle w:val="ListParagraph"/>
        <w:numPr>
          <w:ilvl w:val="0"/>
          <w:numId w:val="2"/>
        </w:numPr>
        <w:jc w:val="both"/>
      </w:pPr>
      <w:r>
        <w:t xml:space="preserve">For extraction, the </w:t>
      </w:r>
      <w:r w:rsidR="002A4052">
        <w:t xml:space="preserve">required </w:t>
      </w:r>
      <w:r>
        <w:t>voltage ratio between the 2</w:t>
      </w:r>
      <w:r w:rsidRPr="00902C3F">
        <w:rPr>
          <w:vertAlign w:val="superscript"/>
        </w:rPr>
        <w:t>nd</w:t>
      </w:r>
      <w:r>
        <w:t xml:space="preserve"> h</w:t>
      </w:r>
      <w:r w:rsidR="00FC46ED">
        <w:t>armonic to the fundamental</w:t>
      </w:r>
      <w:r w:rsidR="00D648C4">
        <w:t xml:space="preserve"> is</w:t>
      </w:r>
      <w:r>
        <w:t xml:space="preserve"> 1/8</w:t>
      </w:r>
      <w:r w:rsidR="00D648C4">
        <w:t xml:space="preserve"> for canceling the cubic term</w:t>
      </w:r>
      <w:r>
        <w:t>. Presently (2016), the extraction voltage is 240 kV an</w:t>
      </w:r>
      <w:r w:rsidR="009D0941">
        <w:t>d thus only 30 kV is required for the 2</w:t>
      </w:r>
      <w:r w:rsidR="009D0941" w:rsidRPr="009D0941">
        <w:rPr>
          <w:vertAlign w:val="superscript"/>
        </w:rPr>
        <w:t>nd</w:t>
      </w:r>
      <w:r w:rsidR="009D0941">
        <w:t xml:space="preserve"> harmonic cavity during bunch rotation.</w:t>
      </w:r>
    </w:p>
    <w:p w14:paraId="63BFACE4" w14:textId="0D5DEF14" w:rsidR="0070012A" w:rsidRDefault="0070012A" w:rsidP="00783F26">
      <w:r>
        <w:lastRenderedPageBreak/>
        <w:t xml:space="preserve">These technical challenges imply that the cavity must be tunable and thus a </w:t>
      </w:r>
      <w:r w:rsidR="007B6126">
        <w:t>ferrite loaded cavity must be used</w:t>
      </w:r>
      <w:r w:rsidR="00A50D21">
        <w:t xml:space="preserve"> in the design. The high voltage requirement </w:t>
      </w:r>
      <w:r w:rsidR="00D77054">
        <w:t>for one</w:t>
      </w:r>
      <w:r w:rsidR="00A50D21">
        <w:t xml:space="preserve"> cavity means that high </w:t>
      </w:r>
      <w:r w:rsidR="00D77054">
        <w:t>Q is necessary. In order to satisfy these requirements, a perpendicular biased cavity is proposed.</w:t>
      </w:r>
    </w:p>
    <w:p w14:paraId="603608A4" w14:textId="053A14AB" w:rsidR="002C140A" w:rsidRDefault="002C140A" w:rsidP="00DD7380">
      <w:pPr>
        <w:pStyle w:val="Heading2"/>
      </w:pPr>
      <w:bookmarkStart w:id="8" w:name="_Toc515433167"/>
      <w:r>
        <w:t>Historical perspective</w:t>
      </w:r>
      <w:bookmarkEnd w:id="8"/>
    </w:p>
    <w:p w14:paraId="7FAF4C42" w14:textId="0580F5BC" w:rsidR="00AA213D" w:rsidRDefault="00B0585B" w:rsidP="002C140A">
      <w:r>
        <w:t xml:space="preserve">Perpendicular biased cavities </w:t>
      </w:r>
      <w:r w:rsidR="00174F9D">
        <w:t xml:space="preserve">were proposed as a scheme for achieving higher Q and thus higher voltages </w:t>
      </w:r>
      <w:r w:rsidR="003058A3">
        <w:t xml:space="preserve">compared to parallel biased cavities </w:t>
      </w:r>
      <w:r w:rsidR="00357CF5">
        <w:t xml:space="preserve">back </w:t>
      </w:r>
      <w:r w:rsidR="00174F9D">
        <w:t>in the 1980s.</w:t>
      </w:r>
      <w:sdt>
        <w:sdtPr>
          <w:id w:val="1059598324"/>
          <w:citation/>
        </w:sdtPr>
        <w:sdtContent>
          <w:r w:rsidR="00221A9E">
            <w:fldChar w:fldCharType="begin"/>
          </w:r>
          <w:r w:rsidR="00986893">
            <w:instrText xml:space="preserve">CITATION RLP88 \l 1033 </w:instrText>
          </w:r>
          <w:r w:rsidR="00221A9E">
            <w:fldChar w:fldCharType="separate"/>
          </w:r>
          <w:r w:rsidR="008112E0">
            <w:rPr>
              <w:noProof/>
            </w:rPr>
            <w:t xml:space="preserve"> </w:t>
          </w:r>
          <w:r w:rsidR="008112E0" w:rsidRPr="008112E0">
            <w:rPr>
              <w:noProof/>
            </w:rPr>
            <w:t>[4]</w:t>
          </w:r>
          <w:r w:rsidR="00221A9E">
            <w:fldChar w:fldCharType="end"/>
          </w:r>
        </w:sdtContent>
      </w:sdt>
      <w:r w:rsidR="00174F9D">
        <w:t xml:space="preserve"> </w:t>
      </w:r>
      <w:r w:rsidR="00A51445">
        <w:t xml:space="preserve">And although </w:t>
      </w:r>
      <w:r w:rsidR="00795027">
        <w:t xml:space="preserve">this type of </w:t>
      </w:r>
      <w:r w:rsidR="000E15BD">
        <w:t>cavity</w:t>
      </w:r>
      <w:r w:rsidR="00A51445">
        <w:t xml:space="preserve"> </w:t>
      </w:r>
      <w:r w:rsidR="000E15BD">
        <w:t>has</w:t>
      </w:r>
      <w:r w:rsidR="00795027">
        <w:t xml:space="preserve"> been </w:t>
      </w:r>
      <w:r w:rsidR="003058A3">
        <w:t>designed</w:t>
      </w:r>
      <w:r w:rsidR="000E15BD">
        <w:t xml:space="preserve"> and </w:t>
      </w:r>
      <w:r w:rsidR="00795027">
        <w:t>built for rapid cycling synchrotrons in the past,</w:t>
      </w:r>
      <w:r w:rsidR="00C84261">
        <w:t xml:space="preserve"> for example, for TRIUMF and the SSC</w:t>
      </w:r>
      <w:sdt>
        <w:sdtPr>
          <w:id w:val="-1390109163"/>
          <w:citation/>
        </w:sdtPr>
        <w:sdtContent>
          <w:r w:rsidR="00193E88">
            <w:fldChar w:fldCharType="begin"/>
          </w:r>
          <w:r w:rsidR="0005378F">
            <w:instrText xml:space="preserve">CITATION PCo93 \l 1033 </w:instrText>
          </w:r>
          <w:r w:rsidR="00193E88">
            <w:fldChar w:fldCharType="separate"/>
          </w:r>
          <w:r w:rsidR="008112E0">
            <w:rPr>
              <w:noProof/>
            </w:rPr>
            <w:t xml:space="preserve"> </w:t>
          </w:r>
          <w:r w:rsidR="008112E0" w:rsidRPr="008112E0">
            <w:rPr>
              <w:noProof/>
            </w:rPr>
            <w:t>[5]</w:t>
          </w:r>
          <w:r w:rsidR="00193E88">
            <w:fldChar w:fldCharType="end"/>
          </w:r>
        </w:sdtContent>
      </w:sdt>
      <w:r w:rsidR="00795027">
        <w:t>, none of them became operational. The most</w:t>
      </w:r>
      <w:r w:rsidR="000E15BD">
        <w:t xml:space="preserve"> successful cavity to date has</w:t>
      </w:r>
      <w:r w:rsidR="00795027">
        <w:t xml:space="preserve"> been the TRIUMF cavity </w:t>
      </w:r>
      <w:sdt>
        <w:sdtPr>
          <w:id w:val="-412935137"/>
          <w:citation/>
        </w:sdtPr>
        <w:sdtContent>
          <w:r w:rsidR="004D7336">
            <w:fldChar w:fldCharType="begin"/>
          </w:r>
          <w:r w:rsidR="004D7336">
            <w:instrText xml:space="preserve">CITATION RLP91 \l 1033 </w:instrText>
          </w:r>
          <w:r w:rsidR="004D7336">
            <w:fldChar w:fldCharType="separate"/>
          </w:r>
          <w:r w:rsidR="008112E0" w:rsidRPr="008112E0">
            <w:rPr>
              <w:noProof/>
            </w:rPr>
            <w:t>[6]</w:t>
          </w:r>
          <w:r w:rsidR="004D7336">
            <w:fldChar w:fldCharType="end"/>
          </w:r>
        </w:sdtContent>
      </w:sdt>
      <w:r w:rsidR="004D7336">
        <w:t xml:space="preserve"> </w:t>
      </w:r>
      <w:r w:rsidR="00795027">
        <w:t xml:space="preserve">that </w:t>
      </w:r>
      <w:r w:rsidR="000E15BD">
        <w:t>reached</w:t>
      </w:r>
      <w:r w:rsidR="002B3485">
        <w:t xml:space="preserve"> its design voltage of 65 kV</w:t>
      </w:r>
      <w:r w:rsidR="00795027">
        <w:t xml:space="preserve">. However, </w:t>
      </w:r>
      <w:r w:rsidR="000E15BD">
        <w:t>this cavity subsequently developed a problem and never did see beam.</w:t>
      </w:r>
      <w:r w:rsidR="00AF067A">
        <w:rPr>
          <w:rStyle w:val="FootnoteReference"/>
        </w:rPr>
        <w:footnoteReference w:id="2"/>
      </w:r>
      <w:r w:rsidR="000E15BD">
        <w:t xml:space="preserve"> </w:t>
      </w:r>
      <w:r w:rsidR="008557EF">
        <w:t xml:space="preserve">This is not to say that perpendicular biased cavities are a pipe dream. </w:t>
      </w:r>
      <w:r w:rsidR="009D3D16">
        <w:t xml:space="preserve">In the subsequent years, perpendicular biased cavities have been successfully built, commissioned and made operational. However, these cavities typically have a small frequency sweep of </w:t>
      </w:r>
      <m:oMath>
        <m:r>
          <w:rPr>
            <w:rFonts w:ascii="Cambria Math" w:hAnsi="Cambria Math"/>
          </w:rPr>
          <m:t>&lt;1</m:t>
        </m:r>
      </m:oMath>
      <w:r w:rsidR="009D3D16">
        <w:t xml:space="preserve"> MHz. </w:t>
      </w:r>
      <w:r w:rsidR="007D34D7">
        <w:t>F</w:t>
      </w:r>
      <w:r w:rsidR="00A51445">
        <w:t xml:space="preserve">or example, the Recycler 53 MHz </w:t>
      </w:r>
      <w:r w:rsidR="00DD7380">
        <w:t>cavities</w:t>
      </w:r>
      <w:r w:rsidR="00666E90">
        <w:t xml:space="preserve"> are perpendicularly biased and</w:t>
      </w:r>
      <w:r w:rsidR="00A51445">
        <w:t xml:space="preserve"> </w:t>
      </w:r>
      <w:r w:rsidR="007D34D7">
        <w:t xml:space="preserve">have a frequency sweep of </w:t>
      </w:r>
      <w:r w:rsidR="005670AA">
        <w:t>10 kHz</w:t>
      </w:r>
      <w:sdt>
        <w:sdtPr>
          <w:id w:val="-1671566782"/>
          <w:citation/>
        </w:sdtPr>
        <w:sdtContent>
          <w:r w:rsidR="0050654C">
            <w:fldChar w:fldCharType="begin"/>
          </w:r>
          <w:r w:rsidR="00732B53">
            <w:instrText xml:space="preserve">CITATION RMa14 \l 1033 </w:instrText>
          </w:r>
          <w:r w:rsidR="0050654C">
            <w:fldChar w:fldCharType="separate"/>
          </w:r>
          <w:r w:rsidR="008112E0">
            <w:rPr>
              <w:noProof/>
            </w:rPr>
            <w:t xml:space="preserve"> </w:t>
          </w:r>
          <w:r w:rsidR="008112E0" w:rsidRPr="008112E0">
            <w:rPr>
              <w:noProof/>
            </w:rPr>
            <w:t>[7]</w:t>
          </w:r>
          <w:r w:rsidR="0050654C">
            <w:fldChar w:fldCharType="end"/>
          </w:r>
        </w:sdtContent>
      </w:sdt>
      <w:r w:rsidR="00044093">
        <w:t>.</w:t>
      </w:r>
    </w:p>
    <w:p w14:paraId="7362A99D" w14:textId="569AD85B" w:rsidR="00AF0EF5" w:rsidRDefault="00AF0EF5" w:rsidP="002C140A">
      <w:r>
        <w:t>Thus</w:t>
      </w:r>
      <w:r w:rsidR="002D1661">
        <w:t xml:space="preserve">, if successful, </w:t>
      </w:r>
      <w:r>
        <w:t xml:space="preserve">the cavity that is being proposed for Booster </w:t>
      </w:r>
      <w:r w:rsidR="002D1661">
        <w:t>will</w:t>
      </w:r>
      <w:r>
        <w:t xml:space="preserve"> be the first perpendicular biased</w:t>
      </w:r>
      <w:r w:rsidR="002D1661">
        <w:t xml:space="preserve"> cavity that has a large frequency sweep range</w:t>
      </w:r>
      <w:r w:rsidR="009B58D7">
        <w:t xml:space="preserve"> of about 30 MHz </w:t>
      </w:r>
      <w:r w:rsidR="00366ABD">
        <w:t>that</w:t>
      </w:r>
      <w:r w:rsidR="002D1661">
        <w:t xml:space="preserve"> </w:t>
      </w:r>
      <w:r w:rsidR="009B58D7">
        <w:t xml:space="preserve">will </w:t>
      </w:r>
      <w:r w:rsidR="00D12184">
        <w:t>be installed into a rapid</w:t>
      </w:r>
      <w:r w:rsidR="002D1661">
        <w:t xml:space="preserve"> cycling synchrotron.</w:t>
      </w:r>
    </w:p>
    <w:p w14:paraId="030D8979" w14:textId="47318419" w:rsidR="00AA213D" w:rsidRDefault="00995DC1" w:rsidP="00B10F0B">
      <w:pPr>
        <w:pStyle w:val="Heading2"/>
      </w:pPr>
      <w:bookmarkStart w:id="9" w:name="_Toc515433168"/>
      <w:r>
        <w:t>ESME simulations</w:t>
      </w:r>
      <w:bookmarkEnd w:id="9"/>
    </w:p>
    <w:p w14:paraId="59453F39" w14:textId="7AB3EF0A" w:rsidR="00A63858" w:rsidRDefault="00392B2B" w:rsidP="00A63858">
      <w:r>
        <w:t xml:space="preserve">We have used </w:t>
      </w:r>
      <w:r w:rsidR="001868D6">
        <w:t xml:space="preserve">ESME </w:t>
      </w:r>
      <w:sdt>
        <w:sdtPr>
          <w:id w:val="1172831040"/>
          <w:citation/>
        </w:sdtPr>
        <w:sdtContent>
          <w:r w:rsidR="00EA7A07">
            <w:fldChar w:fldCharType="begin"/>
          </w:r>
          <w:r w:rsidR="00EA7A07">
            <w:instrText xml:space="preserve"> CITATION Mac16 \l 1033 </w:instrText>
          </w:r>
          <w:r w:rsidR="00EA7A07">
            <w:fldChar w:fldCharType="separate"/>
          </w:r>
          <w:r w:rsidR="008112E0" w:rsidRPr="008112E0">
            <w:rPr>
              <w:noProof/>
            </w:rPr>
            <w:t>[8]</w:t>
          </w:r>
          <w:r w:rsidR="00EA7A07">
            <w:fldChar w:fldCharType="end"/>
          </w:r>
        </w:sdtContent>
      </w:sdt>
      <w:r w:rsidR="00EA7A07">
        <w:t xml:space="preserve"> </w:t>
      </w:r>
      <w:r w:rsidR="001868D6">
        <w:t>simulations to test out a series of voltage settings on the 2</w:t>
      </w:r>
      <w:r w:rsidR="001868D6" w:rsidRPr="001868D6">
        <w:rPr>
          <w:vertAlign w:val="superscript"/>
        </w:rPr>
        <w:t>nd</w:t>
      </w:r>
      <w:r w:rsidR="001868D6">
        <w:t xml:space="preserve"> harmon</w:t>
      </w:r>
      <w:r w:rsidR="00440F1A">
        <w:t xml:space="preserve">ic cavity to </w:t>
      </w:r>
      <w:r w:rsidR="001868D6">
        <w:t>see its effect on</w:t>
      </w:r>
      <w:r>
        <w:t xml:space="preserve"> capture efficiencies at injection.</w:t>
      </w:r>
      <w:r w:rsidR="00A43155">
        <w:t xml:space="preserve"> For these simulations, we will use PIP (Proton Impro</w:t>
      </w:r>
      <w:r w:rsidR="00DF0F7E">
        <w:t>vement Plan) proton intensities,</w:t>
      </w:r>
      <w:r w:rsidR="005449D8">
        <w:t xml:space="preserve"> </w:t>
      </w:r>
      <w:r w:rsidR="00DF0F7E">
        <w:t xml:space="preserve">i.e. </w:t>
      </w:r>
      <m:oMath>
        <m:r>
          <w:rPr>
            <w:rFonts w:ascii="Cambria Math" w:hAnsi="Cambria Math"/>
          </w:rPr>
          <m:t>5×</m:t>
        </m:r>
        <m:sSup>
          <m:sSupPr>
            <m:ctrlPr>
              <w:rPr>
                <w:rFonts w:ascii="Cambria Math" w:hAnsi="Cambria Math"/>
                <w:i/>
              </w:rPr>
            </m:ctrlPr>
          </m:sSupPr>
          <m:e>
            <m:r>
              <w:rPr>
                <w:rFonts w:ascii="Cambria Math" w:hAnsi="Cambria Math"/>
              </w:rPr>
              <m:t>10</m:t>
            </m:r>
          </m:e>
          <m:sup>
            <m:r>
              <w:rPr>
                <w:rFonts w:ascii="Cambria Math" w:hAnsi="Cambria Math"/>
              </w:rPr>
              <m:t>12</m:t>
            </m:r>
          </m:sup>
        </m:sSup>
      </m:oMath>
      <w:r w:rsidR="001B0D78">
        <w:t xml:space="preserve"> protons at injection</w:t>
      </w:r>
      <w:r w:rsidR="0040570E">
        <w:t xml:space="preserve">. Note:  PIP specifications require </w:t>
      </w:r>
      <m:oMath>
        <m:r>
          <w:rPr>
            <w:rFonts w:ascii="Cambria Math" w:hAnsi="Cambria Math"/>
          </w:rPr>
          <m:t>4.2×</m:t>
        </m:r>
        <m:sSup>
          <m:sSupPr>
            <m:ctrlPr>
              <w:rPr>
                <w:rFonts w:ascii="Cambria Math" w:hAnsi="Cambria Math"/>
                <w:i/>
              </w:rPr>
            </m:ctrlPr>
          </m:sSupPr>
          <m:e>
            <m:r>
              <w:rPr>
                <w:rFonts w:ascii="Cambria Math" w:hAnsi="Cambria Math"/>
              </w:rPr>
              <m:t>10</m:t>
            </m:r>
          </m:e>
          <m:sup>
            <m:r>
              <w:rPr>
                <w:rFonts w:ascii="Cambria Math" w:hAnsi="Cambria Math"/>
              </w:rPr>
              <m:t>12</m:t>
            </m:r>
          </m:sup>
        </m:sSup>
      </m:oMath>
      <w:r w:rsidR="00801EB5">
        <w:t xml:space="preserve"> </w:t>
      </w:r>
      <w:r w:rsidR="0066219B">
        <w:t xml:space="preserve">protons </w:t>
      </w:r>
      <w:r w:rsidR="00801EB5">
        <w:t>at extraction</w:t>
      </w:r>
      <w:r w:rsidR="001B0D78">
        <w:t>.</w:t>
      </w:r>
      <w:r w:rsidR="00A43155">
        <w:t xml:space="preserve"> </w:t>
      </w:r>
      <w:r w:rsidR="00A8276D">
        <w:t>We will assume that the total voltage available f</w:t>
      </w:r>
      <w:r w:rsidR="00494A7C">
        <w:t>rom the fundamental RF is 1 MV.</w:t>
      </w:r>
    </w:p>
    <w:p w14:paraId="0EF8E24E" w14:textId="066FCA5E" w:rsidR="000B2D39" w:rsidRDefault="000B2D39" w:rsidP="00A63858">
      <w:r>
        <w:t xml:space="preserve">In the case of transition crossing, we have </w:t>
      </w:r>
      <w:r w:rsidR="007E675E">
        <w:t>used the</w:t>
      </w:r>
      <w:r w:rsidR="007E1FAA">
        <w:t xml:space="preserve"> </w:t>
      </w:r>
      <w:r>
        <w:t>“focus free” method</w:t>
      </w:r>
      <w:r w:rsidR="009A7311">
        <w:t xml:space="preserve"> </w:t>
      </w:r>
      <w:sdt>
        <w:sdtPr>
          <w:id w:val="1047345295"/>
          <w:citation/>
        </w:sdtPr>
        <w:sdtContent>
          <w:r w:rsidR="009A7311">
            <w:fldChar w:fldCharType="begin"/>
          </w:r>
          <w:r w:rsidR="0018126E">
            <w:instrText xml:space="preserve">CITATION CMB97 \m XYa07 \l 1033 </w:instrText>
          </w:r>
          <w:r w:rsidR="009A7311">
            <w:fldChar w:fldCharType="separate"/>
          </w:r>
          <w:r w:rsidR="008112E0" w:rsidRPr="008112E0">
            <w:rPr>
              <w:noProof/>
            </w:rPr>
            <w:t>[9, 10]</w:t>
          </w:r>
          <w:r w:rsidR="009A7311">
            <w:fldChar w:fldCharType="end"/>
          </w:r>
        </w:sdtContent>
      </w:sdt>
      <w:r>
        <w:t xml:space="preserve"> in the simulations</w:t>
      </w:r>
      <w:r w:rsidR="007E675E">
        <w:t xml:space="preserve"> as an example</w:t>
      </w:r>
      <w:r>
        <w:t>. This is just a particular choice that we have chosen because there are other methods to achieve matching of the beam to the bucket before and after transition.</w:t>
      </w:r>
    </w:p>
    <w:p w14:paraId="0EE7D040" w14:textId="77777777" w:rsidR="0059109D" w:rsidRDefault="0059109D" w:rsidP="00A63858"/>
    <w:p w14:paraId="56251A93" w14:textId="63C46658" w:rsidR="00494A7C" w:rsidRDefault="00494A7C" w:rsidP="00B10F0B">
      <w:pPr>
        <w:pStyle w:val="Heading3"/>
      </w:pPr>
      <w:bookmarkStart w:id="10" w:name="_Ref311783657"/>
      <w:bookmarkStart w:id="11" w:name="_Toc515433169"/>
      <w:r>
        <w:lastRenderedPageBreak/>
        <w:t>Injection</w:t>
      </w:r>
      <w:bookmarkEnd w:id="10"/>
      <w:bookmarkEnd w:id="11"/>
    </w:p>
    <w:p w14:paraId="0C6465C0" w14:textId="77777777" w:rsidR="0059109D" w:rsidRDefault="0059109D" w:rsidP="001868D6"/>
    <w:p w14:paraId="02A037A4" w14:textId="1E7355D9" w:rsidR="0059109D" w:rsidRDefault="0059109D" w:rsidP="001868D6">
      <w:r>
        <w:rPr>
          <w:noProof/>
        </w:rPr>
        <mc:AlternateContent>
          <mc:Choice Requires="wps">
            <w:drawing>
              <wp:anchor distT="0" distB="0" distL="114300" distR="114300" simplePos="0" relativeHeight="251675648" behindDoc="0" locked="0" layoutInCell="1" allowOverlap="1" wp14:anchorId="48BE687C" wp14:editId="67A841AB">
                <wp:simplePos x="0" y="0"/>
                <wp:positionH relativeFrom="margin">
                  <wp:posOffset>571500</wp:posOffset>
                </wp:positionH>
                <wp:positionV relativeFrom="paragraph">
                  <wp:posOffset>2013585</wp:posOffset>
                </wp:positionV>
                <wp:extent cx="5067300" cy="615315"/>
                <wp:effectExtent l="0" t="0" r="12700" b="0"/>
                <wp:wrapThrough wrapText="bothSides">
                  <wp:wrapPolygon edited="0">
                    <wp:start x="0" y="0"/>
                    <wp:lineTo x="0" y="20508"/>
                    <wp:lineTo x="21546" y="20508"/>
                    <wp:lineTo x="21546" y="0"/>
                    <wp:lineTo x="0" y="0"/>
                  </wp:wrapPolygon>
                </wp:wrapThrough>
                <wp:docPr id="5" name="Text Box 5"/>
                <wp:cNvGraphicFramePr/>
                <a:graphic xmlns:a="http://schemas.openxmlformats.org/drawingml/2006/main">
                  <a:graphicData uri="http://schemas.microsoft.com/office/word/2010/wordprocessingShape">
                    <wps:wsp>
                      <wps:cNvSpPr txBox="1"/>
                      <wps:spPr>
                        <a:xfrm>
                          <a:off x="0" y="0"/>
                          <a:ext cx="5067300" cy="61531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695391D8" w14:textId="1A72319B" w:rsidR="001C339D" w:rsidRPr="00C24B1C" w:rsidRDefault="001C339D" w:rsidP="007D2E96">
                            <w:pPr>
                              <w:pStyle w:val="Caption"/>
                              <w:rPr>
                                <w:sz w:val="22"/>
                                <w:szCs w:val="22"/>
                              </w:rPr>
                            </w:pPr>
                            <w:bookmarkStart w:id="12" w:name="_Ref304621652"/>
                            <w:r>
                              <w:t xml:space="preserve">Figure </w:t>
                            </w:r>
                            <w:r>
                              <w:fldChar w:fldCharType="begin"/>
                            </w:r>
                            <w:r>
                              <w:instrText xml:space="preserve"> SEQ Figure \* ARABIC </w:instrText>
                            </w:r>
                            <w:r>
                              <w:fldChar w:fldCharType="separate"/>
                            </w:r>
                            <w:r w:rsidR="00BD79E0">
                              <w:rPr>
                                <w:noProof/>
                              </w:rPr>
                              <w:t>1</w:t>
                            </w:r>
                            <w:r>
                              <w:rPr>
                                <w:noProof/>
                              </w:rPr>
                              <w:fldChar w:fldCharType="end"/>
                            </w:r>
                            <w:bookmarkEnd w:id="12"/>
                            <w:r>
                              <w:t>:  The voltage ramp on the fundamental and the 2</w:t>
                            </w:r>
                            <w:r w:rsidRPr="00F42A47">
                              <w:rPr>
                                <w:vertAlign w:val="superscript"/>
                              </w:rPr>
                              <w:t>nd</w:t>
                            </w:r>
                            <w:r>
                              <w:t xml:space="preserve"> harmonic used in the ESME simulations. In this example, the maximum 2</w:t>
                            </w:r>
                            <w:r w:rsidRPr="00F42A47">
                              <w:rPr>
                                <w:vertAlign w:val="superscript"/>
                              </w:rPr>
                              <w:t>nd</w:t>
                            </w:r>
                            <w:r>
                              <w:t xml:space="preserve"> harmonic voltage is 100 kV. The beam is injected at 0 ms and allowed to debunch. The RF voltage ramps start at 9.9 ms.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type w14:anchorId="48BE687C" id="_x0000_t202" coordsize="21600,21600" o:spt="202" path="m,l,21600r21600,l21600,xe">
                <v:stroke joinstyle="miter"/>
                <v:path gradientshapeok="t" o:connecttype="rect"/>
              </v:shapetype>
              <v:shape id="Text Box 5" o:spid="_x0000_s1026" type="#_x0000_t202" style="position:absolute;left:0;text-align:left;margin-left:45pt;margin-top:158.55pt;width:399pt;height:48.45pt;z-index:251675648;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LFQ+CaQIAALgEAAAOAAAAZHJzL2Uyb0RvYy54bWysVMFu2zAMvQ/YPwi6p7bTOG2NOIWbIsOA&#13;&#10;oC3QDD0rshwbkEVNUmJnw/59lBy3W7fTsItMkY8U+Uh6cdu3khyFsQ2onCYXMSVCcSgbtc/pl+16&#13;&#10;ck2JdUyVTIISOT0JS2+XHz8sOp2JKdQgS2EIBlE263ROa+d0FkWW16Jl9gK0UGiswLTM4dXso9Kw&#13;&#10;DqO3MprG8TzqwJTaABfWovZ+MNJliF9VgrvHqrLCEZlTzM2F04Rz589ouWDZ3jBdN/ycBvuHLFrW&#13;&#10;KHz0NdQ9c4wcTPNHqLbhBixU7oJDG0FVNVyEGrCaJH5XzXPNtAi1IDlWv9Jk/19Y/nB8MqQpc5pS&#13;&#10;oliLLdqK3pE76Enq2em0zRD0rBHmelRjl0e9RaUvuq9M679YDkE78nx65dYH46hM4/nVZYwmjrZ5&#13;&#10;kl4mIXz05q2NdZ8EtMQLOTXYu0ApO26sw0wQOkL8YxZkU64bKf3FG1bSkCPDPnd144TPET1+Q0nl&#13;&#10;sQq812AeNCIMyvAKyzBjFD3S5x6a+H2VXk2Lq/RmMi/SZDJL4utJUcTTyf26iIt4tl7dzO5+nJ8c&#13;&#10;/SNP3UCRl1y/68987qA8IZ0GhnG0mq8bLGDDrHtiBucPacKdco94VBK6nMJZoqQG8+1veo/HsUAr&#13;&#10;JR3Oc07t1wMzghL5WeHA+OEfBTMKu1FQh3YFSF2C26p5ENHBODmKlYH2BVet8K+giSmOb+XUjeLK&#13;&#10;DVuFq8pFUQQQjrhmbqOeNfehx0Zt+xdm9LnNDul6gHHSWfau2wPWe1pdHBy2LoyCJ3RgEbvsL7ge&#13;&#10;od/nVfb79+s9oN5+OMufAAAA//8DAFBLAwQUAAYACAAAACEAma5OHeUAAAAPAQAADwAAAGRycy9k&#13;&#10;b3ducmV2LnhtbEyPP0/DMBDFdyS+g3VILIjaoVEJaZyqKjDAUpF26ebG1zgQ21HstOHbc0ywnHT/&#13;&#10;3nu/YjXZjp1xCK13EpKZAIau9rp1jYT97vU+Axaiclp13qGEbwywKq+vCpVrf3EfeK5iw0jEhVxJ&#13;&#10;MDH2OeehNmhVmPkeHe1OfrAqUjs0XA/qQuK24w9CLLhVrSMHo3rcGKy/qtFK2KaHrbkbTy/v63Q+&#13;&#10;vO3HzeKzqaS8vZmel1TWS2ARp/j3Ab8MlB9KCnb0o9OBdRKeBPFECfPkMQFGB1mW0eQoIU1SAbws&#13;&#10;+H+O8gcAAP//AwBQSwECLQAUAAYACAAAACEAtoM4kv4AAADhAQAAEwAAAAAAAAAAAAAAAAAAAAAA&#13;&#10;W0NvbnRlbnRfVHlwZXNdLnhtbFBLAQItABQABgAIAAAAIQA4/SH/1gAAAJQBAAALAAAAAAAAAAAA&#13;&#10;AAAAAC8BAABfcmVscy8ucmVsc1BLAQItABQABgAIAAAAIQCLFQ+CaQIAALgEAAAOAAAAAAAAAAAA&#13;&#10;AAAAAC4CAABkcnMvZTJvRG9jLnhtbFBLAQItABQABgAIAAAAIQCZrk4d5QAAAA8BAAAPAAAAAAAA&#13;&#10;AAAAAAAAAMMEAABkcnMvZG93bnJldi54bWxQSwUGAAAAAAQABADzAAAA1QUAAAAA&#13;&#10;" stroked="f">
                <v:textbox style="mso-fit-shape-to-text:t" inset="0,0,0,0">
                  <w:txbxContent>
                    <w:p w14:paraId="695391D8" w14:textId="1A72319B" w:rsidR="001C339D" w:rsidRPr="00C24B1C" w:rsidRDefault="001C339D" w:rsidP="007D2E96">
                      <w:pPr>
                        <w:pStyle w:val="Caption"/>
                        <w:rPr>
                          <w:sz w:val="22"/>
                          <w:szCs w:val="22"/>
                        </w:rPr>
                      </w:pPr>
                      <w:bookmarkStart w:id="13" w:name="_Ref304621652"/>
                      <w:r>
                        <w:t xml:space="preserve">Figure </w:t>
                      </w:r>
                      <w:r>
                        <w:fldChar w:fldCharType="begin"/>
                      </w:r>
                      <w:r>
                        <w:instrText xml:space="preserve"> SEQ Figure \* ARABIC </w:instrText>
                      </w:r>
                      <w:r>
                        <w:fldChar w:fldCharType="separate"/>
                      </w:r>
                      <w:r w:rsidR="00BD79E0">
                        <w:rPr>
                          <w:noProof/>
                        </w:rPr>
                        <w:t>1</w:t>
                      </w:r>
                      <w:r>
                        <w:rPr>
                          <w:noProof/>
                        </w:rPr>
                        <w:fldChar w:fldCharType="end"/>
                      </w:r>
                      <w:bookmarkEnd w:id="13"/>
                      <w:r>
                        <w:t>:  The voltage ramp on the fundamental and the 2</w:t>
                      </w:r>
                      <w:r w:rsidRPr="00F42A47">
                        <w:rPr>
                          <w:vertAlign w:val="superscript"/>
                        </w:rPr>
                        <w:t>nd</w:t>
                      </w:r>
                      <w:r>
                        <w:t xml:space="preserve"> harmonic used in the ESME simulations. In this example, the maximum 2</w:t>
                      </w:r>
                      <w:r w:rsidRPr="00F42A47">
                        <w:rPr>
                          <w:vertAlign w:val="superscript"/>
                        </w:rPr>
                        <w:t>nd</w:t>
                      </w:r>
                      <w:r>
                        <w:t xml:space="preserve"> harmonic voltage is 100 kV. The beam is injected at 0 ms and allowed to debunch. The RF voltage ramps start at 9.9 ms.</w:t>
                      </w:r>
                    </w:p>
                  </w:txbxContent>
                </v:textbox>
                <w10:wrap type="through" anchorx="margin"/>
              </v:shape>
            </w:pict>
          </mc:Fallback>
        </mc:AlternateContent>
      </w:r>
      <w:r>
        <w:rPr>
          <w:noProof/>
        </w:rPr>
        <w:drawing>
          <wp:anchor distT="0" distB="0" distL="114300" distR="114300" simplePos="0" relativeHeight="251657216" behindDoc="0" locked="0" layoutInCell="1" allowOverlap="1" wp14:anchorId="35383E71" wp14:editId="3CEC29FE">
            <wp:simplePos x="0" y="0"/>
            <wp:positionH relativeFrom="margin">
              <wp:posOffset>1276350</wp:posOffset>
            </wp:positionH>
            <wp:positionV relativeFrom="paragraph">
              <wp:posOffset>70485</wp:posOffset>
            </wp:positionV>
            <wp:extent cx="3657600" cy="2035810"/>
            <wp:effectExtent l="0" t="0" r="0" b="0"/>
            <wp:wrapTopAndBottom/>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oltage_ramp.png"/>
                    <pic:cNvPicPr/>
                  </pic:nvPicPr>
                  <pic:blipFill>
                    <a:blip r:embed="rId13">
                      <a:extLst>
                        <a:ext uri="{28A0092B-C50C-407E-A947-70E740481C1C}">
                          <a14:useLocalDpi xmlns:a14="http://schemas.microsoft.com/office/drawing/2010/main" val="0"/>
                        </a:ext>
                      </a:extLst>
                    </a:blip>
                    <a:stretch>
                      <a:fillRect/>
                    </a:stretch>
                  </pic:blipFill>
                  <pic:spPr>
                    <a:xfrm>
                      <a:off x="0" y="0"/>
                      <a:ext cx="3657600" cy="2035810"/>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margin">
              <wp14:pctWidth>0</wp14:pctWidth>
            </wp14:sizeRelH>
            <wp14:sizeRelV relativeFrom="margin">
              <wp14:pctHeight>0</wp14:pctHeight>
            </wp14:sizeRelV>
          </wp:anchor>
        </w:drawing>
      </w:r>
    </w:p>
    <w:p w14:paraId="57834D97" w14:textId="77777777" w:rsidR="0059109D" w:rsidRDefault="0059109D" w:rsidP="001868D6"/>
    <w:p w14:paraId="634490D8" w14:textId="77777777" w:rsidR="0059109D" w:rsidRDefault="0059109D" w:rsidP="001868D6"/>
    <w:p w14:paraId="2712CBA1" w14:textId="6DDAD129" w:rsidR="001868D6" w:rsidRDefault="00BD203D" w:rsidP="001868D6">
      <w:r>
        <w:t xml:space="preserve">In </w:t>
      </w:r>
      <w:r w:rsidR="00E7512C">
        <w:t xml:space="preserve">our </w:t>
      </w:r>
      <w:r w:rsidR="001A5E03">
        <w:t>injection</w:t>
      </w:r>
      <w:r w:rsidR="003C1FB1">
        <w:t xml:space="preserve"> simulation, 200 MHz </w:t>
      </w:r>
      <w:r w:rsidR="008C6CB6">
        <w:t>structure</w:t>
      </w:r>
      <w:r w:rsidR="003C1FB1">
        <w:t xml:space="preserve">d beam is injected into Booster from Linac at 0 ms. The RF is not ramped from zero volts until </w:t>
      </w:r>
      <w:r w:rsidR="00A05161">
        <w:t>9.9 ms later, this is to allow</w:t>
      </w:r>
      <w:r w:rsidR="001A5E03">
        <w:t xml:space="preserve"> time for</w:t>
      </w:r>
      <w:r w:rsidR="00A05161">
        <w:t xml:space="preserve"> the beam to debunch</w:t>
      </w:r>
      <w:r w:rsidR="00423236">
        <w:t xml:space="preserve">. </w:t>
      </w:r>
      <w:r>
        <w:t>After 9.9 ms, t</w:t>
      </w:r>
      <w:r w:rsidR="009E3BB8">
        <w:t>he fundamental RF is ramped up to 1 MV</w:t>
      </w:r>
      <w:r w:rsidR="001A5E03">
        <w:t xml:space="preserve"> using</w:t>
      </w:r>
      <w:r>
        <w:t xml:space="preserve"> its nominal ramp profile</w:t>
      </w:r>
      <w:r w:rsidR="009E3BB8">
        <w:t>, while the 2</w:t>
      </w:r>
      <w:r w:rsidR="009E3BB8" w:rsidRPr="009E3BB8">
        <w:rPr>
          <w:vertAlign w:val="superscript"/>
        </w:rPr>
        <w:t>nd</w:t>
      </w:r>
      <w:r w:rsidR="009E3BB8">
        <w:t xml:space="preserve"> harmonic RF is ramped up and down in 2.54 ms</w:t>
      </w:r>
      <w:r>
        <w:t xml:space="preserve">. </w:t>
      </w:r>
      <w:r w:rsidR="001A5E03">
        <w:t>The ramp profiles of both RF systems</w:t>
      </w:r>
      <w:r>
        <w:t xml:space="preserve"> used in the simulations are</w:t>
      </w:r>
      <w:r w:rsidR="009E3BB8">
        <w:t xml:space="preserve"> show</w:t>
      </w:r>
      <w:r w:rsidR="006665D6">
        <w:t>n</w:t>
      </w:r>
      <w:r w:rsidR="009E3BB8">
        <w:t xml:space="preserve"> in </w:t>
      </w:r>
      <w:r w:rsidR="00FA3C2C">
        <w:fldChar w:fldCharType="begin"/>
      </w:r>
      <w:r w:rsidR="00FA3C2C">
        <w:instrText xml:space="preserve"> REF _Ref304621652 \h </w:instrText>
      </w:r>
      <w:r w:rsidR="00FA3C2C">
        <w:fldChar w:fldCharType="separate"/>
      </w:r>
      <w:r w:rsidR="00BD79E0">
        <w:t xml:space="preserve">Figure </w:t>
      </w:r>
      <w:r w:rsidR="00BD79E0">
        <w:rPr>
          <w:noProof/>
        </w:rPr>
        <w:t>1</w:t>
      </w:r>
      <w:r w:rsidR="00FA3C2C">
        <w:fldChar w:fldCharType="end"/>
      </w:r>
      <w:r w:rsidR="00183A17">
        <w:t>.</w:t>
      </w:r>
      <w:r w:rsidR="00E7512C">
        <w:t xml:space="preserve"> The </w:t>
      </w:r>
      <w:r w:rsidR="00B5502D">
        <w:t>injected beam and flattened bucket when the 2</w:t>
      </w:r>
      <w:r w:rsidR="00B5502D" w:rsidRPr="00B5502D">
        <w:rPr>
          <w:vertAlign w:val="superscript"/>
        </w:rPr>
        <w:t>nd</w:t>
      </w:r>
      <w:r w:rsidR="00B5502D">
        <w:t xml:space="preserve"> harmonic voltage is </w:t>
      </w:r>
      <w:r w:rsidR="0091170C">
        <w:t xml:space="preserve">at </w:t>
      </w:r>
      <w:r w:rsidR="00B5502D">
        <w:t>100 kV are shown in</w:t>
      </w:r>
      <w:r w:rsidR="00532242">
        <w:t xml:space="preserve"> </w:t>
      </w:r>
      <w:r w:rsidR="00532242">
        <w:fldChar w:fldCharType="begin"/>
      </w:r>
      <w:r w:rsidR="00532242">
        <w:instrText xml:space="preserve"> REF _Ref305161005 \h </w:instrText>
      </w:r>
      <w:r w:rsidR="00532242">
        <w:fldChar w:fldCharType="separate"/>
      </w:r>
      <w:r w:rsidR="00BD79E0">
        <w:t xml:space="preserve">Figure </w:t>
      </w:r>
      <w:r w:rsidR="00BD79E0">
        <w:rPr>
          <w:noProof/>
        </w:rPr>
        <w:t>2</w:t>
      </w:r>
      <w:r w:rsidR="00532242">
        <w:fldChar w:fldCharType="end"/>
      </w:r>
      <w:r w:rsidR="00BE3E89">
        <w:t>. Besides being flattened, the bucket area is also</w:t>
      </w:r>
      <w:r w:rsidR="0091170C">
        <w:t xml:space="preserve"> slightly</w:t>
      </w:r>
      <w:r w:rsidR="00BE3E89">
        <w:t xml:space="preserve"> increased with the 2</w:t>
      </w:r>
      <w:r w:rsidR="00BE3E89" w:rsidRPr="00BE3E89">
        <w:rPr>
          <w:vertAlign w:val="superscript"/>
        </w:rPr>
        <w:t>nd</w:t>
      </w:r>
      <w:r w:rsidR="00BE3E89">
        <w:t xml:space="preserve"> harmonic turned on.</w:t>
      </w:r>
    </w:p>
    <w:p w14:paraId="35AD742D" w14:textId="1B061F14" w:rsidR="00EB34F2" w:rsidRDefault="0059109D" w:rsidP="0059109D">
      <w:pPr>
        <w:pStyle w:val="MyStyle"/>
      </w:pPr>
      <w:r w:rsidRPr="009A0A3B">
        <w:fldChar w:fldCharType="begin"/>
      </w:r>
      <w:r w:rsidRPr="009A0A3B">
        <w:instrText xml:space="preserve"> REF _Ref302826166 \h </w:instrText>
      </w:r>
      <w:r w:rsidRPr="009A0A3B">
        <w:fldChar w:fldCharType="separate"/>
      </w:r>
      <w:r w:rsidR="00BD79E0">
        <w:t xml:space="preserve">Table </w:t>
      </w:r>
      <w:r w:rsidR="00BD79E0">
        <w:rPr>
          <w:noProof/>
        </w:rPr>
        <w:t>1</w:t>
      </w:r>
      <w:r w:rsidRPr="009A0A3B">
        <w:fldChar w:fldCharType="end"/>
      </w:r>
      <w:r w:rsidRPr="009A0A3B">
        <w:t xml:space="preserve"> summarizes the results when we change the voltage on the 2nd harmonic cavity. These simulations were done with 10500 macro particles and the number of macro particles that remained alive just before transition was counted. From this table, we can see that there is a point of diminishing returns in the capture efficiency after 100 kV. Of course, the efficiencies do not quite correspond to reality but these results give us a notion as to what value to set the voltage on the 2nd harmonic cavity. Using these results, we have specified that the voltage on the 2nd harmonic cavity should b</w:t>
      </w:r>
      <w:r w:rsidR="00346819">
        <w:t xml:space="preserve">e 100 kV for an improvement of </w:t>
      </w:r>
      <w:r w:rsidR="00494B57">
        <w:t>~9</w:t>
      </w:r>
      <w:r w:rsidR="00D40920">
        <w:t>0%</w:t>
      </w:r>
      <w:r w:rsidR="00494B57">
        <w:t xml:space="preserve"> (1.8% loss to 0.2% loss).</w:t>
      </w:r>
    </w:p>
    <w:p w14:paraId="5A4EC4F4" w14:textId="7C8C7334" w:rsidR="00EB34F2" w:rsidRDefault="00EB34F2" w:rsidP="001868D6"/>
    <w:p w14:paraId="69DDA8C2" w14:textId="1CEEB089" w:rsidR="0041179E" w:rsidRDefault="0059109D" w:rsidP="00D22AA9">
      <w:r>
        <w:rPr>
          <w:noProof/>
        </w:rPr>
        <w:lastRenderedPageBreak/>
        <w:drawing>
          <wp:anchor distT="0" distB="0" distL="114300" distR="114300" simplePos="0" relativeHeight="251660288" behindDoc="0" locked="0" layoutInCell="1" allowOverlap="0" wp14:anchorId="465EEB91" wp14:editId="4B13CC31">
            <wp:simplePos x="0" y="0"/>
            <wp:positionH relativeFrom="margin">
              <wp:posOffset>1945640</wp:posOffset>
            </wp:positionH>
            <wp:positionV relativeFrom="paragraph">
              <wp:posOffset>70485</wp:posOffset>
            </wp:positionV>
            <wp:extent cx="2484120" cy="3657600"/>
            <wp:effectExtent l="0" t="0" r="5080" b="0"/>
            <wp:wrapTopAndBottom/>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uckets.png"/>
                    <pic:cNvPicPr/>
                  </pic:nvPicPr>
                  <pic:blipFill>
                    <a:blip r:embed="rId14">
                      <a:extLst>
                        <a:ext uri="{28A0092B-C50C-407E-A947-70E740481C1C}">
                          <a14:useLocalDpi xmlns:a14="http://schemas.microsoft.com/office/drawing/2010/main" val="0"/>
                        </a:ext>
                      </a:extLst>
                    </a:blip>
                    <a:stretch>
                      <a:fillRect/>
                    </a:stretch>
                  </pic:blipFill>
                  <pic:spPr>
                    <a:xfrm>
                      <a:off x="0" y="0"/>
                      <a:ext cx="2484120" cy="3657600"/>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margin">
              <wp14:pctWidth>0</wp14:pctWidth>
            </wp14:sizeRelH>
            <wp14:sizeRelV relativeFrom="margin">
              <wp14:pctHeight>0</wp14:pctHeight>
            </wp14:sizeRelV>
          </wp:anchor>
        </w:drawing>
      </w:r>
      <w:r w:rsidR="0012025D">
        <w:rPr>
          <w:noProof/>
        </w:rPr>
        <mc:AlternateContent>
          <mc:Choice Requires="wps">
            <w:drawing>
              <wp:anchor distT="0" distB="0" distL="114300" distR="114300" simplePos="0" relativeHeight="251673600" behindDoc="0" locked="0" layoutInCell="1" allowOverlap="1" wp14:anchorId="3D4EB5D7" wp14:editId="518D4240">
                <wp:simplePos x="0" y="0"/>
                <wp:positionH relativeFrom="margin">
                  <wp:posOffset>1358900</wp:posOffset>
                </wp:positionH>
                <wp:positionV relativeFrom="paragraph">
                  <wp:posOffset>3795395</wp:posOffset>
                </wp:positionV>
                <wp:extent cx="3657600" cy="615315"/>
                <wp:effectExtent l="0" t="0" r="0" b="0"/>
                <wp:wrapThrough wrapText="bothSides">
                  <wp:wrapPolygon edited="0">
                    <wp:start x="0" y="0"/>
                    <wp:lineTo x="0" y="20508"/>
                    <wp:lineTo x="21450" y="20508"/>
                    <wp:lineTo x="21450" y="0"/>
                    <wp:lineTo x="0" y="0"/>
                  </wp:wrapPolygon>
                </wp:wrapThrough>
                <wp:docPr id="1" name="Text Box 1"/>
                <wp:cNvGraphicFramePr/>
                <a:graphic xmlns:a="http://schemas.openxmlformats.org/drawingml/2006/main">
                  <a:graphicData uri="http://schemas.microsoft.com/office/word/2010/wordprocessingShape">
                    <wps:wsp>
                      <wps:cNvSpPr txBox="1"/>
                      <wps:spPr>
                        <a:xfrm>
                          <a:off x="0" y="0"/>
                          <a:ext cx="3657600" cy="61531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2F6CD5DA" w14:textId="119441E1" w:rsidR="001C339D" w:rsidRPr="00FE3548" w:rsidRDefault="001C339D" w:rsidP="007D2E96">
                            <w:pPr>
                              <w:pStyle w:val="Caption"/>
                              <w:rPr>
                                <w:noProof/>
                                <w:sz w:val="22"/>
                                <w:szCs w:val="22"/>
                              </w:rPr>
                            </w:pPr>
                            <w:bookmarkStart w:id="14" w:name="_Ref305161005"/>
                            <w:r>
                              <w:t xml:space="preserve">Figure </w:t>
                            </w:r>
                            <w:r>
                              <w:fldChar w:fldCharType="begin"/>
                            </w:r>
                            <w:r>
                              <w:instrText xml:space="preserve"> SEQ Figure \* ARABIC </w:instrText>
                            </w:r>
                            <w:r>
                              <w:fldChar w:fldCharType="separate"/>
                            </w:r>
                            <w:r w:rsidR="00BD79E0">
                              <w:rPr>
                                <w:noProof/>
                              </w:rPr>
                              <w:t>2</w:t>
                            </w:r>
                            <w:r>
                              <w:rPr>
                                <w:noProof/>
                              </w:rPr>
                              <w:fldChar w:fldCharType="end"/>
                            </w:r>
                            <w:bookmarkEnd w:id="14"/>
                            <w:r>
                              <w:t>: (a) The initial distribution of the injected beam that has 200 MHz structure. (b) The captured beam at 11 ms with 2</w:t>
                            </w:r>
                            <w:r w:rsidRPr="006A7626">
                              <w:rPr>
                                <w:vertAlign w:val="superscript"/>
                              </w:rPr>
                              <w:t>nd</w:t>
                            </w:r>
                            <w:r>
                              <w:t xml:space="preserve"> harmonic at 100 kV.</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D4EB5D7" id="Text Box 1" o:spid="_x0000_s1027" type="#_x0000_t202" style="position:absolute;left:0;text-align:left;margin-left:107pt;margin-top:298.85pt;width:4in;height:48.45pt;z-index:251673600;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aWVAvaAIAAL8EAAAOAAAAZHJzL2Uyb0RvYy54bWysVE1v2zAMvQ/YfxB0T22nSdoacQo3RYYB&#13;&#10;QVugGXpWZDk2IIuapMTOhv33UbLdbt1Owy4yRT7x45H08rZrJDkJY2tQGU0uYkqE4lDU6pDRL7vN&#13;&#10;5JoS65gqmAQlMnoWlt6uPn5YtjoVU6hAFsIQdKJs2uqMVs7pNIosr0TD7AVoodBYgmmYw6s5RIVh&#13;&#10;LXpvZDSN40XUgim0AS6sRe19b6Sr4L8sBXePZWmFIzKjmJsLpwnn3p/RasnSg2G6qvmQBvuHLBpW&#13;&#10;Kwz66uqeOUaOpv7DVVNzAxZKd8GhiaAsay5CDVhNEr+r5rliWoRakByrX2my/88tfzg9GVIX2DtK&#13;&#10;FGuwRTvROXIHHUk8O622KYKeNcJch2qPHPQWlb7orjSN/2I5BO3I8/mVW++Mo/JyMb9axGjiaFsk&#13;&#10;88tk7t1Eb6+1se6TgIZ4IaMGexcoZaetdT10hPhgFmRdbGop/cUb1tKQE8M+t1XtxOD8N5RUHqvA&#13;&#10;v+od9hoRBqWPwlLMGEWP9LmHJn5fz6+m+dX8ZrLI58lklsTXkzyPp5P7TR7n8Wyzvpnd/RhCju8j&#13;&#10;T11PkZdct+8Gogf69lCckVUD/VRazTc11rFl1j0xg2OIbOFquUc8SgltRmGQKKnAfPub3uNxOtBK&#13;&#10;SYtjnVH79ciMoER+Vjg3fgdGwYzCfhTUsVkDMoizgNkEER8YJ0exNNC84MblPgqamOIYK6NuFNeu&#13;&#10;Xy7cWC7yPIBw0jVzW/WsuXc99mvXvTCjh247ZO0BxoFn6bum91j/0ur86LCDYSI8rz2LOEn+glsS&#13;&#10;ZmrYaL+Gv94D6u2/s/oJAAD//wMAUEsDBBQABgAIAAAAIQBbgMxJ5wAAABABAAAPAAAAZHJzL2Rv&#13;&#10;d25yZXYueG1sTI8/T8MwEMV3JL6DdUgsiDotISFpLlVVYIClIu3SzU3cOBDbke204dtzTLCcdP/e&#13;&#10;e79iNemenaXznTUI81kETJraNp1pEfa71/snYD4I04jeGonwLT2syuurQuSNvZgPea5Cy0jE+Fwg&#13;&#10;qBCGnHNfK6mFn9lBGtqdrNMiUOta3jhxIXHd80UUJVyLzpCDEoPcKFl/VaNG2MaHrbobTy/v6/jB&#13;&#10;ve3HTfLZVoi3N9Pzksp6CSzIKfx9wC8D5YeSgh3taBrPeoTFPCaggPCYpSkwukiziCZHhCSLE+Bl&#13;&#10;wf+DlD8AAAD//wMAUEsBAi0AFAAGAAgAAAAhALaDOJL+AAAA4QEAABMAAAAAAAAAAAAAAAAAAAAA&#13;&#10;AFtDb250ZW50X1R5cGVzXS54bWxQSwECLQAUAAYACAAAACEAOP0h/9YAAACUAQAACwAAAAAAAAAA&#13;&#10;AAAAAAAvAQAAX3JlbHMvLnJlbHNQSwECLQAUAAYACAAAACEAmllQL2gCAAC/BAAADgAAAAAAAAAA&#13;&#10;AAAAAAAuAgAAZHJzL2Uyb0RvYy54bWxQSwECLQAUAAYACAAAACEAW4DMSecAAAAQAQAADwAAAAAA&#13;&#10;AAAAAAAAAADCBAAAZHJzL2Rvd25yZXYueG1sUEsFBgAAAAAEAAQA8wAAANYFAAAAAA==&#13;&#10;" stroked="f">
                <v:textbox style="mso-fit-shape-to-text:t" inset="0,0,0,0">
                  <w:txbxContent>
                    <w:p w14:paraId="2F6CD5DA" w14:textId="119441E1" w:rsidR="001C339D" w:rsidRPr="00FE3548" w:rsidRDefault="001C339D" w:rsidP="007D2E96">
                      <w:pPr>
                        <w:pStyle w:val="Caption"/>
                        <w:rPr>
                          <w:noProof/>
                          <w:sz w:val="22"/>
                          <w:szCs w:val="22"/>
                        </w:rPr>
                      </w:pPr>
                      <w:bookmarkStart w:id="15" w:name="_Ref305161005"/>
                      <w:r>
                        <w:t xml:space="preserve">Figure </w:t>
                      </w:r>
                      <w:r>
                        <w:fldChar w:fldCharType="begin"/>
                      </w:r>
                      <w:r>
                        <w:instrText xml:space="preserve"> SEQ Figure \* ARABIC </w:instrText>
                      </w:r>
                      <w:r>
                        <w:fldChar w:fldCharType="separate"/>
                      </w:r>
                      <w:r w:rsidR="00BD79E0">
                        <w:rPr>
                          <w:noProof/>
                        </w:rPr>
                        <w:t>2</w:t>
                      </w:r>
                      <w:r>
                        <w:rPr>
                          <w:noProof/>
                        </w:rPr>
                        <w:fldChar w:fldCharType="end"/>
                      </w:r>
                      <w:bookmarkEnd w:id="15"/>
                      <w:r>
                        <w:t>: (a) The initial distribution of the injected beam that has 200 MHz structure. (b) The captured beam at 11 ms with 2</w:t>
                      </w:r>
                      <w:r w:rsidRPr="006A7626">
                        <w:rPr>
                          <w:vertAlign w:val="superscript"/>
                        </w:rPr>
                        <w:t>nd</w:t>
                      </w:r>
                      <w:r>
                        <w:t xml:space="preserve"> harmonic at 100 kV.</w:t>
                      </w:r>
                    </w:p>
                  </w:txbxContent>
                </v:textbox>
                <w10:wrap type="through" anchorx="margin"/>
              </v:shape>
            </w:pict>
          </mc:Fallback>
        </mc:AlternateContent>
      </w:r>
    </w:p>
    <w:p w14:paraId="39CFC580" w14:textId="77777777" w:rsidR="0012025D" w:rsidRDefault="0012025D" w:rsidP="009A0A3B">
      <w:pPr>
        <w:pStyle w:val="MyStyle"/>
      </w:pPr>
    </w:p>
    <w:p w14:paraId="0A97374D" w14:textId="77777777" w:rsidR="00E16D3D" w:rsidRDefault="00E16D3D" w:rsidP="00E16D3D"/>
    <w:tbl>
      <w:tblPr>
        <w:tblStyle w:val="LightGrid-Accent1"/>
        <w:tblW w:w="0" w:type="auto"/>
        <w:tblLook w:val="04A0" w:firstRow="1" w:lastRow="0" w:firstColumn="1" w:lastColumn="0" w:noHBand="0" w:noVBand="1"/>
      </w:tblPr>
      <w:tblGrid>
        <w:gridCol w:w="3432"/>
        <w:gridCol w:w="3432"/>
        <w:gridCol w:w="3432"/>
      </w:tblGrid>
      <w:tr w:rsidR="00E87ACD" w14:paraId="36C7C892" w14:textId="77777777" w:rsidTr="00E87AC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4523F484" w14:textId="1148EAA3" w:rsidR="00E87ACD" w:rsidRPr="009025C9" w:rsidRDefault="00E87ACD" w:rsidP="00E87ACD">
            <w:pPr>
              <w:ind w:firstLine="0"/>
              <w:jc w:val="center"/>
              <w:rPr>
                <w:sz w:val="18"/>
              </w:rPr>
            </w:pPr>
            <w:r w:rsidRPr="009025C9">
              <w:rPr>
                <w:sz w:val="18"/>
              </w:rPr>
              <w:t>2</w:t>
            </w:r>
            <w:r w:rsidRPr="009025C9">
              <w:rPr>
                <w:sz w:val="18"/>
                <w:vertAlign w:val="superscript"/>
              </w:rPr>
              <w:t>nd</w:t>
            </w:r>
            <w:r w:rsidRPr="009025C9">
              <w:rPr>
                <w:sz w:val="18"/>
              </w:rPr>
              <w:t xml:space="preserve"> harmonic voltage</w:t>
            </w:r>
            <w:r w:rsidR="00C728BC" w:rsidRPr="009025C9">
              <w:rPr>
                <w:sz w:val="18"/>
              </w:rPr>
              <w:t xml:space="preserve"> (kV)</w:t>
            </w:r>
          </w:p>
        </w:tc>
        <w:tc>
          <w:tcPr>
            <w:tcW w:w="3432" w:type="dxa"/>
          </w:tcPr>
          <w:p w14:paraId="0F68401A" w14:textId="5617D1DD" w:rsidR="00E87ACD" w:rsidRPr="009025C9" w:rsidRDefault="00E87ACD" w:rsidP="00E87ACD">
            <w:pPr>
              <w:ind w:firstLine="0"/>
              <w:jc w:val="center"/>
              <w:cnfStyle w:val="100000000000" w:firstRow="1" w:lastRow="0" w:firstColumn="0" w:lastColumn="0" w:oddVBand="0" w:evenVBand="0" w:oddHBand="0" w:evenHBand="0" w:firstRowFirstColumn="0" w:firstRowLastColumn="0" w:lastRowFirstColumn="0" w:lastRowLastColumn="0"/>
              <w:rPr>
                <w:sz w:val="18"/>
              </w:rPr>
            </w:pPr>
            <w:r w:rsidRPr="009025C9">
              <w:rPr>
                <w:sz w:val="18"/>
              </w:rPr>
              <w:t>Number alive</w:t>
            </w:r>
          </w:p>
        </w:tc>
        <w:tc>
          <w:tcPr>
            <w:tcW w:w="3432" w:type="dxa"/>
          </w:tcPr>
          <w:p w14:paraId="2D6FD840" w14:textId="6ADAFB9A" w:rsidR="00E87ACD" w:rsidRPr="009025C9" w:rsidRDefault="00E87ACD" w:rsidP="00E87ACD">
            <w:pPr>
              <w:ind w:firstLine="0"/>
              <w:jc w:val="center"/>
              <w:cnfStyle w:val="100000000000" w:firstRow="1" w:lastRow="0" w:firstColumn="0" w:lastColumn="0" w:oddVBand="0" w:evenVBand="0" w:oddHBand="0" w:evenHBand="0" w:firstRowFirstColumn="0" w:firstRowLastColumn="0" w:lastRowFirstColumn="0" w:lastRowLastColumn="0"/>
              <w:rPr>
                <w:sz w:val="18"/>
              </w:rPr>
            </w:pPr>
            <w:r w:rsidRPr="009025C9">
              <w:rPr>
                <w:sz w:val="18"/>
              </w:rPr>
              <w:t>% alive</w:t>
            </w:r>
          </w:p>
        </w:tc>
      </w:tr>
      <w:tr w:rsidR="00E87ACD" w14:paraId="6204BD54" w14:textId="77777777" w:rsidTr="00E87AC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29666128" w14:textId="1B4D505F" w:rsidR="00E87ACD" w:rsidRPr="009025C9" w:rsidRDefault="00DE120C" w:rsidP="00DE120C">
            <w:pPr>
              <w:ind w:firstLine="0"/>
              <w:jc w:val="center"/>
              <w:rPr>
                <w:b w:val="0"/>
                <w:sz w:val="18"/>
              </w:rPr>
            </w:pPr>
            <w:r w:rsidRPr="009025C9">
              <w:rPr>
                <w:b w:val="0"/>
                <w:sz w:val="18"/>
              </w:rPr>
              <w:t>0</w:t>
            </w:r>
          </w:p>
        </w:tc>
        <w:tc>
          <w:tcPr>
            <w:tcW w:w="3432" w:type="dxa"/>
          </w:tcPr>
          <w:p w14:paraId="57AA0662" w14:textId="420FE49F" w:rsidR="00E87ACD" w:rsidRPr="009025C9" w:rsidRDefault="003F25F6" w:rsidP="00DE120C">
            <w:pPr>
              <w:ind w:firstLine="0"/>
              <w:jc w:val="center"/>
              <w:cnfStyle w:val="000000100000" w:firstRow="0" w:lastRow="0" w:firstColumn="0" w:lastColumn="0" w:oddVBand="0" w:evenVBand="0" w:oddHBand="1" w:evenHBand="0" w:firstRowFirstColumn="0" w:firstRowLastColumn="0" w:lastRowFirstColumn="0" w:lastRowLastColumn="0"/>
              <w:rPr>
                <w:sz w:val="18"/>
              </w:rPr>
            </w:pPr>
            <w:r w:rsidRPr="009025C9">
              <w:rPr>
                <w:sz w:val="18"/>
              </w:rPr>
              <w:t>10318</w:t>
            </w:r>
          </w:p>
        </w:tc>
        <w:tc>
          <w:tcPr>
            <w:tcW w:w="3432" w:type="dxa"/>
          </w:tcPr>
          <w:p w14:paraId="30C3C90D" w14:textId="32B7FEF4" w:rsidR="00E87ACD" w:rsidRPr="009025C9" w:rsidRDefault="003F25F6" w:rsidP="00DE120C">
            <w:pPr>
              <w:ind w:firstLine="0"/>
              <w:jc w:val="center"/>
              <w:cnfStyle w:val="000000100000" w:firstRow="0" w:lastRow="0" w:firstColumn="0" w:lastColumn="0" w:oddVBand="0" w:evenVBand="0" w:oddHBand="1" w:evenHBand="0" w:firstRowFirstColumn="0" w:firstRowLastColumn="0" w:lastRowFirstColumn="0" w:lastRowLastColumn="0"/>
              <w:rPr>
                <w:sz w:val="18"/>
              </w:rPr>
            </w:pPr>
            <w:r w:rsidRPr="009025C9">
              <w:rPr>
                <w:sz w:val="18"/>
              </w:rPr>
              <w:t>98.2</w:t>
            </w:r>
          </w:p>
        </w:tc>
      </w:tr>
      <w:tr w:rsidR="00E87ACD" w14:paraId="12F40F81" w14:textId="77777777" w:rsidTr="00E87AC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6AE035E6" w14:textId="0AB7455D" w:rsidR="00E87ACD" w:rsidRPr="009025C9" w:rsidRDefault="00DE120C" w:rsidP="00DE120C">
            <w:pPr>
              <w:ind w:firstLine="0"/>
              <w:jc w:val="center"/>
              <w:rPr>
                <w:b w:val="0"/>
                <w:sz w:val="18"/>
              </w:rPr>
            </w:pPr>
            <w:r w:rsidRPr="009025C9">
              <w:rPr>
                <w:b w:val="0"/>
                <w:sz w:val="18"/>
              </w:rPr>
              <w:t>50</w:t>
            </w:r>
          </w:p>
        </w:tc>
        <w:tc>
          <w:tcPr>
            <w:tcW w:w="3432" w:type="dxa"/>
          </w:tcPr>
          <w:p w14:paraId="3680B875" w14:textId="1E09ED18" w:rsidR="00E87ACD" w:rsidRPr="009025C9" w:rsidRDefault="003F25F6" w:rsidP="00DE120C">
            <w:pPr>
              <w:ind w:firstLine="0"/>
              <w:jc w:val="center"/>
              <w:cnfStyle w:val="000000010000" w:firstRow="0" w:lastRow="0" w:firstColumn="0" w:lastColumn="0" w:oddVBand="0" w:evenVBand="0" w:oddHBand="0" w:evenHBand="1" w:firstRowFirstColumn="0" w:firstRowLastColumn="0" w:lastRowFirstColumn="0" w:lastRowLastColumn="0"/>
              <w:rPr>
                <w:sz w:val="18"/>
              </w:rPr>
            </w:pPr>
            <w:r w:rsidRPr="009025C9">
              <w:rPr>
                <w:sz w:val="18"/>
              </w:rPr>
              <w:t>10417</w:t>
            </w:r>
          </w:p>
        </w:tc>
        <w:tc>
          <w:tcPr>
            <w:tcW w:w="3432" w:type="dxa"/>
          </w:tcPr>
          <w:p w14:paraId="03313CBF" w14:textId="17F6510D" w:rsidR="00E87ACD" w:rsidRPr="009025C9" w:rsidRDefault="00DE120C" w:rsidP="00DE120C">
            <w:pPr>
              <w:ind w:firstLine="0"/>
              <w:jc w:val="center"/>
              <w:cnfStyle w:val="000000010000" w:firstRow="0" w:lastRow="0" w:firstColumn="0" w:lastColumn="0" w:oddVBand="0" w:evenVBand="0" w:oddHBand="0" w:evenHBand="1" w:firstRowFirstColumn="0" w:firstRowLastColumn="0" w:lastRowFirstColumn="0" w:lastRowLastColumn="0"/>
              <w:rPr>
                <w:sz w:val="18"/>
              </w:rPr>
            </w:pPr>
            <w:r w:rsidRPr="009025C9">
              <w:rPr>
                <w:sz w:val="18"/>
              </w:rPr>
              <w:t>99.</w:t>
            </w:r>
            <w:r w:rsidR="003F25F6" w:rsidRPr="009025C9">
              <w:rPr>
                <w:sz w:val="18"/>
              </w:rPr>
              <w:t>2</w:t>
            </w:r>
          </w:p>
        </w:tc>
      </w:tr>
      <w:tr w:rsidR="00E87ACD" w14:paraId="43D0F210" w14:textId="77777777" w:rsidTr="00E87AC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38039079" w14:textId="4D0D0079" w:rsidR="00E87ACD" w:rsidRPr="009025C9" w:rsidRDefault="00DE120C" w:rsidP="00DE120C">
            <w:pPr>
              <w:ind w:firstLine="0"/>
              <w:jc w:val="center"/>
              <w:rPr>
                <w:b w:val="0"/>
                <w:sz w:val="18"/>
              </w:rPr>
            </w:pPr>
            <w:r w:rsidRPr="009025C9">
              <w:rPr>
                <w:b w:val="0"/>
                <w:sz w:val="18"/>
              </w:rPr>
              <w:t>100</w:t>
            </w:r>
          </w:p>
        </w:tc>
        <w:tc>
          <w:tcPr>
            <w:tcW w:w="3432" w:type="dxa"/>
          </w:tcPr>
          <w:p w14:paraId="7BCA3CCF" w14:textId="1C05930F" w:rsidR="00E87ACD" w:rsidRPr="009025C9" w:rsidRDefault="003F25F6" w:rsidP="00DE120C">
            <w:pPr>
              <w:ind w:firstLine="0"/>
              <w:jc w:val="center"/>
              <w:cnfStyle w:val="000000100000" w:firstRow="0" w:lastRow="0" w:firstColumn="0" w:lastColumn="0" w:oddVBand="0" w:evenVBand="0" w:oddHBand="1" w:evenHBand="0" w:firstRowFirstColumn="0" w:firstRowLastColumn="0" w:lastRowFirstColumn="0" w:lastRowLastColumn="0"/>
              <w:rPr>
                <w:sz w:val="18"/>
              </w:rPr>
            </w:pPr>
            <w:r w:rsidRPr="009025C9">
              <w:rPr>
                <w:sz w:val="18"/>
              </w:rPr>
              <w:t>10483</w:t>
            </w:r>
          </w:p>
        </w:tc>
        <w:tc>
          <w:tcPr>
            <w:tcW w:w="3432" w:type="dxa"/>
          </w:tcPr>
          <w:p w14:paraId="188BBCA6" w14:textId="1D53E140" w:rsidR="00E87ACD" w:rsidRPr="009025C9" w:rsidRDefault="00DE120C" w:rsidP="00DE120C">
            <w:pPr>
              <w:ind w:firstLine="0"/>
              <w:jc w:val="center"/>
              <w:cnfStyle w:val="000000100000" w:firstRow="0" w:lastRow="0" w:firstColumn="0" w:lastColumn="0" w:oddVBand="0" w:evenVBand="0" w:oddHBand="1" w:evenHBand="0" w:firstRowFirstColumn="0" w:firstRowLastColumn="0" w:lastRowFirstColumn="0" w:lastRowLastColumn="0"/>
              <w:rPr>
                <w:sz w:val="18"/>
              </w:rPr>
            </w:pPr>
            <w:r w:rsidRPr="009025C9">
              <w:rPr>
                <w:sz w:val="18"/>
              </w:rPr>
              <w:t>99.</w:t>
            </w:r>
            <w:r w:rsidR="003F25F6" w:rsidRPr="009025C9">
              <w:rPr>
                <w:sz w:val="18"/>
              </w:rPr>
              <w:t>8</w:t>
            </w:r>
          </w:p>
        </w:tc>
      </w:tr>
      <w:tr w:rsidR="00E87ACD" w14:paraId="7631BF03" w14:textId="77777777" w:rsidTr="00E87AC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41E32DC6" w14:textId="2F2D2A0E" w:rsidR="00E87ACD" w:rsidRPr="009025C9" w:rsidRDefault="00DE120C" w:rsidP="00DE120C">
            <w:pPr>
              <w:ind w:firstLine="0"/>
              <w:jc w:val="center"/>
              <w:rPr>
                <w:b w:val="0"/>
                <w:sz w:val="18"/>
              </w:rPr>
            </w:pPr>
            <w:r w:rsidRPr="009025C9">
              <w:rPr>
                <w:b w:val="0"/>
                <w:sz w:val="18"/>
              </w:rPr>
              <w:t>200</w:t>
            </w:r>
          </w:p>
        </w:tc>
        <w:tc>
          <w:tcPr>
            <w:tcW w:w="3432" w:type="dxa"/>
          </w:tcPr>
          <w:p w14:paraId="435FD63A" w14:textId="72382D5A" w:rsidR="00E87ACD" w:rsidRPr="009025C9" w:rsidRDefault="003F25F6" w:rsidP="00DE120C">
            <w:pPr>
              <w:ind w:firstLine="0"/>
              <w:jc w:val="center"/>
              <w:cnfStyle w:val="000000010000" w:firstRow="0" w:lastRow="0" w:firstColumn="0" w:lastColumn="0" w:oddVBand="0" w:evenVBand="0" w:oddHBand="0" w:evenHBand="1" w:firstRowFirstColumn="0" w:firstRowLastColumn="0" w:lastRowFirstColumn="0" w:lastRowLastColumn="0"/>
              <w:rPr>
                <w:sz w:val="18"/>
              </w:rPr>
            </w:pPr>
            <w:r w:rsidRPr="009025C9">
              <w:rPr>
                <w:sz w:val="18"/>
              </w:rPr>
              <w:t>10488</w:t>
            </w:r>
          </w:p>
        </w:tc>
        <w:tc>
          <w:tcPr>
            <w:tcW w:w="3432" w:type="dxa"/>
          </w:tcPr>
          <w:p w14:paraId="4EAA4BFB" w14:textId="5F7DFFB8" w:rsidR="00E87ACD" w:rsidRPr="009025C9" w:rsidRDefault="00DE120C" w:rsidP="00DE120C">
            <w:pPr>
              <w:keepNext/>
              <w:ind w:firstLine="0"/>
              <w:jc w:val="center"/>
              <w:cnfStyle w:val="000000010000" w:firstRow="0" w:lastRow="0" w:firstColumn="0" w:lastColumn="0" w:oddVBand="0" w:evenVBand="0" w:oddHBand="0" w:evenHBand="1" w:firstRowFirstColumn="0" w:firstRowLastColumn="0" w:lastRowFirstColumn="0" w:lastRowLastColumn="0"/>
              <w:rPr>
                <w:sz w:val="18"/>
              </w:rPr>
            </w:pPr>
            <w:r w:rsidRPr="009025C9">
              <w:rPr>
                <w:sz w:val="18"/>
              </w:rPr>
              <w:t>99.9</w:t>
            </w:r>
          </w:p>
        </w:tc>
      </w:tr>
    </w:tbl>
    <w:p w14:paraId="53259367" w14:textId="4BE1EFE3" w:rsidR="00E87ACD" w:rsidRDefault="0086352F" w:rsidP="0086352F">
      <w:pPr>
        <w:pStyle w:val="Caption"/>
      </w:pPr>
      <w:bookmarkStart w:id="16" w:name="_Ref302826166"/>
      <w:r>
        <w:t xml:space="preserve">Table </w:t>
      </w:r>
      <w:r w:rsidR="008B3B42">
        <w:fldChar w:fldCharType="begin"/>
      </w:r>
      <w:r w:rsidR="008B3B42">
        <w:instrText xml:space="preserve"> SEQ Table \* ARABIC </w:instrText>
      </w:r>
      <w:r w:rsidR="008B3B42">
        <w:fldChar w:fldCharType="separate"/>
      </w:r>
      <w:r w:rsidR="00BD79E0">
        <w:rPr>
          <w:noProof/>
        </w:rPr>
        <w:t>1</w:t>
      </w:r>
      <w:r w:rsidR="008B3B42">
        <w:rPr>
          <w:noProof/>
        </w:rPr>
        <w:fldChar w:fldCharType="end"/>
      </w:r>
      <w:bookmarkEnd w:id="16"/>
      <w:r>
        <w:t>: Summary of capture efficiency results.</w:t>
      </w:r>
    </w:p>
    <w:p w14:paraId="241C3652" w14:textId="61479BDD" w:rsidR="00833589" w:rsidRDefault="00833589" w:rsidP="0016487F">
      <w:pPr>
        <w:ind w:firstLine="0"/>
      </w:pPr>
    </w:p>
    <w:p w14:paraId="12E5A1B7" w14:textId="76852BB1" w:rsidR="001746CF" w:rsidRDefault="001746CF" w:rsidP="00B10F0B">
      <w:pPr>
        <w:pStyle w:val="Heading3"/>
      </w:pPr>
      <w:bookmarkStart w:id="17" w:name="_Ref302908680"/>
      <w:bookmarkStart w:id="18" w:name="_Toc515433170"/>
      <w:r>
        <w:t>Transition crossing</w:t>
      </w:r>
      <w:bookmarkEnd w:id="17"/>
      <w:bookmarkEnd w:id="18"/>
    </w:p>
    <w:p w14:paraId="3EF491FB" w14:textId="50BD889E" w:rsidR="00744CFE" w:rsidRDefault="00830AFA" w:rsidP="001108EA">
      <w:r>
        <w:t>The</w:t>
      </w:r>
      <w:r w:rsidR="002A0D0F">
        <w:t xml:space="preserve"> natural proble</w:t>
      </w:r>
      <w:r w:rsidR="0051451C">
        <w:t xml:space="preserve">m in transition crossing is matching the </w:t>
      </w:r>
      <w:r w:rsidR="002A0D0F">
        <w:t xml:space="preserve">beam to bucket </w:t>
      </w:r>
      <w:r w:rsidR="009A4DB2">
        <w:t xml:space="preserve">right </w:t>
      </w:r>
      <w:r w:rsidR="002A0D0F">
        <w:t xml:space="preserve">after transition. </w:t>
      </w:r>
      <w:r w:rsidR="0051451C">
        <w:t>Any</w:t>
      </w:r>
      <w:r w:rsidR="002A0D0F">
        <w:t xml:space="preserve"> mismatch causes a quadrupole oscillation</w:t>
      </w:r>
      <w:r w:rsidR="00C44024">
        <w:t xml:space="preserve"> </w:t>
      </w:r>
      <w:sdt>
        <w:sdtPr>
          <w:id w:val="-341310097"/>
          <w:citation/>
        </w:sdtPr>
        <w:sdtContent>
          <w:r w:rsidR="00C44024">
            <w:fldChar w:fldCharType="begin"/>
          </w:r>
          <w:r w:rsidR="00C44024">
            <w:instrText xml:space="preserve"> CITATION Bha16b \l 1033 </w:instrText>
          </w:r>
          <w:r w:rsidR="00C44024">
            <w:fldChar w:fldCharType="separate"/>
          </w:r>
          <w:r w:rsidR="008112E0" w:rsidRPr="008112E0">
            <w:rPr>
              <w:noProof/>
            </w:rPr>
            <w:t>[11]</w:t>
          </w:r>
          <w:r w:rsidR="00C44024">
            <w:fldChar w:fldCharType="end"/>
          </w:r>
        </w:sdtContent>
      </w:sdt>
      <w:r w:rsidR="002A0D0F">
        <w:t xml:space="preserve"> of the beam that dilutes its longitudinal emittance. </w:t>
      </w:r>
      <w:r>
        <w:t xml:space="preserve"> </w:t>
      </w:r>
      <w:r w:rsidR="00566DED">
        <w:t xml:space="preserve">See </w:t>
      </w:r>
      <w:r w:rsidR="00F023A9">
        <w:fldChar w:fldCharType="begin"/>
      </w:r>
      <w:r w:rsidR="00F023A9">
        <w:instrText xml:space="preserve"> REF _Ref304620192 \h </w:instrText>
      </w:r>
      <w:r w:rsidR="00F023A9">
        <w:fldChar w:fldCharType="separate"/>
      </w:r>
      <w:r w:rsidR="00BD79E0">
        <w:t xml:space="preserve">Figure </w:t>
      </w:r>
      <w:r w:rsidR="00BD79E0">
        <w:rPr>
          <w:noProof/>
        </w:rPr>
        <w:t>3</w:t>
      </w:r>
      <w:r w:rsidR="00F023A9">
        <w:fldChar w:fldCharType="end"/>
      </w:r>
      <w:r w:rsidR="00566DED">
        <w:t xml:space="preserve">. </w:t>
      </w:r>
      <w:r w:rsidR="009A4DB2">
        <w:t xml:space="preserve">There </w:t>
      </w:r>
      <w:r w:rsidR="00D32956">
        <w:t>is</w:t>
      </w:r>
      <w:r w:rsidR="009A4DB2">
        <w:t xml:space="preserve"> a number of solutions to fix this </w:t>
      </w:r>
      <w:r w:rsidR="007E675E">
        <w:t>mismatch</w:t>
      </w:r>
      <w:r w:rsidR="008C7CF3">
        <w:t xml:space="preserve"> besides just damping out the </w:t>
      </w:r>
      <w:r w:rsidR="008C7CF3">
        <w:lastRenderedPageBreak/>
        <w:t>oscillations</w:t>
      </w:r>
      <w:r w:rsidR="007E675E">
        <w:t xml:space="preserve">, for example with a </w:t>
      </w:r>
      <w:r w:rsidR="007E675E">
        <w:rPr>
          <w:rFonts w:ascii="Palatino Linotype" w:hAnsi="Palatino Linotype"/>
        </w:rPr>
        <w:t>γ</w:t>
      </w:r>
      <w:r w:rsidR="00AD4D83">
        <w:t>t jump system</w:t>
      </w:r>
      <w:r w:rsidR="001269EB">
        <w:t xml:space="preserve"> </w:t>
      </w:r>
      <w:sdt>
        <w:sdtPr>
          <w:id w:val="689566576"/>
          <w:citation/>
        </w:sdtPr>
        <w:sdtContent>
          <w:r w:rsidR="001269EB">
            <w:fldChar w:fldCharType="begin"/>
          </w:r>
          <w:r w:rsidR="00AC6DBD">
            <w:instrText xml:space="preserve">CITATION WMe87 \l 1033 </w:instrText>
          </w:r>
          <w:r w:rsidR="001269EB">
            <w:fldChar w:fldCharType="separate"/>
          </w:r>
          <w:r w:rsidR="008112E0" w:rsidRPr="008112E0">
            <w:rPr>
              <w:noProof/>
            </w:rPr>
            <w:t>[12]</w:t>
          </w:r>
          <w:r w:rsidR="001269EB">
            <w:fldChar w:fldCharType="end"/>
          </w:r>
        </w:sdtContent>
      </w:sdt>
      <w:r w:rsidR="00AD4D83">
        <w:t xml:space="preserve"> or </w:t>
      </w:r>
      <w:r w:rsidR="007E675E">
        <w:t xml:space="preserve">with </w:t>
      </w:r>
      <w:r w:rsidR="00AD4D83">
        <w:t>RF methods</w:t>
      </w:r>
      <w:r w:rsidR="009A4DB2">
        <w:t xml:space="preserve"> </w:t>
      </w:r>
      <w:r w:rsidR="00AD4D83">
        <w:t>discussed in references</w:t>
      </w:r>
      <w:r w:rsidR="00D96230">
        <w:t xml:space="preserve"> </w:t>
      </w:r>
      <w:sdt>
        <w:sdtPr>
          <w:id w:val="-1456945373"/>
          <w:citation/>
        </w:sdtPr>
        <w:sdtContent>
          <w:r w:rsidR="00D96230">
            <w:fldChar w:fldCharType="begin"/>
          </w:r>
          <w:r w:rsidR="0018126E">
            <w:instrText xml:space="preserve">CITATION CMB97 \m XYa07 \m Yan05 \l 1033 </w:instrText>
          </w:r>
          <w:r w:rsidR="00D96230">
            <w:fldChar w:fldCharType="separate"/>
          </w:r>
          <w:r w:rsidR="008112E0" w:rsidRPr="008112E0">
            <w:rPr>
              <w:noProof/>
            </w:rPr>
            <w:t>[9, 10, 13]</w:t>
          </w:r>
          <w:r w:rsidR="00D96230">
            <w:fldChar w:fldCharType="end"/>
          </w:r>
        </w:sdtContent>
      </w:sdt>
      <w:r w:rsidR="009A4DB2">
        <w:t xml:space="preserve">. </w:t>
      </w:r>
      <w:r w:rsidR="00566DED">
        <w:t>But, in</w:t>
      </w:r>
      <w:r w:rsidR="009A4DB2">
        <w:t xml:space="preserve"> the end, </w:t>
      </w:r>
      <w:r w:rsidR="00566DED">
        <w:t>all these methods require more volts from the cavities, whether this comes fr</w:t>
      </w:r>
      <w:r w:rsidR="00FE4459">
        <w:t>om the fundamental cavities alone or from</w:t>
      </w:r>
      <w:r w:rsidR="00566DED">
        <w:t xml:space="preserve"> a combination of fundamental and </w:t>
      </w:r>
      <w:r w:rsidR="00FE4459">
        <w:t xml:space="preserve">higher </w:t>
      </w:r>
      <w:r w:rsidR="00566DED">
        <w:t>harmonics</w:t>
      </w:r>
      <w:r w:rsidR="00FE4459">
        <w:t xml:space="preserve"> cavities.</w:t>
      </w:r>
      <w:r w:rsidR="00FA7BA5">
        <w:t xml:space="preserve"> </w:t>
      </w:r>
      <w:r w:rsidR="00C8403B">
        <w:t>We d</w:t>
      </w:r>
      <w:r w:rsidR="0051451C">
        <w:t>iscus</w:t>
      </w:r>
      <w:r w:rsidR="00C8403B">
        <w:t>s</w:t>
      </w:r>
      <w:r w:rsidR="0051451C">
        <w:t xml:space="preserve"> </w:t>
      </w:r>
      <w:r w:rsidR="00FA7BA5">
        <w:t>one particular method</w:t>
      </w:r>
      <w:r w:rsidR="004F56D5">
        <w:t xml:space="preserve"> here</w:t>
      </w:r>
      <w:r w:rsidR="001108EA">
        <w:t xml:space="preserve">, called </w:t>
      </w:r>
      <w:r w:rsidR="00FA7BA5">
        <w:t xml:space="preserve">“focus free” </w:t>
      </w:r>
      <w:r w:rsidR="001108EA">
        <w:t xml:space="preserve">for crossing </w:t>
      </w:r>
      <w:r w:rsidR="00FA7BA5">
        <w:t xml:space="preserve">transition. </w:t>
      </w:r>
      <w:r w:rsidR="00D37B37">
        <w:t xml:space="preserve">This method, in principle, only works if </w:t>
      </w:r>
      <w:r w:rsidR="00CB1B3F">
        <w:t xml:space="preserve">the </w:t>
      </w:r>
      <w:r w:rsidR="00D37B37">
        <w:t xml:space="preserve">space charge induced instabilities is not a problem. And from ESME simulations for the beam charge </w:t>
      </w:r>
      <w:r w:rsidR="00E7178E">
        <w:t xml:space="preserve">of </w:t>
      </w:r>
      <m:oMath>
        <m:r>
          <w:rPr>
            <w:rFonts w:ascii="Cambria Math" w:hAnsi="Cambria Math"/>
          </w:rPr>
          <m:t>4.2×</m:t>
        </m:r>
        <m:sSup>
          <m:sSupPr>
            <m:ctrlPr>
              <w:rPr>
                <w:rFonts w:ascii="Cambria Math" w:hAnsi="Cambria Math"/>
                <w:i/>
              </w:rPr>
            </m:ctrlPr>
          </m:sSupPr>
          <m:e>
            <m:r>
              <w:rPr>
                <w:rFonts w:ascii="Cambria Math" w:hAnsi="Cambria Math"/>
              </w:rPr>
              <m:t>10</m:t>
            </m:r>
          </m:e>
          <m:sup>
            <m:r>
              <w:rPr>
                <w:rFonts w:ascii="Cambria Math" w:hAnsi="Cambria Math"/>
              </w:rPr>
              <m:t>12</m:t>
            </m:r>
          </m:sup>
        </m:sSup>
      </m:oMath>
      <w:r w:rsidR="00E7178E">
        <w:t xml:space="preserve"> protons </w:t>
      </w:r>
      <w:r w:rsidR="00D37B37">
        <w:t xml:space="preserve">in PIP (and </w:t>
      </w:r>
      <m:oMath>
        <m:r>
          <w:rPr>
            <w:rFonts w:ascii="Cambria Math" w:hAnsi="Cambria Math"/>
          </w:rPr>
          <m:t>6.4×</m:t>
        </m:r>
        <m:sSup>
          <m:sSupPr>
            <m:ctrlPr>
              <w:rPr>
                <w:rFonts w:ascii="Cambria Math" w:hAnsi="Cambria Math"/>
                <w:i/>
              </w:rPr>
            </m:ctrlPr>
          </m:sSupPr>
          <m:e>
            <m:r>
              <w:rPr>
                <w:rFonts w:ascii="Cambria Math" w:hAnsi="Cambria Math"/>
              </w:rPr>
              <m:t>10</m:t>
            </m:r>
          </m:e>
          <m:sup>
            <m:r>
              <w:rPr>
                <w:rFonts w:ascii="Cambria Math" w:hAnsi="Cambria Math"/>
              </w:rPr>
              <m:t>12</m:t>
            </m:r>
          </m:sup>
        </m:sSup>
        <m:r>
          <w:rPr>
            <w:rFonts w:ascii="Cambria Math" w:hAnsi="Cambria Math"/>
          </w:rPr>
          <m:t xml:space="preserve"> </m:t>
        </m:r>
      </m:oMath>
      <w:r w:rsidR="008A5D37">
        <w:t xml:space="preserve">protons </w:t>
      </w:r>
      <w:r w:rsidR="00E7178E">
        <w:t xml:space="preserve">in </w:t>
      </w:r>
      <w:r w:rsidR="00C26B98">
        <w:t>PIP II)</w:t>
      </w:r>
      <w:r w:rsidR="00931072">
        <w:t>,</w:t>
      </w:r>
      <w:r w:rsidR="00C26B98">
        <w:t xml:space="preserve"> space charge</w:t>
      </w:r>
      <w:r w:rsidR="00931072">
        <w:t xml:space="preserve"> has negligible effects</w:t>
      </w:r>
      <w:r w:rsidR="00D37B37">
        <w:t>.</w:t>
      </w:r>
    </w:p>
    <w:p w14:paraId="2733BF70" w14:textId="75382F3F" w:rsidR="00744CFE" w:rsidRDefault="00744CFE" w:rsidP="00744CFE">
      <w:r>
        <w:rPr>
          <w:noProof/>
        </w:rPr>
        <mc:AlternateContent>
          <mc:Choice Requires="wps">
            <w:drawing>
              <wp:anchor distT="0" distB="0" distL="114300" distR="114300" simplePos="0" relativeHeight="251671552" behindDoc="0" locked="0" layoutInCell="1" allowOverlap="1" wp14:anchorId="312F027C" wp14:editId="333371E9">
                <wp:simplePos x="0" y="0"/>
                <wp:positionH relativeFrom="margin">
                  <wp:posOffset>1257300</wp:posOffset>
                </wp:positionH>
                <wp:positionV relativeFrom="paragraph">
                  <wp:posOffset>3506470</wp:posOffset>
                </wp:positionV>
                <wp:extent cx="3657600" cy="615315"/>
                <wp:effectExtent l="0" t="0" r="0" b="0"/>
                <wp:wrapThrough wrapText="bothSides">
                  <wp:wrapPolygon edited="0">
                    <wp:start x="0" y="0"/>
                    <wp:lineTo x="0" y="20508"/>
                    <wp:lineTo x="21450" y="20508"/>
                    <wp:lineTo x="21450" y="0"/>
                    <wp:lineTo x="0" y="0"/>
                  </wp:wrapPolygon>
                </wp:wrapThrough>
                <wp:docPr id="15" name="Text Box 15"/>
                <wp:cNvGraphicFramePr/>
                <a:graphic xmlns:a="http://schemas.openxmlformats.org/drawingml/2006/main">
                  <a:graphicData uri="http://schemas.microsoft.com/office/word/2010/wordprocessingShape">
                    <wps:wsp>
                      <wps:cNvSpPr txBox="1"/>
                      <wps:spPr>
                        <a:xfrm>
                          <a:off x="0" y="0"/>
                          <a:ext cx="3657600" cy="61531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1DCC589A" w14:textId="1D1ED277" w:rsidR="001C339D" w:rsidRPr="00457E41" w:rsidRDefault="001C339D" w:rsidP="00D735CD">
                            <w:pPr>
                              <w:pStyle w:val="Caption"/>
                              <w:rPr>
                                <w:noProof/>
                                <w:sz w:val="22"/>
                                <w:szCs w:val="22"/>
                              </w:rPr>
                            </w:pPr>
                            <w:bookmarkStart w:id="19" w:name="_Ref304620192"/>
                            <w:r>
                              <w:t xml:space="preserve">Figure </w:t>
                            </w:r>
                            <w:r>
                              <w:fldChar w:fldCharType="begin"/>
                            </w:r>
                            <w:r>
                              <w:instrText xml:space="preserve"> SEQ Figure \* ARABIC </w:instrText>
                            </w:r>
                            <w:r>
                              <w:fldChar w:fldCharType="separate"/>
                            </w:r>
                            <w:r w:rsidR="00BD79E0">
                              <w:rPr>
                                <w:noProof/>
                              </w:rPr>
                              <w:t>3</w:t>
                            </w:r>
                            <w:r>
                              <w:rPr>
                                <w:noProof/>
                              </w:rPr>
                              <w:fldChar w:fldCharType="end"/>
                            </w:r>
                            <w:bookmarkEnd w:id="19"/>
                            <w:r>
                              <w:t>: There is a quadrupole oscillation due to bucket mismatch after transition crossing in the Booster. Data was taken on 04 Nov 2015 for 4.5e12 protons.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12F027C" id="Text Box 15" o:spid="_x0000_s1028" type="#_x0000_t202" style="position:absolute;left:0;text-align:left;margin-left:99pt;margin-top:276.1pt;width:4in;height:48.45pt;z-index:251671552;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lXznCawIAAMEEAAAOAAAAZHJzL2Uyb0RvYy54bWysVMFu2zAMvQ/YPwi6p3bSJG2NOoWbIsOA&#13;&#10;oi3QDj0rshwbkCVNUmJ3w/59T3Lcbt1Owy4yRT5S5CPpy6u+leQgrGu0yun0JKVEKK7LRu1y+uVp&#13;&#10;MzmnxHmmSia1Ejl9EY5erT5+uOxMJma61rIUliCIcllnclp7b7IkcbwWLXMn2ggFY6VtyzyudpeU&#13;&#10;lnWI3spklqbLpNO2NFZz4Ry0N4ORrmL8qhLc31eVE57InCI3H08bz204k9Uly3aWmbrhxzTYP2TR&#13;&#10;skbh0ddQN8wzsrfNH6HahlvtdOVPuG4TXVUNF7EGVDNN31XzWDMjYi0gx5lXmtz/C8vvDg+WNCV6&#13;&#10;t6BEsRY9ehK9J9e6J1CBn864DLBHA6DvoQd21DsoQ9l9ZdvwRUEEdjD98spuiMahPF0uzpYpTBy2&#13;&#10;5XRxOoRP3ryNdf6T0C0JQk4tuhdJZYdb55EJoCMkPOa0bMpNI2W4BMNaWnJg6HRXN16EHOHxG0qq&#13;&#10;gFU6eA3mQSPiqAyvsAwZQwzIkHts4/f14mxWnC0uJstiMZ3Mp+n5pCjS2eRmU6RFOt+sL+bXP45P&#13;&#10;jv5JoG6gKEi+3/aR6tlI31aXL2DV6mEuneGbBnXcMucfmMUggi0sl7/HUUnd5VQfJUpqbb/9TR/w&#13;&#10;mA9YKekw2Dl1X/fMCkrkZ4XJCVswCnYUtqOg9u1ag8Ep1tbwKMLBejmKldXtM3auCK/AxBTHWzn1&#13;&#10;o7j2w3phZ7koigjCrBvmb9Wj4SH02K+n/plZc+y2B2t3ehx5lr1r+oANns4Ue48OxokIvA4sotnh&#13;&#10;gj2JbT/udFjEX+8R9fbnWf0EAAD//wMAUEsDBBQABgAIAAAAIQDD4OXE5wAAABABAAAPAAAAZHJz&#13;&#10;L2Rvd25yZXYueG1sTI8/T8MwEMV3JL6DdUgsiDoNadqmcaqqlAGWitCFzY2vcSC2o9hpw7fnOsFy&#13;&#10;0rs/794vX4+mZWfsfeOsgOkkAoa2cqqxtYDDx8vjApgP0irZOosCftDDuri9yWWm3MW+47kMNSMT&#13;&#10;6zMpQIfQZZz7SqORfuI6tDQ7ud7IQLKvuerlhcxNy+MoSrmRjaUPWna41Vh9l4MRsE8+9/phOO3e&#13;&#10;NslT/3oYtulXXQpxfzc+r6hsVsACjuHvAq4MlB8KCnZ0g1WetaSXCwIKAmazOAZGG/N5Qp2jgDRZ&#13;&#10;ToEXOf8PUvwCAAD//wMAUEsBAi0AFAAGAAgAAAAhALaDOJL+AAAA4QEAABMAAAAAAAAAAAAAAAAA&#13;&#10;AAAAAFtDb250ZW50X1R5cGVzXS54bWxQSwECLQAUAAYACAAAACEAOP0h/9YAAACUAQAACwAAAAAA&#13;&#10;AAAAAAAAAAAvAQAAX3JlbHMvLnJlbHNQSwECLQAUAAYACAAAACEAZV85wmsCAADBBAAADgAAAAAA&#13;&#10;AAAAAAAAAAAuAgAAZHJzL2Uyb0RvYy54bWxQSwECLQAUAAYACAAAACEAw+DlxOcAAAAQAQAADwAA&#13;&#10;AAAAAAAAAAAAAADFBAAAZHJzL2Rvd25yZXYueG1sUEsFBgAAAAAEAAQA8wAAANkFAAAAAA==&#13;&#10;" stroked="f">
                <v:textbox style="mso-fit-shape-to-text:t" inset="0,0,0,0">
                  <w:txbxContent>
                    <w:p w14:paraId="1DCC589A" w14:textId="1D1ED277" w:rsidR="001C339D" w:rsidRPr="00457E41" w:rsidRDefault="001C339D" w:rsidP="00D735CD">
                      <w:pPr>
                        <w:pStyle w:val="Caption"/>
                        <w:rPr>
                          <w:noProof/>
                          <w:sz w:val="22"/>
                          <w:szCs w:val="22"/>
                        </w:rPr>
                      </w:pPr>
                      <w:bookmarkStart w:id="20" w:name="_Ref304620192"/>
                      <w:r>
                        <w:t xml:space="preserve">Figure </w:t>
                      </w:r>
                      <w:r>
                        <w:fldChar w:fldCharType="begin"/>
                      </w:r>
                      <w:r>
                        <w:instrText xml:space="preserve"> SEQ Figure \* ARABIC </w:instrText>
                      </w:r>
                      <w:r>
                        <w:fldChar w:fldCharType="separate"/>
                      </w:r>
                      <w:r w:rsidR="00BD79E0">
                        <w:rPr>
                          <w:noProof/>
                        </w:rPr>
                        <w:t>3</w:t>
                      </w:r>
                      <w:r>
                        <w:rPr>
                          <w:noProof/>
                        </w:rPr>
                        <w:fldChar w:fldCharType="end"/>
                      </w:r>
                      <w:bookmarkEnd w:id="20"/>
                      <w:r>
                        <w:t>: There is a quadrupole oscillation due to bucket mismatch after transition crossing in the Booster. Data was taken on 04 Nov 2015 for 4.5e12 protons.</w:t>
                      </w:r>
                    </w:p>
                  </w:txbxContent>
                </v:textbox>
                <w10:wrap type="through" anchorx="margin"/>
              </v:shape>
            </w:pict>
          </mc:Fallback>
        </mc:AlternateContent>
      </w:r>
      <w:r>
        <w:rPr>
          <w:noProof/>
        </w:rPr>
        <w:drawing>
          <wp:anchor distT="0" distB="0" distL="114300" distR="114300" simplePos="0" relativeHeight="251669504" behindDoc="0" locked="0" layoutInCell="1" allowOverlap="1" wp14:anchorId="4ABFB0F0" wp14:editId="57A5B742">
            <wp:simplePos x="0" y="0"/>
            <wp:positionH relativeFrom="margin">
              <wp:posOffset>1490345</wp:posOffset>
            </wp:positionH>
            <wp:positionV relativeFrom="paragraph">
              <wp:posOffset>191770</wp:posOffset>
            </wp:positionV>
            <wp:extent cx="3190875" cy="3314700"/>
            <wp:effectExtent l="0" t="0" r="9525" b="12700"/>
            <wp:wrapTopAndBottom/>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st1.png"/>
                    <pic:cNvPicPr/>
                  </pic:nvPicPr>
                  <pic:blipFill>
                    <a:blip r:embed="rId15">
                      <a:extLst>
                        <a:ext uri="{28A0092B-C50C-407E-A947-70E740481C1C}">
                          <a14:useLocalDpi xmlns:a14="http://schemas.microsoft.com/office/drawing/2010/main" val="0"/>
                        </a:ext>
                      </a:extLst>
                    </a:blip>
                    <a:stretch>
                      <a:fillRect/>
                    </a:stretch>
                  </pic:blipFill>
                  <pic:spPr>
                    <a:xfrm>
                      <a:off x="0" y="0"/>
                      <a:ext cx="3190875" cy="3314700"/>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margin">
              <wp14:pctWidth>0</wp14:pctWidth>
            </wp14:sizeRelH>
            <wp14:sizeRelV relativeFrom="margin">
              <wp14:pctHeight>0</wp14:pctHeight>
            </wp14:sizeRelV>
          </wp:anchor>
        </w:drawing>
      </w:r>
    </w:p>
    <w:p w14:paraId="12C7C3D1" w14:textId="77777777" w:rsidR="00744CFE" w:rsidRDefault="00744CFE" w:rsidP="00744CFE"/>
    <w:p w14:paraId="14AFE459" w14:textId="77777777" w:rsidR="00744CFE" w:rsidRDefault="00744CFE" w:rsidP="00744CFE"/>
    <w:p w14:paraId="0743F918" w14:textId="4BE0F809" w:rsidR="00744CFE" w:rsidRDefault="00744CFE" w:rsidP="00744CFE">
      <w:r w:rsidRPr="001108EA">
        <w:t>For the focus free method to work</w:t>
      </w:r>
      <w:r>
        <w:t>,</w:t>
      </w:r>
      <w:r w:rsidRPr="001108EA">
        <w:t xml:space="preserve"> we must flatten the peak accelerating voltage so that the head and </w:t>
      </w:r>
      <w:r>
        <w:t xml:space="preserve">the </w:t>
      </w:r>
      <w:r w:rsidRPr="001108EA">
        <w:t xml:space="preserve">tail of the bunch </w:t>
      </w:r>
      <w:r>
        <w:t>both see</w:t>
      </w:r>
      <w:r w:rsidRPr="001108EA">
        <w:t xml:space="preserve"> </w:t>
      </w:r>
      <w:r w:rsidRPr="00E27E80">
        <w:rPr>
          <w:i/>
        </w:rPr>
        <w:t>the same accelerating voltage as the synchronous particle</w:t>
      </w:r>
      <w:r w:rsidRPr="001108EA">
        <w:t xml:space="preserve"> – </w:t>
      </w:r>
      <w:r>
        <w:t xml:space="preserve">in effect the bunch looks like it is </w:t>
      </w:r>
      <w:r w:rsidRPr="001108EA">
        <w:t>“</w:t>
      </w:r>
      <w:r>
        <w:t>drifting</w:t>
      </w:r>
      <w:r w:rsidRPr="001108EA">
        <w:t>” through transition</w:t>
      </w:r>
      <w:r>
        <w:t xml:space="preserve"> albeit being accelerated</w:t>
      </w:r>
      <w:r w:rsidRPr="001108EA">
        <w:t xml:space="preserve">. </w:t>
      </w:r>
      <w:r>
        <w:t>A quick calculation shows that t</w:t>
      </w:r>
      <w:r w:rsidRPr="001108EA">
        <w:t>he ratio between the fundamental voltage and the 2</w:t>
      </w:r>
      <w:r w:rsidRPr="001108EA">
        <w:rPr>
          <w:vertAlign w:val="superscript"/>
        </w:rPr>
        <w:t>nd</w:t>
      </w:r>
      <w:r w:rsidRPr="001108EA">
        <w:t xml:space="preserve"> harmonic voltage that creates </w:t>
      </w:r>
      <w:r>
        <w:t xml:space="preserve">a flatness variation of 0.6% </w:t>
      </w:r>
      <w:r w:rsidRPr="001108EA">
        <w:t>is</w:t>
      </w:r>
      <w:r>
        <w:t xml:space="preserve"> </w:t>
      </w:r>
      <m:oMath>
        <m:f>
          <m:fPr>
            <m:ctrlPr>
              <w:rPr>
                <w:rFonts w:ascii="Cambria Math" w:hAnsi="Cambria Math"/>
                <w:i/>
              </w:rPr>
            </m:ctrlPr>
          </m:fPr>
          <m:num>
            <m:r>
              <w:rPr>
                <w:rFonts w:ascii="Cambria Math" w:hAnsi="Cambria Math"/>
              </w:rPr>
              <m:t xml:space="preserve">816 </m:t>
            </m:r>
            <m:r>
              <m:rPr>
                <m:nor/>
              </m:rPr>
              <w:rPr>
                <w:rFonts w:ascii="Cambria Math" w:hAnsi="Cambria Math"/>
              </w:rPr>
              <m:t>kV</m:t>
            </m:r>
          </m:num>
          <m:den>
            <m:r>
              <w:rPr>
                <w:rFonts w:ascii="Cambria Math" w:hAnsi="Cambria Math"/>
              </w:rPr>
              <m:t xml:space="preserve">224 </m:t>
            </m:r>
            <m:r>
              <m:rPr>
                <m:nor/>
              </m:rPr>
              <w:rPr>
                <w:rFonts w:ascii="Cambria Math" w:hAnsi="Cambria Math"/>
              </w:rPr>
              <m:t>kV</m:t>
            </m:r>
          </m:den>
        </m:f>
        <m:r>
          <w:rPr>
            <w:rFonts w:ascii="Cambria Math" w:hAnsi="Cambria Math"/>
          </w:rPr>
          <m:t>=3.64</m:t>
        </m:r>
      </m:oMath>
      <w:r>
        <w:t>. Th</w:t>
      </w:r>
      <w:r w:rsidR="00EA667F">
        <w:t xml:space="preserve">is means that bunches which have a length of </w:t>
      </w:r>
      <m:oMath>
        <m:r>
          <w:rPr>
            <w:rFonts w:ascii="Cambria Math" w:hAnsi="Cambria Math"/>
          </w:rPr>
          <m:t>±49</m:t>
        </m:r>
      </m:oMath>
      <w:r>
        <w:t xml:space="preserve"> degrees or less will see at most </w:t>
      </w:r>
      <m:oMath>
        <m:r>
          <w:rPr>
            <w:rFonts w:ascii="Cambria Math" w:hAnsi="Cambria Math"/>
          </w:rPr>
          <m:t>±0.30</m:t>
        </m:r>
      </m:oMath>
      <w:r>
        <w:t xml:space="preserve">% variation in voltage in this optimized case. See </w:t>
      </w:r>
      <w:r>
        <w:fldChar w:fldCharType="begin"/>
      </w:r>
      <w:r>
        <w:instrText xml:space="preserve"> REF _Ref302912113 \h </w:instrText>
      </w:r>
      <w:r>
        <w:fldChar w:fldCharType="separate"/>
      </w:r>
      <w:r w:rsidR="00BD79E0">
        <w:t xml:space="preserve">Figure </w:t>
      </w:r>
      <w:r w:rsidR="00BD79E0">
        <w:rPr>
          <w:noProof/>
        </w:rPr>
        <w:t>4</w:t>
      </w:r>
      <w:r>
        <w:fldChar w:fldCharType="end"/>
      </w:r>
      <w:r>
        <w:t>. Since the required voltage on the 2</w:t>
      </w:r>
      <w:r w:rsidRPr="00E27E80">
        <w:rPr>
          <w:vertAlign w:val="superscript"/>
        </w:rPr>
        <w:t>nd</w:t>
      </w:r>
      <w:r>
        <w:t xml:space="preserve"> harmonic is 224 kV, we would need at least 2 cavities in this method. </w:t>
      </w:r>
    </w:p>
    <w:p w14:paraId="220C4EE3" w14:textId="63E49564" w:rsidR="000010AF" w:rsidRDefault="000010AF" w:rsidP="001108EA"/>
    <w:p w14:paraId="4D3B1356" w14:textId="534417C3" w:rsidR="000010AF" w:rsidRDefault="00E43873" w:rsidP="001108EA">
      <w:r>
        <w:rPr>
          <w:noProof/>
        </w:rPr>
        <w:drawing>
          <wp:anchor distT="0" distB="0" distL="114300" distR="114300" simplePos="0" relativeHeight="251663360" behindDoc="0" locked="0" layoutInCell="1" allowOverlap="1" wp14:anchorId="298200A7" wp14:editId="2D22F886">
            <wp:simplePos x="0" y="0"/>
            <wp:positionH relativeFrom="margin">
              <wp:align>center</wp:align>
            </wp:positionH>
            <wp:positionV relativeFrom="paragraph">
              <wp:posOffset>-267335</wp:posOffset>
            </wp:positionV>
            <wp:extent cx="3463290" cy="2743200"/>
            <wp:effectExtent l="0" t="0" r="0" b="0"/>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lat_voltage.png"/>
                    <pic:cNvPicPr/>
                  </pic:nvPicPr>
                  <pic:blipFill>
                    <a:blip r:embed="rId16">
                      <a:extLst>
                        <a:ext uri="{28A0092B-C50C-407E-A947-70E740481C1C}">
                          <a14:useLocalDpi xmlns:a14="http://schemas.microsoft.com/office/drawing/2010/main" val="0"/>
                        </a:ext>
                      </a:extLst>
                    </a:blip>
                    <a:stretch>
                      <a:fillRect/>
                    </a:stretch>
                  </pic:blipFill>
                  <pic:spPr>
                    <a:xfrm>
                      <a:off x="0" y="0"/>
                      <a:ext cx="3463290" cy="2743200"/>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6E619EE9" w14:textId="41038979" w:rsidR="000010AF" w:rsidRDefault="000010AF" w:rsidP="001108EA"/>
    <w:p w14:paraId="321A343A" w14:textId="72893616" w:rsidR="000010AF" w:rsidRDefault="000010AF" w:rsidP="001108EA"/>
    <w:p w14:paraId="325257FC" w14:textId="0DF5E3FC" w:rsidR="000010AF" w:rsidRDefault="000010AF" w:rsidP="001108EA"/>
    <w:p w14:paraId="2D05E9D0" w14:textId="5E4DCC82" w:rsidR="00874C5B" w:rsidRDefault="00874C5B" w:rsidP="001108EA"/>
    <w:p w14:paraId="5522B33D" w14:textId="2579FE00" w:rsidR="00874C5B" w:rsidRDefault="00874C5B" w:rsidP="001108EA"/>
    <w:p w14:paraId="6986835A" w14:textId="77777777" w:rsidR="00874C5B" w:rsidRDefault="00874C5B" w:rsidP="001108EA"/>
    <w:p w14:paraId="102E3228" w14:textId="1DE81875" w:rsidR="001C7343" w:rsidRDefault="001C7343" w:rsidP="001108EA"/>
    <w:p w14:paraId="5746D4D0" w14:textId="052115A8" w:rsidR="001C7343" w:rsidRDefault="00E43873" w:rsidP="001108EA">
      <w:r>
        <w:rPr>
          <w:noProof/>
        </w:rPr>
        <mc:AlternateContent>
          <mc:Choice Requires="wps">
            <w:drawing>
              <wp:anchor distT="0" distB="0" distL="114300" distR="114300" simplePos="0" relativeHeight="251665408" behindDoc="0" locked="0" layoutInCell="1" allowOverlap="1" wp14:anchorId="7CB3FBEB" wp14:editId="29BF0F99">
                <wp:simplePos x="0" y="0"/>
                <wp:positionH relativeFrom="margin">
                  <wp:align>center</wp:align>
                </wp:positionH>
                <wp:positionV relativeFrom="paragraph">
                  <wp:posOffset>266700</wp:posOffset>
                </wp:positionV>
                <wp:extent cx="4229100" cy="768985"/>
                <wp:effectExtent l="0" t="0" r="12700" b="0"/>
                <wp:wrapThrough wrapText="bothSides">
                  <wp:wrapPolygon edited="0">
                    <wp:start x="0" y="0"/>
                    <wp:lineTo x="0" y="20880"/>
                    <wp:lineTo x="21535" y="20880"/>
                    <wp:lineTo x="21535" y="0"/>
                    <wp:lineTo x="0" y="0"/>
                  </wp:wrapPolygon>
                </wp:wrapThrough>
                <wp:docPr id="9" name="Text Box 9"/>
                <wp:cNvGraphicFramePr/>
                <a:graphic xmlns:a="http://schemas.openxmlformats.org/drawingml/2006/main">
                  <a:graphicData uri="http://schemas.microsoft.com/office/word/2010/wordprocessingShape">
                    <wps:wsp>
                      <wps:cNvSpPr txBox="1"/>
                      <wps:spPr>
                        <a:xfrm>
                          <a:off x="0" y="0"/>
                          <a:ext cx="4229100" cy="76898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01E672FD" w14:textId="2D436672" w:rsidR="001C339D" w:rsidRPr="008B5F88" w:rsidRDefault="001C339D" w:rsidP="00EC2953">
                            <w:pPr>
                              <w:pStyle w:val="Caption"/>
                              <w:rPr>
                                <w:noProof/>
                                <w:sz w:val="22"/>
                                <w:szCs w:val="22"/>
                              </w:rPr>
                            </w:pPr>
                            <w:bookmarkStart w:id="21" w:name="_Ref302912113"/>
                            <w:r>
                              <w:t xml:space="preserve">Figure </w:t>
                            </w:r>
                            <w:r>
                              <w:fldChar w:fldCharType="begin"/>
                            </w:r>
                            <w:r>
                              <w:instrText xml:space="preserve"> SEQ Figure \* ARABIC </w:instrText>
                            </w:r>
                            <w:r>
                              <w:fldChar w:fldCharType="separate"/>
                            </w:r>
                            <w:r w:rsidR="00BD79E0">
                              <w:rPr>
                                <w:noProof/>
                              </w:rPr>
                              <w:t>4</w:t>
                            </w:r>
                            <w:r>
                              <w:rPr>
                                <w:noProof/>
                              </w:rPr>
                              <w:fldChar w:fldCharType="end"/>
                            </w:r>
                            <w:bookmarkEnd w:id="21"/>
                            <w:r>
                              <w:t xml:space="preserve">: This graph shows the flattened voltages that can be used for going through transition. The dashed red lines on the graph indicate </w:t>
                            </w:r>
                            <w:r>
                              <w:rPr>
                                <w:rFonts w:ascii="Palatino Linotype" w:hAnsi="Palatino Linotype"/>
                              </w:rPr>
                              <w:t>±</w:t>
                            </w:r>
                            <w:r>
                              <w:t>0.3% variation in the voltage variation on the optimized flat voltage curve (red). The blue curve is when the 2</w:t>
                            </w:r>
                            <w:r w:rsidRPr="005A3215">
                              <w:rPr>
                                <w:vertAlign w:val="superscript"/>
                              </w:rPr>
                              <w:t>nd</w:t>
                            </w:r>
                            <w:r>
                              <w:t xml:space="preserve"> harmonic voltage is limited to 100 kV.</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7CB3FBEB" id="Text Box 9" o:spid="_x0000_s1029" type="#_x0000_t202" style="position:absolute;left:0;text-align:left;margin-left:0;margin-top:21pt;width:333pt;height:60.55pt;z-index:251665408;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w9noMaQIAAL8EAAAOAAAAZHJzL2Uyb0RvYy54bWysVN9vmzAQfp+0/8HyewJhSRpQSUVTZZpU&#13;&#10;tZXaqc+OMQXJ+DzbCXTT/veeDbRbt6dpL+Z8P33ffcf5Rd9KchLGNqByupjHlAjFoWzUU06/Puxn&#13;&#10;G0qsY6pkEpTI6bOw9GL78cN5pzORQA2yFIZgEmWzTue0dk5nUWR5LVpm56CFQmMFpmUOr+YpKg3r&#13;&#10;MHsroySO11EHptQGuLAWtVeDkW5D/qoS3N1WlRWOyJzi21w4TTgP/oy25yx7MkzXDR+fwf7hFS1r&#13;&#10;FBZ9TXXFHCNH0/yRqm24AQuVm3NoI6iqhovQA3aziN91c18zLUIvCI7VrzDZ/5eW35zuDGnKnKaU&#13;&#10;KNbiiB5E78gl9CT16HTaZuh0r9HN9ajGKU96i0rfdF+Z1n+xHYJ2xPn5FVufjKNymSTpIkYTR9vZ&#13;&#10;epNuVj5N9BatjXWfBbTECzk1OLsAKTtdWze4Ti6+mAXZlPtGSn/xhp005MRwzl3dODEm/81LKu+r&#13;&#10;wEcNCQeNCEQZqrAMX4yi9/RvD0P8sVudJcXZKp2ti9VitlzEm1lRxMnsal/ERbzc79Ll5c+x5BQf&#13;&#10;eegGiLzk+kMfgP40wXeA8hlRNTCw0mq+b7CPa2bdHTNIQ0QLV8vd4lFJ6HIKo0RJDeb73/TeH9mB&#13;&#10;Vko6pHVO7bcjM4IS+UUhb/wOTIKZhMMkqGO7A0RwgUureRAxwDg5iZWB9hE3rvBV0MQUx1o5dZO4&#13;&#10;c8Ny4cZyURTBCZmumbtW95r71NO8HvpHZvQ4bYeo3cBEeJa9G/rg6yOtLo4OJxgY4XEdUEQm+Qtu&#13;&#10;SeDUuNF+DX+9B6+3/872BQAA//8DAFBLAwQUAAYACAAAACEAtv8NhuAAAAAMAQAADwAAAGRycy9k&#13;&#10;b3ducmV2LnhtbExPO0/DMBDekfgP1iGxoNZpG1kojVNVBQZYKkKXbm7sxoH4HNlOG/49xwTLPfTd&#13;&#10;fY9yM7meXUyInUcJi3kGzGDjdYethMPHy+wRWEwKteo9GgnfJsKmur0pVaH9Fd/NpU4tIxKMhZJg&#13;&#10;UxoKzmNjjVNx7geDhJ19cCrRGlqug7oSuev5MssEd6pDUrBqMDtrmq96dBL2+XFvH8bz89s2X4XX&#13;&#10;w7gTn20t5f3d9LSmsl0DS2ZKfx/wm4H8Q0XGTn5EHVkvgdIkCfmSOqFCCBpOdCZWC+BVyf+HqH4A&#13;&#10;AAD//wMAUEsBAi0AFAAGAAgAAAAhALaDOJL+AAAA4QEAABMAAAAAAAAAAAAAAAAAAAAAAFtDb250&#13;&#10;ZW50X1R5cGVzXS54bWxQSwECLQAUAAYACAAAACEAOP0h/9YAAACUAQAACwAAAAAAAAAAAAAAAAAv&#13;&#10;AQAAX3JlbHMvLnJlbHNQSwECLQAUAAYACAAAACEAsPZ6DGkCAAC/BAAADgAAAAAAAAAAAAAAAAAu&#13;&#10;AgAAZHJzL2Uyb0RvYy54bWxQSwECLQAUAAYACAAAACEAtv8NhuAAAAAMAQAADwAAAAAAAAAAAAAA&#13;&#10;AADDBAAAZHJzL2Rvd25yZXYueG1sUEsFBgAAAAAEAAQA8wAAANAFAAAAAA==&#13;&#10;" stroked="f">
                <v:textbox style="mso-fit-shape-to-text:t" inset="0,0,0,0">
                  <w:txbxContent>
                    <w:p w14:paraId="01E672FD" w14:textId="2D436672" w:rsidR="001C339D" w:rsidRPr="008B5F88" w:rsidRDefault="001C339D" w:rsidP="00EC2953">
                      <w:pPr>
                        <w:pStyle w:val="Caption"/>
                        <w:rPr>
                          <w:noProof/>
                          <w:sz w:val="22"/>
                          <w:szCs w:val="22"/>
                        </w:rPr>
                      </w:pPr>
                      <w:bookmarkStart w:id="22" w:name="_Ref302912113"/>
                      <w:r>
                        <w:t xml:space="preserve">Figure </w:t>
                      </w:r>
                      <w:r>
                        <w:fldChar w:fldCharType="begin"/>
                      </w:r>
                      <w:r>
                        <w:instrText xml:space="preserve"> SEQ Figure \* ARABIC </w:instrText>
                      </w:r>
                      <w:r>
                        <w:fldChar w:fldCharType="separate"/>
                      </w:r>
                      <w:r w:rsidR="00BD79E0">
                        <w:rPr>
                          <w:noProof/>
                        </w:rPr>
                        <w:t>4</w:t>
                      </w:r>
                      <w:r>
                        <w:rPr>
                          <w:noProof/>
                        </w:rPr>
                        <w:fldChar w:fldCharType="end"/>
                      </w:r>
                      <w:bookmarkEnd w:id="22"/>
                      <w:r>
                        <w:t xml:space="preserve">: This graph shows the flattened voltages that can be used for going through transition. The dashed red lines on the graph indicate </w:t>
                      </w:r>
                      <w:r>
                        <w:rPr>
                          <w:rFonts w:ascii="Palatino Linotype" w:hAnsi="Palatino Linotype"/>
                        </w:rPr>
                        <w:t>±</w:t>
                      </w:r>
                      <w:r>
                        <w:t>0.3% variation in the voltage variation on the optimized flat voltage curve (red). The blue curve is when the 2</w:t>
                      </w:r>
                      <w:r w:rsidRPr="005A3215">
                        <w:rPr>
                          <w:vertAlign w:val="superscript"/>
                        </w:rPr>
                        <w:t>nd</w:t>
                      </w:r>
                      <w:r>
                        <w:t xml:space="preserve"> harmonic voltage is limited to 100 kV.</w:t>
                      </w:r>
                    </w:p>
                  </w:txbxContent>
                </v:textbox>
                <w10:wrap type="through" anchorx="margin"/>
              </v:shape>
            </w:pict>
          </mc:Fallback>
        </mc:AlternateContent>
      </w:r>
    </w:p>
    <w:p w14:paraId="535F16D0" w14:textId="77777777" w:rsidR="001C7343" w:rsidRDefault="001C7343" w:rsidP="001108EA"/>
    <w:p w14:paraId="18A1F6EA" w14:textId="1EE8CEC0" w:rsidR="001C7343" w:rsidRDefault="001C7343" w:rsidP="00744CFE">
      <w:pPr>
        <w:ind w:firstLine="0"/>
      </w:pPr>
    </w:p>
    <w:p w14:paraId="75D9F987" w14:textId="4F192107" w:rsidR="007536F8" w:rsidRDefault="007536F8" w:rsidP="001108EA"/>
    <w:p w14:paraId="2BBC4C0B" w14:textId="6CF8AA31" w:rsidR="00744CFE" w:rsidRDefault="005100FE" w:rsidP="00B10F0B">
      <w:pPr>
        <w:pStyle w:val="Heading3"/>
      </w:pPr>
      <w:bookmarkStart w:id="23" w:name="_Toc515433171"/>
      <w:r>
        <w:rPr>
          <w:noProof/>
        </w:rPr>
        <w:drawing>
          <wp:anchor distT="0" distB="0" distL="114300" distR="114300" simplePos="0" relativeHeight="251804672" behindDoc="0" locked="0" layoutInCell="1" allowOverlap="1" wp14:anchorId="5EB8E474" wp14:editId="0EF18C0F">
            <wp:simplePos x="0" y="0"/>
            <wp:positionH relativeFrom="column">
              <wp:posOffset>1077595</wp:posOffset>
            </wp:positionH>
            <wp:positionV relativeFrom="paragraph">
              <wp:posOffset>491490</wp:posOffset>
            </wp:positionV>
            <wp:extent cx="4186555" cy="2286000"/>
            <wp:effectExtent l="0" t="0" r="4445" b="0"/>
            <wp:wrapTopAndBottom/>
            <wp:docPr id="453" name="Picture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unch_rotation_linearize.png"/>
                    <pic:cNvPicPr/>
                  </pic:nvPicPr>
                  <pic:blipFill>
                    <a:blip r:embed="rId17">
                      <a:extLst>
                        <a:ext uri="{28A0092B-C50C-407E-A947-70E740481C1C}">
                          <a14:useLocalDpi xmlns:a14="http://schemas.microsoft.com/office/drawing/2010/main" val="0"/>
                        </a:ext>
                      </a:extLst>
                    </a:blip>
                    <a:stretch>
                      <a:fillRect/>
                    </a:stretch>
                  </pic:blipFill>
                  <pic:spPr>
                    <a:xfrm>
                      <a:off x="0" y="0"/>
                      <a:ext cx="4186555" cy="2286000"/>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margin">
              <wp14:pctWidth>0</wp14:pctWidth>
            </wp14:sizeRelH>
            <wp14:sizeRelV relativeFrom="margin">
              <wp14:pctHeight>0</wp14:pctHeight>
            </wp14:sizeRelV>
          </wp:anchor>
        </w:drawing>
      </w:r>
      <w:r w:rsidR="00D97267">
        <w:t>Bunch rotation at extraction</w:t>
      </w:r>
      <w:bookmarkEnd w:id="23"/>
    </w:p>
    <w:p w14:paraId="4D0DCC80" w14:textId="500BBA58" w:rsidR="00913BD4" w:rsidRDefault="00913BD4" w:rsidP="00744CFE">
      <w:r>
        <w:rPr>
          <w:noProof/>
        </w:rPr>
        <mc:AlternateContent>
          <mc:Choice Requires="wps">
            <w:drawing>
              <wp:anchor distT="0" distB="0" distL="114300" distR="114300" simplePos="0" relativeHeight="251806720" behindDoc="0" locked="0" layoutInCell="1" allowOverlap="1" wp14:anchorId="474074E8" wp14:editId="6396C5C8">
                <wp:simplePos x="0" y="0"/>
                <wp:positionH relativeFrom="column">
                  <wp:posOffset>1028700</wp:posOffset>
                </wp:positionH>
                <wp:positionV relativeFrom="paragraph">
                  <wp:posOffset>2655570</wp:posOffset>
                </wp:positionV>
                <wp:extent cx="4286250" cy="306705"/>
                <wp:effectExtent l="0" t="0" r="6350" b="0"/>
                <wp:wrapThrough wrapText="bothSides">
                  <wp:wrapPolygon edited="0">
                    <wp:start x="0" y="0"/>
                    <wp:lineTo x="0" y="19677"/>
                    <wp:lineTo x="21504" y="19677"/>
                    <wp:lineTo x="21504" y="0"/>
                    <wp:lineTo x="0" y="0"/>
                  </wp:wrapPolygon>
                </wp:wrapThrough>
                <wp:docPr id="455" name="Text Box 455"/>
                <wp:cNvGraphicFramePr/>
                <a:graphic xmlns:a="http://schemas.openxmlformats.org/drawingml/2006/main">
                  <a:graphicData uri="http://schemas.microsoft.com/office/word/2010/wordprocessingShape">
                    <wps:wsp>
                      <wps:cNvSpPr txBox="1"/>
                      <wps:spPr>
                        <a:xfrm>
                          <a:off x="0" y="0"/>
                          <a:ext cx="4286250" cy="30670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19564827" w14:textId="1DF79B1B" w:rsidR="001C339D" w:rsidRPr="0032209D" w:rsidRDefault="001C339D" w:rsidP="00913BD4">
                            <w:pPr>
                              <w:pStyle w:val="Caption"/>
                              <w:rPr>
                                <w:noProof/>
                                <w:sz w:val="22"/>
                                <w:szCs w:val="22"/>
                              </w:rPr>
                            </w:pPr>
                            <w:bookmarkStart w:id="24" w:name="_Ref336854039"/>
                            <w:r>
                              <w:t xml:space="preserve">Figure </w:t>
                            </w:r>
                            <w:r>
                              <w:fldChar w:fldCharType="begin"/>
                            </w:r>
                            <w:r>
                              <w:instrText xml:space="preserve"> SEQ Figure \* ARABIC </w:instrText>
                            </w:r>
                            <w:r>
                              <w:fldChar w:fldCharType="separate"/>
                            </w:r>
                            <w:r w:rsidR="00BD79E0">
                              <w:rPr>
                                <w:noProof/>
                              </w:rPr>
                              <w:t>5</w:t>
                            </w:r>
                            <w:r>
                              <w:rPr>
                                <w:noProof/>
                              </w:rPr>
                              <w:fldChar w:fldCharType="end"/>
                            </w:r>
                            <w:bookmarkEnd w:id="24"/>
                            <w:r>
                              <w:t>: Linearizing the bunch rotation voltage.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74074E8" id="Text Box 455" o:spid="_x0000_s1030" type="#_x0000_t202" style="position:absolute;left:0;text-align:left;margin-left:81pt;margin-top:209.1pt;width:337.5pt;height:24.15pt;z-index:2518067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1nTHvbQIAAMMEAAAOAAAAZHJzL2Uyb0RvYy54bWysVMFu2zAMvQ/YPwi6p3ayJE2NOoWbIsOA&#13;&#10;oi3QDj0rslwbkCVNUmJ3w/69T3Lcbt1Owy4yRT5S5CPp84u+leQgrGu0yun0JKVEKK7LRj3l9OvD&#13;&#10;drKixHmmSia1Ejl9Fo5erD9+OO9MJma61rIUliCIcllnclp7b7IkcbwWLXMn2ggFY6Vtyzyu9ikp&#13;&#10;LesQvZXJLE2XSadtaazmwjlorwYjXcf4VSW4v60qJzyROUVuPp42nrtwJutzlj1ZZuqGH9Ng/5BF&#13;&#10;yxqFR19DXTHPyN42f4RqG26105U/4bpNdFU1XMQaUM00fVfNfc2MiLWAHGdeaXL/Lyy/OdxZ0pQ5&#13;&#10;nS8WlCjWokkPovfkUvck6MBQZ1wG4L0B1PcwoNOj3kEZCu8r24YvSiKwg+vnV35DOA7lfLZazhYw&#13;&#10;cdg+pcvTNIZP3ryNdf6z0C0JQk4t+hdpZYdr55EJoCMkPOa0bMptI2W4BMNGWnJg6HVXN16EHOHx&#13;&#10;G0qqgFU6eA3mQSPisAyvsAwZQwzIkHts5I/N4nRWnC7OJstiMZ3Mp+lqUhTpbHK1LdIinW83Z/PL&#13;&#10;n8cnR/8kUDdQFCTf7/qB7JG+nS6fwarVw2Q6w7cN6rhmzt8xi1EEW1gvf4ujkrrLqT5KlNTafv+b&#13;&#10;PuAxIbBS0mG0c+q+7ZkVlMgvCrMT9mAU7CjsRkHt240Gg1MsruFRhIP1chQrq9tHbF0RXoGJKY63&#13;&#10;cupHceOHBcPWclEUEYRpN8xfq3vDQ+ixXw/9I7Pm2G0P1m70OPQse9f0ARs8nSn2Hh2MExF4HVhE&#13;&#10;s8MFmxLbftzqsIq/3iPq7d+zfgEAAP//AwBQSwMEFAAGAAgAAAAhAGp0pgDlAAAAEAEAAA8AAABk&#13;&#10;cnMvZG93bnJldi54bWxMTz1PwzAQ3ZH4D9YhsSDqNA1ulMapqgIDXSrSLmxu7MaB2I5spw3/nmOC&#13;&#10;5aT37u59lOvJ9OSifOic5TCfJUCUbZzsbMvheHh9zIGEKKwUvbOKw7cKsK5ub0pRSHe17+pSx5ag&#13;&#10;iA2F4KBjHApKQ6OVEWHmBmVxd3beiIjQt1R6cUVx09M0SRg1orPooMWgtlo1X/VoOOyzj71+GM8v&#13;&#10;u0228G/Hccs+25rz+7vpeYVjswIS1RT/PuC3A+aHCoOd3GhlID1ilmKhyCGb5ykQvMgXS2ROyDD2&#13;&#10;BLQq6f8i1Q8AAAD//wMAUEsBAi0AFAAGAAgAAAAhALaDOJL+AAAA4QEAABMAAAAAAAAAAAAAAAAA&#13;&#10;AAAAAFtDb250ZW50X1R5cGVzXS54bWxQSwECLQAUAAYACAAAACEAOP0h/9YAAACUAQAACwAAAAAA&#13;&#10;AAAAAAAAAAAvAQAAX3JlbHMvLnJlbHNQSwECLQAUAAYACAAAACEA9Z0x720CAADDBAAADgAAAAAA&#13;&#10;AAAAAAAAAAAuAgAAZHJzL2Uyb0RvYy54bWxQSwECLQAUAAYACAAAACEAanSmAOUAAAAQAQAADwAA&#13;&#10;AAAAAAAAAAAAAADHBAAAZHJzL2Rvd25yZXYueG1sUEsFBgAAAAAEAAQA8wAAANkFAAAAAA==&#13;&#10;" stroked="f">
                <v:textbox style="mso-fit-shape-to-text:t" inset="0,0,0,0">
                  <w:txbxContent>
                    <w:p w14:paraId="19564827" w14:textId="1DF79B1B" w:rsidR="001C339D" w:rsidRPr="0032209D" w:rsidRDefault="001C339D" w:rsidP="00913BD4">
                      <w:pPr>
                        <w:pStyle w:val="Caption"/>
                        <w:rPr>
                          <w:noProof/>
                          <w:sz w:val="22"/>
                          <w:szCs w:val="22"/>
                        </w:rPr>
                      </w:pPr>
                      <w:bookmarkStart w:id="25" w:name="_Ref336854039"/>
                      <w:r>
                        <w:t xml:space="preserve">Figure </w:t>
                      </w:r>
                      <w:r>
                        <w:fldChar w:fldCharType="begin"/>
                      </w:r>
                      <w:r>
                        <w:instrText xml:space="preserve"> SEQ Figure \* ARABIC </w:instrText>
                      </w:r>
                      <w:r>
                        <w:fldChar w:fldCharType="separate"/>
                      </w:r>
                      <w:r w:rsidR="00BD79E0">
                        <w:rPr>
                          <w:noProof/>
                        </w:rPr>
                        <w:t>5</w:t>
                      </w:r>
                      <w:r>
                        <w:rPr>
                          <w:noProof/>
                        </w:rPr>
                        <w:fldChar w:fldCharType="end"/>
                      </w:r>
                      <w:bookmarkEnd w:id="25"/>
                      <w:r>
                        <w:t>: Linearizing the bunch rotation voltage.</w:t>
                      </w:r>
                    </w:p>
                  </w:txbxContent>
                </v:textbox>
                <w10:wrap type="through"/>
              </v:shape>
            </w:pict>
          </mc:Fallback>
        </mc:AlternateContent>
      </w:r>
    </w:p>
    <w:p w14:paraId="256B2517" w14:textId="2F223FE4" w:rsidR="00913BD4" w:rsidRDefault="00913BD4" w:rsidP="00744CFE"/>
    <w:p w14:paraId="71BE18FC" w14:textId="1BC52843" w:rsidR="00744CFE" w:rsidRDefault="00C22758" w:rsidP="00744CFE">
      <w:r>
        <w:t xml:space="preserve">Booster uses bunch rotation at extraction to reduce the bunch length of the beam before it is injected into the Recycler. </w:t>
      </w:r>
      <w:r w:rsidR="0040472A">
        <w:t>It is trivial to show that the required 2</w:t>
      </w:r>
      <w:r w:rsidR="0040472A" w:rsidRPr="0040472A">
        <w:rPr>
          <w:vertAlign w:val="superscript"/>
        </w:rPr>
        <w:t>nd</w:t>
      </w:r>
      <w:r w:rsidR="0040472A">
        <w:t xml:space="preserve"> harmonic voltage to cancel out the cubic term </w:t>
      </w:r>
      <w:r w:rsidR="0040472A">
        <w:lastRenderedPageBreak/>
        <w:t>of the fundamental sinusoid voltage is 1/8</w:t>
      </w:r>
      <w:r w:rsidR="0040472A" w:rsidRPr="0040472A">
        <w:rPr>
          <w:vertAlign w:val="superscript"/>
        </w:rPr>
        <w:t>th</w:t>
      </w:r>
      <w:r w:rsidR="0040472A">
        <w:t xml:space="preserve"> its peak voltage.</w:t>
      </w:r>
      <w:r w:rsidR="00317EB8">
        <w:t xml:space="preserve"> The normalized voltage </w:t>
      </w:r>
      <w:r w:rsidR="00482B85">
        <w:t xml:space="preserve">w.r.t. the fundamental </w:t>
      </w:r>
      <w:r w:rsidR="00317EB8">
        <w:t>with and without the 2</w:t>
      </w:r>
      <w:r w:rsidR="00317EB8" w:rsidRPr="00317EB8">
        <w:rPr>
          <w:vertAlign w:val="superscript"/>
        </w:rPr>
        <w:t>nd</w:t>
      </w:r>
      <w:r w:rsidR="00317EB8">
        <w:t xml:space="preserve"> harmonic </w:t>
      </w:r>
      <w:r w:rsidR="00DE3E8C">
        <w:t xml:space="preserve">cavity </w:t>
      </w:r>
      <w:r w:rsidR="00AF2ACA">
        <w:t xml:space="preserve">compared to a pure linear voltage </w:t>
      </w:r>
      <w:r w:rsidR="00317EB8">
        <w:t xml:space="preserve">is shown in </w:t>
      </w:r>
      <w:r w:rsidR="007C5CCA">
        <w:fldChar w:fldCharType="begin"/>
      </w:r>
      <w:r w:rsidR="007C5CCA">
        <w:instrText xml:space="preserve"> REF _Ref336854039 \h </w:instrText>
      </w:r>
      <w:r w:rsidR="007C5CCA">
        <w:fldChar w:fldCharType="separate"/>
      </w:r>
      <w:r w:rsidR="00BD79E0">
        <w:t xml:space="preserve">Figure </w:t>
      </w:r>
      <w:r w:rsidR="00BD79E0">
        <w:rPr>
          <w:noProof/>
        </w:rPr>
        <w:t>5</w:t>
      </w:r>
      <w:r w:rsidR="007C5CCA">
        <w:fldChar w:fldCharType="end"/>
      </w:r>
      <w:r w:rsidR="007C5CCA">
        <w:t>.</w:t>
      </w:r>
      <w:r w:rsidR="00644D8F">
        <w:t xml:space="preserve"> </w:t>
      </w:r>
      <w:r w:rsidR="000B7E0C">
        <w:t xml:space="preserve">However, for operations, a higher voltage is required because of beam loading and the bunch distribution. </w:t>
      </w:r>
    </w:p>
    <w:p w14:paraId="1FA9F078" w14:textId="525C73EC" w:rsidR="00644D8F" w:rsidRDefault="00644D8F" w:rsidP="00744CFE">
      <w:r>
        <w:t xml:space="preserve">The </w:t>
      </w:r>
      <w:r w:rsidR="005D52F8">
        <w:t>results from the ESME simulations with and without the 2</w:t>
      </w:r>
      <w:r w:rsidR="005D52F8" w:rsidRPr="00644D8F">
        <w:rPr>
          <w:vertAlign w:val="superscript"/>
        </w:rPr>
        <w:t>nd</w:t>
      </w:r>
      <w:r w:rsidR="005D52F8">
        <w:t xml:space="preserve"> harmonic cavity are</w:t>
      </w:r>
      <w:r>
        <w:t xml:space="preserve"> shown in </w:t>
      </w:r>
      <w:r w:rsidR="00970A75">
        <w:fldChar w:fldCharType="begin"/>
      </w:r>
      <w:r w:rsidR="00970A75">
        <w:instrText xml:space="preserve"> REF _Ref351633273 \h </w:instrText>
      </w:r>
      <w:r w:rsidR="00970A75">
        <w:fldChar w:fldCharType="separate"/>
      </w:r>
      <w:r w:rsidR="00BD79E0">
        <w:t xml:space="preserve">Figure </w:t>
      </w:r>
      <w:r w:rsidR="00BD79E0">
        <w:rPr>
          <w:noProof/>
        </w:rPr>
        <w:t>6</w:t>
      </w:r>
      <w:r w:rsidR="00970A75">
        <w:fldChar w:fldCharType="end"/>
      </w:r>
      <w:r>
        <w:t>.</w:t>
      </w:r>
      <w:r w:rsidR="001E4B5D">
        <w:t xml:space="preserve"> </w:t>
      </w:r>
      <w:r w:rsidR="00941603">
        <w:t xml:space="preserve"> The optimized voltages are 130 kV for the fundamental and 30 kV for the 2</w:t>
      </w:r>
      <w:r w:rsidR="00941603" w:rsidRPr="00941603">
        <w:rPr>
          <w:vertAlign w:val="superscript"/>
        </w:rPr>
        <w:t>nd</w:t>
      </w:r>
      <w:r w:rsidR="00941603">
        <w:t xml:space="preserve"> harmonic, and thus t</w:t>
      </w:r>
      <w:r w:rsidR="001E4B5D">
        <w:t>he voltage ratio is just below ¼</w:t>
      </w:r>
      <w:r w:rsidR="00941603">
        <w:t>. T</w:t>
      </w:r>
      <w:r w:rsidR="001E4B5D">
        <w:t>he improvement in</w:t>
      </w:r>
      <w:r w:rsidR="00941603">
        <w:t xml:space="preserve"> rms energy spread is about 17% with this ratio.</w:t>
      </w:r>
    </w:p>
    <w:p w14:paraId="6626B19F" w14:textId="2A0B2ADD" w:rsidR="00C62D46" w:rsidRDefault="0031718B" w:rsidP="00C62D46">
      <w:pPr>
        <w:keepNext/>
      </w:pPr>
      <w:r>
        <w:rPr>
          <w:noProof/>
        </w:rPr>
        <w:drawing>
          <wp:anchor distT="0" distB="0" distL="114300" distR="114300" simplePos="0" relativeHeight="251807744" behindDoc="0" locked="0" layoutInCell="1" allowOverlap="1" wp14:anchorId="2E89FAE0" wp14:editId="2A2E7B8D">
            <wp:simplePos x="0" y="0"/>
            <wp:positionH relativeFrom="margin">
              <wp:align>center</wp:align>
            </wp:positionH>
            <wp:positionV relativeFrom="paragraph">
              <wp:posOffset>217805</wp:posOffset>
            </wp:positionV>
            <wp:extent cx="6400800" cy="2874010"/>
            <wp:effectExtent l="0" t="0" r="0" b="0"/>
            <wp:wrapTopAndBottom/>
            <wp:docPr id="464" name="Picture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unch_rotation.png"/>
                    <pic:cNvPicPr/>
                  </pic:nvPicPr>
                  <pic:blipFill>
                    <a:blip r:embed="rId18">
                      <a:extLst>
                        <a:ext uri="{28A0092B-C50C-407E-A947-70E740481C1C}">
                          <a14:useLocalDpi xmlns:a14="http://schemas.microsoft.com/office/drawing/2010/main" val="0"/>
                        </a:ext>
                      </a:extLst>
                    </a:blip>
                    <a:stretch>
                      <a:fillRect/>
                    </a:stretch>
                  </pic:blipFill>
                  <pic:spPr>
                    <a:xfrm>
                      <a:off x="0" y="0"/>
                      <a:ext cx="6400800" cy="2874010"/>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anchor>
        </w:drawing>
      </w:r>
    </w:p>
    <w:p w14:paraId="2963FFFC" w14:textId="0459FA20" w:rsidR="0040472A" w:rsidRPr="00744CFE" w:rsidRDefault="00C62D46" w:rsidP="00C62D46">
      <w:pPr>
        <w:pStyle w:val="Caption"/>
      </w:pPr>
      <w:bookmarkStart w:id="26" w:name="_Ref351633273"/>
      <w:r>
        <w:t xml:space="preserve">Figure </w:t>
      </w:r>
      <w:r w:rsidR="008B3B42">
        <w:fldChar w:fldCharType="begin"/>
      </w:r>
      <w:r w:rsidR="008B3B42">
        <w:instrText xml:space="preserve"> SEQ Figure \* ARABIC </w:instrText>
      </w:r>
      <w:r w:rsidR="008B3B42">
        <w:fldChar w:fldCharType="separate"/>
      </w:r>
      <w:r w:rsidR="00BD79E0">
        <w:rPr>
          <w:noProof/>
        </w:rPr>
        <w:t>6</w:t>
      </w:r>
      <w:r w:rsidR="008B3B42">
        <w:rPr>
          <w:noProof/>
        </w:rPr>
        <w:fldChar w:fldCharType="end"/>
      </w:r>
      <w:bookmarkEnd w:id="26"/>
      <w:r>
        <w:t xml:space="preserve">: </w:t>
      </w:r>
      <w:r w:rsidR="009A6B5B">
        <w:t xml:space="preserve">This is the 8 GeV bunch rotation simulated with ESME. </w:t>
      </w:r>
      <w:r>
        <w:t>(a</w:t>
      </w:r>
      <w:r w:rsidR="009A6B5B">
        <w:t>) Only the fundamental cavity is used here.</w:t>
      </w:r>
      <w:r>
        <w:t xml:space="preserve"> The rms energy spread</w:t>
      </w:r>
      <w:r w:rsidR="009A6B5B">
        <w:t xml:space="preserve"> after rotation is</w:t>
      </w:r>
      <w:r>
        <w:t xml:space="preserve"> 3.44 MeV. (b) </w:t>
      </w:r>
      <w:r w:rsidR="009A6B5B">
        <w:t>This time, the 2</w:t>
      </w:r>
      <w:r w:rsidR="009A6B5B" w:rsidRPr="009A6B5B">
        <w:rPr>
          <w:vertAlign w:val="superscript"/>
        </w:rPr>
        <w:t>nd</w:t>
      </w:r>
      <w:r w:rsidR="009A6B5B">
        <w:t xml:space="preserve"> harmonic is turned on. The </w:t>
      </w:r>
      <w:r>
        <w:t xml:space="preserve">voltage </w:t>
      </w:r>
      <w:r w:rsidR="009A6B5B">
        <w:t xml:space="preserve">ratio </w:t>
      </w:r>
      <w:r>
        <w:t xml:space="preserve">between the </w:t>
      </w:r>
      <w:r w:rsidR="009A6B5B">
        <w:t xml:space="preserve">two cavities </w:t>
      </w:r>
      <w:r>
        <w:t>is 0.23. The rms energy spread</w:t>
      </w:r>
      <w:r w:rsidR="009A6B5B">
        <w:t xml:space="preserve"> after rotation</w:t>
      </w:r>
      <w:r w:rsidR="00004586">
        <w:t xml:space="preserve"> is 2.85 MeV </w:t>
      </w:r>
      <w:sdt>
        <w:sdtPr>
          <w:id w:val="-528108625"/>
          <w:citation/>
        </w:sdtPr>
        <w:sdtContent>
          <w:r w:rsidR="00004586">
            <w:fldChar w:fldCharType="begin"/>
          </w:r>
          <w:r w:rsidR="001222EE">
            <w:instrText xml:space="preserve">CITATION CBh16 \l 1033 </w:instrText>
          </w:r>
          <w:r w:rsidR="00004586">
            <w:fldChar w:fldCharType="separate"/>
          </w:r>
          <w:r w:rsidR="008112E0" w:rsidRPr="008112E0">
            <w:rPr>
              <w:noProof/>
            </w:rPr>
            <w:t>[14]</w:t>
          </w:r>
          <w:r w:rsidR="00004586">
            <w:fldChar w:fldCharType="end"/>
          </w:r>
        </w:sdtContent>
      </w:sdt>
      <w:r w:rsidR="00004586">
        <w:t>.</w:t>
      </w:r>
    </w:p>
    <w:p w14:paraId="7D1459A2" w14:textId="00592D72" w:rsidR="0035377B" w:rsidRDefault="0035377B" w:rsidP="001108EA"/>
    <w:p w14:paraId="58C4FBCF" w14:textId="7AF33038" w:rsidR="0040472A" w:rsidRDefault="0040472A" w:rsidP="0040472A">
      <w:pPr>
        <w:spacing w:before="0" w:after="200"/>
        <w:ind w:firstLine="0"/>
      </w:pPr>
      <w:r>
        <w:br w:type="page"/>
      </w:r>
    </w:p>
    <w:p w14:paraId="12C89B2A" w14:textId="2D2A0B02" w:rsidR="0040472A" w:rsidRDefault="0040472A" w:rsidP="0040472A">
      <w:pPr>
        <w:pStyle w:val="Heading2"/>
      </w:pPr>
      <w:bookmarkStart w:id="27" w:name="_Toc515433172"/>
      <w:r>
        <w:lastRenderedPageBreak/>
        <w:t xml:space="preserve">The </w:t>
      </w:r>
      <w:r w:rsidR="0029424E">
        <w:t xml:space="preserve">voltage </w:t>
      </w:r>
      <w:r>
        <w:t>ramp</w:t>
      </w:r>
      <w:r w:rsidR="0029424E">
        <w:t>s</w:t>
      </w:r>
      <w:bookmarkEnd w:id="27"/>
    </w:p>
    <w:p w14:paraId="2B540BD6" w14:textId="3137101A" w:rsidR="00E56D73" w:rsidRDefault="0040472A" w:rsidP="0040472A">
      <w:r>
        <w:t>The proposed ramp</w:t>
      </w:r>
      <w:r w:rsidR="00E56D73">
        <w:t>s are</w:t>
      </w:r>
      <w:r>
        <w:t xml:space="preserve"> shown in </w:t>
      </w:r>
      <w:r>
        <w:fldChar w:fldCharType="begin"/>
      </w:r>
      <w:r>
        <w:instrText xml:space="preserve"> REF _Ref304617893 \h </w:instrText>
      </w:r>
      <w:r>
        <w:fldChar w:fldCharType="separate"/>
      </w:r>
      <w:r w:rsidR="00BD79E0">
        <w:t xml:space="preserve">Figure </w:t>
      </w:r>
      <w:r w:rsidR="00BD79E0">
        <w:rPr>
          <w:noProof/>
        </w:rPr>
        <w:t>7</w:t>
      </w:r>
      <w:r>
        <w:fldChar w:fldCharType="end"/>
      </w:r>
      <w:r>
        <w:t xml:space="preserve">. </w:t>
      </w:r>
      <w:r w:rsidR="00E56D73">
        <w:t>The</w:t>
      </w:r>
      <w:r>
        <w:t xml:space="preserve"> goal</w:t>
      </w:r>
      <w:r w:rsidR="00E56D73">
        <w:t>s are:</w:t>
      </w:r>
    </w:p>
    <w:p w14:paraId="675DE3C2" w14:textId="1D8F874C" w:rsidR="00E56D73" w:rsidRDefault="00E56D73" w:rsidP="00BB75AF">
      <w:pPr>
        <w:pStyle w:val="ListParagraph"/>
        <w:numPr>
          <w:ilvl w:val="0"/>
          <w:numId w:val="13"/>
        </w:numPr>
      </w:pPr>
      <w:r>
        <w:t>I</w:t>
      </w:r>
      <w:r w:rsidR="0040472A">
        <w:t>mprove both injecti</w:t>
      </w:r>
      <w:r>
        <w:t>on and transition efficiencies. It is</w:t>
      </w:r>
      <w:r w:rsidR="0040472A">
        <w:t xml:space="preserve"> proposed that the cavity be “on” for 3 ms at injection and at transition. </w:t>
      </w:r>
    </w:p>
    <w:p w14:paraId="285281C1" w14:textId="01544231" w:rsidR="00E56D73" w:rsidRDefault="00E56D73" w:rsidP="00BB75AF">
      <w:pPr>
        <w:pStyle w:val="ListParagraph"/>
        <w:numPr>
          <w:ilvl w:val="0"/>
          <w:numId w:val="13"/>
        </w:numPr>
      </w:pPr>
      <w:r>
        <w:t xml:space="preserve">Improve both injection </w:t>
      </w:r>
      <w:r w:rsidR="003B5598">
        <w:t xml:space="preserve">and </w:t>
      </w:r>
      <w:r>
        <w:t>extraction efficiencies. It is proposed that the cavity be “on” for 3 ms at injection and 1 ms at extraction.</w:t>
      </w:r>
      <w:r w:rsidR="000F3D4D">
        <w:t xml:space="preserve"> It is expected that the required voltage for bunch rotation is &lt; 50 kV.</w:t>
      </w:r>
    </w:p>
    <w:p w14:paraId="34F563C3" w14:textId="2792B531" w:rsidR="0040472A" w:rsidRDefault="007C2F2E" w:rsidP="00E56D73">
      <w:r>
        <w:rPr>
          <w:noProof/>
        </w:rPr>
        <w:drawing>
          <wp:anchor distT="0" distB="0" distL="114300" distR="114300" simplePos="0" relativeHeight="251666432" behindDoc="0" locked="0" layoutInCell="1" allowOverlap="1" wp14:anchorId="6FCEEA71" wp14:editId="5446874B">
            <wp:simplePos x="0" y="0"/>
            <wp:positionH relativeFrom="margin">
              <wp:align>center</wp:align>
            </wp:positionH>
            <wp:positionV relativeFrom="paragraph">
              <wp:posOffset>1291590</wp:posOffset>
            </wp:positionV>
            <wp:extent cx="3273552" cy="4090416"/>
            <wp:effectExtent l="0" t="0" r="3175" b="0"/>
            <wp:wrapTopAndBottom/>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amp.png"/>
                    <pic:cNvPicPr/>
                  </pic:nvPicPr>
                  <pic:blipFill>
                    <a:blip r:embed="rId19">
                      <a:extLst>
                        <a:ext uri="{28A0092B-C50C-407E-A947-70E740481C1C}">
                          <a14:useLocalDpi xmlns:a14="http://schemas.microsoft.com/office/drawing/2010/main" val="0"/>
                        </a:ext>
                      </a:extLst>
                    </a:blip>
                    <a:stretch>
                      <a:fillRect/>
                    </a:stretch>
                  </pic:blipFill>
                  <pic:spPr>
                    <a:xfrm>
                      <a:off x="0" y="0"/>
                      <a:ext cx="3273552" cy="4090416"/>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margin">
              <wp14:pctWidth>0</wp14:pctWidth>
            </wp14:sizeRelH>
            <wp14:sizeRelV relativeFrom="margin">
              <wp14:pctHeight>0</wp14:pctHeight>
            </wp14:sizeRelV>
          </wp:anchor>
        </w:drawing>
      </w:r>
      <w:r w:rsidR="00991C9B">
        <w:t xml:space="preserve">The </w:t>
      </w:r>
      <w:r w:rsidR="0040472A">
        <w:t>duty factor of</w:t>
      </w:r>
      <w:r w:rsidR="00991C9B">
        <w:t xml:space="preserve"> the RF system is</w:t>
      </w:r>
      <w:r w:rsidR="0040472A">
        <w:t xml:space="preserve"> 10% </w:t>
      </w:r>
      <w:r>
        <w:t>or less</w:t>
      </w:r>
      <w:r w:rsidR="00991C9B">
        <w:t xml:space="preserve"> which</w:t>
      </w:r>
      <w:r>
        <w:t xml:space="preserve"> </w:t>
      </w:r>
      <w:r w:rsidR="00991C9B">
        <w:t xml:space="preserve">helps </w:t>
      </w:r>
      <w:r w:rsidR="00110C50">
        <w:t xml:space="preserve">to </w:t>
      </w:r>
      <w:r w:rsidR="0040472A">
        <w:t xml:space="preserve">reduce </w:t>
      </w:r>
      <w:r w:rsidR="00991C9B">
        <w:t xml:space="preserve">the </w:t>
      </w:r>
      <w:r w:rsidR="0040472A">
        <w:t>power losses in the garnet. The injectio</w:t>
      </w:r>
      <w:r w:rsidR="00E56D73">
        <w:t xml:space="preserve">n frequency is at 75.73 MHz, </w:t>
      </w:r>
      <w:r w:rsidR="0040472A">
        <w:t>the transition frequency is 104.5 MHz</w:t>
      </w:r>
      <w:r w:rsidR="00E56D73">
        <w:t xml:space="preserve"> and the extraction frequency is 105.6 MHz</w:t>
      </w:r>
      <w:r w:rsidR="0040472A">
        <w:t xml:space="preserve">. The heating and cooling of the garnet and the identification of the local hotpots are discussed in section </w:t>
      </w:r>
      <w:r w:rsidR="000460B9">
        <w:fldChar w:fldCharType="begin"/>
      </w:r>
      <w:r w:rsidR="000460B9">
        <w:instrText xml:space="preserve"> REF _Ref505072641 \w \h </w:instrText>
      </w:r>
      <w:r w:rsidR="000460B9">
        <w:fldChar w:fldCharType="separate"/>
      </w:r>
      <w:r w:rsidR="00BD79E0">
        <w:t>8.3</w:t>
      </w:r>
      <w:r w:rsidR="000460B9">
        <w:fldChar w:fldCharType="end"/>
      </w:r>
      <w:r w:rsidR="0040472A">
        <w:t>.</w:t>
      </w:r>
    </w:p>
    <w:p w14:paraId="10BF9F47" w14:textId="1F7ED3BB" w:rsidR="0035377B" w:rsidRDefault="0035377B" w:rsidP="001108EA"/>
    <w:p w14:paraId="2CC7F2E8" w14:textId="62A52422" w:rsidR="0035377B" w:rsidRDefault="0040472A">
      <w:pPr>
        <w:spacing w:before="0" w:after="200"/>
        <w:ind w:firstLine="0"/>
      </w:pPr>
      <w:r>
        <w:rPr>
          <w:noProof/>
        </w:rPr>
        <mc:AlternateContent>
          <mc:Choice Requires="wps">
            <w:drawing>
              <wp:anchor distT="0" distB="0" distL="114300" distR="114300" simplePos="0" relativeHeight="251668480" behindDoc="0" locked="0" layoutInCell="1" allowOverlap="1" wp14:anchorId="6C886715" wp14:editId="30C1357E">
                <wp:simplePos x="0" y="0"/>
                <wp:positionH relativeFrom="margin">
                  <wp:align>center</wp:align>
                </wp:positionH>
                <wp:positionV relativeFrom="paragraph">
                  <wp:posOffset>4170045</wp:posOffset>
                </wp:positionV>
                <wp:extent cx="3657600" cy="461010"/>
                <wp:effectExtent l="0" t="0" r="0" b="0"/>
                <wp:wrapThrough wrapText="bothSides">
                  <wp:wrapPolygon edited="0">
                    <wp:start x="0" y="0"/>
                    <wp:lineTo x="0" y="20231"/>
                    <wp:lineTo x="21450" y="20231"/>
                    <wp:lineTo x="21450" y="0"/>
                    <wp:lineTo x="0" y="0"/>
                  </wp:wrapPolygon>
                </wp:wrapThrough>
                <wp:docPr id="11" name="Text Box 11"/>
                <wp:cNvGraphicFramePr/>
                <a:graphic xmlns:a="http://schemas.openxmlformats.org/drawingml/2006/main">
                  <a:graphicData uri="http://schemas.microsoft.com/office/word/2010/wordprocessingShape">
                    <wps:wsp>
                      <wps:cNvSpPr txBox="1"/>
                      <wps:spPr>
                        <a:xfrm>
                          <a:off x="0" y="0"/>
                          <a:ext cx="3657600" cy="46101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260B6653" w14:textId="7117D8E3" w:rsidR="001C339D" w:rsidRPr="00BD046F" w:rsidRDefault="001C339D" w:rsidP="007C76E5">
                            <w:pPr>
                              <w:pStyle w:val="Caption"/>
                              <w:rPr>
                                <w:noProof/>
                                <w:sz w:val="22"/>
                                <w:szCs w:val="22"/>
                              </w:rPr>
                            </w:pPr>
                            <w:bookmarkStart w:id="28" w:name="_Ref304617893"/>
                            <w:r>
                              <w:t xml:space="preserve">Figure </w:t>
                            </w:r>
                            <w:r>
                              <w:fldChar w:fldCharType="begin"/>
                            </w:r>
                            <w:r>
                              <w:instrText xml:space="preserve"> SEQ Figure \* ARABIC </w:instrText>
                            </w:r>
                            <w:r>
                              <w:fldChar w:fldCharType="separate"/>
                            </w:r>
                            <w:r w:rsidR="00BD79E0">
                              <w:rPr>
                                <w:noProof/>
                              </w:rPr>
                              <w:t>7</w:t>
                            </w:r>
                            <w:r>
                              <w:rPr>
                                <w:noProof/>
                              </w:rPr>
                              <w:fldChar w:fldCharType="end"/>
                            </w:r>
                            <w:bookmarkEnd w:id="28"/>
                            <w:r>
                              <w:t>: The proposed 2</w:t>
                            </w:r>
                            <w:r w:rsidRPr="007C76E5">
                              <w:rPr>
                                <w:vertAlign w:val="superscript"/>
                              </w:rPr>
                              <w:t>nd</w:t>
                            </w:r>
                            <w:r>
                              <w:t xml:space="preserve"> harmonic voltage ramp. The cavity is “on” during injection and transition or extraction and “off” otherwise.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C886715" id="Text Box 11" o:spid="_x0000_s1031" type="#_x0000_t202" style="position:absolute;margin-left:0;margin-top:328.35pt;width:4in;height:36.3pt;z-index:251668480;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CyparaQIAAMEEAAAOAAAAZHJzL2Uyb0RvYy54bWysVN9P2zAQfp+0/8Hye0natQUiUhSKOk1C&#13;&#10;gFQmnl3HIZEc27PdJmza/85np4GN7Wnai3O++3w/vrvLxWXfSnIQ1jVa5XR6klIiFNdlo55y+vVh&#13;&#10;MzmjxHmmSia1Ejl9Fo5erj5+uOhMJma61rIUlsCJcllnclp7b7IkcbwWLXMn2ggFY6Vtyzyu9ikp&#13;&#10;LevgvZXJLE2XSadtaazmwjlorwcjXUX/VSW4v6sqJzyROUVuPp42nrtwJqsLlj1ZZuqGH9Ng/5BF&#13;&#10;yxqFoK+urplnZG+bP1y1Dbfa6cqfcN0muqoaLmINqGaavqtmWzMjYi0gx5lXmtz/c8tvD/eWNCV6&#13;&#10;N6VEsRY9ehC9J1e6J1CBn864DLCtAdD30AM76h2Uoey+sm34oiACO5h+fmU3eONQflouTpcpTBy2&#13;&#10;+XKKeoOb5O21sc5/FrolQcipRfciqexw4/wAHSEhmNOyKTeNlOESDGtpyYGh013deHF0/htKqoBV&#13;&#10;OrwaHA4aEUdliMIyZAwxIEPusY0/1ovTWXG6OJ8si8V0Mp+mZ5OiSGeT602RFul8sz6fX/08hhzf&#13;&#10;J4G6gaIg+X7XR6oXI307XT6DVauHuXSGbxrUccOcv2cWgwi2sFz+DkcldZdTfZQoqbX9/jd9wGM+&#13;&#10;YKWkw2Dn1H3bMysokV8UJidswSjYUdiNgtq3aw0GMQzIJop4YL0cxcrq9hE7V4QoMDHFESunfhTX&#13;&#10;flgv7CwXRRFBmHXD/I3aGh5cj/166B+ZNcdue7B2q8eRZ9m7pg/Y8NKZYu/RwTgRgdeBRUxSuGBP&#13;&#10;4kwddzos4q/3iHr786xeAAAA//8DAFBLAwQUAAYACAAAACEAWvlrveUAAAANAQAADwAAAGRycy9k&#13;&#10;b3ducmV2LnhtbEyPzU7DMBCE70i8g7VIXBB16I8DaZyqKnCAS0XaS29u7MaBeB3FThvenuUEl5V2&#13;&#10;RzM7X74aXcvOpg+NRwkPkwSYwcrrBmsJ+93r/SOwEBVq1Xo0Er5NgFVxfZWrTPsLfphzGWtGIRgy&#13;&#10;JcHG2GWch8oap8LEdwZJO/neqUhrX3PdqwuFu5ZPk0RwpxqkD1Z1ZmNN9VUOTsJ2ftjau+H08r6e&#13;&#10;z/q3/bARn3Up5e3N+LyksV4Ci2aMfw74ZaD+UFCxox9QB9ZKIJooQSxECozkRSrocpSQTp9mwIuc&#13;&#10;/6cofgAAAP//AwBQSwECLQAUAAYACAAAACEAtoM4kv4AAADhAQAAEwAAAAAAAAAAAAAAAAAAAAAA&#13;&#10;W0NvbnRlbnRfVHlwZXNdLnhtbFBLAQItABQABgAIAAAAIQA4/SH/1gAAAJQBAAALAAAAAAAAAAAA&#13;&#10;AAAAAC8BAABfcmVscy8ucmVsc1BLAQItABQABgAIAAAAIQCCyparaQIAAMEEAAAOAAAAAAAAAAAA&#13;&#10;AAAAAC4CAABkcnMvZTJvRG9jLnhtbFBLAQItABQABgAIAAAAIQBa+Wu95QAAAA0BAAAPAAAAAAAA&#13;&#10;AAAAAAAAAMMEAABkcnMvZG93bnJldi54bWxQSwUGAAAAAAQABADzAAAA1QUAAAAA&#13;&#10;" stroked="f">
                <v:textbox style="mso-fit-shape-to-text:t" inset="0,0,0,0">
                  <w:txbxContent>
                    <w:p w14:paraId="260B6653" w14:textId="7117D8E3" w:rsidR="001C339D" w:rsidRPr="00BD046F" w:rsidRDefault="001C339D" w:rsidP="007C76E5">
                      <w:pPr>
                        <w:pStyle w:val="Caption"/>
                        <w:rPr>
                          <w:noProof/>
                          <w:sz w:val="22"/>
                          <w:szCs w:val="22"/>
                        </w:rPr>
                      </w:pPr>
                      <w:bookmarkStart w:id="29" w:name="_Ref304617893"/>
                      <w:r>
                        <w:t xml:space="preserve">Figure </w:t>
                      </w:r>
                      <w:r>
                        <w:fldChar w:fldCharType="begin"/>
                      </w:r>
                      <w:r>
                        <w:instrText xml:space="preserve"> SEQ Figure \* ARABIC </w:instrText>
                      </w:r>
                      <w:r>
                        <w:fldChar w:fldCharType="separate"/>
                      </w:r>
                      <w:r w:rsidR="00BD79E0">
                        <w:rPr>
                          <w:noProof/>
                        </w:rPr>
                        <w:t>7</w:t>
                      </w:r>
                      <w:r>
                        <w:rPr>
                          <w:noProof/>
                        </w:rPr>
                        <w:fldChar w:fldCharType="end"/>
                      </w:r>
                      <w:bookmarkEnd w:id="29"/>
                      <w:r>
                        <w:t>: The proposed 2</w:t>
                      </w:r>
                      <w:r w:rsidRPr="007C76E5">
                        <w:rPr>
                          <w:vertAlign w:val="superscript"/>
                        </w:rPr>
                        <w:t>nd</w:t>
                      </w:r>
                      <w:r>
                        <w:t xml:space="preserve"> harmonic voltage ramp. The cavity is “on” during injection and transition or extraction and “off” otherwise.</w:t>
                      </w:r>
                    </w:p>
                  </w:txbxContent>
                </v:textbox>
                <w10:wrap type="through" anchorx="margin"/>
              </v:shape>
            </w:pict>
          </mc:Fallback>
        </mc:AlternateContent>
      </w:r>
      <w:r w:rsidR="0035377B">
        <w:br w:type="page"/>
      </w:r>
    </w:p>
    <w:p w14:paraId="2BCAE711" w14:textId="18341E94" w:rsidR="00570260" w:rsidRDefault="00570260" w:rsidP="00570260">
      <w:pPr>
        <w:pStyle w:val="Heading1"/>
        <w:spacing w:after="200"/>
      </w:pPr>
      <w:bookmarkStart w:id="30" w:name="_Ref507073778"/>
      <w:bookmarkStart w:id="31" w:name="_Toc515433173"/>
      <w:r>
        <w:lastRenderedPageBreak/>
        <w:t>The 2</w:t>
      </w:r>
      <w:r w:rsidRPr="009D4F1F">
        <w:rPr>
          <w:vertAlign w:val="superscript"/>
        </w:rPr>
        <w:t>nd</w:t>
      </w:r>
      <w:r>
        <w:t xml:space="preserve"> harmonic cavity</w:t>
      </w:r>
      <w:bookmarkEnd w:id="30"/>
      <w:bookmarkEnd w:id="31"/>
    </w:p>
    <w:p w14:paraId="18DAC8EE" w14:textId="0BF87566" w:rsidR="009D4F1F" w:rsidRDefault="00D405F5" w:rsidP="009D4F1F">
      <w:r>
        <w:t xml:space="preserve">The </w:t>
      </w:r>
      <w:r w:rsidR="002254ED">
        <w:t>NX9</w:t>
      </w:r>
      <w:r>
        <w:t xml:space="preserve"> model of the cavity is shown in </w:t>
      </w:r>
      <w:r w:rsidR="00AB3C2D">
        <w:fldChar w:fldCharType="begin"/>
      </w:r>
      <w:r w:rsidR="00AB3C2D">
        <w:instrText xml:space="preserve"> REF _Ref304626998 \h </w:instrText>
      </w:r>
      <w:r w:rsidR="00AB3C2D">
        <w:fldChar w:fldCharType="separate"/>
      </w:r>
      <w:r w:rsidR="00BD79E0">
        <w:t xml:space="preserve">Figure </w:t>
      </w:r>
      <w:r w:rsidR="00BD79E0">
        <w:rPr>
          <w:noProof/>
        </w:rPr>
        <w:t>8</w:t>
      </w:r>
      <w:r w:rsidR="00AB3C2D">
        <w:fldChar w:fldCharType="end"/>
      </w:r>
      <w:r>
        <w:t xml:space="preserve">. </w:t>
      </w:r>
      <w:r w:rsidR="00760B8D">
        <w:t xml:space="preserve">We </w:t>
      </w:r>
      <w:r w:rsidR="008238DF">
        <w:t xml:space="preserve">have </w:t>
      </w:r>
      <w:r w:rsidR="00760B8D">
        <w:t xml:space="preserve">used the experiences from </w:t>
      </w:r>
      <w:r w:rsidR="00102E57">
        <w:t xml:space="preserve">both </w:t>
      </w:r>
      <w:r w:rsidR="00760B8D">
        <w:t xml:space="preserve">TRIUMF and SSC to improve </w:t>
      </w:r>
      <w:r w:rsidR="00102E57">
        <w:t>the</w:t>
      </w:r>
      <w:r w:rsidR="00760B8D">
        <w:t xml:space="preserve"> design. Our goals for the </w:t>
      </w:r>
      <w:r w:rsidR="00F65F22">
        <w:t xml:space="preserve">new </w:t>
      </w:r>
      <w:r w:rsidR="00760B8D">
        <w:t>design are:</w:t>
      </w:r>
    </w:p>
    <w:p w14:paraId="5AEC71DF" w14:textId="3BD95500" w:rsidR="004753CF" w:rsidRDefault="004753CF" w:rsidP="00102E57">
      <w:pPr>
        <w:pStyle w:val="ListParagraph"/>
        <w:numPr>
          <w:ilvl w:val="0"/>
          <w:numId w:val="3"/>
        </w:numPr>
      </w:pPr>
      <w:r>
        <w:t>Double both the operating and frequency swing ranges.</w:t>
      </w:r>
    </w:p>
    <w:p w14:paraId="5384E380" w14:textId="69301A06" w:rsidR="00102E57" w:rsidRDefault="00102E57" w:rsidP="00102E57">
      <w:pPr>
        <w:pStyle w:val="ListParagraph"/>
        <w:numPr>
          <w:ilvl w:val="0"/>
          <w:numId w:val="3"/>
        </w:numPr>
      </w:pPr>
      <w:r>
        <w:t>Improvement of the cooling of the garnet.</w:t>
      </w:r>
    </w:p>
    <w:p w14:paraId="4134B7F6" w14:textId="49047A04" w:rsidR="00760B8D" w:rsidRDefault="008C1A2D" w:rsidP="00760B8D">
      <w:pPr>
        <w:pStyle w:val="ListParagraph"/>
        <w:numPr>
          <w:ilvl w:val="0"/>
          <w:numId w:val="3"/>
        </w:numPr>
      </w:pPr>
      <w:r>
        <w:rPr>
          <w:noProof/>
        </w:rPr>
        <w:drawing>
          <wp:anchor distT="0" distB="0" distL="114300" distR="114300" simplePos="0" relativeHeight="251676672" behindDoc="0" locked="0" layoutInCell="1" allowOverlap="1" wp14:anchorId="3B83C3C7" wp14:editId="1B1ACE5F">
            <wp:simplePos x="0" y="0"/>
            <wp:positionH relativeFrom="margin">
              <wp:align>center</wp:align>
            </wp:positionH>
            <wp:positionV relativeFrom="paragraph">
              <wp:posOffset>466245</wp:posOffset>
            </wp:positionV>
            <wp:extent cx="6391656" cy="2697480"/>
            <wp:effectExtent l="0" t="0" r="0" b="0"/>
            <wp:wrapTopAndBottom/>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vity.png"/>
                    <pic:cNvPicPr/>
                  </pic:nvPicPr>
                  <pic:blipFill>
                    <a:blip r:embed="rId20"/>
                    <a:stretch>
                      <a:fillRect/>
                    </a:stretch>
                  </pic:blipFill>
                  <pic:spPr>
                    <a:xfrm>
                      <a:off x="0" y="0"/>
                      <a:ext cx="6391656" cy="2697480"/>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margin">
              <wp14:pctWidth>0</wp14:pctWidth>
            </wp14:sizeRelH>
            <wp14:sizeRelV relativeFrom="margin">
              <wp14:pctHeight>0</wp14:pctHeight>
            </wp14:sizeRelV>
          </wp:anchor>
        </w:drawing>
      </w:r>
      <w:r w:rsidR="00760B8D">
        <w:t>Removal of BeO cooling disks.</w:t>
      </w:r>
    </w:p>
    <w:p w14:paraId="4D48BB76" w14:textId="193F3372" w:rsidR="00010E93" w:rsidRDefault="008C1A2D" w:rsidP="00010E93">
      <w:r>
        <w:rPr>
          <w:noProof/>
        </w:rPr>
        <mc:AlternateContent>
          <mc:Choice Requires="wps">
            <w:drawing>
              <wp:anchor distT="0" distB="0" distL="114300" distR="114300" simplePos="0" relativeHeight="251678720" behindDoc="0" locked="0" layoutInCell="1" allowOverlap="1" wp14:anchorId="5EDE67BC" wp14:editId="6A5300F4">
                <wp:simplePos x="0" y="0"/>
                <wp:positionH relativeFrom="margin">
                  <wp:align>center</wp:align>
                </wp:positionH>
                <wp:positionV relativeFrom="paragraph">
                  <wp:posOffset>2902585</wp:posOffset>
                </wp:positionV>
                <wp:extent cx="4937760" cy="310896"/>
                <wp:effectExtent l="0" t="0" r="2540" b="0"/>
                <wp:wrapThrough wrapText="bothSides">
                  <wp:wrapPolygon edited="0">
                    <wp:start x="0" y="0"/>
                    <wp:lineTo x="0" y="20571"/>
                    <wp:lineTo x="21556" y="20571"/>
                    <wp:lineTo x="21556" y="0"/>
                    <wp:lineTo x="0" y="0"/>
                  </wp:wrapPolygon>
                </wp:wrapThrough>
                <wp:docPr id="14" name="Text Box 14"/>
                <wp:cNvGraphicFramePr/>
                <a:graphic xmlns:a="http://schemas.openxmlformats.org/drawingml/2006/main">
                  <a:graphicData uri="http://schemas.microsoft.com/office/word/2010/wordprocessingShape">
                    <wps:wsp>
                      <wps:cNvSpPr txBox="1"/>
                      <wps:spPr>
                        <a:xfrm>
                          <a:off x="0" y="0"/>
                          <a:ext cx="4937760" cy="310896"/>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663251DE" w14:textId="3F21ACC2" w:rsidR="001C339D" w:rsidRPr="00B52A81" w:rsidRDefault="001C339D" w:rsidP="0012314A">
                            <w:pPr>
                              <w:pStyle w:val="Caption"/>
                              <w:rPr>
                                <w:noProof/>
                                <w:sz w:val="22"/>
                                <w:szCs w:val="22"/>
                              </w:rPr>
                            </w:pPr>
                            <w:bookmarkStart w:id="32" w:name="_Ref304626998"/>
                            <w:r>
                              <w:t xml:space="preserve">Figure </w:t>
                            </w:r>
                            <w:r>
                              <w:fldChar w:fldCharType="begin"/>
                            </w:r>
                            <w:r>
                              <w:instrText xml:space="preserve"> SEQ Figure \* ARABIC </w:instrText>
                            </w:r>
                            <w:r>
                              <w:fldChar w:fldCharType="separate"/>
                            </w:r>
                            <w:r w:rsidR="00BD79E0">
                              <w:rPr>
                                <w:noProof/>
                              </w:rPr>
                              <w:t>8</w:t>
                            </w:r>
                            <w:r>
                              <w:rPr>
                                <w:noProof/>
                              </w:rPr>
                              <w:fldChar w:fldCharType="end"/>
                            </w:r>
                            <w:bookmarkEnd w:id="32"/>
                            <w:r>
                              <w:t>:  A cross sectional view of the 2</w:t>
                            </w:r>
                            <w:r w:rsidRPr="0012314A">
                              <w:rPr>
                                <w:vertAlign w:val="superscript"/>
                              </w:rPr>
                              <w:t>nd</w:t>
                            </w:r>
                            <w:r>
                              <w:t xml:space="preserve"> harmonic cavity. All dimensions are in inches.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EDE67BC" id="Text Box 14" o:spid="_x0000_s1032" type="#_x0000_t202" style="position:absolute;left:0;text-align:left;margin-left:0;margin-top:228.55pt;width:388.8pt;height:24.5pt;z-index:25167872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ixUraQIAAMEEAAAOAAAAZHJzL2Uyb0RvYy54bWysVN9P2zAQfp+0/8Hye0laSksjUhSKOk1C&#13;&#10;gAQTz67jkEiO7dluEzbtf99np4GN7Wnai3O++3w/vrvLxWXfSnIQ1jVa5XR6klIiFNdlo55z+uVx&#13;&#10;OzmnxHmmSia1Ejl9EY5erj9+uOhMJma61rIUlsCJcllnclp7b7IkcbwWLXMn2ggFY6Vtyzyu9jkp&#13;&#10;LevgvZXJLE0XSadtaazmwjlorwcjXUf/VSW4v6sqJzyROUVuPp42nrtwJusLlj1bZuqGH9Ng/5BF&#13;&#10;yxqFoK+urplnZG+bP1y1Dbfa6cqfcN0muqoaLmINqGaavqvmoWZGxFpAjjOvNLn/55bfHu4taUr0&#13;&#10;bk6JYi169Ch6T650T6ACP51xGWAPBkDfQw/sqHdQhrL7yrbhi4II7GD65ZXd4I1DOV+dLpcLmDhs&#13;&#10;p9P0fLUIbpK318Y6/0nolgQhpxbdi6Syw43zA3SEhGBOy6bcNlKGSzBspCUHhk53dePF0flvKKkC&#13;&#10;VunwanA4aEQclSEKy5AxxIAMucc2ft+cLWfF8mw1WRRn08kc6U+KIp1NrrdFWqTz7WY1v/pxDDm+&#13;&#10;TwJ1A0VB8v2uj1THuoNmp8sXsGr1MJfO8G2DOm6Y8/fMYhDBFpbL3+GopO5yqo8SJbW23/6mD3jM&#13;&#10;B6yUdBjsnLqve2YFJfKzwuSELRgFOwq7UVD7dqPB4BRra3gU8cB6OYqV1e0Tdq4IUWBiiiNWTv0o&#13;&#10;bvywXthZLooigjDrhvkb9WB4cD3267F/YtYcu+3B2q0eR55l75o+YMNLZ4q9RwfjRLyxiEkKF+xJ&#13;&#10;nKnjTodF/PUeUW9/nvVPAAAA//8DAFBLAwQUAAYACAAAACEAUuASuOQAAAANAQAADwAAAGRycy9k&#13;&#10;b3ducmV2LnhtbEyPwU7DMBBE70j8g7VIXBB1AmmC0myqqsABLhWhF25uvI0DsR3ZThv+HnOCy0ir&#13;&#10;0c7Mq9azHtiJnO+tQUgXCTAyrZW96RD278+3D8B8EEaKwRpC+CYP6/ryohKltGfzRqcmdCyGGF8K&#13;&#10;BBXCWHLuW0Va+IUdyUTvaJ0WIZ6u49KJcwzXA79Lkpxr0ZvYoMRIW0XtVzNphF32sVM30/HpdZPd&#13;&#10;u5f9tM0/uwbx+mp+XEXZrIAFmsPfB/wyxP1Qx2EHOxnp2YAQaQJCtixSYNEuiiIHdkBYJnkKvK74&#13;&#10;f4r6BwAA//8DAFBLAQItABQABgAIAAAAIQC2gziS/gAAAOEBAAATAAAAAAAAAAAAAAAAAAAAAABb&#13;&#10;Q29udGVudF9UeXBlc10ueG1sUEsBAi0AFAAGAAgAAAAhADj9If/WAAAAlAEAAAsAAAAAAAAAAAAA&#13;&#10;AAAALwEAAF9yZWxzLy5yZWxzUEsBAi0AFAAGAAgAAAAhAB+LFStpAgAAwQQAAA4AAAAAAAAAAAAA&#13;&#10;AAAALgIAAGRycy9lMm9Eb2MueG1sUEsBAi0AFAAGAAgAAAAhAFLgErjkAAAADQEAAA8AAAAAAAAA&#13;&#10;AAAAAAAAwwQAAGRycy9kb3ducmV2LnhtbFBLBQYAAAAABAAEAPMAAADUBQAAAAA=&#13;&#10;" stroked="f">
                <v:textbox style="mso-fit-shape-to-text:t" inset="0,0,0,0">
                  <w:txbxContent>
                    <w:p w14:paraId="663251DE" w14:textId="3F21ACC2" w:rsidR="001C339D" w:rsidRPr="00B52A81" w:rsidRDefault="001C339D" w:rsidP="0012314A">
                      <w:pPr>
                        <w:pStyle w:val="Caption"/>
                        <w:rPr>
                          <w:noProof/>
                          <w:sz w:val="22"/>
                          <w:szCs w:val="22"/>
                        </w:rPr>
                      </w:pPr>
                      <w:bookmarkStart w:id="33" w:name="_Ref304626998"/>
                      <w:r>
                        <w:t xml:space="preserve">Figure </w:t>
                      </w:r>
                      <w:r>
                        <w:fldChar w:fldCharType="begin"/>
                      </w:r>
                      <w:r>
                        <w:instrText xml:space="preserve"> SEQ Figure \* ARABIC </w:instrText>
                      </w:r>
                      <w:r>
                        <w:fldChar w:fldCharType="separate"/>
                      </w:r>
                      <w:r w:rsidR="00BD79E0">
                        <w:rPr>
                          <w:noProof/>
                        </w:rPr>
                        <w:t>8</w:t>
                      </w:r>
                      <w:r>
                        <w:rPr>
                          <w:noProof/>
                        </w:rPr>
                        <w:fldChar w:fldCharType="end"/>
                      </w:r>
                      <w:bookmarkEnd w:id="33"/>
                      <w:r>
                        <w:t>:  A cross sectional view of the 2</w:t>
                      </w:r>
                      <w:r w:rsidRPr="0012314A">
                        <w:rPr>
                          <w:vertAlign w:val="superscript"/>
                        </w:rPr>
                        <w:t>nd</w:t>
                      </w:r>
                      <w:r>
                        <w:t xml:space="preserve"> harmonic cavity. All dimensions are in inches. </w:t>
                      </w:r>
                    </w:p>
                  </w:txbxContent>
                </v:textbox>
                <w10:wrap type="through" anchorx="margin"/>
              </v:shape>
            </w:pict>
          </mc:Fallback>
        </mc:AlternateContent>
      </w:r>
    </w:p>
    <w:p w14:paraId="61259934" w14:textId="4F520964" w:rsidR="00010E93" w:rsidRDefault="00010E93" w:rsidP="00010E93"/>
    <w:p w14:paraId="1DA3E78F" w14:textId="35B63EB9" w:rsidR="00630E27" w:rsidRDefault="00223088" w:rsidP="00010E93">
      <w:r>
        <w:t xml:space="preserve">It turns out that cooling the local hotspots in the garnet is very important because these hotspots can cause a fracture in the garnet and destroy the cavity. See Ref </w:t>
      </w:r>
      <w:sdt>
        <w:sdtPr>
          <w:id w:val="-1251802406"/>
          <w:citation/>
        </w:sdtPr>
        <w:sdtContent>
          <w:r w:rsidR="00762A07">
            <w:fldChar w:fldCharType="begin"/>
          </w:r>
          <w:r w:rsidR="0005378F">
            <w:instrText xml:space="preserve">CITATION PCo93 \l 1033 </w:instrText>
          </w:r>
          <w:r w:rsidR="00762A07">
            <w:fldChar w:fldCharType="separate"/>
          </w:r>
          <w:r w:rsidR="008112E0" w:rsidRPr="008112E0">
            <w:rPr>
              <w:noProof/>
            </w:rPr>
            <w:t>[5]</w:t>
          </w:r>
          <w:r w:rsidR="00762A07">
            <w:fldChar w:fldCharType="end"/>
          </w:r>
        </w:sdtContent>
      </w:sdt>
      <w:r w:rsidR="00762A07">
        <w:t xml:space="preserve"> </w:t>
      </w:r>
      <w:r>
        <w:t xml:space="preserve">where </w:t>
      </w:r>
      <w:r w:rsidR="00732587">
        <w:t xml:space="preserve">the authors state that some of </w:t>
      </w:r>
      <w:r>
        <w:t xml:space="preserve">the garnet literally </w:t>
      </w:r>
      <w:r w:rsidR="00732587">
        <w:t>melted at the hotspot</w:t>
      </w:r>
      <w:r>
        <w:t xml:space="preserve">. </w:t>
      </w:r>
      <w:r w:rsidR="00D15A9B">
        <w:t xml:space="preserve">Learning from this lesson, we </w:t>
      </w:r>
      <w:r w:rsidR="00BD04A3">
        <w:t xml:space="preserve">have </w:t>
      </w:r>
      <w:r w:rsidR="00D15A9B">
        <w:t xml:space="preserve">used </w:t>
      </w:r>
      <w:r w:rsidR="008C60F9">
        <w:t>MWS</w:t>
      </w:r>
      <w:r w:rsidR="006E27A4">
        <w:t xml:space="preserve"> (Microwave Studio) </w:t>
      </w:r>
      <w:r w:rsidR="00C8153C">
        <w:t xml:space="preserve">and COMSOL </w:t>
      </w:r>
      <w:r w:rsidR="00BD04A3">
        <w:t>to</w:t>
      </w:r>
      <w:r w:rsidR="008C60F9">
        <w:t xml:space="preserve"> help us </w:t>
      </w:r>
      <w:r w:rsidR="00F333EB">
        <w:t>locate where these hotspots are s</w:t>
      </w:r>
      <w:r w:rsidR="00BD04A3">
        <w:t>o that we can take care of them before any disaster strikes.</w:t>
      </w:r>
      <w:r w:rsidR="00F333EB">
        <w:tab/>
      </w:r>
    </w:p>
    <w:p w14:paraId="0144EF12" w14:textId="1F22F864" w:rsidR="00CB2D83" w:rsidRDefault="00097543" w:rsidP="00AE6184">
      <w:r>
        <w:t>The use of BeO as the material for cooling disks is troublesome because there are</w:t>
      </w:r>
      <w:r w:rsidR="001D5E24">
        <w:t xml:space="preserve"> significant</w:t>
      </w:r>
      <w:r>
        <w:t xml:space="preserve"> safety requirements for handling them.</w:t>
      </w:r>
      <w:r w:rsidR="00FC470C">
        <w:t xml:space="preserve"> </w:t>
      </w:r>
      <w:r w:rsidR="003F0910">
        <w:t xml:space="preserve">Our design uses </w:t>
      </w:r>
      <w:r w:rsidR="00CD63C0">
        <w:t>Al</w:t>
      </w:r>
      <w:r w:rsidR="00CD63C0" w:rsidRPr="00CD63C0">
        <w:rPr>
          <w:vertAlign w:val="subscript"/>
        </w:rPr>
        <w:t>2</w:t>
      </w:r>
      <w:r w:rsidR="00CD63C0">
        <w:t>O</w:t>
      </w:r>
      <w:r w:rsidR="00CD63C0" w:rsidRPr="00CD63C0">
        <w:rPr>
          <w:vertAlign w:val="subscript"/>
        </w:rPr>
        <w:t>3</w:t>
      </w:r>
      <w:r w:rsidR="001D5E24">
        <w:t xml:space="preserve"> instead </w:t>
      </w:r>
      <w:r w:rsidR="003F0910">
        <w:t>which</w:t>
      </w:r>
      <w:r w:rsidR="001D5E24">
        <w:t>,</w:t>
      </w:r>
      <w:r w:rsidR="003F0910">
        <w:t xml:space="preserve"> although, has a conduction coefficient </w:t>
      </w:r>
      <w:r w:rsidR="004E6A2F">
        <w:t>30 W</w:t>
      </w:r>
      <w:r w:rsidR="00CD63C0">
        <w:t>/m</w:t>
      </w:r>
      <w:r w:rsidR="004E6A2F">
        <w:t xml:space="preserve"> K</w:t>
      </w:r>
      <w:r w:rsidR="00CD63C0">
        <w:t xml:space="preserve"> </w:t>
      </w:r>
      <w:r w:rsidR="003F0910">
        <w:t xml:space="preserve">that is </w:t>
      </w:r>
      <w:r w:rsidR="004E6A2F">
        <w:t xml:space="preserve">ten </w:t>
      </w:r>
      <w:r w:rsidR="003F0910">
        <w:t>times worse than BeO</w:t>
      </w:r>
      <w:r w:rsidR="004E6A2F">
        <w:t xml:space="preserve"> (265 W/m K)</w:t>
      </w:r>
      <w:r w:rsidR="003F0910">
        <w:t>, MWS</w:t>
      </w:r>
      <w:r w:rsidR="0058597A">
        <w:t xml:space="preserve"> </w:t>
      </w:r>
      <w:r w:rsidR="003F0910">
        <w:t xml:space="preserve">simulations show that </w:t>
      </w:r>
      <w:r w:rsidR="00D8580A">
        <w:t xml:space="preserve">when we use </w:t>
      </w:r>
      <w:r w:rsidR="003F0910">
        <w:t>Al</w:t>
      </w:r>
      <w:r w:rsidR="00CD63C0" w:rsidRPr="00CD63C0">
        <w:rPr>
          <w:vertAlign w:val="subscript"/>
        </w:rPr>
        <w:t>2</w:t>
      </w:r>
      <w:r w:rsidR="003F0910">
        <w:t>O</w:t>
      </w:r>
      <w:r w:rsidR="00CD63C0" w:rsidRPr="00CD63C0">
        <w:rPr>
          <w:vertAlign w:val="subscript"/>
        </w:rPr>
        <w:t>3</w:t>
      </w:r>
      <w:r w:rsidR="003F0910">
        <w:t xml:space="preserve"> cooling disks</w:t>
      </w:r>
      <w:r w:rsidR="00D8580A">
        <w:t xml:space="preserve">, the garnet </w:t>
      </w:r>
      <w:r>
        <w:t>is better cooled than without.</w:t>
      </w:r>
    </w:p>
    <w:p w14:paraId="6A0C0922" w14:textId="4CEE58DD" w:rsidR="002348DC" w:rsidRDefault="00097543" w:rsidP="001108EA">
      <w:r>
        <w:t>Furthermore, t</w:t>
      </w:r>
      <w:r w:rsidR="00EB2EFB">
        <w:t>he geometry of the cavity that holds the garnet has been shaped so that cooling channels can be embedded at both the inner and</w:t>
      </w:r>
      <w:r w:rsidR="00C41525">
        <w:t xml:space="preserve"> outer radii</w:t>
      </w:r>
      <w:r w:rsidR="00EB2EFB">
        <w:t xml:space="preserve"> of the s</w:t>
      </w:r>
      <w:r w:rsidR="009A1CBD">
        <w:t>hell that holds the garnet. Thus, this</w:t>
      </w:r>
      <w:r w:rsidR="00EB2EFB">
        <w:t xml:space="preserve"> new geometry also increases cooling of the garnet.</w:t>
      </w:r>
    </w:p>
    <w:p w14:paraId="3D5DD633" w14:textId="21A803A8" w:rsidR="009360CA" w:rsidRDefault="009E0799" w:rsidP="009E0799">
      <w:r>
        <w:lastRenderedPageBreak/>
        <w:t xml:space="preserve">The garnet material that we </w:t>
      </w:r>
      <w:r w:rsidR="003A1DA5">
        <w:t>have chosen for our cavity is AL</w:t>
      </w:r>
      <w:r>
        <w:t>800. It is necessary to use garnet rather than ferrite material, like NiZn ferrite, for perpendicular biasing because in this scheme, the cavity operates near saturation ma</w:t>
      </w:r>
      <w:r w:rsidR="003A1DA5">
        <w:t>gnetization. As a comparison, AL</w:t>
      </w:r>
      <w:r>
        <w:t>800 saturates at 800 G (</w:t>
      </w:r>
      <w:r w:rsidR="00F641D1">
        <w:t xml:space="preserve">CGS </w:t>
      </w:r>
      <w:r>
        <w:t>units), while NiZn ferrite saturates at 3.2 kG. Thus, it is much easier to design a m</w:t>
      </w:r>
      <w:r w:rsidR="009360CA">
        <w:t>agnet that can saturate AL</w:t>
      </w:r>
      <w:r w:rsidR="00126604">
        <w:t>800 when</w:t>
      </w:r>
      <w:r>
        <w:t xml:space="preserve"> compared to NiZn ferrite. </w:t>
      </w:r>
    </w:p>
    <w:tbl>
      <w:tblPr>
        <w:tblStyle w:val="LightGrid-Accent1"/>
        <w:tblpPr w:leftFromText="180" w:rightFromText="180" w:vertAnchor="text" w:horzAnchor="margin" w:tblpY="2246"/>
        <w:tblW w:w="0" w:type="auto"/>
        <w:tblLook w:val="04A0" w:firstRow="1" w:lastRow="0" w:firstColumn="1" w:lastColumn="0" w:noHBand="0" w:noVBand="1"/>
      </w:tblPr>
      <w:tblGrid>
        <w:gridCol w:w="3432"/>
        <w:gridCol w:w="3432"/>
        <w:gridCol w:w="3432"/>
      </w:tblGrid>
      <w:tr w:rsidR="009057DC" w:rsidRPr="000D4685" w14:paraId="30515F90" w14:textId="77777777" w:rsidTr="009057D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7FF8FC2A" w14:textId="77777777" w:rsidR="009057DC" w:rsidRPr="00EB2FF9" w:rsidRDefault="009057DC" w:rsidP="009057DC">
            <w:pPr>
              <w:ind w:firstLine="0"/>
              <w:jc w:val="center"/>
              <w:rPr>
                <w:sz w:val="20"/>
              </w:rPr>
            </w:pPr>
            <w:r w:rsidRPr="00EB2FF9">
              <w:rPr>
                <w:sz w:val="20"/>
              </w:rPr>
              <w:t>Parameter</w:t>
            </w:r>
          </w:p>
        </w:tc>
        <w:tc>
          <w:tcPr>
            <w:tcW w:w="3432" w:type="dxa"/>
          </w:tcPr>
          <w:p w14:paraId="0DEEDAAF" w14:textId="77777777" w:rsidR="009057DC" w:rsidRPr="00EB2FF9" w:rsidRDefault="009057DC" w:rsidP="009057DC">
            <w:pPr>
              <w:ind w:firstLine="0"/>
              <w:jc w:val="center"/>
              <w:cnfStyle w:val="100000000000" w:firstRow="1" w:lastRow="0" w:firstColumn="0" w:lastColumn="0" w:oddVBand="0" w:evenVBand="0" w:oddHBand="0" w:evenHBand="0" w:firstRowFirstColumn="0" w:firstRowLastColumn="0" w:lastRowFirstColumn="0" w:lastRowLastColumn="0"/>
              <w:rPr>
                <w:sz w:val="20"/>
              </w:rPr>
            </w:pPr>
            <w:r w:rsidRPr="00EB2FF9">
              <w:rPr>
                <w:sz w:val="20"/>
              </w:rPr>
              <w:t>Value</w:t>
            </w:r>
          </w:p>
        </w:tc>
        <w:tc>
          <w:tcPr>
            <w:tcW w:w="3432" w:type="dxa"/>
          </w:tcPr>
          <w:p w14:paraId="1F483621" w14:textId="77777777" w:rsidR="009057DC" w:rsidRPr="00EB2FF9" w:rsidRDefault="009057DC" w:rsidP="009057DC">
            <w:pPr>
              <w:ind w:firstLine="0"/>
              <w:jc w:val="center"/>
              <w:cnfStyle w:val="100000000000" w:firstRow="1" w:lastRow="0" w:firstColumn="0" w:lastColumn="0" w:oddVBand="0" w:evenVBand="0" w:oddHBand="0" w:evenHBand="0" w:firstRowFirstColumn="0" w:firstRowLastColumn="0" w:lastRowFirstColumn="0" w:lastRowLastColumn="0"/>
              <w:rPr>
                <w:sz w:val="20"/>
              </w:rPr>
            </w:pPr>
            <w:r w:rsidRPr="00EB2FF9">
              <w:rPr>
                <w:sz w:val="20"/>
              </w:rPr>
              <w:t>Units</w:t>
            </w:r>
          </w:p>
        </w:tc>
      </w:tr>
      <w:tr w:rsidR="009057DC" w:rsidRPr="000D4685" w14:paraId="4CCCBF4C" w14:textId="77777777" w:rsidTr="009057D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3CCBED68" w14:textId="77777777" w:rsidR="009057DC" w:rsidRPr="00EB2FF9" w:rsidRDefault="009057DC" w:rsidP="009057DC">
            <w:pPr>
              <w:ind w:firstLine="0"/>
              <w:jc w:val="center"/>
              <w:rPr>
                <w:b w:val="0"/>
                <w:sz w:val="20"/>
              </w:rPr>
            </w:pPr>
            <w:r w:rsidRPr="00EB2FF9">
              <w:rPr>
                <w:b w:val="0"/>
                <w:sz w:val="20"/>
              </w:rPr>
              <w:t>Frequency range</w:t>
            </w:r>
          </w:p>
        </w:tc>
        <w:tc>
          <w:tcPr>
            <w:tcW w:w="3432" w:type="dxa"/>
          </w:tcPr>
          <w:p w14:paraId="765F7D4E" w14:textId="77777777" w:rsidR="009057DC" w:rsidRPr="00EB2FF9" w:rsidRDefault="009057DC" w:rsidP="009057DC">
            <w:pPr>
              <w:ind w:firstLine="0"/>
              <w:jc w:val="center"/>
              <w:cnfStyle w:val="000000100000" w:firstRow="0" w:lastRow="0" w:firstColumn="0" w:lastColumn="0" w:oddVBand="0" w:evenVBand="0" w:oddHBand="1" w:evenHBand="0" w:firstRowFirstColumn="0" w:firstRowLastColumn="0" w:lastRowFirstColumn="0" w:lastRowLastColumn="0"/>
              <w:rPr>
                <w:sz w:val="20"/>
              </w:rPr>
            </w:pPr>
            <w:r w:rsidRPr="00EB2FF9">
              <w:rPr>
                <w:sz w:val="20"/>
              </w:rPr>
              <w:t>75.7 – 105.6</w:t>
            </w:r>
          </w:p>
        </w:tc>
        <w:tc>
          <w:tcPr>
            <w:tcW w:w="3432" w:type="dxa"/>
          </w:tcPr>
          <w:p w14:paraId="485700F6" w14:textId="77777777" w:rsidR="009057DC" w:rsidRPr="00EB2FF9" w:rsidRDefault="009057DC" w:rsidP="009057DC">
            <w:pPr>
              <w:ind w:firstLine="0"/>
              <w:jc w:val="center"/>
              <w:cnfStyle w:val="000000100000" w:firstRow="0" w:lastRow="0" w:firstColumn="0" w:lastColumn="0" w:oddVBand="0" w:evenVBand="0" w:oddHBand="1" w:evenHBand="0" w:firstRowFirstColumn="0" w:firstRowLastColumn="0" w:lastRowFirstColumn="0" w:lastRowLastColumn="0"/>
              <w:rPr>
                <w:sz w:val="20"/>
              </w:rPr>
            </w:pPr>
            <w:r w:rsidRPr="00EB2FF9">
              <w:rPr>
                <w:sz w:val="20"/>
              </w:rPr>
              <w:t>MHz</w:t>
            </w:r>
          </w:p>
        </w:tc>
      </w:tr>
      <w:tr w:rsidR="009057DC" w:rsidRPr="000D4685" w14:paraId="76270FD1" w14:textId="77777777" w:rsidTr="009057D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65D3AFF5" w14:textId="77777777" w:rsidR="009057DC" w:rsidRPr="00EB2FF9" w:rsidRDefault="009057DC" w:rsidP="009057DC">
            <w:pPr>
              <w:ind w:firstLine="0"/>
              <w:jc w:val="center"/>
              <w:rPr>
                <w:b w:val="0"/>
                <w:sz w:val="20"/>
              </w:rPr>
            </w:pPr>
            <w:r w:rsidRPr="00EB2FF9">
              <w:rPr>
                <w:b w:val="0"/>
                <w:sz w:val="20"/>
              </w:rPr>
              <w:t>R/Q</w:t>
            </w:r>
          </w:p>
        </w:tc>
        <w:tc>
          <w:tcPr>
            <w:tcW w:w="3432" w:type="dxa"/>
          </w:tcPr>
          <w:p w14:paraId="051232AF" w14:textId="77777777" w:rsidR="009057DC" w:rsidRPr="00EB2FF9" w:rsidRDefault="009057DC" w:rsidP="009057DC">
            <w:pPr>
              <w:ind w:firstLine="0"/>
              <w:jc w:val="center"/>
              <w:cnfStyle w:val="000000010000" w:firstRow="0" w:lastRow="0" w:firstColumn="0" w:lastColumn="0" w:oddVBand="0" w:evenVBand="0" w:oddHBand="0" w:evenHBand="1" w:firstRowFirstColumn="0" w:firstRowLastColumn="0" w:lastRowFirstColumn="0" w:lastRowLastColumn="0"/>
              <w:rPr>
                <w:sz w:val="20"/>
              </w:rPr>
            </w:pPr>
            <m:oMathPara>
              <m:oMath>
                <m:r>
                  <w:rPr>
                    <w:rFonts w:ascii="Cambria Math" w:hAnsi="Cambria Math"/>
                    <w:sz w:val="20"/>
                  </w:rPr>
                  <m:t>&gt;30</m:t>
                </m:r>
              </m:oMath>
            </m:oMathPara>
          </w:p>
        </w:tc>
        <w:tc>
          <w:tcPr>
            <w:tcW w:w="3432" w:type="dxa"/>
          </w:tcPr>
          <w:p w14:paraId="262F0D89" w14:textId="77777777" w:rsidR="009057DC" w:rsidRPr="00EB2FF9" w:rsidRDefault="009057DC" w:rsidP="009057DC">
            <w:pPr>
              <w:ind w:firstLine="0"/>
              <w:jc w:val="center"/>
              <w:cnfStyle w:val="000000010000" w:firstRow="0" w:lastRow="0" w:firstColumn="0" w:lastColumn="0" w:oddVBand="0" w:evenVBand="0" w:oddHBand="0" w:evenHBand="1" w:firstRowFirstColumn="0" w:firstRowLastColumn="0" w:lastRowFirstColumn="0" w:lastRowLastColumn="0"/>
              <w:rPr>
                <w:sz w:val="20"/>
              </w:rPr>
            </w:pPr>
            <w:r w:rsidRPr="00EB2FF9">
              <w:rPr>
                <w:rFonts w:ascii="Palatino Linotype" w:hAnsi="Palatino Linotype"/>
                <w:sz w:val="20"/>
              </w:rPr>
              <w:t>Ω</w:t>
            </w:r>
          </w:p>
        </w:tc>
      </w:tr>
      <w:tr w:rsidR="009057DC" w:rsidRPr="000D4685" w14:paraId="35897AB4" w14:textId="77777777" w:rsidTr="009057D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5396B6F7" w14:textId="77777777" w:rsidR="009057DC" w:rsidRPr="00EB2FF9" w:rsidRDefault="009057DC" w:rsidP="009057DC">
            <w:pPr>
              <w:ind w:firstLine="0"/>
              <w:jc w:val="center"/>
              <w:rPr>
                <w:b w:val="0"/>
                <w:sz w:val="20"/>
              </w:rPr>
            </w:pPr>
            <w:r>
              <w:rPr>
                <w:b w:val="0"/>
                <w:sz w:val="20"/>
              </w:rPr>
              <w:t>Higher order modes impedance</w:t>
            </w:r>
          </w:p>
        </w:tc>
        <w:tc>
          <w:tcPr>
            <w:tcW w:w="3432" w:type="dxa"/>
          </w:tcPr>
          <w:p w14:paraId="57F60D40" w14:textId="77777777" w:rsidR="009057DC" w:rsidRPr="00EB2FF9" w:rsidRDefault="009057DC" w:rsidP="009057DC">
            <w:pPr>
              <w:ind w:firstLine="0"/>
              <w:jc w:val="center"/>
              <w:cnfStyle w:val="000000100000" w:firstRow="0" w:lastRow="0" w:firstColumn="0" w:lastColumn="0" w:oddVBand="0" w:evenVBand="0" w:oddHBand="1" w:evenHBand="0" w:firstRowFirstColumn="0" w:firstRowLastColumn="0" w:lastRowFirstColumn="0" w:lastRowLastColumn="0"/>
              <w:rPr>
                <w:sz w:val="20"/>
              </w:rPr>
            </w:pPr>
            <m:oMathPara>
              <m:oMath>
                <m:r>
                  <w:rPr>
                    <w:rFonts w:ascii="Cambria Math" w:hAnsi="Cambria Math"/>
                    <w:sz w:val="20"/>
                  </w:rPr>
                  <m:t>≲2</m:t>
                </m:r>
              </m:oMath>
            </m:oMathPara>
          </w:p>
        </w:tc>
        <w:tc>
          <w:tcPr>
            <w:tcW w:w="3432" w:type="dxa"/>
          </w:tcPr>
          <w:p w14:paraId="15674331" w14:textId="77777777" w:rsidR="009057DC" w:rsidRPr="00EB2FF9" w:rsidRDefault="009057DC" w:rsidP="009057DC">
            <w:pPr>
              <w:ind w:firstLine="0"/>
              <w:jc w:val="center"/>
              <w:cnfStyle w:val="000000100000" w:firstRow="0" w:lastRow="0" w:firstColumn="0" w:lastColumn="0" w:oddVBand="0" w:evenVBand="0" w:oddHBand="1" w:evenHBand="0" w:firstRowFirstColumn="0" w:firstRowLastColumn="0" w:lastRowFirstColumn="0" w:lastRowLastColumn="0"/>
              <w:rPr>
                <w:sz w:val="20"/>
              </w:rPr>
            </w:pPr>
            <w:r>
              <w:rPr>
                <w:rFonts w:ascii="Palatino Linotype" w:hAnsi="Palatino Linotype"/>
                <w:sz w:val="20"/>
              </w:rPr>
              <w:t>k</w:t>
            </w:r>
            <w:r w:rsidRPr="00EB2FF9">
              <w:rPr>
                <w:rFonts w:ascii="Palatino Linotype" w:hAnsi="Palatino Linotype"/>
                <w:sz w:val="20"/>
              </w:rPr>
              <w:t>Ω</w:t>
            </w:r>
          </w:p>
        </w:tc>
      </w:tr>
      <w:tr w:rsidR="009057DC" w:rsidRPr="000D4685" w14:paraId="213D3DE7" w14:textId="77777777" w:rsidTr="009057D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7635254D" w14:textId="77777777" w:rsidR="009057DC" w:rsidRPr="00EB2FF9" w:rsidRDefault="009057DC" w:rsidP="009057DC">
            <w:pPr>
              <w:ind w:firstLine="0"/>
              <w:jc w:val="center"/>
              <w:rPr>
                <w:sz w:val="20"/>
              </w:rPr>
            </w:pPr>
            <w:r w:rsidRPr="00EB2FF9">
              <w:rPr>
                <w:b w:val="0"/>
                <w:sz w:val="20"/>
              </w:rPr>
              <w:t>Gap voltage</w:t>
            </w:r>
          </w:p>
        </w:tc>
        <w:tc>
          <w:tcPr>
            <w:tcW w:w="3432" w:type="dxa"/>
          </w:tcPr>
          <w:p w14:paraId="6FE4F9F9" w14:textId="77777777" w:rsidR="009057DC" w:rsidRPr="00EB2FF9" w:rsidRDefault="009057DC" w:rsidP="009057DC">
            <w:pPr>
              <w:ind w:firstLine="0"/>
              <w:jc w:val="center"/>
              <w:cnfStyle w:val="000000010000" w:firstRow="0" w:lastRow="0" w:firstColumn="0" w:lastColumn="0" w:oddVBand="0" w:evenVBand="0" w:oddHBand="0" w:evenHBand="1" w:firstRowFirstColumn="0" w:firstRowLastColumn="0" w:lastRowFirstColumn="0" w:lastRowLastColumn="0"/>
              <w:rPr>
                <w:sz w:val="20"/>
              </w:rPr>
            </w:pPr>
            <w:r w:rsidRPr="00EB2FF9">
              <w:rPr>
                <w:sz w:val="20"/>
              </w:rPr>
              <w:t>100</w:t>
            </w:r>
          </w:p>
        </w:tc>
        <w:tc>
          <w:tcPr>
            <w:tcW w:w="3432" w:type="dxa"/>
          </w:tcPr>
          <w:p w14:paraId="3E56C12A" w14:textId="77777777" w:rsidR="009057DC" w:rsidRPr="00EB2FF9" w:rsidRDefault="009057DC" w:rsidP="009057DC">
            <w:pPr>
              <w:ind w:firstLine="0"/>
              <w:jc w:val="center"/>
              <w:cnfStyle w:val="000000010000" w:firstRow="0" w:lastRow="0" w:firstColumn="0" w:lastColumn="0" w:oddVBand="0" w:evenVBand="0" w:oddHBand="0" w:evenHBand="1" w:firstRowFirstColumn="0" w:firstRowLastColumn="0" w:lastRowFirstColumn="0" w:lastRowLastColumn="0"/>
              <w:rPr>
                <w:sz w:val="20"/>
              </w:rPr>
            </w:pPr>
            <w:r w:rsidRPr="00EB2FF9">
              <w:rPr>
                <w:sz w:val="20"/>
              </w:rPr>
              <w:t>kV</w:t>
            </w:r>
          </w:p>
        </w:tc>
      </w:tr>
      <w:tr w:rsidR="009057DC" w:rsidRPr="000D4685" w14:paraId="1D603772" w14:textId="77777777" w:rsidTr="009057D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457C91FF" w14:textId="77777777" w:rsidR="009057DC" w:rsidRPr="00EB2FF9" w:rsidRDefault="009057DC" w:rsidP="009057DC">
            <w:pPr>
              <w:ind w:firstLine="0"/>
              <w:jc w:val="center"/>
              <w:rPr>
                <w:b w:val="0"/>
                <w:sz w:val="20"/>
              </w:rPr>
            </w:pPr>
            <w:r>
              <w:rPr>
                <w:b w:val="0"/>
                <w:sz w:val="20"/>
              </w:rPr>
              <w:t>Average g</w:t>
            </w:r>
            <w:r w:rsidRPr="00EB2FF9">
              <w:rPr>
                <w:b w:val="0"/>
                <w:sz w:val="20"/>
              </w:rPr>
              <w:t>arnet permeability (</w:t>
            </w:r>
            <w:r w:rsidRPr="00EB2FF9">
              <w:rPr>
                <w:rFonts w:ascii="Lucida Grande" w:hAnsi="Lucida Grande"/>
                <w:b w:val="0"/>
                <w:i/>
                <w:sz w:val="20"/>
              </w:rPr>
              <w:t>μ</w:t>
            </w:r>
            <w:r w:rsidRPr="00EB2FF9">
              <w:rPr>
                <w:b w:val="0"/>
                <w:sz w:val="20"/>
              </w:rPr>
              <w:t>)</w:t>
            </w:r>
          </w:p>
        </w:tc>
        <w:tc>
          <w:tcPr>
            <w:tcW w:w="3432" w:type="dxa"/>
          </w:tcPr>
          <w:p w14:paraId="56F9BDA0" w14:textId="77777777" w:rsidR="009057DC" w:rsidRPr="00EB2FF9" w:rsidRDefault="009057DC" w:rsidP="009057DC">
            <w:pPr>
              <w:ind w:firstLine="0"/>
              <w:jc w:val="center"/>
              <w:cnfStyle w:val="000000100000" w:firstRow="0" w:lastRow="0" w:firstColumn="0" w:lastColumn="0" w:oddVBand="0" w:evenVBand="0" w:oddHBand="1" w:evenHBand="0" w:firstRowFirstColumn="0" w:firstRowLastColumn="0" w:lastRowFirstColumn="0" w:lastRowLastColumn="0"/>
              <w:rPr>
                <w:sz w:val="20"/>
              </w:rPr>
            </w:pPr>
            <m:oMathPara>
              <m:oMath>
                <m:r>
                  <w:rPr>
                    <w:rFonts w:ascii="Cambria Math" w:hAnsi="Cambria Math"/>
                    <w:sz w:val="20"/>
                  </w:rPr>
                  <m:t>1.3 &lt; μ&lt; 3.5</m:t>
                </m:r>
              </m:oMath>
            </m:oMathPara>
          </w:p>
        </w:tc>
        <w:tc>
          <w:tcPr>
            <w:tcW w:w="3432" w:type="dxa"/>
          </w:tcPr>
          <w:p w14:paraId="45EC82BC" w14:textId="77777777" w:rsidR="009057DC" w:rsidRPr="00EB2FF9" w:rsidRDefault="009057DC" w:rsidP="009057DC">
            <w:pPr>
              <w:ind w:firstLine="0"/>
              <w:jc w:val="center"/>
              <w:cnfStyle w:val="000000100000" w:firstRow="0" w:lastRow="0" w:firstColumn="0" w:lastColumn="0" w:oddVBand="0" w:evenVBand="0" w:oddHBand="1" w:evenHBand="0" w:firstRowFirstColumn="0" w:firstRowLastColumn="0" w:lastRowFirstColumn="0" w:lastRowLastColumn="0"/>
              <w:rPr>
                <w:sz w:val="20"/>
              </w:rPr>
            </w:pPr>
            <w:r w:rsidRPr="00EB2FF9">
              <w:rPr>
                <w:sz w:val="20"/>
              </w:rPr>
              <w:t>-</w:t>
            </w:r>
          </w:p>
        </w:tc>
      </w:tr>
      <w:tr w:rsidR="009057DC" w:rsidRPr="000D4685" w14:paraId="32B52978" w14:textId="77777777" w:rsidTr="009057D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0F3BDF64" w14:textId="77777777" w:rsidR="009057DC" w:rsidRPr="00EB2FF9" w:rsidRDefault="009057DC" w:rsidP="009057DC">
            <w:pPr>
              <w:ind w:firstLine="0"/>
              <w:jc w:val="center"/>
              <w:rPr>
                <w:b w:val="0"/>
                <w:sz w:val="20"/>
              </w:rPr>
            </w:pPr>
            <w:r w:rsidRPr="00EB2FF9">
              <w:rPr>
                <w:b w:val="0"/>
                <w:sz w:val="20"/>
              </w:rPr>
              <w:t>Anode impedance</w:t>
            </w:r>
          </w:p>
        </w:tc>
        <w:tc>
          <w:tcPr>
            <w:tcW w:w="3432" w:type="dxa"/>
          </w:tcPr>
          <w:p w14:paraId="06F5C40B" w14:textId="77777777" w:rsidR="009057DC" w:rsidRPr="00EB2FF9" w:rsidRDefault="009057DC" w:rsidP="009057DC">
            <w:pPr>
              <w:ind w:firstLine="0"/>
              <w:jc w:val="center"/>
              <w:cnfStyle w:val="000000010000" w:firstRow="0" w:lastRow="0" w:firstColumn="0" w:lastColumn="0" w:oddVBand="0" w:evenVBand="0" w:oddHBand="0" w:evenHBand="1" w:firstRowFirstColumn="0" w:firstRowLastColumn="0" w:lastRowFirstColumn="0" w:lastRowLastColumn="0"/>
              <w:rPr>
                <w:sz w:val="20"/>
              </w:rPr>
            </w:pPr>
            <w:r w:rsidRPr="00EB2FF9">
              <w:rPr>
                <w:sz w:val="20"/>
              </w:rPr>
              <w:t>1200 – 5000</w:t>
            </w:r>
          </w:p>
        </w:tc>
        <w:tc>
          <w:tcPr>
            <w:tcW w:w="3432" w:type="dxa"/>
          </w:tcPr>
          <w:p w14:paraId="1D6E7CC4" w14:textId="77777777" w:rsidR="009057DC" w:rsidRPr="00EB2FF9" w:rsidRDefault="009057DC" w:rsidP="009057DC">
            <w:pPr>
              <w:keepNext/>
              <w:ind w:firstLine="0"/>
              <w:jc w:val="center"/>
              <w:cnfStyle w:val="000000010000" w:firstRow="0" w:lastRow="0" w:firstColumn="0" w:lastColumn="0" w:oddVBand="0" w:evenVBand="0" w:oddHBand="0" w:evenHBand="1" w:firstRowFirstColumn="0" w:firstRowLastColumn="0" w:lastRowFirstColumn="0" w:lastRowLastColumn="0"/>
              <w:rPr>
                <w:sz w:val="20"/>
              </w:rPr>
            </w:pPr>
            <w:r w:rsidRPr="00EB2FF9">
              <w:rPr>
                <w:rFonts w:ascii="Palatino Linotype" w:hAnsi="Palatino Linotype"/>
                <w:sz w:val="20"/>
              </w:rPr>
              <w:t>Ω</w:t>
            </w:r>
          </w:p>
        </w:tc>
      </w:tr>
      <w:tr w:rsidR="009057DC" w:rsidRPr="000D4685" w14:paraId="1CC661C3" w14:textId="77777777" w:rsidTr="009057D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6B04B842" w14:textId="77777777" w:rsidR="009057DC" w:rsidRPr="00EB2FF9" w:rsidRDefault="009057DC" w:rsidP="009057DC">
            <w:pPr>
              <w:ind w:firstLine="0"/>
              <w:jc w:val="center"/>
              <w:rPr>
                <w:b w:val="0"/>
                <w:sz w:val="20"/>
              </w:rPr>
            </w:pPr>
            <w:r w:rsidRPr="00EB2FF9">
              <w:rPr>
                <w:b w:val="0"/>
                <w:sz w:val="20"/>
              </w:rPr>
              <w:t>Tube efficiency in class B operations</w:t>
            </w:r>
          </w:p>
        </w:tc>
        <w:tc>
          <w:tcPr>
            <w:tcW w:w="3432" w:type="dxa"/>
          </w:tcPr>
          <w:p w14:paraId="2F1DA9BF" w14:textId="77777777" w:rsidR="009057DC" w:rsidRPr="00EB2FF9" w:rsidRDefault="009057DC" w:rsidP="009057DC">
            <w:pPr>
              <w:ind w:firstLine="0"/>
              <w:jc w:val="center"/>
              <w:cnfStyle w:val="000000100000" w:firstRow="0" w:lastRow="0" w:firstColumn="0" w:lastColumn="0" w:oddVBand="0" w:evenVBand="0" w:oddHBand="1" w:evenHBand="0" w:firstRowFirstColumn="0" w:firstRowLastColumn="0" w:lastRowFirstColumn="0" w:lastRowLastColumn="0"/>
              <w:rPr>
                <w:sz w:val="20"/>
              </w:rPr>
            </w:pPr>
            <m:oMathPara>
              <m:oMath>
                <m:r>
                  <w:rPr>
                    <w:rFonts w:ascii="Cambria Math" w:hAnsi="Cambria Math"/>
                    <w:sz w:val="20"/>
                  </w:rPr>
                  <m:t>&gt;60</m:t>
                </m:r>
              </m:oMath>
            </m:oMathPara>
          </w:p>
        </w:tc>
        <w:tc>
          <w:tcPr>
            <w:tcW w:w="3432" w:type="dxa"/>
          </w:tcPr>
          <w:p w14:paraId="2005E246" w14:textId="77777777" w:rsidR="009057DC" w:rsidRPr="00EB2FF9" w:rsidRDefault="009057DC" w:rsidP="009057DC">
            <w:pPr>
              <w:keepNext/>
              <w:ind w:firstLine="0"/>
              <w:jc w:val="center"/>
              <w:cnfStyle w:val="000000100000" w:firstRow="0" w:lastRow="0" w:firstColumn="0" w:lastColumn="0" w:oddVBand="0" w:evenVBand="0" w:oddHBand="1" w:evenHBand="0" w:firstRowFirstColumn="0" w:firstRowLastColumn="0" w:lastRowFirstColumn="0" w:lastRowLastColumn="0"/>
              <w:rPr>
                <w:rFonts w:ascii="Palatino Linotype" w:hAnsi="Palatino Linotype"/>
                <w:sz w:val="20"/>
              </w:rPr>
            </w:pPr>
            <w:r w:rsidRPr="00EB2FF9">
              <w:rPr>
                <w:rFonts w:ascii="Palatino Linotype" w:hAnsi="Palatino Linotype"/>
                <w:sz w:val="20"/>
              </w:rPr>
              <w:t>%</w:t>
            </w:r>
          </w:p>
        </w:tc>
      </w:tr>
      <w:tr w:rsidR="009057DC" w:rsidRPr="000D4685" w14:paraId="5CFB7126" w14:textId="77777777" w:rsidTr="009057D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01A13083" w14:textId="77777777" w:rsidR="009057DC" w:rsidRPr="00EB2FF9" w:rsidRDefault="009057DC" w:rsidP="009057DC">
            <w:pPr>
              <w:ind w:firstLine="0"/>
              <w:jc w:val="center"/>
              <w:rPr>
                <w:b w:val="0"/>
                <w:sz w:val="20"/>
              </w:rPr>
            </w:pPr>
            <w:r>
              <w:rPr>
                <w:b w:val="0"/>
                <w:sz w:val="20"/>
              </w:rPr>
              <w:t>Repetition rate</w:t>
            </w:r>
          </w:p>
        </w:tc>
        <w:tc>
          <w:tcPr>
            <w:tcW w:w="3432" w:type="dxa"/>
          </w:tcPr>
          <w:p w14:paraId="1FCECDAF" w14:textId="77777777" w:rsidR="009057DC" w:rsidRDefault="009057DC" w:rsidP="009057DC">
            <w:pPr>
              <w:ind w:firstLine="0"/>
              <w:jc w:val="center"/>
              <w:cnfStyle w:val="000000010000" w:firstRow="0" w:lastRow="0" w:firstColumn="0" w:lastColumn="0" w:oddVBand="0" w:evenVBand="0" w:oddHBand="0" w:evenHBand="1" w:firstRowFirstColumn="0" w:firstRowLastColumn="0" w:lastRowFirstColumn="0" w:lastRowLastColumn="0"/>
              <w:rPr>
                <w:rFonts w:ascii="Century Gothic" w:eastAsia="HGｺﾞｼｯｸM" w:hAnsi="Century Gothic" w:cs="Tahoma"/>
                <w:sz w:val="20"/>
              </w:rPr>
            </w:pPr>
            <w:r>
              <w:rPr>
                <w:rFonts w:ascii="Century Gothic" w:eastAsia="HGｺﾞｼｯｸM" w:hAnsi="Century Gothic" w:cs="Tahoma"/>
                <w:sz w:val="20"/>
              </w:rPr>
              <w:t>15</w:t>
            </w:r>
          </w:p>
        </w:tc>
        <w:tc>
          <w:tcPr>
            <w:tcW w:w="3432" w:type="dxa"/>
          </w:tcPr>
          <w:p w14:paraId="5BB57FFA" w14:textId="77777777" w:rsidR="009057DC" w:rsidRPr="00EB2FF9" w:rsidRDefault="009057DC" w:rsidP="009057DC">
            <w:pPr>
              <w:keepNext/>
              <w:ind w:firstLine="0"/>
              <w:jc w:val="center"/>
              <w:cnfStyle w:val="000000010000" w:firstRow="0" w:lastRow="0" w:firstColumn="0" w:lastColumn="0" w:oddVBand="0" w:evenVBand="0" w:oddHBand="0" w:evenHBand="1" w:firstRowFirstColumn="0" w:firstRowLastColumn="0" w:lastRowFirstColumn="0" w:lastRowLastColumn="0"/>
              <w:rPr>
                <w:rFonts w:ascii="Palatino Linotype" w:hAnsi="Palatino Linotype"/>
                <w:sz w:val="20"/>
              </w:rPr>
            </w:pPr>
            <w:r>
              <w:rPr>
                <w:rFonts w:ascii="Palatino Linotype" w:hAnsi="Palatino Linotype"/>
                <w:sz w:val="20"/>
              </w:rPr>
              <w:t>Hz</w:t>
            </w:r>
          </w:p>
        </w:tc>
      </w:tr>
      <w:tr w:rsidR="009057DC" w:rsidRPr="000D4685" w14:paraId="371463B5" w14:textId="77777777" w:rsidTr="009057D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3530A05D" w14:textId="77777777" w:rsidR="009057DC" w:rsidRDefault="009057DC" w:rsidP="009057DC">
            <w:pPr>
              <w:ind w:firstLine="0"/>
              <w:jc w:val="center"/>
              <w:rPr>
                <w:b w:val="0"/>
                <w:sz w:val="20"/>
              </w:rPr>
            </w:pPr>
            <w:r>
              <w:rPr>
                <w:b w:val="0"/>
                <w:sz w:val="20"/>
              </w:rPr>
              <w:t>Duty factor (66 ms cycle)</w:t>
            </w:r>
          </w:p>
        </w:tc>
        <w:tc>
          <w:tcPr>
            <w:tcW w:w="3432" w:type="dxa"/>
          </w:tcPr>
          <w:p w14:paraId="2584D64B" w14:textId="77777777" w:rsidR="009057DC" w:rsidRDefault="009057DC" w:rsidP="009057DC">
            <w:pPr>
              <w:ind w:firstLine="0"/>
              <w:jc w:val="center"/>
              <w:cnfStyle w:val="000000100000" w:firstRow="0" w:lastRow="0" w:firstColumn="0" w:lastColumn="0" w:oddVBand="0" w:evenVBand="0" w:oddHBand="1" w:evenHBand="0" w:firstRowFirstColumn="0" w:firstRowLastColumn="0" w:lastRowFirstColumn="0" w:lastRowLastColumn="0"/>
              <w:rPr>
                <w:rFonts w:ascii="Century Gothic" w:eastAsia="HGｺﾞｼｯｸM" w:hAnsi="Century Gothic" w:cs="Tahoma"/>
                <w:sz w:val="20"/>
              </w:rPr>
            </w:pPr>
            <w:r>
              <w:rPr>
                <w:rFonts w:ascii="Century Gothic" w:eastAsia="HGｺﾞｼｯｸM" w:hAnsi="Century Gothic" w:cs="Tahoma"/>
                <w:sz w:val="20"/>
              </w:rPr>
              <w:t>~10</w:t>
            </w:r>
          </w:p>
        </w:tc>
        <w:tc>
          <w:tcPr>
            <w:tcW w:w="3432" w:type="dxa"/>
          </w:tcPr>
          <w:p w14:paraId="741DD229" w14:textId="77777777" w:rsidR="009057DC" w:rsidRDefault="009057DC" w:rsidP="009057DC">
            <w:pPr>
              <w:keepNext/>
              <w:ind w:firstLine="0"/>
              <w:jc w:val="center"/>
              <w:cnfStyle w:val="000000100000" w:firstRow="0" w:lastRow="0" w:firstColumn="0" w:lastColumn="0" w:oddVBand="0" w:evenVBand="0" w:oddHBand="1" w:evenHBand="0" w:firstRowFirstColumn="0" w:firstRowLastColumn="0" w:lastRowFirstColumn="0" w:lastRowLastColumn="0"/>
              <w:rPr>
                <w:rFonts w:ascii="Palatino Linotype" w:hAnsi="Palatino Linotype"/>
                <w:sz w:val="20"/>
              </w:rPr>
            </w:pPr>
            <w:r>
              <w:rPr>
                <w:rFonts w:ascii="Palatino Linotype" w:hAnsi="Palatino Linotype"/>
                <w:sz w:val="20"/>
              </w:rPr>
              <w:t>%</w:t>
            </w:r>
          </w:p>
        </w:tc>
      </w:tr>
      <w:tr w:rsidR="009057DC" w:rsidRPr="000D4685" w14:paraId="2C22813A" w14:textId="77777777" w:rsidTr="009057D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2441F77D" w14:textId="77777777" w:rsidR="009057DC" w:rsidRDefault="009057DC" w:rsidP="009057DC">
            <w:pPr>
              <w:ind w:firstLine="0"/>
              <w:jc w:val="center"/>
              <w:rPr>
                <w:b w:val="0"/>
                <w:sz w:val="20"/>
              </w:rPr>
            </w:pPr>
            <w:r>
              <w:rPr>
                <w:b w:val="0"/>
                <w:sz w:val="20"/>
              </w:rPr>
              <w:t>Diameter of beam pipe</w:t>
            </w:r>
          </w:p>
        </w:tc>
        <w:tc>
          <w:tcPr>
            <w:tcW w:w="3432" w:type="dxa"/>
          </w:tcPr>
          <w:p w14:paraId="11C03CFF" w14:textId="77777777" w:rsidR="009057DC" w:rsidRDefault="009057DC" w:rsidP="009057DC">
            <w:pPr>
              <w:ind w:firstLine="0"/>
              <w:jc w:val="center"/>
              <w:cnfStyle w:val="000000010000" w:firstRow="0" w:lastRow="0" w:firstColumn="0" w:lastColumn="0" w:oddVBand="0" w:evenVBand="0" w:oddHBand="0" w:evenHBand="1" w:firstRowFirstColumn="0" w:firstRowLastColumn="0" w:lastRowFirstColumn="0" w:lastRowLastColumn="0"/>
              <w:rPr>
                <w:rFonts w:ascii="Century Gothic" w:eastAsia="HGｺﾞｼｯｸM" w:hAnsi="Century Gothic" w:cs="Tahoma"/>
                <w:sz w:val="20"/>
              </w:rPr>
            </w:pPr>
            <w:r>
              <w:rPr>
                <w:rFonts w:ascii="Century Gothic" w:eastAsia="HGｺﾞｼｯｸM" w:hAnsi="Century Gothic" w:cs="Tahoma"/>
                <w:sz w:val="20"/>
              </w:rPr>
              <w:t>3</w:t>
            </w:r>
          </w:p>
        </w:tc>
        <w:tc>
          <w:tcPr>
            <w:tcW w:w="3432" w:type="dxa"/>
          </w:tcPr>
          <w:p w14:paraId="16F0BA29" w14:textId="77777777" w:rsidR="009057DC" w:rsidRDefault="009057DC" w:rsidP="009057DC">
            <w:pPr>
              <w:keepNext/>
              <w:ind w:firstLine="0"/>
              <w:jc w:val="center"/>
              <w:cnfStyle w:val="000000010000" w:firstRow="0" w:lastRow="0" w:firstColumn="0" w:lastColumn="0" w:oddVBand="0" w:evenVBand="0" w:oddHBand="0" w:evenHBand="1" w:firstRowFirstColumn="0" w:firstRowLastColumn="0" w:lastRowFirstColumn="0" w:lastRowLastColumn="0"/>
              <w:rPr>
                <w:rFonts w:ascii="Palatino Linotype" w:hAnsi="Palatino Linotype"/>
                <w:sz w:val="20"/>
              </w:rPr>
            </w:pPr>
            <w:r>
              <w:rPr>
                <w:rFonts w:ascii="Palatino Linotype" w:hAnsi="Palatino Linotype"/>
                <w:sz w:val="20"/>
              </w:rPr>
              <w:t>inches</w:t>
            </w:r>
          </w:p>
        </w:tc>
      </w:tr>
    </w:tbl>
    <w:p w14:paraId="440E1F76" w14:textId="15E412AB" w:rsidR="009E0799" w:rsidRDefault="00E77A6C" w:rsidP="009E0799">
      <w:r>
        <w:t>Another garnet material,</w:t>
      </w:r>
      <w:r w:rsidR="009360CA">
        <w:t xml:space="preserve"> AL400</w:t>
      </w:r>
      <w:r>
        <w:t xml:space="preserve">, is also a possible choice for the tuner. It </w:t>
      </w:r>
      <w:r w:rsidR="006C2BBF">
        <w:t xml:space="preserve">has a </w:t>
      </w:r>
      <w:r>
        <w:t xml:space="preserve">lower </w:t>
      </w:r>
      <w:r w:rsidR="006C2BBF">
        <w:t>saturation magnetization of 400 G</w:t>
      </w:r>
      <w:r w:rsidR="009360CA">
        <w:t xml:space="preserve"> </w:t>
      </w:r>
      <w:r>
        <w:t>compared to AL800. But i</w:t>
      </w:r>
      <w:r w:rsidR="006C2BBF">
        <w:t xml:space="preserve">ts Curie temperature is </w:t>
      </w:r>
      <w:r w:rsidR="009360CA">
        <w:t>130</w:t>
      </w:r>
      <w:r>
        <w:rPr>
          <w:rFonts w:ascii="Palatino Linotype" w:hAnsi="Palatino Linotype"/>
        </w:rPr>
        <w:t>°</w:t>
      </w:r>
      <w:r w:rsidR="009360CA">
        <w:t>C</w:t>
      </w:r>
      <w:r w:rsidR="006C2BBF">
        <w:t xml:space="preserve"> which is too low</w:t>
      </w:r>
      <w:r>
        <w:t xml:space="preserve"> </w:t>
      </w:r>
      <w:r w:rsidR="006C2BBF">
        <w:t>because local hot spots can have temperatures that exceed 100</w:t>
      </w:r>
      <w:r>
        <w:rPr>
          <w:rFonts w:ascii="Palatino Linotype" w:hAnsi="Palatino Linotype"/>
        </w:rPr>
        <w:t>°</w:t>
      </w:r>
      <w:r w:rsidR="006C2BBF">
        <w:t xml:space="preserve">C. Contrast this to </w:t>
      </w:r>
      <w:r w:rsidR="009360CA">
        <w:t xml:space="preserve">AL800 </w:t>
      </w:r>
      <w:r w:rsidR="006C2BBF">
        <w:t xml:space="preserve">which </w:t>
      </w:r>
      <w:r w:rsidR="009360CA">
        <w:t>has a Curie temperature of 200</w:t>
      </w:r>
      <w:r>
        <w:rPr>
          <w:rFonts w:ascii="Palatino Linotype" w:hAnsi="Palatino Linotype"/>
        </w:rPr>
        <w:t>°</w:t>
      </w:r>
      <w:r w:rsidR="006C2BBF">
        <w:t xml:space="preserve">C. </w:t>
      </w:r>
      <w:r w:rsidR="002F427B">
        <w:t xml:space="preserve">Thus, </w:t>
      </w:r>
      <w:r w:rsidR="006C2BBF">
        <w:t>AL800</w:t>
      </w:r>
      <w:r w:rsidR="009360CA">
        <w:t xml:space="preserve"> </w:t>
      </w:r>
      <w:r w:rsidR="006C2BBF">
        <w:t>is a good compromise between saturation magn</w:t>
      </w:r>
      <w:r w:rsidR="002B24D2">
        <w:t>etization and Curie temperature</w:t>
      </w:r>
      <w:sdt>
        <w:sdtPr>
          <w:id w:val="1955824852"/>
          <w:citation/>
        </w:sdtPr>
        <w:sdtContent>
          <w:r w:rsidR="00A81CF6">
            <w:fldChar w:fldCharType="begin"/>
          </w:r>
          <w:r w:rsidR="00A81CF6">
            <w:instrText xml:space="preserve"> CITATION Nat \l 1033 </w:instrText>
          </w:r>
          <w:r w:rsidR="00A81CF6">
            <w:fldChar w:fldCharType="separate"/>
          </w:r>
          <w:r w:rsidR="008112E0">
            <w:rPr>
              <w:noProof/>
            </w:rPr>
            <w:t xml:space="preserve"> </w:t>
          </w:r>
          <w:r w:rsidR="008112E0" w:rsidRPr="008112E0">
            <w:rPr>
              <w:noProof/>
            </w:rPr>
            <w:t>[15]</w:t>
          </w:r>
          <w:r w:rsidR="00A81CF6">
            <w:fldChar w:fldCharType="end"/>
          </w:r>
        </w:sdtContent>
      </w:sdt>
      <w:r w:rsidR="002B24D2">
        <w:t>.</w:t>
      </w:r>
    </w:p>
    <w:p w14:paraId="37EF9FFB" w14:textId="6363E5A9" w:rsidR="009057DC" w:rsidRDefault="009057DC" w:rsidP="009057DC">
      <w:pPr>
        <w:pStyle w:val="Caption"/>
      </w:pPr>
      <w:bookmarkStart w:id="34" w:name="_Ref305154849"/>
      <w:r>
        <w:t xml:space="preserve">Table </w:t>
      </w:r>
      <w:r>
        <w:fldChar w:fldCharType="begin"/>
      </w:r>
      <w:r>
        <w:instrText xml:space="preserve"> SEQ Table \* ARABIC </w:instrText>
      </w:r>
      <w:r>
        <w:fldChar w:fldCharType="separate"/>
      </w:r>
      <w:r w:rsidR="00BD79E0">
        <w:rPr>
          <w:noProof/>
        </w:rPr>
        <w:t>2</w:t>
      </w:r>
      <w:r>
        <w:rPr>
          <w:noProof/>
        </w:rPr>
        <w:fldChar w:fldCharType="end"/>
      </w:r>
      <w:bookmarkEnd w:id="34"/>
      <w:r>
        <w:t>: The specifications of the 2</w:t>
      </w:r>
      <w:r w:rsidRPr="00A81D43">
        <w:rPr>
          <w:vertAlign w:val="superscript"/>
        </w:rPr>
        <w:t>nd</w:t>
      </w:r>
      <w:r>
        <w:t xml:space="preserve"> harmonic cavity</w:t>
      </w:r>
    </w:p>
    <w:p w14:paraId="627F60F6" w14:textId="76A16D18" w:rsidR="007825BF" w:rsidRDefault="009E0799" w:rsidP="009E0799">
      <w:r>
        <w:t xml:space="preserve">The loss tangent, </w:t>
      </w:r>
      <m:oMath>
        <m:func>
          <m:funcPr>
            <m:ctrlPr>
              <w:rPr>
                <w:rFonts w:ascii="Cambria Math" w:hAnsi="Cambria Math"/>
                <w:i/>
              </w:rPr>
            </m:ctrlPr>
          </m:funcPr>
          <m:fName>
            <m:r>
              <m:rPr>
                <m:sty m:val="p"/>
              </m:rPr>
              <w:rPr>
                <w:rFonts w:ascii="Cambria Math" w:hAnsi="Cambria Math"/>
              </w:rPr>
              <m:t>tan</m:t>
            </m:r>
          </m:fName>
          <m:e>
            <m:sSub>
              <m:sSubPr>
                <m:ctrlPr>
                  <w:rPr>
                    <w:rFonts w:ascii="Cambria Math" w:hAnsi="Cambria Math"/>
                    <w:i/>
                  </w:rPr>
                </m:ctrlPr>
              </m:sSubPr>
              <m:e>
                <m:r>
                  <w:rPr>
                    <w:rFonts w:ascii="Cambria Math" w:hAnsi="Cambria Math"/>
                  </w:rPr>
                  <m:t>δ</m:t>
                </m:r>
              </m:e>
              <m:sub>
                <m:r>
                  <w:rPr>
                    <w:rFonts w:ascii="Cambria Math" w:hAnsi="Cambria Math"/>
                  </w:rPr>
                  <m:t>m</m:t>
                </m:r>
              </m:sub>
            </m:sSub>
          </m:e>
        </m:func>
      </m:oMath>
      <w:r w:rsidR="003A1DA5">
        <w:t>, of AL</w:t>
      </w:r>
      <w:r>
        <w:t xml:space="preserve">800 is a critical parameter for calculating heating in the garnet. Unfortunately, all the published literature that we have found does not give an accurate parameterization of it. We </w:t>
      </w:r>
      <w:r w:rsidR="007825BF">
        <w:t>have spent a lot of effort in measuring</w:t>
      </w:r>
      <w:r>
        <w:t xml:space="preserve"> </w:t>
      </w:r>
      <m:oMath>
        <m:func>
          <m:funcPr>
            <m:ctrlPr>
              <w:rPr>
                <w:rFonts w:ascii="Cambria Math" w:hAnsi="Cambria Math"/>
                <w:i/>
              </w:rPr>
            </m:ctrlPr>
          </m:funcPr>
          <m:fName>
            <m:r>
              <m:rPr>
                <m:sty m:val="p"/>
              </m:rPr>
              <w:rPr>
                <w:rFonts w:ascii="Cambria Math" w:hAnsi="Cambria Math"/>
              </w:rPr>
              <m:t>tan</m:t>
            </m:r>
          </m:fName>
          <m:e>
            <m:sSub>
              <m:sSubPr>
                <m:ctrlPr>
                  <w:rPr>
                    <w:rFonts w:ascii="Cambria Math" w:hAnsi="Cambria Math"/>
                    <w:i/>
                  </w:rPr>
                </m:ctrlPr>
              </m:sSubPr>
              <m:e>
                <m:r>
                  <w:rPr>
                    <w:rFonts w:ascii="Cambria Math" w:hAnsi="Cambria Math"/>
                  </w:rPr>
                  <m:t>δ</m:t>
                </m:r>
              </m:e>
              <m:sub>
                <m:r>
                  <w:rPr>
                    <w:rFonts w:ascii="Cambria Math" w:hAnsi="Cambria Math"/>
                  </w:rPr>
                  <m:t>m</m:t>
                </m:r>
              </m:sub>
            </m:sSub>
          </m:e>
        </m:func>
      </m:oMath>
      <w:r w:rsidR="007825BF">
        <w:t xml:space="preserve"> </w:t>
      </w:r>
      <w:r>
        <w:t>to get it right. Our measurement</w:t>
      </w:r>
      <w:r w:rsidR="004E4FE6">
        <w:t xml:space="preserve">s are </w:t>
      </w:r>
      <w:r>
        <w:t>described in</w:t>
      </w:r>
      <w:r w:rsidR="008267D4">
        <w:t xml:space="preserve"> section </w:t>
      </w:r>
      <w:r w:rsidR="005160AE">
        <w:fldChar w:fldCharType="begin"/>
      </w:r>
      <w:r w:rsidR="005160AE">
        <w:instrText xml:space="preserve"> REF _Ref305671886 \w \h </w:instrText>
      </w:r>
      <w:r w:rsidR="005160AE">
        <w:fldChar w:fldCharType="separate"/>
      </w:r>
      <w:r w:rsidR="00BD79E0">
        <w:t>3</w:t>
      </w:r>
      <w:r w:rsidR="005160AE">
        <w:fldChar w:fldCharType="end"/>
      </w:r>
      <w:r w:rsidR="005160AE">
        <w:t>.</w:t>
      </w:r>
      <w:r w:rsidR="007825BF">
        <w:t xml:space="preserve"> </w:t>
      </w:r>
      <w:r w:rsidR="00CE5462">
        <w:t>W</w:t>
      </w:r>
      <w:r w:rsidR="004254ED">
        <w:t xml:space="preserve">e have also measured </w:t>
      </w:r>
      <w:r w:rsidR="00180668">
        <w:t xml:space="preserve">the </w:t>
      </w:r>
      <w:r w:rsidR="004254ED">
        <w:t xml:space="preserve">loss tangent of </w:t>
      </w:r>
      <w:r w:rsidR="007825BF">
        <w:t xml:space="preserve">the glue that binds the AL800 sectors together and to the alumina </w:t>
      </w:r>
      <w:r w:rsidR="004254ED">
        <w:t xml:space="preserve">cooling ring </w:t>
      </w:r>
      <w:r w:rsidR="007825BF">
        <w:t xml:space="preserve">in section </w:t>
      </w:r>
      <w:r w:rsidR="007825BF">
        <w:fldChar w:fldCharType="begin"/>
      </w:r>
      <w:r w:rsidR="007825BF">
        <w:instrText xml:space="preserve"> REF _Ref336064879 \w \h </w:instrText>
      </w:r>
      <w:r w:rsidR="007825BF">
        <w:fldChar w:fldCharType="separate"/>
      </w:r>
      <w:r w:rsidR="00BD79E0">
        <w:t>4</w:t>
      </w:r>
      <w:r w:rsidR="007825BF">
        <w:fldChar w:fldCharType="end"/>
      </w:r>
      <w:r w:rsidR="007825BF">
        <w:t>.</w:t>
      </w:r>
      <w:r w:rsidR="00EA5340">
        <w:t xml:space="preserve"> </w:t>
      </w:r>
    </w:p>
    <w:p w14:paraId="5E5F6A70" w14:textId="01FFE896" w:rsidR="009E0799" w:rsidRDefault="009E0799" w:rsidP="009E0799">
      <w:r>
        <w:lastRenderedPageBreak/>
        <w:t xml:space="preserve">The garnet is biased with a solenoid so that its </w:t>
      </w:r>
      <w:r w:rsidR="0060116D">
        <w:t xml:space="preserve">average </w:t>
      </w:r>
      <w:r>
        <w:t>permeabi</w:t>
      </w:r>
      <w:r w:rsidR="00B5317B">
        <w:t>lity</w:t>
      </w:r>
      <w:r w:rsidR="0060116D">
        <w:t xml:space="preserve"> over the entire tuner volume</w:t>
      </w:r>
      <w:r w:rsidR="00B5317B">
        <w:t xml:space="preserve"> can span the range from 1.3</w:t>
      </w:r>
      <w:r>
        <w:t xml:space="preserve"> to 3.5. The </w:t>
      </w:r>
      <w:r w:rsidR="00343981">
        <w:t>solenoid de</w:t>
      </w:r>
      <w:r w:rsidR="00AF4982">
        <w:t>sign will be</w:t>
      </w:r>
      <w:r w:rsidR="00343981">
        <w:t xml:space="preserve"> discussed in section</w:t>
      </w:r>
      <w:r w:rsidR="0073050E">
        <w:t xml:space="preserve"> </w:t>
      </w:r>
      <w:r w:rsidR="0073050E">
        <w:fldChar w:fldCharType="begin"/>
      </w:r>
      <w:r w:rsidR="0073050E">
        <w:instrText xml:space="preserve"> REF _Ref305678974 \n \h </w:instrText>
      </w:r>
      <w:r w:rsidR="0073050E">
        <w:fldChar w:fldCharType="separate"/>
      </w:r>
      <w:r w:rsidR="00BD79E0">
        <w:t>9</w:t>
      </w:r>
      <w:r w:rsidR="0073050E">
        <w:fldChar w:fldCharType="end"/>
      </w:r>
      <w:r w:rsidR="0073050E">
        <w:t>.</w:t>
      </w:r>
      <w:r w:rsidR="00467CC8">
        <w:t xml:space="preserve"> Since the B-field will be ramped at 1</w:t>
      </w:r>
      <w:r w:rsidR="00AF4982">
        <w:t xml:space="preserve">5 Hz, eddy currents induced on the surfaces of the metal shell of the cavity is a major concern. Eddy current mitigation will be discussed in section </w:t>
      </w:r>
      <w:r w:rsidR="0069095D">
        <w:fldChar w:fldCharType="begin"/>
      </w:r>
      <w:r w:rsidR="0069095D">
        <w:instrText xml:space="preserve"> REF _Ref509918948 \w \h </w:instrText>
      </w:r>
      <w:r w:rsidR="0069095D">
        <w:fldChar w:fldCharType="separate"/>
      </w:r>
      <w:r w:rsidR="00BD79E0">
        <w:t>8.6</w:t>
      </w:r>
      <w:r w:rsidR="0069095D">
        <w:fldChar w:fldCharType="end"/>
      </w:r>
      <w:r w:rsidR="00AF4982">
        <w:t>.</w:t>
      </w:r>
    </w:p>
    <w:p w14:paraId="0D832DAC" w14:textId="3108E0BB" w:rsidR="009E0799" w:rsidRDefault="009E0799" w:rsidP="009E0799">
      <w:r>
        <w:t xml:space="preserve">The specifications of the cavity are summarized in </w:t>
      </w:r>
      <w:r w:rsidR="005D0ECA">
        <w:fldChar w:fldCharType="begin"/>
      </w:r>
      <w:r w:rsidR="005D0ECA">
        <w:instrText xml:space="preserve"> REF _Ref305154849 \h </w:instrText>
      </w:r>
      <w:r w:rsidR="005D0ECA">
        <w:fldChar w:fldCharType="separate"/>
      </w:r>
      <w:r w:rsidR="00BD79E0">
        <w:t xml:space="preserve">Table </w:t>
      </w:r>
      <w:r w:rsidR="00BD79E0">
        <w:rPr>
          <w:noProof/>
        </w:rPr>
        <w:t>2</w:t>
      </w:r>
      <w:r w:rsidR="005D0ECA">
        <w:fldChar w:fldCharType="end"/>
      </w:r>
      <w:r w:rsidR="005D0ECA">
        <w:t>.</w:t>
      </w:r>
    </w:p>
    <w:p w14:paraId="3444FED5" w14:textId="2CBBBF68" w:rsidR="00756EF9" w:rsidRDefault="00194F5C" w:rsidP="001108EA">
      <w:pPr>
        <w:pStyle w:val="Heading2"/>
      </w:pPr>
      <w:bookmarkStart w:id="35" w:name="_Ref505087105"/>
      <w:bookmarkStart w:id="36" w:name="_Toc515433174"/>
      <w:r>
        <w:t>RF power</w:t>
      </w:r>
      <w:bookmarkEnd w:id="35"/>
      <w:bookmarkEnd w:id="36"/>
    </w:p>
    <w:p w14:paraId="55F10FA3" w14:textId="353F2877" w:rsidR="00756EF9" w:rsidRDefault="00194F5C" w:rsidP="00756EF9">
      <w:r>
        <w:t xml:space="preserve">In order to save costs on the required infrastructure </w:t>
      </w:r>
      <w:r w:rsidR="00195106">
        <w:t>to power this cavity, we have decided to use the same tetrode tube</w:t>
      </w:r>
      <w:r w:rsidR="00723C00">
        <w:t>, the Y567</w:t>
      </w:r>
      <w:r w:rsidR="005C3865">
        <w:t>B</w:t>
      </w:r>
      <w:r w:rsidR="00036724">
        <w:rPr>
          <w:rStyle w:val="FootnoteReference"/>
        </w:rPr>
        <w:footnoteReference w:id="3"/>
      </w:r>
      <w:r w:rsidR="00723C00">
        <w:t xml:space="preserve"> </w:t>
      </w:r>
      <w:r w:rsidR="00D62549">
        <w:t>that is used to power the Booster RF cavities</w:t>
      </w:r>
      <w:r w:rsidR="00723C00">
        <w:t>,</w:t>
      </w:r>
      <w:r w:rsidR="00195106">
        <w:t xml:space="preserve"> to power our cavity. </w:t>
      </w:r>
      <w:r w:rsidR="00723C00">
        <w:t>The only caveat is that although the Y567</w:t>
      </w:r>
      <w:r w:rsidR="005C3865">
        <w:t>B</w:t>
      </w:r>
      <w:r w:rsidR="00723C00">
        <w:t xml:space="preserve"> is specified to work to 108 MHz, it has never been used at </w:t>
      </w:r>
      <w:r w:rsidR="0049276F">
        <w:t xml:space="preserve">Fermilab at </w:t>
      </w:r>
      <w:r w:rsidR="00723C00">
        <w:t xml:space="preserve">the </w:t>
      </w:r>
      <w:r w:rsidR="0049276F">
        <w:t xml:space="preserve">required </w:t>
      </w:r>
      <w:r w:rsidR="00723C00">
        <w:t xml:space="preserve">frequency </w:t>
      </w:r>
      <w:r w:rsidR="0049276F">
        <w:t>range f</w:t>
      </w:r>
      <w:r w:rsidR="00723C00">
        <w:t>or the 2</w:t>
      </w:r>
      <w:r w:rsidR="00723C00" w:rsidRPr="00723C00">
        <w:rPr>
          <w:vertAlign w:val="superscript"/>
        </w:rPr>
        <w:t>nd</w:t>
      </w:r>
      <w:r w:rsidR="00723C00">
        <w:t xml:space="preserve"> harmonic. </w:t>
      </w:r>
      <w:r w:rsidR="00153FBA">
        <w:t>In order to verify that the Y567</w:t>
      </w:r>
      <w:r w:rsidR="00F35EC4">
        <w:t>B</w:t>
      </w:r>
      <w:r w:rsidR="00153FBA">
        <w:t xml:space="preserve"> is capable of working in this frequency range, a test stand has been built to check its operating characteristics. </w:t>
      </w:r>
      <w:r w:rsidR="000C3519">
        <w:t>The results from these tests will be</w:t>
      </w:r>
      <w:r w:rsidR="00153FBA">
        <w:t xml:space="preserve"> discussed in section </w:t>
      </w:r>
      <w:r w:rsidR="003E6E66">
        <w:fldChar w:fldCharType="begin"/>
      </w:r>
      <w:r w:rsidR="003E6E66">
        <w:instrText xml:space="preserve"> REF _Ref335463632 \w \h </w:instrText>
      </w:r>
      <w:r w:rsidR="003E6E66">
        <w:fldChar w:fldCharType="separate"/>
      </w:r>
      <w:r w:rsidR="00BD79E0">
        <w:t>14</w:t>
      </w:r>
      <w:r w:rsidR="003E6E66">
        <w:fldChar w:fldCharType="end"/>
      </w:r>
      <w:r w:rsidR="003E6E66">
        <w:t>.</w:t>
      </w:r>
    </w:p>
    <w:p w14:paraId="7BBE1B13" w14:textId="59F910CA" w:rsidR="006C02EC" w:rsidRDefault="006C02EC" w:rsidP="006C02EC">
      <w:pPr>
        <w:pStyle w:val="Heading2"/>
      </w:pPr>
      <w:bookmarkStart w:id="37" w:name="_Toc515433175"/>
      <w:r>
        <w:t>RF windows</w:t>
      </w:r>
      <w:bookmarkEnd w:id="37"/>
    </w:p>
    <w:p w14:paraId="5BA93244" w14:textId="7E31A723" w:rsidR="004430E1" w:rsidRDefault="006C02EC" w:rsidP="006C02EC">
      <w:r>
        <w:t xml:space="preserve">In order to separate the vacuum from air, RF windows are required. There are two </w:t>
      </w:r>
      <w:r w:rsidR="00E26D11">
        <w:t>AL</w:t>
      </w:r>
      <w:r w:rsidR="00E26D11" w:rsidRPr="00E26D11">
        <w:rPr>
          <w:vertAlign w:val="subscript"/>
        </w:rPr>
        <w:t>2</w:t>
      </w:r>
      <w:r w:rsidR="00E26D11">
        <w:t>O</w:t>
      </w:r>
      <w:r w:rsidR="00E26D11" w:rsidRPr="00E26D11">
        <w:rPr>
          <w:vertAlign w:val="subscript"/>
        </w:rPr>
        <w:t>3</w:t>
      </w:r>
      <w:r w:rsidR="00E26D11">
        <w:t xml:space="preserve"> </w:t>
      </w:r>
      <w:r>
        <w:t>windows in this design. One w</w:t>
      </w:r>
      <w:r w:rsidR="00BD2F43">
        <w:t xml:space="preserve">indow </w:t>
      </w:r>
      <w:r w:rsidR="00B5317B">
        <w:t xml:space="preserve">in the power </w:t>
      </w:r>
      <w:r w:rsidR="00D50968">
        <w:t>module</w:t>
      </w:r>
      <w:r w:rsidR="00B5317B">
        <w:t xml:space="preserve"> separates the tetrode cavity </w:t>
      </w:r>
      <w:r>
        <w:t xml:space="preserve">from the vacuum and another window separates the garnet section from the vacuum. The </w:t>
      </w:r>
      <w:r w:rsidR="004430E1">
        <w:t xml:space="preserve">final </w:t>
      </w:r>
      <w:r>
        <w:t xml:space="preserve">location of the second window </w:t>
      </w:r>
      <w:r w:rsidR="004430E1">
        <w:t>is a compromise between</w:t>
      </w:r>
      <w:r>
        <w:t xml:space="preserve"> </w:t>
      </w:r>
      <w:r w:rsidR="004430E1">
        <w:t>minimizing the following effects:</w:t>
      </w:r>
    </w:p>
    <w:p w14:paraId="08B61946" w14:textId="4CF439D7" w:rsidR="00B5317B" w:rsidRDefault="00B5317B" w:rsidP="00BB75AF">
      <w:pPr>
        <w:pStyle w:val="ListParagraph"/>
        <w:numPr>
          <w:ilvl w:val="0"/>
          <w:numId w:val="4"/>
        </w:numPr>
      </w:pPr>
      <w:r>
        <w:t>Multipacting</w:t>
      </w:r>
    </w:p>
    <w:p w14:paraId="7D90BA70" w14:textId="1075B807" w:rsidR="004430E1" w:rsidRDefault="0010598D" w:rsidP="00BB75AF">
      <w:pPr>
        <w:pStyle w:val="ListParagraph"/>
        <w:numPr>
          <w:ilvl w:val="0"/>
          <w:numId w:val="4"/>
        </w:numPr>
      </w:pPr>
      <w:r>
        <w:t xml:space="preserve">E-field </w:t>
      </w:r>
      <w:r w:rsidR="0019099C">
        <w:t>on the surface of</w:t>
      </w:r>
      <w:r>
        <w:t xml:space="preserve"> the window</w:t>
      </w:r>
    </w:p>
    <w:p w14:paraId="71A820A3" w14:textId="509C0E0E" w:rsidR="006C02EC" w:rsidRDefault="004430E1" w:rsidP="00BB75AF">
      <w:pPr>
        <w:pStyle w:val="ListParagraph"/>
        <w:numPr>
          <w:ilvl w:val="0"/>
          <w:numId w:val="4"/>
        </w:numPr>
      </w:pPr>
      <w:r>
        <w:t xml:space="preserve">Heating </w:t>
      </w:r>
      <w:r w:rsidR="0010598D">
        <w:t xml:space="preserve">of the window </w:t>
      </w:r>
    </w:p>
    <w:p w14:paraId="4C3F77B3" w14:textId="4DE2436D" w:rsidR="000C3519" w:rsidRDefault="004430E1" w:rsidP="004430E1">
      <w:pPr>
        <w:ind w:firstLine="0"/>
      </w:pPr>
      <w:r>
        <w:t>and ease of assembly of the cavity.</w:t>
      </w:r>
    </w:p>
    <w:p w14:paraId="28A48507" w14:textId="0B288ECF" w:rsidR="00765877" w:rsidRDefault="00765877" w:rsidP="00765877">
      <w:r>
        <w:t>A consideration in the design of t</w:t>
      </w:r>
      <w:r w:rsidR="00BD2F43">
        <w:t xml:space="preserve">he RF window is how it impacts the length of the RF power </w:t>
      </w:r>
      <w:r w:rsidR="00685A4E">
        <w:t>module</w:t>
      </w:r>
      <w:r w:rsidR="00BD2F43">
        <w:t>.</w:t>
      </w:r>
      <w:r w:rsidR="00B3681B">
        <w:t xml:space="preserve"> </w:t>
      </w:r>
      <w:r w:rsidR="00685A4E">
        <w:t>Since the RF power module</w:t>
      </w:r>
      <w:r w:rsidR="00BD2F43">
        <w:t xml:space="preserve"> is strongly coupled to the accelerating cavity, the RF window has to be designed to not impact the input impedance seen by the Y567</w:t>
      </w:r>
      <w:r w:rsidR="00F35EC4">
        <w:t>B</w:t>
      </w:r>
      <w:r w:rsidR="00BD2F43">
        <w:t xml:space="preserve">. Small changes in </w:t>
      </w:r>
      <w:r w:rsidR="00685A4E">
        <w:t>the length of the RF module</w:t>
      </w:r>
      <w:r w:rsidR="007B0514">
        <w:t xml:space="preserve"> have</w:t>
      </w:r>
      <w:r w:rsidR="00BD2F43">
        <w:t xml:space="preserve"> a </w:t>
      </w:r>
      <w:r w:rsidR="00F00531">
        <w:t>significant</w:t>
      </w:r>
      <w:r w:rsidR="00BD2F43">
        <w:t xml:space="preserve"> impact on the input impedance, and some care has to be </w:t>
      </w:r>
      <w:r w:rsidR="00937C95">
        <w:t>exercised in its design.</w:t>
      </w:r>
    </w:p>
    <w:p w14:paraId="49DE799B" w14:textId="4A72DD88" w:rsidR="000C3519" w:rsidRPr="006C02EC" w:rsidRDefault="000C3519" w:rsidP="000C3519">
      <w:r>
        <w:t xml:space="preserve">The design of the windows will be discussed in section </w:t>
      </w:r>
      <w:r>
        <w:fldChar w:fldCharType="begin"/>
      </w:r>
      <w:r>
        <w:instrText xml:space="preserve"> REF _Ref305739958 \n \h </w:instrText>
      </w:r>
      <w:r>
        <w:fldChar w:fldCharType="separate"/>
      </w:r>
      <w:r w:rsidR="00BD79E0">
        <w:t>12</w:t>
      </w:r>
      <w:r>
        <w:fldChar w:fldCharType="end"/>
      </w:r>
      <w:r>
        <w:t>.</w:t>
      </w:r>
    </w:p>
    <w:p w14:paraId="5DA7719A" w14:textId="77777777" w:rsidR="006C02EC" w:rsidRDefault="006C02EC" w:rsidP="00756EF9"/>
    <w:p w14:paraId="3C0A07EF" w14:textId="3DB99B9E" w:rsidR="008649C1" w:rsidRDefault="00F26D89" w:rsidP="001108EA">
      <w:pPr>
        <w:pStyle w:val="Heading2"/>
      </w:pPr>
      <w:bookmarkStart w:id="38" w:name="_Toc515433176"/>
      <w:r>
        <w:lastRenderedPageBreak/>
        <w:t>Cavity design</w:t>
      </w:r>
      <w:bookmarkEnd w:id="38"/>
    </w:p>
    <w:p w14:paraId="1EA2F2E3" w14:textId="63990CDF" w:rsidR="002C649E" w:rsidRDefault="009E3C0D" w:rsidP="009E3C0D">
      <w:r>
        <w:t>The optimization of the</w:t>
      </w:r>
      <w:r w:rsidR="00927DF5">
        <w:t xml:space="preserve"> cavity is an iterative process:</w:t>
      </w:r>
      <w:r>
        <w:t xml:space="preserve"> </w:t>
      </w:r>
      <w:r w:rsidR="00927DF5">
        <w:t>t</w:t>
      </w:r>
      <w:r w:rsidR="0098757B">
        <w:t>he dimensions</w:t>
      </w:r>
      <w:r w:rsidR="00E161AD">
        <w:t xml:space="preserve"> of the garnet and the non-garnet part</w:t>
      </w:r>
      <w:r w:rsidR="00927DF5">
        <w:t>s</w:t>
      </w:r>
      <w:r w:rsidR="00E161AD">
        <w:t xml:space="preserve"> </w:t>
      </w:r>
      <w:r w:rsidR="00927DF5">
        <w:t>are</w:t>
      </w:r>
      <w:r w:rsidR="00E161AD">
        <w:t xml:space="preserve"> optimized so that the cavity </w:t>
      </w:r>
      <w:r w:rsidR="0098757B">
        <w:t>resonance spans the required freq</w:t>
      </w:r>
      <w:r w:rsidR="00E161AD">
        <w:t xml:space="preserve">uency </w:t>
      </w:r>
      <w:r w:rsidR="0098757B">
        <w:t xml:space="preserve">range </w:t>
      </w:r>
      <w:r w:rsidR="00E161AD">
        <w:t xml:space="preserve">for </w:t>
      </w:r>
      <m:oMath>
        <m:r>
          <w:rPr>
            <w:rFonts w:ascii="Cambria Math" w:hAnsi="Cambria Math"/>
          </w:rPr>
          <m:t>μ=1.3</m:t>
        </m:r>
      </m:oMath>
      <w:r w:rsidR="0098757B">
        <w:t xml:space="preserve"> to </w:t>
      </w:r>
      <m:oMath>
        <m:r>
          <w:rPr>
            <w:rFonts w:ascii="Cambria Math" w:hAnsi="Cambria Math"/>
          </w:rPr>
          <m:t>3.5</m:t>
        </m:r>
      </m:oMath>
      <w:r w:rsidR="0098757B">
        <w:t xml:space="preserve">. </w:t>
      </w:r>
      <w:r w:rsidR="007043C2">
        <w:t>The val</w:t>
      </w:r>
      <w:r w:rsidR="0053404A">
        <w:t xml:space="preserve">ue of the coupling capacitor, which affects the resonant frequency range, </w:t>
      </w:r>
      <w:r w:rsidR="00927DF5">
        <w:t xml:space="preserve">is </w:t>
      </w:r>
      <w:r w:rsidR="007043C2">
        <w:t xml:space="preserve">chosen so that </w:t>
      </w:r>
      <w:r w:rsidR="00104B3B">
        <w:t xml:space="preserve">both </w:t>
      </w:r>
      <w:r w:rsidR="00A0463B">
        <w:t>the step up ratio is reasonable</w:t>
      </w:r>
      <w:r w:rsidR="00927DF5">
        <w:t xml:space="preserve"> for the range of </w:t>
      </w:r>
      <w:r w:rsidR="00927DF5" w:rsidRPr="00927DF5">
        <w:rPr>
          <w:rFonts w:ascii="Palatino Linotype" w:hAnsi="Palatino Linotype"/>
          <w:i/>
        </w:rPr>
        <w:t>μ</w:t>
      </w:r>
      <w:r w:rsidR="00A0463B">
        <w:t xml:space="preserve">’s, </w:t>
      </w:r>
      <w:r w:rsidR="001D49EF">
        <w:t>and</w:t>
      </w:r>
      <w:r w:rsidR="00927DF5">
        <w:t xml:space="preserve"> the </w:t>
      </w:r>
      <w:r w:rsidR="00750438">
        <w:t>Y567</w:t>
      </w:r>
      <w:r w:rsidR="00F35EC4">
        <w:t>B</w:t>
      </w:r>
      <w:r w:rsidR="00750438">
        <w:t xml:space="preserve"> </w:t>
      </w:r>
      <w:r w:rsidR="00927DF5">
        <w:t xml:space="preserve">sees the required </w:t>
      </w:r>
      <w:r w:rsidR="00A0463B">
        <w:t xml:space="preserve">anode </w:t>
      </w:r>
      <w:r w:rsidR="00927DF5">
        <w:t xml:space="preserve">impedance for it to operate. The iterative optimization </w:t>
      </w:r>
      <w:r w:rsidR="0053404A">
        <w:t>of the dimensions</w:t>
      </w:r>
      <w:r w:rsidR="00927DF5">
        <w:t>, value of the coupling capacitor, and anode impedance continue</w:t>
      </w:r>
      <w:r w:rsidR="00A0463B">
        <w:t>s</w:t>
      </w:r>
      <w:r w:rsidR="00927DF5">
        <w:t xml:space="preserve"> until the specifications of the cavity summarized in </w:t>
      </w:r>
      <w:r w:rsidR="00927DF5">
        <w:fldChar w:fldCharType="begin"/>
      </w:r>
      <w:r w:rsidR="00927DF5">
        <w:instrText xml:space="preserve"> REF _Ref305154849 \h </w:instrText>
      </w:r>
      <w:r w:rsidR="00927DF5">
        <w:fldChar w:fldCharType="separate"/>
      </w:r>
      <w:r w:rsidR="00BD79E0">
        <w:t xml:space="preserve">Table </w:t>
      </w:r>
      <w:r w:rsidR="00BD79E0">
        <w:rPr>
          <w:noProof/>
        </w:rPr>
        <w:t>2</w:t>
      </w:r>
      <w:r w:rsidR="00927DF5">
        <w:fldChar w:fldCharType="end"/>
      </w:r>
      <w:r w:rsidR="00927DF5">
        <w:t xml:space="preserve"> are satisfied.</w:t>
      </w:r>
      <w:r w:rsidR="00CD3E19">
        <w:t xml:space="preserve"> The results of the MWS simulations and the transmission line model of the c</w:t>
      </w:r>
      <w:r w:rsidR="0076099B">
        <w:t xml:space="preserve">avity </w:t>
      </w:r>
      <w:r w:rsidR="00476508">
        <w:t xml:space="preserve">that </w:t>
      </w:r>
      <w:r w:rsidR="0076099B">
        <w:t>are used in the cavity optimization will be discussed</w:t>
      </w:r>
      <w:r w:rsidR="00D60737">
        <w:t xml:space="preserve"> in section</w:t>
      </w:r>
      <w:r w:rsidR="005160AE">
        <w:t xml:space="preserve"> </w:t>
      </w:r>
      <w:r w:rsidR="009A7DD3">
        <w:fldChar w:fldCharType="begin"/>
      </w:r>
      <w:r w:rsidR="009A7DD3">
        <w:instrText xml:space="preserve"> REF _Ref336071340 \w \h </w:instrText>
      </w:r>
      <w:r w:rsidR="009A7DD3">
        <w:fldChar w:fldCharType="separate"/>
      </w:r>
      <w:r w:rsidR="00BD79E0">
        <w:t>6</w:t>
      </w:r>
      <w:r w:rsidR="009A7DD3">
        <w:fldChar w:fldCharType="end"/>
      </w:r>
      <w:r w:rsidR="009A7DD3">
        <w:t xml:space="preserve">. </w:t>
      </w:r>
      <w:r w:rsidR="0051075B">
        <w:t>The anode impedance and step up ratio that will allow the Y567</w:t>
      </w:r>
      <w:r w:rsidR="006C6E40">
        <w:t>B</w:t>
      </w:r>
      <w:r w:rsidR="0051075B">
        <w:t xml:space="preserve"> to drive the cavity will be discussed in section </w:t>
      </w:r>
      <w:r w:rsidR="0051075B">
        <w:fldChar w:fldCharType="begin"/>
      </w:r>
      <w:r w:rsidR="0051075B">
        <w:instrText xml:space="preserve"> REF _Ref305758101 \n \h </w:instrText>
      </w:r>
      <w:r w:rsidR="0051075B">
        <w:fldChar w:fldCharType="separate"/>
      </w:r>
      <w:r w:rsidR="00BD79E0">
        <w:t>7.2</w:t>
      </w:r>
      <w:r w:rsidR="0051075B">
        <w:fldChar w:fldCharType="end"/>
      </w:r>
      <w:r w:rsidR="0051075B">
        <w:t>.</w:t>
      </w:r>
    </w:p>
    <w:p w14:paraId="08904B26" w14:textId="3D501446" w:rsidR="0066282D" w:rsidRDefault="0066282D" w:rsidP="0066282D">
      <w:pPr>
        <w:pStyle w:val="Heading3"/>
      </w:pPr>
      <w:bookmarkStart w:id="39" w:name="_Toc515433177"/>
      <w:r>
        <w:t>Tuner assembly</w:t>
      </w:r>
      <w:bookmarkEnd w:id="39"/>
    </w:p>
    <w:p w14:paraId="29B10EC4" w14:textId="7F583426" w:rsidR="0066282D" w:rsidRDefault="0066282D" w:rsidP="009E3C0D">
      <w:r>
        <w:t xml:space="preserve">The tuner consists of a sandwich of 5 rings of garnet and alumina cooling rings. The garnet ring that is farthest from the shorted end of the cavity is thinner than the rest of the garnet </w:t>
      </w:r>
      <w:r w:rsidR="00371B53">
        <w:t xml:space="preserve">rings </w:t>
      </w:r>
      <w:r w:rsidR="000B047D">
        <w:t xml:space="preserve">and </w:t>
      </w:r>
      <w:r>
        <w:t xml:space="preserve">has a garnet shim glued on top of it. </w:t>
      </w:r>
      <w:r w:rsidR="00342622">
        <w:t>With t</w:t>
      </w:r>
      <w:r>
        <w:t>he shim</w:t>
      </w:r>
      <w:r w:rsidR="00342622">
        <w:t xml:space="preserve">, the </w:t>
      </w:r>
      <w:r w:rsidR="00F2581B">
        <w:t xml:space="preserve">bias </w:t>
      </w:r>
      <w:r w:rsidR="00342622">
        <w:t>magnetic field is more uniform than without. Thus,</w:t>
      </w:r>
      <w:r w:rsidR="00210A58">
        <w:t xml:space="preserve"> </w:t>
      </w:r>
      <w:r w:rsidR="00342622">
        <w:t xml:space="preserve">the </w:t>
      </w:r>
      <w:r w:rsidR="00210A58">
        <w:t xml:space="preserve">shim </w:t>
      </w:r>
      <w:r w:rsidR="00371B53">
        <w:t xml:space="preserve">lowers </w:t>
      </w:r>
      <w:r w:rsidR="00B414A7">
        <w:t xml:space="preserve">the </w:t>
      </w:r>
      <w:r w:rsidR="00371B53">
        <w:t xml:space="preserve">RF power </w:t>
      </w:r>
      <w:r w:rsidR="00B414A7">
        <w:t>losses</w:t>
      </w:r>
      <w:r w:rsidR="00335625">
        <w:t xml:space="preserve">, which in turn lowers </w:t>
      </w:r>
      <w:r w:rsidR="00210A58">
        <w:t>the te</w:t>
      </w:r>
      <w:r w:rsidR="00EC218D">
        <w:t xml:space="preserve">mperature </w:t>
      </w:r>
      <w:r w:rsidR="00210A58">
        <w:t xml:space="preserve">on this garnet face </w:t>
      </w:r>
      <w:r w:rsidR="00EC218D">
        <w:t xml:space="preserve">during </w:t>
      </w:r>
      <w:r w:rsidR="000B047D">
        <w:t>o</w:t>
      </w:r>
      <w:r w:rsidR="00EC218D">
        <w:t>perations.</w:t>
      </w:r>
      <w:r w:rsidR="00371B53">
        <w:t xml:space="preserve"> </w:t>
      </w:r>
      <w:r w:rsidR="000C071C">
        <w:t>As was discussed earlier, c</w:t>
      </w:r>
      <w:r w:rsidR="00371B53">
        <w:t>o</w:t>
      </w:r>
      <w:r w:rsidR="000B047D">
        <w:t xml:space="preserve">oling of the tuner assembly is </w:t>
      </w:r>
      <w:r w:rsidR="00371B53">
        <w:t xml:space="preserve">critical </w:t>
      </w:r>
      <w:r w:rsidR="008F64C4">
        <w:t>for preventing</w:t>
      </w:r>
      <w:r w:rsidR="00371B53">
        <w:t xml:space="preserve"> runaway heating.</w:t>
      </w:r>
      <w:r w:rsidR="002B5AF9">
        <w:t xml:space="preserve"> The design of the tuner assembly will be discussed in sections </w:t>
      </w:r>
      <w:r w:rsidR="00C7719B">
        <w:fldChar w:fldCharType="begin"/>
      </w:r>
      <w:r w:rsidR="00C7719B">
        <w:instrText xml:space="preserve"> REF _Ref336071063 \w \h </w:instrText>
      </w:r>
      <w:r w:rsidR="00C7719B">
        <w:fldChar w:fldCharType="separate"/>
      </w:r>
      <w:r w:rsidR="00BD79E0">
        <w:t>8</w:t>
      </w:r>
      <w:r w:rsidR="00C7719B">
        <w:fldChar w:fldCharType="end"/>
      </w:r>
      <w:r w:rsidR="00C7719B">
        <w:t xml:space="preserve"> and </w:t>
      </w:r>
      <w:r w:rsidR="00BD5D81">
        <w:fldChar w:fldCharType="begin"/>
      </w:r>
      <w:r w:rsidR="00BD5D81">
        <w:instrText xml:space="preserve"> REF _Ref509317042 \w \h </w:instrText>
      </w:r>
      <w:r w:rsidR="00BD5D81">
        <w:fldChar w:fldCharType="separate"/>
      </w:r>
      <w:r w:rsidR="00BD79E0">
        <w:t>17.9</w:t>
      </w:r>
      <w:r w:rsidR="00BD5D81">
        <w:fldChar w:fldCharType="end"/>
      </w:r>
      <w:r w:rsidR="00BD5D81">
        <w:t>.</w:t>
      </w:r>
    </w:p>
    <w:p w14:paraId="01845AB1" w14:textId="7E83AB40" w:rsidR="004A3694" w:rsidRDefault="004A3694" w:rsidP="004A3694">
      <w:pPr>
        <w:pStyle w:val="Heading3"/>
      </w:pPr>
      <w:bookmarkStart w:id="40" w:name="_Toc515433178"/>
      <w:r>
        <w:t xml:space="preserve">Power </w:t>
      </w:r>
      <w:r w:rsidR="00335625">
        <w:t>module</w:t>
      </w:r>
      <w:bookmarkEnd w:id="40"/>
    </w:p>
    <w:p w14:paraId="5754E383" w14:textId="0B748A05" w:rsidR="002C649E" w:rsidRDefault="00B545D4" w:rsidP="002C649E">
      <w:r>
        <w:t>S</w:t>
      </w:r>
      <w:r w:rsidR="002C649E">
        <w:t xml:space="preserve">ince the </w:t>
      </w:r>
      <w:r w:rsidR="002D273B">
        <w:t>power module</w:t>
      </w:r>
      <w:r w:rsidR="002C649E">
        <w:t xml:space="preserve"> and the cavity are strongly coupled, there are two normal modes in the system. </w:t>
      </w:r>
      <w:r w:rsidR="005526EA">
        <w:t>Com</w:t>
      </w:r>
      <w:r w:rsidR="00422B6E">
        <w:t>puter</w:t>
      </w:r>
      <w:r w:rsidR="00A0463B">
        <w:t xml:space="preserve"> simulations </w:t>
      </w:r>
      <w:r w:rsidR="00422B6E">
        <w:t xml:space="preserve">have found </w:t>
      </w:r>
      <w:r w:rsidR="00A0463B">
        <w:t>that f</w:t>
      </w:r>
      <w:r w:rsidR="002C649E">
        <w:t>or the RF cavity to work properly, these two normal modes must be separated by at least 30 MHz so that the excitation of the cavity does not cause the power</w:t>
      </w:r>
      <w:r w:rsidR="00D206CE">
        <w:t xml:space="preserve"> </w:t>
      </w:r>
      <w:r w:rsidR="002D273B">
        <w:t>module</w:t>
      </w:r>
      <w:r w:rsidR="00D206CE">
        <w:t xml:space="preserve"> to oscillate as well. This is </w:t>
      </w:r>
      <w:r w:rsidR="008468D0">
        <w:t xml:space="preserve">because </w:t>
      </w:r>
      <w:r w:rsidR="002C649E">
        <w:t xml:space="preserve">power </w:t>
      </w:r>
      <w:r w:rsidR="00422B6E">
        <w:t xml:space="preserve">will be wasted </w:t>
      </w:r>
      <w:r w:rsidR="002C649E">
        <w:t xml:space="preserve">exciting the power </w:t>
      </w:r>
      <w:r w:rsidR="002D273B">
        <w:t>module</w:t>
      </w:r>
      <w:r w:rsidR="002C649E">
        <w:t xml:space="preserve">. This is an important criterion </w:t>
      </w:r>
      <w:r w:rsidR="006A195F">
        <w:t>in</w:t>
      </w:r>
      <w:r w:rsidR="002C649E">
        <w:t xml:space="preserve"> the design of the power </w:t>
      </w:r>
      <w:r w:rsidR="00993716">
        <w:t>module</w:t>
      </w:r>
      <w:r w:rsidR="002C649E">
        <w:t>.</w:t>
      </w:r>
      <w:r w:rsidR="00977FBB">
        <w:t xml:space="preserve"> </w:t>
      </w:r>
      <w:r w:rsidR="00422B6E">
        <w:t>Its</w:t>
      </w:r>
      <w:r w:rsidR="00977FBB">
        <w:t xml:space="preserve"> design </w:t>
      </w:r>
      <w:r w:rsidR="00422B6E">
        <w:t xml:space="preserve">will be discussed </w:t>
      </w:r>
      <w:r w:rsidR="00977FBB">
        <w:t>in section</w:t>
      </w:r>
      <w:r w:rsidR="007F6608">
        <w:t xml:space="preserve">s </w:t>
      </w:r>
      <w:r w:rsidR="00EA514A">
        <w:fldChar w:fldCharType="begin"/>
      </w:r>
      <w:r w:rsidR="00EA514A">
        <w:instrText xml:space="preserve"> REF _Ref305764702 \n \h </w:instrText>
      </w:r>
      <w:r w:rsidR="00EA514A">
        <w:fldChar w:fldCharType="separate"/>
      </w:r>
      <w:r w:rsidR="00BD79E0">
        <w:t>6.1.2</w:t>
      </w:r>
      <w:r w:rsidR="00EA514A">
        <w:fldChar w:fldCharType="end"/>
      </w:r>
      <w:r w:rsidR="007F6608">
        <w:t xml:space="preserve"> and</w:t>
      </w:r>
      <w:r w:rsidR="00977FBB">
        <w:t xml:space="preserve"> </w:t>
      </w:r>
      <w:r w:rsidR="007F6608">
        <w:fldChar w:fldCharType="begin"/>
      </w:r>
      <w:r w:rsidR="007F6608">
        <w:instrText xml:space="preserve"> REF _Ref305678510 \w \h </w:instrText>
      </w:r>
      <w:r w:rsidR="007F6608">
        <w:fldChar w:fldCharType="separate"/>
      </w:r>
      <w:r w:rsidR="00BD79E0">
        <w:t>6.2.1</w:t>
      </w:r>
      <w:r w:rsidR="007F6608">
        <w:fldChar w:fldCharType="end"/>
      </w:r>
      <w:r w:rsidR="007F6608">
        <w:t>.</w:t>
      </w:r>
    </w:p>
    <w:p w14:paraId="07C91F1F" w14:textId="117526F5" w:rsidR="00F4688A" w:rsidRDefault="00F4688A" w:rsidP="006A0B85">
      <w:pPr>
        <w:pStyle w:val="Heading3"/>
      </w:pPr>
      <w:bookmarkStart w:id="41" w:name="_Toc515433179"/>
      <w:r>
        <w:t>HOM damper</w:t>
      </w:r>
      <w:bookmarkEnd w:id="41"/>
    </w:p>
    <w:p w14:paraId="49BB8D33" w14:textId="56E0F538" w:rsidR="00570260" w:rsidRDefault="00B86FB7" w:rsidP="00F4688A">
      <w:r>
        <w:t>The HOM (higher order mode) da</w:t>
      </w:r>
      <w:r w:rsidR="00AC0139">
        <w:t xml:space="preserve">mper is a Smythe style damper </w:t>
      </w:r>
      <w:sdt>
        <w:sdtPr>
          <w:id w:val="1702665369"/>
          <w:citation/>
        </w:sdtPr>
        <w:sdtContent>
          <w:r w:rsidR="00AC0139">
            <w:fldChar w:fldCharType="begin"/>
          </w:r>
          <w:r w:rsidR="00AC0139">
            <w:instrText xml:space="preserve"> CITATION WRS90 \l 1033 </w:instrText>
          </w:r>
          <w:r w:rsidR="00AC0139">
            <w:fldChar w:fldCharType="separate"/>
          </w:r>
          <w:r w:rsidR="008112E0" w:rsidRPr="008112E0">
            <w:rPr>
              <w:noProof/>
            </w:rPr>
            <w:t>[16]</w:t>
          </w:r>
          <w:r w:rsidR="00AC0139">
            <w:fldChar w:fldCharType="end"/>
          </w:r>
        </w:sdtContent>
      </w:sdt>
      <w:r w:rsidR="000413D3">
        <w:t xml:space="preserve">. This type of HOM damper is required because it needs to be broad band because of the large frequency swing of the fundamental, which means that the HOM modes will as well.  </w:t>
      </w:r>
      <w:r w:rsidR="00D22F3F">
        <w:t xml:space="preserve">The HOM damper is discussed in section </w:t>
      </w:r>
      <w:r w:rsidR="00D22F3F">
        <w:fldChar w:fldCharType="begin"/>
      </w:r>
      <w:r w:rsidR="00D22F3F">
        <w:instrText xml:space="preserve"> REF _Ref509919094 \w \h </w:instrText>
      </w:r>
      <w:r w:rsidR="00D22F3F">
        <w:fldChar w:fldCharType="separate"/>
      </w:r>
      <w:r w:rsidR="00BD79E0">
        <w:t>7</w:t>
      </w:r>
      <w:r w:rsidR="00D22F3F">
        <w:fldChar w:fldCharType="end"/>
      </w:r>
      <w:r w:rsidR="00D22F3F">
        <w:t>.</w:t>
      </w:r>
    </w:p>
    <w:p w14:paraId="2B4D8E7B" w14:textId="601901A7" w:rsidR="00523E2E" w:rsidRDefault="00523E2E" w:rsidP="006D0A48">
      <w:pPr>
        <w:pStyle w:val="Heading3"/>
      </w:pPr>
      <w:bookmarkStart w:id="42" w:name="_Toc515433180"/>
      <w:r>
        <w:t>Mechanical design</w:t>
      </w:r>
      <w:r w:rsidR="008C6D50">
        <w:t xml:space="preserve"> and solenoid construc</w:t>
      </w:r>
      <w:r w:rsidR="00D062BA">
        <w:t>tion</w:t>
      </w:r>
      <w:bookmarkEnd w:id="42"/>
    </w:p>
    <w:p w14:paraId="01077816" w14:textId="2EA92972" w:rsidR="002B24D2" w:rsidRDefault="00523E2E" w:rsidP="00E60992">
      <w:r>
        <w:t>The mechanical design is critical for realizing the virtual model th</w:t>
      </w:r>
      <w:r w:rsidR="00422B6E">
        <w:t xml:space="preserve">at we found from simulations. The </w:t>
      </w:r>
      <w:r w:rsidR="009C42E2">
        <w:t>reasons for</w:t>
      </w:r>
      <w:r>
        <w:t xml:space="preserve"> t</w:t>
      </w:r>
      <w:r w:rsidR="009C42E2">
        <w:t xml:space="preserve">he choices that </w:t>
      </w:r>
      <w:r w:rsidR="00422B6E">
        <w:t>were</w:t>
      </w:r>
      <w:r w:rsidR="009C42E2">
        <w:t xml:space="preserve"> made</w:t>
      </w:r>
      <w:r>
        <w:t xml:space="preserve"> </w:t>
      </w:r>
      <w:r w:rsidR="00422B6E">
        <w:t xml:space="preserve">will be discussed </w:t>
      </w:r>
      <w:r>
        <w:t xml:space="preserve">in section </w:t>
      </w:r>
      <w:r w:rsidR="009C42E2">
        <w:fldChar w:fldCharType="begin"/>
      </w:r>
      <w:r w:rsidR="009C42E2">
        <w:instrText xml:space="preserve"> REF _Ref305745460 \n \h </w:instrText>
      </w:r>
      <w:r w:rsidR="009C42E2">
        <w:fldChar w:fldCharType="separate"/>
      </w:r>
      <w:r w:rsidR="00BD79E0">
        <w:t>17</w:t>
      </w:r>
      <w:r w:rsidR="009C42E2">
        <w:fldChar w:fldCharType="end"/>
      </w:r>
      <w:r w:rsidR="009C42E2">
        <w:t>.</w:t>
      </w:r>
    </w:p>
    <w:p w14:paraId="3F77BF94" w14:textId="03C8B051" w:rsidR="00D062BA" w:rsidRDefault="00D062BA" w:rsidP="00E60992">
      <w:r>
        <w:lastRenderedPageBreak/>
        <w:t xml:space="preserve">The solenoid is technically challenging to build because of its small size and high field. And because of the rapid cycling of the Booster, its yoke has to be laminated. Building a laminated solenoid is a very labor intensive process. The construction of the solenoid will be discussed in section </w:t>
      </w:r>
      <w:r>
        <w:fldChar w:fldCharType="begin"/>
      </w:r>
      <w:r>
        <w:instrText xml:space="preserve"> REF _Ref510078704 \w \h </w:instrText>
      </w:r>
      <w:r>
        <w:fldChar w:fldCharType="separate"/>
      </w:r>
      <w:r w:rsidR="00BD79E0">
        <w:t>18</w:t>
      </w:r>
      <w:r>
        <w:fldChar w:fldCharType="end"/>
      </w:r>
      <w:r>
        <w:t>.</w:t>
      </w:r>
    </w:p>
    <w:p w14:paraId="41F4E565" w14:textId="6DA07C3E" w:rsidR="002B24D2" w:rsidRDefault="002B24D2" w:rsidP="002B24D2">
      <w:pPr>
        <w:pStyle w:val="Heading2"/>
      </w:pPr>
      <w:bookmarkStart w:id="43" w:name="_Toc515433181"/>
      <w:r>
        <w:t>Other details</w:t>
      </w:r>
      <w:bookmarkEnd w:id="43"/>
    </w:p>
    <w:p w14:paraId="627C45A2" w14:textId="264FF41F" w:rsidR="002B24D2" w:rsidRDefault="002B24D2" w:rsidP="002B24D2">
      <w:r>
        <w:t xml:space="preserve">There are a lot of details that have to be worked out to ensure the success of operating this cavity. Low power and high power tests will be discussed in sections </w:t>
      </w:r>
      <w:r>
        <w:fldChar w:fldCharType="begin"/>
      </w:r>
      <w:r>
        <w:instrText xml:space="preserve"> REF _Ref509918641 \w \h </w:instrText>
      </w:r>
      <w:r>
        <w:fldChar w:fldCharType="separate"/>
      </w:r>
      <w:r w:rsidR="00BD79E0">
        <w:t>18</w:t>
      </w:r>
      <w:r>
        <w:fldChar w:fldCharType="end"/>
      </w:r>
      <w:r>
        <w:t xml:space="preserve"> and </w:t>
      </w:r>
      <w:r>
        <w:fldChar w:fldCharType="begin"/>
      </w:r>
      <w:r>
        <w:instrText xml:space="preserve"> REF _Ref509918650 \w \h </w:instrText>
      </w:r>
      <w:r>
        <w:fldChar w:fldCharType="separate"/>
      </w:r>
      <w:r w:rsidR="00BD79E0">
        <w:t>20</w:t>
      </w:r>
      <w:r>
        <w:fldChar w:fldCharType="end"/>
      </w:r>
      <w:r>
        <w:t>. The HLRF system</w:t>
      </w:r>
      <w:r w:rsidR="00BB452C">
        <w:t xml:space="preserve"> that is necessary for operations will be discussed in section </w:t>
      </w:r>
      <w:r w:rsidR="00BB452C">
        <w:fldChar w:fldCharType="begin"/>
      </w:r>
      <w:r w:rsidR="00BB452C">
        <w:instrText xml:space="preserve"> REF _Ref509919180 \w \h </w:instrText>
      </w:r>
      <w:r w:rsidR="00BB452C">
        <w:fldChar w:fldCharType="separate"/>
      </w:r>
      <w:r w:rsidR="00BD79E0">
        <w:t>21</w:t>
      </w:r>
      <w:r w:rsidR="00BB452C">
        <w:fldChar w:fldCharType="end"/>
      </w:r>
      <w:r w:rsidR="00BB452C">
        <w:t xml:space="preserve">. Photographs of the installation of the cavity at L11 will be shown in section </w:t>
      </w:r>
      <w:r w:rsidR="00BB452C">
        <w:fldChar w:fldCharType="begin"/>
      </w:r>
      <w:r w:rsidR="00BB452C">
        <w:instrText xml:space="preserve"> REF _Ref507659368 \w \h </w:instrText>
      </w:r>
      <w:r w:rsidR="00BB452C">
        <w:fldChar w:fldCharType="separate"/>
      </w:r>
      <w:r w:rsidR="00BD79E0">
        <w:t>22</w:t>
      </w:r>
      <w:r w:rsidR="00BB452C">
        <w:fldChar w:fldCharType="end"/>
      </w:r>
      <w:r w:rsidR="00BB452C">
        <w:t xml:space="preserve">. And after the successful install, how the cavity is operated and its effect on the beam will be discussed in section </w:t>
      </w:r>
      <w:r w:rsidR="00BB452C">
        <w:fldChar w:fldCharType="begin"/>
      </w:r>
      <w:r w:rsidR="00BB452C">
        <w:instrText xml:space="preserve"> REF _Ref507659370 \w \h </w:instrText>
      </w:r>
      <w:r w:rsidR="00BB452C">
        <w:fldChar w:fldCharType="separate"/>
      </w:r>
      <w:r w:rsidR="00BD79E0">
        <w:t>23</w:t>
      </w:r>
      <w:r w:rsidR="00BB452C">
        <w:fldChar w:fldCharType="end"/>
      </w:r>
      <w:r w:rsidR="00BB452C">
        <w:t>.</w:t>
      </w:r>
    </w:p>
    <w:p w14:paraId="4497FCB2" w14:textId="6F4E3B20" w:rsidR="00BB452C" w:rsidRPr="002B24D2" w:rsidRDefault="00BB452C" w:rsidP="002B24D2">
      <w:r>
        <w:t xml:space="preserve">Finally, the success of this project is only possible with the </w:t>
      </w:r>
      <w:r w:rsidR="004340F0">
        <w:t xml:space="preserve">effort from the </w:t>
      </w:r>
      <w:r>
        <w:t xml:space="preserve">tireless and dedicated people both inside and outside Fermilab. We gratefully acknowledge their contributions in section </w:t>
      </w:r>
      <w:r>
        <w:fldChar w:fldCharType="begin"/>
      </w:r>
      <w:r>
        <w:instrText xml:space="preserve"> REF _Ref336071064 \w \h </w:instrText>
      </w:r>
      <w:r>
        <w:fldChar w:fldCharType="separate"/>
      </w:r>
      <w:r w:rsidR="00BD79E0">
        <w:t>24</w:t>
      </w:r>
      <w:r>
        <w:fldChar w:fldCharType="end"/>
      </w:r>
      <w:r w:rsidR="00293EBE">
        <w:t xml:space="preserve"> and show photos of some of them</w:t>
      </w:r>
      <w:r>
        <w:t xml:space="preserve"> in section </w:t>
      </w:r>
      <w:r>
        <w:fldChar w:fldCharType="begin"/>
      </w:r>
      <w:r>
        <w:instrText xml:space="preserve"> REF _Ref507659373 \w \h </w:instrText>
      </w:r>
      <w:r>
        <w:fldChar w:fldCharType="separate"/>
      </w:r>
      <w:r w:rsidR="00BD79E0">
        <w:t>24.1</w:t>
      </w:r>
      <w:r>
        <w:fldChar w:fldCharType="end"/>
      </w:r>
      <w:r>
        <w:t>.</w:t>
      </w:r>
    </w:p>
    <w:p w14:paraId="7F6D2E81" w14:textId="7C13072E" w:rsidR="00570260" w:rsidRDefault="00570260" w:rsidP="00E60992">
      <w:r>
        <w:br w:type="page"/>
      </w:r>
    </w:p>
    <w:p w14:paraId="3802D175" w14:textId="5E52F434" w:rsidR="00570260" w:rsidRDefault="00EC45B0" w:rsidP="00570260">
      <w:pPr>
        <w:pStyle w:val="Heading1"/>
        <w:spacing w:after="200"/>
      </w:pPr>
      <w:bookmarkStart w:id="44" w:name="_Ref305671886"/>
      <w:bookmarkStart w:id="45" w:name="_Ref305671891"/>
      <w:bookmarkStart w:id="46" w:name="_Ref305671921"/>
      <w:bookmarkStart w:id="47" w:name="_Ref305671967"/>
      <w:bookmarkStart w:id="48" w:name="_Toc515433182"/>
      <w:r>
        <w:lastRenderedPageBreak/>
        <w:t>Measuring the</w:t>
      </w:r>
      <w:r w:rsidR="00F56170">
        <w:t xml:space="preserve"> static permeability and</w:t>
      </w:r>
      <w:r>
        <w:t xml:space="preserve"> loss tangent </w:t>
      </w:r>
      <w:r w:rsidR="00CA54C2">
        <w:t>of AL</w:t>
      </w:r>
      <w:r>
        <w:t>800 (I. Tereckhine, R. Madrak &amp; G. Romanov)</w:t>
      </w:r>
      <w:bookmarkEnd w:id="44"/>
      <w:bookmarkEnd w:id="45"/>
      <w:bookmarkEnd w:id="46"/>
      <w:bookmarkEnd w:id="47"/>
      <w:bookmarkEnd w:id="48"/>
    </w:p>
    <w:p w14:paraId="1831CD13" w14:textId="1811DBBA" w:rsidR="000B64B7" w:rsidRDefault="000B64B7" w:rsidP="000B64B7">
      <w:r>
        <w:t xml:space="preserve">The ability to accurately model the cavity is key to the success of the design. In particular, it is necessary to know the permeability as a function of </w:t>
      </w:r>
      <w:r w:rsidR="00F2581B">
        <w:t xml:space="preserve">the bias </w:t>
      </w:r>
      <w:r>
        <w:t xml:space="preserve">magnetic field. The </w:t>
      </w:r>
      <w:r w:rsidR="00590BC6">
        <w:t xml:space="preserve">tuning range and losses are determined by the </w:t>
      </w:r>
      <w:r>
        <w:t xml:space="preserve">real and imaginary parts </w:t>
      </w:r>
      <m:oMath>
        <m:r>
          <w:rPr>
            <w:rFonts w:ascii="Cambria Math" w:hAnsi="Cambria Math"/>
          </w:rPr>
          <m:t>μ'</m:t>
        </m:r>
      </m:oMath>
      <w:r>
        <w:t xml:space="preserve"> and</w:t>
      </w:r>
      <w:r w:rsidRPr="009E5058">
        <w:rPr>
          <w:rFonts w:ascii="Symbol" w:hAnsi="Symbol"/>
        </w:rPr>
        <w:t></w:t>
      </w:r>
      <m:oMath>
        <m:sSup>
          <m:sSupPr>
            <m:ctrlPr>
              <w:rPr>
                <w:rFonts w:ascii="Cambria Math" w:hAnsi="Cambria Math"/>
                <w:i/>
              </w:rPr>
            </m:ctrlPr>
          </m:sSupPr>
          <m:e>
            <m:r>
              <w:rPr>
                <w:rFonts w:ascii="Cambria Math" w:hAnsi="Cambria Math"/>
              </w:rPr>
              <m:t>μ</m:t>
            </m:r>
          </m:e>
          <m:sup>
            <m:r>
              <w:rPr>
                <w:rFonts w:ascii="Cambria Math" w:hAnsi="Cambria Math"/>
              </w:rPr>
              <m:t>''</m:t>
            </m:r>
          </m:sup>
        </m:sSup>
      </m:oMath>
      <w:r>
        <w:rPr>
          <w:rFonts w:ascii="Symbol" w:hAnsi="Symbol"/>
        </w:rPr>
        <w:t></w:t>
      </w:r>
      <w:r w:rsidR="00CB4F62">
        <w:t xml:space="preserve"> </w:t>
      </w:r>
      <w:r>
        <w:t xml:space="preserve">respectively. The </w:t>
      </w:r>
      <w:r w:rsidR="00F2581B">
        <w:t xml:space="preserve">bias </w:t>
      </w:r>
      <w:r>
        <w:t>magnetic field in the tuner is never perfectly uniform, and in order to properly model the device, these properties must be known at every point in the tuner for all bias settings. In the following sections, we describe our measurements of the static permeability and the loss tangen</w:t>
      </w:r>
      <w:r w:rsidR="002950FD">
        <w:t>t using the available set of AL</w:t>
      </w:r>
      <w:r w:rsidR="006F2CF7">
        <w:t>800 garnet rings, obtained from</w:t>
      </w:r>
      <w:r w:rsidR="008C6EFD">
        <w:t xml:space="preserve"> National Magnetics/TCI Ceramics</w:t>
      </w:r>
      <w:r>
        <w:t>.</w:t>
      </w:r>
      <w:r w:rsidR="00183400">
        <w:t xml:space="preserve"> More details can be found in Ref.</w:t>
      </w:r>
      <w:sdt>
        <w:sdtPr>
          <w:id w:val="-1143888270"/>
          <w:citation/>
        </w:sdtPr>
        <w:sdtContent>
          <w:r w:rsidR="00183400">
            <w:fldChar w:fldCharType="begin"/>
          </w:r>
          <w:r w:rsidR="00183400">
            <w:instrText xml:space="preserve"> CITATION RMa15 \l 1033 </w:instrText>
          </w:r>
          <w:r w:rsidR="00183400">
            <w:fldChar w:fldCharType="separate"/>
          </w:r>
          <w:r w:rsidR="008112E0">
            <w:rPr>
              <w:noProof/>
            </w:rPr>
            <w:t xml:space="preserve"> </w:t>
          </w:r>
          <w:r w:rsidR="008112E0" w:rsidRPr="008112E0">
            <w:rPr>
              <w:noProof/>
            </w:rPr>
            <w:t>[17]</w:t>
          </w:r>
          <w:r w:rsidR="00183400">
            <w:fldChar w:fldCharType="end"/>
          </w:r>
        </w:sdtContent>
      </w:sdt>
      <w:r w:rsidR="00183400">
        <w:t>.</w:t>
      </w:r>
    </w:p>
    <w:p w14:paraId="0B39BE4B" w14:textId="546D1F4C" w:rsidR="00EA1E64" w:rsidRDefault="00EA1E64" w:rsidP="00EA1E64">
      <w:pPr>
        <w:pStyle w:val="Heading2"/>
      </w:pPr>
      <w:bookmarkStart w:id="49" w:name="_Toc515433183"/>
      <w:r>
        <w:t>Static permeability</w:t>
      </w:r>
      <w:bookmarkEnd w:id="49"/>
    </w:p>
    <w:p w14:paraId="62F6D3F8" w14:textId="786C10B9" w:rsidR="00721390" w:rsidRDefault="00721390" w:rsidP="00721390">
      <w:r>
        <w:t xml:space="preserve">The static magnetization curve was extracted by iteratively adjusting the magnetization curve used in the simulation of the setup, until the simulation results matched measurements. The initial </w:t>
      </w:r>
      <m:oMath>
        <m:r>
          <w:rPr>
            <w:rFonts w:ascii="Cambria Math" w:hAnsi="Cambria Math"/>
          </w:rPr>
          <m:t>μ(B)</m:t>
        </m:r>
      </m:oMath>
      <w:r>
        <w:t xml:space="preserve"> curve was a guess based on the vendor's data for the initial permeability (</w:t>
      </w:r>
      <m:oMath>
        <m:r>
          <w:rPr>
            <w:rFonts w:ascii="Cambria Math" w:hAnsi="Cambria Math"/>
          </w:rPr>
          <m:t>~50</m:t>
        </m:r>
      </m:oMath>
      <w:r>
        <w:t xml:space="preserve"> ) and a theoretical value for large </w:t>
      </w:r>
      <w:r w:rsidR="00F2581B">
        <w:t xml:space="preserve">bias </w:t>
      </w:r>
      <w:r>
        <w:t>magnetic field.</w:t>
      </w:r>
      <w:r w:rsidRPr="00DC4B03">
        <w:rPr>
          <w:noProof/>
        </w:rPr>
        <w:t xml:space="preserve"> </w:t>
      </w:r>
    </w:p>
    <w:p w14:paraId="33ACE77F" w14:textId="7270A401" w:rsidR="00EA1E64" w:rsidRDefault="006D5748" w:rsidP="006D5748">
      <w:r>
        <w:t xml:space="preserve">A sketch of the setup is shown in </w:t>
      </w:r>
      <w:r w:rsidR="00631C7C">
        <w:fldChar w:fldCharType="begin"/>
      </w:r>
      <w:r w:rsidR="00631C7C">
        <w:instrText xml:space="preserve"> REF _Ref335989878 \h </w:instrText>
      </w:r>
      <w:r w:rsidR="00631C7C">
        <w:fldChar w:fldCharType="separate"/>
      </w:r>
      <w:r w:rsidR="00BD79E0">
        <w:t xml:space="preserve">Figure </w:t>
      </w:r>
      <w:r w:rsidR="00BD79E0">
        <w:rPr>
          <w:noProof/>
        </w:rPr>
        <w:t>9</w:t>
      </w:r>
      <w:r w:rsidR="00631C7C">
        <w:fldChar w:fldCharType="end"/>
      </w:r>
      <w:r>
        <w:t>. Ten stacked rings</w:t>
      </w:r>
      <w:r w:rsidR="004C5A8B">
        <w:t>, each having the following dimensions: 3.0” OD, 0.65” ID, and 0.5” thick,</w:t>
      </w:r>
      <w:r>
        <w:t xml:space="preserve"> are placed inside the </w:t>
      </w:r>
      <w:r w:rsidR="00FF5874">
        <w:t>solenoid that</w:t>
      </w:r>
      <w:r>
        <w:t xml:space="preserve"> has a flux return on the bottom and sides made from CMD-10 and G4 ferrite.</w:t>
      </w:r>
      <w:r w:rsidRPr="00DC4B03">
        <w:rPr>
          <w:noProof/>
        </w:rPr>
        <w:t xml:space="preserve"> </w:t>
      </w:r>
      <w:r>
        <w:t xml:space="preserve">The solenoid's length, ID and OD are </w:t>
      </w:r>
      <w:r w:rsidR="004C5A8B">
        <w:t>7”</w:t>
      </w:r>
      <w:r>
        <w:t xml:space="preserve">, </w:t>
      </w:r>
      <w:r w:rsidR="004C5A8B">
        <w:t xml:space="preserve">4”, </w:t>
      </w:r>
      <w:r>
        <w:t xml:space="preserve">and </w:t>
      </w:r>
      <w:r w:rsidR="004C5A8B">
        <w:t>12”</w:t>
      </w:r>
      <w:r>
        <w:t>, respe</w:t>
      </w:r>
      <w:r w:rsidR="003D66E8">
        <w:t>c</w:t>
      </w:r>
      <w:r>
        <w:t>tively.  The number of turns is 112.</w:t>
      </w:r>
      <w:r w:rsidRPr="00DC4B03">
        <w:t xml:space="preserve"> </w:t>
      </w:r>
      <w:r w:rsidR="003D66E8">
        <w:t>A steel plug i</w:t>
      </w:r>
      <w:r>
        <w:t xml:space="preserve">s inserted on top to improve the uniformity of the </w:t>
      </w:r>
      <w:r w:rsidR="00F2581B">
        <w:t xml:space="preserve">bias </w:t>
      </w:r>
      <w:r>
        <w:t>magnetic field within the samples.</w:t>
      </w:r>
    </w:p>
    <w:p w14:paraId="2E778D8E" w14:textId="428FBD99" w:rsidR="004109B8" w:rsidRDefault="004109B8" w:rsidP="006D5748">
      <w:r>
        <w:rPr>
          <w:noProof/>
        </w:rPr>
        <w:drawing>
          <wp:anchor distT="0" distB="0" distL="114300" distR="114300" simplePos="0" relativeHeight="251786240" behindDoc="0" locked="0" layoutInCell="1" allowOverlap="1" wp14:anchorId="316A7203" wp14:editId="22EB3A8C">
            <wp:simplePos x="0" y="0"/>
            <wp:positionH relativeFrom="margin">
              <wp:align>center</wp:align>
            </wp:positionH>
            <wp:positionV relativeFrom="paragraph">
              <wp:posOffset>243205</wp:posOffset>
            </wp:positionV>
            <wp:extent cx="2962275" cy="1983740"/>
            <wp:effectExtent l="0" t="0" r="9525" b="0"/>
            <wp:wrapTopAndBottom/>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permsetup.png"/>
                    <pic:cNvPicPr/>
                  </pic:nvPicPr>
                  <pic:blipFill>
                    <a:blip r:embed="rId21">
                      <a:extLst>
                        <a:ext uri="{28A0092B-C50C-407E-A947-70E740481C1C}">
                          <a14:useLocalDpi xmlns:a14="http://schemas.microsoft.com/office/drawing/2010/main" val="0"/>
                        </a:ext>
                      </a:extLst>
                    </a:blip>
                    <a:stretch>
                      <a:fillRect/>
                    </a:stretch>
                  </pic:blipFill>
                  <pic:spPr>
                    <a:xfrm>
                      <a:off x="0" y="0"/>
                      <a:ext cx="2962275" cy="1983740"/>
                    </a:xfrm>
                    <a:prstGeom prst="rect">
                      <a:avLst/>
                    </a:prstGeom>
                  </pic:spPr>
                </pic:pic>
              </a:graphicData>
            </a:graphic>
          </wp:anchor>
        </w:drawing>
      </w:r>
      <w:r>
        <w:rPr>
          <w:noProof/>
        </w:rPr>
        <mc:AlternateContent>
          <mc:Choice Requires="wps">
            <w:drawing>
              <wp:anchor distT="0" distB="0" distL="114300" distR="114300" simplePos="0" relativeHeight="251788288" behindDoc="0" locked="0" layoutInCell="1" allowOverlap="1" wp14:anchorId="240030B9" wp14:editId="3531E13B">
                <wp:simplePos x="0" y="0"/>
                <wp:positionH relativeFrom="column">
                  <wp:posOffset>1714500</wp:posOffset>
                </wp:positionH>
                <wp:positionV relativeFrom="paragraph">
                  <wp:posOffset>2398395</wp:posOffset>
                </wp:positionV>
                <wp:extent cx="2962275" cy="461010"/>
                <wp:effectExtent l="0" t="0" r="9525" b="0"/>
                <wp:wrapThrough wrapText="bothSides">
                  <wp:wrapPolygon edited="0">
                    <wp:start x="0" y="0"/>
                    <wp:lineTo x="0" y="20231"/>
                    <wp:lineTo x="21484" y="20231"/>
                    <wp:lineTo x="21484" y="0"/>
                    <wp:lineTo x="0" y="0"/>
                  </wp:wrapPolygon>
                </wp:wrapThrough>
                <wp:docPr id="241" name="Text Box 241"/>
                <wp:cNvGraphicFramePr/>
                <a:graphic xmlns:a="http://schemas.openxmlformats.org/drawingml/2006/main">
                  <a:graphicData uri="http://schemas.microsoft.com/office/word/2010/wordprocessingShape">
                    <wps:wsp>
                      <wps:cNvSpPr txBox="1"/>
                      <wps:spPr>
                        <a:xfrm>
                          <a:off x="0" y="0"/>
                          <a:ext cx="2962275" cy="46101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35D0F37D" w14:textId="78EB0863" w:rsidR="001C339D" w:rsidRPr="00E33AB7" w:rsidRDefault="001C339D" w:rsidP="004109B8">
                            <w:pPr>
                              <w:pStyle w:val="Caption"/>
                              <w:rPr>
                                <w:noProof/>
                                <w:sz w:val="22"/>
                                <w:szCs w:val="22"/>
                              </w:rPr>
                            </w:pPr>
                            <w:bookmarkStart w:id="50" w:name="_Ref335989878"/>
                            <w:r>
                              <w:t xml:space="preserve">Figure </w:t>
                            </w:r>
                            <w:r>
                              <w:fldChar w:fldCharType="begin"/>
                            </w:r>
                            <w:r>
                              <w:instrText xml:space="preserve"> SEQ Figure \* ARABIC </w:instrText>
                            </w:r>
                            <w:r>
                              <w:fldChar w:fldCharType="separate"/>
                            </w:r>
                            <w:r w:rsidR="00BD79E0">
                              <w:rPr>
                                <w:noProof/>
                              </w:rPr>
                              <w:t>9</w:t>
                            </w:r>
                            <w:r>
                              <w:rPr>
                                <w:noProof/>
                              </w:rPr>
                              <w:fldChar w:fldCharType="end"/>
                            </w:r>
                            <w:bookmarkEnd w:id="50"/>
                            <w:r>
                              <w:t>: Setup concept for the measurement of the static magnetization.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40030B9" id="Text Box 241" o:spid="_x0000_s1033" type="#_x0000_t202" style="position:absolute;left:0;text-align:left;margin-left:135pt;margin-top:188.85pt;width:233.25pt;height:36.3pt;z-index:2517882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72OMawIAAMMEAAAOAAAAZHJzL2Uyb0RvYy54bWysVEtv2zAMvg/YfxB0T+wYeTRGncJNkGFA&#13;&#10;0RZoh54VWY4NyKImKbGzYf99lGy3W7fTsItMkRQfHz/6+qZrJDkLY2tQGZ1NY0qE4lDU6pjRL8/7&#13;&#10;yRUl1jFVMAlKZPQiLL3ZfPxw3epUJFCBLIQhGETZtNUZrZzTaRRZXomG2SloodBYgmmYw6s5RoVh&#13;&#10;LUZvZJTE8TJqwRTaABfWonbXG+kmxC9Lwd1DWVrhiMwo1ubCacJ58Ge0uWbp0TBd1Xwog/1DFQ2r&#13;&#10;FSZ9DbVjjpGTqf8I1dTcgIXSTTk0EZRlzUXoAbuZxe+6eaqYFqEXBMfqV5js/wvL78+PhtRFRpP5&#13;&#10;jBLFGhzSs+gcuYWOeB0i1GqbouOTRlfXoQEnPeotKn3jXWka/8WWCNoR68srvj4cR2WyXibJakEJ&#13;&#10;R9t8OcOOfZjo7bU21n0S0BAvZNTg/AKs7HxnXe86uvhkFmRd7Gsp/cUbttKQM8NZt1XtxBD8Ny+p&#13;&#10;vK8C/6oP2GtEIEufhaVYMYre09ceBvl9u1gl+WqxnizzxWwyn8VXkzyPk8lun8d5PN9v1/PbH0PK&#13;&#10;8X3koesh8pLrDl0AezXCd4Digqga6JlpNd/X2Mcds+6RGaQiAonr5R7wKCW0GYVBoqQC8+1veu+P&#13;&#10;DEErJS1SO6P264kZQYn8rJA7fg9GwYzCYRTUqdkCIohswGqCiA+Mk6NYGmhecOtynwVNTHHMlVE3&#13;&#10;ilvXLxhuLRd5HpyQ7Zq5O/WkuQ89zuu5e2FGD9N2iNo9jKRn6buh977+pdX5yeEEAyM8rj2KyCR/&#13;&#10;wU0JnBq22q/ir/fg9fbv2fwEAAD//wMAUEsDBBQABgAIAAAAIQAla5A16AAAABABAAAPAAAAZHJz&#13;&#10;L2Rvd25yZXYueG1sTI8xT8MwEIV3JP6DdUgsiNo0aYzSOFVVYKBLRdqlmxu7cSC2o9hpw7/nmGA5&#13;&#10;6enu3ntfsZpsRy56CK13Ap5mDIh2tVetawQc9m+Pz0BClE7Jzjst4FsHWJW3N4XMlb+6D32pYkPQ&#13;&#10;xIVcCjAx9jmloTbayjDzvXa4O/vByohyaKga5BXNbUfnjGXUytZhgpG93hhdf1WjFbBLjzvzMJ5f&#13;&#10;t+s0Gd4P4yb7bCoh7u+mlyWO9RJI1FP8+4BfBuwPJRY7+dGpQDoBc84QKApIOOdA8IIn2QLISUC6&#13;&#10;YAnQsqD/QcofAAAA//8DAFBLAQItABQABgAIAAAAIQC2gziS/gAAAOEBAAATAAAAAAAAAAAAAAAA&#13;&#10;AAAAAABbQ29udGVudF9UeXBlc10ueG1sUEsBAi0AFAAGAAgAAAAhADj9If/WAAAAlAEAAAsAAAAA&#13;&#10;AAAAAAAAAAAALwEAAF9yZWxzLy5yZWxzUEsBAi0AFAAGAAgAAAAhAP7vY4xrAgAAwwQAAA4AAAAA&#13;&#10;AAAAAAAAAAAALgIAAGRycy9lMm9Eb2MueG1sUEsBAi0AFAAGAAgAAAAhACVrkDXoAAAAEAEAAA8A&#13;&#10;AAAAAAAAAAAAAAAAxQQAAGRycy9kb3ducmV2LnhtbFBLBQYAAAAABAAEAPMAAADaBQAAAAA=&#13;&#10;" stroked="f">
                <v:textbox style="mso-fit-shape-to-text:t" inset="0,0,0,0">
                  <w:txbxContent>
                    <w:p w14:paraId="35D0F37D" w14:textId="78EB0863" w:rsidR="001C339D" w:rsidRPr="00E33AB7" w:rsidRDefault="001C339D" w:rsidP="004109B8">
                      <w:pPr>
                        <w:pStyle w:val="Caption"/>
                        <w:rPr>
                          <w:noProof/>
                          <w:sz w:val="22"/>
                          <w:szCs w:val="22"/>
                        </w:rPr>
                      </w:pPr>
                      <w:bookmarkStart w:id="51" w:name="_Ref335989878"/>
                      <w:r>
                        <w:t xml:space="preserve">Figure </w:t>
                      </w:r>
                      <w:r>
                        <w:fldChar w:fldCharType="begin"/>
                      </w:r>
                      <w:r>
                        <w:instrText xml:space="preserve"> SEQ Figure \* ARABIC </w:instrText>
                      </w:r>
                      <w:r>
                        <w:fldChar w:fldCharType="separate"/>
                      </w:r>
                      <w:r w:rsidR="00BD79E0">
                        <w:rPr>
                          <w:noProof/>
                        </w:rPr>
                        <w:t>9</w:t>
                      </w:r>
                      <w:r>
                        <w:rPr>
                          <w:noProof/>
                        </w:rPr>
                        <w:fldChar w:fldCharType="end"/>
                      </w:r>
                      <w:bookmarkEnd w:id="51"/>
                      <w:r>
                        <w:t>: Setup concept for the measurement of the static magnetization.</w:t>
                      </w:r>
                    </w:p>
                  </w:txbxContent>
                </v:textbox>
                <w10:wrap type="through"/>
              </v:shape>
            </w:pict>
          </mc:Fallback>
        </mc:AlternateContent>
      </w:r>
    </w:p>
    <w:p w14:paraId="0310D10B" w14:textId="4D3D4513" w:rsidR="004109B8" w:rsidRDefault="004109B8" w:rsidP="006D5748"/>
    <w:p w14:paraId="43B3A38A" w14:textId="4A3E225E" w:rsidR="00F7039D" w:rsidRDefault="00BD20F3" w:rsidP="00F7039D">
      <w:r>
        <w:rPr>
          <w:noProof/>
        </w:rPr>
        <w:lastRenderedPageBreak/>
        <w:drawing>
          <wp:anchor distT="0" distB="0" distL="114300" distR="114300" simplePos="0" relativeHeight="251789312" behindDoc="0" locked="0" layoutInCell="1" allowOverlap="1" wp14:anchorId="637A3BA2" wp14:editId="559A5C24">
            <wp:simplePos x="0" y="0"/>
            <wp:positionH relativeFrom="margin">
              <wp:align>center</wp:align>
            </wp:positionH>
            <wp:positionV relativeFrom="paragraph">
              <wp:posOffset>1099185</wp:posOffset>
            </wp:positionV>
            <wp:extent cx="3392170" cy="2743200"/>
            <wp:effectExtent l="0" t="0" r="11430" b="0"/>
            <wp:wrapTopAndBottom/>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muvsb.png"/>
                    <pic:cNvPicPr/>
                  </pic:nvPicPr>
                  <pic:blipFill>
                    <a:blip r:embed="rId22">
                      <a:extLst>
                        <a:ext uri="{28A0092B-C50C-407E-A947-70E740481C1C}">
                          <a14:useLocalDpi xmlns:a14="http://schemas.microsoft.com/office/drawing/2010/main" val="0"/>
                        </a:ext>
                      </a:extLst>
                    </a:blip>
                    <a:stretch>
                      <a:fillRect/>
                    </a:stretch>
                  </pic:blipFill>
                  <pic:spPr>
                    <a:xfrm>
                      <a:off x="0" y="0"/>
                      <a:ext cx="3392170" cy="2743200"/>
                    </a:xfrm>
                    <a:prstGeom prst="rect">
                      <a:avLst/>
                    </a:prstGeom>
                  </pic:spPr>
                </pic:pic>
              </a:graphicData>
            </a:graphic>
            <wp14:sizeRelH relativeFrom="margin">
              <wp14:pctWidth>0</wp14:pctWidth>
            </wp14:sizeRelH>
            <wp14:sizeRelV relativeFrom="margin">
              <wp14:pctHeight>0</wp14:pctHeight>
            </wp14:sizeRelV>
          </wp:anchor>
        </w:drawing>
      </w:r>
      <w:r w:rsidR="00F7039D">
        <w:t xml:space="preserve">Three different magnetometer/Hall probe pairs were available for measurement, and they were </w:t>
      </w:r>
      <w:r w:rsidR="00D72D07">
        <w:t>cross calibrated</w:t>
      </w:r>
      <w:r w:rsidR="00F7039D">
        <w:t xml:space="preserve"> inside of the solenoid with no garnet. The Hall probes were placed between rings, on the top, bottom, and middle of the stack. The </w:t>
      </w:r>
      <w:r w:rsidR="00F2581B">
        <w:t xml:space="preserve">bias </w:t>
      </w:r>
      <w:r w:rsidR="00F7039D">
        <w:t>magnetic field was measured with each probe as a function of solenoid current.</w:t>
      </w:r>
      <w:r w:rsidR="00F7039D" w:rsidRPr="00DC4B03">
        <w:t xml:space="preserve"> </w:t>
      </w:r>
    </w:p>
    <w:p w14:paraId="2243AA6C" w14:textId="43033BD6" w:rsidR="00BD20F3" w:rsidRDefault="00BD20F3" w:rsidP="00F7039D">
      <w:r>
        <w:rPr>
          <w:noProof/>
        </w:rPr>
        <mc:AlternateContent>
          <mc:Choice Requires="wps">
            <w:drawing>
              <wp:anchor distT="0" distB="0" distL="114300" distR="114300" simplePos="0" relativeHeight="251791360" behindDoc="0" locked="0" layoutInCell="1" allowOverlap="1" wp14:anchorId="0A47E22C" wp14:editId="1DCDA467">
                <wp:simplePos x="0" y="0"/>
                <wp:positionH relativeFrom="margin">
                  <wp:align>center</wp:align>
                </wp:positionH>
                <wp:positionV relativeFrom="paragraph">
                  <wp:posOffset>3128010</wp:posOffset>
                </wp:positionV>
                <wp:extent cx="2971800" cy="306705"/>
                <wp:effectExtent l="0" t="0" r="0" b="0"/>
                <wp:wrapThrough wrapText="bothSides">
                  <wp:wrapPolygon edited="0">
                    <wp:start x="0" y="0"/>
                    <wp:lineTo x="0" y="19677"/>
                    <wp:lineTo x="21415" y="19677"/>
                    <wp:lineTo x="21415" y="0"/>
                    <wp:lineTo x="0" y="0"/>
                  </wp:wrapPolygon>
                </wp:wrapThrough>
                <wp:docPr id="244" name="Text Box 244"/>
                <wp:cNvGraphicFramePr/>
                <a:graphic xmlns:a="http://schemas.openxmlformats.org/drawingml/2006/main">
                  <a:graphicData uri="http://schemas.microsoft.com/office/word/2010/wordprocessingShape">
                    <wps:wsp>
                      <wps:cNvSpPr txBox="1"/>
                      <wps:spPr>
                        <a:xfrm>
                          <a:off x="0" y="0"/>
                          <a:ext cx="2971800" cy="30670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283EEDBB" w14:textId="7DD8F63A" w:rsidR="001C339D" w:rsidRPr="005E581F" w:rsidRDefault="001C339D" w:rsidP="00BD20F3">
                            <w:pPr>
                              <w:pStyle w:val="Caption"/>
                              <w:rPr>
                                <w:noProof/>
                                <w:sz w:val="22"/>
                                <w:szCs w:val="22"/>
                              </w:rPr>
                            </w:pPr>
                            <w:bookmarkStart w:id="52" w:name="_Ref335989910"/>
                            <w:r>
                              <w:t xml:space="preserve">Figure </w:t>
                            </w:r>
                            <w:r>
                              <w:fldChar w:fldCharType="begin"/>
                            </w:r>
                            <w:r>
                              <w:instrText xml:space="preserve"> SEQ Figure \* ARABIC </w:instrText>
                            </w:r>
                            <w:r>
                              <w:fldChar w:fldCharType="separate"/>
                            </w:r>
                            <w:r w:rsidR="00BD79E0">
                              <w:rPr>
                                <w:noProof/>
                              </w:rPr>
                              <w:t>10</w:t>
                            </w:r>
                            <w:r>
                              <w:rPr>
                                <w:noProof/>
                              </w:rPr>
                              <w:fldChar w:fldCharType="end"/>
                            </w:r>
                            <w:bookmarkEnd w:id="52"/>
                            <w:r>
                              <w:t xml:space="preserve">: The extracted magnetization curve </w:t>
                            </w:r>
                            <w:r w:rsidRPr="00BD20F3">
                              <w:rPr>
                                <w:rFonts w:ascii="Symbol" w:hAnsi="Symbol"/>
                                <w:i/>
                              </w:rPr>
                              <w:t></w:t>
                            </w:r>
                            <w:r>
                              <w:t>(</w:t>
                            </w:r>
                            <w:r w:rsidRPr="00BD20F3">
                              <w:rPr>
                                <w:i/>
                              </w:rPr>
                              <w:t>B</w:t>
                            </w:r>
                            <w: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0A47E22C" id="Text Box 244" o:spid="_x0000_s1034" type="#_x0000_t202" style="position:absolute;left:0;text-align:left;margin-left:0;margin-top:246.3pt;width:234pt;height:24.15pt;z-index:251791360;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dsL1abAIAAMMEAAAOAAAAZHJzL2Uyb0RvYy54bWysVEtv2zAMvg/YfxB0T/xY0qRGncJNkWFA&#13;&#10;0RZoh54VWa4NyKImKbG7Yf+9lGynW7fTsItM8Sl+/OiLy76V5CiMbUDlNJnHlAjFoWzUc06/Pu5m&#13;&#10;a0qsY6pkEpTI6Yuw9HLz8cNFpzORQg2yFIZgEmWzTue0dk5nUWR5LVpm56CFQmMFpmUOr+Y5Kg3r&#13;&#10;MHsrozSOz6IOTKkNcGEtaq8HI92E/FUluLurKisckTnFt7lwmnDu/RltLlj2bJiuGz4+g/3DK1rW&#13;&#10;KCx6SnXNHCMH0/yRqm24AQuVm3NoI6iqhovQA3aTxO+6eaiZFqEXBMfqE0z2/6Xlt8d7Q5oyp+li&#13;&#10;QYliLQ7pUfSOXEFPvA4R6rTN0PFBo6vr0YCTnvQWlb7xvjKt/2JLBO2I9csJX5+OozI9XyXrGE0c&#13;&#10;bZ/is1W89Gmit2htrPssoCVeyKnB+QVY2fHGusF1cvHFLMim3DVS+os3bKUhR4az7urGiTH5b15S&#13;&#10;eV8FPmpIOGhEIMtQhWX4YhS9p397GOSP7XKVFqvl+eysWCazRRKvZ0URp7PrXREX8WK3PV9c/RxL&#13;&#10;TvGRh26AyEuu3/cB7PUE3x7KF0TVwMBMq/muwT5umHX3zCAVES1cL3eHRyWhyymMEiU1mO9/03t/&#13;&#10;ZAhaKemQ2jm13w7MCErkF4Xc8XswCWYS9pOgDu0WEMEEF1fzIGKAcXISKwPtE25d4augiSmOtXLq&#13;&#10;JnHrhgXDreWiKIITsl0zd6MeNPepp3k99k/M6HHaDlG7hYn0LHs39MHXR1pdHBxOMDDC4zqgiEzy&#13;&#10;F9yUwKlxq/0q/noPXm//ns0rAAAA//8DAFBLAwQUAAYACAAAACEAi2qjS+QAAAANAQAADwAAAGRy&#13;&#10;cy9kb3ducmV2LnhtbEyPMU/DMBCFdyT+g3VILIg6FBO1aZyqKjDAUhG6sLmxGwfic2Q7bfj3HBMs&#13;&#10;J909vXfvK9eT69nJhNh5lHA3y4AZbLzusJWwf3++XQCLSaFWvUcj4dtEWFeXF6UqtD/jmznVqWUU&#13;&#10;grFQEmxKQ8F5bKxxKs78YJC0ow9OJVpDy3VQZwp3PZ9nWc6d6pA+WDWYrTXNVz06CTvxsbM34/Hp&#13;&#10;dSPuw8t+3OafbS3l9dX0uKKxWQFLZkp/DvhloP5QUbGDH1FH1ksgmiRBLOc5MJJFvqDLQcKDyJbA&#13;&#10;q5L/p6h+AAAA//8DAFBLAQItABQABgAIAAAAIQC2gziS/gAAAOEBAAATAAAAAAAAAAAAAAAAAAAA&#13;&#10;AABbQ29udGVudF9UeXBlc10ueG1sUEsBAi0AFAAGAAgAAAAhADj9If/WAAAAlAEAAAsAAAAAAAAA&#13;&#10;AAAAAAAALwEAAF9yZWxzLy5yZWxzUEsBAi0AFAAGAAgAAAAhAN2wvVpsAgAAwwQAAA4AAAAAAAAA&#13;&#10;AAAAAAAALgIAAGRycy9lMm9Eb2MueG1sUEsBAi0AFAAGAAgAAAAhAItqo0vkAAAADQEAAA8AAAAA&#13;&#10;AAAAAAAAAAAAxgQAAGRycy9kb3ducmV2LnhtbFBLBQYAAAAABAAEAPMAAADXBQAAAAA=&#13;&#10;" stroked="f">
                <v:textbox style="mso-fit-shape-to-text:t" inset="0,0,0,0">
                  <w:txbxContent>
                    <w:p w14:paraId="283EEDBB" w14:textId="7DD8F63A" w:rsidR="001C339D" w:rsidRPr="005E581F" w:rsidRDefault="001C339D" w:rsidP="00BD20F3">
                      <w:pPr>
                        <w:pStyle w:val="Caption"/>
                        <w:rPr>
                          <w:noProof/>
                          <w:sz w:val="22"/>
                          <w:szCs w:val="22"/>
                        </w:rPr>
                      </w:pPr>
                      <w:bookmarkStart w:id="53" w:name="_Ref335989910"/>
                      <w:r>
                        <w:t xml:space="preserve">Figure </w:t>
                      </w:r>
                      <w:r>
                        <w:fldChar w:fldCharType="begin"/>
                      </w:r>
                      <w:r>
                        <w:instrText xml:space="preserve"> SEQ Figure \* ARABIC </w:instrText>
                      </w:r>
                      <w:r>
                        <w:fldChar w:fldCharType="separate"/>
                      </w:r>
                      <w:r w:rsidR="00BD79E0">
                        <w:rPr>
                          <w:noProof/>
                        </w:rPr>
                        <w:t>10</w:t>
                      </w:r>
                      <w:r>
                        <w:rPr>
                          <w:noProof/>
                        </w:rPr>
                        <w:fldChar w:fldCharType="end"/>
                      </w:r>
                      <w:bookmarkEnd w:id="53"/>
                      <w:r>
                        <w:t xml:space="preserve">: The extracted magnetization curve </w:t>
                      </w:r>
                      <w:r w:rsidRPr="00BD20F3">
                        <w:rPr>
                          <w:rFonts w:ascii="Symbol" w:hAnsi="Symbol"/>
                          <w:i/>
                        </w:rPr>
                        <w:t></w:t>
                      </w:r>
                      <w:r>
                        <w:t>(</w:t>
                      </w:r>
                      <w:r w:rsidRPr="00BD20F3">
                        <w:rPr>
                          <w:i/>
                        </w:rPr>
                        <w:t>B</w:t>
                      </w:r>
                      <w:r>
                        <w:t xml:space="preserve">). </w:t>
                      </w:r>
                    </w:p>
                  </w:txbxContent>
                </v:textbox>
                <w10:wrap type="through" anchorx="margin"/>
              </v:shape>
            </w:pict>
          </mc:Fallback>
        </mc:AlternateContent>
      </w:r>
    </w:p>
    <w:p w14:paraId="044976C1" w14:textId="734A21B5" w:rsidR="00F7039D" w:rsidRDefault="00F7039D" w:rsidP="00F7039D">
      <w:r w:rsidRPr="00DC4B03">
        <w:t>The iteratively obtained magnetization curve was gradually changed starting with low current. At each new current level, changes to the magnetization curve used at the previous level were made until the modeling result matched the measurement data. The existence of 1 mm gaps between rings (due to the presence of the probes) had a significant impact on the field</w:t>
      </w:r>
      <w:r>
        <w:t xml:space="preserve"> distribution within the sample </w:t>
      </w:r>
      <w:r w:rsidRPr="00DC4B03">
        <w:t>material, especia</w:t>
      </w:r>
      <w:r w:rsidR="00BD20F3">
        <w:t>lly near the edges of the rings. I</w:t>
      </w:r>
      <w:r w:rsidRPr="00DC4B03">
        <w:t>t was necessary to take this into account in the modeling.</w:t>
      </w:r>
      <w:r>
        <w:t xml:space="preserve"> The iterative modeling was accepted as converged when changes to the curve </w:t>
      </w:r>
      <m:oMath>
        <m:r>
          <w:rPr>
            <w:rFonts w:ascii="Cambria Math" w:hAnsi="Cambria Math"/>
          </w:rPr>
          <m:t>μ(B)</m:t>
        </m:r>
      </m:oMath>
      <w:r>
        <w:t xml:space="preserve"> become smaller than the spread in the measurement data.  The final magnetization curve is shown in </w:t>
      </w:r>
      <w:r w:rsidR="00631C7C">
        <w:fldChar w:fldCharType="begin"/>
      </w:r>
      <w:r w:rsidR="00631C7C">
        <w:instrText xml:space="preserve"> REF _Ref335989910 \h </w:instrText>
      </w:r>
      <w:r w:rsidR="00631C7C">
        <w:fldChar w:fldCharType="separate"/>
      </w:r>
      <w:r w:rsidR="00BD79E0">
        <w:t xml:space="preserve">Figure </w:t>
      </w:r>
      <w:r w:rsidR="00BD79E0">
        <w:rPr>
          <w:noProof/>
        </w:rPr>
        <w:t>10</w:t>
      </w:r>
      <w:r w:rsidR="00631C7C">
        <w:fldChar w:fldCharType="end"/>
      </w:r>
      <w:r>
        <w:t xml:space="preserve">. A comparison between the magnetic probe readings and the simulated </w:t>
      </w:r>
      <w:r w:rsidR="00207F75">
        <w:t xml:space="preserve">bias </w:t>
      </w:r>
      <w:r>
        <w:t xml:space="preserve">magnetic field at the same locations (using the final magnetization curve) is shown in </w:t>
      </w:r>
      <w:r w:rsidR="00631C7C">
        <w:fldChar w:fldCharType="begin"/>
      </w:r>
      <w:r w:rsidR="00631C7C">
        <w:instrText xml:space="preserve"> REF _Ref335989926 \h </w:instrText>
      </w:r>
      <w:r w:rsidR="00631C7C">
        <w:fldChar w:fldCharType="separate"/>
      </w:r>
      <w:r w:rsidR="00BD79E0">
        <w:t xml:space="preserve">Figure </w:t>
      </w:r>
      <w:r w:rsidR="00BD79E0">
        <w:rPr>
          <w:noProof/>
        </w:rPr>
        <w:t>11</w:t>
      </w:r>
      <w:r w:rsidR="00631C7C">
        <w:fldChar w:fldCharType="end"/>
      </w:r>
      <w:r>
        <w:t>.</w:t>
      </w:r>
    </w:p>
    <w:p w14:paraId="20EF5C97" w14:textId="5B799775" w:rsidR="000F10E4" w:rsidRDefault="000F10E4" w:rsidP="000F10E4">
      <w:r>
        <w:lastRenderedPageBreak/>
        <w:t>Note that for the real cavity being designed, the maximum (averaged over the garnet) value of</w:t>
      </w:r>
      <w:r w:rsidR="001363CA">
        <w:t xml:space="preserve"> </w:t>
      </w:r>
      <m:oMath>
        <m:r>
          <w:rPr>
            <w:rFonts w:ascii="Cambria Math" w:hAnsi="Cambria Math"/>
          </w:rPr>
          <m:t>μ~3.5</m:t>
        </m:r>
      </m:oMath>
      <w:r>
        <w:t xml:space="preserve">. Although this is the average value, the local value of the permeability, being a function of the </w:t>
      </w:r>
      <w:r w:rsidR="00760D04">
        <w:rPr>
          <w:noProof/>
        </w:rPr>
        <mc:AlternateContent>
          <mc:Choice Requires="wps">
            <w:drawing>
              <wp:anchor distT="0" distB="0" distL="114300" distR="114300" simplePos="0" relativeHeight="251794432" behindDoc="0" locked="0" layoutInCell="1" allowOverlap="1" wp14:anchorId="5C4D3BF7" wp14:editId="656745B3">
                <wp:simplePos x="0" y="0"/>
                <wp:positionH relativeFrom="column">
                  <wp:posOffset>1511300</wp:posOffset>
                </wp:positionH>
                <wp:positionV relativeFrom="paragraph">
                  <wp:posOffset>2971800</wp:posOffset>
                </wp:positionV>
                <wp:extent cx="3378200" cy="615315"/>
                <wp:effectExtent l="0" t="0" r="0" b="0"/>
                <wp:wrapThrough wrapText="bothSides">
                  <wp:wrapPolygon edited="0">
                    <wp:start x="0" y="0"/>
                    <wp:lineTo x="0" y="0"/>
                    <wp:lineTo x="0" y="0"/>
                  </wp:wrapPolygon>
                </wp:wrapThrough>
                <wp:docPr id="249" name="Text Box 249"/>
                <wp:cNvGraphicFramePr/>
                <a:graphic xmlns:a="http://schemas.openxmlformats.org/drawingml/2006/main">
                  <a:graphicData uri="http://schemas.microsoft.com/office/word/2010/wordprocessingShape">
                    <wps:wsp>
                      <wps:cNvSpPr txBox="1"/>
                      <wps:spPr>
                        <a:xfrm>
                          <a:off x="0" y="0"/>
                          <a:ext cx="3378200" cy="61531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78DCD272" w14:textId="65BE3A1D" w:rsidR="001C339D" w:rsidRPr="00BA6434" w:rsidRDefault="001C339D" w:rsidP="00AD53C6">
                            <w:pPr>
                              <w:pStyle w:val="Caption"/>
                              <w:rPr>
                                <w:noProof/>
                                <w:sz w:val="22"/>
                                <w:szCs w:val="22"/>
                              </w:rPr>
                            </w:pPr>
                            <w:bookmarkStart w:id="54" w:name="_Ref335989926"/>
                            <w:r>
                              <w:t xml:space="preserve">Figure </w:t>
                            </w:r>
                            <w:r>
                              <w:fldChar w:fldCharType="begin"/>
                            </w:r>
                            <w:r>
                              <w:instrText xml:space="preserve"> SEQ Figure \* ARABIC </w:instrText>
                            </w:r>
                            <w:r>
                              <w:fldChar w:fldCharType="separate"/>
                            </w:r>
                            <w:r w:rsidR="00BD79E0">
                              <w:rPr>
                                <w:noProof/>
                              </w:rPr>
                              <w:t>11</w:t>
                            </w:r>
                            <w:r>
                              <w:rPr>
                                <w:noProof/>
                              </w:rPr>
                              <w:fldChar w:fldCharType="end"/>
                            </w:r>
                            <w:bookmarkEnd w:id="54"/>
                            <w:r>
                              <w:t xml:space="preserve">: Comparison between measured values and values predicted by a model using the extracted magnetization curve. Values are </w:t>
                            </w:r>
                            <w:r w:rsidRPr="00AD53C6">
                              <w:rPr>
                                <w:i/>
                              </w:rPr>
                              <w:t>B</w:t>
                            </w:r>
                            <w:r>
                              <w:t xml:space="preserve"> as a function of solenoid current.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C4D3BF7" id="Text Box 249" o:spid="_x0000_s1035" type="#_x0000_t202" style="position:absolute;left:0;text-align:left;margin-left:119pt;margin-top:234pt;width:266pt;height:48.45pt;z-index:2517944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sVuJOawIAAMMEAAAOAAAAZHJzL2Uyb0RvYy54bWysVN9v2jAQfp+0/8HyO01CgUJEqFIqpklV&#13;&#10;WwmmPhvHaSI5Ps82JGza/76zQ+jW7Wnai3O+n77vvsvytmskOQpja1AZTa5iSoTiUNTqNaNfdpvR&#13;&#10;nBLrmCqYBCUyehKW3q4+fli2OhVjqEAWwhBMomza6oxWzuk0iiyvRMPsFWih0FiCaZjDq3mNCsNa&#13;&#10;zN7IaBzHs6gFU2gDXFiL2vveSFchf1kK7p7K0gpHZEbxbS6cJpx7f0arJUtfDdNVzc/PYP/wiobV&#13;&#10;CoteUt0zx8jB1H+kampuwELprjg0EZRlzUXoAbtJ4nfdbCumRegFwbH6ApP9f2n54/HZkLrI6Hiy&#13;&#10;oESxBoe0E50jd9ARr0OEWm1TdNxqdHUdGnDSg96i0jfelabxX2yJoB2xPl3w9ek4Kq+vb+Y4NEo4&#13;&#10;2mbJ9DqZ+jTRW7Q21n0S0BAvZNTg/AKs7PhgXe86uPhiFmRdbGop/cUb1tKQI8NZt1XtxDn5b15S&#13;&#10;eV8FPqpP2GtEIEtfhaX4YhS9p397GOT39fRmnN9MF6NZPk1GkySej/I8Ho/uN3mcx5PNejG5+3Eu&#13;&#10;OcRHHroeIi+5bt8FsC+w7qE4IaoGemZazTc19vHArHtmBqmIaOF6uSc8SgltRuEsUVKB+fY3vfdH&#13;&#10;hqCVkhapnVH79cCMoER+VsgdvweDYAZhPwjq0KwBEUxwcTUPIgYYJwexNNC84NblvgqamOJYK6Nu&#13;&#10;ENeuXzDcWi7yPDgh2zVzD2qruU89zGvXvTCjz9N2iNojDKRn6buh974+0ur84HCCgREe1x5FZJK/&#13;&#10;4KYETp232q/ir/fg9fbvWf0EAAD//wMAUEsDBBQABgAIAAAAIQC6Wown5gAAABABAAAPAAAAZHJz&#13;&#10;L2Rvd25yZXYueG1sTI9BT8MwDIXvSPyHyEhcEEvZSje6ptM04DAuE2UXblmTNYXGqZJ0K/8e7wQX&#13;&#10;61m2n99XrEbbsZP2oXUo4GGSANNYO9ViI2D/8Xq/ABaiRCU7h1rAjw6wKq+vCpkrd8Z3fapiw8gE&#13;&#10;Qy4FmBj7nPNQG21lmLheI82OzlsZqfUNV16eydx2fJokGbeyRfpgZK83Rtff1WAF7NLPnbkbji9v&#13;&#10;63Tmt/thk301lRC3N+Pzksp6CSzqMf5dwIWB8kNJwQ5uQBVYJ2A6WxBQFJBmF0Eb83lC4iDgMUuf&#13;&#10;gJcF/w9S/gIAAP//AwBQSwECLQAUAAYACAAAACEAtoM4kv4AAADhAQAAEwAAAAAAAAAAAAAAAAAA&#13;&#10;AAAAW0NvbnRlbnRfVHlwZXNdLnhtbFBLAQItABQABgAIAAAAIQA4/SH/1gAAAJQBAAALAAAAAAAA&#13;&#10;AAAAAAAAAC8BAABfcmVscy8ucmVsc1BLAQItABQABgAIAAAAIQCsVuJOawIAAMMEAAAOAAAAAAAA&#13;&#10;AAAAAAAAAC4CAABkcnMvZTJvRG9jLnhtbFBLAQItABQABgAIAAAAIQC6Wown5gAAABABAAAPAAAA&#13;&#10;AAAAAAAAAAAAAMUEAABkcnMvZG93bnJldi54bWxQSwUGAAAAAAQABADzAAAA2AUAAAAA&#13;&#10;" stroked="f">
                <v:textbox style="mso-fit-shape-to-text:t" inset="0,0,0,0">
                  <w:txbxContent>
                    <w:p w14:paraId="78DCD272" w14:textId="65BE3A1D" w:rsidR="001C339D" w:rsidRPr="00BA6434" w:rsidRDefault="001C339D" w:rsidP="00AD53C6">
                      <w:pPr>
                        <w:pStyle w:val="Caption"/>
                        <w:rPr>
                          <w:noProof/>
                          <w:sz w:val="22"/>
                          <w:szCs w:val="22"/>
                        </w:rPr>
                      </w:pPr>
                      <w:bookmarkStart w:id="55" w:name="_Ref335989926"/>
                      <w:r>
                        <w:t xml:space="preserve">Figure </w:t>
                      </w:r>
                      <w:r>
                        <w:fldChar w:fldCharType="begin"/>
                      </w:r>
                      <w:r>
                        <w:instrText xml:space="preserve"> SEQ Figure \* ARABIC </w:instrText>
                      </w:r>
                      <w:r>
                        <w:fldChar w:fldCharType="separate"/>
                      </w:r>
                      <w:r w:rsidR="00BD79E0">
                        <w:rPr>
                          <w:noProof/>
                        </w:rPr>
                        <w:t>11</w:t>
                      </w:r>
                      <w:r>
                        <w:rPr>
                          <w:noProof/>
                        </w:rPr>
                        <w:fldChar w:fldCharType="end"/>
                      </w:r>
                      <w:bookmarkEnd w:id="55"/>
                      <w:r>
                        <w:t xml:space="preserve">: Comparison between measured values and values predicted by a model using the extracted magnetization curve. Values are </w:t>
                      </w:r>
                      <w:r w:rsidRPr="00AD53C6">
                        <w:rPr>
                          <w:i/>
                        </w:rPr>
                        <w:t>B</w:t>
                      </w:r>
                      <w:r>
                        <w:t xml:space="preserve"> as a function of solenoid current.</w:t>
                      </w:r>
                    </w:p>
                  </w:txbxContent>
                </v:textbox>
                <w10:wrap type="through"/>
              </v:shape>
            </w:pict>
          </mc:Fallback>
        </mc:AlternateContent>
      </w:r>
      <w:r w:rsidR="00760D04">
        <w:rPr>
          <w:noProof/>
        </w:rPr>
        <w:drawing>
          <wp:anchor distT="0" distB="0" distL="114300" distR="114300" simplePos="0" relativeHeight="251792384" behindDoc="0" locked="0" layoutInCell="1" allowOverlap="1" wp14:anchorId="6CE2CE82" wp14:editId="2E837ABE">
            <wp:simplePos x="0" y="0"/>
            <wp:positionH relativeFrom="column">
              <wp:align>center</wp:align>
            </wp:positionH>
            <wp:positionV relativeFrom="paragraph">
              <wp:posOffset>-256849</wp:posOffset>
            </wp:positionV>
            <wp:extent cx="3374136" cy="3172968"/>
            <wp:effectExtent l="0" t="0" r="4445" b="2540"/>
            <wp:wrapTopAndBottom/>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datasim.png"/>
                    <pic:cNvPicPr/>
                  </pic:nvPicPr>
                  <pic:blipFill>
                    <a:blip r:embed="rId23">
                      <a:extLst>
                        <a:ext uri="{28A0092B-C50C-407E-A947-70E740481C1C}">
                          <a14:useLocalDpi xmlns:a14="http://schemas.microsoft.com/office/drawing/2010/main" val="0"/>
                        </a:ext>
                      </a:extLst>
                    </a:blip>
                    <a:stretch>
                      <a:fillRect/>
                    </a:stretch>
                  </pic:blipFill>
                  <pic:spPr>
                    <a:xfrm>
                      <a:off x="0" y="0"/>
                      <a:ext cx="3374136" cy="3172968"/>
                    </a:xfrm>
                    <a:prstGeom prst="rect">
                      <a:avLst/>
                    </a:prstGeom>
                  </pic:spPr>
                </pic:pic>
              </a:graphicData>
            </a:graphic>
            <wp14:sizeRelH relativeFrom="margin">
              <wp14:pctWidth>0</wp14:pctWidth>
            </wp14:sizeRelH>
            <wp14:sizeRelV relativeFrom="margin">
              <wp14:pctHeight>0</wp14:pctHeight>
            </wp14:sizeRelV>
          </wp:anchor>
        </w:drawing>
      </w:r>
      <w:r>
        <w:t xml:space="preserve">local </w:t>
      </w:r>
      <w:r w:rsidR="00207F75">
        <w:t xml:space="preserve">bias </w:t>
      </w:r>
      <w:r>
        <w:t xml:space="preserve">magnetic field, can be significantly greater. Thus the full magnetization curve is needed for the cavity modeling, unless one can make sure that the </w:t>
      </w:r>
      <w:r w:rsidR="00207F75">
        <w:t xml:space="preserve">bias </w:t>
      </w:r>
      <w:r>
        <w:t>magnetic field is sufficiently uniform.</w:t>
      </w:r>
    </w:p>
    <w:p w14:paraId="700C0F6A" w14:textId="315A2D17" w:rsidR="00BD20F3" w:rsidRDefault="005C5E03" w:rsidP="00F7039D">
      <w:r>
        <w:t>More details can be found in Ref.</w:t>
      </w:r>
      <w:sdt>
        <w:sdtPr>
          <w:id w:val="95691605"/>
          <w:citation/>
        </w:sdtPr>
        <w:sdtContent>
          <w:r w:rsidR="002F0BFA">
            <w:fldChar w:fldCharType="begin"/>
          </w:r>
          <w:r w:rsidR="00183400">
            <w:instrText xml:space="preserve">CITATION RMa151 \l 1033 </w:instrText>
          </w:r>
          <w:r w:rsidR="002F0BFA">
            <w:fldChar w:fldCharType="separate"/>
          </w:r>
          <w:r w:rsidR="008112E0">
            <w:rPr>
              <w:noProof/>
            </w:rPr>
            <w:t xml:space="preserve"> </w:t>
          </w:r>
          <w:r w:rsidR="008112E0" w:rsidRPr="008112E0">
            <w:rPr>
              <w:noProof/>
            </w:rPr>
            <w:t>[18]</w:t>
          </w:r>
          <w:r w:rsidR="002F0BFA">
            <w:fldChar w:fldCharType="end"/>
          </w:r>
        </w:sdtContent>
      </w:sdt>
      <w:r w:rsidR="002F0BFA">
        <w:t>.</w:t>
      </w:r>
    </w:p>
    <w:p w14:paraId="7D62025E" w14:textId="22C213E9" w:rsidR="00EA1E64" w:rsidRDefault="00EA1E64" w:rsidP="00EA1E64">
      <w:pPr>
        <w:pStyle w:val="Heading2"/>
      </w:pPr>
      <w:bookmarkStart w:id="56" w:name="_Toc515433184"/>
      <w:bookmarkStart w:id="57" w:name="_Ref515458519"/>
      <w:r>
        <w:t>Loss tangent</w:t>
      </w:r>
      <w:bookmarkEnd w:id="56"/>
      <w:bookmarkEnd w:id="57"/>
    </w:p>
    <w:p w14:paraId="6DC78904" w14:textId="3D87E059" w:rsidR="00000844" w:rsidRDefault="00000844" w:rsidP="00000844">
      <w:r>
        <w:t xml:space="preserve">To measure the magnetic loss tangent of the garnet, </w:t>
      </w:r>
      <m:oMath>
        <m:func>
          <m:funcPr>
            <m:ctrlPr>
              <w:rPr>
                <w:rFonts w:ascii="Cambria Math" w:hAnsi="Cambria Math"/>
                <w:i/>
              </w:rPr>
            </m:ctrlPr>
          </m:funcPr>
          <m:fName>
            <m:r>
              <m:rPr>
                <m:sty m:val="p"/>
              </m:rPr>
              <w:rPr>
                <w:rFonts w:ascii="Cambria Math" w:hAnsi="Cambria Math"/>
              </w:rPr>
              <m:t>tan</m:t>
            </m:r>
          </m:fName>
          <m:e>
            <m:sSub>
              <m:sSubPr>
                <m:ctrlPr>
                  <w:rPr>
                    <w:rFonts w:ascii="Cambria Math" w:hAnsi="Cambria Math"/>
                    <w:i/>
                  </w:rPr>
                </m:ctrlPr>
              </m:sSubPr>
              <m:e>
                <m:r>
                  <w:rPr>
                    <w:rFonts w:ascii="Cambria Math" w:hAnsi="Cambria Math"/>
                  </w:rPr>
                  <m:t>δ</m:t>
                </m:r>
              </m:e>
              <m:sub>
                <m:r>
                  <w:rPr>
                    <w:rFonts w:ascii="Cambria Math" w:hAnsi="Cambria Math"/>
                  </w:rPr>
                  <m:t>m</m:t>
                </m:r>
              </m:sub>
            </m:sSub>
            <m:r>
              <w:rPr>
                <w:rFonts w:ascii="Cambria Math" w:hAnsi="Cambria Math"/>
              </w:rPr>
              <m:t>=</m:t>
            </m:r>
            <m:sSup>
              <m:sSupPr>
                <m:ctrlPr>
                  <w:rPr>
                    <w:rFonts w:ascii="Cambria Math" w:hAnsi="Cambria Math"/>
                    <w:i/>
                  </w:rPr>
                </m:ctrlPr>
              </m:sSupPr>
              <m:e>
                <m:r>
                  <w:rPr>
                    <w:rFonts w:ascii="Cambria Math" w:hAnsi="Cambria Math"/>
                  </w:rPr>
                  <m:t>μ</m:t>
                </m:r>
              </m:e>
              <m:sup>
                <m:r>
                  <w:rPr>
                    <w:rFonts w:ascii="Cambria Math" w:hAnsi="Cambria Math"/>
                  </w:rPr>
                  <m:t>''</m:t>
                </m:r>
              </m:sup>
            </m:sSup>
            <m:r>
              <w:rPr>
                <w:rFonts w:ascii="Cambria Math" w:hAnsi="Cambria Math"/>
              </w:rPr>
              <m:t>/μ'</m:t>
            </m:r>
          </m:e>
        </m:func>
        <m:r>
          <w:rPr>
            <w:rFonts w:ascii="Cambria Math" w:hAnsi="Cambria Math"/>
          </w:rPr>
          <m:t xml:space="preserve">, </m:t>
        </m:r>
      </m:oMath>
      <w:r>
        <w:t xml:space="preserve">a test resonator was constructed using the same set of garnet rings used for the static permeability studies. The measurement setup is shown in </w:t>
      </w:r>
      <w:r w:rsidR="00631C7C">
        <w:fldChar w:fldCharType="begin"/>
      </w:r>
      <w:r w:rsidR="00631C7C">
        <w:instrText xml:space="preserve"> REF _Ref335989949 \h </w:instrText>
      </w:r>
      <w:r w:rsidR="00631C7C">
        <w:fldChar w:fldCharType="separate"/>
      </w:r>
      <w:r w:rsidR="00BD79E0">
        <w:t xml:space="preserve">Figure </w:t>
      </w:r>
      <w:r w:rsidR="00BD79E0">
        <w:rPr>
          <w:noProof/>
        </w:rPr>
        <w:t>12</w:t>
      </w:r>
      <w:r w:rsidR="00631C7C">
        <w:fldChar w:fldCharType="end"/>
      </w:r>
      <w:r>
        <w:t xml:space="preserve">. The cavity was the quarter-wave coaxial type with the garnet rings as a filler material. The resonator is placed inside the same solenoid that was used for the static permeability measurements, which allowed measurements for a range of frequencies. Again, a steel plug was placed on top of the cavity, to help with field uniformity. The quality factor Q of the cavity was measured at various settings of the bias current. As the Q is an integrated quantity, and the loss tangent depends on the magnitude of the </w:t>
      </w:r>
      <w:r w:rsidR="00207F75">
        <w:t xml:space="preserve">bias </w:t>
      </w:r>
      <w:r>
        <w:t>magnetic field and the freque</w:t>
      </w:r>
      <w:r w:rsidR="009F7D4C">
        <w:t>ncy, an iterative approach is us</w:t>
      </w:r>
      <w:r>
        <w:t>ed, as before, since the field in the sample is not uniform.</w:t>
      </w:r>
    </w:p>
    <w:p w14:paraId="47B2279B" w14:textId="3F07AD00" w:rsidR="00E65781" w:rsidRDefault="00E65781" w:rsidP="00E65781">
      <w:r>
        <w:t>Weakly coupled probes were used for the excitation and for measurement of s21 with a network analyzer.</w:t>
      </w:r>
    </w:p>
    <w:p w14:paraId="10CDDF4A" w14:textId="15758FB5" w:rsidR="00E65781" w:rsidRDefault="00631C7C" w:rsidP="00E65781">
      <w:r>
        <w:lastRenderedPageBreak/>
        <w:fldChar w:fldCharType="begin"/>
      </w:r>
      <w:r>
        <w:instrText xml:space="preserve"> REF _Ref335989972 \h </w:instrText>
      </w:r>
      <w:r>
        <w:fldChar w:fldCharType="separate"/>
      </w:r>
      <w:r w:rsidR="00BD79E0">
        <w:t xml:space="preserve">Figure </w:t>
      </w:r>
      <w:r w:rsidR="00BD79E0">
        <w:rPr>
          <w:noProof/>
        </w:rPr>
        <w:t>13</w:t>
      </w:r>
      <w:r>
        <w:fldChar w:fldCharType="end"/>
      </w:r>
      <w:r>
        <w:t xml:space="preserve"> </w:t>
      </w:r>
      <w:r w:rsidR="00E65781">
        <w:t>s</w:t>
      </w:r>
      <w:r w:rsidR="00E65781" w:rsidRPr="00162894">
        <w:t xml:space="preserve">hows a field map in the sample for </w:t>
      </w:r>
      <m:oMath>
        <m:sSub>
          <m:sSubPr>
            <m:ctrlPr>
              <w:rPr>
                <w:rFonts w:ascii="Cambria Math" w:hAnsi="Cambria Math"/>
                <w:i/>
              </w:rPr>
            </m:ctrlPr>
          </m:sSubPr>
          <m:e>
            <m:r>
              <w:rPr>
                <w:rFonts w:ascii="Cambria Math" w:hAnsi="Cambria Math"/>
              </w:rPr>
              <m:t>I</m:t>
            </m:r>
          </m:e>
          <m:sub>
            <m:r>
              <m:rPr>
                <m:nor/>
              </m:rPr>
              <w:rPr>
                <w:rFonts w:ascii="Cambria Math" w:hAnsi="Cambria Math"/>
              </w:rPr>
              <m:t>sol</m:t>
            </m:r>
          </m:sub>
        </m:sSub>
        <m:r>
          <w:rPr>
            <w:rFonts w:ascii="Cambria Math" w:hAnsi="Cambria Math"/>
          </w:rPr>
          <m:t>=30</m:t>
        </m:r>
      </m:oMath>
      <w:r w:rsidR="00E65781" w:rsidRPr="00162894">
        <w:t xml:space="preserve"> A curr</w:t>
      </w:r>
      <w:r w:rsidR="00E65781">
        <w:t>ent in the solenoid.</w:t>
      </w:r>
      <w:r w:rsidR="00E65781" w:rsidRPr="00162894">
        <w:t xml:space="preserve"> The frequency of the cavity is 84 MHz</w:t>
      </w:r>
      <w:r w:rsidR="00E65781">
        <w:t>, which means</w:t>
      </w:r>
      <w:r w:rsidR="00E65781" w:rsidRPr="00162894">
        <w:t xml:space="preserve"> the gyromagnetic resonance would occur </w:t>
      </w:r>
      <w:r w:rsidR="00E65781">
        <w:t xml:space="preserve">is </w:t>
      </w:r>
      <w:r w:rsidR="00E65781" w:rsidRPr="00162894">
        <w:t>at 30 Oe. The minimu</w:t>
      </w:r>
      <w:r w:rsidR="00E65781">
        <w:t xml:space="preserve">m field in the sample is </w:t>
      </w:r>
      <m:oMath>
        <m:r>
          <w:rPr>
            <w:rFonts w:ascii="Cambria Math" w:hAnsi="Cambria Math"/>
          </w:rPr>
          <m:t>~50</m:t>
        </m:r>
      </m:oMath>
      <w:r w:rsidR="00E65781" w:rsidRPr="00162894">
        <w:t xml:space="preserve"> Oe. Note that, without t</w:t>
      </w:r>
      <w:r w:rsidR="00E65781">
        <w:t xml:space="preserve">he steel plug, even for </w:t>
      </w:r>
      <m:oMath>
        <m:sSub>
          <m:sSubPr>
            <m:ctrlPr>
              <w:rPr>
                <w:rFonts w:ascii="Cambria Math" w:hAnsi="Cambria Math"/>
                <w:i/>
              </w:rPr>
            </m:ctrlPr>
          </m:sSubPr>
          <m:e>
            <m:r>
              <w:rPr>
                <w:rFonts w:ascii="Cambria Math" w:hAnsi="Cambria Math"/>
              </w:rPr>
              <m:t>I</m:t>
            </m:r>
          </m:e>
          <m:sub>
            <m:r>
              <m:rPr>
                <m:nor/>
              </m:rPr>
              <w:rPr>
                <w:rFonts w:ascii="Cambria Math" w:hAnsi="Cambria Math"/>
              </w:rPr>
              <m:t>sol</m:t>
            </m:r>
          </m:sub>
        </m:sSub>
        <m:r>
          <w:rPr>
            <w:rFonts w:ascii="Cambria Math" w:hAnsi="Cambria Math"/>
          </w:rPr>
          <m:t>=40</m:t>
        </m:r>
      </m:oMath>
      <w:r w:rsidR="00E65781">
        <w:t xml:space="preserve"> </w:t>
      </w:r>
      <w:r w:rsidR="00E65781" w:rsidRPr="00162894">
        <w:t>A, a large fraction of the sample was in gyromagnetic resonance, and si</w:t>
      </w:r>
      <w:r w:rsidR="00E65781">
        <w:t xml:space="preserve">milar resonances were observed, although in smaller volumes, </w:t>
      </w:r>
      <w:r w:rsidR="00E65781" w:rsidRPr="00162894">
        <w:t>up to near the maximum value of the current.</w:t>
      </w:r>
    </w:p>
    <w:p w14:paraId="5BBB9E3B" w14:textId="174E6D9F" w:rsidR="00E65781" w:rsidRDefault="00BA6C07" w:rsidP="00000844">
      <w:r>
        <w:rPr>
          <w:noProof/>
        </w:rPr>
        <mc:AlternateContent>
          <mc:Choice Requires="wps">
            <w:drawing>
              <wp:anchor distT="0" distB="0" distL="114300" distR="114300" simplePos="0" relativeHeight="251797504" behindDoc="0" locked="0" layoutInCell="1" allowOverlap="1" wp14:anchorId="36D01AD9" wp14:editId="5D7AE8B3">
                <wp:simplePos x="0" y="0"/>
                <wp:positionH relativeFrom="margin">
                  <wp:align>center</wp:align>
                </wp:positionH>
                <wp:positionV relativeFrom="paragraph">
                  <wp:posOffset>2007870</wp:posOffset>
                </wp:positionV>
                <wp:extent cx="3007995" cy="306705"/>
                <wp:effectExtent l="0" t="0" r="0" b="0"/>
                <wp:wrapThrough wrapText="bothSides">
                  <wp:wrapPolygon edited="0">
                    <wp:start x="0" y="0"/>
                    <wp:lineTo x="0" y="19677"/>
                    <wp:lineTo x="21340" y="19677"/>
                    <wp:lineTo x="21340" y="0"/>
                    <wp:lineTo x="0" y="0"/>
                  </wp:wrapPolygon>
                </wp:wrapThrough>
                <wp:docPr id="250" name="Text Box 250"/>
                <wp:cNvGraphicFramePr/>
                <a:graphic xmlns:a="http://schemas.openxmlformats.org/drawingml/2006/main">
                  <a:graphicData uri="http://schemas.microsoft.com/office/word/2010/wordprocessingShape">
                    <wps:wsp>
                      <wps:cNvSpPr txBox="1"/>
                      <wps:spPr>
                        <a:xfrm>
                          <a:off x="0" y="0"/>
                          <a:ext cx="3007995" cy="30670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3B5D3F24" w14:textId="5B83635F" w:rsidR="001C339D" w:rsidRPr="00BA6C07" w:rsidRDefault="001C339D" w:rsidP="00BA6C07">
                            <w:pPr>
                              <w:pStyle w:val="Caption"/>
                              <w:rPr>
                                <w:noProof/>
                                <w:sz w:val="22"/>
                                <w:szCs w:val="22"/>
                              </w:rPr>
                            </w:pPr>
                            <w:bookmarkStart w:id="58" w:name="_Ref335989949"/>
                            <w:r>
                              <w:t xml:space="preserve">Figure </w:t>
                            </w:r>
                            <w:r>
                              <w:fldChar w:fldCharType="begin"/>
                            </w:r>
                            <w:r>
                              <w:instrText xml:space="preserve"> SEQ Figure \* ARABIC </w:instrText>
                            </w:r>
                            <w:r>
                              <w:fldChar w:fldCharType="separate"/>
                            </w:r>
                            <w:r w:rsidR="00BD79E0">
                              <w:rPr>
                                <w:noProof/>
                              </w:rPr>
                              <w:t>12</w:t>
                            </w:r>
                            <w:r>
                              <w:rPr>
                                <w:noProof/>
                              </w:rPr>
                              <w:fldChar w:fldCharType="end"/>
                            </w:r>
                            <w:bookmarkEnd w:id="58"/>
                            <w:r>
                              <w:t xml:space="preserve">: Measurement setup for measuring tan </w:t>
                            </w:r>
                            <w:r>
                              <w:rPr>
                                <w:rFonts w:ascii="Palatino Linotype" w:hAnsi="Palatino Linotype"/>
                              </w:rPr>
                              <w:t>δ</w:t>
                            </w:r>
                            <w:r w:rsidRPr="00965431">
                              <w:rPr>
                                <w:vertAlign w:val="subscript"/>
                              </w:rPr>
                              <w:t>m</w:t>
                            </w:r>
                            <w:r>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6D01AD9" id="Text Box 250" o:spid="_x0000_s1036" type="#_x0000_t202" style="position:absolute;left:0;text-align:left;margin-left:0;margin-top:158.1pt;width:236.85pt;height:24.15pt;z-index:251797504;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0ZTzbQIAAMQEAAAOAAAAZHJzL2Uyb0RvYy54bWysVE1v2zAMvQ/YfxB0T22nddMYdQo3RYYB&#13;&#10;RVsgGXpWZLk2IIuapMTuhv33UbKdbt1Owy4yxY9H8ZH09U3fSnIUxjagcpqcxZQIxaFs1EtOv+w2&#13;&#10;sytKrGOqZBKUyOmrsPRm9fHDdaczMYcaZCkMQRBls07ntHZOZ1FkeS1aZs9AC4XGCkzLHF7NS1Qa&#13;&#10;1iF6K6N5HF9GHZhSG+DCWtTeDUa6CvhVJbh7rCorHJE5xbe5cJpw7v0Zra5Z9mKYrhs+PoP9wyta&#13;&#10;1ihMeoK6Y46Rg2n+gGobbsBC5c44tBFUVcNFqAGrSeJ31WxrpkWoBcmx+kST/X+w/OH4ZEhT5nSe&#13;&#10;Ij+KtdiknegduYWeeB0y1GmboeNWo6vr0YCdnvQWlb7wvjKt/2JJBO2I9Xri18NxVJ7H8WK5TCnh&#13;&#10;aDuPLxdx6mGit2htrPskoCVeyKnB/gVa2fHeusF1cvHJLMim3DRS+os3rKUhR4a97urGiRH8Ny+p&#13;&#10;vK8CHzUADhoRhmXIwjJ8MYre0789NPL7Ol3Mi0W6nF0WaTK7SOKrWVHE89ndpoiL+GKzXl7c/hhT&#13;&#10;TvGRp26gyEuu3/eB7OTE6x7KV6TVwDCaVvNNg4XcM+uemMFZRCZxv9wjHpWELqcwSpTUYL79Te/9&#13;&#10;cUTQSkmHs51T+/XAjKBEflY4PH4RJsFMwn4S1KFdA1KY4OZqHkQMME5OYmWgfca1K3wWNDHFMVdO&#13;&#10;3SSu3bBhuLZcFEVwwnHXzN2rreYeemrYrn9mRo/tdkjbA0xTz7J3XR98faTVxcFhC8NIeGIHFnGU&#13;&#10;/AVXJQzVuNZ+F3+9B6+3n8/qJwAAAP//AwBQSwMEFAAGAAgAAAAhAPV7CpbkAAAADQEAAA8AAABk&#13;&#10;cnMvZG93bnJldi54bWxMjzFPwzAQhXck/oN1SCyIOm1CitI4VVVgoEtF6MLmxtc4ENuR7bTh33NM&#13;&#10;sJx09/Teva9cT6ZnZ/Shc1bAfJYAQ9s41dlWwOH95f4RWIjSKtk7iwK+McC6ur4qZaHcxb7huY4t&#13;&#10;oxAbCilAxzgUnIdGo5Fh5ga0pJ2cNzLS6luuvLxQuOn5IklybmRn6YOWA241Nl/1aATss4+9vhtP&#13;&#10;z7tNlvrXw7jNP9taiNub6WlFY7MCFnGKfw74ZaD+UFGxoxutCqwXQDRRQDrPF8BIzpbpEtiRLnn2&#13;&#10;ALwq+X+K6gcAAP//AwBQSwECLQAUAAYACAAAACEAtoM4kv4AAADhAQAAEwAAAAAAAAAAAAAAAAAA&#13;&#10;AAAAW0NvbnRlbnRfVHlwZXNdLnhtbFBLAQItABQABgAIAAAAIQA4/SH/1gAAAJQBAAALAAAAAAAA&#13;&#10;AAAAAAAAAC8BAABfcmVscy8ucmVsc1BLAQItABQABgAIAAAAIQAa0ZTzbQIAAMQEAAAOAAAAAAAA&#13;&#10;AAAAAAAAAC4CAABkcnMvZTJvRG9jLnhtbFBLAQItABQABgAIAAAAIQD1ewqW5AAAAA0BAAAPAAAA&#13;&#10;AAAAAAAAAAAAAMcEAABkcnMvZG93bnJldi54bWxQSwUGAAAAAAQABADzAAAA2AUAAAAA&#13;&#10;" stroked="f">
                <v:textbox style="mso-fit-shape-to-text:t" inset="0,0,0,0">
                  <w:txbxContent>
                    <w:p w14:paraId="3B5D3F24" w14:textId="5B83635F" w:rsidR="001C339D" w:rsidRPr="00BA6C07" w:rsidRDefault="001C339D" w:rsidP="00BA6C07">
                      <w:pPr>
                        <w:pStyle w:val="Caption"/>
                        <w:rPr>
                          <w:noProof/>
                          <w:sz w:val="22"/>
                          <w:szCs w:val="22"/>
                        </w:rPr>
                      </w:pPr>
                      <w:bookmarkStart w:id="59" w:name="_Ref335989949"/>
                      <w:r>
                        <w:t xml:space="preserve">Figure </w:t>
                      </w:r>
                      <w:r>
                        <w:fldChar w:fldCharType="begin"/>
                      </w:r>
                      <w:r>
                        <w:instrText xml:space="preserve"> SEQ Figure \* ARABIC </w:instrText>
                      </w:r>
                      <w:r>
                        <w:fldChar w:fldCharType="separate"/>
                      </w:r>
                      <w:r w:rsidR="00BD79E0">
                        <w:rPr>
                          <w:noProof/>
                        </w:rPr>
                        <w:t>12</w:t>
                      </w:r>
                      <w:r>
                        <w:rPr>
                          <w:noProof/>
                        </w:rPr>
                        <w:fldChar w:fldCharType="end"/>
                      </w:r>
                      <w:bookmarkEnd w:id="59"/>
                      <w:r>
                        <w:t xml:space="preserve">: Measurement setup for measuring tan </w:t>
                      </w:r>
                      <w:r>
                        <w:rPr>
                          <w:rFonts w:ascii="Palatino Linotype" w:hAnsi="Palatino Linotype"/>
                        </w:rPr>
                        <w:t>δ</w:t>
                      </w:r>
                      <w:r w:rsidRPr="00965431">
                        <w:rPr>
                          <w:vertAlign w:val="subscript"/>
                        </w:rPr>
                        <w:t>m</w:t>
                      </w:r>
                      <w:r>
                        <w:t>.</w:t>
                      </w:r>
                    </w:p>
                  </w:txbxContent>
                </v:textbox>
                <w10:wrap type="through" anchorx="margin"/>
              </v:shape>
            </w:pict>
          </mc:Fallback>
        </mc:AlternateContent>
      </w:r>
      <w:r>
        <w:rPr>
          <w:noProof/>
        </w:rPr>
        <w:drawing>
          <wp:anchor distT="0" distB="0" distL="114300" distR="114300" simplePos="0" relativeHeight="251795456" behindDoc="0" locked="0" layoutInCell="1" allowOverlap="1" wp14:anchorId="456BBF0B" wp14:editId="4F3DF431">
            <wp:simplePos x="0" y="0"/>
            <wp:positionH relativeFrom="column">
              <wp:align>center</wp:align>
            </wp:positionH>
            <wp:positionV relativeFrom="paragraph">
              <wp:posOffset>3175</wp:posOffset>
            </wp:positionV>
            <wp:extent cx="3007995" cy="1947545"/>
            <wp:effectExtent l="0" t="0" r="0" b="8255"/>
            <wp:wrapTopAndBottom/>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tandsetup.png"/>
                    <pic:cNvPicPr/>
                  </pic:nvPicPr>
                  <pic:blipFill>
                    <a:blip r:embed="rId24">
                      <a:extLst>
                        <a:ext uri="{28A0092B-C50C-407E-A947-70E740481C1C}">
                          <a14:useLocalDpi xmlns:a14="http://schemas.microsoft.com/office/drawing/2010/main" val="0"/>
                        </a:ext>
                      </a:extLst>
                    </a:blip>
                    <a:stretch>
                      <a:fillRect/>
                    </a:stretch>
                  </pic:blipFill>
                  <pic:spPr>
                    <a:xfrm>
                      <a:off x="0" y="0"/>
                      <a:ext cx="3007995" cy="1947545"/>
                    </a:xfrm>
                    <a:prstGeom prst="rect">
                      <a:avLst/>
                    </a:prstGeom>
                  </pic:spPr>
                </pic:pic>
              </a:graphicData>
            </a:graphic>
          </wp:anchor>
        </w:drawing>
      </w:r>
    </w:p>
    <w:p w14:paraId="3640741E" w14:textId="2BC8F1B4" w:rsidR="00BA6C07" w:rsidRDefault="0074498B" w:rsidP="00EC45B0">
      <w:r>
        <w:rPr>
          <w:noProof/>
        </w:rPr>
        <mc:AlternateContent>
          <mc:Choice Requires="wps">
            <w:drawing>
              <wp:anchor distT="0" distB="0" distL="114300" distR="114300" simplePos="0" relativeHeight="251800576" behindDoc="0" locked="0" layoutInCell="1" allowOverlap="1" wp14:anchorId="56ED4BD9" wp14:editId="16CDDB7D">
                <wp:simplePos x="0" y="0"/>
                <wp:positionH relativeFrom="column">
                  <wp:posOffset>1460500</wp:posOffset>
                </wp:positionH>
                <wp:positionV relativeFrom="paragraph">
                  <wp:posOffset>2875915</wp:posOffset>
                </wp:positionV>
                <wp:extent cx="3467100" cy="923290"/>
                <wp:effectExtent l="0" t="0" r="0" b="0"/>
                <wp:wrapThrough wrapText="bothSides">
                  <wp:wrapPolygon edited="0">
                    <wp:start x="0" y="0"/>
                    <wp:lineTo x="0" y="0"/>
                    <wp:lineTo x="0" y="0"/>
                  </wp:wrapPolygon>
                </wp:wrapThrough>
                <wp:docPr id="252" name="Text Box 252"/>
                <wp:cNvGraphicFramePr/>
                <a:graphic xmlns:a="http://schemas.openxmlformats.org/drawingml/2006/main">
                  <a:graphicData uri="http://schemas.microsoft.com/office/word/2010/wordprocessingShape">
                    <wps:wsp>
                      <wps:cNvSpPr txBox="1"/>
                      <wps:spPr>
                        <a:xfrm>
                          <a:off x="0" y="0"/>
                          <a:ext cx="3467100" cy="92329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72C801D5" w14:textId="635DF14A" w:rsidR="001C339D" w:rsidRPr="00471821" w:rsidRDefault="001C339D" w:rsidP="0074498B">
                            <w:pPr>
                              <w:pStyle w:val="Caption"/>
                              <w:ind w:firstLine="0"/>
                              <w:rPr>
                                <w:noProof/>
                                <w:sz w:val="22"/>
                                <w:szCs w:val="22"/>
                              </w:rPr>
                            </w:pPr>
                            <w:bookmarkStart w:id="60" w:name="_Ref335989972"/>
                            <w:r>
                              <w:t xml:space="preserve">Figure </w:t>
                            </w:r>
                            <w:r>
                              <w:fldChar w:fldCharType="begin"/>
                            </w:r>
                            <w:r>
                              <w:instrText xml:space="preserve"> SEQ Figure \* ARABIC </w:instrText>
                            </w:r>
                            <w:r>
                              <w:fldChar w:fldCharType="separate"/>
                            </w:r>
                            <w:r w:rsidR="00BD79E0">
                              <w:rPr>
                                <w:noProof/>
                              </w:rPr>
                              <w:t>13</w:t>
                            </w:r>
                            <w:r>
                              <w:rPr>
                                <w:noProof/>
                              </w:rPr>
                              <w:fldChar w:fldCharType="end"/>
                            </w:r>
                            <w:bookmarkEnd w:id="60"/>
                            <w:r>
                              <w:t xml:space="preserve">: The field map in the sample for </w:t>
                            </w:r>
                            <w:r w:rsidRPr="0074498B">
                              <w:rPr>
                                <w:i/>
                              </w:rPr>
                              <w:t>I</w:t>
                            </w:r>
                            <w:r w:rsidRPr="00162894">
                              <w:rPr>
                                <w:vertAlign w:val="subscript"/>
                              </w:rPr>
                              <w:t>sol</w:t>
                            </w:r>
                            <w:r>
                              <w:t xml:space="preserve"> = 30 A. The horizontal axis is the radial coordinate, and the vertical axis is the longitudinal symmetry axis of the cavity and cylindrical ring stack. Only one half of the cavity/sample (in the radial direction) is shown.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6ED4BD9" id="Text Box 252" o:spid="_x0000_s1037" type="#_x0000_t202" style="position:absolute;left:0;text-align:left;margin-left:115pt;margin-top:226.45pt;width:273pt;height:72.7pt;z-index:2518005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BvpMWbQIAAMQEAAAOAAAAZHJzL2Uyb0RvYy54bWysVF1P2zAUfZ+0/2D5veSDFmhEikJRp0kI&#13;&#10;kGDi2XUcEimxPdttwqb99x07TdnYnqa9ONf3y/eec28ur4auJXthbKNkTpOTmBIhuSob+ZLTL0+b&#13;&#10;2QUl1jFZslZJkdNXYenV6uOHy15nIlW1akthCJJIm/U6p7VzOosiy2vRMXuitJAwVsp0zOFqXqLS&#13;&#10;sB7ZuzZK4/gs6pUptVFcWAvtzWikq5C/qgR391VlhSNtTlGbC6cJ59af0eqSZS+G6brhhzLYP1TR&#13;&#10;sUbi0WOqG+YY2Znmj1Rdw42yqnInXHWRqqqGi9ADuknid9081kyL0AvAsfoIk/1/afnd/sGQpsxp&#13;&#10;ukgpkawDSU9icORaDcTrgFCvbQbHRw1XN8AApie9hdI3PlSm81+0RGAH1q9HfH06DuXp/Ow8iWHi&#13;&#10;sC3T03QZCIjeorWx7pNQHfFCTg34C7Cy/a11qASuk4t/zKq2KTdN2/qLN6xbQ/YMXPd144SvERG/&#13;&#10;ebXS+0rlo0bzqBFhWMZXWIaKIXpPX3sg8vt6cZ4W54vl7KxYJLN5El/MiiJOZzebIi7i+Wa9nF//&#13;&#10;ODw5xUceuhEiL7lhOwSwkyN+W1W+AlajxtG0mm8aNHLLrHtgBrMIuLBf7h5H1ao+p+ogUVIr8+1v&#13;&#10;eu+PEYGVkh6znVP7dceMoKT9LDE8fhEmwUzCdhLkrlsrQJhgczUPIgKMayexMqp7xtoV/hWYmOR4&#13;&#10;K6duEtdu3DCsLRdFEZww7pq5W/mouU89EfY0PDOjD3Q7wHanpqln2TvWR18faXWxc6AwjIQHdkQR&#13;&#10;bPsLViXwflhrv4u/3oPX289n9RMAAP//AwBQSwMEFAAGAAgAAAAhALHVPVHnAAAAEAEAAA8AAABk&#13;&#10;cnMvZG93bnJldi54bWxMjz9PwzAQxXckvoN1SCyIOiRp2qZxqqrAAEtF6MLmxm4ciM9R7LTh23NM&#13;&#10;sJx0/957v2Iz2Y6d9eBbhwIeZhEwjbVTLTYCDu/P90tgPkhUsnOoBXxrD5vy+qqQuXIXfNPnKjSM&#13;&#10;RNDnUoAJoc8597XRVvqZ6zXS7uQGKwO1Q8PVIC8kbjseR1HGrWyRHIzs9c7o+qsarYB9+rE3d+Pp&#13;&#10;6XWbJsPLYdxln00lxO3N9Limsl0DC3oKfx/wy0D5oaRgRzei8qwTECcRAQUB6TxeAaOLxSKjyVHA&#13;&#10;fLVMgJcF/w9S/gAAAP//AwBQSwECLQAUAAYACAAAACEAtoM4kv4AAADhAQAAEwAAAAAAAAAAAAAA&#13;&#10;AAAAAAAAW0NvbnRlbnRfVHlwZXNdLnhtbFBLAQItABQABgAIAAAAIQA4/SH/1gAAAJQBAAALAAAA&#13;&#10;AAAAAAAAAAAAAC8BAABfcmVscy8ucmVsc1BLAQItABQABgAIAAAAIQBBvpMWbQIAAMQEAAAOAAAA&#13;&#10;AAAAAAAAAAAAAC4CAABkcnMvZTJvRG9jLnhtbFBLAQItABQABgAIAAAAIQCx1T1R5wAAABABAAAP&#13;&#10;AAAAAAAAAAAAAAAAAMcEAABkcnMvZG93bnJldi54bWxQSwUGAAAAAAQABADzAAAA2wUAAAAA&#13;&#10;" stroked="f">
                <v:textbox style="mso-fit-shape-to-text:t" inset="0,0,0,0">
                  <w:txbxContent>
                    <w:p w14:paraId="72C801D5" w14:textId="635DF14A" w:rsidR="001C339D" w:rsidRPr="00471821" w:rsidRDefault="001C339D" w:rsidP="0074498B">
                      <w:pPr>
                        <w:pStyle w:val="Caption"/>
                        <w:ind w:firstLine="0"/>
                        <w:rPr>
                          <w:noProof/>
                          <w:sz w:val="22"/>
                          <w:szCs w:val="22"/>
                        </w:rPr>
                      </w:pPr>
                      <w:bookmarkStart w:id="61" w:name="_Ref335989972"/>
                      <w:r>
                        <w:t xml:space="preserve">Figure </w:t>
                      </w:r>
                      <w:r>
                        <w:fldChar w:fldCharType="begin"/>
                      </w:r>
                      <w:r>
                        <w:instrText xml:space="preserve"> SEQ Figure \* ARABIC </w:instrText>
                      </w:r>
                      <w:r>
                        <w:fldChar w:fldCharType="separate"/>
                      </w:r>
                      <w:r w:rsidR="00BD79E0">
                        <w:rPr>
                          <w:noProof/>
                        </w:rPr>
                        <w:t>13</w:t>
                      </w:r>
                      <w:r>
                        <w:rPr>
                          <w:noProof/>
                        </w:rPr>
                        <w:fldChar w:fldCharType="end"/>
                      </w:r>
                      <w:bookmarkEnd w:id="61"/>
                      <w:r>
                        <w:t xml:space="preserve">: The field map in the sample for </w:t>
                      </w:r>
                      <w:r w:rsidRPr="0074498B">
                        <w:rPr>
                          <w:i/>
                        </w:rPr>
                        <w:t>I</w:t>
                      </w:r>
                      <w:r w:rsidRPr="00162894">
                        <w:rPr>
                          <w:vertAlign w:val="subscript"/>
                        </w:rPr>
                        <w:t>sol</w:t>
                      </w:r>
                      <w:r>
                        <w:t xml:space="preserve"> = 30 A. The horizontal axis is the radial coordinate, and the vertical axis is the longitudinal symmetry axis of the cavity and cylindrical ring stack. Only one half of the cavity/sample (in the radial direction) is shown.</w:t>
                      </w:r>
                    </w:p>
                  </w:txbxContent>
                </v:textbox>
                <w10:wrap type="through"/>
              </v:shape>
            </w:pict>
          </mc:Fallback>
        </mc:AlternateContent>
      </w:r>
      <w:r w:rsidR="00C74602">
        <w:rPr>
          <w:noProof/>
        </w:rPr>
        <w:drawing>
          <wp:anchor distT="0" distB="0" distL="114300" distR="114300" simplePos="0" relativeHeight="251798528" behindDoc="0" locked="0" layoutInCell="1" allowOverlap="1" wp14:anchorId="7B031565" wp14:editId="7269FC29">
            <wp:simplePos x="0" y="0"/>
            <wp:positionH relativeFrom="column">
              <wp:align>center</wp:align>
            </wp:positionH>
            <wp:positionV relativeFrom="paragraph">
              <wp:posOffset>-635</wp:posOffset>
            </wp:positionV>
            <wp:extent cx="3467100" cy="2819400"/>
            <wp:effectExtent l="0" t="0" r="12700" b="0"/>
            <wp:wrapTopAndBottom/>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fieldmap.png"/>
                    <pic:cNvPicPr/>
                  </pic:nvPicPr>
                  <pic:blipFill>
                    <a:blip r:embed="rId25">
                      <a:extLst>
                        <a:ext uri="{28A0092B-C50C-407E-A947-70E740481C1C}">
                          <a14:useLocalDpi xmlns:a14="http://schemas.microsoft.com/office/drawing/2010/main" val="0"/>
                        </a:ext>
                      </a:extLst>
                    </a:blip>
                    <a:stretch>
                      <a:fillRect/>
                    </a:stretch>
                  </pic:blipFill>
                  <pic:spPr>
                    <a:xfrm>
                      <a:off x="0" y="0"/>
                      <a:ext cx="3467100" cy="2819400"/>
                    </a:xfrm>
                    <a:prstGeom prst="rect">
                      <a:avLst/>
                    </a:prstGeom>
                  </pic:spPr>
                </pic:pic>
              </a:graphicData>
            </a:graphic>
          </wp:anchor>
        </w:drawing>
      </w:r>
    </w:p>
    <w:p w14:paraId="12D49BD7" w14:textId="77777777" w:rsidR="0074498B" w:rsidRDefault="0074498B" w:rsidP="00EC45B0"/>
    <w:p w14:paraId="5CDDBE6C" w14:textId="7DF930CB" w:rsidR="00721A8E" w:rsidRDefault="008A2DA9" w:rsidP="00721A8E">
      <w:r>
        <w:lastRenderedPageBreak/>
        <w:fldChar w:fldCharType="begin"/>
      </w:r>
      <w:r>
        <w:instrText xml:space="preserve"> REF _Ref335990003 \h </w:instrText>
      </w:r>
      <w:r>
        <w:fldChar w:fldCharType="separate"/>
      </w:r>
      <w:r w:rsidR="00BD79E0">
        <w:t xml:space="preserve">Figure </w:t>
      </w:r>
      <w:r w:rsidR="00BD79E0">
        <w:rPr>
          <w:noProof/>
        </w:rPr>
        <w:t>14</w:t>
      </w:r>
      <w:r>
        <w:fldChar w:fldCharType="end"/>
      </w:r>
      <w:r>
        <w:t xml:space="preserve"> </w:t>
      </w:r>
      <w:r w:rsidR="00721A8E">
        <w:t xml:space="preserve">shows measured values of Q as a function of </w:t>
      </w:r>
      <m:oMath>
        <m:sSub>
          <m:sSubPr>
            <m:ctrlPr>
              <w:rPr>
                <w:rFonts w:ascii="Cambria Math" w:hAnsi="Cambria Math"/>
                <w:i/>
              </w:rPr>
            </m:ctrlPr>
          </m:sSubPr>
          <m:e>
            <m:r>
              <w:rPr>
                <w:rFonts w:ascii="Cambria Math" w:hAnsi="Cambria Math"/>
              </w:rPr>
              <m:t>I</m:t>
            </m:r>
          </m:e>
          <m:sub>
            <m:r>
              <m:rPr>
                <m:nor/>
              </m:rPr>
              <w:rPr>
                <w:rFonts w:ascii="Cambria Math" w:hAnsi="Cambria Math"/>
              </w:rPr>
              <m:t>sol</m:t>
            </m:r>
          </m:sub>
        </m:sSub>
      </m:oMath>
      <w:r w:rsidR="00721A8E">
        <w:t>.  Resonant frequencies of the cavity range between 78 and 121 MHz. The significant increase in power loss at currents below 35 A can be attributed to onset of gyromagnetic resonance somewhere in the sample. Power losses in the cavity are resistive (copper), dielectric (</w:t>
      </w:r>
      <m:oMath>
        <m:func>
          <m:funcPr>
            <m:ctrlPr>
              <w:rPr>
                <w:rFonts w:ascii="Cambria Math" w:hAnsi="Cambria Math"/>
                <w:i/>
              </w:rPr>
            </m:ctrlPr>
          </m:funcPr>
          <m:fName>
            <m:r>
              <m:rPr>
                <m:sty m:val="p"/>
              </m:rPr>
              <w:rPr>
                <w:rFonts w:ascii="Cambria Math" w:hAnsi="Cambria Math"/>
              </w:rPr>
              <m:t>tan</m:t>
            </m:r>
          </m:fName>
          <m:e>
            <m:sSub>
              <m:sSubPr>
                <m:ctrlPr>
                  <w:rPr>
                    <w:rFonts w:ascii="Cambria Math" w:hAnsi="Cambria Math"/>
                    <w:i/>
                  </w:rPr>
                </m:ctrlPr>
              </m:sSubPr>
              <m:e>
                <m:r>
                  <w:rPr>
                    <w:rFonts w:ascii="Cambria Math" w:hAnsi="Cambria Math"/>
                  </w:rPr>
                  <m:t>δ</m:t>
                </m:r>
              </m:e>
              <m:sub>
                <m:r>
                  <w:rPr>
                    <w:rFonts w:ascii="Cambria Math" w:hAnsi="Cambria Math"/>
                  </w:rPr>
                  <m:t>ϵ</m:t>
                </m:r>
              </m:sub>
            </m:sSub>
          </m:e>
        </m:func>
      </m:oMath>
      <w:r w:rsidR="00721A8E">
        <w:t>) and magnetic (</w:t>
      </w:r>
      <m:oMath>
        <m:func>
          <m:funcPr>
            <m:ctrlPr>
              <w:rPr>
                <w:rFonts w:ascii="Cambria Math" w:hAnsi="Cambria Math"/>
                <w:i/>
              </w:rPr>
            </m:ctrlPr>
          </m:funcPr>
          <m:fName>
            <m:r>
              <m:rPr>
                <m:sty m:val="p"/>
              </m:rPr>
              <w:rPr>
                <w:rFonts w:ascii="Cambria Math" w:hAnsi="Cambria Math"/>
              </w:rPr>
              <m:t>tan</m:t>
            </m:r>
          </m:fName>
          <m:e>
            <m:sSub>
              <m:sSubPr>
                <m:ctrlPr>
                  <w:rPr>
                    <w:rFonts w:ascii="Cambria Math" w:hAnsi="Cambria Math"/>
                    <w:i/>
                  </w:rPr>
                </m:ctrlPr>
              </m:sSubPr>
              <m:e>
                <m:r>
                  <w:rPr>
                    <w:rFonts w:ascii="Cambria Math" w:hAnsi="Cambria Math"/>
                  </w:rPr>
                  <m:t>δ</m:t>
                </m:r>
              </m:e>
              <m:sub>
                <m:r>
                  <w:rPr>
                    <w:rFonts w:ascii="Cambria Math" w:hAnsi="Cambria Math"/>
                  </w:rPr>
                  <m:t>m</m:t>
                </m:r>
              </m:sub>
            </m:sSub>
          </m:e>
        </m:func>
      </m:oMath>
      <w:r w:rsidR="00721A8E" w:rsidRPr="00162894">
        <w:rPr>
          <w:rFonts w:ascii="Symbol" w:hAnsi="Symbol"/>
        </w:rPr>
        <w:t></w:t>
      </w:r>
      <w:r w:rsidR="00721A8E">
        <w:rPr>
          <w:rFonts w:ascii="Symbol" w:hAnsi="Symbol"/>
        </w:rPr>
        <w:t></w:t>
      </w:r>
      <w:r w:rsidR="00721A8E">
        <w:rPr>
          <w:rFonts w:ascii="Symbol" w:hAnsi="Symbol"/>
        </w:rPr>
        <w:t></w:t>
      </w:r>
      <w:r w:rsidR="00721A8E">
        <w:t>The resistive losses can be calculated without difficulty</w:t>
      </w:r>
      <w:r w:rsidR="00721A8E" w:rsidRPr="00162894">
        <w:t xml:space="preserve"> </w:t>
      </w:r>
      <w:r w:rsidR="00721A8E">
        <w:t xml:space="preserve">since the conductivity of copper is well known. National Magnetics has supplied a measurement of </w:t>
      </w:r>
      <m:oMath>
        <m:func>
          <m:funcPr>
            <m:ctrlPr>
              <w:rPr>
                <w:rFonts w:ascii="Cambria Math" w:hAnsi="Cambria Math"/>
                <w:i/>
              </w:rPr>
            </m:ctrlPr>
          </m:funcPr>
          <m:fName>
            <m:r>
              <m:rPr>
                <m:sty m:val="p"/>
              </m:rPr>
              <w:rPr>
                <w:rFonts w:ascii="Cambria Math" w:hAnsi="Cambria Math"/>
              </w:rPr>
              <m:t>tan</m:t>
            </m:r>
          </m:fName>
          <m:e>
            <m:sSub>
              <m:sSubPr>
                <m:ctrlPr>
                  <w:rPr>
                    <w:rFonts w:ascii="Cambria Math" w:hAnsi="Cambria Math"/>
                    <w:i/>
                  </w:rPr>
                </m:ctrlPr>
              </m:sSubPr>
              <m:e>
                <m:r>
                  <w:rPr>
                    <w:rFonts w:ascii="Cambria Math" w:hAnsi="Cambria Math"/>
                  </w:rPr>
                  <m:t>δ</m:t>
                </m:r>
              </m:e>
              <m:sub>
                <m:r>
                  <w:rPr>
                    <w:rFonts w:ascii="Cambria Math" w:hAnsi="Cambria Math"/>
                  </w:rPr>
                  <m:t>ϵ</m:t>
                </m:r>
              </m:sub>
            </m:sSub>
          </m:e>
        </m:func>
        <m:r>
          <w:rPr>
            <w:rFonts w:ascii="Cambria Math" w:hAnsi="Cambria Math"/>
          </w:rPr>
          <m:t>=0.0001</m:t>
        </m:r>
      </m:oMath>
      <w:r w:rsidR="00721A8E">
        <w:t>.</w:t>
      </w:r>
    </w:p>
    <w:p w14:paraId="7F8643A3" w14:textId="170CA135" w:rsidR="00721A8E" w:rsidRDefault="00721A8E" w:rsidP="00EC45B0"/>
    <w:p w14:paraId="261B5A66" w14:textId="0D97AD21" w:rsidR="005C5E03" w:rsidRDefault="005C5E03" w:rsidP="00EC45B0">
      <w:r>
        <w:rPr>
          <w:noProof/>
        </w:rPr>
        <mc:AlternateContent>
          <mc:Choice Requires="wps">
            <w:drawing>
              <wp:anchor distT="0" distB="0" distL="114300" distR="114300" simplePos="0" relativeHeight="251803648" behindDoc="0" locked="0" layoutInCell="1" allowOverlap="1" wp14:anchorId="0ED97B9F" wp14:editId="66FBA21C">
                <wp:simplePos x="0" y="0"/>
                <wp:positionH relativeFrom="margin">
                  <wp:align>center</wp:align>
                </wp:positionH>
                <wp:positionV relativeFrom="paragraph">
                  <wp:posOffset>3272155</wp:posOffset>
                </wp:positionV>
                <wp:extent cx="3657600" cy="306705"/>
                <wp:effectExtent l="0" t="0" r="0" b="0"/>
                <wp:wrapThrough wrapText="bothSides">
                  <wp:wrapPolygon edited="0">
                    <wp:start x="0" y="0"/>
                    <wp:lineTo x="0" y="19677"/>
                    <wp:lineTo x="21450" y="19677"/>
                    <wp:lineTo x="21450" y="0"/>
                    <wp:lineTo x="0" y="0"/>
                  </wp:wrapPolygon>
                </wp:wrapThrough>
                <wp:docPr id="254" name="Text Box 254"/>
                <wp:cNvGraphicFramePr/>
                <a:graphic xmlns:a="http://schemas.openxmlformats.org/drawingml/2006/main">
                  <a:graphicData uri="http://schemas.microsoft.com/office/word/2010/wordprocessingShape">
                    <wps:wsp>
                      <wps:cNvSpPr txBox="1"/>
                      <wps:spPr>
                        <a:xfrm>
                          <a:off x="0" y="0"/>
                          <a:ext cx="3657600" cy="30670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68F4E549" w14:textId="46435156" w:rsidR="001C339D" w:rsidRPr="005F34D1" w:rsidRDefault="001C339D" w:rsidP="005C5E03">
                            <w:pPr>
                              <w:pStyle w:val="Caption"/>
                              <w:rPr>
                                <w:noProof/>
                                <w:sz w:val="22"/>
                                <w:szCs w:val="22"/>
                              </w:rPr>
                            </w:pPr>
                            <w:bookmarkStart w:id="62" w:name="_Ref335990003"/>
                            <w:r>
                              <w:t xml:space="preserve">Figure </w:t>
                            </w:r>
                            <w:r>
                              <w:fldChar w:fldCharType="begin"/>
                            </w:r>
                            <w:r>
                              <w:instrText xml:space="preserve"> SEQ Figure \* ARABIC </w:instrText>
                            </w:r>
                            <w:r>
                              <w:fldChar w:fldCharType="separate"/>
                            </w:r>
                            <w:r w:rsidR="00BD79E0">
                              <w:rPr>
                                <w:noProof/>
                              </w:rPr>
                              <w:t>14</w:t>
                            </w:r>
                            <w:r>
                              <w:rPr>
                                <w:noProof/>
                              </w:rPr>
                              <w:fldChar w:fldCharType="end"/>
                            </w:r>
                            <w:bookmarkEnd w:id="62"/>
                            <w:r>
                              <w:t>:</w:t>
                            </w:r>
                            <w:r w:rsidRPr="005C5E03">
                              <w:t xml:space="preserve"> </w:t>
                            </w:r>
                            <w:r>
                              <w:t xml:space="preserve">The measured Q of the resonator as a function of </w:t>
                            </w:r>
                            <w:r w:rsidRPr="007C0769">
                              <w:rPr>
                                <w:i/>
                              </w:rPr>
                              <w:t>I</w:t>
                            </w:r>
                            <w:r w:rsidRPr="00162894">
                              <w:rPr>
                                <w:vertAlign w:val="subscript"/>
                              </w:rPr>
                              <w:t>sol</w:t>
                            </w:r>
                            <w:r>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0ED97B9F" id="Text Box 254" o:spid="_x0000_s1038" type="#_x0000_t202" style="position:absolute;left:0;text-align:left;margin-left:0;margin-top:257.65pt;width:4in;height:24.15pt;z-index:251803648;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I8HkLbAIAAMQEAAAOAAAAZHJzL2Uyb0RvYy54bWysVN1v2jAQf5+0/8HyOyRQPtqIUKUgpklV&#13;&#10;WwmmPhvHIZEcn2cbEjbtf9/ZIXTr9jTtxTnfp+93v8vivq0lOQljK1ApHQ1jSoTikFfqkNIvu83g&#13;&#10;lhLrmMqZBCVSehaW3i8/flg0OhFjKEHmwhBMomzS6JSWzukkiiwvRc3sELRQaCzA1Mzh1Ryi3LAG&#13;&#10;s9cyGsfxLGrA5NoAF9aidt0Z6TLkLwrB3XNRWOGITCm+zYXThHPvz2i5YMnBMF1W/PIM9g+vqFml&#13;&#10;sOg11Zo5Ro6m+iNVXXEDFgo35FBHUBQVF6EH7GYUv+tmWzItQi8IjtVXmOz/S8ufTi+GVHlKx9MJ&#13;&#10;JYrVOKSdaB15gJZ4HSLUaJug41ajq2vRgJPu9RaVvvG2MLX/YksE7Yj1+YqvT8dReTObzmcxmjja&#13;&#10;buLZPJ76NNFbtDbWfRJQEy+k1OD8Aqzs9Ghd59q7+GIWZJVvKin9xRtW0pATw1k3ZeXEJflvXlJ5&#13;&#10;XwU+qkvYaUQgS1eFJfhiFL2nf3sY5PfVdD7O5tO7wSybjgaTUXw7yLJ4PFhvsjiLJ5vV3eThx6Vk&#13;&#10;Hx956DqIvOTafRvAHo17/PaQnxFWAx01reabCht5ZNa9MINcRLhwv9wzHoWEJqVwkSgpwXz7m977&#13;&#10;I0XQSkmD3E6p/XpkRlAiPyskj1+EXjC9sO8FdaxXgBCOcHM1DyIGGCd7sTBQv+LaZb4KmpjiWCul&#13;&#10;rhdXrtswXFsusiw4Id01c49qq7lP3Q9s174yoy/jdgjbE/SsZ8m7qXe+PtLq7OhwhIESHtgORaSS&#13;&#10;v+CqBFJd1trv4q/34PX281n+BAAA//8DAFBLAwQUAAYACAAAACEAUNcPAOQAAAANAQAADwAAAGRy&#13;&#10;cy9kb3ducmV2LnhtbEyPQU/DMAyF70j8h8hIXBBLR9cMdU2nacABLhNll92yJmsKjVM16Vb+PeYE&#13;&#10;F8v2k5/fV6wn17GzGULrUcJ8lgAzWHvdYiNh//Fy/wgsRIVadR6NhG8TYF1eXxUq1/6C7+ZcxYaR&#13;&#10;CYZcSbAx9jnnobbGqTDzvUHSTn5wKtI4NFwP6kLmruMPSSK4Uy3SB6t6s7Wm/qpGJ2G3OOzs3Xh6&#13;&#10;ftss0uF1P27FZ1NJeXszPa2obFbAopni3wX8MlB+KCnY0Y+oA+skEE2UkM2zFBjJ2VLQ5kiNSAXw&#13;&#10;suD/KcofAAAA//8DAFBLAQItABQABgAIAAAAIQC2gziS/gAAAOEBAAATAAAAAAAAAAAAAAAAAAAA&#13;&#10;AABbQ29udGVudF9UeXBlc10ueG1sUEsBAi0AFAAGAAgAAAAhADj9If/WAAAAlAEAAAsAAAAAAAAA&#13;&#10;AAAAAAAALwEAAF9yZWxzLy5yZWxzUEsBAi0AFAAGAAgAAAAhAIjweQtsAgAAxAQAAA4AAAAAAAAA&#13;&#10;AAAAAAAALgIAAGRycy9lMm9Eb2MueG1sUEsBAi0AFAAGAAgAAAAhAFDXDwDkAAAADQEAAA8AAAAA&#13;&#10;AAAAAAAAAAAAxgQAAGRycy9kb3ducmV2LnhtbFBLBQYAAAAABAAEAPMAAADXBQAAAAA=&#13;&#10;" stroked="f">
                <v:textbox style="mso-fit-shape-to-text:t" inset="0,0,0,0">
                  <w:txbxContent>
                    <w:p w14:paraId="68F4E549" w14:textId="46435156" w:rsidR="001C339D" w:rsidRPr="005F34D1" w:rsidRDefault="001C339D" w:rsidP="005C5E03">
                      <w:pPr>
                        <w:pStyle w:val="Caption"/>
                        <w:rPr>
                          <w:noProof/>
                          <w:sz w:val="22"/>
                          <w:szCs w:val="22"/>
                        </w:rPr>
                      </w:pPr>
                      <w:bookmarkStart w:id="63" w:name="_Ref335990003"/>
                      <w:r>
                        <w:t xml:space="preserve">Figure </w:t>
                      </w:r>
                      <w:r>
                        <w:fldChar w:fldCharType="begin"/>
                      </w:r>
                      <w:r>
                        <w:instrText xml:space="preserve"> SEQ Figure \* ARABIC </w:instrText>
                      </w:r>
                      <w:r>
                        <w:fldChar w:fldCharType="separate"/>
                      </w:r>
                      <w:r w:rsidR="00BD79E0">
                        <w:rPr>
                          <w:noProof/>
                        </w:rPr>
                        <w:t>14</w:t>
                      </w:r>
                      <w:r>
                        <w:rPr>
                          <w:noProof/>
                        </w:rPr>
                        <w:fldChar w:fldCharType="end"/>
                      </w:r>
                      <w:bookmarkEnd w:id="63"/>
                      <w:r>
                        <w:t>:</w:t>
                      </w:r>
                      <w:r w:rsidRPr="005C5E03">
                        <w:t xml:space="preserve"> </w:t>
                      </w:r>
                      <w:r>
                        <w:t xml:space="preserve">The measured Q of the resonator as a function of </w:t>
                      </w:r>
                      <w:r w:rsidRPr="007C0769">
                        <w:rPr>
                          <w:i/>
                        </w:rPr>
                        <w:t>I</w:t>
                      </w:r>
                      <w:r w:rsidRPr="00162894">
                        <w:rPr>
                          <w:vertAlign w:val="subscript"/>
                        </w:rPr>
                        <w:t>sol</w:t>
                      </w:r>
                      <w:r>
                        <w:t>.</w:t>
                      </w:r>
                    </w:p>
                  </w:txbxContent>
                </v:textbox>
                <w10:wrap type="through" anchorx="margin"/>
              </v:shape>
            </w:pict>
          </mc:Fallback>
        </mc:AlternateContent>
      </w:r>
      <w:r>
        <w:rPr>
          <w:noProof/>
        </w:rPr>
        <w:drawing>
          <wp:anchor distT="0" distB="0" distL="114300" distR="114300" simplePos="0" relativeHeight="251801600" behindDoc="0" locked="0" layoutInCell="1" allowOverlap="1" wp14:anchorId="03DA781A" wp14:editId="5E86F7B1">
            <wp:simplePos x="0" y="0"/>
            <wp:positionH relativeFrom="margin">
              <wp:align>center</wp:align>
            </wp:positionH>
            <wp:positionV relativeFrom="paragraph">
              <wp:posOffset>92075</wp:posOffset>
            </wp:positionV>
            <wp:extent cx="3429000" cy="3122930"/>
            <wp:effectExtent l="0" t="0" r="0" b="1270"/>
            <wp:wrapTopAndBottom/>
            <wp:docPr id="454" name="Picture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 name="qvsi.png"/>
                    <pic:cNvPicPr/>
                  </pic:nvPicPr>
                  <pic:blipFill>
                    <a:blip r:embed="rId26">
                      <a:extLst>
                        <a:ext uri="{28A0092B-C50C-407E-A947-70E740481C1C}">
                          <a14:useLocalDpi xmlns:a14="http://schemas.microsoft.com/office/drawing/2010/main" val="0"/>
                        </a:ext>
                      </a:extLst>
                    </a:blip>
                    <a:stretch>
                      <a:fillRect/>
                    </a:stretch>
                  </pic:blipFill>
                  <pic:spPr>
                    <a:xfrm>
                      <a:off x="0" y="0"/>
                      <a:ext cx="3429000" cy="3122930"/>
                    </a:xfrm>
                    <a:prstGeom prst="rect">
                      <a:avLst/>
                    </a:prstGeom>
                  </pic:spPr>
                </pic:pic>
              </a:graphicData>
            </a:graphic>
          </wp:anchor>
        </w:drawing>
      </w:r>
    </w:p>
    <w:p w14:paraId="60DE4A17" w14:textId="77777777" w:rsidR="005C5E03" w:rsidRDefault="005C5E03" w:rsidP="00EC45B0"/>
    <w:p w14:paraId="765167EC" w14:textId="4A70A945" w:rsidR="000B327A" w:rsidRDefault="000B327A" w:rsidP="00EC45B0">
      <w:r w:rsidRPr="00D40CA7">
        <w:t>Magnetic power losses are traditionally characteri</w:t>
      </w:r>
      <w:r>
        <w:t>zed by the loss coefficient</w:t>
      </w:r>
      <w:sdt>
        <w:sdtPr>
          <w:id w:val="1575321811"/>
          <w:citation/>
        </w:sdtPr>
        <w:sdtContent>
          <w:r w:rsidR="00491DBC">
            <w:fldChar w:fldCharType="begin"/>
          </w:r>
          <w:r w:rsidR="00491DBC">
            <w:instrText xml:space="preserve"> CITATION DMP11 \l 1033 </w:instrText>
          </w:r>
          <w:r w:rsidR="00491DBC">
            <w:fldChar w:fldCharType="separate"/>
          </w:r>
          <w:r w:rsidR="008112E0">
            <w:rPr>
              <w:noProof/>
            </w:rPr>
            <w:t xml:space="preserve"> </w:t>
          </w:r>
          <w:r w:rsidR="008112E0" w:rsidRPr="008112E0">
            <w:rPr>
              <w:noProof/>
            </w:rPr>
            <w:t>[19]</w:t>
          </w:r>
          <w:r w:rsidR="00491DBC">
            <w:fldChar w:fldCharType="end"/>
          </w:r>
        </w:sdtContent>
      </w:sdt>
      <w:r w:rsidR="00491DBC">
        <w:t xml:space="preserve">. </w:t>
      </w:r>
      <w:r>
        <w:t xml:space="preserve">Since </w:t>
      </w:r>
      <m:oMath>
        <m:r>
          <w:rPr>
            <w:rFonts w:ascii="Cambria Math" w:hAnsi="Cambria Math"/>
          </w:rPr>
          <m:t>α≪1</m:t>
        </m:r>
      </m:oMath>
      <w:r w:rsidRPr="00D40CA7">
        <w:t>, neglecting t</w:t>
      </w:r>
      <w:r>
        <w:t xml:space="preserve">erms proportional to </w:t>
      </w:r>
      <m:oMath>
        <m:sSup>
          <m:sSupPr>
            <m:ctrlPr>
              <w:rPr>
                <w:rFonts w:ascii="Cambria Math" w:hAnsi="Cambria Math"/>
                <w:i/>
              </w:rPr>
            </m:ctrlPr>
          </m:sSupPr>
          <m:e>
            <m:r>
              <w:rPr>
                <w:rFonts w:ascii="Cambria Math" w:hAnsi="Cambria Math"/>
              </w:rPr>
              <m:t>α</m:t>
            </m:r>
          </m:e>
          <m:sup>
            <m:r>
              <w:rPr>
                <w:rFonts w:ascii="Cambria Math" w:hAnsi="Cambria Math"/>
              </w:rPr>
              <m:t>2</m:t>
            </m:r>
          </m:sup>
        </m:sSup>
      </m:oMath>
      <w: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0B327A" w14:paraId="240CD6D1" w14:textId="77777777" w:rsidTr="007763D7">
        <w:tc>
          <w:tcPr>
            <w:tcW w:w="828" w:type="dxa"/>
          </w:tcPr>
          <w:p w14:paraId="57C0D70D" w14:textId="77777777" w:rsidR="000B327A" w:rsidRDefault="000B327A" w:rsidP="007763D7">
            <w:pPr>
              <w:ind w:firstLine="0"/>
            </w:pPr>
          </w:p>
        </w:tc>
        <w:tc>
          <w:tcPr>
            <w:tcW w:w="8640" w:type="dxa"/>
          </w:tcPr>
          <w:p w14:paraId="1C06EBC3" w14:textId="77777777" w:rsidR="000B327A" w:rsidRDefault="001C339D" w:rsidP="007763D7">
            <w:pPr>
              <w:ind w:firstLine="0"/>
            </w:pPr>
            <m:oMathPara>
              <m:oMath>
                <m:func>
                  <m:funcPr>
                    <m:ctrlPr>
                      <w:rPr>
                        <w:rFonts w:ascii="Cambria Math" w:hAnsi="Cambria Math"/>
                        <w:i/>
                      </w:rPr>
                    </m:ctrlPr>
                  </m:funcPr>
                  <m:fName>
                    <m:r>
                      <m:rPr>
                        <m:sty m:val="p"/>
                      </m:rPr>
                      <w:rPr>
                        <w:rFonts w:ascii="Cambria Math" w:hAnsi="Cambria Math"/>
                      </w:rPr>
                      <m:t>tan</m:t>
                    </m:r>
                  </m:fName>
                  <m:e>
                    <m:sSub>
                      <m:sSubPr>
                        <m:ctrlPr>
                          <w:rPr>
                            <w:rFonts w:ascii="Cambria Math" w:hAnsi="Cambria Math"/>
                            <w:i/>
                          </w:rPr>
                        </m:ctrlPr>
                      </m:sSubPr>
                      <m:e>
                        <m:r>
                          <w:rPr>
                            <w:rFonts w:ascii="Cambria Math" w:hAnsi="Cambria Math"/>
                          </w:rPr>
                          <m:t>δ</m:t>
                        </m:r>
                      </m:e>
                      <m:sub>
                        <m:r>
                          <w:rPr>
                            <w:rFonts w:ascii="Cambria Math" w:hAnsi="Cambria Math"/>
                          </w:rPr>
                          <m:t>m</m:t>
                        </m:r>
                      </m:sub>
                    </m:sSub>
                  </m:e>
                </m:func>
                <m:r>
                  <w:rPr>
                    <w:rFonts w:ascii="Cambria Math" w:hAnsi="Cambria Math"/>
                  </w:rPr>
                  <m:t xml:space="preserve">= </m:t>
                </m:r>
                <m:f>
                  <m:fPr>
                    <m:ctrlPr>
                      <w:rPr>
                        <w:rFonts w:ascii="Cambria Math" w:hAnsi="Cambria Math"/>
                        <w:i/>
                      </w:rPr>
                    </m:ctrlPr>
                  </m:fPr>
                  <m:num>
                    <m:r>
                      <w:rPr>
                        <w:rFonts w:ascii="Cambria Math" w:hAnsi="Cambria Math"/>
                      </w:rPr>
                      <m:t>μ'</m:t>
                    </m:r>
                  </m:num>
                  <m:den>
                    <m:r>
                      <w:rPr>
                        <w:rFonts w:ascii="Cambria Math" w:hAnsi="Cambria Math"/>
                      </w:rPr>
                      <m:t>μ''</m:t>
                    </m:r>
                  </m:den>
                </m:f>
                <m:r>
                  <w:rPr>
                    <w:rFonts w:ascii="Cambria Math" w:hAnsi="Cambria Math"/>
                  </w:rPr>
                  <m:t xml:space="preserve">= </m:t>
                </m:r>
                <m:f>
                  <m:fPr>
                    <m:ctrlPr>
                      <w:rPr>
                        <w:rFonts w:ascii="Cambria Math" w:hAnsi="Cambria Math"/>
                        <w:i/>
                      </w:rPr>
                    </m:ctrlPr>
                  </m:fPr>
                  <m:num>
                    <m:r>
                      <w:rPr>
                        <w:rFonts w:ascii="Cambria Math" w:hAnsi="Cambria Math"/>
                      </w:rPr>
                      <m:t>αω</m:t>
                    </m:r>
                    <m:sSub>
                      <m:sSubPr>
                        <m:ctrlPr>
                          <w:rPr>
                            <w:rFonts w:ascii="Cambria Math" w:hAnsi="Cambria Math"/>
                            <w:i/>
                          </w:rPr>
                        </m:ctrlPr>
                      </m:sSubPr>
                      <m:e>
                        <m:r>
                          <w:rPr>
                            <w:rFonts w:ascii="Cambria Math" w:hAnsi="Cambria Math"/>
                          </w:rPr>
                          <m:t>ω</m:t>
                        </m:r>
                      </m:e>
                      <m:sub>
                        <m:r>
                          <w:rPr>
                            <w:rFonts w:ascii="Cambria Math" w:hAnsi="Cambria Math"/>
                          </w:rPr>
                          <m:t>M</m:t>
                        </m:r>
                      </m:sub>
                    </m:sSub>
                    <m:r>
                      <w:rPr>
                        <w:rFonts w:ascii="Cambria Math" w:hAnsi="Cambria Math"/>
                      </w:rPr>
                      <m:t>(</m:t>
                    </m:r>
                    <m:sSubSup>
                      <m:sSubSupPr>
                        <m:ctrlPr>
                          <w:rPr>
                            <w:rFonts w:ascii="Cambria Math" w:hAnsi="Cambria Math"/>
                            <w:i/>
                          </w:rPr>
                        </m:ctrlPr>
                      </m:sSubSupPr>
                      <m:e>
                        <m:r>
                          <w:rPr>
                            <w:rFonts w:ascii="Cambria Math" w:hAnsi="Cambria Math"/>
                          </w:rPr>
                          <m:t>ω</m:t>
                        </m:r>
                      </m:e>
                      <m:sub>
                        <m:r>
                          <w:rPr>
                            <w:rFonts w:ascii="Cambria Math" w:hAnsi="Cambria Math"/>
                          </w:rPr>
                          <m:t>0</m:t>
                        </m:r>
                      </m:sub>
                      <m:sup>
                        <m:r>
                          <w:rPr>
                            <w:rFonts w:ascii="Cambria Math" w:hAnsi="Cambria Math"/>
                          </w:rPr>
                          <m:t>2</m:t>
                        </m:r>
                      </m:sup>
                    </m:sSubSup>
                    <m:r>
                      <w:rPr>
                        <w:rFonts w:ascii="Cambria Math" w:hAnsi="Cambria Math"/>
                      </w:rPr>
                      <m:t>+</m:t>
                    </m:r>
                    <m:sSup>
                      <m:sSupPr>
                        <m:ctrlPr>
                          <w:rPr>
                            <w:rFonts w:ascii="Cambria Math" w:hAnsi="Cambria Math"/>
                            <w:i/>
                          </w:rPr>
                        </m:ctrlPr>
                      </m:sSupPr>
                      <m:e>
                        <m:r>
                          <w:rPr>
                            <w:rFonts w:ascii="Cambria Math" w:hAnsi="Cambria Math"/>
                          </w:rPr>
                          <m:t>ω</m:t>
                        </m:r>
                      </m:e>
                      <m:sup>
                        <m:r>
                          <w:rPr>
                            <w:rFonts w:ascii="Cambria Math" w:hAnsi="Cambria Math"/>
                          </w:rPr>
                          <m:t>2</m:t>
                        </m:r>
                      </m:sup>
                    </m:sSup>
                    <m:r>
                      <w:rPr>
                        <w:rFonts w:ascii="Cambria Math" w:hAnsi="Cambria Math"/>
                      </w:rPr>
                      <m:t>)</m:t>
                    </m:r>
                  </m:num>
                  <m:den>
                    <m:r>
                      <w:rPr>
                        <w:rFonts w:ascii="Cambria Math" w:hAnsi="Cambria Math"/>
                      </w:rPr>
                      <m:t>(</m:t>
                    </m:r>
                    <m:sSubSup>
                      <m:sSubSupPr>
                        <m:ctrlPr>
                          <w:rPr>
                            <w:rFonts w:ascii="Cambria Math" w:hAnsi="Cambria Math"/>
                            <w:i/>
                          </w:rPr>
                        </m:ctrlPr>
                      </m:sSubSupPr>
                      <m:e>
                        <m:r>
                          <w:rPr>
                            <w:rFonts w:ascii="Cambria Math" w:hAnsi="Cambria Math"/>
                          </w:rPr>
                          <m:t>ω</m:t>
                        </m:r>
                      </m:e>
                      <m:sub>
                        <m:r>
                          <w:rPr>
                            <w:rFonts w:ascii="Cambria Math" w:hAnsi="Cambria Math"/>
                          </w:rPr>
                          <m:t>0</m:t>
                        </m:r>
                      </m:sub>
                      <m:sup>
                        <m:r>
                          <w:rPr>
                            <w:rFonts w:ascii="Cambria Math" w:hAnsi="Cambria Math"/>
                          </w:rPr>
                          <m:t>2</m:t>
                        </m:r>
                      </m:sup>
                    </m:sSubSup>
                    <m:r>
                      <w:rPr>
                        <w:rFonts w:ascii="Cambria Math" w:hAnsi="Cambria Math"/>
                      </w:rPr>
                      <m:t>-</m:t>
                    </m:r>
                    <m:sSup>
                      <m:sSupPr>
                        <m:ctrlPr>
                          <w:rPr>
                            <w:rFonts w:ascii="Cambria Math" w:hAnsi="Cambria Math"/>
                            <w:i/>
                          </w:rPr>
                        </m:ctrlPr>
                      </m:sSupPr>
                      <m:e>
                        <m:r>
                          <w:rPr>
                            <w:rFonts w:ascii="Cambria Math" w:hAnsi="Cambria Math"/>
                          </w:rPr>
                          <m:t>ω</m:t>
                        </m:r>
                      </m:e>
                      <m:sup>
                        <m:r>
                          <w:rPr>
                            <w:rFonts w:ascii="Cambria Math" w:hAnsi="Cambria Math"/>
                          </w:rPr>
                          <m:t>2</m:t>
                        </m:r>
                      </m:sup>
                    </m:sSup>
                    <m:r>
                      <w:rPr>
                        <w:rFonts w:ascii="Cambria Math" w:hAnsi="Cambria Math"/>
                      </w:rPr>
                      <m:t>)(</m:t>
                    </m:r>
                    <m:sSubSup>
                      <m:sSubSupPr>
                        <m:ctrlPr>
                          <w:rPr>
                            <w:rFonts w:ascii="Cambria Math" w:hAnsi="Cambria Math"/>
                            <w:i/>
                          </w:rPr>
                        </m:ctrlPr>
                      </m:sSubSupPr>
                      <m:e>
                        <m:r>
                          <w:rPr>
                            <w:rFonts w:ascii="Cambria Math" w:hAnsi="Cambria Math"/>
                          </w:rPr>
                          <m:t>ω</m:t>
                        </m:r>
                      </m:e>
                      <m:sub>
                        <m:r>
                          <w:rPr>
                            <w:rFonts w:ascii="Cambria Math" w:hAnsi="Cambria Math"/>
                          </w:rPr>
                          <m:t>0</m:t>
                        </m:r>
                      </m:sub>
                      <m:sup>
                        <m:r>
                          <w:rPr>
                            <w:rFonts w:ascii="Cambria Math" w:hAnsi="Cambria Math"/>
                          </w:rPr>
                          <m:t>2</m:t>
                        </m:r>
                      </m:sup>
                    </m:sSubSup>
                    <m:r>
                      <w:rPr>
                        <w:rFonts w:ascii="Cambria Math" w:hAnsi="Cambria Math"/>
                      </w:rPr>
                      <m:t>-</m:t>
                    </m:r>
                    <m:sSup>
                      <m:sSupPr>
                        <m:ctrlPr>
                          <w:rPr>
                            <w:rFonts w:ascii="Cambria Math" w:hAnsi="Cambria Math"/>
                            <w:i/>
                          </w:rPr>
                        </m:ctrlPr>
                      </m:sSupPr>
                      <m:e>
                        <m:r>
                          <w:rPr>
                            <w:rFonts w:ascii="Cambria Math" w:hAnsi="Cambria Math"/>
                          </w:rPr>
                          <m:t>ω</m:t>
                        </m:r>
                      </m:e>
                      <m:sup>
                        <m:r>
                          <w:rPr>
                            <w:rFonts w:ascii="Cambria Math" w:hAnsi="Cambria Math"/>
                          </w:rPr>
                          <m:t>2</m:t>
                        </m:r>
                      </m:sup>
                    </m:sSup>
                    <m:r>
                      <w:rPr>
                        <w:rFonts w:ascii="Cambria Math" w:hAnsi="Cambria Math"/>
                      </w:rPr>
                      <m:t>+</m:t>
                    </m:r>
                    <m:sSub>
                      <m:sSubPr>
                        <m:ctrlPr>
                          <w:rPr>
                            <w:rFonts w:ascii="Cambria Math" w:hAnsi="Cambria Math"/>
                            <w:i/>
                          </w:rPr>
                        </m:ctrlPr>
                      </m:sSubPr>
                      <m:e>
                        <m:r>
                          <w:rPr>
                            <w:rFonts w:ascii="Cambria Math" w:hAnsi="Cambria Math"/>
                          </w:rPr>
                          <m:t>ω</m:t>
                        </m:r>
                      </m:e>
                      <m:sub>
                        <m:r>
                          <w:rPr>
                            <w:rFonts w:ascii="Cambria Math" w:hAnsi="Cambria Math"/>
                          </w:rPr>
                          <m:t>M</m:t>
                        </m:r>
                      </m:sub>
                    </m:sSub>
                    <m:sSub>
                      <m:sSubPr>
                        <m:ctrlPr>
                          <w:rPr>
                            <w:rFonts w:ascii="Cambria Math" w:hAnsi="Cambria Math"/>
                            <w:i/>
                          </w:rPr>
                        </m:ctrlPr>
                      </m:sSubPr>
                      <m:e>
                        <m:r>
                          <w:rPr>
                            <w:rFonts w:ascii="Cambria Math" w:hAnsi="Cambria Math"/>
                          </w:rPr>
                          <m:t>ω</m:t>
                        </m:r>
                      </m:e>
                      <m:sub>
                        <m:r>
                          <w:rPr>
                            <w:rFonts w:ascii="Cambria Math" w:hAnsi="Cambria Math"/>
                          </w:rPr>
                          <m:t>0</m:t>
                        </m:r>
                      </m:sub>
                    </m:sSub>
                    <m:r>
                      <w:rPr>
                        <w:rFonts w:ascii="Cambria Math" w:hAnsi="Cambria Math"/>
                      </w:rPr>
                      <m:t>)</m:t>
                    </m:r>
                  </m:den>
                </m:f>
                <m:r>
                  <w:rPr>
                    <w:rFonts w:ascii="Cambria Math" w:hAnsi="Cambria Math"/>
                  </w:rPr>
                  <m:t xml:space="preserve">  </m:t>
                </m:r>
              </m:oMath>
            </m:oMathPara>
          </w:p>
        </w:tc>
        <w:tc>
          <w:tcPr>
            <w:tcW w:w="828" w:type="dxa"/>
            <w:vAlign w:val="center"/>
          </w:tcPr>
          <w:p w14:paraId="508F49BE" w14:textId="197A72DC" w:rsidR="000B327A" w:rsidRDefault="000B327A" w:rsidP="007763D7">
            <w:pPr>
              <w:tabs>
                <w:tab w:val="left" w:pos="333"/>
                <w:tab w:val="right" w:pos="612"/>
              </w:tabs>
              <w:ind w:firstLine="0"/>
              <w:jc w:val="right"/>
            </w:pPr>
            <w:r>
              <w:tab/>
            </w:r>
            <w:r>
              <w:tab/>
            </w:r>
            <w:bookmarkStart w:id="64" w:name="_Ref508105150"/>
            <w:bookmarkStart w:id="65" w:name="_Ref335990193"/>
            <w:r>
              <w:t>(</w:t>
            </w:r>
            <w:r w:rsidR="005A3C55">
              <w:rPr>
                <w:noProof/>
              </w:rPr>
              <w:fldChar w:fldCharType="begin"/>
            </w:r>
            <w:r w:rsidR="005A3C55">
              <w:rPr>
                <w:noProof/>
              </w:rPr>
              <w:instrText xml:space="preserve"> SEQ Equation \* MERGEFORMAT </w:instrText>
            </w:r>
            <w:r w:rsidR="005A3C55">
              <w:rPr>
                <w:noProof/>
              </w:rPr>
              <w:fldChar w:fldCharType="separate"/>
            </w:r>
            <w:r w:rsidR="00BD79E0">
              <w:rPr>
                <w:noProof/>
              </w:rPr>
              <w:t>1</w:t>
            </w:r>
            <w:r w:rsidR="005A3C55">
              <w:rPr>
                <w:noProof/>
              </w:rPr>
              <w:fldChar w:fldCharType="end"/>
            </w:r>
            <w:bookmarkEnd w:id="64"/>
            <w:r>
              <w:t>)</w:t>
            </w:r>
            <w:bookmarkEnd w:id="65"/>
          </w:p>
        </w:tc>
      </w:tr>
    </w:tbl>
    <w:p w14:paraId="083BCF1C" w14:textId="6A1EDC45" w:rsidR="000B327A" w:rsidRDefault="000B327A" w:rsidP="000B327A">
      <w:pPr>
        <w:ind w:firstLine="0"/>
      </w:pPr>
      <w:r>
        <w:t xml:space="preserve">where </w:t>
      </w:r>
      <m:oMath>
        <m:r>
          <w:rPr>
            <w:rFonts w:ascii="Cambria Math" w:hAnsi="Cambria Math"/>
          </w:rPr>
          <m:t>ω</m:t>
        </m:r>
      </m:oMath>
      <w:r>
        <w:t xml:space="preserve"> is the frequency of interest,</w:t>
      </w:r>
      <m:oMath>
        <m:r>
          <w:rPr>
            <w:rFonts w:ascii="Cambria Math" w:hAnsi="Cambria Math"/>
          </w:rPr>
          <m:t xml:space="preserve"> </m:t>
        </m:r>
        <m:sSub>
          <m:sSubPr>
            <m:ctrlPr>
              <w:rPr>
                <w:rFonts w:ascii="Cambria Math" w:hAnsi="Cambria Math"/>
                <w:i/>
              </w:rPr>
            </m:ctrlPr>
          </m:sSubPr>
          <m:e>
            <m:r>
              <w:rPr>
                <w:rFonts w:ascii="Cambria Math" w:hAnsi="Cambria Math"/>
              </w:rPr>
              <m:t>ω</m:t>
            </m:r>
          </m:e>
          <m:sub>
            <m:r>
              <w:rPr>
                <w:rFonts w:ascii="Cambria Math" w:hAnsi="Cambria Math"/>
              </w:rPr>
              <m:t>0</m:t>
            </m:r>
          </m:sub>
        </m:sSub>
        <m:r>
          <w:rPr>
            <w:rFonts w:ascii="Cambria Math" w:hAnsi="Cambria Math"/>
          </w:rPr>
          <m:t xml:space="preserve">= </m:t>
        </m:r>
        <m:sSub>
          <m:sSubPr>
            <m:ctrlPr>
              <w:rPr>
                <w:rFonts w:ascii="Cambria Math" w:hAnsi="Cambria Math"/>
                <w:i/>
              </w:rPr>
            </m:ctrlPr>
          </m:sSubPr>
          <m:e>
            <m:r>
              <w:rPr>
                <w:rFonts w:ascii="Cambria Math" w:hAnsi="Cambria Math"/>
              </w:rPr>
              <m:t>μ</m:t>
            </m:r>
          </m:e>
          <m:sub>
            <m:r>
              <w:rPr>
                <w:rFonts w:ascii="Cambria Math" w:hAnsi="Cambria Math"/>
              </w:rPr>
              <m:t>0</m:t>
            </m:r>
          </m:sub>
        </m:sSub>
        <m:r>
          <w:rPr>
            <w:rFonts w:ascii="Cambria Math" w:hAnsi="Cambria Math"/>
          </w:rPr>
          <m:t>γ</m:t>
        </m:r>
        <m:sSub>
          <m:sSubPr>
            <m:ctrlPr>
              <w:rPr>
                <w:rFonts w:ascii="Cambria Math" w:hAnsi="Cambria Math"/>
                <w:i/>
              </w:rPr>
            </m:ctrlPr>
          </m:sSubPr>
          <m:e>
            <m:r>
              <w:rPr>
                <w:rFonts w:ascii="Cambria Math" w:hAnsi="Cambria Math"/>
              </w:rPr>
              <m:t>H</m:t>
            </m:r>
          </m:e>
          <m:sub>
            <m:r>
              <w:rPr>
                <w:rFonts w:ascii="Cambria Math" w:hAnsi="Cambria Math"/>
              </w:rPr>
              <m:t>0</m:t>
            </m:r>
          </m:sub>
        </m:sSub>
      </m:oMath>
      <w:r>
        <w:t xml:space="preserve"> is the precession frequency</w:t>
      </w:r>
      <w:r w:rsidR="000E7A6C">
        <w:t xml:space="preserve"> for a</w:t>
      </w:r>
      <w:r>
        <w:t xml:space="preserve"> given </w:t>
      </w:r>
      <w:r w:rsidR="00207F75">
        <w:t xml:space="preserve">bias </w:t>
      </w:r>
      <w:r>
        <w:t>magnetic field</w:t>
      </w:r>
      <w:r w:rsidR="000E7A6C">
        <w:t xml:space="preserve">, </w:t>
      </w:r>
      <m:oMath>
        <m:sSub>
          <m:sSubPr>
            <m:ctrlPr>
              <w:rPr>
                <w:rFonts w:ascii="Cambria Math" w:hAnsi="Cambria Math"/>
                <w:i/>
              </w:rPr>
            </m:ctrlPr>
          </m:sSubPr>
          <m:e>
            <m:r>
              <w:rPr>
                <w:rFonts w:ascii="Cambria Math" w:hAnsi="Cambria Math"/>
              </w:rPr>
              <m:t>H</m:t>
            </m:r>
          </m:e>
          <m:sub>
            <m:r>
              <w:rPr>
                <w:rFonts w:ascii="Cambria Math" w:hAnsi="Cambria Math"/>
              </w:rPr>
              <m:t>0</m:t>
            </m:r>
          </m:sub>
        </m:sSub>
      </m:oMath>
      <w:r w:rsidR="000E7A6C">
        <w:t xml:space="preserve">, </w:t>
      </w:r>
      <w:r>
        <w:t xml:space="preserve"> in the material, </w:t>
      </w:r>
      <m:oMath>
        <m:r>
          <w:rPr>
            <w:rFonts w:ascii="Cambria Math" w:hAnsi="Cambria Math"/>
          </w:rPr>
          <m:t>γ= e/</m:t>
        </m:r>
        <m:sSub>
          <m:sSubPr>
            <m:ctrlPr>
              <w:rPr>
                <w:rFonts w:ascii="Cambria Math" w:hAnsi="Cambria Math"/>
                <w:i/>
              </w:rPr>
            </m:ctrlPr>
          </m:sSubPr>
          <m:e>
            <m:r>
              <w:rPr>
                <w:rFonts w:ascii="Cambria Math" w:hAnsi="Cambria Math"/>
              </w:rPr>
              <m:t>m</m:t>
            </m:r>
          </m:e>
          <m:sub>
            <m:r>
              <w:rPr>
                <w:rFonts w:ascii="Cambria Math" w:hAnsi="Cambria Math"/>
              </w:rPr>
              <m:t>e</m:t>
            </m:r>
          </m:sub>
        </m:sSub>
      </m:oMath>
      <w:r>
        <w:t xml:space="preserve"> is the gyromagnetic ratio,</w:t>
      </w:r>
      <m:oMath>
        <m:r>
          <w:rPr>
            <w:rFonts w:ascii="Cambria Math" w:hAnsi="Cambria Math"/>
          </w:rPr>
          <m:t xml:space="preserve"> </m:t>
        </m:r>
        <m:sSub>
          <m:sSubPr>
            <m:ctrlPr>
              <w:rPr>
                <w:rFonts w:ascii="Cambria Math" w:hAnsi="Cambria Math"/>
                <w:i/>
              </w:rPr>
            </m:ctrlPr>
          </m:sSubPr>
          <m:e>
            <m:r>
              <w:rPr>
                <w:rFonts w:ascii="Cambria Math" w:hAnsi="Cambria Math"/>
              </w:rPr>
              <m:t>ω</m:t>
            </m:r>
          </m:e>
          <m:sub>
            <m:r>
              <w:rPr>
                <w:rFonts w:ascii="Cambria Math" w:hAnsi="Cambria Math"/>
              </w:rPr>
              <m:t>M</m:t>
            </m:r>
          </m:sub>
        </m:sSub>
        <m:r>
          <w:rPr>
            <w:rFonts w:ascii="Cambria Math" w:hAnsi="Cambria Math"/>
          </w:rPr>
          <m:t xml:space="preserve">= </m:t>
        </m:r>
        <m:sSub>
          <m:sSubPr>
            <m:ctrlPr>
              <w:rPr>
                <w:rFonts w:ascii="Cambria Math" w:hAnsi="Cambria Math"/>
                <w:i/>
              </w:rPr>
            </m:ctrlPr>
          </m:sSubPr>
          <m:e>
            <m:r>
              <w:rPr>
                <w:rFonts w:ascii="Cambria Math" w:hAnsi="Cambria Math"/>
              </w:rPr>
              <m:t>μ</m:t>
            </m:r>
          </m:e>
          <m:sub>
            <m:r>
              <w:rPr>
                <w:rFonts w:ascii="Cambria Math" w:hAnsi="Cambria Math"/>
              </w:rPr>
              <m:t>0</m:t>
            </m:r>
          </m:sub>
        </m:sSub>
        <m:r>
          <w:rPr>
            <w:rFonts w:ascii="Cambria Math" w:hAnsi="Cambria Math"/>
          </w:rPr>
          <m:t>γ</m:t>
        </m:r>
        <m:sSub>
          <m:sSubPr>
            <m:ctrlPr>
              <w:rPr>
                <w:rFonts w:ascii="Cambria Math" w:hAnsi="Cambria Math"/>
                <w:i/>
              </w:rPr>
            </m:ctrlPr>
          </m:sSubPr>
          <m:e>
            <m:r>
              <w:rPr>
                <w:rFonts w:ascii="Cambria Math" w:hAnsi="Cambria Math"/>
              </w:rPr>
              <m:t>M</m:t>
            </m:r>
          </m:e>
          <m:sub>
            <m:r>
              <w:rPr>
                <w:rFonts w:ascii="Cambria Math" w:hAnsi="Cambria Math"/>
              </w:rPr>
              <m:t>s</m:t>
            </m:r>
          </m:sub>
        </m:sSub>
      </m:oMath>
      <w:r>
        <w:t xml:space="preserve">, and </w:t>
      </w:r>
      <m:oMath>
        <m:sSub>
          <m:sSubPr>
            <m:ctrlPr>
              <w:rPr>
                <w:rFonts w:ascii="Cambria Math" w:hAnsi="Cambria Math"/>
                <w:i/>
              </w:rPr>
            </m:ctrlPr>
          </m:sSubPr>
          <m:e>
            <m:r>
              <w:rPr>
                <w:rFonts w:ascii="Cambria Math" w:hAnsi="Cambria Math"/>
              </w:rPr>
              <m:t>M</m:t>
            </m:r>
          </m:e>
          <m:sub>
            <m:r>
              <w:rPr>
                <w:rFonts w:ascii="Cambria Math" w:hAnsi="Cambria Math"/>
              </w:rPr>
              <m:t>s</m:t>
            </m:r>
          </m:sub>
        </m:sSub>
      </m:oMath>
      <w:r w:rsidRPr="00DD43AB">
        <w:t xml:space="preserve"> </w:t>
      </w:r>
      <w:r>
        <w:t xml:space="preserve">is the saturation magnetization. For AL800, </w:t>
      </w:r>
      <m:oMath>
        <m:sSub>
          <m:sSubPr>
            <m:ctrlPr>
              <w:rPr>
                <w:rFonts w:ascii="Cambria Math" w:hAnsi="Cambria Math"/>
                <w:i/>
              </w:rPr>
            </m:ctrlPr>
          </m:sSubPr>
          <m:e>
            <m:r>
              <w:rPr>
                <w:rFonts w:ascii="Cambria Math" w:hAnsi="Cambria Math"/>
              </w:rPr>
              <m:t>μ</m:t>
            </m:r>
          </m:e>
          <m:sub>
            <m:r>
              <w:rPr>
                <w:rFonts w:ascii="Cambria Math" w:hAnsi="Cambria Math"/>
              </w:rPr>
              <m:t>0</m:t>
            </m:r>
          </m:sub>
        </m:sSub>
        <m:sSub>
          <m:sSubPr>
            <m:ctrlPr>
              <w:rPr>
                <w:rFonts w:ascii="Cambria Math" w:hAnsi="Cambria Math"/>
                <w:i/>
              </w:rPr>
            </m:ctrlPr>
          </m:sSubPr>
          <m:e>
            <m:r>
              <w:rPr>
                <w:rFonts w:ascii="Cambria Math" w:hAnsi="Cambria Math"/>
              </w:rPr>
              <m:t>M</m:t>
            </m:r>
          </m:e>
          <m:sub>
            <m:r>
              <w:rPr>
                <w:rFonts w:ascii="Cambria Math" w:hAnsi="Cambria Math"/>
              </w:rPr>
              <m:t>s</m:t>
            </m:r>
          </m:sub>
        </m:sSub>
        <m:r>
          <w:rPr>
            <w:rFonts w:ascii="Cambria Math" w:hAnsi="Cambria Math"/>
          </w:rPr>
          <m:t xml:space="preserve"> ≈0.08</m:t>
        </m:r>
      </m:oMath>
      <w:r>
        <w:t xml:space="preserve"> </w:t>
      </w:r>
      <w:r w:rsidR="0063404B">
        <w:t xml:space="preserve">T or 800 </w:t>
      </w:r>
      <w:r>
        <w:t>G</w:t>
      </w:r>
      <w:r w:rsidR="0063404B">
        <w:t>.</w:t>
      </w:r>
    </w:p>
    <w:p w14:paraId="06F63E79" w14:textId="35BFE92E" w:rsidR="001C1164" w:rsidRDefault="006C37A1" w:rsidP="001C1164">
      <w:pPr>
        <w:pStyle w:val="MyStyle"/>
      </w:pPr>
      <w:r>
        <w:lastRenderedPageBreak/>
        <w:t>The</w:t>
      </w:r>
      <w:r w:rsidR="007763D7">
        <w:t xml:space="preserve"> expression</w:t>
      </w:r>
      <w:r>
        <w:t xml:space="preserve"> in Eq. </w:t>
      </w:r>
      <w:r>
        <w:fldChar w:fldCharType="begin"/>
      </w:r>
      <w:r>
        <w:instrText xml:space="preserve"> REF _Ref335990193 \h </w:instrText>
      </w:r>
      <w:r>
        <w:fldChar w:fldCharType="separate"/>
      </w:r>
      <w:r w:rsidR="00BD79E0">
        <w:t>(</w:t>
      </w:r>
      <w:r w:rsidR="00BD79E0">
        <w:rPr>
          <w:noProof/>
        </w:rPr>
        <w:t>1</w:t>
      </w:r>
      <w:r w:rsidR="00BD79E0">
        <w:t>)</w:t>
      </w:r>
      <w:r>
        <w:fldChar w:fldCharType="end"/>
      </w:r>
      <w:r w:rsidR="007763D7">
        <w:t xml:space="preserve"> </w:t>
      </w:r>
      <w:r>
        <w:t>is</w:t>
      </w:r>
      <w:r w:rsidR="007763D7">
        <w:t xml:space="preserve"> </w:t>
      </w:r>
      <w:r w:rsidR="000E7A6C">
        <w:t>accurate</w:t>
      </w:r>
      <w:r>
        <w:t xml:space="preserve"> when</w:t>
      </w:r>
      <w:r w:rsidR="007763D7">
        <w:t xml:space="preserve"> </w:t>
      </w:r>
      <m:oMath>
        <m:sSub>
          <m:sSubPr>
            <m:ctrlPr>
              <w:rPr>
                <w:rFonts w:ascii="Cambria Math" w:hAnsi="Cambria Math"/>
                <w:i/>
              </w:rPr>
            </m:ctrlPr>
          </m:sSubPr>
          <m:e>
            <m:r>
              <w:rPr>
                <w:rFonts w:ascii="Cambria Math" w:hAnsi="Cambria Math"/>
              </w:rPr>
              <m:t>ω</m:t>
            </m:r>
          </m:e>
          <m:sub>
            <m:r>
              <w:rPr>
                <w:rFonts w:ascii="Cambria Math" w:hAnsi="Cambria Math"/>
              </w:rPr>
              <m:t>0</m:t>
            </m:r>
          </m:sub>
        </m:sSub>
        <m:r>
          <w:rPr>
            <w:rFonts w:ascii="Cambria Math" w:hAnsi="Cambria Math"/>
          </w:rPr>
          <m:t>≫ω</m:t>
        </m:r>
      </m:oMath>
      <w:r w:rsidR="007763D7">
        <w:t xml:space="preserve">, and this imposes a lower limit on </w:t>
      </w:r>
      <m:oMath>
        <m:sSub>
          <m:sSubPr>
            <m:ctrlPr>
              <w:rPr>
                <w:rFonts w:ascii="Cambria Math" w:hAnsi="Cambria Math"/>
                <w:i/>
              </w:rPr>
            </m:ctrlPr>
          </m:sSubPr>
          <m:e>
            <m:r>
              <w:rPr>
                <w:rFonts w:ascii="Cambria Math" w:hAnsi="Cambria Math"/>
              </w:rPr>
              <m:t>H</m:t>
            </m:r>
          </m:e>
          <m:sub>
            <m:r>
              <w:rPr>
                <w:rFonts w:ascii="Cambria Math" w:hAnsi="Cambria Math"/>
              </w:rPr>
              <m:t>0</m:t>
            </m:r>
          </m:sub>
        </m:sSub>
      </m:oMath>
      <w:r w:rsidR="007763D7">
        <w:t xml:space="preserve">. Assuming that this requirement is satisfied, for a material with properties parameterized by </w:t>
      </w:r>
      <m:oMath>
        <m:sSub>
          <m:sSubPr>
            <m:ctrlPr>
              <w:rPr>
                <w:rFonts w:ascii="Cambria Math" w:hAnsi="Cambria Math"/>
                <w:i/>
              </w:rPr>
            </m:ctrlPr>
          </m:sSubPr>
          <m:e>
            <m:r>
              <w:rPr>
                <w:rFonts w:ascii="Cambria Math" w:hAnsi="Cambria Math"/>
              </w:rPr>
              <m:t>ω</m:t>
            </m:r>
          </m:e>
          <m:sub>
            <m:r>
              <w:rPr>
                <w:rFonts w:ascii="Cambria Math" w:hAnsi="Cambria Math"/>
              </w:rPr>
              <m:t>m</m:t>
            </m:r>
          </m:sub>
        </m:sSub>
      </m:oMath>
      <w:r w:rsidR="007763D7">
        <w:t xml:space="preserve"> at a point with field given by </w:t>
      </w:r>
      <m:oMath>
        <m:sSub>
          <m:sSubPr>
            <m:ctrlPr>
              <w:rPr>
                <w:rFonts w:ascii="Cambria Math" w:hAnsi="Cambria Math"/>
                <w:i/>
              </w:rPr>
            </m:ctrlPr>
          </m:sSubPr>
          <m:e>
            <m:r>
              <w:rPr>
                <w:rFonts w:ascii="Cambria Math" w:hAnsi="Cambria Math"/>
              </w:rPr>
              <m:t>ω</m:t>
            </m:r>
          </m:e>
          <m:sub>
            <m:r>
              <w:rPr>
                <w:rFonts w:ascii="Cambria Math" w:hAnsi="Cambria Math"/>
              </w:rPr>
              <m:t>0</m:t>
            </m:r>
          </m:sub>
        </m:sSub>
      </m:oMath>
      <w:r w:rsidR="007763D7">
        <w:t>, and RF frequency</w:t>
      </w:r>
      <w:r w:rsidR="007763D7" w:rsidRPr="00AB7CD8">
        <w:rPr>
          <w:rFonts w:ascii="Symbol" w:hAnsi="Symbol"/>
        </w:rPr>
        <w:t></w:t>
      </w:r>
      <m:oMath>
        <m:r>
          <w:rPr>
            <w:rFonts w:ascii="Cambria Math" w:hAnsi="Cambria Math"/>
          </w:rPr>
          <m:t>ω</m:t>
        </m:r>
      </m:oMath>
      <w:r w:rsidR="007763D7">
        <w:t xml:space="preserve">, the loss tangent is proportional to </w:t>
      </w:r>
      <m:oMath>
        <m:r>
          <w:rPr>
            <w:rFonts w:ascii="Cambria Math" w:hAnsi="Cambria Math"/>
          </w:rPr>
          <m:t>α</m:t>
        </m:r>
      </m:oMath>
      <w:r w:rsidR="007763D7">
        <w:t xml:space="preserve">. It is unclear as to whether </w:t>
      </w:r>
      <m:oMath>
        <m:r>
          <w:rPr>
            <w:rFonts w:ascii="Cambria Math" w:hAnsi="Cambria Math"/>
          </w:rPr>
          <m:t>α</m:t>
        </m:r>
      </m:oMath>
      <w:r w:rsidR="007763D7">
        <w:t xml:space="preserve"> itself has a dependence on </w:t>
      </w:r>
      <w:r w:rsidR="001A303F">
        <w:t xml:space="preserve">the bias </w:t>
      </w:r>
      <w:r w:rsidR="007763D7">
        <w:t xml:space="preserve">magnetic field. Some sources argue that it is a constant </w:t>
      </w:r>
      <w:sdt>
        <w:sdtPr>
          <w:id w:val="-1790036593"/>
          <w:citation/>
        </w:sdtPr>
        <w:sdtContent>
          <w:r w:rsidR="00491DBC">
            <w:fldChar w:fldCharType="begin"/>
          </w:r>
          <w:r w:rsidR="00491DBC">
            <w:instrText xml:space="preserve"> CITATION DMP11 \l 1033 </w:instrText>
          </w:r>
          <w:r w:rsidR="00491DBC">
            <w:fldChar w:fldCharType="separate"/>
          </w:r>
          <w:r w:rsidR="008112E0" w:rsidRPr="008112E0">
            <w:rPr>
              <w:noProof/>
            </w:rPr>
            <w:t>[19]</w:t>
          </w:r>
          <w:r w:rsidR="00491DBC">
            <w:fldChar w:fldCharType="end"/>
          </w:r>
        </w:sdtContent>
      </w:sdt>
      <w:r w:rsidR="00491DBC">
        <w:t xml:space="preserve"> </w:t>
      </w:r>
      <w:r w:rsidR="007763D7">
        <w:t xml:space="preserve">while others dispute this </w:t>
      </w:r>
      <w:sdt>
        <w:sdtPr>
          <w:id w:val="-2025392390"/>
          <w:citation/>
        </w:sdtPr>
        <w:sdtContent>
          <w:r w:rsidR="00491DBC">
            <w:fldChar w:fldCharType="begin"/>
          </w:r>
          <w:r w:rsidR="0040796E">
            <w:instrText xml:space="preserve">CITATION Sha94 \l 1033 </w:instrText>
          </w:r>
          <w:r w:rsidR="00491DBC">
            <w:fldChar w:fldCharType="separate"/>
          </w:r>
          <w:r w:rsidR="008112E0" w:rsidRPr="008112E0">
            <w:rPr>
              <w:noProof/>
            </w:rPr>
            <w:t>[20]</w:t>
          </w:r>
          <w:r w:rsidR="00491DBC">
            <w:fldChar w:fldCharType="end"/>
          </w:r>
        </w:sdtContent>
      </w:sdt>
      <w:r w:rsidR="00491DBC">
        <w:t>.</w:t>
      </w:r>
    </w:p>
    <w:p w14:paraId="0BDDDC17" w14:textId="436D3B19" w:rsidR="001C1164" w:rsidRDefault="005C30CB" w:rsidP="001C1164">
      <w:pPr>
        <w:pStyle w:val="MyStyle"/>
      </w:pPr>
      <w:r>
        <w:t xml:space="preserve">Values of </w:t>
      </w:r>
      <m:oMath>
        <m:r>
          <w:rPr>
            <w:rFonts w:ascii="Cambria Math" w:hAnsi="Cambria Math"/>
          </w:rPr>
          <m:t>α</m:t>
        </m:r>
      </m:oMath>
      <w:r w:rsidR="002950FD">
        <w:t xml:space="preserve"> for the AL</w:t>
      </w:r>
      <w:r>
        <w:t xml:space="preserve">800 sample were determined for each value of </w:t>
      </w:r>
      <m:oMath>
        <m:sSub>
          <m:sSubPr>
            <m:ctrlPr>
              <w:rPr>
                <w:rFonts w:ascii="Cambria Math" w:hAnsi="Cambria Math"/>
                <w:i/>
              </w:rPr>
            </m:ctrlPr>
          </m:sSubPr>
          <m:e>
            <m:r>
              <w:rPr>
                <w:rFonts w:ascii="Cambria Math" w:hAnsi="Cambria Math"/>
              </w:rPr>
              <m:t>I</m:t>
            </m:r>
          </m:e>
          <m:sub>
            <m:r>
              <m:rPr>
                <m:nor/>
              </m:rPr>
              <w:rPr>
                <w:rFonts w:ascii="Cambria Math" w:hAnsi="Cambria Math"/>
              </w:rPr>
              <m:t>sol</m:t>
            </m:r>
          </m:sub>
        </m:sSub>
      </m:oMath>
      <w:r>
        <w:t xml:space="preserve"> by adjusting its value in the model until the model predicted the same values for Q and frequency that were seen in the data. </w:t>
      </w:r>
    </w:p>
    <w:p w14:paraId="05F27E78" w14:textId="2B94851F" w:rsidR="001C1164" w:rsidRDefault="001C1164" w:rsidP="001C1164">
      <w:pPr>
        <w:pStyle w:val="MyStyle"/>
      </w:pPr>
      <w:r>
        <w:t>Copper and dielectric losses are easily calculated by simulation. Inputs to the simulation were manufacturer measured</w:t>
      </w:r>
      <w:r w:rsidR="00F8239A">
        <w:t xml:space="preserve"> values of dielectric constant </w:t>
      </w:r>
      <m:oMath>
        <m:r>
          <w:rPr>
            <w:rFonts w:ascii="Cambria Math" w:hAnsi="Cambria Math"/>
          </w:rPr>
          <m:t>ϵ= 13.8</m:t>
        </m:r>
      </m:oMath>
      <w:r>
        <w:t xml:space="preserve">, </w:t>
      </w:r>
      <m:oMath>
        <m:func>
          <m:funcPr>
            <m:ctrlPr>
              <w:rPr>
                <w:rFonts w:ascii="Cambria Math" w:hAnsi="Cambria Math"/>
                <w:i/>
              </w:rPr>
            </m:ctrlPr>
          </m:funcPr>
          <m:fName>
            <m:r>
              <m:rPr>
                <m:sty m:val="p"/>
              </m:rPr>
              <w:rPr>
                <w:rFonts w:ascii="Cambria Math" w:hAnsi="Cambria Math"/>
              </w:rPr>
              <m:t>tan</m:t>
            </m:r>
          </m:fName>
          <m:e>
            <m:sSub>
              <m:sSubPr>
                <m:ctrlPr>
                  <w:rPr>
                    <w:rFonts w:ascii="Cambria Math" w:hAnsi="Cambria Math"/>
                    <w:i/>
                  </w:rPr>
                </m:ctrlPr>
              </m:sSubPr>
              <m:e>
                <m:r>
                  <w:rPr>
                    <w:rFonts w:ascii="Cambria Math" w:hAnsi="Cambria Math"/>
                  </w:rPr>
                  <m:t>δ</m:t>
                </m:r>
              </m:e>
              <m:sub>
                <m:r>
                  <w:rPr>
                    <w:rFonts w:ascii="Cambria Math" w:hAnsi="Cambria Math"/>
                  </w:rPr>
                  <m:t>ϵ</m:t>
                </m:r>
              </m:sub>
            </m:sSub>
          </m:e>
        </m:func>
        <m:r>
          <w:rPr>
            <w:rFonts w:ascii="Cambria Math" w:hAnsi="Cambria Math"/>
          </w:rPr>
          <m:t>=0.0001</m:t>
        </m:r>
      </m:oMath>
      <w:r>
        <w:t xml:space="preserve">, and </w:t>
      </w:r>
      <m:oMath>
        <m:r>
          <w:rPr>
            <w:rFonts w:ascii="Cambria Math" w:hAnsi="Cambria Math"/>
          </w:rPr>
          <m:t>4π</m:t>
        </m:r>
        <m:sSub>
          <m:sSubPr>
            <m:ctrlPr>
              <w:rPr>
                <w:rFonts w:ascii="Cambria Math" w:hAnsi="Cambria Math"/>
                <w:i/>
              </w:rPr>
            </m:ctrlPr>
          </m:sSubPr>
          <m:e>
            <m:r>
              <w:rPr>
                <w:rFonts w:ascii="Cambria Math" w:hAnsi="Cambria Math"/>
              </w:rPr>
              <m:t>M</m:t>
            </m:r>
          </m:e>
          <m:sub>
            <m:r>
              <w:rPr>
                <w:rFonts w:ascii="Cambria Math" w:hAnsi="Cambria Math"/>
              </w:rPr>
              <m:t>s</m:t>
            </m:r>
          </m:sub>
        </m:sSub>
        <m:r>
          <w:rPr>
            <w:rFonts w:ascii="Cambria Math" w:hAnsi="Cambria Math"/>
          </w:rPr>
          <m:t>=764</m:t>
        </m:r>
      </m:oMath>
      <w:r>
        <w:t xml:space="preserve"> G. In addition, the static permeability curve described in the previous section was used. Results are shown in </w:t>
      </w:r>
      <w:r w:rsidR="00976DF7">
        <w:fldChar w:fldCharType="begin"/>
      </w:r>
      <w:r w:rsidR="00976DF7">
        <w:instrText xml:space="preserve"> REF _Ref306025018 \h </w:instrText>
      </w:r>
      <w:r w:rsidR="00976DF7">
        <w:fldChar w:fldCharType="separate"/>
      </w:r>
      <w:r w:rsidR="00BD79E0">
        <w:t xml:space="preserve">Figure </w:t>
      </w:r>
      <w:r w:rsidR="00BD79E0">
        <w:rPr>
          <w:noProof/>
        </w:rPr>
        <w:t>15</w:t>
      </w:r>
      <w:r w:rsidR="00976DF7">
        <w:fldChar w:fldCharType="end"/>
      </w:r>
      <w:r>
        <w:t xml:space="preserve">. The sharp rise of </w:t>
      </w:r>
      <m:oMath>
        <m:r>
          <w:rPr>
            <w:rFonts w:ascii="Cambria Math" w:hAnsi="Cambria Math"/>
          </w:rPr>
          <m:t>α</m:t>
        </m:r>
      </m:oMath>
      <w:r>
        <w:t xml:space="preserve"> at low current</w:t>
      </w:r>
      <w:r w:rsidR="008A1D2E">
        <w:t>s</w:t>
      </w:r>
      <w:r>
        <w:t xml:space="preserve"> can be explained by</w:t>
      </w:r>
      <w:r w:rsidR="000C13FC">
        <w:t xml:space="preserve"> either</w:t>
      </w:r>
      <w:r>
        <w:t xml:space="preserve"> </w:t>
      </w:r>
      <w:r w:rsidR="000C13FC">
        <w:t xml:space="preserve">(a) </w:t>
      </w:r>
      <w:r>
        <w:t>the onset of the resonant condition in some (initi</w:t>
      </w:r>
      <w:r w:rsidR="000C13FC">
        <w:t xml:space="preserve">ally small) parts of the sample or (b) that </w:t>
      </w:r>
      <m:oMath>
        <m:r>
          <w:rPr>
            <w:rFonts w:ascii="Cambria Math" w:hAnsi="Cambria Math"/>
          </w:rPr>
          <m:t>α</m:t>
        </m:r>
      </m:oMath>
      <w:r w:rsidR="000C13FC">
        <w:t xml:space="preserve"> has a dependence on the field or frequency. </w:t>
      </w:r>
      <w:r>
        <w:t xml:space="preserve"> With the relatively low excitation current in the current experimental setup, </w:t>
      </w:r>
      <w:r w:rsidR="008A1D2E">
        <w:t xml:space="preserve">the </w:t>
      </w:r>
      <w:r>
        <w:t>local power loss can be orders of magnitude higher than the averaged one. Results can be trusted only for the cases were resonance is nowhere within the material,</w:t>
      </w:r>
      <w:r w:rsidR="008A1D2E">
        <w:t xml:space="preserve"> i.e. when</w:t>
      </w:r>
      <w:r>
        <w:t xml:space="preserve"> </w:t>
      </w:r>
      <m:oMath>
        <m:sSub>
          <m:sSubPr>
            <m:ctrlPr>
              <w:rPr>
                <w:rFonts w:ascii="Cambria Math" w:hAnsi="Cambria Math"/>
                <w:i/>
              </w:rPr>
            </m:ctrlPr>
          </m:sSubPr>
          <m:e>
            <m:r>
              <w:rPr>
                <w:rFonts w:ascii="Cambria Math" w:hAnsi="Cambria Math"/>
              </w:rPr>
              <m:t>I</m:t>
            </m:r>
          </m:e>
          <m:sub>
            <m:r>
              <m:rPr>
                <m:nor/>
              </m:rPr>
              <w:rPr>
                <w:rFonts w:ascii="Cambria Math" w:hAnsi="Cambria Math"/>
              </w:rPr>
              <m:t>sol</m:t>
            </m:r>
          </m:sub>
        </m:sSub>
        <m:r>
          <w:rPr>
            <w:rFonts w:ascii="Cambria Math" w:hAnsi="Cambria Math"/>
          </w:rPr>
          <m:t>≥40</m:t>
        </m:r>
      </m:oMath>
      <w:r>
        <w:t xml:space="preserve"> A.</w:t>
      </w:r>
    </w:p>
    <w:p w14:paraId="6C035AD7" w14:textId="0BFB3AB8" w:rsidR="000B327A" w:rsidRDefault="005F550A" w:rsidP="005F550A">
      <w:pPr>
        <w:ind w:firstLine="720"/>
      </w:pPr>
      <w:r w:rsidRPr="00873235">
        <w:rPr>
          <w:rFonts w:ascii="Symbol" w:hAnsi="Symbol"/>
          <w:noProof/>
        </w:rPr>
        <w:drawing>
          <wp:anchor distT="0" distB="0" distL="114300" distR="114300" simplePos="0" relativeHeight="251715584" behindDoc="0" locked="0" layoutInCell="1" allowOverlap="1" wp14:anchorId="43647B5A" wp14:editId="7AD9343D">
            <wp:simplePos x="0" y="0"/>
            <wp:positionH relativeFrom="margin">
              <wp:align>center</wp:align>
            </wp:positionH>
            <wp:positionV relativeFrom="paragraph">
              <wp:posOffset>98425</wp:posOffset>
            </wp:positionV>
            <wp:extent cx="3822065" cy="2715260"/>
            <wp:effectExtent l="0" t="0" r="0" b="2540"/>
            <wp:wrapTopAndBottom/>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822065" cy="2715260"/>
                    </a:xfrm>
                    <a:prstGeom prst="rect">
                      <a:avLst/>
                    </a:prstGeom>
                    <a:noFill/>
                    <a:ln>
                      <a:noFill/>
                    </a:ln>
                  </pic:spPr>
                </pic:pic>
              </a:graphicData>
            </a:graphic>
          </wp:anchor>
        </w:drawing>
      </w:r>
    </w:p>
    <w:p w14:paraId="65B7095C" w14:textId="40086129" w:rsidR="005F550A" w:rsidRDefault="005F550A" w:rsidP="00EC45B0">
      <w:r>
        <w:rPr>
          <w:noProof/>
        </w:rPr>
        <mc:AlternateContent>
          <mc:Choice Requires="wps">
            <w:drawing>
              <wp:anchor distT="0" distB="0" distL="114300" distR="114300" simplePos="0" relativeHeight="251717632" behindDoc="0" locked="0" layoutInCell="1" allowOverlap="1" wp14:anchorId="38539953" wp14:editId="79B5FA6C">
                <wp:simplePos x="0" y="0"/>
                <wp:positionH relativeFrom="margin">
                  <wp:align>center</wp:align>
                </wp:positionH>
                <wp:positionV relativeFrom="paragraph">
                  <wp:posOffset>75565</wp:posOffset>
                </wp:positionV>
                <wp:extent cx="3822065" cy="615315"/>
                <wp:effectExtent l="0" t="0" r="0" b="0"/>
                <wp:wrapThrough wrapText="bothSides">
                  <wp:wrapPolygon edited="0">
                    <wp:start x="0" y="0"/>
                    <wp:lineTo x="0" y="19677"/>
                    <wp:lineTo x="21388" y="19677"/>
                    <wp:lineTo x="21388" y="0"/>
                    <wp:lineTo x="0" y="0"/>
                  </wp:wrapPolygon>
                </wp:wrapThrough>
                <wp:docPr id="49" name="Text Box 49"/>
                <wp:cNvGraphicFramePr/>
                <a:graphic xmlns:a="http://schemas.openxmlformats.org/drawingml/2006/main">
                  <a:graphicData uri="http://schemas.microsoft.com/office/word/2010/wordprocessingShape">
                    <wps:wsp>
                      <wps:cNvSpPr txBox="1"/>
                      <wps:spPr>
                        <a:xfrm>
                          <a:off x="0" y="0"/>
                          <a:ext cx="3822065" cy="61531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3FCB9ECF" w14:textId="2FDDFA1F" w:rsidR="001C339D" w:rsidRPr="007D3193" w:rsidRDefault="001C339D" w:rsidP="005F550A">
                            <w:pPr>
                              <w:pStyle w:val="Caption"/>
                              <w:ind w:firstLine="0"/>
                              <w:rPr>
                                <w:rFonts w:ascii="Symbol" w:hAnsi="Symbol"/>
                                <w:noProof/>
                                <w:sz w:val="22"/>
                                <w:szCs w:val="22"/>
                              </w:rPr>
                            </w:pPr>
                            <w:bookmarkStart w:id="66" w:name="_Ref306025018"/>
                            <w:r>
                              <w:t xml:space="preserve">Figure </w:t>
                            </w:r>
                            <w:r>
                              <w:fldChar w:fldCharType="begin"/>
                            </w:r>
                            <w:r>
                              <w:instrText xml:space="preserve"> SEQ Figure \* ARABIC </w:instrText>
                            </w:r>
                            <w:r>
                              <w:fldChar w:fldCharType="separate"/>
                            </w:r>
                            <w:r w:rsidR="00BD79E0">
                              <w:rPr>
                                <w:noProof/>
                              </w:rPr>
                              <w:t>15</w:t>
                            </w:r>
                            <w:r>
                              <w:rPr>
                                <w:noProof/>
                              </w:rPr>
                              <w:fldChar w:fldCharType="end"/>
                            </w:r>
                            <w:bookmarkEnd w:id="66"/>
                            <w:r>
                              <w:t xml:space="preserve">: Extracted value of the loss coefficient </w:t>
                            </w:r>
                            <w:r w:rsidRPr="008959B0">
                              <w:rPr>
                                <w:rFonts w:ascii="Symbol" w:hAnsi="Symbol"/>
                              </w:rPr>
                              <w:t></w:t>
                            </w:r>
                            <w:r>
                              <w:t xml:space="preserve"> as a function of solenoid current. The rise at lower currents is likely due to an onset of gyromagnetic resonance.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8539953" id="Text Box 49" o:spid="_x0000_s1039" type="#_x0000_t202" style="position:absolute;left:0;text-align:left;margin-left:0;margin-top:5.95pt;width:300.95pt;height:48.45pt;z-index:251717632;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7rojYbAIAAMIEAAAOAAAAZHJzL2Uyb0RvYy54bWysVEtv2zAMvg/YfxB0T23n1dSoU7gpMgwo&#13;&#10;2gLJ0LMiy7EBWdQkJXY27L+PkuN063YadpEpPsWPH3171zWSHIWxNaiMJlcxJUJxKGq1z+iX7Xq0&#13;&#10;oMQ6pgomQYmMnoSld8uPH25bnYoxVCALYQgmUTZtdUYr53QaRZZXomH2CrRQaCzBNMzh1eyjwrAW&#13;&#10;szcyGsfxPGrBFNoAF9ai9qE30mXIX5aCu+eytMIRmVF8mwunCefOn9HylqV7w3RV8/Mz2D+8omG1&#13;&#10;wqKXVA/MMXIw9R+pmpobsFC6Kw5NBGVZcxF6wG6S+F03m4ppEXpBcKy+wGT/X1r+dHwxpC4yOr2h&#13;&#10;RLEGZ7QVnSP30BFUIT6ttim6bTQ6ug71OOdBb1Hp2+5K0/gvNkTQjkifLuj6bByVk8V4HM9nlHC0&#13;&#10;zZPZJJn5NNFbtDbWfRLQEC9k1OD0Aqjs+Ghd7zq4+GIWZF2sayn9xRtW0pAjw0m3Ve3EOflvXlJ5&#13;&#10;XwU+qk/Ya0SgSl+FpfhiFL2nf3sY4/fV7HqcX89uRvN8loymSbwY5Xk8Hj2s8ziPp+vVzfT+x7nk&#13;&#10;EB956HqIvOS6XRegTiYDfjsoTgirgZ6YVvN1jY08MutemEEmIpK4Xe4Zj1JCm1E4S5RUYL79Te/9&#13;&#10;kSBopaRFZmfUfj0wIyiRnxVSx6/BIJhB2A2COjQrQAgT3FvNg4gBxslBLA00r7h0ua+CJqY41sqo&#13;&#10;G8SV6/cLl5aLPA9OSHbN3KPaaO5TDwPbdq/M6PO4HcL2BAPnWfpu6r2vj7Q6PzgcYaCEB7ZHEank&#13;&#10;L7gogVTnpfab+Os9eL39epY/AQAA//8DAFBLAwQUAAYACAAAACEA5zNdVeAAAAAMAQAADwAAAGRy&#13;&#10;cy9kb3ducmV2LnhtbExPPU/DMBDdkfgP1iGxIGoXqiikcaqqwABLRejC5sbXOBDbke204d9zncpy&#13;&#10;untP9z7K1WR7dsQQO+8kzGcCGLrG6861Enafr/c5sJiU06r3DiX8YoRVdX1VqkL7k/vAY51aRiIu&#13;&#10;FkqCSWkoOI+NQavizA/oiDv4YFWiM7RcB3UicdvzByEyblXnyMGoATcGm596tBK2i6+tuRsPL+/r&#13;&#10;xWN4242b7Lutpby9mZ6XNNZLYAmndPmAcwfKDxUF2/vR6ch6CdQmETp/AkZsJs7LngCR58Crkv8v&#13;&#10;Uf0BAAD//wMAUEsBAi0AFAAGAAgAAAAhALaDOJL+AAAA4QEAABMAAAAAAAAAAAAAAAAAAAAAAFtD&#13;&#10;b250ZW50X1R5cGVzXS54bWxQSwECLQAUAAYACAAAACEAOP0h/9YAAACUAQAACwAAAAAAAAAAAAAA&#13;&#10;AAAvAQAAX3JlbHMvLnJlbHNQSwECLQAUAAYACAAAACEAO66I2GwCAADCBAAADgAAAAAAAAAAAAAA&#13;&#10;AAAuAgAAZHJzL2Uyb0RvYy54bWxQSwECLQAUAAYACAAAACEA5zNdVeAAAAAMAQAADwAAAAAAAAAA&#13;&#10;AAAAAADGBAAAZHJzL2Rvd25yZXYueG1sUEsFBgAAAAAEAAQA8wAAANMFAAAAAA==&#13;&#10;" stroked="f">
                <v:textbox style="mso-fit-shape-to-text:t" inset="0,0,0,0">
                  <w:txbxContent>
                    <w:p w14:paraId="3FCB9ECF" w14:textId="2FDDFA1F" w:rsidR="001C339D" w:rsidRPr="007D3193" w:rsidRDefault="001C339D" w:rsidP="005F550A">
                      <w:pPr>
                        <w:pStyle w:val="Caption"/>
                        <w:ind w:firstLine="0"/>
                        <w:rPr>
                          <w:rFonts w:ascii="Symbol" w:hAnsi="Symbol"/>
                          <w:noProof/>
                          <w:sz w:val="22"/>
                          <w:szCs w:val="22"/>
                        </w:rPr>
                      </w:pPr>
                      <w:bookmarkStart w:id="67" w:name="_Ref306025018"/>
                      <w:r>
                        <w:t xml:space="preserve">Figure </w:t>
                      </w:r>
                      <w:r>
                        <w:fldChar w:fldCharType="begin"/>
                      </w:r>
                      <w:r>
                        <w:instrText xml:space="preserve"> SEQ Figure \* ARABIC </w:instrText>
                      </w:r>
                      <w:r>
                        <w:fldChar w:fldCharType="separate"/>
                      </w:r>
                      <w:r w:rsidR="00BD79E0">
                        <w:rPr>
                          <w:noProof/>
                        </w:rPr>
                        <w:t>15</w:t>
                      </w:r>
                      <w:r>
                        <w:rPr>
                          <w:noProof/>
                        </w:rPr>
                        <w:fldChar w:fldCharType="end"/>
                      </w:r>
                      <w:bookmarkEnd w:id="67"/>
                      <w:r>
                        <w:t xml:space="preserve">: Extracted value of the loss coefficient </w:t>
                      </w:r>
                      <w:r w:rsidRPr="008959B0">
                        <w:rPr>
                          <w:rFonts w:ascii="Symbol" w:hAnsi="Symbol"/>
                        </w:rPr>
                        <w:t></w:t>
                      </w:r>
                      <w:r>
                        <w:t xml:space="preserve"> as a function of solenoid current. The rise at lower currents is likely due to an onset of gyromagnetic resonance.</w:t>
                      </w:r>
                    </w:p>
                  </w:txbxContent>
                </v:textbox>
                <w10:wrap type="through" anchorx="margin"/>
              </v:shape>
            </w:pict>
          </mc:Fallback>
        </mc:AlternateContent>
      </w:r>
    </w:p>
    <w:p w14:paraId="4419FD21" w14:textId="77777777" w:rsidR="005F550A" w:rsidRDefault="005F550A" w:rsidP="00EC45B0"/>
    <w:p w14:paraId="54799031" w14:textId="77777777" w:rsidR="005F550A" w:rsidRDefault="005F550A" w:rsidP="00EC45B0"/>
    <w:p w14:paraId="2547DF2A" w14:textId="05AD4A8F" w:rsidR="00451026" w:rsidRDefault="00A66527" w:rsidP="00933FD7">
      <w:r>
        <w:lastRenderedPageBreak/>
        <w:t>As an initial assumption,</w:t>
      </w:r>
      <w:r w:rsidR="0047739E">
        <w:t xml:space="preserve"> </w:t>
      </w:r>
      <m:oMath>
        <m:r>
          <w:rPr>
            <w:rFonts w:ascii="Cambria Math" w:hAnsi="Cambria Math"/>
          </w:rPr>
          <m:t>α</m:t>
        </m:r>
      </m:oMath>
      <w:r w:rsidR="0047739E">
        <w:t xml:space="preserve"> (used in </w:t>
      </w:r>
      <w:r w:rsidR="00070222">
        <w:t xml:space="preserve">Eq. </w:t>
      </w:r>
      <w:r w:rsidR="00070222">
        <w:fldChar w:fldCharType="begin"/>
      </w:r>
      <w:r w:rsidR="00070222">
        <w:instrText xml:space="preserve"> REF _Ref335990193 \h </w:instrText>
      </w:r>
      <w:r w:rsidR="00070222">
        <w:fldChar w:fldCharType="separate"/>
      </w:r>
      <w:r w:rsidR="00BD79E0">
        <w:t>(</w:t>
      </w:r>
      <w:r w:rsidR="00BD79E0">
        <w:rPr>
          <w:noProof/>
        </w:rPr>
        <w:t>1</w:t>
      </w:r>
      <w:r w:rsidR="00BD79E0">
        <w:t>)</w:t>
      </w:r>
      <w:r w:rsidR="00070222">
        <w:fldChar w:fldCharType="end"/>
      </w:r>
      <w:r w:rsidR="006A5370">
        <w:t xml:space="preserve"> </w:t>
      </w:r>
      <w:r w:rsidR="0047739E">
        <w:t xml:space="preserve">to calculate </w:t>
      </w:r>
      <m:oMath>
        <m:func>
          <m:funcPr>
            <m:ctrlPr>
              <w:rPr>
                <w:rFonts w:ascii="Cambria Math" w:hAnsi="Cambria Math"/>
                <w:i/>
              </w:rPr>
            </m:ctrlPr>
          </m:funcPr>
          <m:fName>
            <m:r>
              <m:rPr>
                <m:sty m:val="p"/>
              </m:rPr>
              <w:rPr>
                <w:rFonts w:ascii="Cambria Math" w:hAnsi="Cambria Math"/>
              </w:rPr>
              <m:t>tan</m:t>
            </m:r>
          </m:fName>
          <m:e>
            <m:sSub>
              <m:sSubPr>
                <m:ctrlPr>
                  <w:rPr>
                    <w:rFonts w:ascii="Cambria Math" w:hAnsi="Cambria Math"/>
                    <w:i/>
                  </w:rPr>
                </m:ctrlPr>
              </m:sSubPr>
              <m:e>
                <m:r>
                  <w:rPr>
                    <w:rFonts w:ascii="Cambria Math" w:hAnsi="Cambria Math"/>
                  </w:rPr>
                  <m:t>δ</m:t>
                </m:r>
              </m:e>
              <m:sub>
                <m:r>
                  <w:rPr>
                    <w:rFonts w:ascii="Cambria Math" w:hAnsi="Cambria Math"/>
                  </w:rPr>
                  <m:t>m</m:t>
                </m:r>
              </m:sub>
            </m:sSub>
          </m:e>
        </m:func>
      </m:oMath>
      <w:r w:rsidR="0047739E">
        <w:t xml:space="preserve">) </w:t>
      </w:r>
      <w:r w:rsidR="002F02C3">
        <w:t>was accepted to be</w:t>
      </w:r>
      <w:r w:rsidR="0047739E">
        <w:t xml:space="preserve"> constant over a wide range of frequencies, with </w:t>
      </w:r>
      <m:oMath>
        <m:r>
          <w:rPr>
            <w:rFonts w:ascii="Cambria Math" w:hAnsi="Cambria Math"/>
          </w:rPr>
          <m:t>α=0.0033</m:t>
        </m:r>
      </m:oMath>
      <w:r w:rsidR="0047739E">
        <w:t>.</w:t>
      </w:r>
      <w:r w:rsidR="002F02C3">
        <w:t xml:space="preserve"> This assumption will be verified later by direct measurements.</w:t>
      </w:r>
      <w:r w:rsidR="00430C69">
        <w:t xml:space="preserve"> </w:t>
      </w:r>
    </w:p>
    <w:p w14:paraId="04F33384" w14:textId="71EB477C" w:rsidR="00430C69" w:rsidRDefault="00430C69" w:rsidP="00EC45B0">
      <w:r>
        <w:t xml:space="preserve">For a comparison, </w:t>
      </w:r>
      <m:oMath>
        <m:r>
          <w:rPr>
            <w:rFonts w:ascii="Cambria Math" w:hAnsi="Cambria Math"/>
          </w:rPr>
          <m:t>α</m:t>
        </m:r>
      </m:oMath>
      <w:r w:rsidR="00470805">
        <w:t xml:space="preserve"> can also be calculated</w:t>
      </w:r>
      <w:r w:rsidR="003C741C">
        <w:t xml:space="preserve"> using the following formula</w:t>
      </w:r>
      <w:r w:rsidR="00470805">
        <w:t xml:space="preserve"> with </w:t>
      </w:r>
      <w:r w:rsidR="003C741C">
        <w:t xml:space="preserve">the </w:t>
      </w:r>
      <w:r w:rsidR="00470805">
        <w:t>l</w:t>
      </w:r>
      <w:r>
        <w:t>ine wi</w:t>
      </w:r>
      <w:r w:rsidR="00470805">
        <w:t>dth data</w:t>
      </w:r>
      <w:r w:rsidR="003C741C">
        <w:t xml:space="preserve">, </w:t>
      </w:r>
      <m:oMath>
        <m:r>
          <w:rPr>
            <w:rFonts w:ascii="Cambria Math" w:hAnsi="Cambria Math"/>
          </w:rPr>
          <m:t>∆H=24</m:t>
        </m:r>
      </m:oMath>
      <w:r w:rsidR="003C741C">
        <w:t xml:space="preserve"> Oe, </w:t>
      </w:r>
      <w:r w:rsidR="00470805">
        <w:t>supplied by the vendor</w:t>
      </w:r>
      <w:r w:rsidR="003A5033">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36731D" w14:paraId="4FA6DC23" w14:textId="77777777" w:rsidTr="0036731D">
        <w:tc>
          <w:tcPr>
            <w:tcW w:w="828" w:type="dxa"/>
          </w:tcPr>
          <w:p w14:paraId="50393465" w14:textId="77777777" w:rsidR="0036731D" w:rsidRDefault="0036731D" w:rsidP="00951D69">
            <w:pPr>
              <w:ind w:firstLine="0"/>
            </w:pPr>
          </w:p>
        </w:tc>
        <w:tc>
          <w:tcPr>
            <w:tcW w:w="8640" w:type="dxa"/>
          </w:tcPr>
          <w:p w14:paraId="25ACAD0B" w14:textId="77777777" w:rsidR="0036731D" w:rsidRPr="00651F88" w:rsidRDefault="0036731D" w:rsidP="0036731D">
            <m:oMathPara>
              <m:oMath>
                <m:r>
                  <w:rPr>
                    <w:rFonts w:ascii="Cambria Math" w:hAnsi="Cambria Math"/>
                  </w:rPr>
                  <m:t>∆H=</m:t>
                </m:r>
                <m:f>
                  <m:fPr>
                    <m:ctrlPr>
                      <w:rPr>
                        <w:rFonts w:ascii="Cambria Math" w:hAnsi="Cambria Math"/>
                        <w:i/>
                      </w:rPr>
                    </m:ctrlPr>
                  </m:fPr>
                  <m:num>
                    <m:r>
                      <w:rPr>
                        <w:rFonts w:ascii="Cambria Math" w:hAnsi="Cambria Math"/>
                      </w:rPr>
                      <m:t>2α</m:t>
                    </m:r>
                    <m:sSub>
                      <m:sSubPr>
                        <m:ctrlPr>
                          <w:rPr>
                            <w:rFonts w:ascii="Cambria Math" w:hAnsi="Cambria Math"/>
                            <w:i/>
                          </w:rPr>
                        </m:ctrlPr>
                      </m:sSubPr>
                      <m:e>
                        <m:r>
                          <w:rPr>
                            <w:rFonts w:ascii="Cambria Math" w:hAnsi="Cambria Math"/>
                          </w:rPr>
                          <m:t>ω</m:t>
                        </m:r>
                      </m:e>
                      <m:sub>
                        <m:r>
                          <w:rPr>
                            <w:rFonts w:ascii="Cambria Math" w:hAnsi="Cambria Math"/>
                          </w:rPr>
                          <m:t>0</m:t>
                        </m:r>
                      </m:sub>
                    </m:sSub>
                  </m:num>
                  <m:den>
                    <m:sSub>
                      <m:sSubPr>
                        <m:ctrlPr>
                          <w:rPr>
                            <w:rFonts w:ascii="Cambria Math" w:hAnsi="Cambria Math"/>
                            <w:i/>
                          </w:rPr>
                        </m:ctrlPr>
                      </m:sSubPr>
                      <m:e>
                        <m:r>
                          <w:rPr>
                            <w:rFonts w:ascii="Cambria Math" w:hAnsi="Cambria Math"/>
                          </w:rPr>
                          <m:t>μ</m:t>
                        </m:r>
                      </m:e>
                      <m:sub>
                        <m:r>
                          <w:rPr>
                            <w:rFonts w:ascii="Cambria Math" w:hAnsi="Cambria Math"/>
                          </w:rPr>
                          <m:t>0</m:t>
                        </m:r>
                      </m:sub>
                    </m:sSub>
                    <m:r>
                      <w:rPr>
                        <w:rFonts w:ascii="Cambria Math" w:hAnsi="Cambria Math"/>
                      </w:rPr>
                      <m:t>γ</m:t>
                    </m:r>
                  </m:den>
                </m:f>
              </m:oMath>
            </m:oMathPara>
          </w:p>
          <w:p w14:paraId="3D9BE733" w14:textId="7F742497" w:rsidR="0036731D" w:rsidRDefault="0036731D" w:rsidP="00951D69">
            <w:pPr>
              <w:ind w:firstLine="0"/>
            </w:pPr>
          </w:p>
        </w:tc>
        <w:tc>
          <w:tcPr>
            <w:tcW w:w="828" w:type="dxa"/>
            <w:vAlign w:val="center"/>
          </w:tcPr>
          <w:p w14:paraId="21017309" w14:textId="219BC3F6" w:rsidR="0036731D" w:rsidRDefault="0036731D" w:rsidP="0036731D">
            <w:pPr>
              <w:tabs>
                <w:tab w:val="left" w:pos="333"/>
                <w:tab w:val="right" w:pos="612"/>
              </w:tabs>
              <w:ind w:firstLine="0"/>
              <w:jc w:val="right"/>
            </w:pPr>
            <w:r>
              <w:tab/>
            </w:r>
            <w:r>
              <w:tab/>
            </w:r>
            <w:bookmarkStart w:id="68" w:name="_Ref306023470"/>
            <w:r>
              <w:t>(</w:t>
            </w:r>
            <w:r w:rsidR="005A3C55">
              <w:rPr>
                <w:noProof/>
              </w:rPr>
              <w:fldChar w:fldCharType="begin"/>
            </w:r>
            <w:r w:rsidR="005A3C55">
              <w:rPr>
                <w:noProof/>
              </w:rPr>
              <w:instrText xml:space="preserve"> SEQ Equation \* MERGEFORMAT </w:instrText>
            </w:r>
            <w:r w:rsidR="005A3C55">
              <w:rPr>
                <w:noProof/>
              </w:rPr>
              <w:fldChar w:fldCharType="separate"/>
            </w:r>
            <w:r w:rsidR="00BD79E0">
              <w:rPr>
                <w:noProof/>
              </w:rPr>
              <w:t>2</w:t>
            </w:r>
            <w:r w:rsidR="005A3C55">
              <w:rPr>
                <w:noProof/>
              </w:rPr>
              <w:fldChar w:fldCharType="end"/>
            </w:r>
            <w:bookmarkStart w:id="69" w:name="_Ref335990181"/>
            <w:r>
              <w:t>)</w:t>
            </w:r>
            <w:bookmarkEnd w:id="68"/>
            <w:bookmarkEnd w:id="69"/>
          </w:p>
        </w:tc>
      </w:tr>
    </w:tbl>
    <w:p w14:paraId="4192A27F" w14:textId="41A5A216" w:rsidR="00147068" w:rsidRDefault="00147068" w:rsidP="00147068">
      <w:pPr>
        <w:ind w:firstLine="0"/>
      </w:pPr>
      <w:r>
        <w:t xml:space="preserve">The above gives </w:t>
      </w:r>
      <m:oMath>
        <m:r>
          <w:rPr>
            <w:rFonts w:ascii="Cambria Math" w:hAnsi="Cambria Math"/>
          </w:rPr>
          <m:t>α=0.0036</m:t>
        </m:r>
      </m:oMath>
      <w:r w:rsidR="00470805">
        <w:t xml:space="preserve">. Thus the vendor’s </w:t>
      </w:r>
      <m:oMath>
        <m:r>
          <w:rPr>
            <w:rFonts w:ascii="Cambria Math" w:hAnsi="Cambria Math"/>
          </w:rPr>
          <m:t>α</m:t>
        </m:r>
      </m:oMath>
      <w:r w:rsidR="003C741C">
        <w:t xml:space="preserve"> agrees to within 10% of</w:t>
      </w:r>
      <w:r w:rsidR="00470805">
        <w:t xml:space="preserve"> the </w:t>
      </w:r>
      <m:oMath>
        <m:r>
          <w:rPr>
            <w:rFonts w:ascii="Cambria Math" w:hAnsi="Cambria Math"/>
          </w:rPr>
          <m:t>α</m:t>
        </m:r>
      </m:oMath>
      <w:r>
        <w:t xml:space="preserve"> found in these measurements. </w:t>
      </w:r>
    </w:p>
    <w:p w14:paraId="5C59124A" w14:textId="080790F1" w:rsidR="00383B21" w:rsidRDefault="00383B21" w:rsidP="00147068">
      <w:r>
        <w:rPr>
          <w:noProof/>
        </w:rPr>
        <mc:AlternateContent>
          <mc:Choice Requires="wps">
            <w:drawing>
              <wp:anchor distT="0" distB="0" distL="114300" distR="114300" simplePos="0" relativeHeight="251684864" behindDoc="0" locked="0" layoutInCell="1" allowOverlap="1" wp14:anchorId="51DE8C65" wp14:editId="55550196">
                <wp:simplePos x="0" y="0"/>
                <wp:positionH relativeFrom="margin">
                  <wp:align>center</wp:align>
                </wp:positionH>
                <wp:positionV relativeFrom="paragraph">
                  <wp:posOffset>2848610</wp:posOffset>
                </wp:positionV>
                <wp:extent cx="4114800" cy="306705"/>
                <wp:effectExtent l="0" t="0" r="0" b="0"/>
                <wp:wrapThrough wrapText="bothSides">
                  <wp:wrapPolygon edited="0">
                    <wp:start x="0" y="0"/>
                    <wp:lineTo x="0" y="19677"/>
                    <wp:lineTo x="21467" y="19677"/>
                    <wp:lineTo x="21467" y="0"/>
                    <wp:lineTo x="0" y="0"/>
                  </wp:wrapPolygon>
                </wp:wrapThrough>
                <wp:docPr id="21" name="Text Box 21"/>
                <wp:cNvGraphicFramePr/>
                <a:graphic xmlns:a="http://schemas.openxmlformats.org/drawingml/2006/main">
                  <a:graphicData uri="http://schemas.microsoft.com/office/word/2010/wordprocessingShape">
                    <wps:wsp>
                      <wps:cNvSpPr txBox="1"/>
                      <wps:spPr>
                        <a:xfrm>
                          <a:off x="0" y="0"/>
                          <a:ext cx="4114800" cy="30670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5307E01D" w14:textId="6C53953C" w:rsidR="001C339D" w:rsidRPr="00C265DD" w:rsidRDefault="001C339D" w:rsidP="006F755D">
                            <w:pPr>
                              <w:pStyle w:val="Caption"/>
                              <w:rPr>
                                <w:noProof/>
                                <w:sz w:val="22"/>
                                <w:szCs w:val="22"/>
                              </w:rPr>
                            </w:pPr>
                            <w:bookmarkStart w:id="70" w:name="_Ref305835587"/>
                            <w:r>
                              <w:t xml:space="preserve">Figure </w:t>
                            </w:r>
                            <w:r>
                              <w:fldChar w:fldCharType="begin"/>
                            </w:r>
                            <w:r>
                              <w:instrText xml:space="preserve"> SEQ Figure \* ARABIC </w:instrText>
                            </w:r>
                            <w:r>
                              <w:fldChar w:fldCharType="separate"/>
                            </w:r>
                            <w:r w:rsidR="00BD79E0">
                              <w:rPr>
                                <w:noProof/>
                              </w:rPr>
                              <w:t>16</w:t>
                            </w:r>
                            <w:r>
                              <w:rPr>
                                <w:noProof/>
                              </w:rPr>
                              <w:fldChar w:fldCharType="end"/>
                            </w:r>
                            <w:bookmarkEnd w:id="70"/>
                            <w:r>
                              <w:t xml:space="preserve">: The relationship between </w:t>
                            </w:r>
                            <w:r>
                              <w:rPr>
                                <w:rFonts w:ascii="Palatino Linotype" w:hAnsi="Palatino Linotype"/>
                              </w:rPr>
                              <w:t>μ</w:t>
                            </w:r>
                            <w:r>
                              <w:t xml:space="preserve">’’ and </w:t>
                            </w:r>
                            <w:r>
                              <w:rPr>
                                <w:rFonts w:ascii="Palatino Linotype" w:hAnsi="Palatino Linotype"/>
                              </w:rPr>
                              <w:t>μ</w:t>
                            </w:r>
                            <w:r>
                              <w:t>’ for AL800.</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1DE8C65" id="Text Box 21" o:spid="_x0000_s1040" type="#_x0000_t202" style="position:absolute;left:0;text-align:left;margin-left:0;margin-top:224.3pt;width:324pt;height:24.15pt;z-index:251684864;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kO5HkawIAAMIEAAAOAAAAZHJzL2Uyb0RvYy54bWysVE1P3DAQvVfqf7B8X5Jsd/mIyKKwaKtK&#13;&#10;CJCg4ux1HBLJsV3buwmt+t95djbQ0p6qXpzxzHg+3rzJ+cXQSbIX1rVaFTQ7SikRiuuqVU8F/fqw&#13;&#10;mZ1S4jxTFZNaiYI+C0cvVh8/nPcmF3PdaFkJSxBEubw3BW28N3mSON6IjrkjbYSCsda2Yx5X+5RU&#13;&#10;lvWI3slknqbHSa9tZazmwjlor0YjXcX4dS24v61rJzyRBUVtPp42nttwJqtzlj9ZZpqWH8pg/1BF&#13;&#10;x1qFpK+hrphnZGfbP0J1Lbfa6dofcd0luq5bLmIP6CZL33Vz3zAjYi8Ax5lXmNz/C8tv9neWtFVB&#13;&#10;5xklinWY0YMYPLnUA4EK+PTG5XC7N3D0A/SY86R3UIa2h9p24YuGCOxA+vkV3RCNQ7nIssVpChOH&#13;&#10;7VN6fJIuQ5jk7bWxzn8WuiNBKKjF9CKobH/t/Og6uYRkTsu22rRShkswrKUle4ZJ903rxSH4b15S&#13;&#10;BV+lw6sx4KgRkSpjFpajYojBM9Qex/hjvTyZlyfLs9lxucxmiyw9nZVlOp9dbcq0TBeb9dni8uch&#13;&#10;5fQ+CdCNEAXJD9shQp0tJvy2unoGrFaPxHSGb1o0cs2cv2MWTARc2C5/i6OWui+oPkiUNNp+/5s+&#13;&#10;+IMgsFLSg9kFdd92zApK5BcF6oQ1mAQ7CdtJULturQEh2IBqoogH1stJrK3uHrF0ZcgCE1McuQrq&#13;&#10;J3Htx/3C0nJRltEJZDfMX6t7w0PoaWAPwyOz5jBuD9hu9MR5lr+b+ugbXjpT7jxGGCkRgB1RBJXC&#13;&#10;BYsSSXVY6rCJv96j19uvZ/UCAAD//wMAUEsDBBQABgAIAAAAIQCreXHU4wAAAA0BAAAPAAAAZHJz&#13;&#10;L2Rvd25yZXYueG1sTI8xT8MwEIV3JP6DdUgsiDpAZKVpnKoqMMBSEbqwubEbB+JzZDtt+PccEywn&#13;&#10;3Xu6d++r1rMb2MmE2HuUcLfIgBlsve6xk7B/f74tgMWkUKvBo5HwbSKs68uLSpXan/HNnJrUMQrB&#13;&#10;WCoJNqWx5Dy21jgVF340SN7RB6cSraHjOqgzhbuB32eZ4E71SB+sGs3WmvarmZyEXf6xszfT8el1&#13;&#10;kz+El/20FZ9dI+X11fy4orFZAUtmTn8X8MtA/aGmYgc/oY5skEA0SUKeFwIY2SIvSDmQshRL4HXF&#13;&#10;/1PUPwAAAP//AwBQSwECLQAUAAYACAAAACEAtoM4kv4AAADhAQAAEwAAAAAAAAAAAAAAAAAAAAAA&#13;&#10;W0NvbnRlbnRfVHlwZXNdLnhtbFBLAQItABQABgAIAAAAIQA4/SH/1gAAAJQBAAALAAAAAAAAAAAA&#13;&#10;AAAAAC8BAABfcmVscy8ucmVsc1BLAQItABQABgAIAAAAIQBkO5HkawIAAMIEAAAOAAAAAAAAAAAA&#13;&#10;AAAAAC4CAABkcnMvZTJvRG9jLnhtbFBLAQItABQABgAIAAAAIQCreXHU4wAAAA0BAAAPAAAAAAAA&#13;&#10;AAAAAAAAAMUEAABkcnMvZG93bnJldi54bWxQSwUGAAAAAAQABADzAAAA1QUAAAAA&#13;&#10;" stroked="f">
                <v:textbox style="mso-fit-shape-to-text:t" inset="0,0,0,0">
                  <w:txbxContent>
                    <w:p w14:paraId="5307E01D" w14:textId="6C53953C" w:rsidR="001C339D" w:rsidRPr="00C265DD" w:rsidRDefault="001C339D" w:rsidP="006F755D">
                      <w:pPr>
                        <w:pStyle w:val="Caption"/>
                        <w:rPr>
                          <w:noProof/>
                          <w:sz w:val="22"/>
                          <w:szCs w:val="22"/>
                        </w:rPr>
                      </w:pPr>
                      <w:bookmarkStart w:id="71" w:name="_Ref305835587"/>
                      <w:r>
                        <w:t xml:space="preserve">Figure </w:t>
                      </w:r>
                      <w:r>
                        <w:fldChar w:fldCharType="begin"/>
                      </w:r>
                      <w:r>
                        <w:instrText xml:space="preserve"> SEQ Figure \* ARABIC </w:instrText>
                      </w:r>
                      <w:r>
                        <w:fldChar w:fldCharType="separate"/>
                      </w:r>
                      <w:r w:rsidR="00BD79E0">
                        <w:rPr>
                          <w:noProof/>
                        </w:rPr>
                        <w:t>16</w:t>
                      </w:r>
                      <w:r>
                        <w:rPr>
                          <w:noProof/>
                        </w:rPr>
                        <w:fldChar w:fldCharType="end"/>
                      </w:r>
                      <w:bookmarkEnd w:id="71"/>
                      <w:r>
                        <w:t xml:space="preserve">: The relationship between </w:t>
                      </w:r>
                      <w:r>
                        <w:rPr>
                          <w:rFonts w:ascii="Palatino Linotype" w:hAnsi="Palatino Linotype"/>
                        </w:rPr>
                        <w:t>μ</w:t>
                      </w:r>
                      <w:r>
                        <w:t xml:space="preserve">’’ and </w:t>
                      </w:r>
                      <w:r>
                        <w:rPr>
                          <w:rFonts w:ascii="Palatino Linotype" w:hAnsi="Palatino Linotype"/>
                        </w:rPr>
                        <w:t>μ</w:t>
                      </w:r>
                      <w:r>
                        <w:t>’ for AL800.</w:t>
                      </w:r>
                    </w:p>
                  </w:txbxContent>
                </v:textbox>
                <w10:wrap type="through" anchorx="margin"/>
              </v:shape>
            </w:pict>
          </mc:Fallback>
        </mc:AlternateContent>
      </w:r>
      <w:r>
        <w:rPr>
          <w:noProof/>
        </w:rPr>
        <w:drawing>
          <wp:anchor distT="0" distB="0" distL="114300" distR="114300" simplePos="0" relativeHeight="251682816" behindDoc="0" locked="0" layoutInCell="1" allowOverlap="1" wp14:anchorId="0F217637" wp14:editId="392AB72D">
            <wp:simplePos x="0" y="0"/>
            <wp:positionH relativeFrom="column">
              <wp:posOffset>800100</wp:posOffset>
            </wp:positionH>
            <wp:positionV relativeFrom="paragraph">
              <wp:posOffset>105410</wp:posOffset>
            </wp:positionV>
            <wp:extent cx="4114800" cy="2740025"/>
            <wp:effectExtent l="0" t="0" r="0" b="3175"/>
            <wp:wrapTopAndBottom/>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ss_tangent.png"/>
                    <pic:cNvPicPr/>
                  </pic:nvPicPr>
                  <pic:blipFill>
                    <a:blip r:embed="rId28">
                      <a:extLst>
                        <a:ext uri="{28A0092B-C50C-407E-A947-70E740481C1C}">
                          <a14:useLocalDpi xmlns:a14="http://schemas.microsoft.com/office/drawing/2010/main" val="0"/>
                        </a:ext>
                      </a:extLst>
                    </a:blip>
                    <a:stretch>
                      <a:fillRect/>
                    </a:stretch>
                  </pic:blipFill>
                  <pic:spPr>
                    <a:xfrm>
                      <a:off x="0" y="0"/>
                      <a:ext cx="4114800" cy="2740025"/>
                    </a:xfrm>
                    <a:prstGeom prst="rect">
                      <a:avLst/>
                    </a:prstGeom>
                  </pic:spPr>
                </pic:pic>
              </a:graphicData>
            </a:graphic>
            <wp14:sizeRelV relativeFrom="margin">
              <wp14:pctHeight>0</wp14:pctHeight>
            </wp14:sizeRelV>
          </wp:anchor>
        </w:drawing>
      </w:r>
    </w:p>
    <w:p w14:paraId="601F8669" w14:textId="77777777" w:rsidR="00383B21" w:rsidRDefault="00383B21" w:rsidP="00147068"/>
    <w:p w14:paraId="6527C3E2" w14:textId="4C0FAD08" w:rsidR="00147068" w:rsidRDefault="00147068" w:rsidP="00147068">
      <w:r>
        <w:t xml:space="preserve">Given the above-mentioned onset of gyromagnetic resonance, the biasing field equipment for devices that contain garnets should be designed to avoid field non-uniformity and the resulting onset of this resonance. Taking this into consideration, a more refined setup for permeability measurements has been </w:t>
      </w:r>
      <w:r w:rsidR="002B1ECA">
        <w:t>built</w:t>
      </w:r>
      <w:r>
        <w:t xml:space="preserve">. This has been used to measure parameters of witness samples of the material that will be used in the 2nd harmonic cavity. See section </w:t>
      </w:r>
      <w:r w:rsidR="00F52F7D">
        <w:fldChar w:fldCharType="begin"/>
      </w:r>
      <w:r w:rsidR="00F52F7D">
        <w:instrText xml:space="preserve"> REF _Ref335991441 \r \h </w:instrText>
      </w:r>
      <w:r w:rsidR="00F52F7D">
        <w:fldChar w:fldCharType="separate"/>
      </w:r>
      <w:r w:rsidR="00BD79E0">
        <w:t>16.1</w:t>
      </w:r>
      <w:r w:rsidR="00F52F7D">
        <w:fldChar w:fldCharType="end"/>
      </w:r>
      <w:r>
        <w:t xml:space="preserve">. In addition, a test system (a cavity and a bias magnet) has been used to perform measurements on </w:t>
      </w:r>
      <w:r w:rsidR="00E1486F">
        <w:t>the actual garnet rings</w:t>
      </w:r>
      <w:r>
        <w:t xml:space="preserve"> that will be used in the cavity. See section </w:t>
      </w:r>
      <w:r w:rsidR="00F52F7D">
        <w:fldChar w:fldCharType="begin"/>
      </w:r>
      <w:r w:rsidR="00F52F7D">
        <w:instrText xml:space="preserve"> REF _Ref335991457 \r \h </w:instrText>
      </w:r>
      <w:r w:rsidR="00F52F7D">
        <w:fldChar w:fldCharType="separate"/>
      </w:r>
      <w:r w:rsidR="00BD79E0">
        <w:t>16.2</w:t>
      </w:r>
      <w:r w:rsidR="00F52F7D">
        <w:fldChar w:fldCharType="end"/>
      </w:r>
      <w:r>
        <w:t>.</w:t>
      </w:r>
    </w:p>
    <w:p w14:paraId="60820BBA" w14:textId="137D45AD" w:rsidR="00383B21" w:rsidRPr="00864929" w:rsidRDefault="00383B21" w:rsidP="00383B21">
      <w:r w:rsidRPr="00864929">
        <w:lastRenderedPageBreak/>
        <w:t xml:space="preserve">More details can be found in Ref. </w:t>
      </w:r>
      <w:sdt>
        <w:sdtPr>
          <w:id w:val="-353339228"/>
          <w:citation/>
        </w:sdtPr>
        <w:sdtContent>
          <w:r w:rsidRPr="00864929">
            <w:fldChar w:fldCharType="begin"/>
          </w:r>
          <w:r w:rsidR="00183400">
            <w:instrText xml:space="preserve">CITATION RMa15 \l 1033 </w:instrText>
          </w:r>
          <w:r w:rsidRPr="00864929">
            <w:fldChar w:fldCharType="separate"/>
          </w:r>
          <w:r w:rsidR="008112E0" w:rsidRPr="008112E0">
            <w:rPr>
              <w:noProof/>
            </w:rPr>
            <w:t>[17]</w:t>
          </w:r>
          <w:r w:rsidRPr="00864929">
            <w:fldChar w:fldCharType="end"/>
          </w:r>
        </w:sdtContent>
      </w:sdt>
      <w:r w:rsidRPr="00864929">
        <w:t>.</w:t>
      </w:r>
    </w:p>
    <w:p w14:paraId="4CAE5CE1" w14:textId="5A741FB0" w:rsidR="00E251FD" w:rsidRDefault="007A5299" w:rsidP="00E251FD">
      <w:r>
        <w:t>Furthermore, f</w:t>
      </w:r>
      <w:r w:rsidR="000C12C8">
        <w:t xml:space="preserve">rom the damping constant </w:t>
      </w:r>
      <m:oMath>
        <m:r>
          <w:rPr>
            <w:rFonts w:ascii="Cambria Math" w:hAnsi="Cambria Math"/>
          </w:rPr>
          <m:t>α</m:t>
        </m:r>
      </m:oMath>
      <w:r w:rsidR="000C12C8">
        <w:t xml:space="preserve">, the </w:t>
      </w:r>
      <m:oMath>
        <m:sSup>
          <m:sSupPr>
            <m:ctrlPr>
              <w:rPr>
                <w:rFonts w:ascii="Cambria Math" w:hAnsi="Cambria Math"/>
                <w:i/>
              </w:rPr>
            </m:ctrlPr>
          </m:sSupPr>
          <m:e>
            <m:r>
              <w:rPr>
                <w:rFonts w:ascii="Cambria Math" w:hAnsi="Cambria Math"/>
              </w:rPr>
              <m:t>μ</m:t>
            </m:r>
          </m:e>
          <m:sup>
            <m:r>
              <w:rPr>
                <w:rFonts w:ascii="Cambria Math" w:hAnsi="Cambria Math"/>
              </w:rPr>
              <m:t>''</m:t>
            </m:r>
          </m:sup>
        </m:sSup>
      </m:oMath>
      <w:r w:rsidR="000C12C8">
        <w:t xml:space="preserve"> as a function of </w:t>
      </w:r>
      <m:oMath>
        <m:sSup>
          <m:sSupPr>
            <m:ctrlPr>
              <w:rPr>
                <w:rFonts w:ascii="Cambria Math" w:hAnsi="Cambria Math"/>
                <w:i/>
              </w:rPr>
            </m:ctrlPr>
          </m:sSupPr>
          <m:e>
            <m:r>
              <w:rPr>
                <w:rFonts w:ascii="Cambria Math" w:hAnsi="Cambria Math"/>
              </w:rPr>
              <m:t>μ</m:t>
            </m:r>
          </m:e>
          <m:sup>
            <m:r>
              <w:rPr>
                <w:rFonts w:ascii="Cambria Math" w:hAnsi="Cambria Math"/>
              </w:rPr>
              <m:t>'</m:t>
            </m:r>
          </m:sup>
        </m:sSup>
      </m:oMath>
      <w:r w:rsidR="00416C54">
        <w:t xml:space="preserve"> </w:t>
      </w:r>
      <w:r w:rsidR="000C12C8">
        <w:t>curve can be generated.</w:t>
      </w:r>
      <w:r w:rsidR="00A955B8">
        <w:t xml:space="preserve"> The result is shown in </w:t>
      </w:r>
      <w:r w:rsidR="00A955B8">
        <w:fldChar w:fldCharType="begin"/>
      </w:r>
      <w:r w:rsidR="00A955B8">
        <w:instrText xml:space="preserve"> REF _Ref305835587 \h </w:instrText>
      </w:r>
      <w:r w:rsidR="00A955B8">
        <w:fldChar w:fldCharType="separate"/>
      </w:r>
      <w:r w:rsidR="00BD79E0">
        <w:t xml:space="preserve">Figure </w:t>
      </w:r>
      <w:r w:rsidR="00BD79E0">
        <w:rPr>
          <w:noProof/>
        </w:rPr>
        <w:t>16</w:t>
      </w:r>
      <w:r w:rsidR="00A955B8">
        <w:fldChar w:fldCharType="end"/>
      </w:r>
      <w:r w:rsidR="00A955B8">
        <w:t xml:space="preserve">. </w:t>
      </w:r>
      <w:r w:rsidR="00E251FD">
        <w:t xml:space="preserve">This curve is how the losses in the garnet of the transmission line model of the cavity, discussed in section </w:t>
      </w:r>
      <w:r w:rsidR="00E251FD">
        <w:fldChar w:fldCharType="begin"/>
      </w:r>
      <w:r w:rsidR="00E251FD">
        <w:instrText xml:space="preserve"> REF _Ref306024899 \n \h </w:instrText>
      </w:r>
      <w:r w:rsidR="00E251FD">
        <w:fldChar w:fldCharType="separate"/>
      </w:r>
      <w:r w:rsidR="00BD79E0">
        <w:t>6.1</w:t>
      </w:r>
      <w:r w:rsidR="00E251FD">
        <w:fldChar w:fldCharType="end"/>
      </w:r>
      <w:r w:rsidR="00E251FD">
        <w:t xml:space="preserve">, is calculated. The </w:t>
      </w:r>
      <w:r w:rsidR="00F35D93">
        <w:t xml:space="preserve">non-linear least squares fit to the measured data </w:t>
      </w:r>
      <w:r w:rsidR="00E251FD">
        <w:t xml:space="preserve">n that relates </w:t>
      </w:r>
      <m:oMath>
        <m:sSup>
          <m:sSupPr>
            <m:ctrlPr>
              <w:rPr>
                <w:rFonts w:ascii="Cambria Math" w:hAnsi="Cambria Math"/>
                <w:i/>
              </w:rPr>
            </m:ctrlPr>
          </m:sSupPr>
          <m:e>
            <m:r>
              <w:rPr>
                <w:rFonts w:ascii="Cambria Math" w:hAnsi="Cambria Math"/>
              </w:rPr>
              <m:t>μ</m:t>
            </m:r>
          </m:e>
          <m:sup>
            <m:r>
              <w:rPr>
                <w:rFonts w:ascii="Cambria Math" w:hAnsi="Cambria Math"/>
              </w:rPr>
              <m:t>''</m:t>
            </m:r>
          </m:sup>
        </m:sSup>
      </m:oMath>
      <w:r w:rsidR="00E251FD">
        <w:t xml:space="preserve"> to </w:t>
      </w:r>
      <m:oMath>
        <m:sSup>
          <m:sSupPr>
            <m:ctrlPr>
              <w:rPr>
                <w:rFonts w:ascii="Cambria Math" w:hAnsi="Cambria Math"/>
                <w:i/>
              </w:rPr>
            </m:ctrlPr>
          </m:sSupPr>
          <m:e>
            <m:r>
              <w:rPr>
                <w:rFonts w:ascii="Cambria Math" w:hAnsi="Cambria Math"/>
              </w:rPr>
              <m:t>μ</m:t>
            </m:r>
          </m:e>
          <m:sup>
            <m:r>
              <w:rPr>
                <w:rFonts w:ascii="Cambria Math" w:hAnsi="Cambria Math"/>
              </w:rPr>
              <m:t>'</m:t>
            </m:r>
          </m:sup>
        </m:sSup>
      </m:oMath>
      <w:r w:rsidR="00A80CDB">
        <w:t xml:space="preserve"> </w:t>
      </w:r>
      <w:r w:rsidR="00E251FD">
        <w:t>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E251FD" w14:paraId="240509F7" w14:textId="77777777" w:rsidTr="00EA2F8A">
        <w:tc>
          <w:tcPr>
            <w:tcW w:w="828" w:type="dxa"/>
          </w:tcPr>
          <w:p w14:paraId="582E1328" w14:textId="77777777" w:rsidR="00E251FD" w:rsidRDefault="00E251FD" w:rsidP="00EA2F8A">
            <w:pPr>
              <w:ind w:firstLine="0"/>
            </w:pPr>
          </w:p>
        </w:tc>
        <w:tc>
          <w:tcPr>
            <w:tcW w:w="8640" w:type="dxa"/>
          </w:tcPr>
          <w:p w14:paraId="7AA1C330" w14:textId="43CF3096" w:rsidR="00E251FD" w:rsidRDefault="001C339D" w:rsidP="00EA2F8A">
            <w:pPr>
              <w:ind w:firstLine="0"/>
            </w:pPr>
            <m:oMathPara>
              <m:oMath>
                <m:sSup>
                  <m:sSupPr>
                    <m:ctrlPr>
                      <w:rPr>
                        <w:rFonts w:ascii="Cambria Math" w:hAnsi="Cambria Math"/>
                        <w:i/>
                      </w:rPr>
                    </m:ctrlPr>
                  </m:sSupPr>
                  <m:e>
                    <m:r>
                      <w:rPr>
                        <w:rFonts w:ascii="Cambria Math" w:hAnsi="Cambria Math"/>
                      </w:rPr>
                      <m:t>μ</m:t>
                    </m:r>
                  </m:e>
                  <m:sup>
                    <m:r>
                      <w:rPr>
                        <w:rFonts w:ascii="Cambria Math" w:hAnsi="Cambria Math"/>
                      </w:rPr>
                      <m:t>''</m:t>
                    </m:r>
                  </m:sup>
                </m:sSup>
                <m:r>
                  <w:rPr>
                    <w:rFonts w:ascii="Cambria Math" w:hAnsi="Cambria Math"/>
                  </w:rPr>
                  <m:t>=0.211×</m:t>
                </m:r>
                <m:sSup>
                  <m:sSupPr>
                    <m:ctrlPr>
                      <w:rPr>
                        <w:rFonts w:ascii="Cambria Math" w:hAnsi="Cambria Math"/>
                        <w:i/>
                      </w:rPr>
                    </m:ctrlPr>
                  </m:sSupPr>
                  <m:e>
                    <m:r>
                      <w:rPr>
                        <w:rFonts w:ascii="Cambria Math" w:hAnsi="Cambria Math"/>
                      </w:rPr>
                      <m:t>10</m:t>
                    </m:r>
                  </m:e>
                  <m:sup>
                    <m:r>
                      <w:rPr>
                        <w:rFonts w:ascii="Cambria Math" w:hAnsi="Cambria Math"/>
                      </w:rPr>
                      <m:t>-4</m:t>
                    </m:r>
                  </m:sup>
                </m:sSup>
                <m:sSup>
                  <m:sSupPr>
                    <m:ctrlPr>
                      <w:rPr>
                        <w:rFonts w:ascii="Cambria Math" w:hAnsi="Cambria Math"/>
                        <w:i/>
                      </w:rPr>
                    </m:ctrlPr>
                  </m:sSupPr>
                  <m:e>
                    <m:r>
                      <w:rPr>
                        <w:rFonts w:ascii="Cambria Math" w:hAnsi="Cambria Math"/>
                      </w:rPr>
                      <m:t>e</m:t>
                    </m:r>
                  </m:e>
                  <m:sup>
                    <m:r>
                      <w:rPr>
                        <w:rFonts w:ascii="Cambria Math" w:hAnsi="Cambria Math"/>
                      </w:rPr>
                      <m:t>1.088μ'</m:t>
                    </m:r>
                  </m:sup>
                </m:sSup>
              </m:oMath>
            </m:oMathPara>
          </w:p>
        </w:tc>
        <w:tc>
          <w:tcPr>
            <w:tcW w:w="828" w:type="dxa"/>
          </w:tcPr>
          <w:p w14:paraId="2ACA0A97" w14:textId="2F1A4B7F" w:rsidR="00E251FD" w:rsidRDefault="00E251FD" w:rsidP="00EA2F8A">
            <w:pPr>
              <w:ind w:firstLine="0"/>
              <w:jc w:val="right"/>
            </w:pPr>
            <w:r>
              <w:t>(</w:t>
            </w:r>
            <w:r w:rsidR="005A3C55">
              <w:rPr>
                <w:noProof/>
              </w:rPr>
              <w:fldChar w:fldCharType="begin"/>
            </w:r>
            <w:r w:rsidR="005A3C55">
              <w:rPr>
                <w:noProof/>
              </w:rPr>
              <w:instrText xml:space="preserve"> SEQ Equation \* MERGEFORMAT </w:instrText>
            </w:r>
            <w:r w:rsidR="005A3C55">
              <w:rPr>
                <w:noProof/>
              </w:rPr>
              <w:fldChar w:fldCharType="separate"/>
            </w:r>
            <w:r w:rsidR="00BD79E0">
              <w:rPr>
                <w:noProof/>
              </w:rPr>
              <w:t>3</w:t>
            </w:r>
            <w:r w:rsidR="005A3C55">
              <w:rPr>
                <w:noProof/>
              </w:rPr>
              <w:fldChar w:fldCharType="end"/>
            </w:r>
            <w:r>
              <w:t>)</w:t>
            </w:r>
          </w:p>
        </w:tc>
      </w:tr>
    </w:tbl>
    <w:p w14:paraId="077ADBA3" w14:textId="09D42639" w:rsidR="003F5BDE" w:rsidRDefault="003F5BDE" w:rsidP="000C12C8"/>
    <w:p w14:paraId="535B466E" w14:textId="77777777" w:rsidR="006F755D" w:rsidRDefault="006F755D" w:rsidP="00EC45B0"/>
    <w:p w14:paraId="6FA9C3CC" w14:textId="05E580E3" w:rsidR="006F755D" w:rsidRDefault="006F755D" w:rsidP="00EC45B0"/>
    <w:p w14:paraId="0CBF92AB" w14:textId="4F5098B7" w:rsidR="007F44DC" w:rsidRDefault="007F44DC">
      <w:pPr>
        <w:spacing w:before="0" w:after="200"/>
        <w:ind w:firstLine="0"/>
      </w:pPr>
      <w:r>
        <w:br w:type="page"/>
      </w:r>
    </w:p>
    <w:p w14:paraId="57E77EC6" w14:textId="2F6F6547" w:rsidR="007F44DC" w:rsidRDefault="007F44DC" w:rsidP="007F44DC">
      <w:pPr>
        <w:pStyle w:val="Heading1"/>
        <w:spacing w:after="200"/>
      </w:pPr>
      <w:bookmarkStart w:id="72" w:name="_Ref336064879"/>
      <w:bookmarkStart w:id="73" w:name="_Toc515433185"/>
      <w:r>
        <w:lastRenderedPageBreak/>
        <w:t>Measuring the loss tangent of Stycast epoxy (R. Madrak</w:t>
      </w:r>
      <w:r w:rsidR="00FD6001">
        <w:t xml:space="preserve"> &amp; I. Terechkhine</w:t>
      </w:r>
      <w:r>
        <w:t>)</w:t>
      </w:r>
      <w:bookmarkEnd w:id="72"/>
      <w:bookmarkEnd w:id="73"/>
    </w:p>
    <w:p w14:paraId="1273B3EC" w14:textId="00FF5720" w:rsidR="0031755F" w:rsidRDefault="0031755F" w:rsidP="0031755F">
      <w:pPr>
        <w:ind w:firstLine="432"/>
        <w:rPr>
          <w:rFonts w:ascii="Palatino Linotype" w:eastAsia="HGSMinchoE" w:hAnsi="Palatino Linotype" w:cs="Times New Roman"/>
        </w:rPr>
      </w:pPr>
      <w:r>
        <w:rPr>
          <w:rFonts w:ascii="Palatino Linotype" w:eastAsia="HGSMinchoE" w:hAnsi="Palatino Linotype" w:cs="Times New Roman"/>
        </w:rPr>
        <w:t xml:space="preserve">It was decided to use </w:t>
      </w:r>
      <w:r w:rsidRPr="00DB5717">
        <w:rPr>
          <w:rFonts w:ascii="Palatino Linotype" w:eastAsia="HGSMinchoE" w:hAnsi="Palatino Linotype" w:cs="Times New Roman"/>
        </w:rPr>
        <w:t>Stycast 2850FT with Ca</w:t>
      </w:r>
      <w:r>
        <w:rPr>
          <w:rFonts w:ascii="Palatino Linotype" w:eastAsia="HGSMinchoE" w:hAnsi="Palatino Linotype" w:cs="Times New Roman"/>
        </w:rPr>
        <w:t xml:space="preserve">talyst 9 </w:t>
      </w:r>
      <w:sdt>
        <w:sdtPr>
          <w:rPr>
            <w:rFonts w:ascii="Palatino Linotype" w:eastAsia="HGSMinchoE" w:hAnsi="Palatino Linotype" w:cs="Times New Roman"/>
          </w:rPr>
          <w:id w:val="1453517424"/>
          <w:citation/>
        </w:sdtPr>
        <w:sdtContent>
          <w:r>
            <w:rPr>
              <w:rFonts w:ascii="Palatino Linotype" w:eastAsia="HGSMinchoE" w:hAnsi="Palatino Linotype" w:cs="Times New Roman"/>
            </w:rPr>
            <w:fldChar w:fldCharType="begin"/>
          </w:r>
          <w:r>
            <w:rPr>
              <w:rFonts w:ascii="Palatino Linotype" w:eastAsia="HGSMinchoE" w:hAnsi="Palatino Linotype" w:cs="Times New Roman"/>
            </w:rPr>
            <w:instrText xml:space="preserve"> CITATION Hen15 \l 1033 </w:instrText>
          </w:r>
          <w:r>
            <w:rPr>
              <w:rFonts w:ascii="Palatino Linotype" w:eastAsia="HGSMinchoE" w:hAnsi="Palatino Linotype" w:cs="Times New Roman"/>
            </w:rPr>
            <w:fldChar w:fldCharType="separate"/>
          </w:r>
          <w:r w:rsidR="008112E0" w:rsidRPr="008112E0">
            <w:rPr>
              <w:rFonts w:ascii="Palatino Linotype" w:eastAsia="HGSMinchoE" w:hAnsi="Palatino Linotype" w:cs="Times New Roman"/>
              <w:noProof/>
            </w:rPr>
            <w:t>[21]</w:t>
          </w:r>
          <w:r>
            <w:rPr>
              <w:rFonts w:ascii="Palatino Linotype" w:eastAsia="HGSMinchoE" w:hAnsi="Palatino Linotype" w:cs="Times New Roman"/>
            </w:rPr>
            <w:fldChar w:fldCharType="end"/>
          </w:r>
        </w:sdtContent>
      </w:sdt>
      <w:r>
        <w:rPr>
          <w:rFonts w:ascii="Palatino Linotype" w:eastAsia="HGSMinchoE" w:hAnsi="Palatino Linotype" w:cs="Times New Roman"/>
        </w:rPr>
        <w:t xml:space="preserve"> to join the sectors </w:t>
      </w:r>
      <w:r w:rsidRPr="00DB5717">
        <w:rPr>
          <w:rFonts w:ascii="Palatino Linotype" w:eastAsia="HGSMinchoE" w:hAnsi="Palatino Linotype" w:cs="Times New Roman"/>
        </w:rPr>
        <w:t>of AL800 to form a ring, and to attach the AL800 rings to the alumina cooling rings</w:t>
      </w:r>
      <w:r>
        <w:rPr>
          <w:rFonts w:ascii="Palatino Linotype" w:eastAsia="HGSMinchoE" w:hAnsi="Palatino Linotype" w:cs="Times New Roman"/>
        </w:rPr>
        <w:t xml:space="preserve">. </w:t>
      </w:r>
      <w:r w:rsidRPr="00DB5717">
        <w:rPr>
          <w:rFonts w:ascii="Palatino Linotype" w:eastAsia="HGSMinchoE" w:hAnsi="Palatino Linotype" w:cs="Times New Roman"/>
        </w:rPr>
        <w:t xml:space="preserve">The manufacturer specifies the dielectric constant as 5.01 and the dissipation factor as </w:t>
      </w:r>
      <m:oMath>
        <m:r>
          <w:rPr>
            <w:rFonts w:ascii="Cambria Math" w:eastAsia="HGSMinchoE" w:hAnsi="Cambria Math" w:cs="Times New Roman"/>
          </w:rPr>
          <m:t>0.028</m:t>
        </m:r>
      </m:oMath>
      <w:r>
        <w:rPr>
          <w:rFonts w:ascii="Palatino Linotype" w:eastAsia="HGSMinchoE" w:hAnsi="Palatino Linotype" w:cs="Times New Roman"/>
        </w:rPr>
        <w:t xml:space="preserve"> at 1 MHz.  It was necessary to measure the loss factor in</w:t>
      </w:r>
      <w:r w:rsidRPr="00DB5717">
        <w:rPr>
          <w:rFonts w:ascii="Palatino Linotype" w:eastAsia="HGSMinchoE" w:hAnsi="Palatino Linotype" w:cs="Times New Roman"/>
        </w:rPr>
        <w:t xml:space="preserve"> the frequency range at which the harmonic cavity will operate.</w:t>
      </w:r>
    </w:p>
    <w:p w14:paraId="76F16ACD" w14:textId="44F04F0C" w:rsidR="0031755F" w:rsidRDefault="0031755F" w:rsidP="0031755F">
      <w:pPr>
        <w:rPr>
          <w:rFonts w:ascii="Palatino Linotype" w:eastAsia="HGSMinchoE" w:hAnsi="Palatino Linotype" w:cs="Times New Roman"/>
        </w:rPr>
      </w:pPr>
      <w:r w:rsidRPr="00DB5717">
        <w:rPr>
          <w:rFonts w:ascii="Palatino Linotype" w:eastAsia="HGSMinchoE" w:hAnsi="Palatino Linotype" w:cs="Times New Roman"/>
        </w:rPr>
        <w:t>A 76 MHz</w:t>
      </w:r>
      <w:r>
        <w:rPr>
          <w:rFonts w:ascii="Palatino Linotype" w:eastAsia="HGSMinchoE" w:hAnsi="Palatino Linotype" w:cs="Times New Roman"/>
        </w:rPr>
        <w:t xml:space="preserve"> quarter wave resonator was constructed</w:t>
      </w:r>
      <w:r w:rsidRPr="00DB5717">
        <w:rPr>
          <w:rFonts w:ascii="Palatino Linotype" w:eastAsia="HGSMinchoE" w:hAnsi="Palatino Linotype" w:cs="Times New Roman"/>
        </w:rPr>
        <w:t xml:space="preserve"> from standard 3-1/8” transmission line. A 2” thick ring of epoxy with an OD/ID of ~3”/1.375” was made to fit into the end of the resonator. A model of the setup is shown in</w:t>
      </w:r>
      <w:r>
        <w:rPr>
          <w:rFonts w:ascii="Palatino Linotype" w:eastAsia="HGSMinchoE" w:hAnsi="Palatino Linotype" w:cs="Times New Roman"/>
        </w:rPr>
        <w:t xml:space="preserve"> </w:t>
      </w:r>
      <w:r>
        <w:rPr>
          <w:rFonts w:ascii="Palatino Linotype" w:eastAsia="HGSMinchoE" w:hAnsi="Palatino Linotype" w:cs="Times New Roman"/>
        </w:rPr>
        <w:fldChar w:fldCharType="begin"/>
      </w:r>
      <w:r>
        <w:rPr>
          <w:rFonts w:ascii="Palatino Linotype" w:eastAsia="HGSMinchoE" w:hAnsi="Palatino Linotype" w:cs="Times New Roman"/>
        </w:rPr>
        <w:instrText xml:space="preserve"> REF _Ref335892716 \h </w:instrText>
      </w:r>
      <w:r>
        <w:rPr>
          <w:rFonts w:ascii="Palatino Linotype" w:eastAsia="HGSMinchoE" w:hAnsi="Palatino Linotype" w:cs="Times New Roman"/>
        </w:rPr>
      </w:r>
      <w:r>
        <w:rPr>
          <w:rFonts w:ascii="Palatino Linotype" w:eastAsia="HGSMinchoE" w:hAnsi="Palatino Linotype" w:cs="Times New Roman"/>
        </w:rPr>
        <w:fldChar w:fldCharType="separate"/>
      </w:r>
      <w:r w:rsidR="00BD79E0">
        <w:t xml:space="preserve">Figure </w:t>
      </w:r>
      <w:r w:rsidR="00BD79E0">
        <w:rPr>
          <w:noProof/>
        </w:rPr>
        <w:t>17</w:t>
      </w:r>
      <w:r>
        <w:rPr>
          <w:rFonts w:ascii="Palatino Linotype" w:eastAsia="HGSMinchoE" w:hAnsi="Palatino Linotype" w:cs="Times New Roman"/>
        </w:rPr>
        <w:fldChar w:fldCharType="end"/>
      </w:r>
      <w:r w:rsidR="00FD6001">
        <w:t>.</w:t>
      </w:r>
      <w:r>
        <w:t xml:space="preserve"> </w:t>
      </w:r>
      <w:r w:rsidRPr="00DB5717">
        <w:rPr>
          <w:rFonts w:ascii="Palatino Linotype" w:eastAsia="HGSMinchoE" w:hAnsi="Palatino Linotype" w:cs="Times New Roman"/>
        </w:rPr>
        <w:t xml:space="preserve">The Q was measured with and without the epoxy sample. Without epoxy, Q was 1628, though the simulation predicted 2342. The conductivity of copper in the simulation was scaled down until the measured and simulated values of Q with no epoxy agreed. An analytical approximation of Q resulted in </w:t>
      </w:r>
      <m:oMath>
        <m:func>
          <m:funcPr>
            <m:ctrlPr>
              <w:rPr>
                <w:rFonts w:ascii="Cambria Math" w:eastAsia="HGSMinchoE" w:hAnsi="Cambria Math" w:cs="Times New Roman"/>
                <w:i/>
              </w:rPr>
            </m:ctrlPr>
          </m:funcPr>
          <m:fName>
            <m:r>
              <m:rPr>
                <m:sty m:val="p"/>
              </m:rPr>
              <w:rPr>
                <w:rFonts w:ascii="Cambria Math" w:eastAsia="HGSMinchoE" w:hAnsi="Cambria Math" w:cs="Times New Roman"/>
              </w:rPr>
              <m:t>tan</m:t>
            </m:r>
          </m:fName>
          <m:e>
            <m:sSub>
              <m:sSubPr>
                <m:ctrlPr>
                  <w:rPr>
                    <w:rFonts w:ascii="Cambria Math" w:eastAsia="HGSMinchoE" w:hAnsi="Cambria Math" w:cs="Times New Roman"/>
                    <w:i/>
                  </w:rPr>
                </m:ctrlPr>
              </m:sSubPr>
              <m:e>
                <m:r>
                  <w:rPr>
                    <w:rFonts w:ascii="Cambria Math" w:eastAsia="HGSMinchoE" w:hAnsi="Cambria Math" w:cs="Times New Roman"/>
                  </w:rPr>
                  <m:t>δ</m:t>
                </m:r>
              </m:e>
              <m:sub>
                <m:r>
                  <w:rPr>
                    <w:rFonts w:ascii="Cambria Math" w:eastAsia="HGSMinchoE" w:hAnsi="Cambria Math" w:cs="Times New Roman"/>
                  </w:rPr>
                  <m:t>e</m:t>
                </m:r>
              </m:sub>
            </m:sSub>
          </m:e>
        </m:func>
        <m:r>
          <w:rPr>
            <w:rFonts w:ascii="Cambria Math" w:eastAsia="HGSMinchoE" w:hAnsi="Cambria Math" w:cs="Times New Roman"/>
          </w:rPr>
          <m:t xml:space="preserve"> = 0.017</m:t>
        </m:r>
      </m:oMath>
      <w:r w:rsidRPr="00DB5717">
        <w:rPr>
          <w:rFonts w:ascii="Palatino Linotype" w:eastAsia="HGSMinchoE" w:hAnsi="Palatino Linotype" w:cs="Times New Roman"/>
        </w:rPr>
        <w:t>. This value was then used in the simulation with epoxy, in which case the measured and simulated</w:t>
      </w:r>
      <w:r>
        <w:rPr>
          <w:rFonts w:ascii="Palatino Linotype" w:eastAsia="HGSMinchoE" w:hAnsi="Palatino Linotype" w:cs="Times New Roman"/>
        </w:rPr>
        <w:t xml:space="preserve"> values were 235 and 230. T</w:t>
      </w:r>
      <w:r w:rsidRPr="00DB5717">
        <w:rPr>
          <w:rFonts w:ascii="Palatino Linotype" w:eastAsia="HGSMinchoE" w:hAnsi="Palatino Linotype" w:cs="Times New Roman"/>
        </w:rPr>
        <w:t xml:space="preserve">he conclusion was </w:t>
      </w:r>
      <m:oMath>
        <m:func>
          <m:funcPr>
            <m:ctrlPr>
              <w:rPr>
                <w:rFonts w:ascii="Cambria Math" w:eastAsia="HGSMinchoE" w:hAnsi="Cambria Math" w:cs="Times New Roman"/>
                <w:i/>
              </w:rPr>
            </m:ctrlPr>
          </m:funcPr>
          <m:fName>
            <m:r>
              <m:rPr>
                <m:sty m:val="p"/>
              </m:rPr>
              <w:rPr>
                <w:rFonts w:ascii="Cambria Math" w:eastAsia="HGSMinchoE" w:hAnsi="Cambria Math" w:cs="Times New Roman"/>
              </w:rPr>
              <m:t>tan</m:t>
            </m:r>
          </m:fName>
          <m:e>
            <m:sSub>
              <m:sSubPr>
                <m:ctrlPr>
                  <w:rPr>
                    <w:rFonts w:ascii="Cambria Math" w:eastAsia="HGSMinchoE" w:hAnsi="Cambria Math" w:cs="Times New Roman"/>
                    <w:i/>
                  </w:rPr>
                </m:ctrlPr>
              </m:sSubPr>
              <m:e>
                <m:r>
                  <w:rPr>
                    <w:rFonts w:ascii="Cambria Math" w:eastAsia="HGSMinchoE" w:hAnsi="Cambria Math" w:cs="Times New Roman"/>
                  </w:rPr>
                  <m:t>δ</m:t>
                </m:r>
              </m:e>
              <m:sub>
                <m:r>
                  <w:rPr>
                    <w:rFonts w:ascii="Cambria Math" w:eastAsia="HGSMinchoE" w:hAnsi="Cambria Math" w:cs="Times New Roman"/>
                  </w:rPr>
                  <m:t>e</m:t>
                </m:r>
              </m:sub>
            </m:sSub>
          </m:e>
        </m:func>
      </m:oMath>
      <w:r w:rsidRPr="00DB5717">
        <w:rPr>
          <w:rFonts w:ascii="Symbol" w:eastAsia="HGSMinchoE" w:hAnsi="Symbol" w:cs="Times New Roman"/>
          <w:sz w:val="24"/>
          <w:vertAlign w:val="subscript"/>
        </w:rPr>
        <w:t></w:t>
      </w:r>
      <w:r w:rsidRPr="00DB5717">
        <w:rPr>
          <w:rFonts w:ascii="Palatino Linotype" w:eastAsia="HGSMinchoE" w:hAnsi="Palatino Linotype" w:cs="Times New Roman"/>
        </w:rPr>
        <w:t xml:space="preserve"> from this measurement is 0.017, substantially smaller than the vendor’s value of </w:t>
      </w:r>
      <m:oMath>
        <m:r>
          <w:rPr>
            <w:rFonts w:ascii="Cambria Math" w:eastAsia="HGSMinchoE" w:hAnsi="Cambria Math" w:cs="Times New Roman"/>
          </w:rPr>
          <m:t>0.028</m:t>
        </m:r>
      </m:oMath>
      <w:r>
        <w:rPr>
          <w:rFonts w:ascii="Palatino Linotype" w:eastAsia="HGSMinchoE" w:hAnsi="Palatino Linotype" w:cs="Times New Roman"/>
        </w:rPr>
        <w:t xml:space="preserve"> at 1 M</w:t>
      </w:r>
      <w:r w:rsidRPr="00DB5717">
        <w:rPr>
          <w:rFonts w:ascii="Palatino Linotype" w:eastAsia="HGSMinchoE" w:hAnsi="Palatino Linotype" w:cs="Times New Roman"/>
        </w:rPr>
        <w:t xml:space="preserve">Hz. </w:t>
      </w:r>
      <w:r w:rsidRPr="00035413">
        <w:rPr>
          <w:rFonts w:ascii="Palatino Linotype" w:eastAsia="HGSMinchoE" w:hAnsi="Palatino Linotype" w:cs="Times New Roman"/>
        </w:rPr>
        <w:t xml:space="preserve">As a check of the sensitivity, the value of </w:t>
      </w:r>
      <m:oMath>
        <m:func>
          <m:funcPr>
            <m:ctrlPr>
              <w:rPr>
                <w:rFonts w:ascii="Cambria Math" w:eastAsia="HGSMinchoE" w:hAnsi="Cambria Math" w:cs="Times New Roman"/>
                <w:i/>
              </w:rPr>
            </m:ctrlPr>
          </m:funcPr>
          <m:fName>
            <m:r>
              <m:rPr>
                <m:sty m:val="p"/>
              </m:rPr>
              <w:rPr>
                <w:rFonts w:ascii="Cambria Math" w:eastAsia="HGSMinchoE" w:hAnsi="Cambria Math" w:cs="Times New Roman"/>
              </w:rPr>
              <m:t>tan</m:t>
            </m:r>
          </m:fName>
          <m:e>
            <m:sSub>
              <m:sSubPr>
                <m:ctrlPr>
                  <w:rPr>
                    <w:rFonts w:ascii="Cambria Math" w:eastAsia="HGSMinchoE" w:hAnsi="Cambria Math" w:cs="Times New Roman"/>
                    <w:i/>
                  </w:rPr>
                </m:ctrlPr>
              </m:sSubPr>
              <m:e>
                <m:r>
                  <w:rPr>
                    <w:rFonts w:ascii="Cambria Math" w:eastAsia="HGSMinchoE" w:hAnsi="Cambria Math" w:cs="Times New Roman"/>
                  </w:rPr>
                  <m:t>δ</m:t>
                </m:r>
              </m:e>
              <m:sub>
                <m:r>
                  <w:rPr>
                    <w:rFonts w:ascii="Cambria Math" w:eastAsia="HGSMinchoE" w:hAnsi="Cambria Math" w:cs="Times New Roman"/>
                  </w:rPr>
                  <m:t>e</m:t>
                </m:r>
              </m:sub>
            </m:sSub>
          </m:e>
        </m:func>
      </m:oMath>
      <w:r w:rsidRPr="00035413">
        <w:rPr>
          <w:rFonts w:ascii="Symbol" w:eastAsia="HGSMinchoE" w:hAnsi="Symbol" w:cs="Times New Roman"/>
          <w:sz w:val="24"/>
          <w:vertAlign w:val="subscript"/>
        </w:rPr>
        <w:t></w:t>
      </w:r>
      <w:r w:rsidRPr="00035413">
        <w:rPr>
          <w:rFonts w:ascii="Palatino Linotype" w:eastAsia="HGSMinchoE" w:hAnsi="Palatino Linotype" w:cs="Times New Roman"/>
        </w:rPr>
        <w:t xml:space="preserve"> in the simulation was increased to </w:t>
      </w:r>
      <m:oMath>
        <m:r>
          <w:rPr>
            <w:rFonts w:ascii="Cambria Math" w:eastAsia="HGSMinchoE" w:hAnsi="Cambria Math" w:cs="Times New Roman"/>
          </w:rPr>
          <m:t>0.03</m:t>
        </m:r>
      </m:oMath>
      <w:r w:rsidRPr="00035413">
        <w:rPr>
          <w:rFonts w:ascii="Palatino Linotype" w:eastAsia="HGSMinchoE" w:hAnsi="Palatino Linotype" w:cs="Times New Roman"/>
        </w:rPr>
        <w:t>, in which case the simulation predicted Q = 138.</w:t>
      </w:r>
    </w:p>
    <w:p w14:paraId="0D2C3126" w14:textId="1CB5984F" w:rsidR="00FD6001" w:rsidRDefault="0031755F" w:rsidP="00FD6001">
      <w:r>
        <w:rPr>
          <w:noProof/>
        </w:rPr>
        <w:drawing>
          <wp:anchor distT="0" distB="0" distL="114300" distR="114300" simplePos="0" relativeHeight="251764736" behindDoc="0" locked="0" layoutInCell="1" allowOverlap="1" wp14:anchorId="211FAE64" wp14:editId="15545582">
            <wp:simplePos x="0" y="0"/>
            <wp:positionH relativeFrom="margin">
              <wp:align>center</wp:align>
            </wp:positionH>
            <wp:positionV relativeFrom="paragraph">
              <wp:posOffset>320161</wp:posOffset>
            </wp:positionV>
            <wp:extent cx="3200400" cy="1883664"/>
            <wp:effectExtent l="0" t="0" r="0" b="0"/>
            <wp:wrapTopAndBottom/>
            <wp:docPr id="450" name="Picture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adrak\Desktop\project_v2\tande_stycast2.png"/>
                    <pic:cNvPicPr>
                      <a:picLocks noChangeAspect="1" noChangeArrowheads="1"/>
                    </pic:cNvPicPr>
                  </pic:nvPicPr>
                  <pic:blipFill>
                    <a:blip r:embed="rId29">
                      <a:extLst>
                        <a:ext uri="{28A0092B-C50C-407E-A947-70E740481C1C}">
                          <a14:useLocalDpi xmlns:a14="http://schemas.microsoft.com/office/drawing/2010/main" val="0"/>
                        </a:ext>
                      </a:extLst>
                    </a:blip>
                    <a:stretch>
                      <a:fillRect/>
                    </a:stretch>
                  </pic:blipFill>
                  <pic:spPr bwMode="auto">
                    <a:xfrm>
                      <a:off x="0" y="0"/>
                      <a:ext cx="3200400" cy="1883664"/>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DEDC0A8" w14:textId="42E6AA00" w:rsidR="00FD6001" w:rsidRDefault="00FD6001" w:rsidP="00FD6001"/>
    <w:p w14:paraId="651082FD" w14:textId="06EB355F" w:rsidR="00F74DD7" w:rsidRDefault="0031755F" w:rsidP="002063BF">
      <w:r>
        <w:rPr>
          <w:noProof/>
        </w:rPr>
        <mc:AlternateContent>
          <mc:Choice Requires="wps">
            <w:drawing>
              <wp:anchor distT="0" distB="0" distL="114300" distR="114300" simplePos="0" relativeHeight="251766784" behindDoc="0" locked="0" layoutInCell="1" allowOverlap="1" wp14:anchorId="66EC0FCB" wp14:editId="094CAD81">
                <wp:simplePos x="0" y="0"/>
                <wp:positionH relativeFrom="margin">
                  <wp:align>center</wp:align>
                </wp:positionH>
                <wp:positionV relativeFrom="paragraph">
                  <wp:posOffset>119636</wp:posOffset>
                </wp:positionV>
                <wp:extent cx="3374136" cy="768096"/>
                <wp:effectExtent l="0" t="0" r="4445" b="5715"/>
                <wp:wrapThrough wrapText="bothSides">
                  <wp:wrapPolygon edited="0">
                    <wp:start x="0" y="0"/>
                    <wp:lineTo x="0" y="21404"/>
                    <wp:lineTo x="21547" y="21404"/>
                    <wp:lineTo x="21547" y="0"/>
                    <wp:lineTo x="0" y="0"/>
                  </wp:wrapPolygon>
                </wp:wrapThrough>
                <wp:docPr id="451" name="Text Box 451"/>
                <wp:cNvGraphicFramePr/>
                <a:graphic xmlns:a="http://schemas.openxmlformats.org/drawingml/2006/main">
                  <a:graphicData uri="http://schemas.microsoft.com/office/word/2010/wordprocessingShape">
                    <wps:wsp>
                      <wps:cNvSpPr txBox="1"/>
                      <wps:spPr>
                        <a:xfrm>
                          <a:off x="0" y="0"/>
                          <a:ext cx="3374136" cy="768096"/>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1B0C7504" w14:textId="5E18B6B8" w:rsidR="001C339D" w:rsidRPr="00892F66" w:rsidRDefault="001C339D" w:rsidP="00561043">
                            <w:pPr>
                              <w:pStyle w:val="Caption"/>
                              <w:rPr>
                                <w:noProof/>
                                <w:sz w:val="22"/>
                                <w:szCs w:val="22"/>
                              </w:rPr>
                            </w:pPr>
                            <w:bookmarkStart w:id="74" w:name="_Ref335892716"/>
                            <w:r>
                              <w:t xml:space="preserve">Figure </w:t>
                            </w:r>
                            <w:r>
                              <w:fldChar w:fldCharType="begin"/>
                            </w:r>
                            <w:r>
                              <w:instrText xml:space="preserve"> SEQ Figure \* ARABIC </w:instrText>
                            </w:r>
                            <w:r>
                              <w:fldChar w:fldCharType="separate"/>
                            </w:r>
                            <w:r w:rsidR="00BD79E0">
                              <w:rPr>
                                <w:noProof/>
                              </w:rPr>
                              <w:t>17</w:t>
                            </w:r>
                            <w:r>
                              <w:rPr>
                                <w:noProof/>
                              </w:rPr>
                              <w:fldChar w:fldCharType="end"/>
                            </w:r>
                            <w:bookmarkEnd w:id="74"/>
                            <w:r>
                              <w:t>: A s</w:t>
                            </w:r>
                            <w:r w:rsidRPr="00561043">
                              <w:t xml:space="preserve">ketch of the </w:t>
                            </w:r>
                            <w:r>
                              <w:t>76 MHz quarter wave resonator made from 3-1/8” transmission line. T</w:t>
                            </w:r>
                            <w:r w:rsidRPr="00561043">
                              <w:t>he measurement of tan</w:t>
                            </w:r>
                            <w:r>
                              <w:t xml:space="preserve"> </w:t>
                            </w:r>
                            <w:r>
                              <w:rPr>
                                <w:rFonts w:ascii="Palatino Linotype" w:hAnsi="Palatino Linotype"/>
                              </w:rPr>
                              <w:t>δ</w:t>
                            </w:r>
                            <w:r w:rsidRPr="00D165D6">
                              <w:rPr>
                                <w:rFonts w:ascii="Palatino Linotype" w:hAnsi="Palatino Linotype"/>
                                <w:vertAlign w:val="subscript"/>
                              </w:rPr>
                              <w:t>ε</w:t>
                            </w:r>
                            <w:r>
                              <w:t xml:space="preserve"> for</w:t>
                            </w:r>
                            <w:r w:rsidRPr="00561043">
                              <w:t xml:space="preserve"> a </w:t>
                            </w:r>
                            <w:r>
                              <w:t>2”</w:t>
                            </w:r>
                            <w:r w:rsidRPr="00561043">
                              <w:t xml:space="preserve"> thi</w:t>
                            </w:r>
                            <w:r>
                              <w:t>ck ring of epoxy, and no garnet was done in this setup.</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6EC0FCB" id="Text Box 451" o:spid="_x0000_s1041" type="#_x0000_t202" style="position:absolute;left:0;text-align:left;margin-left:0;margin-top:9.4pt;width:265.7pt;height:60.5pt;z-index:25176678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b4IT4bQIAAMQEAAAOAAAAZHJzL2Uyb0RvYy54bWysVEtv2zAMvg/YfxB0T22nedWIU7gpMgwI&#13;&#10;2gLp0LMiy7EBWdQkJXY37L+PkuN063YadpEpkuLj40cvb7tGkpMwtgaV0eQqpkQoDkWtDhn98rwZ&#13;&#10;LSixjqmCSVAio6/C0tvVxw/LVqdiDBXIQhiCQZRNW53RyjmdRpHllWiYvQItFBpLMA1zeDWHqDCs&#13;&#10;xeiNjMZxPItaMIU2wIW1qL3vjXQV4pel4O6xLK1wRGYUa3PhNOHc+zNaLVl6MExXNT+Xwf6hiobV&#13;&#10;CpNeQt0zx8jR1H+EampuwELprjg0EZRlzUXoAbtJ4nfd7CqmRegFwbH6ApP9f2H5w+nJkLrI6GSa&#13;&#10;UKJYg0N6Fp0jd9ARr0OEWm1TdNxpdHUdGnDSg96i0jfelabxX2yJoB2xfr3g68NxVF5fzyfJ9YwS&#13;&#10;jrb5bBHfzHyY6O21NtZ9EtAQL2TU4PwCrOy0ta53HVx8MguyLja1lP7iDWtpyInhrNuqduIc/Dcv&#13;&#10;qbyvAv+qD9hrRCBLn4WlWDGK3tPXHgb5fT2dj/P59GY0y6fJaJLEi1Gex+PR/SaP83iyWd9M7n6c&#13;&#10;Uw7vIw9dD5GXXLfvAtjJdMBvD8Urwmqgp6bVfFNjI1tm3RMzyEVEEvfLPeJRSmgzCmeJkgrMt7/p&#13;&#10;vT9SBK2UtMjtjNqvR2YEJfKzQvL4RRgEMwj7QVDHZg0IIdIBqwkiPjBODmJpoHnBtct9FjQxxTFX&#13;&#10;Rt0grl2/Ybi2XOR5cEK6a+a2aqe5Dz0M7Ll7YUafx+0QtgcYWM/Sd1Pvff1Lq/OjwxEGSnhgexSR&#13;&#10;Sv6CqxJIdV5rv4u/3oPX289n9RMAAP//AwBQSwMEFAAGAAgAAAAhAMNneazjAAAADAEAAA8AAABk&#13;&#10;cnMvZG93bnJldi54bWxMjzFPwzAQhXck/oN1SCyIOiWhStM4VVVggKUidOnmxtc4ENuR7bTh33NM&#13;&#10;sJx07+neva9cT6ZnZ/Shc1bAfJYAQ9s41dlWwP7j5T4HFqK0SvbOooBvDLCurq9KWSh3se94rmPL&#13;&#10;KMSGQgrQMQ4F56HRaGSYuQEteSfnjYy0+pYrLy8Ubnr+kCQLbmRn6YOWA241Nl/1aATsssNO342n&#13;&#10;57dNlvrX/bhdfLa1ELc309OKxmYFLOIU/y7gl4H6Q0XFjm60KrBeANFEUnOCIPcxnWfAjiSkyxx4&#13;&#10;VfL/ENUPAAAA//8DAFBLAQItABQABgAIAAAAIQC2gziS/gAAAOEBAAATAAAAAAAAAAAAAAAAAAAA&#13;&#10;AABbQ29udGVudF9UeXBlc10ueG1sUEsBAi0AFAAGAAgAAAAhADj9If/WAAAAlAEAAAsAAAAAAAAA&#13;&#10;AAAAAAAALwEAAF9yZWxzLy5yZWxzUEsBAi0AFAAGAAgAAAAhANvghPhtAgAAxAQAAA4AAAAAAAAA&#13;&#10;AAAAAAAALgIAAGRycy9lMm9Eb2MueG1sUEsBAi0AFAAGAAgAAAAhAMNneazjAAAADAEAAA8AAAAA&#13;&#10;AAAAAAAAAAAAxwQAAGRycy9kb3ducmV2LnhtbFBLBQYAAAAABAAEAPMAAADXBQAAAAA=&#13;&#10;" stroked="f">
                <v:textbox style="mso-fit-shape-to-text:t" inset="0,0,0,0">
                  <w:txbxContent>
                    <w:p w14:paraId="1B0C7504" w14:textId="5E18B6B8" w:rsidR="001C339D" w:rsidRPr="00892F66" w:rsidRDefault="001C339D" w:rsidP="00561043">
                      <w:pPr>
                        <w:pStyle w:val="Caption"/>
                        <w:rPr>
                          <w:noProof/>
                          <w:sz w:val="22"/>
                          <w:szCs w:val="22"/>
                        </w:rPr>
                      </w:pPr>
                      <w:bookmarkStart w:id="75" w:name="_Ref335892716"/>
                      <w:r>
                        <w:t xml:space="preserve">Figure </w:t>
                      </w:r>
                      <w:r>
                        <w:fldChar w:fldCharType="begin"/>
                      </w:r>
                      <w:r>
                        <w:instrText xml:space="preserve"> SEQ Figure \* ARABIC </w:instrText>
                      </w:r>
                      <w:r>
                        <w:fldChar w:fldCharType="separate"/>
                      </w:r>
                      <w:r w:rsidR="00BD79E0">
                        <w:rPr>
                          <w:noProof/>
                        </w:rPr>
                        <w:t>17</w:t>
                      </w:r>
                      <w:r>
                        <w:rPr>
                          <w:noProof/>
                        </w:rPr>
                        <w:fldChar w:fldCharType="end"/>
                      </w:r>
                      <w:bookmarkEnd w:id="75"/>
                      <w:r>
                        <w:t>: A s</w:t>
                      </w:r>
                      <w:r w:rsidRPr="00561043">
                        <w:t xml:space="preserve">ketch of the </w:t>
                      </w:r>
                      <w:r>
                        <w:t>76 MHz quarter wave resonator made from 3-1/8” transmission line. T</w:t>
                      </w:r>
                      <w:r w:rsidRPr="00561043">
                        <w:t>he measurement of tan</w:t>
                      </w:r>
                      <w:r>
                        <w:t xml:space="preserve"> </w:t>
                      </w:r>
                      <w:r>
                        <w:rPr>
                          <w:rFonts w:ascii="Palatino Linotype" w:hAnsi="Palatino Linotype"/>
                        </w:rPr>
                        <w:t>δ</w:t>
                      </w:r>
                      <w:r w:rsidRPr="00D165D6">
                        <w:rPr>
                          <w:rFonts w:ascii="Palatino Linotype" w:hAnsi="Palatino Linotype"/>
                          <w:vertAlign w:val="subscript"/>
                        </w:rPr>
                        <w:t>ε</w:t>
                      </w:r>
                      <w:r>
                        <w:t xml:space="preserve"> for</w:t>
                      </w:r>
                      <w:r w:rsidRPr="00561043">
                        <w:t xml:space="preserve"> a </w:t>
                      </w:r>
                      <w:r>
                        <w:t>2”</w:t>
                      </w:r>
                      <w:r w:rsidRPr="00561043">
                        <w:t xml:space="preserve"> thi</w:t>
                      </w:r>
                      <w:r>
                        <w:t>ck ring of epoxy, and no garnet was done in this setup.</w:t>
                      </w:r>
                    </w:p>
                  </w:txbxContent>
                </v:textbox>
                <w10:wrap type="through" anchorx="margin"/>
              </v:shape>
            </w:pict>
          </mc:Fallback>
        </mc:AlternateContent>
      </w:r>
    </w:p>
    <w:p w14:paraId="5F6E38D3" w14:textId="6A5CD884" w:rsidR="00D75C5E" w:rsidRDefault="00D75C5E" w:rsidP="00D75C5E">
      <w:r>
        <w:t xml:space="preserve">. </w:t>
      </w:r>
    </w:p>
    <w:p w14:paraId="081DA10B" w14:textId="14D9E166" w:rsidR="00561043" w:rsidRDefault="00561043" w:rsidP="00D75C5E"/>
    <w:p w14:paraId="2A19AF3F" w14:textId="34A7D481" w:rsidR="00561043" w:rsidRDefault="00561043" w:rsidP="00AD51A3"/>
    <w:p w14:paraId="720EFD0A" w14:textId="351CB990" w:rsidR="009470BE" w:rsidRDefault="009470BE" w:rsidP="00AD51A3"/>
    <w:p w14:paraId="65C8FBE9" w14:textId="5639D1F4" w:rsidR="00791E1F" w:rsidRDefault="00791E1F" w:rsidP="00A02978">
      <w:pPr>
        <w:pStyle w:val="Heading1"/>
        <w:spacing w:after="200"/>
      </w:pPr>
      <w:bookmarkStart w:id="76" w:name="_Ref504628478"/>
      <w:bookmarkStart w:id="77" w:name="_Toc515433186"/>
      <w:r>
        <w:lastRenderedPageBreak/>
        <w:t>Measuring the loss tangent and dielectric constant of thermal grease (R. Madrak)</w:t>
      </w:r>
      <w:bookmarkEnd w:id="76"/>
      <w:bookmarkEnd w:id="77"/>
    </w:p>
    <w:p w14:paraId="03386951" w14:textId="4B4A5533" w:rsidR="00841121" w:rsidRDefault="00841121" w:rsidP="00841121">
      <w:r w:rsidRPr="00841121">
        <w:t>To make good thermal contact between the garnet-alumina rings and the outer and inner conductors of the cavity, thermal grease will be used. This is crucial because heat is removed by cooling lines on the outer and inner conductors. In addition, the grease will fill in small air gaps which could enhance the local electric field and cause sparking. The same grease will also be used between rings for the latter reason.</w:t>
      </w:r>
    </w:p>
    <w:p w14:paraId="7DB37159" w14:textId="684C6FFE" w:rsidR="00841121" w:rsidRDefault="00E07720" w:rsidP="00841121">
      <w:r>
        <w:rPr>
          <w:noProof/>
        </w:rPr>
        <mc:AlternateContent>
          <mc:Choice Requires="wps">
            <w:drawing>
              <wp:anchor distT="0" distB="0" distL="114300" distR="114300" simplePos="0" relativeHeight="252040192" behindDoc="0" locked="0" layoutInCell="1" allowOverlap="1" wp14:anchorId="74B7CB35" wp14:editId="260EE252">
                <wp:simplePos x="0" y="0"/>
                <wp:positionH relativeFrom="column">
                  <wp:posOffset>1248410</wp:posOffset>
                </wp:positionH>
                <wp:positionV relativeFrom="paragraph">
                  <wp:posOffset>3690620</wp:posOffset>
                </wp:positionV>
                <wp:extent cx="3903980" cy="635"/>
                <wp:effectExtent l="0" t="0" r="0" b="12065"/>
                <wp:wrapTopAndBottom/>
                <wp:docPr id="59" name="Text Box 59"/>
                <wp:cNvGraphicFramePr/>
                <a:graphic xmlns:a="http://schemas.openxmlformats.org/drawingml/2006/main">
                  <a:graphicData uri="http://schemas.microsoft.com/office/word/2010/wordprocessingShape">
                    <wps:wsp>
                      <wps:cNvSpPr txBox="1"/>
                      <wps:spPr>
                        <a:xfrm>
                          <a:off x="0" y="0"/>
                          <a:ext cx="3903980" cy="635"/>
                        </a:xfrm>
                        <a:prstGeom prst="rect">
                          <a:avLst/>
                        </a:prstGeom>
                        <a:solidFill>
                          <a:prstClr val="white"/>
                        </a:solidFill>
                        <a:ln>
                          <a:noFill/>
                        </a:ln>
                      </wps:spPr>
                      <wps:txbx>
                        <w:txbxContent>
                          <w:p w14:paraId="3D696E9F" w14:textId="63E33245" w:rsidR="001C339D" w:rsidRPr="000E1764" w:rsidRDefault="001C339D" w:rsidP="00E07720">
                            <w:pPr>
                              <w:pStyle w:val="Caption"/>
                              <w:rPr>
                                <w:noProof/>
                                <w:sz w:val="22"/>
                                <w:szCs w:val="22"/>
                              </w:rPr>
                            </w:pPr>
                            <w:bookmarkStart w:id="78" w:name="_Ref506356957"/>
                            <w:r>
                              <w:t xml:space="preserve">Figure </w:t>
                            </w:r>
                            <w:r>
                              <w:fldChar w:fldCharType="begin"/>
                            </w:r>
                            <w:r>
                              <w:instrText xml:space="preserve"> SEQ Figure \* ARABIC </w:instrText>
                            </w:r>
                            <w:r>
                              <w:fldChar w:fldCharType="separate"/>
                            </w:r>
                            <w:r w:rsidR="00BD79E0">
                              <w:rPr>
                                <w:noProof/>
                              </w:rPr>
                              <w:t>18</w:t>
                            </w:r>
                            <w:r>
                              <w:rPr>
                                <w:noProof/>
                              </w:rPr>
                              <w:fldChar w:fldCharType="end"/>
                            </w:r>
                            <w:bookmarkEnd w:id="78"/>
                            <w:r>
                              <w:t>: The half-wave resonator containing the thermal grease.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4B7CB35" id="Text Box 59" o:spid="_x0000_s1042" type="#_x0000_t202" style="position:absolute;left:0;text-align:left;margin-left:98.3pt;margin-top:290.6pt;width:307.4pt;height:.05pt;z-index:2520401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edrANMAIAAGcEAAAOAAAAZHJzL2Uyb0RvYy54bWysVMFu2zAMvQ/YPwi6L04aNGiNOEWWIsOA&#13;&#10;oC2QDD0rshwLkEWNUmJnXz9KjtOt22nYRaZIitJ7j/T8oWsMOyn0GmzBJ6MxZ8pKKLU9FPzbbv3p&#13;&#10;jjMfhC2FAasKflaePyw+fpi3Llc3UIMpFTIqYn3euoLXIbg8y7ysVSP8CJyyFKwAGxFoi4esRNFS&#13;&#10;9cZkN+PxLGsBS4cglffkfeyDfJHqV5WS4bmqvArMFJzeFtKKad3HNVvMRX5A4WotL88Q//CKRmhL&#13;&#10;l15LPYog2BH1H6UaLRE8VGEkocmgqrRUCQOhmYzfodnWwqmEhcjx7kqT/39l5dPpBZkuC357z5kV&#13;&#10;DWm0U11gn6Fj5CJ+WudzSts6Sgwd+Unnwe/JGWF3FTbxS4AYxYnp85XdWE2Sc3o/nt7fUUhSbDa9&#13;&#10;jTWyt6MOffiioGHRKDiSdIlRcdr40KcOKfEmD0aXa21M3MTAyiA7CZK5rXVQl+K/ZRkbcy3EU33B&#13;&#10;6Mkivh5HtEK37xIfk9kAcg/lmbAj9N3jnVxrunAjfHgRSO1CmGgEwjMtlYG24HCxOKsBf/zNH/NJ&#13;&#10;RYpy1lL7Fdx/PwpUnJmvlvSNvToYOBj7wbDHZgUEdULD5WQy6QAGM5gVQvNKk7GMt1BIWEl3FTwM&#13;&#10;5ir0Q0CTJdVymZKoI50IG7t1MpYeiN11rwLdRZZAaj7B0Jgif6dOn5v0cctjIKqTdJHYnsUL39TN&#13;&#10;SfzL5MVx+XWfst7+D4ufAAAA//8DAFBLAwQUAAYACAAAACEAPQjrtuQAAAAQAQAADwAAAGRycy9k&#13;&#10;b3ducmV2LnhtbExPPU/DMBDdkfgP1iGxIOqkDVFI41RVgQGWitCFzY2vcSC2o9hp03/P0QWWk97d&#13;&#10;u/dRrCbTsSMOvnVWQDyLgKGtnWptI2D38XKfAfNBWiU7Z1HAGT2syuurQubKnew7HqvQMBKxPpcC&#13;&#10;dAh9zrmvNRrpZ65HS7eDG4wMBIeGq0GeSNx0fB5FKTeyteSgZY8bjfV3NRoB2+Rzq+/Gw/PbOlkM&#13;&#10;r7txk341lRC3N9PTksZ6CSzgFP4+4LcD5YeSgu3daJVnHeHHNCWqgIcsngMjRhbHCbD9ZbMAXhb8&#13;&#10;f5HyBwAA//8DAFBLAQItABQABgAIAAAAIQC2gziS/gAAAOEBAAATAAAAAAAAAAAAAAAAAAAAAABb&#13;&#10;Q29udGVudF9UeXBlc10ueG1sUEsBAi0AFAAGAAgAAAAhADj9If/WAAAAlAEAAAsAAAAAAAAAAAAA&#13;&#10;AAAALwEAAF9yZWxzLy5yZWxzUEsBAi0AFAAGAAgAAAAhAB52sA0wAgAAZwQAAA4AAAAAAAAAAAAA&#13;&#10;AAAALgIAAGRycy9lMm9Eb2MueG1sUEsBAi0AFAAGAAgAAAAhAD0I67bkAAAAEAEAAA8AAAAAAAAA&#13;&#10;AAAAAAAAigQAAGRycy9kb3ducmV2LnhtbFBLBQYAAAAABAAEAPMAAACbBQAAAAA=&#13;&#10;" stroked="f">
                <v:textbox style="mso-fit-shape-to-text:t" inset="0,0,0,0">
                  <w:txbxContent>
                    <w:p w14:paraId="3D696E9F" w14:textId="63E33245" w:rsidR="001C339D" w:rsidRPr="000E1764" w:rsidRDefault="001C339D" w:rsidP="00E07720">
                      <w:pPr>
                        <w:pStyle w:val="Caption"/>
                        <w:rPr>
                          <w:noProof/>
                          <w:sz w:val="22"/>
                          <w:szCs w:val="22"/>
                        </w:rPr>
                      </w:pPr>
                      <w:bookmarkStart w:id="79" w:name="_Ref506356957"/>
                      <w:r>
                        <w:t xml:space="preserve">Figure </w:t>
                      </w:r>
                      <w:r>
                        <w:fldChar w:fldCharType="begin"/>
                      </w:r>
                      <w:r>
                        <w:instrText xml:space="preserve"> SEQ Figure \* ARABIC </w:instrText>
                      </w:r>
                      <w:r>
                        <w:fldChar w:fldCharType="separate"/>
                      </w:r>
                      <w:r w:rsidR="00BD79E0">
                        <w:rPr>
                          <w:noProof/>
                        </w:rPr>
                        <w:t>18</w:t>
                      </w:r>
                      <w:r>
                        <w:rPr>
                          <w:noProof/>
                        </w:rPr>
                        <w:fldChar w:fldCharType="end"/>
                      </w:r>
                      <w:bookmarkEnd w:id="79"/>
                      <w:r>
                        <w:t>: The half-wave resonator containing the thermal grease.</w:t>
                      </w:r>
                    </w:p>
                  </w:txbxContent>
                </v:textbox>
                <w10:wrap type="topAndBottom"/>
              </v:shape>
            </w:pict>
          </mc:Fallback>
        </mc:AlternateContent>
      </w:r>
      <w:r>
        <w:rPr>
          <w:noProof/>
        </w:rPr>
        <w:drawing>
          <wp:anchor distT="0" distB="0" distL="114300" distR="114300" simplePos="0" relativeHeight="252038144" behindDoc="0" locked="0" layoutInCell="1" allowOverlap="1" wp14:anchorId="1ACE81DC" wp14:editId="41D2B5E3">
            <wp:simplePos x="0" y="0"/>
            <wp:positionH relativeFrom="column">
              <wp:align>center</wp:align>
            </wp:positionH>
            <wp:positionV relativeFrom="paragraph">
              <wp:posOffset>1083018</wp:posOffset>
            </wp:positionV>
            <wp:extent cx="3904488" cy="2551176"/>
            <wp:effectExtent l="0" t="0" r="0" b="1905"/>
            <wp:wrapTopAndBottom/>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halfwave.pn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3904488" cy="2551176"/>
                    </a:xfrm>
                    <a:prstGeom prst="rect">
                      <a:avLst/>
                    </a:prstGeom>
                  </pic:spPr>
                </pic:pic>
              </a:graphicData>
            </a:graphic>
            <wp14:sizeRelH relativeFrom="margin">
              <wp14:pctWidth>0</wp14:pctWidth>
            </wp14:sizeRelH>
            <wp14:sizeRelV relativeFrom="margin">
              <wp14:pctHeight>0</wp14:pctHeight>
            </wp14:sizeRelV>
          </wp:anchor>
        </w:drawing>
      </w:r>
      <w:r w:rsidR="00841121" w:rsidRPr="00841121">
        <w:t xml:space="preserve">The grease that was chosen is MG Chemicals® Super Thermal Grease II 8616 </w:t>
      </w:r>
      <w:sdt>
        <w:sdtPr>
          <w:id w:val="-1278707992"/>
          <w:citation/>
        </w:sdtPr>
        <w:sdtContent>
          <w:r w:rsidR="00635719">
            <w:fldChar w:fldCharType="begin"/>
          </w:r>
          <w:r w:rsidR="00635719">
            <w:instrText xml:space="preserve"> CITATION MGC18 \l 1033 </w:instrText>
          </w:r>
          <w:r w:rsidR="00635719">
            <w:fldChar w:fldCharType="separate"/>
          </w:r>
          <w:r w:rsidR="008112E0" w:rsidRPr="008112E0">
            <w:rPr>
              <w:noProof/>
            </w:rPr>
            <w:t>[22]</w:t>
          </w:r>
          <w:r w:rsidR="00635719">
            <w:fldChar w:fldCharType="end"/>
          </w:r>
        </w:sdtContent>
      </w:sdt>
      <w:r w:rsidR="00635719">
        <w:t xml:space="preserve">. </w:t>
      </w:r>
      <w:r w:rsidR="00841121" w:rsidRPr="00841121">
        <w:t>The grease has a base of synthetic oil, and its principal components are aluminum oxide and zinc oxide. Values quoted in the technical data sheet for the dielectric constant were 6.77 and 6.69 at 1 and 10 kHz, respectively. At these frequencies, the dissipation factor is 0.01.</w:t>
      </w:r>
    </w:p>
    <w:p w14:paraId="098A591A" w14:textId="7DEF966A" w:rsidR="00E07720" w:rsidRDefault="00E07720" w:rsidP="00841121"/>
    <w:p w14:paraId="5B75B092" w14:textId="53A2B7BB" w:rsidR="00635719" w:rsidRDefault="00635719" w:rsidP="00841121">
      <w:r w:rsidRPr="00635719">
        <w:t xml:space="preserve">The properties of the grease were measured at low (kHz) frequencies, and also in the MHz range. In the first measurement, a half resonator was constructed from standard 3-1/8" transmission line. Thermal grease was added to a section of the line as shown in </w:t>
      </w:r>
      <w:r w:rsidR="00E07720">
        <w:fldChar w:fldCharType="begin"/>
      </w:r>
      <w:r w:rsidR="00E07720">
        <w:instrText xml:space="preserve"> REF _Ref506356957 \h </w:instrText>
      </w:r>
      <w:r w:rsidR="00E07720">
        <w:fldChar w:fldCharType="separate"/>
      </w:r>
      <w:r w:rsidR="00BD79E0">
        <w:t xml:space="preserve">Figure </w:t>
      </w:r>
      <w:r w:rsidR="00BD79E0">
        <w:rPr>
          <w:noProof/>
        </w:rPr>
        <w:t>18</w:t>
      </w:r>
      <w:r w:rsidR="00E07720">
        <w:fldChar w:fldCharType="end"/>
      </w:r>
      <w:r w:rsidR="00E07720">
        <w:t xml:space="preserve">. </w:t>
      </w:r>
      <w:r w:rsidRPr="00635719">
        <w:t>The frequency and Q</w:t>
      </w:r>
      <w:r>
        <w:t xml:space="preserve"> </w:t>
      </w:r>
      <w:r w:rsidRPr="00635719">
        <w:t>of the resonator were measured with a network analyzer (S21). The setup was simulated in CST Microwave Studio. First, the conductivity of the metal outer and inner conductors was tuned so the Q values of the empty resonator matched in simulation and data. Using the tuned value for the conductivity, the setup with grease was simulated. The diele</w:t>
      </w:r>
      <w:r>
        <w:t xml:space="preserve">ctric constant </w:t>
      </w:r>
      <w:r w:rsidRPr="00635719">
        <w:t xml:space="preserve">was tuned in the simulation the make the frequencies match in data and simulation, and then tan  was tuned to make the values of Q match. The </w:t>
      </w:r>
      <w:r w:rsidRPr="00635719">
        <w:lastRenderedPageBreak/>
        <w:t xml:space="preserve">resonant frequencies with and without grease were ~68 and 59 MHz, respectively. The values obtained for </w:t>
      </w:r>
      <m:oMath>
        <m:r>
          <w:rPr>
            <w:rFonts w:ascii="Cambria Math" w:hAnsi="Cambria Math"/>
          </w:rPr>
          <m:t>ε</m:t>
        </m:r>
      </m:oMath>
      <w:r>
        <w:t xml:space="preserve"> </w:t>
      </w:r>
      <w:r w:rsidRPr="00635719">
        <w:t xml:space="preserve">and </w:t>
      </w:r>
      <m:oMath>
        <m:func>
          <m:funcPr>
            <m:ctrlPr>
              <w:rPr>
                <w:rFonts w:ascii="Cambria Math" w:hAnsi="Cambria Math"/>
                <w:i/>
              </w:rPr>
            </m:ctrlPr>
          </m:funcPr>
          <m:fName>
            <m:r>
              <m:rPr>
                <m:sty m:val="p"/>
              </m:rPr>
              <w:rPr>
                <w:rFonts w:ascii="Cambria Math" w:hAnsi="Cambria Math"/>
              </w:rPr>
              <m:t>tan</m:t>
            </m:r>
          </m:fName>
          <m:e>
            <m:r>
              <w:rPr>
                <w:rFonts w:ascii="Cambria Math" w:hAnsi="Cambria Math"/>
              </w:rPr>
              <m:t>δ</m:t>
            </m:r>
          </m:e>
        </m:func>
      </m:oMath>
      <w:r w:rsidR="002E0E2C">
        <w:t xml:space="preserve"> </w:t>
      </w:r>
      <w:r w:rsidRPr="00635719">
        <w:t>were 5.2 and 0.03. These were not what was given by the data sheet at lower frequency, but still considered acceptable given the relatively thin layer of grease that is expected to be used.</w:t>
      </w:r>
    </w:p>
    <w:p w14:paraId="7F3C7694" w14:textId="3AE03AF7" w:rsidR="00FC100E" w:rsidRDefault="00FC100E" w:rsidP="00841121">
      <w:r w:rsidRPr="00FC100E">
        <w:t xml:space="preserve">The value of </w:t>
      </w:r>
      <m:oMath>
        <m:r>
          <w:rPr>
            <w:rFonts w:ascii="Cambria Math" w:hAnsi="Cambria Math"/>
          </w:rPr>
          <m:t>ε</m:t>
        </m:r>
      </m:oMath>
      <w:r>
        <w:t xml:space="preserve"> </w:t>
      </w:r>
      <w:r w:rsidRPr="00FC100E">
        <w:t xml:space="preserve">was also measured at lower frequency by measuring the capacitance of a layer of grease sandwiched between two metal plates. The distance between the plates was maintained using small G10 spacers, and the capacitance was measured using a HP4263 LCR meter with and without the grease. The value of </w:t>
      </w:r>
      <m:oMath>
        <m:r>
          <w:rPr>
            <w:rFonts w:ascii="Cambria Math" w:hAnsi="Cambria Math"/>
          </w:rPr>
          <m:t>ε</m:t>
        </m:r>
      </m:oMath>
      <w:r>
        <w:t xml:space="preserve"> </w:t>
      </w:r>
      <w:r w:rsidRPr="00FC100E">
        <w:t>was obtained from the ratio of these two measurements, after correcting for the presence of the G10. The values obtained were between ~5.8 and 5.5 for 100 Hz to 100 kHz, which were again considered acceptable, though they did not agree well with specifications quoted in the data sheet.</w:t>
      </w:r>
    </w:p>
    <w:p w14:paraId="0015F522" w14:textId="77777777" w:rsidR="00FC100E" w:rsidRPr="00841121" w:rsidRDefault="00FC100E" w:rsidP="00841121"/>
    <w:p w14:paraId="2EADF5FE" w14:textId="77777777" w:rsidR="00AD51A3" w:rsidRDefault="00AD51A3" w:rsidP="00D75C5E"/>
    <w:p w14:paraId="55ED2EDF" w14:textId="64E92646" w:rsidR="00C478D5" w:rsidRDefault="00C478D5" w:rsidP="002063BF">
      <w:r>
        <w:br w:type="page"/>
      </w:r>
    </w:p>
    <w:p w14:paraId="1E071A64" w14:textId="1EBF386C" w:rsidR="00C478D5" w:rsidRDefault="00C337AB" w:rsidP="00C478D5">
      <w:pPr>
        <w:pStyle w:val="Heading1"/>
        <w:spacing w:after="200"/>
      </w:pPr>
      <w:bookmarkStart w:id="80" w:name="_Ref336071340"/>
      <w:bookmarkStart w:id="81" w:name="_Toc515433187"/>
      <w:r>
        <w:lastRenderedPageBreak/>
        <w:t>Modeling the cavity</w:t>
      </w:r>
      <w:bookmarkEnd w:id="80"/>
      <w:bookmarkEnd w:id="81"/>
    </w:p>
    <w:p w14:paraId="49B45997" w14:textId="74EFEC6A" w:rsidR="00C478D5" w:rsidRDefault="00C478D5" w:rsidP="00C478D5">
      <w:bookmarkStart w:id="82" w:name="_Ref305678423"/>
      <w:r>
        <w:t>The simulations can be divided into two major parts:</w:t>
      </w:r>
      <w:r w:rsidR="003D5065">
        <w:t xml:space="preserve"> </w:t>
      </w:r>
      <w:r w:rsidR="003D5065" w:rsidRPr="003D5065">
        <w:t xml:space="preserve"> </w:t>
      </w:r>
      <w:r w:rsidR="003D5065">
        <w:t xml:space="preserve">those that were done using a transmission line </w:t>
      </w:r>
      <w:r w:rsidR="00235A70">
        <w:t xml:space="preserve">(TL) </w:t>
      </w:r>
      <w:r w:rsidR="003D5065">
        <w:t>model and t</w:t>
      </w:r>
      <w:r>
        <w:t xml:space="preserve">hose that were done using </w:t>
      </w:r>
      <w:r w:rsidR="005754CE">
        <w:t xml:space="preserve">a </w:t>
      </w:r>
      <w:r w:rsidR="00C457CF">
        <w:t xml:space="preserve">MWS </w:t>
      </w:r>
      <w:r w:rsidR="005754CE">
        <w:t>model</w:t>
      </w:r>
      <w:r>
        <w:t>.</w:t>
      </w:r>
      <w:bookmarkEnd w:id="82"/>
      <w:r w:rsidR="00CE56DF">
        <w:t xml:space="preserve"> </w:t>
      </w:r>
      <w:r w:rsidR="00C457CF">
        <w:t>A</w:t>
      </w:r>
      <w:r w:rsidR="002E707D">
        <w:t xml:space="preserve">lthough </w:t>
      </w:r>
      <w:r w:rsidR="00C457CF">
        <w:t>MWS is the final arbiter on</w:t>
      </w:r>
      <w:r w:rsidR="002E707D">
        <w:t xml:space="preserve"> the behavior of the cavity, the </w:t>
      </w:r>
      <w:r w:rsidR="00235A70">
        <w:t>TL model</w:t>
      </w:r>
      <w:r w:rsidR="004E7E7D">
        <w:t xml:space="preserve"> </w:t>
      </w:r>
      <w:r w:rsidR="002E707D">
        <w:t xml:space="preserve">serves as a sanity check </w:t>
      </w:r>
      <w:r w:rsidR="00F7661E">
        <w:t>of</w:t>
      </w:r>
      <w:r w:rsidR="002E707D">
        <w:t xml:space="preserve"> the MWS results.</w:t>
      </w:r>
      <w:r w:rsidR="004E7E7D">
        <w:t xml:space="preserve"> Another</w:t>
      </w:r>
      <w:r w:rsidR="00CF539D">
        <w:t xml:space="preserve"> adva</w:t>
      </w:r>
      <w:r w:rsidR="00235A70">
        <w:t>ntage</w:t>
      </w:r>
      <w:r w:rsidR="00CF539D">
        <w:t xml:space="preserve"> of the TL</w:t>
      </w:r>
      <w:r w:rsidR="00235A70">
        <w:t xml:space="preserve"> model is</w:t>
      </w:r>
      <w:r w:rsidR="00CF539D">
        <w:t xml:space="preserve"> that calculating the results from any cha</w:t>
      </w:r>
      <w:r w:rsidR="004E7E7D">
        <w:t>nge</w:t>
      </w:r>
      <w:r w:rsidR="00CF539D">
        <w:t xml:space="preserve"> </w:t>
      </w:r>
      <w:r w:rsidR="00E20CAA">
        <w:t xml:space="preserve">in the model </w:t>
      </w:r>
      <w:r w:rsidR="00CF539D">
        <w:t xml:space="preserve">is relatively fast compared to MWS and </w:t>
      </w:r>
      <w:r w:rsidR="00235A70">
        <w:t>thus besides se</w:t>
      </w:r>
      <w:r w:rsidR="004E7E7D">
        <w:t xml:space="preserve">rving as a sanity check, it </w:t>
      </w:r>
      <w:r w:rsidR="00235A70">
        <w:t>also guide</w:t>
      </w:r>
      <w:r w:rsidR="004E7E7D">
        <w:t>s</w:t>
      </w:r>
      <w:r w:rsidR="00235A70">
        <w:t xml:space="preserve"> changes to the MWS </w:t>
      </w:r>
      <w:r w:rsidR="004E7E7D">
        <w:t>model for it to</w:t>
      </w:r>
      <w:r w:rsidR="00235A70">
        <w:t xml:space="preserve"> achieve the</w:t>
      </w:r>
      <w:r w:rsidR="00B87580">
        <w:t xml:space="preserve"> desired cavity characteristics shown in </w:t>
      </w:r>
      <w:r w:rsidR="00B87580">
        <w:fldChar w:fldCharType="begin"/>
      </w:r>
      <w:r w:rsidR="00B87580">
        <w:instrText xml:space="preserve"> REF _Ref305154849 \h </w:instrText>
      </w:r>
      <w:r w:rsidR="00B87580">
        <w:fldChar w:fldCharType="separate"/>
      </w:r>
      <w:r w:rsidR="00BD79E0">
        <w:t xml:space="preserve">Table </w:t>
      </w:r>
      <w:r w:rsidR="00BD79E0">
        <w:rPr>
          <w:noProof/>
        </w:rPr>
        <w:t>2</w:t>
      </w:r>
      <w:r w:rsidR="00B87580">
        <w:fldChar w:fldCharType="end"/>
      </w:r>
      <w:r w:rsidR="00B87580">
        <w:t>.</w:t>
      </w:r>
    </w:p>
    <w:p w14:paraId="49F7077C" w14:textId="4C58BD45" w:rsidR="00480977" w:rsidRDefault="005E5F91" w:rsidP="005754CE">
      <w:pPr>
        <w:pStyle w:val="Heading2"/>
      </w:pPr>
      <w:bookmarkStart w:id="83" w:name="_Ref306024899"/>
      <w:bookmarkStart w:id="84" w:name="_Toc515433188"/>
      <w:r>
        <w:t xml:space="preserve">The transmission line </w:t>
      </w:r>
      <w:r w:rsidR="005754CE">
        <w:t>model (C.Y. Tan &amp; R. Madrak)</w:t>
      </w:r>
      <w:bookmarkEnd w:id="83"/>
      <w:bookmarkEnd w:id="84"/>
    </w:p>
    <w:p w14:paraId="6905EC74" w14:textId="744FAF7B" w:rsidR="005754CE" w:rsidRDefault="00B033DF" w:rsidP="005754CE">
      <w:r>
        <w:rPr>
          <w:noProof/>
        </w:rPr>
        <mc:AlternateContent>
          <mc:Choice Requires="wps">
            <w:drawing>
              <wp:anchor distT="0" distB="0" distL="114300" distR="114300" simplePos="0" relativeHeight="251681792" behindDoc="0" locked="0" layoutInCell="1" allowOverlap="1" wp14:anchorId="3A5F74CB" wp14:editId="500AEF79">
                <wp:simplePos x="0" y="0"/>
                <wp:positionH relativeFrom="column">
                  <wp:posOffset>228600</wp:posOffset>
                </wp:positionH>
                <wp:positionV relativeFrom="paragraph">
                  <wp:posOffset>4314190</wp:posOffset>
                </wp:positionV>
                <wp:extent cx="5341620" cy="306705"/>
                <wp:effectExtent l="0" t="0" r="0" b="0"/>
                <wp:wrapThrough wrapText="bothSides">
                  <wp:wrapPolygon edited="0">
                    <wp:start x="0" y="0"/>
                    <wp:lineTo x="0" y="19677"/>
                    <wp:lineTo x="21466" y="19677"/>
                    <wp:lineTo x="21466" y="0"/>
                    <wp:lineTo x="0" y="0"/>
                  </wp:wrapPolygon>
                </wp:wrapThrough>
                <wp:docPr id="19" name="Text Box 19"/>
                <wp:cNvGraphicFramePr/>
                <a:graphic xmlns:a="http://schemas.openxmlformats.org/drawingml/2006/main">
                  <a:graphicData uri="http://schemas.microsoft.com/office/word/2010/wordprocessingShape">
                    <wps:wsp>
                      <wps:cNvSpPr txBox="1"/>
                      <wps:spPr>
                        <a:xfrm>
                          <a:off x="0" y="0"/>
                          <a:ext cx="5341620" cy="30670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5C436125" w14:textId="7C1FFAE7" w:rsidR="001C339D" w:rsidRPr="00E22D55" w:rsidRDefault="001C339D" w:rsidP="007F101B">
                            <w:pPr>
                              <w:pStyle w:val="Caption"/>
                              <w:rPr>
                                <w:noProof/>
                                <w:sz w:val="22"/>
                                <w:szCs w:val="22"/>
                              </w:rPr>
                            </w:pPr>
                            <w:bookmarkStart w:id="85" w:name="_Ref305749490"/>
                            <w:r>
                              <w:t xml:space="preserve">Figure </w:t>
                            </w:r>
                            <w:r>
                              <w:fldChar w:fldCharType="begin"/>
                            </w:r>
                            <w:r>
                              <w:instrText xml:space="preserve"> SEQ Figure \* ARABIC </w:instrText>
                            </w:r>
                            <w:r>
                              <w:fldChar w:fldCharType="separate"/>
                            </w:r>
                            <w:r w:rsidR="00BD79E0">
                              <w:rPr>
                                <w:noProof/>
                              </w:rPr>
                              <w:t>19</w:t>
                            </w:r>
                            <w:r>
                              <w:rPr>
                                <w:noProof/>
                              </w:rPr>
                              <w:fldChar w:fldCharType="end"/>
                            </w:r>
                            <w:bookmarkEnd w:id="85"/>
                            <w:r>
                              <w:t>: The TL model of the 2</w:t>
                            </w:r>
                            <w:r w:rsidRPr="007F101B">
                              <w:rPr>
                                <w:vertAlign w:val="superscript"/>
                              </w:rPr>
                              <w:t>nd</w:t>
                            </w:r>
                            <w:r>
                              <w:t xml:space="preserve"> harmonic cavity.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A5F74CB" id="Text Box 19" o:spid="_x0000_s1043" type="#_x0000_t202" style="position:absolute;left:0;text-align:left;margin-left:18pt;margin-top:339.7pt;width:420.6pt;height:24.15pt;z-index:2516817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1sgNyawIAAMIEAAAOAAAAZHJzL2Uyb0RvYy54bWysVE1v2zAMvQ/YfxB0T+2k+WiNOoWbIsOA&#13;&#10;oi3QDj0rslwbkCVNUmJ3w/77nuS43bqdhl1kinwkxUfSF5d9K8lBWNdoldPpSUqJUFyXjXrO6ZfH&#13;&#10;7eSMEueZKpnUSuT0RTh6uf744aIzmZjpWstSWIIgymWdyWntvcmSxPFatMydaCMUjJW2LfO42uek&#13;&#10;tKxD9FYmszRdJp22pbGaC+egvR6MdB3jV5Xg/q6qnPBE5hRv8/G08dyFM1lfsOzZMlM3/PgM9g+v&#13;&#10;aFmjkPQ11DXzjOxt80eotuFWO135E67bRFdVw0WsAdVM03fVPNTMiFgLyHHmlSb3/8Ly28O9JU2J&#13;&#10;3p1ToliLHj2K3pMr3ROowE9nXAbYgwHQ99ADO+odlKHsvrJt+KIgAjuYfnllN0TjUC5O59PlDCYO&#13;&#10;22m6XKWLECZ58zbW+U9CtyQIObXoXiSVHW6cH6AjJCRzWjbltpEyXIJhIy05MHS6qxsvjsF/Q0kV&#13;&#10;sEoHryHgoBFxVIYsLMOLIQZkeHts4/fNYjUrVovzybJYTCfzaXo2KYp0NrneFmmRzreb8/nVj2PK&#13;&#10;0T8J1A0UBcn3u36gejXyt9PlC2i1ehhMZ/i2QSE3zPl7ZjGJoAvb5e9wVFJ3OdVHiZJa229/0wc8&#13;&#10;BgRWSjpMdk7d1z2zghL5WWF0whqMgh2F3SiofbvRoHCKvTU8inCwXo5iZXX7hKUrQhaYmOLIlVM/&#13;&#10;ihs/7BeWlouiiCAMu2H+Rj0YHkKPDXvsn5g1x3Z70Harx5ln2buuD9jg6Uyx92hhHIlA7MAiRilc&#13;&#10;sChxqI5LHTbx13tEvf161j8BAAD//wMAUEsDBBQABgAIAAAAIQB2F1BI5wAAAA8BAAAPAAAAZHJz&#13;&#10;L2Rvd25yZXYueG1sTI8xT8MwEIV3JP6DdUgsiDqkUVzSOFVVYKBLRdqlmxtf40BsR7bThn+PmWA5&#13;&#10;6enu3ntfuZp0Ty7ofGcNh6dZAgRNY2VnWg6H/dvjAogPwkjRW4McvtHDqrq9KUUh7dV84KUOLYkm&#13;&#10;xheCgwphKCj1jUIt/MwOaOLubJ0WIUrXUunENZrrnqZJklMtOhMTlBhwo7D5qkfNYZcdd+phPL9u&#13;&#10;19ncvR/GTf7Z1pzf300vyzjWSyABp/D3Ab8MsT9UsdjJjkZ60nOY55EncMjZcwYkHiwYS4GcOLCU&#13;&#10;MaBVSf9zVD8AAAD//wMAUEsBAi0AFAAGAAgAAAAhALaDOJL+AAAA4QEAABMAAAAAAAAAAAAAAAAA&#13;&#10;AAAAAFtDb250ZW50X1R5cGVzXS54bWxQSwECLQAUAAYACAAAACEAOP0h/9YAAACUAQAACwAAAAAA&#13;&#10;AAAAAAAAAAAvAQAAX3JlbHMvLnJlbHNQSwECLQAUAAYACAAAACEANbIDcmsCAADCBAAADgAAAAAA&#13;&#10;AAAAAAAAAAAuAgAAZHJzL2Uyb0RvYy54bWxQSwECLQAUAAYACAAAACEAdhdQSOcAAAAPAQAADwAA&#13;&#10;AAAAAAAAAAAAAADFBAAAZHJzL2Rvd25yZXYueG1sUEsFBgAAAAAEAAQA8wAAANkFAAAAAA==&#13;&#10;" stroked="f">
                <v:textbox style="mso-fit-shape-to-text:t" inset="0,0,0,0">
                  <w:txbxContent>
                    <w:p w14:paraId="5C436125" w14:textId="7C1FFAE7" w:rsidR="001C339D" w:rsidRPr="00E22D55" w:rsidRDefault="001C339D" w:rsidP="007F101B">
                      <w:pPr>
                        <w:pStyle w:val="Caption"/>
                        <w:rPr>
                          <w:noProof/>
                          <w:sz w:val="22"/>
                          <w:szCs w:val="22"/>
                        </w:rPr>
                      </w:pPr>
                      <w:bookmarkStart w:id="86" w:name="_Ref305749490"/>
                      <w:r>
                        <w:t xml:space="preserve">Figure </w:t>
                      </w:r>
                      <w:r>
                        <w:fldChar w:fldCharType="begin"/>
                      </w:r>
                      <w:r>
                        <w:instrText xml:space="preserve"> SEQ Figure \* ARABIC </w:instrText>
                      </w:r>
                      <w:r>
                        <w:fldChar w:fldCharType="separate"/>
                      </w:r>
                      <w:r w:rsidR="00BD79E0">
                        <w:rPr>
                          <w:noProof/>
                        </w:rPr>
                        <w:t>19</w:t>
                      </w:r>
                      <w:r>
                        <w:rPr>
                          <w:noProof/>
                        </w:rPr>
                        <w:fldChar w:fldCharType="end"/>
                      </w:r>
                      <w:bookmarkEnd w:id="86"/>
                      <w:r>
                        <w:t>: The TL model of the 2</w:t>
                      </w:r>
                      <w:r w:rsidRPr="007F101B">
                        <w:rPr>
                          <w:vertAlign w:val="superscript"/>
                        </w:rPr>
                        <w:t>nd</w:t>
                      </w:r>
                      <w:r>
                        <w:t xml:space="preserve"> harmonic cavity.</w:t>
                      </w:r>
                    </w:p>
                  </w:txbxContent>
                </v:textbox>
                <w10:wrap type="through"/>
              </v:shape>
            </w:pict>
          </mc:Fallback>
        </mc:AlternateContent>
      </w:r>
      <w:r>
        <w:rPr>
          <w:noProof/>
        </w:rPr>
        <w:drawing>
          <wp:anchor distT="0" distB="0" distL="114300" distR="114300" simplePos="0" relativeHeight="251679744" behindDoc="0" locked="0" layoutInCell="1" allowOverlap="1" wp14:anchorId="2D2057BA" wp14:editId="4E91D577">
            <wp:simplePos x="0" y="0"/>
            <wp:positionH relativeFrom="column">
              <wp:posOffset>228600</wp:posOffset>
            </wp:positionH>
            <wp:positionV relativeFrom="paragraph">
              <wp:posOffset>1529080</wp:posOffset>
            </wp:positionV>
            <wp:extent cx="5341620" cy="2727960"/>
            <wp:effectExtent l="0" t="0" r="0" b="0"/>
            <wp:wrapTopAndBottom/>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quiv3b.png"/>
                    <pic:cNvPicPr/>
                  </pic:nvPicPr>
                  <pic:blipFill>
                    <a:blip r:embed="rId31">
                      <a:extLst>
                        <a:ext uri="{28A0092B-C50C-407E-A947-70E740481C1C}">
                          <a14:useLocalDpi xmlns:a14="http://schemas.microsoft.com/office/drawing/2010/main" val="0"/>
                        </a:ext>
                      </a:extLst>
                    </a:blip>
                    <a:stretch>
                      <a:fillRect/>
                    </a:stretch>
                  </pic:blipFill>
                  <pic:spPr>
                    <a:xfrm>
                      <a:off x="0" y="0"/>
                      <a:ext cx="5341620" cy="2727960"/>
                    </a:xfrm>
                    <a:prstGeom prst="rect">
                      <a:avLst/>
                    </a:prstGeom>
                  </pic:spPr>
                </pic:pic>
              </a:graphicData>
            </a:graphic>
          </wp:anchor>
        </w:drawing>
      </w:r>
      <w:r w:rsidR="005754CE">
        <w:t xml:space="preserve">The </w:t>
      </w:r>
      <w:r w:rsidR="004234CE">
        <w:t xml:space="preserve">TL model </w:t>
      </w:r>
      <w:r w:rsidR="00745993">
        <w:t xml:space="preserve">that we have used in our </w:t>
      </w:r>
      <w:r w:rsidR="00745993" w:rsidRPr="00912144">
        <w:rPr>
          <w:i/>
        </w:rPr>
        <w:t>Mathematica</w:t>
      </w:r>
      <w:r w:rsidR="00745993">
        <w:t xml:space="preserve"> </w:t>
      </w:r>
      <w:sdt>
        <w:sdtPr>
          <w:id w:val="1452123872"/>
          <w:citation/>
        </w:sdtPr>
        <w:sdtContent>
          <w:r w:rsidR="00655576">
            <w:fldChar w:fldCharType="begin"/>
          </w:r>
          <w:r w:rsidR="00655576">
            <w:instrText xml:space="preserve"> CITATION Wol15 \l 1033 </w:instrText>
          </w:r>
          <w:r w:rsidR="00655576">
            <w:fldChar w:fldCharType="separate"/>
          </w:r>
          <w:r w:rsidR="008112E0" w:rsidRPr="008112E0">
            <w:rPr>
              <w:noProof/>
            </w:rPr>
            <w:t>[23]</w:t>
          </w:r>
          <w:r w:rsidR="00655576">
            <w:fldChar w:fldCharType="end"/>
          </w:r>
        </w:sdtContent>
      </w:sdt>
      <w:r w:rsidR="00655576">
        <w:t xml:space="preserve"> </w:t>
      </w:r>
      <w:r w:rsidR="00700FD8">
        <w:t xml:space="preserve">calculations </w:t>
      </w:r>
      <w:r w:rsidR="004234CE">
        <w:t xml:space="preserve">is shown in </w:t>
      </w:r>
      <w:r w:rsidR="00923D0C">
        <w:fldChar w:fldCharType="begin"/>
      </w:r>
      <w:r w:rsidR="00923D0C">
        <w:instrText xml:space="preserve"> REF _Ref305749490 \h </w:instrText>
      </w:r>
      <w:r w:rsidR="00923D0C">
        <w:fldChar w:fldCharType="separate"/>
      </w:r>
      <w:r w:rsidR="00BD79E0">
        <w:t xml:space="preserve">Figure </w:t>
      </w:r>
      <w:r w:rsidR="00BD79E0">
        <w:rPr>
          <w:noProof/>
        </w:rPr>
        <w:t>19</w:t>
      </w:r>
      <w:r w:rsidR="00923D0C">
        <w:fldChar w:fldCharType="end"/>
      </w:r>
      <w:r w:rsidR="00745993">
        <w:t>. This is a</w:t>
      </w:r>
      <w:r w:rsidR="005544AA">
        <w:t xml:space="preserve"> simplified model of the MWS model shown in </w:t>
      </w:r>
      <w:r w:rsidR="006C7EFE">
        <w:fldChar w:fldCharType="begin"/>
      </w:r>
      <w:r w:rsidR="006C7EFE">
        <w:instrText xml:space="preserve"> REF _Ref304626998 \h </w:instrText>
      </w:r>
      <w:r w:rsidR="006C7EFE">
        <w:fldChar w:fldCharType="separate"/>
      </w:r>
      <w:r w:rsidR="00BD79E0">
        <w:t xml:space="preserve">Figure </w:t>
      </w:r>
      <w:r w:rsidR="00BD79E0">
        <w:rPr>
          <w:noProof/>
        </w:rPr>
        <w:t>8</w:t>
      </w:r>
      <w:r w:rsidR="006C7EFE">
        <w:fldChar w:fldCharType="end"/>
      </w:r>
      <w:r w:rsidR="005544AA">
        <w:t xml:space="preserve"> and described in section </w:t>
      </w:r>
      <w:r w:rsidR="005544AA">
        <w:fldChar w:fldCharType="begin"/>
      </w:r>
      <w:r w:rsidR="005544AA">
        <w:instrText xml:space="preserve"> REF _Ref305749722 \n \h </w:instrText>
      </w:r>
      <w:r w:rsidR="005544AA">
        <w:fldChar w:fldCharType="separate"/>
      </w:r>
      <w:r w:rsidR="00BD79E0">
        <w:t>6.2</w:t>
      </w:r>
      <w:r w:rsidR="005544AA">
        <w:fldChar w:fldCharType="end"/>
      </w:r>
      <w:r w:rsidR="005544AA">
        <w:t>.</w:t>
      </w:r>
      <w:r w:rsidR="00E04998">
        <w:t xml:space="preserve"> A more complex </w:t>
      </w:r>
      <w:r w:rsidR="00695F15">
        <w:t>Advanced Design System (</w:t>
      </w:r>
      <w:r w:rsidR="001B081F">
        <w:t>ADS</w:t>
      </w:r>
      <w:r w:rsidR="00695F15">
        <w:t>)</w:t>
      </w:r>
      <w:r w:rsidR="001B081F">
        <w:t xml:space="preserve"> </w:t>
      </w:r>
      <w:sdt>
        <w:sdtPr>
          <w:id w:val="-236940825"/>
          <w:citation/>
        </w:sdtPr>
        <w:sdtContent>
          <w:r w:rsidR="00695F15">
            <w:fldChar w:fldCharType="begin"/>
          </w:r>
          <w:r w:rsidR="00695F15">
            <w:instrText xml:space="preserve"> CITATION Key15 \l 1033 </w:instrText>
          </w:r>
          <w:r w:rsidR="00695F15">
            <w:fldChar w:fldCharType="separate"/>
          </w:r>
          <w:r w:rsidR="008112E0" w:rsidRPr="008112E0">
            <w:rPr>
              <w:noProof/>
            </w:rPr>
            <w:t>[24]</w:t>
          </w:r>
          <w:r w:rsidR="00695F15">
            <w:fldChar w:fldCharType="end"/>
          </w:r>
        </w:sdtContent>
      </w:sdt>
      <w:r w:rsidR="00695F15">
        <w:t xml:space="preserve"> </w:t>
      </w:r>
      <w:r w:rsidR="001B081F">
        <w:t xml:space="preserve">TL model has also been </w:t>
      </w:r>
      <w:r w:rsidR="0050082B">
        <w:t>made</w:t>
      </w:r>
      <w:r w:rsidR="001B081F">
        <w:t xml:space="preserve">, but the results are essentially the same </w:t>
      </w:r>
      <w:r w:rsidR="00941104">
        <w:t>when compared to the model shown here. And thus</w:t>
      </w:r>
      <w:r w:rsidR="00736DCF">
        <w:t>,</w:t>
      </w:r>
      <w:r w:rsidR="00941104">
        <w:t xml:space="preserve"> we will only talk about the simplified TL model here.</w:t>
      </w:r>
      <w:r w:rsidR="000067EE">
        <w:t xml:space="preserve"> The ADS model is described in section </w:t>
      </w:r>
      <w:r w:rsidR="008A6172">
        <w:fldChar w:fldCharType="begin"/>
      </w:r>
      <w:r w:rsidR="008A6172">
        <w:instrText xml:space="preserve"> REF _Ref306018368 \n \h </w:instrText>
      </w:r>
      <w:r w:rsidR="008A6172">
        <w:fldChar w:fldCharType="separate"/>
      </w:r>
      <w:r w:rsidR="00BD79E0">
        <w:t>6.1.3</w:t>
      </w:r>
      <w:r w:rsidR="008A6172">
        <w:fldChar w:fldCharType="end"/>
      </w:r>
      <w:r w:rsidR="000067EE">
        <w:t>.</w:t>
      </w:r>
    </w:p>
    <w:p w14:paraId="7252F972" w14:textId="69A12B13" w:rsidR="00B83347" w:rsidRDefault="0050082B" w:rsidP="005754CE">
      <w:r>
        <w:t>a</w:t>
      </w:r>
    </w:p>
    <w:p w14:paraId="7BA982FF" w14:textId="77777777" w:rsidR="00B83347" w:rsidRDefault="00B83347" w:rsidP="005754CE"/>
    <w:p w14:paraId="12B4226E" w14:textId="4F15117D" w:rsidR="000708C8" w:rsidRDefault="00FC22AC" w:rsidP="0050082B">
      <w:pPr>
        <w:tabs>
          <w:tab w:val="left" w:pos="2265"/>
        </w:tabs>
      </w:pPr>
      <w:r>
        <w:t xml:space="preserve">The TL model </w:t>
      </w:r>
      <w:r w:rsidR="00D71DBB">
        <w:t xml:space="preserve">is </w:t>
      </w:r>
      <w:r>
        <w:t xml:space="preserve">shown in </w:t>
      </w:r>
      <w:r>
        <w:fldChar w:fldCharType="begin"/>
      </w:r>
      <w:r>
        <w:instrText xml:space="preserve"> REF _Ref305749490 \h </w:instrText>
      </w:r>
      <w:r>
        <w:fldChar w:fldCharType="separate"/>
      </w:r>
      <w:r w:rsidR="00BD79E0">
        <w:t xml:space="preserve">Figure </w:t>
      </w:r>
      <w:r w:rsidR="00BD79E0">
        <w:rPr>
          <w:noProof/>
        </w:rPr>
        <w:t>19</w:t>
      </w:r>
      <w:r>
        <w:fldChar w:fldCharType="end"/>
      </w:r>
      <w:r w:rsidR="00D71DBB">
        <w:t>. Going from left to right, we will discuss the approximations that we have used in this model</w:t>
      </w:r>
      <w:r w:rsidR="001304FF">
        <w:t xml:space="preserve"> which are</w:t>
      </w:r>
      <w:r w:rsidR="000708C8">
        <w:t>:</w:t>
      </w:r>
    </w:p>
    <w:p w14:paraId="2EE530AB" w14:textId="4063EB05" w:rsidR="000708C8" w:rsidRDefault="000708C8" w:rsidP="00BB75AF">
      <w:pPr>
        <w:pStyle w:val="ListParagraph"/>
        <w:numPr>
          <w:ilvl w:val="0"/>
          <w:numId w:val="6"/>
        </w:numPr>
        <w:tabs>
          <w:tab w:val="left" w:pos="2265"/>
        </w:tabs>
      </w:pPr>
      <w:r>
        <w:t>We have</w:t>
      </w:r>
      <w:r w:rsidR="00FC22AC">
        <w:t xml:space="preserve"> </w:t>
      </w:r>
      <w:r w:rsidR="00D71DBB">
        <w:t>ignore</w:t>
      </w:r>
      <w:r>
        <w:t>d</w:t>
      </w:r>
      <w:r w:rsidR="00D71DBB">
        <w:t xml:space="preserve"> the Al</w:t>
      </w:r>
      <w:r w:rsidR="00D71DBB" w:rsidRPr="000708C8">
        <w:rPr>
          <w:vertAlign w:val="subscript"/>
        </w:rPr>
        <w:t>2</w:t>
      </w:r>
      <w:r w:rsidR="00D71DBB">
        <w:t>O</w:t>
      </w:r>
      <w:r w:rsidR="00D71DBB" w:rsidRPr="000708C8">
        <w:rPr>
          <w:vertAlign w:val="subscript"/>
        </w:rPr>
        <w:t>3</w:t>
      </w:r>
      <w:r w:rsidR="00D71DBB">
        <w:t xml:space="preserve"> cooling plates that are sandwiched between the garnet rings, i.e. our model assumes a continuous cylinder of garnet material. </w:t>
      </w:r>
    </w:p>
    <w:p w14:paraId="2025B172" w14:textId="77777777" w:rsidR="000708C8" w:rsidRDefault="000708C8" w:rsidP="00BB75AF">
      <w:pPr>
        <w:pStyle w:val="ListParagraph"/>
        <w:numPr>
          <w:ilvl w:val="0"/>
          <w:numId w:val="6"/>
        </w:numPr>
        <w:tabs>
          <w:tab w:val="left" w:pos="2265"/>
        </w:tabs>
      </w:pPr>
      <w:r>
        <w:lastRenderedPageBreak/>
        <w:t xml:space="preserve">We have ignored </w:t>
      </w:r>
      <w:r w:rsidR="000274F7">
        <w:t xml:space="preserve">the </w:t>
      </w:r>
      <w:r w:rsidR="00FC22AC">
        <w:t>neck between the garnet and the</w:t>
      </w:r>
      <w:r w:rsidR="00BB3C24">
        <w:t xml:space="preserve"> main body of the cavity</w:t>
      </w:r>
      <w:r>
        <w:t>.</w:t>
      </w:r>
    </w:p>
    <w:p w14:paraId="3C1C4333" w14:textId="19A84C43" w:rsidR="005E5F91" w:rsidRDefault="000708C8" w:rsidP="00BB75AF">
      <w:pPr>
        <w:pStyle w:val="ListParagraph"/>
        <w:numPr>
          <w:ilvl w:val="0"/>
          <w:numId w:val="6"/>
        </w:numPr>
        <w:tabs>
          <w:tab w:val="left" w:pos="2265"/>
        </w:tabs>
      </w:pPr>
      <w:r>
        <w:t xml:space="preserve">We have ignored </w:t>
      </w:r>
      <w:r w:rsidR="00BB3C24">
        <w:t xml:space="preserve">the taper of the power </w:t>
      </w:r>
      <w:r w:rsidR="007B0222">
        <w:t>module</w:t>
      </w:r>
      <w:r>
        <w:t xml:space="preserve"> and approximated it as a uniform cylinder.</w:t>
      </w:r>
    </w:p>
    <w:p w14:paraId="04AA57DA" w14:textId="2161D3C5" w:rsidR="000708C8" w:rsidRDefault="000708C8" w:rsidP="00BB75AF">
      <w:pPr>
        <w:pStyle w:val="ListParagraph"/>
        <w:numPr>
          <w:ilvl w:val="0"/>
          <w:numId w:val="6"/>
        </w:numPr>
        <w:tabs>
          <w:tab w:val="left" w:pos="2265"/>
        </w:tabs>
      </w:pPr>
      <w:r>
        <w:t>We model the Y567</w:t>
      </w:r>
      <w:r w:rsidR="006C6E40">
        <w:t>B</w:t>
      </w:r>
      <w:r>
        <w:t xml:space="preserve"> as a capacitor </w:t>
      </w:r>
      <m:oMath>
        <m:sSub>
          <m:sSubPr>
            <m:ctrlPr>
              <w:rPr>
                <w:rFonts w:ascii="Cambria Math" w:hAnsi="Cambria Math"/>
                <w:i/>
              </w:rPr>
            </m:ctrlPr>
          </m:sSubPr>
          <m:e>
            <m:r>
              <w:rPr>
                <w:rFonts w:ascii="Cambria Math" w:hAnsi="Cambria Math"/>
              </w:rPr>
              <m:t>C</m:t>
            </m:r>
          </m:e>
          <m:sub>
            <m:r>
              <w:rPr>
                <w:rFonts w:ascii="Cambria Math" w:hAnsi="Cambria Math"/>
              </w:rPr>
              <m:t>t</m:t>
            </m:r>
          </m:sub>
        </m:sSub>
        <m:r>
          <w:rPr>
            <w:rFonts w:ascii="Cambria Math" w:hAnsi="Cambria Math"/>
          </w:rPr>
          <m:t>=60</m:t>
        </m:r>
      </m:oMath>
      <w:r>
        <w:t xml:space="preserve"> pF. </w:t>
      </w:r>
      <m:oMath>
        <m:sSub>
          <m:sSubPr>
            <m:ctrlPr>
              <w:rPr>
                <w:rFonts w:ascii="Cambria Math" w:hAnsi="Cambria Math"/>
                <w:i/>
              </w:rPr>
            </m:ctrlPr>
          </m:sSubPr>
          <m:e>
            <m:r>
              <w:rPr>
                <w:rFonts w:ascii="Cambria Math" w:hAnsi="Cambria Math"/>
              </w:rPr>
              <m:t>C</m:t>
            </m:r>
          </m:e>
          <m:sub>
            <m:r>
              <w:rPr>
                <w:rFonts w:ascii="Cambria Math" w:hAnsi="Cambria Math"/>
              </w:rPr>
              <m:t>t</m:t>
            </m:r>
          </m:sub>
        </m:sSub>
      </m:oMath>
      <w:r>
        <w:t xml:space="preserve"> is the output capacitance of the Y567</w:t>
      </w:r>
      <w:r w:rsidR="006C6E40">
        <w:t>B</w:t>
      </w:r>
      <w:r>
        <w:t xml:space="preserve"> in the grounded grid configuration.</w:t>
      </w:r>
    </w:p>
    <w:p w14:paraId="2BB07488" w14:textId="57C2F7DE" w:rsidR="002A4D85" w:rsidRDefault="001C339D" w:rsidP="00BB75AF">
      <w:pPr>
        <w:pStyle w:val="ListParagraph"/>
        <w:numPr>
          <w:ilvl w:val="0"/>
          <w:numId w:val="6"/>
        </w:numPr>
        <w:tabs>
          <w:tab w:val="left" w:pos="2265"/>
        </w:tabs>
      </w:pPr>
      <m:oMath>
        <m:sSub>
          <m:sSubPr>
            <m:ctrlPr>
              <w:rPr>
                <w:rFonts w:ascii="Cambria Math" w:hAnsi="Cambria Math"/>
                <w:i/>
              </w:rPr>
            </m:ctrlPr>
          </m:sSubPr>
          <m:e>
            <m:r>
              <w:rPr>
                <w:rFonts w:ascii="Cambria Math" w:hAnsi="Cambria Math"/>
              </w:rPr>
              <m:t>C</m:t>
            </m:r>
          </m:e>
          <m:sub>
            <m:r>
              <w:rPr>
                <w:rFonts w:ascii="Cambria Math" w:hAnsi="Cambria Math"/>
              </w:rPr>
              <m:t>o</m:t>
            </m:r>
          </m:sub>
        </m:sSub>
      </m:oMath>
      <w:r w:rsidR="002F186E">
        <w:t xml:space="preserve"> is the sum of the outer capacitance between the coupling capacitor and the outer wall of the transmission line and the capacitance of the RF </w:t>
      </w:r>
      <w:r w:rsidR="003249A8">
        <w:t xml:space="preserve">window between the power </w:t>
      </w:r>
      <w:r w:rsidR="004D3B62">
        <w:t>module</w:t>
      </w:r>
      <w:r w:rsidR="003249A8">
        <w:t xml:space="preserve"> and the cavity.</w:t>
      </w:r>
    </w:p>
    <w:p w14:paraId="58DA9AD8" w14:textId="741A3F84" w:rsidR="00876B1F" w:rsidRDefault="00876B1F" w:rsidP="00BB75AF">
      <w:pPr>
        <w:pStyle w:val="ListParagraph"/>
        <w:numPr>
          <w:ilvl w:val="0"/>
          <w:numId w:val="6"/>
        </w:numPr>
        <w:tabs>
          <w:tab w:val="left" w:pos="2265"/>
        </w:tabs>
      </w:pPr>
      <w:r>
        <w:t xml:space="preserve">We have neglected the impedance of the stem that connects power </w:t>
      </w:r>
      <w:r w:rsidR="004D3B62">
        <w:t>module</w:t>
      </w:r>
      <w:r>
        <w:t xml:space="preserve"> to the coupling capacitor.</w:t>
      </w:r>
    </w:p>
    <w:p w14:paraId="74A8F472" w14:textId="547941E5" w:rsidR="00862F30" w:rsidRDefault="00862F30" w:rsidP="00E501A5">
      <w:pPr>
        <w:pStyle w:val="ListParagraph"/>
        <w:tabs>
          <w:tab w:val="left" w:pos="2265"/>
        </w:tabs>
        <w:ind w:left="1080" w:firstLine="0"/>
      </w:pPr>
    </w:p>
    <w:tbl>
      <w:tblPr>
        <w:tblStyle w:val="LightGrid-Accent1"/>
        <w:tblW w:w="0" w:type="auto"/>
        <w:tblLook w:val="04A0" w:firstRow="1" w:lastRow="0" w:firstColumn="1" w:lastColumn="0" w:noHBand="0" w:noVBand="1"/>
      </w:tblPr>
      <w:tblGrid>
        <w:gridCol w:w="3432"/>
        <w:gridCol w:w="3432"/>
        <w:gridCol w:w="3432"/>
      </w:tblGrid>
      <w:tr w:rsidR="0078736E" w14:paraId="3F7E7E25" w14:textId="77777777" w:rsidTr="0078736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728BA59F" w14:textId="2BC135E8" w:rsidR="0078736E" w:rsidRPr="00256602" w:rsidRDefault="0078736E" w:rsidP="0078736E">
            <w:pPr>
              <w:tabs>
                <w:tab w:val="left" w:pos="2265"/>
              </w:tabs>
              <w:ind w:firstLine="0"/>
              <w:jc w:val="center"/>
              <w:rPr>
                <w:sz w:val="20"/>
              </w:rPr>
            </w:pPr>
            <w:r w:rsidRPr="00256602">
              <w:rPr>
                <w:sz w:val="20"/>
              </w:rPr>
              <w:t>Parameter</w:t>
            </w:r>
          </w:p>
        </w:tc>
        <w:tc>
          <w:tcPr>
            <w:tcW w:w="3432" w:type="dxa"/>
          </w:tcPr>
          <w:p w14:paraId="725DA68A" w14:textId="2E3DD934" w:rsidR="0078736E" w:rsidRPr="00256602" w:rsidRDefault="0078736E" w:rsidP="0078736E">
            <w:pPr>
              <w:tabs>
                <w:tab w:val="left" w:pos="2265"/>
              </w:tabs>
              <w:ind w:firstLine="0"/>
              <w:jc w:val="center"/>
              <w:cnfStyle w:val="100000000000" w:firstRow="1" w:lastRow="0" w:firstColumn="0" w:lastColumn="0" w:oddVBand="0" w:evenVBand="0" w:oddHBand="0" w:evenHBand="0" w:firstRowFirstColumn="0" w:firstRowLastColumn="0" w:lastRowFirstColumn="0" w:lastRowLastColumn="0"/>
              <w:rPr>
                <w:sz w:val="20"/>
              </w:rPr>
            </w:pPr>
            <w:r w:rsidRPr="00256602">
              <w:rPr>
                <w:sz w:val="20"/>
              </w:rPr>
              <w:t>Value</w:t>
            </w:r>
          </w:p>
        </w:tc>
        <w:tc>
          <w:tcPr>
            <w:tcW w:w="3432" w:type="dxa"/>
          </w:tcPr>
          <w:p w14:paraId="0DCAFDFD" w14:textId="15C26427" w:rsidR="0078736E" w:rsidRPr="00256602" w:rsidRDefault="0078736E" w:rsidP="0078736E">
            <w:pPr>
              <w:tabs>
                <w:tab w:val="left" w:pos="2265"/>
              </w:tabs>
              <w:ind w:firstLine="0"/>
              <w:jc w:val="center"/>
              <w:cnfStyle w:val="100000000000" w:firstRow="1" w:lastRow="0" w:firstColumn="0" w:lastColumn="0" w:oddVBand="0" w:evenVBand="0" w:oddHBand="0" w:evenHBand="0" w:firstRowFirstColumn="0" w:firstRowLastColumn="0" w:lastRowFirstColumn="0" w:lastRowLastColumn="0"/>
              <w:rPr>
                <w:sz w:val="20"/>
              </w:rPr>
            </w:pPr>
            <w:r w:rsidRPr="00256602">
              <w:rPr>
                <w:sz w:val="20"/>
              </w:rPr>
              <w:t>Units</w:t>
            </w:r>
          </w:p>
        </w:tc>
      </w:tr>
      <w:tr w:rsidR="00A41D46" w14:paraId="04B8EF46" w14:textId="77777777" w:rsidTr="00A41D4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296" w:type="dxa"/>
            <w:gridSpan w:val="3"/>
          </w:tcPr>
          <w:p w14:paraId="733649C5" w14:textId="6B8E2A57" w:rsidR="00A41D46" w:rsidRPr="00256602" w:rsidRDefault="00AF08F6" w:rsidP="0078736E">
            <w:pPr>
              <w:tabs>
                <w:tab w:val="left" w:pos="2265"/>
              </w:tabs>
              <w:ind w:firstLine="0"/>
              <w:jc w:val="center"/>
              <w:rPr>
                <w:sz w:val="20"/>
              </w:rPr>
            </w:pPr>
            <w:r w:rsidRPr="00256602">
              <w:rPr>
                <w:sz w:val="20"/>
              </w:rPr>
              <w:t>Garnet part</w:t>
            </w:r>
          </w:p>
        </w:tc>
      </w:tr>
      <w:tr w:rsidR="00AF08F6" w14:paraId="2EC443FE" w14:textId="77777777" w:rsidTr="0078736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21469C30" w14:textId="2ED533B4" w:rsidR="00AF08F6" w:rsidRPr="00256602" w:rsidRDefault="00AF08F6" w:rsidP="0078736E">
            <w:pPr>
              <w:tabs>
                <w:tab w:val="left" w:pos="2265"/>
              </w:tabs>
              <w:ind w:firstLine="0"/>
              <w:jc w:val="center"/>
              <w:rPr>
                <w:sz w:val="20"/>
              </w:rPr>
            </w:pPr>
            <w:r w:rsidRPr="00256602">
              <w:rPr>
                <w:b w:val="0"/>
                <w:sz w:val="20"/>
              </w:rPr>
              <w:t xml:space="preserve">inner radius of transmission line </w:t>
            </w:r>
            <m:oMath>
              <m:sSub>
                <m:sSubPr>
                  <m:ctrlPr>
                    <w:rPr>
                      <w:rFonts w:ascii="Cambria Math" w:hAnsi="Cambria Math"/>
                      <w:b w:val="0"/>
                      <w:i/>
                      <w:sz w:val="20"/>
                    </w:rPr>
                  </m:ctrlPr>
                </m:sSubPr>
                <m:e>
                  <m:r>
                    <m:rPr>
                      <m:sty m:val="bi"/>
                    </m:rPr>
                    <w:rPr>
                      <w:rFonts w:ascii="Cambria Math" w:hAnsi="Cambria Math"/>
                      <w:sz w:val="20"/>
                    </w:rPr>
                    <m:t>r</m:t>
                  </m:r>
                </m:e>
                <m:sub>
                  <m:r>
                    <m:rPr>
                      <m:sty m:val="bi"/>
                    </m:rPr>
                    <w:rPr>
                      <w:rFonts w:ascii="Cambria Math" w:hAnsi="Cambria Math"/>
                      <w:sz w:val="20"/>
                    </w:rPr>
                    <m:t>fi</m:t>
                  </m:r>
                </m:sub>
              </m:sSub>
            </m:oMath>
          </w:p>
        </w:tc>
        <w:tc>
          <w:tcPr>
            <w:tcW w:w="3432" w:type="dxa"/>
          </w:tcPr>
          <w:p w14:paraId="2CE28E98" w14:textId="1FEBED69" w:rsidR="00AF08F6" w:rsidRPr="00256602" w:rsidRDefault="00E27DF8" w:rsidP="0078736E">
            <w:pPr>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170</w:t>
            </w:r>
          </w:p>
        </w:tc>
        <w:tc>
          <w:tcPr>
            <w:tcW w:w="3432" w:type="dxa"/>
          </w:tcPr>
          <w:p w14:paraId="0A8516B1" w14:textId="3ECA0631" w:rsidR="00AF08F6" w:rsidRPr="00256602" w:rsidRDefault="00E27DF8" w:rsidP="0078736E">
            <w:pPr>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mm</w:t>
            </w:r>
          </w:p>
        </w:tc>
      </w:tr>
      <w:tr w:rsidR="00AF08F6" w14:paraId="2749F7DA" w14:textId="77777777" w:rsidTr="0078736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7DC00A4E" w14:textId="19840B46" w:rsidR="00AF08F6" w:rsidRPr="00256602" w:rsidRDefault="00256602" w:rsidP="0078736E">
            <w:pPr>
              <w:tabs>
                <w:tab w:val="left" w:pos="2265"/>
              </w:tabs>
              <w:ind w:firstLine="0"/>
              <w:jc w:val="center"/>
              <w:rPr>
                <w:sz w:val="20"/>
              </w:rPr>
            </w:pPr>
            <w:r w:rsidRPr="00256602">
              <w:rPr>
                <w:b w:val="0"/>
                <w:sz w:val="20"/>
              </w:rPr>
              <w:t>out</w:t>
            </w:r>
            <w:r>
              <w:rPr>
                <w:b w:val="0"/>
                <w:sz w:val="20"/>
              </w:rPr>
              <w:t>e</w:t>
            </w:r>
            <w:r w:rsidRPr="00256602">
              <w:rPr>
                <w:b w:val="0"/>
                <w:sz w:val="20"/>
              </w:rPr>
              <w:t>r</w:t>
            </w:r>
            <w:r w:rsidR="00AF08F6" w:rsidRPr="00256602">
              <w:rPr>
                <w:b w:val="0"/>
                <w:sz w:val="20"/>
              </w:rPr>
              <w:t xml:space="preserve"> radius of transmission line </w:t>
            </w:r>
            <m:oMath>
              <m:sSub>
                <m:sSubPr>
                  <m:ctrlPr>
                    <w:rPr>
                      <w:rFonts w:ascii="Cambria Math" w:hAnsi="Cambria Math"/>
                      <w:b w:val="0"/>
                      <w:i/>
                      <w:sz w:val="20"/>
                    </w:rPr>
                  </m:ctrlPr>
                </m:sSubPr>
                <m:e>
                  <m:r>
                    <m:rPr>
                      <m:sty m:val="bi"/>
                    </m:rPr>
                    <w:rPr>
                      <w:rFonts w:ascii="Cambria Math" w:hAnsi="Cambria Math"/>
                      <w:sz w:val="20"/>
                    </w:rPr>
                    <m:t>r</m:t>
                  </m:r>
                </m:e>
                <m:sub>
                  <m:r>
                    <m:rPr>
                      <m:sty m:val="bi"/>
                    </m:rPr>
                    <w:rPr>
                      <w:rFonts w:ascii="Cambria Math" w:hAnsi="Cambria Math"/>
                      <w:sz w:val="20"/>
                    </w:rPr>
                    <m:t>fo</m:t>
                  </m:r>
                </m:sub>
              </m:sSub>
            </m:oMath>
          </w:p>
        </w:tc>
        <w:tc>
          <w:tcPr>
            <w:tcW w:w="3432" w:type="dxa"/>
          </w:tcPr>
          <w:p w14:paraId="4B585622" w14:textId="5DA5AA0F" w:rsidR="00AF08F6" w:rsidRPr="00256602" w:rsidRDefault="00E27DF8" w:rsidP="0078736E">
            <w:pPr>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105</w:t>
            </w:r>
          </w:p>
        </w:tc>
        <w:tc>
          <w:tcPr>
            <w:tcW w:w="3432" w:type="dxa"/>
          </w:tcPr>
          <w:p w14:paraId="16ED43AD" w14:textId="5BB2D6F7" w:rsidR="00AF08F6" w:rsidRPr="00256602" w:rsidRDefault="00E27DF8" w:rsidP="0078736E">
            <w:pPr>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mm</w:t>
            </w:r>
          </w:p>
        </w:tc>
      </w:tr>
      <w:tr w:rsidR="00AF08F6" w14:paraId="2EA6BA97" w14:textId="77777777" w:rsidTr="00A41D4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296" w:type="dxa"/>
            <w:gridSpan w:val="3"/>
          </w:tcPr>
          <w:p w14:paraId="34EE224D" w14:textId="2B513197" w:rsidR="00AF08F6" w:rsidRPr="00256602" w:rsidRDefault="00AF08F6" w:rsidP="0078736E">
            <w:pPr>
              <w:tabs>
                <w:tab w:val="left" w:pos="2265"/>
              </w:tabs>
              <w:ind w:firstLine="0"/>
              <w:jc w:val="center"/>
              <w:rPr>
                <w:sz w:val="20"/>
              </w:rPr>
            </w:pPr>
            <w:r w:rsidRPr="00256602">
              <w:rPr>
                <w:sz w:val="20"/>
              </w:rPr>
              <w:t>Vacuum part</w:t>
            </w:r>
          </w:p>
        </w:tc>
      </w:tr>
      <w:tr w:rsidR="00AF08F6" w14:paraId="4B782FCE" w14:textId="77777777" w:rsidTr="0078736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72BA23DC" w14:textId="319A137C" w:rsidR="00AF08F6" w:rsidRPr="00256602" w:rsidRDefault="001C339D" w:rsidP="0078736E">
            <w:pPr>
              <w:tabs>
                <w:tab w:val="left" w:pos="2265"/>
              </w:tabs>
              <w:ind w:firstLine="0"/>
              <w:jc w:val="center"/>
              <w:rPr>
                <w:b w:val="0"/>
                <w:sz w:val="20"/>
              </w:rPr>
            </w:pPr>
            <m:oMathPara>
              <m:oMath>
                <m:sSub>
                  <m:sSubPr>
                    <m:ctrlPr>
                      <w:rPr>
                        <w:rFonts w:ascii="Cambria Math" w:hAnsi="Cambria Math"/>
                        <w:b w:val="0"/>
                        <w:i/>
                        <w:sz w:val="20"/>
                      </w:rPr>
                    </m:ctrlPr>
                  </m:sSubPr>
                  <m:e>
                    <m:r>
                      <m:rPr>
                        <m:sty m:val="bi"/>
                      </m:rPr>
                      <w:rPr>
                        <w:rFonts w:ascii="Cambria Math" w:hAnsi="Cambria Math"/>
                        <w:sz w:val="20"/>
                      </w:rPr>
                      <m:t>l</m:t>
                    </m:r>
                  </m:e>
                  <m:sub>
                    <m:r>
                      <m:rPr>
                        <m:sty m:val="bi"/>
                      </m:rPr>
                      <w:rPr>
                        <w:rFonts w:ascii="Cambria Math" w:hAnsi="Cambria Math"/>
                        <w:sz w:val="20"/>
                      </w:rPr>
                      <m:t>1</m:t>
                    </m:r>
                  </m:sub>
                </m:sSub>
              </m:oMath>
            </m:oMathPara>
          </w:p>
        </w:tc>
        <w:tc>
          <w:tcPr>
            <w:tcW w:w="3432" w:type="dxa"/>
          </w:tcPr>
          <w:p w14:paraId="69FEA7A1" w14:textId="3CB8C510" w:rsidR="00AF08F6" w:rsidRPr="00256602" w:rsidRDefault="004B06FB" w:rsidP="0078736E">
            <w:pPr>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291</w:t>
            </w:r>
          </w:p>
        </w:tc>
        <w:tc>
          <w:tcPr>
            <w:tcW w:w="3432" w:type="dxa"/>
          </w:tcPr>
          <w:p w14:paraId="6971BD4D" w14:textId="466A92DF" w:rsidR="00AF08F6" w:rsidRPr="00256602" w:rsidRDefault="004B06FB" w:rsidP="0078736E">
            <w:pPr>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mm</w:t>
            </w:r>
          </w:p>
        </w:tc>
      </w:tr>
      <w:tr w:rsidR="00AF08F6" w14:paraId="23E755D6" w14:textId="77777777" w:rsidTr="0078736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5CCEBCD6" w14:textId="02EECE4C" w:rsidR="00AF08F6" w:rsidRPr="00256602" w:rsidRDefault="001C339D" w:rsidP="0078736E">
            <w:pPr>
              <w:tabs>
                <w:tab w:val="left" w:pos="2265"/>
              </w:tabs>
              <w:ind w:firstLine="0"/>
              <w:jc w:val="center"/>
              <w:rPr>
                <w:sz w:val="20"/>
              </w:rPr>
            </w:pPr>
            <m:oMathPara>
              <m:oMath>
                <m:sSub>
                  <m:sSubPr>
                    <m:ctrlPr>
                      <w:rPr>
                        <w:rFonts w:ascii="Cambria Math" w:hAnsi="Cambria Math"/>
                        <w:b w:val="0"/>
                        <w:i/>
                        <w:sz w:val="20"/>
                      </w:rPr>
                    </m:ctrlPr>
                  </m:sSubPr>
                  <m:e>
                    <m:r>
                      <m:rPr>
                        <m:sty m:val="bi"/>
                      </m:rPr>
                      <w:rPr>
                        <w:rFonts w:ascii="Cambria Math" w:hAnsi="Cambria Math"/>
                        <w:sz w:val="20"/>
                      </w:rPr>
                      <m:t>l</m:t>
                    </m:r>
                  </m:e>
                  <m:sub>
                    <m:r>
                      <m:rPr>
                        <m:sty m:val="bi"/>
                      </m:rPr>
                      <w:rPr>
                        <w:rFonts w:ascii="Cambria Math" w:hAnsi="Cambria Math"/>
                        <w:sz w:val="20"/>
                      </w:rPr>
                      <m:t>2</m:t>
                    </m:r>
                  </m:sub>
                </m:sSub>
              </m:oMath>
            </m:oMathPara>
          </w:p>
        </w:tc>
        <w:tc>
          <w:tcPr>
            <w:tcW w:w="3432" w:type="dxa"/>
          </w:tcPr>
          <w:p w14:paraId="022F5721" w14:textId="3F70C885" w:rsidR="00AF08F6" w:rsidRPr="00256602" w:rsidRDefault="004B06FB" w:rsidP="0078736E">
            <w:pPr>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100</w:t>
            </w:r>
          </w:p>
        </w:tc>
        <w:tc>
          <w:tcPr>
            <w:tcW w:w="3432" w:type="dxa"/>
          </w:tcPr>
          <w:p w14:paraId="6D2E4A5A" w14:textId="2125318C" w:rsidR="00AF08F6" w:rsidRPr="00256602" w:rsidRDefault="004B06FB" w:rsidP="0078736E">
            <w:pPr>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mm</w:t>
            </w:r>
          </w:p>
        </w:tc>
      </w:tr>
      <w:tr w:rsidR="00AF08F6" w14:paraId="3CF20546" w14:textId="77777777" w:rsidTr="0078736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7CD4B5F3" w14:textId="693BFB95" w:rsidR="00AF08F6" w:rsidRPr="00256602" w:rsidRDefault="00AF08F6" w:rsidP="005B7507">
            <w:pPr>
              <w:tabs>
                <w:tab w:val="left" w:pos="2265"/>
              </w:tabs>
              <w:ind w:firstLine="0"/>
              <w:jc w:val="center"/>
              <w:rPr>
                <w:b w:val="0"/>
                <w:sz w:val="20"/>
              </w:rPr>
            </w:pPr>
            <w:r w:rsidRPr="00256602">
              <w:rPr>
                <w:b w:val="0"/>
                <w:sz w:val="20"/>
              </w:rPr>
              <w:t xml:space="preserve">inner radius of transmission line </w:t>
            </w:r>
            <m:oMath>
              <m:sSub>
                <m:sSubPr>
                  <m:ctrlPr>
                    <w:rPr>
                      <w:rFonts w:ascii="Cambria Math" w:hAnsi="Cambria Math"/>
                      <w:b w:val="0"/>
                      <w:i/>
                      <w:sz w:val="20"/>
                    </w:rPr>
                  </m:ctrlPr>
                </m:sSubPr>
                <m:e>
                  <m:r>
                    <m:rPr>
                      <m:sty m:val="bi"/>
                    </m:rPr>
                    <w:rPr>
                      <w:rFonts w:ascii="Cambria Math" w:hAnsi="Cambria Math"/>
                      <w:sz w:val="20"/>
                    </w:rPr>
                    <m:t>r</m:t>
                  </m:r>
                </m:e>
                <m:sub>
                  <m:r>
                    <m:rPr>
                      <m:sty m:val="bi"/>
                    </m:rPr>
                    <w:rPr>
                      <w:rFonts w:ascii="Cambria Math" w:hAnsi="Cambria Math"/>
                      <w:sz w:val="20"/>
                    </w:rPr>
                    <m:t>i</m:t>
                  </m:r>
                </m:sub>
              </m:sSub>
            </m:oMath>
          </w:p>
        </w:tc>
        <w:tc>
          <w:tcPr>
            <w:tcW w:w="3432" w:type="dxa"/>
          </w:tcPr>
          <w:p w14:paraId="075528DC" w14:textId="1437AC99" w:rsidR="00AF08F6" w:rsidRPr="00256602" w:rsidRDefault="004B06FB" w:rsidP="0078736E">
            <w:pPr>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45</w:t>
            </w:r>
          </w:p>
        </w:tc>
        <w:tc>
          <w:tcPr>
            <w:tcW w:w="3432" w:type="dxa"/>
          </w:tcPr>
          <w:p w14:paraId="690D43E1" w14:textId="4A4CF48C" w:rsidR="00AF08F6" w:rsidRPr="00256602" w:rsidRDefault="00AF08F6" w:rsidP="0078736E">
            <w:pPr>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sidRPr="00256602">
              <w:rPr>
                <w:sz w:val="20"/>
              </w:rPr>
              <w:t>m</w:t>
            </w:r>
          </w:p>
        </w:tc>
      </w:tr>
      <w:tr w:rsidR="00AF08F6" w14:paraId="7D62D495" w14:textId="77777777" w:rsidTr="0078736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60D899CB" w14:textId="57FB658C" w:rsidR="00AF08F6" w:rsidRPr="00256602" w:rsidRDefault="00256602" w:rsidP="005B7507">
            <w:pPr>
              <w:tabs>
                <w:tab w:val="left" w:pos="2265"/>
              </w:tabs>
              <w:ind w:firstLine="0"/>
              <w:jc w:val="center"/>
              <w:rPr>
                <w:b w:val="0"/>
                <w:sz w:val="20"/>
              </w:rPr>
            </w:pPr>
            <w:r w:rsidRPr="00256602">
              <w:rPr>
                <w:b w:val="0"/>
                <w:sz w:val="20"/>
              </w:rPr>
              <w:t>out</w:t>
            </w:r>
            <w:r>
              <w:rPr>
                <w:b w:val="0"/>
                <w:sz w:val="20"/>
              </w:rPr>
              <w:t>e</w:t>
            </w:r>
            <w:r w:rsidRPr="00256602">
              <w:rPr>
                <w:b w:val="0"/>
                <w:sz w:val="20"/>
              </w:rPr>
              <w:t>r</w:t>
            </w:r>
            <w:r w:rsidR="00AF08F6" w:rsidRPr="00256602">
              <w:rPr>
                <w:b w:val="0"/>
                <w:sz w:val="20"/>
              </w:rPr>
              <w:t xml:space="preserve"> radius of transmission line </w:t>
            </w:r>
            <m:oMath>
              <m:sSub>
                <m:sSubPr>
                  <m:ctrlPr>
                    <w:rPr>
                      <w:rFonts w:ascii="Cambria Math" w:hAnsi="Cambria Math"/>
                      <w:b w:val="0"/>
                      <w:i/>
                      <w:sz w:val="20"/>
                    </w:rPr>
                  </m:ctrlPr>
                </m:sSubPr>
                <m:e>
                  <m:r>
                    <m:rPr>
                      <m:sty m:val="bi"/>
                    </m:rPr>
                    <w:rPr>
                      <w:rFonts w:ascii="Cambria Math" w:hAnsi="Cambria Math"/>
                      <w:sz w:val="20"/>
                    </w:rPr>
                    <m:t>r</m:t>
                  </m:r>
                </m:e>
                <m:sub>
                  <m:r>
                    <m:rPr>
                      <m:sty m:val="bi"/>
                    </m:rPr>
                    <w:rPr>
                      <w:rFonts w:ascii="Cambria Math" w:hAnsi="Cambria Math"/>
                      <w:sz w:val="20"/>
                    </w:rPr>
                    <m:t>o</m:t>
                  </m:r>
                </m:sub>
              </m:sSub>
            </m:oMath>
          </w:p>
        </w:tc>
        <w:tc>
          <w:tcPr>
            <w:tcW w:w="3432" w:type="dxa"/>
          </w:tcPr>
          <w:p w14:paraId="7090E2E6" w14:textId="01003E9E" w:rsidR="00AF08F6" w:rsidRPr="00256602" w:rsidRDefault="004B06FB" w:rsidP="0078736E">
            <w:pPr>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125</w:t>
            </w:r>
          </w:p>
        </w:tc>
        <w:tc>
          <w:tcPr>
            <w:tcW w:w="3432" w:type="dxa"/>
          </w:tcPr>
          <w:p w14:paraId="015D8FD0" w14:textId="46A201E1" w:rsidR="00AF08F6" w:rsidRPr="00256602" w:rsidRDefault="00AF08F6" w:rsidP="00B343F8">
            <w:pPr>
              <w:keepNext/>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sidRPr="00256602">
              <w:rPr>
                <w:sz w:val="20"/>
              </w:rPr>
              <w:t>m</w:t>
            </w:r>
          </w:p>
        </w:tc>
      </w:tr>
      <w:tr w:rsidR="004F5CF3" w14:paraId="1FA27A5C" w14:textId="77777777" w:rsidTr="003A0FC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296" w:type="dxa"/>
            <w:gridSpan w:val="3"/>
          </w:tcPr>
          <w:p w14:paraId="76D334EE" w14:textId="3A15D6A7" w:rsidR="004F5CF3" w:rsidRPr="00256602" w:rsidRDefault="004F5CF3" w:rsidP="00B343F8">
            <w:pPr>
              <w:keepNext/>
              <w:tabs>
                <w:tab w:val="left" w:pos="2265"/>
              </w:tabs>
              <w:ind w:firstLine="0"/>
              <w:jc w:val="center"/>
              <w:rPr>
                <w:sz w:val="20"/>
              </w:rPr>
            </w:pPr>
            <w:r w:rsidRPr="00256602">
              <w:rPr>
                <w:sz w:val="20"/>
              </w:rPr>
              <w:t xml:space="preserve">Power </w:t>
            </w:r>
            <w:r w:rsidR="004D3B62">
              <w:rPr>
                <w:sz w:val="20"/>
              </w:rPr>
              <w:t>module</w:t>
            </w:r>
          </w:p>
        </w:tc>
      </w:tr>
      <w:tr w:rsidR="004F5CF3" w14:paraId="35B72910" w14:textId="77777777" w:rsidTr="0078736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716D307D" w14:textId="2B901010" w:rsidR="004F5CF3" w:rsidRPr="00256602" w:rsidRDefault="001C339D" w:rsidP="005B7507">
            <w:pPr>
              <w:tabs>
                <w:tab w:val="left" w:pos="2265"/>
              </w:tabs>
              <w:ind w:firstLine="0"/>
              <w:jc w:val="center"/>
              <w:rPr>
                <w:b w:val="0"/>
                <w:sz w:val="20"/>
              </w:rPr>
            </w:pPr>
            <m:oMathPara>
              <m:oMath>
                <m:sSub>
                  <m:sSubPr>
                    <m:ctrlPr>
                      <w:rPr>
                        <w:rFonts w:ascii="Cambria Math" w:hAnsi="Cambria Math"/>
                        <w:b w:val="0"/>
                        <w:i/>
                        <w:sz w:val="20"/>
                      </w:rPr>
                    </m:ctrlPr>
                  </m:sSubPr>
                  <m:e>
                    <m:r>
                      <m:rPr>
                        <m:sty m:val="bi"/>
                      </m:rPr>
                      <w:rPr>
                        <w:rFonts w:ascii="Cambria Math" w:hAnsi="Cambria Math"/>
                        <w:sz w:val="20"/>
                      </w:rPr>
                      <m:t>l</m:t>
                    </m:r>
                  </m:e>
                  <m:sub>
                    <m:r>
                      <m:rPr>
                        <m:sty m:val="bi"/>
                      </m:rPr>
                      <w:rPr>
                        <w:rFonts w:ascii="Cambria Math" w:hAnsi="Cambria Math"/>
                        <w:sz w:val="20"/>
                      </w:rPr>
                      <m:t>c</m:t>
                    </m:r>
                  </m:sub>
                </m:sSub>
              </m:oMath>
            </m:oMathPara>
          </w:p>
        </w:tc>
        <w:tc>
          <w:tcPr>
            <w:tcW w:w="3432" w:type="dxa"/>
          </w:tcPr>
          <w:p w14:paraId="04EA0CBF" w14:textId="290EC03B" w:rsidR="004F5CF3" w:rsidRPr="00256602" w:rsidRDefault="00CE1589" w:rsidP="0078736E">
            <w:pPr>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sidRPr="00256602">
              <w:rPr>
                <w:sz w:val="20"/>
              </w:rPr>
              <w:t>339.2</w:t>
            </w:r>
          </w:p>
        </w:tc>
        <w:tc>
          <w:tcPr>
            <w:tcW w:w="3432" w:type="dxa"/>
          </w:tcPr>
          <w:p w14:paraId="21F7AD11" w14:textId="2C7CADD5" w:rsidR="004F5CF3" w:rsidRPr="00256602" w:rsidRDefault="00CE1589" w:rsidP="00B343F8">
            <w:pPr>
              <w:keepNext/>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sidRPr="00256602">
              <w:rPr>
                <w:sz w:val="20"/>
              </w:rPr>
              <w:t>mm</w:t>
            </w:r>
          </w:p>
        </w:tc>
      </w:tr>
      <w:tr w:rsidR="004F5CF3" w14:paraId="0B79AA45" w14:textId="77777777" w:rsidTr="0078736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61B2DDD9" w14:textId="305C7604" w:rsidR="004F5CF3" w:rsidRPr="00256602" w:rsidRDefault="004F5CF3" w:rsidP="005B7507">
            <w:pPr>
              <w:tabs>
                <w:tab w:val="left" w:pos="2265"/>
              </w:tabs>
              <w:ind w:firstLine="0"/>
              <w:jc w:val="center"/>
              <w:rPr>
                <w:b w:val="0"/>
                <w:sz w:val="20"/>
              </w:rPr>
            </w:pPr>
            <w:r w:rsidRPr="00256602">
              <w:rPr>
                <w:b w:val="0"/>
                <w:sz w:val="20"/>
              </w:rPr>
              <w:t xml:space="preserve">inner radius of transmission line </w:t>
            </w:r>
            <m:oMath>
              <m:sSub>
                <m:sSubPr>
                  <m:ctrlPr>
                    <w:rPr>
                      <w:rFonts w:ascii="Cambria Math" w:hAnsi="Cambria Math"/>
                      <w:b w:val="0"/>
                      <w:i/>
                      <w:sz w:val="20"/>
                    </w:rPr>
                  </m:ctrlPr>
                </m:sSubPr>
                <m:e>
                  <m:r>
                    <m:rPr>
                      <m:sty m:val="bi"/>
                    </m:rPr>
                    <w:rPr>
                      <w:rFonts w:ascii="Cambria Math" w:hAnsi="Cambria Math"/>
                      <w:sz w:val="20"/>
                    </w:rPr>
                    <m:t>r</m:t>
                  </m:r>
                </m:e>
                <m:sub>
                  <m:r>
                    <m:rPr>
                      <m:sty m:val="bi"/>
                    </m:rPr>
                    <w:rPr>
                      <w:rFonts w:ascii="Cambria Math" w:hAnsi="Cambria Math"/>
                      <w:sz w:val="20"/>
                    </w:rPr>
                    <m:t>ci</m:t>
                  </m:r>
                </m:sub>
              </m:sSub>
            </m:oMath>
          </w:p>
        </w:tc>
        <w:tc>
          <w:tcPr>
            <w:tcW w:w="3432" w:type="dxa"/>
          </w:tcPr>
          <w:p w14:paraId="25F5A81F" w14:textId="0AB0C9A8" w:rsidR="004F5CF3" w:rsidRPr="00256602" w:rsidRDefault="00F97C3A" w:rsidP="0078736E">
            <w:pPr>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sidRPr="00256602">
              <w:rPr>
                <w:sz w:val="20"/>
              </w:rPr>
              <w:t>100.85</w:t>
            </w:r>
          </w:p>
        </w:tc>
        <w:tc>
          <w:tcPr>
            <w:tcW w:w="3432" w:type="dxa"/>
          </w:tcPr>
          <w:p w14:paraId="5C3F8261" w14:textId="752AB6DB" w:rsidR="004F5CF3" w:rsidRPr="00256602" w:rsidRDefault="00F97C3A" w:rsidP="00B343F8">
            <w:pPr>
              <w:keepNext/>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sidRPr="00256602">
              <w:rPr>
                <w:sz w:val="20"/>
              </w:rPr>
              <w:t>mm</w:t>
            </w:r>
          </w:p>
        </w:tc>
      </w:tr>
      <w:tr w:rsidR="004F5CF3" w14:paraId="59F551C2" w14:textId="77777777" w:rsidTr="0078736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338C8D77" w14:textId="54F32B53" w:rsidR="004F5CF3" w:rsidRPr="00256602" w:rsidRDefault="00256602" w:rsidP="005B7507">
            <w:pPr>
              <w:tabs>
                <w:tab w:val="left" w:pos="2265"/>
              </w:tabs>
              <w:ind w:firstLine="0"/>
              <w:jc w:val="center"/>
              <w:rPr>
                <w:b w:val="0"/>
                <w:sz w:val="20"/>
              </w:rPr>
            </w:pPr>
            <w:r w:rsidRPr="00256602">
              <w:rPr>
                <w:b w:val="0"/>
                <w:sz w:val="20"/>
              </w:rPr>
              <w:t>out</w:t>
            </w:r>
            <w:r>
              <w:rPr>
                <w:b w:val="0"/>
                <w:sz w:val="20"/>
              </w:rPr>
              <w:t>e</w:t>
            </w:r>
            <w:r w:rsidRPr="00256602">
              <w:rPr>
                <w:b w:val="0"/>
                <w:sz w:val="20"/>
              </w:rPr>
              <w:t>r</w:t>
            </w:r>
            <w:r w:rsidR="004F5CF3" w:rsidRPr="00256602">
              <w:rPr>
                <w:b w:val="0"/>
                <w:sz w:val="20"/>
              </w:rPr>
              <w:t xml:space="preserve"> radius of transmission line </w:t>
            </w:r>
            <m:oMath>
              <m:sSub>
                <m:sSubPr>
                  <m:ctrlPr>
                    <w:rPr>
                      <w:rFonts w:ascii="Cambria Math" w:hAnsi="Cambria Math"/>
                      <w:b w:val="0"/>
                      <w:i/>
                      <w:sz w:val="20"/>
                    </w:rPr>
                  </m:ctrlPr>
                </m:sSubPr>
                <m:e>
                  <m:r>
                    <m:rPr>
                      <m:sty m:val="bi"/>
                    </m:rPr>
                    <w:rPr>
                      <w:rFonts w:ascii="Cambria Math" w:hAnsi="Cambria Math"/>
                      <w:sz w:val="20"/>
                    </w:rPr>
                    <m:t>r</m:t>
                  </m:r>
                </m:e>
                <m:sub>
                  <m:r>
                    <m:rPr>
                      <m:sty m:val="bi"/>
                    </m:rPr>
                    <w:rPr>
                      <w:rFonts w:ascii="Cambria Math" w:hAnsi="Cambria Math"/>
                      <w:sz w:val="20"/>
                    </w:rPr>
                    <m:t>co</m:t>
                  </m:r>
                </m:sub>
              </m:sSub>
            </m:oMath>
          </w:p>
        </w:tc>
        <w:tc>
          <w:tcPr>
            <w:tcW w:w="3432" w:type="dxa"/>
          </w:tcPr>
          <w:p w14:paraId="321BCAC6" w14:textId="1720D002" w:rsidR="004F5CF3" w:rsidRPr="00256602" w:rsidRDefault="00F97C3A" w:rsidP="0078736E">
            <w:pPr>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sidRPr="00256602">
              <w:rPr>
                <w:sz w:val="20"/>
              </w:rPr>
              <w:t>203.2</w:t>
            </w:r>
          </w:p>
        </w:tc>
        <w:tc>
          <w:tcPr>
            <w:tcW w:w="3432" w:type="dxa"/>
          </w:tcPr>
          <w:p w14:paraId="6F3EDEC6" w14:textId="71238C6A" w:rsidR="004F5CF3" w:rsidRPr="00256602" w:rsidRDefault="00F97C3A" w:rsidP="00B343F8">
            <w:pPr>
              <w:keepNext/>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sidRPr="00256602">
              <w:rPr>
                <w:sz w:val="20"/>
              </w:rPr>
              <w:t>mm</w:t>
            </w:r>
          </w:p>
        </w:tc>
      </w:tr>
      <w:tr w:rsidR="0092170C" w14:paraId="3B797B9F" w14:textId="77777777" w:rsidTr="003A0FC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296" w:type="dxa"/>
            <w:gridSpan w:val="3"/>
          </w:tcPr>
          <w:p w14:paraId="52B66CD1" w14:textId="3AF50103" w:rsidR="0092170C" w:rsidRPr="00256602" w:rsidRDefault="0092170C" w:rsidP="00B343F8">
            <w:pPr>
              <w:keepNext/>
              <w:tabs>
                <w:tab w:val="left" w:pos="2265"/>
              </w:tabs>
              <w:ind w:firstLine="0"/>
              <w:jc w:val="center"/>
              <w:rPr>
                <w:sz w:val="20"/>
              </w:rPr>
            </w:pPr>
            <w:r w:rsidRPr="00256602">
              <w:rPr>
                <w:sz w:val="20"/>
              </w:rPr>
              <w:t>Capacitors</w:t>
            </w:r>
          </w:p>
        </w:tc>
      </w:tr>
      <w:tr w:rsidR="0092170C" w14:paraId="2B252D1C" w14:textId="77777777" w:rsidTr="0078736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1E30D280" w14:textId="34439775" w:rsidR="0092170C" w:rsidRPr="00256602" w:rsidRDefault="0092170C" w:rsidP="005B7507">
            <w:pPr>
              <w:tabs>
                <w:tab w:val="left" w:pos="2265"/>
              </w:tabs>
              <w:ind w:firstLine="0"/>
              <w:jc w:val="center"/>
              <w:rPr>
                <w:b w:val="0"/>
                <w:sz w:val="20"/>
              </w:rPr>
            </w:pPr>
            <w:r w:rsidRPr="00256602">
              <w:rPr>
                <w:b w:val="0"/>
                <w:sz w:val="20"/>
              </w:rPr>
              <w:t xml:space="preserve">gap capacitance </w:t>
            </w:r>
            <m:oMath>
              <m:sSub>
                <m:sSubPr>
                  <m:ctrlPr>
                    <w:rPr>
                      <w:rFonts w:ascii="Cambria Math" w:hAnsi="Cambria Math"/>
                      <w:b w:val="0"/>
                      <w:i/>
                      <w:sz w:val="20"/>
                    </w:rPr>
                  </m:ctrlPr>
                </m:sSubPr>
                <m:e>
                  <m:r>
                    <m:rPr>
                      <m:sty m:val="bi"/>
                    </m:rPr>
                    <w:rPr>
                      <w:rFonts w:ascii="Cambria Math" w:hAnsi="Cambria Math"/>
                      <w:sz w:val="20"/>
                    </w:rPr>
                    <m:t>C</m:t>
                  </m:r>
                </m:e>
                <m:sub>
                  <m:r>
                    <m:rPr>
                      <m:sty m:val="bi"/>
                    </m:rPr>
                    <w:rPr>
                      <w:rFonts w:ascii="Cambria Math" w:hAnsi="Cambria Math"/>
                      <w:sz w:val="20"/>
                    </w:rPr>
                    <m:t>g</m:t>
                  </m:r>
                </m:sub>
              </m:sSub>
            </m:oMath>
          </w:p>
        </w:tc>
        <w:tc>
          <w:tcPr>
            <w:tcW w:w="3432" w:type="dxa"/>
          </w:tcPr>
          <w:p w14:paraId="520837AA" w14:textId="71AC02BC" w:rsidR="0092170C" w:rsidRPr="00256602" w:rsidRDefault="009E5C3E" w:rsidP="0078736E">
            <w:pPr>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sidRPr="00256602">
              <w:rPr>
                <w:sz w:val="20"/>
              </w:rPr>
              <w:t>2.9</w:t>
            </w:r>
          </w:p>
        </w:tc>
        <w:tc>
          <w:tcPr>
            <w:tcW w:w="3432" w:type="dxa"/>
          </w:tcPr>
          <w:p w14:paraId="204C5352" w14:textId="236E83DF" w:rsidR="0092170C" w:rsidRPr="00256602" w:rsidRDefault="0092170C" w:rsidP="00B343F8">
            <w:pPr>
              <w:keepNext/>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sidRPr="00256602">
              <w:rPr>
                <w:sz w:val="20"/>
              </w:rPr>
              <w:t>pF</w:t>
            </w:r>
          </w:p>
        </w:tc>
      </w:tr>
      <w:tr w:rsidR="0092170C" w14:paraId="7966D7E8" w14:textId="77777777" w:rsidTr="0078736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63E18BC1" w14:textId="65A390FD" w:rsidR="0092170C" w:rsidRPr="00256602" w:rsidRDefault="0092170C" w:rsidP="005B7507">
            <w:pPr>
              <w:tabs>
                <w:tab w:val="left" w:pos="2265"/>
              </w:tabs>
              <w:ind w:firstLine="0"/>
              <w:jc w:val="center"/>
              <w:rPr>
                <w:b w:val="0"/>
                <w:sz w:val="20"/>
              </w:rPr>
            </w:pPr>
            <w:r w:rsidRPr="00256602">
              <w:rPr>
                <w:b w:val="0"/>
                <w:sz w:val="20"/>
              </w:rPr>
              <w:lastRenderedPageBreak/>
              <w:t xml:space="preserve">coupling capacitance </w:t>
            </w:r>
            <m:oMath>
              <m:sSub>
                <m:sSubPr>
                  <m:ctrlPr>
                    <w:rPr>
                      <w:rFonts w:ascii="Cambria Math" w:hAnsi="Cambria Math"/>
                      <w:b w:val="0"/>
                      <w:i/>
                      <w:sz w:val="20"/>
                    </w:rPr>
                  </m:ctrlPr>
                </m:sSubPr>
                <m:e>
                  <m:r>
                    <m:rPr>
                      <m:sty m:val="bi"/>
                    </m:rPr>
                    <w:rPr>
                      <w:rFonts w:ascii="Cambria Math" w:hAnsi="Cambria Math"/>
                      <w:sz w:val="20"/>
                    </w:rPr>
                    <m:t>C</m:t>
                  </m:r>
                </m:e>
                <m:sub>
                  <m:r>
                    <m:rPr>
                      <m:sty m:val="bi"/>
                    </m:rPr>
                    <w:rPr>
                      <w:rFonts w:ascii="Cambria Math" w:hAnsi="Cambria Math"/>
                      <w:sz w:val="20"/>
                    </w:rPr>
                    <m:t>c</m:t>
                  </m:r>
                </m:sub>
              </m:sSub>
            </m:oMath>
          </w:p>
        </w:tc>
        <w:tc>
          <w:tcPr>
            <w:tcW w:w="3432" w:type="dxa"/>
          </w:tcPr>
          <w:p w14:paraId="5EBB4EEB" w14:textId="6EF1E18D" w:rsidR="0092170C" w:rsidRPr="00256602" w:rsidRDefault="009E5C3E" w:rsidP="0078736E">
            <w:pPr>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sidRPr="00256602">
              <w:rPr>
                <w:sz w:val="20"/>
              </w:rPr>
              <w:t>8.0</w:t>
            </w:r>
          </w:p>
        </w:tc>
        <w:tc>
          <w:tcPr>
            <w:tcW w:w="3432" w:type="dxa"/>
          </w:tcPr>
          <w:p w14:paraId="52CF651C" w14:textId="7B992E02" w:rsidR="0092170C" w:rsidRPr="00256602" w:rsidRDefault="0092170C" w:rsidP="00B343F8">
            <w:pPr>
              <w:keepNext/>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sidRPr="00256602">
              <w:rPr>
                <w:sz w:val="20"/>
              </w:rPr>
              <w:t>pF</w:t>
            </w:r>
          </w:p>
        </w:tc>
      </w:tr>
      <w:tr w:rsidR="0092170C" w14:paraId="12343553" w14:textId="77777777" w:rsidTr="0078736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36F82261" w14:textId="6F1F5684" w:rsidR="0092170C" w:rsidRPr="00256602" w:rsidRDefault="00256602" w:rsidP="005B7507">
            <w:pPr>
              <w:tabs>
                <w:tab w:val="left" w:pos="2265"/>
              </w:tabs>
              <w:ind w:firstLine="0"/>
              <w:jc w:val="center"/>
              <w:rPr>
                <w:b w:val="0"/>
                <w:sz w:val="20"/>
              </w:rPr>
            </w:pPr>
            <w:r w:rsidRPr="00256602">
              <w:rPr>
                <w:b w:val="0"/>
                <w:sz w:val="20"/>
              </w:rPr>
              <w:t>out</w:t>
            </w:r>
            <w:r>
              <w:rPr>
                <w:b w:val="0"/>
                <w:sz w:val="20"/>
              </w:rPr>
              <w:t>e</w:t>
            </w:r>
            <w:r w:rsidRPr="00256602">
              <w:rPr>
                <w:b w:val="0"/>
                <w:sz w:val="20"/>
              </w:rPr>
              <w:t>r</w:t>
            </w:r>
            <w:r w:rsidR="0092170C" w:rsidRPr="00256602">
              <w:rPr>
                <w:b w:val="0"/>
                <w:sz w:val="20"/>
              </w:rPr>
              <w:t xml:space="preserve"> capacitance </w:t>
            </w:r>
            <m:oMath>
              <m:sSub>
                <m:sSubPr>
                  <m:ctrlPr>
                    <w:rPr>
                      <w:rFonts w:ascii="Cambria Math" w:hAnsi="Cambria Math"/>
                      <w:b w:val="0"/>
                      <w:i/>
                      <w:sz w:val="20"/>
                    </w:rPr>
                  </m:ctrlPr>
                </m:sSubPr>
                <m:e>
                  <m:r>
                    <m:rPr>
                      <m:sty m:val="bi"/>
                    </m:rPr>
                    <w:rPr>
                      <w:rFonts w:ascii="Cambria Math" w:hAnsi="Cambria Math"/>
                      <w:sz w:val="20"/>
                    </w:rPr>
                    <m:t>C</m:t>
                  </m:r>
                </m:e>
                <m:sub>
                  <m:r>
                    <m:rPr>
                      <m:sty m:val="bi"/>
                    </m:rPr>
                    <w:rPr>
                      <w:rFonts w:ascii="Cambria Math" w:hAnsi="Cambria Math"/>
                      <w:sz w:val="20"/>
                    </w:rPr>
                    <m:t>o</m:t>
                  </m:r>
                </m:sub>
              </m:sSub>
            </m:oMath>
          </w:p>
        </w:tc>
        <w:tc>
          <w:tcPr>
            <w:tcW w:w="3432" w:type="dxa"/>
          </w:tcPr>
          <w:p w14:paraId="684BB249" w14:textId="36D3CA5C" w:rsidR="0092170C" w:rsidRPr="00256602" w:rsidRDefault="009E5C3E" w:rsidP="0078736E">
            <w:pPr>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sidRPr="00256602">
              <w:rPr>
                <w:sz w:val="20"/>
              </w:rPr>
              <w:t>4.5</w:t>
            </w:r>
          </w:p>
        </w:tc>
        <w:tc>
          <w:tcPr>
            <w:tcW w:w="3432" w:type="dxa"/>
          </w:tcPr>
          <w:p w14:paraId="3B038C90" w14:textId="58C82167" w:rsidR="0092170C" w:rsidRPr="00256602" w:rsidRDefault="0092170C" w:rsidP="00B343F8">
            <w:pPr>
              <w:keepNext/>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sidRPr="00256602">
              <w:rPr>
                <w:sz w:val="20"/>
              </w:rPr>
              <w:t>pF</w:t>
            </w:r>
          </w:p>
        </w:tc>
      </w:tr>
      <w:tr w:rsidR="0092170C" w14:paraId="05BE14C5" w14:textId="77777777" w:rsidTr="0078736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6379FFF5" w14:textId="473540C3" w:rsidR="0092170C" w:rsidRPr="00256602" w:rsidRDefault="0092170C" w:rsidP="005B7507">
            <w:pPr>
              <w:tabs>
                <w:tab w:val="left" w:pos="2265"/>
              </w:tabs>
              <w:ind w:firstLine="0"/>
              <w:jc w:val="center"/>
              <w:rPr>
                <w:b w:val="0"/>
                <w:sz w:val="20"/>
              </w:rPr>
            </w:pPr>
            <w:r w:rsidRPr="00256602">
              <w:rPr>
                <w:b w:val="0"/>
                <w:sz w:val="20"/>
              </w:rPr>
              <w:t xml:space="preserve">anode capacitance </w:t>
            </w:r>
            <m:oMath>
              <m:sSub>
                <m:sSubPr>
                  <m:ctrlPr>
                    <w:rPr>
                      <w:rFonts w:ascii="Cambria Math" w:hAnsi="Cambria Math"/>
                      <w:b w:val="0"/>
                      <w:i/>
                      <w:sz w:val="20"/>
                    </w:rPr>
                  </m:ctrlPr>
                </m:sSubPr>
                <m:e>
                  <m:r>
                    <m:rPr>
                      <m:sty m:val="bi"/>
                    </m:rPr>
                    <w:rPr>
                      <w:rFonts w:ascii="Cambria Math" w:hAnsi="Cambria Math"/>
                      <w:sz w:val="20"/>
                    </w:rPr>
                    <m:t>C</m:t>
                  </m:r>
                </m:e>
                <m:sub>
                  <m:r>
                    <m:rPr>
                      <m:sty m:val="bi"/>
                    </m:rPr>
                    <w:rPr>
                      <w:rFonts w:ascii="Cambria Math" w:hAnsi="Cambria Math"/>
                      <w:sz w:val="20"/>
                    </w:rPr>
                    <m:t>t</m:t>
                  </m:r>
                </m:sub>
              </m:sSub>
            </m:oMath>
          </w:p>
        </w:tc>
        <w:tc>
          <w:tcPr>
            <w:tcW w:w="3432" w:type="dxa"/>
          </w:tcPr>
          <w:p w14:paraId="5A5D40CE" w14:textId="727C605E" w:rsidR="0092170C" w:rsidRPr="00256602" w:rsidRDefault="00C60F15" w:rsidP="0078736E">
            <w:pPr>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sidRPr="00256602">
              <w:rPr>
                <w:sz w:val="20"/>
              </w:rPr>
              <w:t>60</w:t>
            </w:r>
          </w:p>
        </w:tc>
        <w:tc>
          <w:tcPr>
            <w:tcW w:w="3432" w:type="dxa"/>
          </w:tcPr>
          <w:p w14:paraId="468C0C3B" w14:textId="530A352C" w:rsidR="0092170C" w:rsidRPr="00256602" w:rsidRDefault="0092170C" w:rsidP="00B343F8">
            <w:pPr>
              <w:keepNext/>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sidRPr="00256602">
              <w:rPr>
                <w:sz w:val="20"/>
              </w:rPr>
              <w:t>pF</w:t>
            </w:r>
          </w:p>
        </w:tc>
      </w:tr>
      <w:tr w:rsidR="00D45065" w14:paraId="3C9C5AD9" w14:textId="77777777" w:rsidTr="0078736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4F593C77" w14:textId="7CB73673" w:rsidR="00D45065" w:rsidRPr="00256602" w:rsidRDefault="004D3B62" w:rsidP="005B7507">
            <w:pPr>
              <w:tabs>
                <w:tab w:val="left" w:pos="2265"/>
              </w:tabs>
              <w:ind w:firstLine="0"/>
              <w:jc w:val="center"/>
              <w:rPr>
                <w:b w:val="0"/>
                <w:sz w:val="20"/>
              </w:rPr>
            </w:pPr>
            <w:r>
              <w:rPr>
                <w:b w:val="0"/>
                <w:sz w:val="20"/>
              </w:rPr>
              <w:t>Power module</w:t>
            </w:r>
            <w:r w:rsidR="00D45065">
              <w:rPr>
                <w:b w:val="0"/>
                <w:sz w:val="20"/>
              </w:rPr>
              <w:t xml:space="preserve"> RF window capacitance</w:t>
            </w:r>
          </w:p>
        </w:tc>
        <w:tc>
          <w:tcPr>
            <w:tcW w:w="3432" w:type="dxa"/>
          </w:tcPr>
          <w:p w14:paraId="2D71906D" w14:textId="3ABC4044" w:rsidR="00D45065" w:rsidRPr="00256602" w:rsidRDefault="00D45065" w:rsidP="0078736E">
            <w:pPr>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3.4</w:t>
            </w:r>
          </w:p>
        </w:tc>
        <w:tc>
          <w:tcPr>
            <w:tcW w:w="3432" w:type="dxa"/>
          </w:tcPr>
          <w:p w14:paraId="78BE6E5A" w14:textId="62FA4BD0" w:rsidR="00D45065" w:rsidRPr="00256602" w:rsidRDefault="00D45065" w:rsidP="00B343F8">
            <w:pPr>
              <w:keepNext/>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pF</w:t>
            </w:r>
          </w:p>
        </w:tc>
      </w:tr>
      <w:tr w:rsidR="00AD6ACF" w14:paraId="64B1EA73" w14:textId="77777777" w:rsidTr="0078736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2217DCBA" w14:textId="38AA1656" w:rsidR="00AD6ACF" w:rsidRPr="00256602" w:rsidRDefault="00AD6ACF" w:rsidP="005B7507">
            <w:pPr>
              <w:tabs>
                <w:tab w:val="left" w:pos="2265"/>
              </w:tabs>
              <w:ind w:firstLine="0"/>
              <w:jc w:val="center"/>
              <w:rPr>
                <w:b w:val="0"/>
                <w:sz w:val="20"/>
              </w:rPr>
            </w:pPr>
            <w:r w:rsidRPr="00256602">
              <w:rPr>
                <w:b w:val="0"/>
                <w:sz w:val="20"/>
              </w:rPr>
              <w:t>relative permittivity of garnet</w:t>
            </w:r>
          </w:p>
        </w:tc>
        <w:tc>
          <w:tcPr>
            <w:tcW w:w="3432" w:type="dxa"/>
          </w:tcPr>
          <w:p w14:paraId="087B80FF" w14:textId="7027A859" w:rsidR="00AD6ACF" w:rsidRPr="00256602" w:rsidRDefault="00AD6ACF" w:rsidP="0078736E">
            <w:pPr>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sidRPr="00256602">
              <w:rPr>
                <w:sz w:val="20"/>
              </w:rPr>
              <w:t>14.4</w:t>
            </w:r>
          </w:p>
        </w:tc>
        <w:tc>
          <w:tcPr>
            <w:tcW w:w="3432" w:type="dxa"/>
          </w:tcPr>
          <w:p w14:paraId="05107DAC" w14:textId="3C7246A2" w:rsidR="00AD6ACF" w:rsidRPr="00256602" w:rsidRDefault="00AD6ACF" w:rsidP="00B343F8">
            <w:pPr>
              <w:keepNext/>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sidRPr="00256602">
              <w:rPr>
                <w:sz w:val="20"/>
              </w:rPr>
              <w:t>-</w:t>
            </w:r>
          </w:p>
        </w:tc>
      </w:tr>
      <w:tr w:rsidR="00E621F4" w14:paraId="605B86F6" w14:textId="77777777" w:rsidTr="0078736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5BC969B3" w14:textId="2B7ACEA0" w:rsidR="00E621F4" w:rsidRPr="00E621F4" w:rsidRDefault="00E621F4" w:rsidP="005B7507">
            <w:pPr>
              <w:tabs>
                <w:tab w:val="left" w:pos="2265"/>
              </w:tabs>
              <w:ind w:firstLine="0"/>
              <w:jc w:val="center"/>
              <w:rPr>
                <w:b w:val="0"/>
                <w:sz w:val="20"/>
              </w:rPr>
            </w:pPr>
            <w:r>
              <w:rPr>
                <w:b w:val="0"/>
                <w:sz w:val="20"/>
              </w:rPr>
              <w:t xml:space="preserve">dielectric loss tangent </w:t>
            </w:r>
            <m:oMath>
              <m:func>
                <m:funcPr>
                  <m:ctrlPr>
                    <w:rPr>
                      <w:rFonts w:ascii="Cambria Math" w:hAnsi="Cambria Math"/>
                      <w:b w:val="0"/>
                      <w:i/>
                      <w:sz w:val="20"/>
                    </w:rPr>
                  </m:ctrlPr>
                </m:funcPr>
                <m:fName>
                  <m:r>
                    <m:rPr>
                      <m:sty m:val="b"/>
                    </m:rPr>
                    <w:rPr>
                      <w:rFonts w:ascii="Cambria Math" w:hAnsi="Cambria Math"/>
                      <w:sz w:val="20"/>
                    </w:rPr>
                    <m:t>tan</m:t>
                  </m:r>
                </m:fName>
                <m:e>
                  <m:sSub>
                    <m:sSubPr>
                      <m:ctrlPr>
                        <w:rPr>
                          <w:rFonts w:ascii="Cambria Math" w:hAnsi="Cambria Math"/>
                          <w:b w:val="0"/>
                          <w:i/>
                          <w:sz w:val="20"/>
                        </w:rPr>
                      </m:ctrlPr>
                    </m:sSubPr>
                    <m:e>
                      <m:r>
                        <m:rPr>
                          <m:sty m:val="bi"/>
                        </m:rPr>
                        <w:rPr>
                          <w:rFonts w:ascii="Cambria Math" w:hAnsi="Cambria Math"/>
                          <w:sz w:val="20"/>
                        </w:rPr>
                        <m:t>δ</m:t>
                      </m:r>
                    </m:e>
                    <m:sub>
                      <m:r>
                        <m:rPr>
                          <m:sty m:val="bi"/>
                        </m:rPr>
                        <w:rPr>
                          <w:rFonts w:ascii="Cambria Math" w:hAnsi="Cambria Math"/>
                          <w:sz w:val="20"/>
                        </w:rPr>
                        <m:t>e</m:t>
                      </m:r>
                    </m:sub>
                  </m:sSub>
                </m:e>
              </m:func>
            </m:oMath>
          </w:p>
        </w:tc>
        <w:tc>
          <w:tcPr>
            <w:tcW w:w="3432" w:type="dxa"/>
          </w:tcPr>
          <w:p w14:paraId="58E8D6CF" w14:textId="21559177" w:rsidR="00E621F4" w:rsidRPr="00256602" w:rsidRDefault="00E621F4" w:rsidP="0078736E">
            <w:pPr>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0.0001</w:t>
            </w:r>
          </w:p>
        </w:tc>
        <w:tc>
          <w:tcPr>
            <w:tcW w:w="3432" w:type="dxa"/>
          </w:tcPr>
          <w:p w14:paraId="7785BAC8" w14:textId="6ABA44B1" w:rsidR="00E621F4" w:rsidRPr="00256602" w:rsidRDefault="00E621F4" w:rsidP="00B343F8">
            <w:pPr>
              <w:keepNext/>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w:t>
            </w:r>
          </w:p>
        </w:tc>
      </w:tr>
    </w:tbl>
    <w:p w14:paraId="05EFB1D2" w14:textId="02A172FC" w:rsidR="0078736E" w:rsidRDefault="00B343F8" w:rsidP="00B343F8">
      <w:pPr>
        <w:pStyle w:val="Caption"/>
      </w:pPr>
      <w:bookmarkStart w:id="87" w:name="_Ref305763810"/>
      <w:r>
        <w:t xml:space="preserve">Table </w:t>
      </w:r>
      <w:r w:rsidR="008B3B42">
        <w:fldChar w:fldCharType="begin"/>
      </w:r>
      <w:r w:rsidR="008B3B42">
        <w:instrText xml:space="preserve"> SEQ Table \* ARABIC </w:instrText>
      </w:r>
      <w:r w:rsidR="008B3B42">
        <w:fldChar w:fldCharType="separate"/>
      </w:r>
      <w:r w:rsidR="00BD79E0">
        <w:rPr>
          <w:noProof/>
        </w:rPr>
        <w:t>3</w:t>
      </w:r>
      <w:r w:rsidR="008B3B42">
        <w:rPr>
          <w:noProof/>
        </w:rPr>
        <w:fldChar w:fldCharType="end"/>
      </w:r>
      <w:bookmarkEnd w:id="87"/>
      <w:r>
        <w:t>: The parameters of the TL model.</w:t>
      </w:r>
    </w:p>
    <w:p w14:paraId="37135A7F" w14:textId="1DD8B008" w:rsidR="00D63AAA" w:rsidRDefault="008E530D" w:rsidP="00D63AAA">
      <w:r>
        <w:t xml:space="preserve">A summary of the parameters of the used in the TL model that come from the MWS model discussed in section </w:t>
      </w:r>
      <w:r>
        <w:fldChar w:fldCharType="begin"/>
      </w:r>
      <w:r>
        <w:instrText xml:space="preserve"> REF _Ref305763902 \n \h </w:instrText>
      </w:r>
      <w:r>
        <w:fldChar w:fldCharType="separate"/>
      </w:r>
      <w:r w:rsidR="00BD79E0">
        <w:t>15</w:t>
      </w:r>
      <w:r>
        <w:fldChar w:fldCharType="end"/>
      </w:r>
      <w:r>
        <w:t xml:space="preserve"> are shown in </w:t>
      </w:r>
      <w:r>
        <w:fldChar w:fldCharType="begin"/>
      </w:r>
      <w:r>
        <w:instrText xml:space="preserve"> REF _Ref305763810 \h </w:instrText>
      </w:r>
      <w:r>
        <w:fldChar w:fldCharType="separate"/>
      </w:r>
      <w:r w:rsidR="00BD79E0">
        <w:t xml:space="preserve">Table </w:t>
      </w:r>
      <w:r w:rsidR="00BD79E0">
        <w:rPr>
          <w:noProof/>
        </w:rPr>
        <w:t>3</w:t>
      </w:r>
      <w:r>
        <w:fldChar w:fldCharType="end"/>
      </w:r>
      <w:r>
        <w:t xml:space="preserve">. </w:t>
      </w:r>
      <w:r w:rsidR="00D606B4">
        <w:t xml:space="preserve">Notice that the length of the garnet </w:t>
      </w:r>
      <m:oMath>
        <m:sSub>
          <m:sSubPr>
            <m:ctrlPr>
              <w:rPr>
                <w:rFonts w:ascii="Cambria Math" w:hAnsi="Cambria Math"/>
                <w:i/>
              </w:rPr>
            </m:ctrlPr>
          </m:sSubPr>
          <m:e>
            <m:r>
              <w:rPr>
                <w:rFonts w:ascii="Cambria Math" w:hAnsi="Cambria Math"/>
              </w:rPr>
              <m:t>l</m:t>
            </m:r>
          </m:e>
          <m:sub>
            <m:r>
              <w:rPr>
                <w:rFonts w:ascii="Cambria Math" w:hAnsi="Cambria Math"/>
              </w:rPr>
              <m:t>f</m:t>
            </m:r>
          </m:sub>
        </m:sSub>
      </m:oMath>
      <w:r w:rsidR="00D606B4">
        <w:t xml:space="preserve"> is not in </w:t>
      </w:r>
      <w:r w:rsidR="00D606B4">
        <w:fldChar w:fldCharType="begin"/>
      </w:r>
      <w:r w:rsidR="00D606B4">
        <w:instrText xml:space="preserve"> REF _Ref305763810 \h </w:instrText>
      </w:r>
      <w:r w:rsidR="00D606B4">
        <w:fldChar w:fldCharType="separate"/>
      </w:r>
      <w:r w:rsidR="00BD79E0">
        <w:t xml:space="preserve">Table </w:t>
      </w:r>
      <w:r w:rsidR="00BD79E0">
        <w:rPr>
          <w:noProof/>
        </w:rPr>
        <w:t>3</w:t>
      </w:r>
      <w:r w:rsidR="00D606B4">
        <w:fldChar w:fldCharType="end"/>
      </w:r>
      <w:r w:rsidR="00D606B4">
        <w:t xml:space="preserve"> because we have varied this length to get the cavity to resonate at 76 MHz when </w:t>
      </w:r>
      <m:oMath>
        <m:r>
          <w:rPr>
            <w:rFonts w:ascii="Cambria Math" w:hAnsi="Cambria Math"/>
          </w:rPr>
          <m:t>μ=3.5</m:t>
        </m:r>
      </m:oMath>
      <w:r w:rsidR="00D606B4">
        <w:t>.</w:t>
      </w:r>
      <w:r w:rsidR="006D0D61">
        <w:t xml:space="preserve"> Our optimization found that </w:t>
      </w:r>
      <m:oMath>
        <m:sSub>
          <m:sSubPr>
            <m:ctrlPr>
              <w:rPr>
                <w:rFonts w:ascii="Cambria Math" w:hAnsi="Cambria Math"/>
                <w:i/>
              </w:rPr>
            </m:ctrlPr>
          </m:sSubPr>
          <m:e>
            <m:r>
              <w:rPr>
                <w:rFonts w:ascii="Cambria Math" w:hAnsi="Cambria Math"/>
              </w:rPr>
              <m:t>l</m:t>
            </m:r>
          </m:e>
          <m:sub>
            <m:r>
              <w:rPr>
                <w:rFonts w:ascii="Cambria Math" w:hAnsi="Cambria Math"/>
              </w:rPr>
              <m:t>f</m:t>
            </m:r>
          </m:sub>
        </m:sSub>
        <m:r>
          <w:rPr>
            <w:rFonts w:ascii="Cambria Math" w:hAnsi="Cambria Math"/>
          </w:rPr>
          <m:t>=112.46</m:t>
        </m:r>
      </m:oMath>
      <w:r w:rsidR="006D0D61">
        <w:t xml:space="preserve"> m</w:t>
      </w:r>
      <w:r w:rsidR="002C7B79">
        <w:t>m</w:t>
      </w:r>
      <w:r w:rsidR="006D0D61">
        <w:t>.</w:t>
      </w:r>
    </w:p>
    <w:p w14:paraId="771FE452" w14:textId="662A8B74" w:rsidR="001F1AE2" w:rsidRDefault="001F1AE2" w:rsidP="00D63AAA">
      <w:r>
        <w:t xml:space="preserve">Using this length and the parameters in </w:t>
      </w:r>
      <w:r>
        <w:fldChar w:fldCharType="begin"/>
      </w:r>
      <w:r>
        <w:instrText xml:space="preserve"> REF _Ref305763810 \h </w:instrText>
      </w:r>
      <w:r>
        <w:fldChar w:fldCharType="separate"/>
      </w:r>
      <w:r w:rsidR="00BD79E0">
        <w:t xml:space="preserve">Table </w:t>
      </w:r>
      <w:r w:rsidR="00BD79E0">
        <w:rPr>
          <w:noProof/>
        </w:rPr>
        <w:t>3</w:t>
      </w:r>
      <w:r>
        <w:fldChar w:fldCharType="end"/>
      </w:r>
      <w:r>
        <w:t>, we can calculate various cavity parameters</w:t>
      </w:r>
      <w:r w:rsidR="007E1C10">
        <w:t xml:space="preserve"> of interest. These parameters are plotted in the next section.</w:t>
      </w:r>
    </w:p>
    <w:p w14:paraId="78F7473F" w14:textId="653E9C17" w:rsidR="007E1C10" w:rsidRDefault="007E1C10" w:rsidP="007E1C10">
      <w:pPr>
        <w:pStyle w:val="Heading3"/>
      </w:pPr>
      <w:bookmarkStart w:id="88" w:name="_Toc515433189"/>
      <w:r>
        <w:t>Plots</w:t>
      </w:r>
      <w:bookmarkEnd w:id="88"/>
    </w:p>
    <w:tbl>
      <w:tblPr>
        <w:tblStyle w:val="TableGrid"/>
        <w:tblpPr w:leftFromText="180" w:rightFromText="180" w:vertAnchor="text" w:horzAnchor="page" w:tblpXSpec="center" w:tblpY="2175"/>
        <w:tblW w:w="1029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90"/>
        <w:gridCol w:w="8239"/>
        <w:gridCol w:w="1267"/>
      </w:tblGrid>
      <w:tr w:rsidR="000E4D26" w14:paraId="4F5B9E98" w14:textId="77777777" w:rsidTr="00A2788A">
        <w:tc>
          <w:tcPr>
            <w:tcW w:w="790" w:type="dxa"/>
            <w:vAlign w:val="center"/>
          </w:tcPr>
          <w:p w14:paraId="09165E6E" w14:textId="77777777" w:rsidR="000E4D26" w:rsidRDefault="000E4D26" w:rsidP="000E4D26">
            <w:pPr>
              <w:ind w:firstLine="0"/>
              <w:jc w:val="center"/>
            </w:pPr>
          </w:p>
        </w:tc>
        <w:tc>
          <w:tcPr>
            <w:tcW w:w="8239" w:type="dxa"/>
            <w:vAlign w:val="center"/>
          </w:tcPr>
          <w:p w14:paraId="3A315A62" w14:textId="0EF030C5" w:rsidR="000E4D26" w:rsidRDefault="000E4D26" w:rsidP="000E4D26">
            <w:pPr>
              <w:ind w:firstLine="0"/>
              <w:jc w:val="center"/>
            </w:pPr>
            <m:oMath>
              <m:r>
                <w:rPr>
                  <w:rFonts w:ascii="Cambria Math" w:hAnsi="Cambria Math"/>
                </w:rPr>
                <m:t>R/Q=2</m:t>
              </m:r>
              <m:sSup>
                <m:sSupPr>
                  <m:ctrlPr>
                    <w:rPr>
                      <w:rFonts w:ascii="Cambria Math" w:hAnsi="Cambria Math"/>
                      <w:i/>
                    </w:rPr>
                  </m:ctrlPr>
                </m:sSupPr>
                <m:e>
                  <m:d>
                    <m:dPr>
                      <m:ctrlPr>
                        <w:rPr>
                          <w:rFonts w:ascii="Cambria Math" w:hAnsi="Cambria Math"/>
                          <w:i/>
                        </w:rPr>
                      </m:ctrlPr>
                    </m:dPr>
                    <m:e>
                      <m:sSub>
                        <m:sSubPr>
                          <m:ctrlPr>
                            <w:rPr>
                              <w:rFonts w:ascii="Cambria Math" w:hAnsi="Cambria Math"/>
                              <w:i/>
                            </w:rPr>
                          </m:ctrlPr>
                        </m:sSubPr>
                        <m:e>
                          <m:r>
                            <w:rPr>
                              <w:rFonts w:ascii="Cambria Math" w:hAnsi="Cambria Math"/>
                            </w:rPr>
                            <m:t>ω</m:t>
                          </m:r>
                        </m:e>
                        <m:sub>
                          <m:r>
                            <w:rPr>
                              <w:rFonts w:ascii="Cambria Math" w:hAnsi="Cambria Math"/>
                            </w:rPr>
                            <m:t>0</m:t>
                          </m:r>
                        </m:sub>
                      </m:sSub>
                      <m:sSub>
                        <m:sSubPr>
                          <m:ctrlPr>
                            <w:rPr>
                              <w:rFonts w:ascii="Cambria Math" w:hAnsi="Cambria Math"/>
                              <w:i/>
                            </w:rPr>
                          </m:ctrlPr>
                        </m:sSubPr>
                        <m:e>
                          <m:d>
                            <m:dPr>
                              <m:begChr m:val=""/>
                              <m:endChr m:val="|"/>
                              <m:shp m:val="match"/>
                              <m:ctrlPr>
                                <w:rPr>
                                  <w:rFonts w:ascii="Cambria Math" w:hAnsi="Cambria Math"/>
                                  <w:i/>
                                </w:rPr>
                              </m:ctrlPr>
                            </m:dPr>
                            <m:e>
                              <m:f>
                                <m:fPr>
                                  <m:ctrlPr>
                                    <w:rPr>
                                      <w:rFonts w:ascii="Cambria Math" w:hAnsi="Cambria Math"/>
                                      <w:i/>
                                    </w:rPr>
                                  </m:ctrlPr>
                                </m:fPr>
                                <m:num>
                                  <m:r>
                                    <w:rPr>
                                      <w:rFonts w:ascii="Cambria Math" w:hAnsi="Cambria Math"/>
                                    </w:rPr>
                                    <m:t>dB</m:t>
                                  </m:r>
                                </m:num>
                                <m:den>
                                  <m:r>
                                    <w:rPr>
                                      <w:rFonts w:ascii="Cambria Math" w:hAnsi="Cambria Math"/>
                                    </w:rPr>
                                    <m:t>dω</m:t>
                                  </m:r>
                                </m:den>
                              </m:f>
                            </m:e>
                          </m:d>
                        </m:e>
                        <m:sub>
                          <m:r>
                            <w:rPr>
                              <w:rFonts w:ascii="Cambria Math" w:hAnsi="Cambria Math"/>
                            </w:rPr>
                            <m:t>ω=</m:t>
                          </m:r>
                          <m:sSub>
                            <m:sSubPr>
                              <m:ctrlPr>
                                <w:rPr>
                                  <w:rFonts w:ascii="Cambria Math" w:hAnsi="Cambria Math"/>
                                  <w:i/>
                                </w:rPr>
                              </m:ctrlPr>
                            </m:sSubPr>
                            <m:e>
                              <m:r>
                                <w:rPr>
                                  <w:rFonts w:ascii="Cambria Math" w:hAnsi="Cambria Math"/>
                                </w:rPr>
                                <m:t>ω</m:t>
                              </m:r>
                            </m:e>
                            <m:sub>
                              <m:r>
                                <w:rPr>
                                  <w:rFonts w:ascii="Cambria Math" w:hAnsi="Cambria Math"/>
                                </w:rPr>
                                <m:t>0</m:t>
                              </m:r>
                            </m:sub>
                          </m:sSub>
                        </m:sub>
                      </m:sSub>
                    </m:e>
                  </m:d>
                </m:e>
                <m:sup>
                  <m:r>
                    <w:rPr>
                      <w:rFonts w:ascii="Cambria Math" w:hAnsi="Cambria Math"/>
                    </w:rPr>
                    <m:t>-1</m:t>
                  </m:r>
                </m:sup>
              </m:sSup>
            </m:oMath>
            <w:r w:rsidR="00A2788A">
              <w:t xml:space="preserve"> </w:t>
            </w:r>
          </w:p>
        </w:tc>
        <w:tc>
          <w:tcPr>
            <w:tcW w:w="1267" w:type="dxa"/>
            <w:vAlign w:val="center"/>
          </w:tcPr>
          <w:p w14:paraId="126532D4" w14:textId="4C17A5C1" w:rsidR="000E4D26" w:rsidRDefault="000E4D26" w:rsidP="000E4D26">
            <w:pPr>
              <w:ind w:firstLine="0"/>
              <w:jc w:val="center"/>
            </w:pPr>
            <w:r>
              <w:t>(</w:t>
            </w:r>
            <w:r w:rsidR="005A3C55">
              <w:rPr>
                <w:b/>
                <w:noProof/>
              </w:rPr>
              <w:fldChar w:fldCharType="begin"/>
            </w:r>
            <w:r w:rsidR="005A3C55">
              <w:rPr>
                <w:b/>
                <w:noProof/>
              </w:rPr>
              <w:instrText xml:space="preserve"> SEQ Equation \* MERGEFORMAT </w:instrText>
            </w:r>
            <w:r w:rsidR="005A3C55">
              <w:rPr>
                <w:b/>
                <w:noProof/>
              </w:rPr>
              <w:fldChar w:fldCharType="separate"/>
            </w:r>
            <w:r w:rsidR="00BD79E0">
              <w:rPr>
                <w:b/>
                <w:noProof/>
              </w:rPr>
              <w:t>4</w:t>
            </w:r>
            <w:r w:rsidR="005A3C55">
              <w:rPr>
                <w:b/>
                <w:noProof/>
              </w:rPr>
              <w:fldChar w:fldCharType="end"/>
            </w:r>
            <w:r>
              <w:t>)</w:t>
            </w:r>
          </w:p>
        </w:tc>
      </w:tr>
    </w:tbl>
    <w:p w14:paraId="48B1BA23" w14:textId="1072AADB" w:rsidR="007E1C10" w:rsidRDefault="00442773" w:rsidP="007E1C10">
      <w:r>
        <w:t>We show in</w:t>
      </w:r>
      <w:r w:rsidR="004702A4">
        <w:t xml:space="preserve"> </w:t>
      </w:r>
      <w:r w:rsidR="004702A4">
        <w:fldChar w:fldCharType="begin"/>
      </w:r>
      <w:r w:rsidR="004702A4">
        <w:instrText xml:space="preserve"> REF _Ref305835944 \h </w:instrText>
      </w:r>
      <w:r w:rsidR="004702A4">
        <w:fldChar w:fldCharType="separate"/>
      </w:r>
      <w:r w:rsidR="00BD79E0">
        <w:t xml:space="preserve">Figure </w:t>
      </w:r>
      <w:r w:rsidR="00BD79E0">
        <w:rPr>
          <w:noProof/>
        </w:rPr>
        <w:t>20</w:t>
      </w:r>
      <w:r w:rsidR="004702A4">
        <w:fldChar w:fldCharType="end"/>
      </w:r>
      <w:r w:rsidR="004702A4">
        <w:t xml:space="preserve"> </w:t>
      </w:r>
      <w:r w:rsidR="008470A6">
        <w:t>the frequency range</w:t>
      </w:r>
      <w:r w:rsidR="0022423C">
        <w:t xml:space="preserve"> </w:t>
      </w:r>
      <w:r w:rsidR="004702A4">
        <w:t xml:space="preserve">of the cavity as a function of permeability of the garnet. </w:t>
      </w:r>
      <w:r w:rsidR="00CD5655">
        <w:t>It is</w:t>
      </w:r>
      <w:r>
        <w:t xml:space="preserve"> clear from this figure that the TL model c</w:t>
      </w:r>
      <w:r w:rsidR="00CD5655">
        <w:t>overs the required frequency range</w:t>
      </w:r>
      <w:r w:rsidR="007F70D1">
        <w:t xml:space="preserve"> for </w:t>
      </w:r>
      <m:oMath>
        <m:r>
          <w:rPr>
            <w:rFonts w:ascii="Cambria Math" w:hAnsi="Cambria Math"/>
          </w:rPr>
          <m:t>1.25&lt; μ≤3.5</m:t>
        </m:r>
      </m:oMath>
      <w:r w:rsidR="007F70D1">
        <w:t>.</w:t>
      </w:r>
    </w:p>
    <w:p w14:paraId="46C5C23B" w14:textId="3576AD91" w:rsidR="007E1C10" w:rsidRDefault="00BC49B0" w:rsidP="00252A1C">
      <w:r>
        <w:t>The shunt impedance</w:t>
      </w:r>
      <w:r w:rsidR="004D36A0">
        <w:rPr>
          <w:rStyle w:val="FootnoteReference"/>
        </w:rPr>
        <w:footnoteReference w:id="4"/>
      </w:r>
      <w:r>
        <w:t xml:space="preserve"> </w:t>
      </w:r>
      <w:r w:rsidR="004D36A0">
        <w:t xml:space="preserve">as a function of the resonant frequency </w:t>
      </w:r>
      <w:r>
        <w:t xml:space="preserve">calculated with the TL model is shown in </w:t>
      </w:r>
      <w:r w:rsidR="00D50ED0">
        <w:fldChar w:fldCharType="begin"/>
      </w:r>
      <w:r w:rsidR="00D50ED0">
        <w:instrText xml:space="preserve"> REF _Ref305841605 \h </w:instrText>
      </w:r>
      <w:r w:rsidR="00D50ED0">
        <w:fldChar w:fldCharType="separate"/>
      </w:r>
      <w:r w:rsidR="00BD79E0">
        <w:t xml:space="preserve">Figure </w:t>
      </w:r>
      <w:r w:rsidR="00BD79E0">
        <w:rPr>
          <w:noProof/>
        </w:rPr>
        <w:t>21</w:t>
      </w:r>
      <w:r w:rsidR="00D50ED0">
        <w:fldChar w:fldCharType="end"/>
      </w:r>
      <w:r w:rsidR="00D50ED0">
        <w:t>.</w:t>
      </w:r>
      <w:r w:rsidR="00A7492B">
        <w:t xml:space="preserve"> We can calculate </w:t>
      </w:r>
      <m:oMath>
        <m:r>
          <w:rPr>
            <w:rFonts w:ascii="Cambria Math" w:hAnsi="Cambria Math"/>
          </w:rPr>
          <m:t>R/Q</m:t>
        </m:r>
      </m:oMath>
      <w:r w:rsidR="00A7492B">
        <w:t xml:space="preserve"> of the cavit</w:t>
      </w:r>
      <w:r w:rsidR="00EF2CF5">
        <w:t xml:space="preserve">y using the shunt impedance and </w:t>
      </w:r>
      <w:r w:rsidR="00A7492B">
        <w:t xml:space="preserve">the following formula that we will derive in Appendix </w:t>
      </w:r>
      <w:r w:rsidR="00DD30E8">
        <w:fldChar w:fldCharType="begin"/>
      </w:r>
      <w:r w:rsidR="00DD30E8">
        <w:instrText xml:space="preserve"> REF _Ref305844296 \n \h </w:instrText>
      </w:r>
      <w:r w:rsidR="00DD30E8">
        <w:fldChar w:fldCharType="separate"/>
      </w:r>
      <w:r w:rsidR="00BD79E0">
        <w:t xml:space="preserve">B </w:t>
      </w:r>
      <w:r w:rsidR="00DD30E8">
        <w:fldChar w:fldCharType="end"/>
      </w:r>
    </w:p>
    <w:p w14:paraId="53C98643" w14:textId="274CE7CB" w:rsidR="005B2A3D" w:rsidRDefault="00A2788A" w:rsidP="005B2A3D">
      <w:pPr>
        <w:ind w:firstLine="0"/>
      </w:pPr>
      <w:r>
        <w:lastRenderedPageBreak/>
        <w:t xml:space="preserve">where </w:t>
      </w:r>
      <m:oMath>
        <m:r>
          <w:rPr>
            <w:rFonts w:ascii="Cambria Math" w:hAnsi="Cambria Math"/>
          </w:rPr>
          <m:t>B</m:t>
        </m:r>
      </m:oMath>
      <w:r>
        <w:t xml:space="preserve"> is the imaginary part of the admittance of the parallel RLC circuit model of a resonator and </w:t>
      </w:r>
      <m:oMath>
        <m:sSub>
          <m:sSubPr>
            <m:ctrlPr>
              <w:rPr>
                <w:rFonts w:ascii="Cambria Math" w:hAnsi="Cambria Math"/>
                <w:i/>
              </w:rPr>
            </m:ctrlPr>
          </m:sSubPr>
          <m:e>
            <m:r>
              <w:rPr>
                <w:rFonts w:ascii="Cambria Math" w:hAnsi="Cambria Math"/>
              </w:rPr>
              <m:t>ω</m:t>
            </m:r>
          </m:e>
          <m:sub>
            <m:r>
              <w:rPr>
                <w:rFonts w:ascii="Cambria Math" w:hAnsi="Cambria Math"/>
              </w:rPr>
              <m:t>0</m:t>
            </m:r>
          </m:sub>
        </m:sSub>
      </m:oMath>
      <w:r>
        <w:t xml:space="preserve"> is the angular resonant frequency of the circuit. The </w:t>
      </w:r>
      <m:oMath>
        <m:r>
          <w:rPr>
            <w:rFonts w:ascii="Cambria Math" w:hAnsi="Cambria Math"/>
          </w:rPr>
          <m:t>R/Q</m:t>
        </m:r>
      </m:oMath>
      <w:r>
        <w:t xml:space="preserve"> of the TL model is shown in </w:t>
      </w:r>
      <w:r>
        <w:fldChar w:fldCharType="begin"/>
      </w:r>
      <w:r>
        <w:instrText xml:space="preserve"> REF _Ref305849877 \h </w:instrText>
      </w:r>
      <w:r>
        <w:fldChar w:fldCharType="separate"/>
      </w:r>
      <w:r w:rsidR="00BD79E0">
        <w:t xml:space="preserve">Figure </w:t>
      </w:r>
      <w:r w:rsidR="00BD79E0">
        <w:rPr>
          <w:noProof/>
        </w:rPr>
        <w:t>22</w:t>
      </w:r>
      <w:r>
        <w:fldChar w:fldCharType="end"/>
      </w:r>
      <w:r>
        <w:t xml:space="preserve">. Once we have </w:t>
      </w:r>
      <m:oMath>
        <m:r>
          <w:rPr>
            <w:rFonts w:ascii="Cambria Math" w:hAnsi="Cambria Math"/>
          </w:rPr>
          <m:t>R/Q</m:t>
        </m:r>
      </m:oMath>
      <w:r>
        <w:t xml:space="preserve">, we can calculate the Q of the cavity and the result is shown in </w:t>
      </w:r>
      <w:r>
        <w:fldChar w:fldCharType="begin"/>
      </w:r>
      <w:r>
        <w:instrText xml:space="preserve"> REF _Ref305848877 \h </w:instrText>
      </w:r>
      <w:r>
        <w:fldChar w:fldCharType="separate"/>
      </w:r>
      <w:r w:rsidR="00BD79E0">
        <w:t xml:space="preserve">Figure </w:t>
      </w:r>
      <w:r w:rsidR="00BD79E0">
        <w:rPr>
          <w:noProof/>
        </w:rPr>
        <w:t>23</w:t>
      </w:r>
      <w:r>
        <w:fldChar w:fldCharType="end"/>
      </w:r>
      <w:r>
        <w:t>. From this figure, we can see that at low frequencies, the garnet dominates the losses, while at high frequencies, the losses are dominated by the copper part of the cavity.</w:t>
      </w:r>
      <w:r w:rsidR="00375C3D">
        <w:rPr>
          <w:noProof/>
        </w:rPr>
        <w:drawing>
          <wp:anchor distT="0" distB="0" distL="114300" distR="114300" simplePos="0" relativeHeight="251685888" behindDoc="0" locked="0" layoutInCell="1" allowOverlap="1" wp14:anchorId="6C6F1194" wp14:editId="5C3FECA9">
            <wp:simplePos x="0" y="0"/>
            <wp:positionH relativeFrom="margin">
              <wp:align>center</wp:align>
            </wp:positionH>
            <wp:positionV relativeFrom="paragraph">
              <wp:posOffset>1213485</wp:posOffset>
            </wp:positionV>
            <wp:extent cx="4114800" cy="2806065"/>
            <wp:effectExtent l="0" t="0" r="0" b="0"/>
            <wp:wrapTopAndBottom/>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req_range.png"/>
                    <pic:cNvPicPr/>
                  </pic:nvPicPr>
                  <pic:blipFill>
                    <a:blip r:embed="rId32">
                      <a:extLst>
                        <a:ext uri="{28A0092B-C50C-407E-A947-70E740481C1C}">
                          <a14:useLocalDpi xmlns:a14="http://schemas.microsoft.com/office/drawing/2010/main" val="0"/>
                        </a:ext>
                      </a:extLst>
                    </a:blip>
                    <a:stretch>
                      <a:fillRect/>
                    </a:stretch>
                  </pic:blipFill>
                  <pic:spPr>
                    <a:xfrm>
                      <a:off x="0" y="0"/>
                      <a:ext cx="4114800" cy="2806065"/>
                    </a:xfrm>
                    <a:prstGeom prst="rect">
                      <a:avLst/>
                    </a:prstGeom>
                  </pic:spPr>
                </pic:pic>
              </a:graphicData>
            </a:graphic>
          </wp:anchor>
        </w:drawing>
      </w:r>
    </w:p>
    <w:p w14:paraId="73E93D89" w14:textId="4B8652D4" w:rsidR="008416C3" w:rsidRDefault="00375C3D" w:rsidP="00E47452">
      <w:pPr>
        <w:ind w:firstLine="0"/>
      </w:pPr>
      <w:r>
        <w:rPr>
          <w:noProof/>
        </w:rPr>
        <w:drawing>
          <wp:anchor distT="0" distB="0" distL="114300" distR="114300" simplePos="0" relativeHeight="251688960" behindDoc="0" locked="0" layoutInCell="1" allowOverlap="1" wp14:anchorId="4A149324" wp14:editId="48AB5751">
            <wp:simplePos x="0" y="0"/>
            <wp:positionH relativeFrom="margin">
              <wp:align>center</wp:align>
            </wp:positionH>
            <wp:positionV relativeFrom="paragraph">
              <wp:posOffset>3597275</wp:posOffset>
            </wp:positionV>
            <wp:extent cx="4114800" cy="2806065"/>
            <wp:effectExtent l="0" t="0" r="0" b="0"/>
            <wp:wrapTopAndBottom/>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unt_impedance.png"/>
                    <pic:cNvPicPr/>
                  </pic:nvPicPr>
                  <pic:blipFill>
                    <a:blip r:embed="rId33">
                      <a:extLst>
                        <a:ext uri="{28A0092B-C50C-407E-A947-70E740481C1C}">
                          <a14:useLocalDpi xmlns:a14="http://schemas.microsoft.com/office/drawing/2010/main" val="0"/>
                        </a:ext>
                      </a:extLst>
                    </a:blip>
                    <a:stretch>
                      <a:fillRect/>
                    </a:stretch>
                  </pic:blipFill>
                  <pic:spPr>
                    <a:xfrm>
                      <a:off x="0" y="0"/>
                      <a:ext cx="4114800" cy="2806065"/>
                    </a:xfrm>
                    <a:prstGeom prst="rect">
                      <a:avLst/>
                    </a:prstGeom>
                  </pic:spPr>
                </pic:pic>
              </a:graphicData>
            </a:graphic>
          </wp:anchor>
        </w:drawing>
      </w:r>
      <w:r w:rsidR="00292E22">
        <w:rPr>
          <w:noProof/>
        </w:rPr>
        <mc:AlternateContent>
          <mc:Choice Requires="wps">
            <w:drawing>
              <wp:anchor distT="0" distB="0" distL="114300" distR="114300" simplePos="0" relativeHeight="251687936" behindDoc="0" locked="0" layoutInCell="1" allowOverlap="1" wp14:anchorId="6E91E0D1" wp14:editId="704187A1">
                <wp:simplePos x="0" y="0"/>
                <wp:positionH relativeFrom="margin">
                  <wp:align>center</wp:align>
                </wp:positionH>
                <wp:positionV relativeFrom="paragraph">
                  <wp:posOffset>2911475</wp:posOffset>
                </wp:positionV>
                <wp:extent cx="4114800" cy="461010"/>
                <wp:effectExtent l="0" t="0" r="0" b="0"/>
                <wp:wrapThrough wrapText="bothSides">
                  <wp:wrapPolygon edited="0">
                    <wp:start x="0" y="0"/>
                    <wp:lineTo x="0" y="20231"/>
                    <wp:lineTo x="21467" y="20231"/>
                    <wp:lineTo x="21467" y="0"/>
                    <wp:lineTo x="0" y="0"/>
                  </wp:wrapPolygon>
                </wp:wrapThrough>
                <wp:docPr id="18" name="Text Box 18"/>
                <wp:cNvGraphicFramePr/>
                <a:graphic xmlns:a="http://schemas.openxmlformats.org/drawingml/2006/main">
                  <a:graphicData uri="http://schemas.microsoft.com/office/word/2010/wordprocessingShape">
                    <wps:wsp>
                      <wps:cNvSpPr txBox="1"/>
                      <wps:spPr>
                        <a:xfrm>
                          <a:off x="0" y="0"/>
                          <a:ext cx="4114800" cy="46101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1A684742" w14:textId="446FA6AB" w:rsidR="001C339D" w:rsidRPr="00B51460" w:rsidRDefault="001C339D" w:rsidP="002303FA">
                            <w:pPr>
                              <w:pStyle w:val="Caption"/>
                              <w:rPr>
                                <w:noProof/>
                                <w:sz w:val="22"/>
                                <w:szCs w:val="22"/>
                              </w:rPr>
                            </w:pPr>
                            <w:bookmarkStart w:id="89" w:name="_Ref305835944"/>
                            <w:r>
                              <w:t xml:space="preserve">Figure </w:t>
                            </w:r>
                            <w:r>
                              <w:fldChar w:fldCharType="begin"/>
                            </w:r>
                            <w:r>
                              <w:instrText xml:space="preserve"> SEQ Figure \* ARABIC </w:instrText>
                            </w:r>
                            <w:r>
                              <w:fldChar w:fldCharType="separate"/>
                            </w:r>
                            <w:r w:rsidR="00BD79E0">
                              <w:rPr>
                                <w:noProof/>
                              </w:rPr>
                              <w:t>20</w:t>
                            </w:r>
                            <w:r>
                              <w:rPr>
                                <w:noProof/>
                              </w:rPr>
                              <w:fldChar w:fldCharType="end"/>
                            </w:r>
                            <w:bookmarkEnd w:id="89"/>
                            <w:r>
                              <w:t>: This figure shows the resonant frequency as a function of permeability. The cavity clearly covers the required frequency range.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E91E0D1" id="Text Box 18" o:spid="_x0000_s1044" type="#_x0000_t202" style="position:absolute;margin-left:0;margin-top:229.25pt;width:324pt;height:36.3pt;z-index:251687936;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NeUjQZwIAAMIEAAAOAAAAZHJzL2Uyb0RvYy54bWysVE1v2zAMvQ/YfxB0T20H6ZdRp3BTZBhQ&#13;&#10;tAXaoWdFlmsDsqRJSuxu2H/fk2y3W7fTsItMkY+k+Ej64nLoJDkI61qtCpodpZQIxXXVqueCfnnc&#13;&#10;Ls4ocZ6pikmtREFfhKOX648fLnqTi6VutKyEJQiiXN6bgjbemzxJHG9Ex9yRNkLBWGvbMY+rfU4q&#13;&#10;y3pE72SyTNOTpNe2MlZz4Ry016ORrmP8uhbc39W1E57IguJtPp42nrtwJusLlj9bZpqWT89g//CK&#13;&#10;jrUKSV9DXTPPyN62f4TqWm6107U/4rpLdF23XMQaUE2WvqvmoWFGxFpAjjOvNLn/F5bfHu4taSv0&#13;&#10;Dp1SrEOPHsXgyZUeCFTgpzcuB+zBAOgH6IGd9Q7KUPZQ2y58URCBHUy/vLIbonEoV1m2Okth4rCt&#13;&#10;TjLUG8Ikb97GOv9J6I4EoaAW3YukssON8yN0hoRkTsu22rZShkswbKQlB4ZO903rxRT8N5RUAat0&#13;&#10;8BoDjhoRR2XMwnK8GGJAhrfHNn7fHJ8uy9Pj88VJeZwtVll6tijLdLm43pZpma62m/PV1Y8p5eyf&#13;&#10;BOpGioLkh90wUz3xutPVC2i1ehxMZ/i2RSE3zPl7ZjGJoAvb5e9w1FL3BdWTREmj7be/6QMeAwIr&#13;&#10;JT0mu6Du655ZQYn8rDA6YQ1mwc7CbhbUvttoUJhhbw2PIhysl7NYW909YenKkAUmpjhyFdTP4saP&#13;&#10;+4Wl5aIsIwjDbpi/UQ+Gh9Bzwx6HJ2bN1G4P2m71PPMsf9f1ERs8nSn3Hi2MIxGIHVnEKIULFiUO&#13;&#10;1bTUYRN/vUfU269n/RMAAP//AwBQSwMEFAAGAAgAAAAhAL+aYv7kAAAADQEAAA8AAABkcnMvZG93&#13;&#10;bnJldi54bWxMjzFPwzAQhXck/oN1SCyIOmmTKErjVFULAywVoQubG7txID5HsdOGf88xwXLS3dN7&#13;&#10;975yM9ueXfToO4cC4kUETGPjVIetgOP782MOzAeJSvYOtYBv7WFT3d6UslDuim/6UoeWUQj6Qgow&#13;&#10;IQwF574x2kq/cING0s5utDLQOrZcjfJK4bbnyyjKuJUd0gcjB70zuvmqJyvgkHwczMN0fnrdJqvx&#13;&#10;5Tjtss+2FuL+bt6vaWzXwIKew58DfhmoP1RU7OQmVJ71AogmCEjSPAVGcpbkdDkJSFdxDLwq+X+K&#13;&#10;6gcAAP//AwBQSwECLQAUAAYACAAAACEAtoM4kv4AAADhAQAAEwAAAAAAAAAAAAAAAAAAAAAAW0Nv&#13;&#10;bnRlbnRfVHlwZXNdLnhtbFBLAQItABQABgAIAAAAIQA4/SH/1gAAAJQBAAALAAAAAAAAAAAAAAAA&#13;&#10;AC8BAABfcmVscy8ucmVsc1BLAQItABQABgAIAAAAIQDNeUjQZwIAAMIEAAAOAAAAAAAAAAAAAAAA&#13;&#10;AC4CAABkcnMvZTJvRG9jLnhtbFBLAQItABQABgAIAAAAIQC/mmL+5AAAAA0BAAAPAAAAAAAAAAAA&#13;&#10;AAAAAMEEAABkcnMvZG93bnJldi54bWxQSwUGAAAAAAQABADzAAAA0gUAAAAA&#13;&#10;" stroked="f">
                <v:textbox style="mso-fit-shape-to-text:t" inset="0,0,0,0">
                  <w:txbxContent>
                    <w:p w14:paraId="1A684742" w14:textId="446FA6AB" w:rsidR="001C339D" w:rsidRPr="00B51460" w:rsidRDefault="001C339D" w:rsidP="002303FA">
                      <w:pPr>
                        <w:pStyle w:val="Caption"/>
                        <w:rPr>
                          <w:noProof/>
                          <w:sz w:val="22"/>
                          <w:szCs w:val="22"/>
                        </w:rPr>
                      </w:pPr>
                      <w:bookmarkStart w:id="90" w:name="_Ref305835944"/>
                      <w:r>
                        <w:t xml:space="preserve">Figure </w:t>
                      </w:r>
                      <w:r>
                        <w:fldChar w:fldCharType="begin"/>
                      </w:r>
                      <w:r>
                        <w:instrText xml:space="preserve"> SEQ Figure \* ARABIC </w:instrText>
                      </w:r>
                      <w:r>
                        <w:fldChar w:fldCharType="separate"/>
                      </w:r>
                      <w:r w:rsidR="00BD79E0">
                        <w:rPr>
                          <w:noProof/>
                        </w:rPr>
                        <w:t>20</w:t>
                      </w:r>
                      <w:r>
                        <w:rPr>
                          <w:noProof/>
                        </w:rPr>
                        <w:fldChar w:fldCharType="end"/>
                      </w:r>
                      <w:bookmarkEnd w:id="90"/>
                      <w:r>
                        <w:t>: This figure shows the resonant frequency as a function of permeability. The cavity clearly covers the required frequency range.</w:t>
                      </w:r>
                    </w:p>
                  </w:txbxContent>
                </v:textbox>
                <w10:wrap type="through" anchorx="margin"/>
              </v:shape>
            </w:pict>
          </mc:Fallback>
        </mc:AlternateContent>
      </w:r>
      <w:r w:rsidR="005B2A3D">
        <w:rPr>
          <w:noProof/>
        </w:rPr>
        <mc:AlternateContent>
          <mc:Choice Requires="wps">
            <w:drawing>
              <wp:anchor distT="0" distB="0" distL="114300" distR="114300" simplePos="0" relativeHeight="251691008" behindDoc="0" locked="0" layoutInCell="1" allowOverlap="1" wp14:anchorId="7AA2D329" wp14:editId="1CFD1716">
                <wp:simplePos x="0" y="0"/>
                <wp:positionH relativeFrom="margin">
                  <wp:align>center</wp:align>
                </wp:positionH>
                <wp:positionV relativeFrom="paragraph">
                  <wp:posOffset>6544945</wp:posOffset>
                </wp:positionV>
                <wp:extent cx="4114800" cy="461010"/>
                <wp:effectExtent l="0" t="0" r="0" b="0"/>
                <wp:wrapThrough wrapText="bothSides">
                  <wp:wrapPolygon edited="0">
                    <wp:start x="0" y="0"/>
                    <wp:lineTo x="0" y="20231"/>
                    <wp:lineTo x="21467" y="20231"/>
                    <wp:lineTo x="21467" y="0"/>
                    <wp:lineTo x="0" y="0"/>
                  </wp:wrapPolygon>
                </wp:wrapThrough>
                <wp:docPr id="23" name="Text Box 23"/>
                <wp:cNvGraphicFramePr/>
                <a:graphic xmlns:a="http://schemas.openxmlformats.org/drawingml/2006/main">
                  <a:graphicData uri="http://schemas.microsoft.com/office/word/2010/wordprocessingShape">
                    <wps:wsp>
                      <wps:cNvSpPr txBox="1"/>
                      <wps:spPr>
                        <a:xfrm>
                          <a:off x="0" y="0"/>
                          <a:ext cx="4114800" cy="46101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3334B172" w14:textId="7776A2C6" w:rsidR="001C339D" w:rsidRPr="005209B4" w:rsidRDefault="001C339D" w:rsidP="00252A1C">
                            <w:pPr>
                              <w:pStyle w:val="Caption"/>
                              <w:rPr>
                                <w:noProof/>
                                <w:sz w:val="22"/>
                                <w:szCs w:val="22"/>
                              </w:rPr>
                            </w:pPr>
                            <w:bookmarkStart w:id="91" w:name="_Ref305841605"/>
                            <w:r>
                              <w:t xml:space="preserve">Figure </w:t>
                            </w:r>
                            <w:r>
                              <w:fldChar w:fldCharType="begin"/>
                            </w:r>
                            <w:r>
                              <w:instrText xml:space="preserve"> SEQ Figure \* ARABIC </w:instrText>
                            </w:r>
                            <w:r>
                              <w:fldChar w:fldCharType="separate"/>
                            </w:r>
                            <w:r w:rsidR="00BD79E0">
                              <w:rPr>
                                <w:noProof/>
                              </w:rPr>
                              <w:t>21</w:t>
                            </w:r>
                            <w:r>
                              <w:rPr>
                                <w:noProof/>
                              </w:rPr>
                              <w:fldChar w:fldCharType="end"/>
                            </w:r>
                            <w:bookmarkEnd w:id="91"/>
                            <w:r>
                              <w:t>: This is the shunt impedance of the TLM model cavity as a function of its resonant frequency.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AA2D329" id="Text Box 23" o:spid="_x0000_s1045" type="#_x0000_t202" style="position:absolute;margin-left:0;margin-top:515.35pt;width:324pt;height:36.3pt;z-index:251691008;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sJI+qagIAAMIEAAAOAAAAZHJzL2Uyb0RvYy54bWysVF1P2zAUfZ+0/2D5vSTpCpSIFIWiTpMQ&#13;&#10;IMHEs+s4JJJje7bbhE377xw7DWxsT9NenOv76XvuuTm/GDpJ9sK6VquCZkcpJUJxXbXqqaBfHzaz&#13;&#10;JSXOM1UxqZUo6LNw9GL18cN5b3Ix142WlbAESZTLe1PQxnuTJ4njjeiYO9JGKBhrbTvmcbVPSWVZ&#13;&#10;j+ydTOZpepL02lbGai6cg/ZqNNJVzF/XgvvbunbCE1lQvM3H08ZzG85kdc7yJ8tM0/LDM9g/vKJj&#13;&#10;rULR11RXzDOys+0fqbqWW+107Y+47hJd1y0XsQd0k6XvurlvmBGxF4DjzCtM7v+l5Tf7O0vaqqDz&#13;&#10;T5Qo1mFGD2Lw5FIPBCrg0xuXw+3ewNEP0GPOk95BGdoeatuFLxoisAPp51d0QzYO5SLLFssUJg7b&#13;&#10;4iRDvyFN8hZtrPOfhe5IEApqMb0IKttfOz+6Ti6hmNOyrTatlOESDGtpyZ5h0n3TenFI/puXVMFX&#13;&#10;6RA1Jhw1IlJlrMJyvBhi8Axvj2P8sT4+nZenx2ezk/I4my2ydDkry3Q+u9qUaZkuNuuzxeXPQ8kp&#13;&#10;PgnQjRAFyQ/bIUKdnU34bXX1DFitHonpDN+0aOSaOX/HLJgIuLBd/hZHLXVfUH2QKGm0/f43ffAH&#13;&#10;QWClpAezC+q+7ZgVlMgvCtQJazAJdhK2k6B23VoDwgx7a3gUEWC9nMTa6u4RS1eGKjAxxVGroH4S&#13;&#10;137cLywtF2UZnUB2w/y1ujc8pJ4G9jA8MmsO4/aA7UZPnGf5u6mPviHSmXLnMcJIiQDsiCKoFC5Y&#13;&#10;lEiqw1KHTfz1Hr3efj2rFwAAAP//AwBQSwMEFAAGAAgAAAAhAO9eiqjjAAAADwEAAA8AAABkcnMv&#13;&#10;ZG93bnJldi54bWxMjzFPwzAQhXck/oN1SCyI2pAoVGmcqiowwFIRurC5sRsH4nNkO2349xwTLCfd&#13;&#10;93Tv3qvWsxvYyYTYe5RwtxDADLZe99hJ2L8/3y6BxaRQq8GjkfBtIqzry4tKldqf8c2cmtQxMsFY&#13;&#10;Kgk2pbHkPLbWOBUXfjRI2tEHpxKtoeM6qDOZu4HfC1Fwp3qkD1aNZmtN+9VMTsIu/9jZm+n49LrJ&#13;&#10;s/Cyn7bFZ9dIeX01P65obFbAkpnT3wX8dqD8UFOwg59QRzZIoDaJqMjEAzDSi3xJ6ECIWAa8rvj/&#13;&#10;HvUPAAAA//8DAFBLAQItABQABgAIAAAAIQC2gziS/gAAAOEBAAATAAAAAAAAAAAAAAAAAAAAAABb&#13;&#10;Q29udGVudF9UeXBlc10ueG1sUEsBAi0AFAAGAAgAAAAhADj9If/WAAAAlAEAAAsAAAAAAAAAAAAA&#13;&#10;AAAALwEAAF9yZWxzLy5yZWxzUEsBAi0AFAAGAAgAAAAhAOwkj6pqAgAAwgQAAA4AAAAAAAAAAAAA&#13;&#10;AAAALgIAAGRycy9lMm9Eb2MueG1sUEsBAi0AFAAGAAgAAAAhAO9eiqjjAAAADwEAAA8AAAAAAAAA&#13;&#10;AAAAAAAAxAQAAGRycy9kb3ducmV2LnhtbFBLBQYAAAAABAAEAPMAAADUBQAAAAA=&#13;&#10;" stroked="f">
                <v:textbox style="mso-fit-shape-to-text:t" inset="0,0,0,0">
                  <w:txbxContent>
                    <w:p w14:paraId="3334B172" w14:textId="7776A2C6" w:rsidR="001C339D" w:rsidRPr="005209B4" w:rsidRDefault="001C339D" w:rsidP="00252A1C">
                      <w:pPr>
                        <w:pStyle w:val="Caption"/>
                        <w:rPr>
                          <w:noProof/>
                          <w:sz w:val="22"/>
                          <w:szCs w:val="22"/>
                        </w:rPr>
                      </w:pPr>
                      <w:bookmarkStart w:id="92" w:name="_Ref305841605"/>
                      <w:r>
                        <w:t xml:space="preserve">Figure </w:t>
                      </w:r>
                      <w:r>
                        <w:fldChar w:fldCharType="begin"/>
                      </w:r>
                      <w:r>
                        <w:instrText xml:space="preserve"> SEQ Figure \* ARABIC </w:instrText>
                      </w:r>
                      <w:r>
                        <w:fldChar w:fldCharType="separate"/>
                      </w:r>
                      <w:r w:rsidR="00BD79E0">
                        <w:rPr>
                          <w:noProof/>
                        </w:rPr>
                        <w:t>21</w:t>
                      </w:r>
                      <w:r>
                        <w:rPr>
                          <w:noProof/>
                        </w:rPr>
                        <w:fldChar w:fldCharType="end"/>
                      </w:r>
                      <w:bookmarkEnd w:id="92"/>
                      <w:r>
                        <w:t>: This is the shunt impedance of the TLM model cavity as a function of its resonant frequency.</w:t>
                      </w:r>
                    </w:p>
                  </w:txbxContent>
                </v:textbox>
                <w10:wrap type="through" anchorx="margin"/>
              </v:shape>
            </w:pict>
          </mc:Fallback>
        </mc:AlternateContent>
      </w:r>
    </w:p>
    <w:p w14:paraId="66CD1FF4" w14:textId="08C7827F" w:rsidR="00252A1C" w:rsidRDefault="00470EE6" w:rsidP="00D63AAA">
      <w:r>
        <w:rPr>
          <w:noProof/>
        </w:rPr>
        <w:lastRenderedPageBreak/>
        <mc:AlternateContent>
          <mc:Choice Requires="wps">
            <w:drawing>
              <wp:anchor distT="0" distB="0" distL="114300" distR="114300" simplePos="0" relativeHeight="251697152" behindDoc="0" locked="0" layoutInCell="1" allowOverlap="1" wp14:anchorId="26326EDE" wp14:editId="346B7A8A">
                <wp:simplePos x="0" y="0"/>
                <wp:positionH relativeFrom="margin">
                  <wp:align>center</wp:align>
                </wp:positionH>
                <wp:positionV relativeFrom="paragraph">
                  <wp:posOffset>2813685</wp:posOffset>
                </wp:positionV>
                <wp:extent cx="3886200" cy="306705"/>
                <wp:effectExtent l="0" t="0" r="0" b="0"/>
                <wp:wrapThrough wrapText="bothSides">
                  <wp:wrapPolygon edited="0">
                    <wp:start x="0" y="0"/>
                    <wp:lineTo x="0" y="19677"/>
                    <wp:lineTo x="21459" y="19677"/>
                    <wp:lineTo x="21459" y="0"/>
                    <wp:lineTo x="0" y="0"/>
                  </wp:wrapPolygon>
                </wp:wrapThrough>
                <wp:docPr id="28" name="Text Box 28"/>
                <wp:cNvGraphicFramePr/>
                <a:graphic xmlns:a="http://schemas.openxmlformats.org/drawingml/2006/main">
                  <a:graphicData uri="http://schemas.microsoft.com/office/word/2010/wordprocessingShape">
                    <wps:wsp>
                      <wps:cNvSpPr txBox="1"/>
                      <wps:spPr>
                        <a:xfrm>
                          <a:off x="0" y="0"/>
                          <a:ext cx="3886200" cy="30670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1552D9FD" w14:textId="32DC2530" w:rsidR="001C339D" w:rsidRPr="00FC542B" w:rsidRDefault="001C339D" w:rsidP="00A852DE">
                            <w:pPr>
                              <w:pStyle w:val="Caption"/>
                              <w:rPr>
                                <w:noProof/>
                                <w:sz w:val="22"/>
                                <w:szCs w:val="22"/>
                              </w:rPr>
                            </w:pPr>
                            <w:bookmarkStart w:id="93" w:name="_Ref305849877"/>
                            <w:r>
                              <w:t xml:space="preserve">Figure </w:t>
                            </w:r>
                            <w:r>
                              <w:fldChar w:fldCharType="begin"/>
                            </w:r>
                            <w:r>
                              <w:instrText xml:space="preserve"> SEQ Figure \* ARABIC </w:instrText>
                            </w:r>
                            <w:r>
                              <w:fldChar w:fldCharType="separate"/>
                            </w:r>
                            <w:r w:rsidR="00BD79E0">
                              <w:rPr>
                                <w:noProof/>
                              </w:rPr>
                              <w:t>22</w:t>
                            </w:r>
                            <w:r>
                              <w:rPr>
                                <w:noProof/>
                              </w:rPr>
                              <w:fldChar w:fldCharType="end"/>
                            </w:r>
                            <w:bookmarkEnd w:id="93"/>
                            <w:r>
                              <w:t>: R/Q of the TL model cavity.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26326EDE" id="Text Box 28" o:spid="_x0000_s1046" type="#_x0000_t202" style="position:absolute;left:0;text-align:left;margin-left:0;margin-top:221.55pt;width:306pt;height:24.15pt;z-index:251697152;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7CURQaQIAAMIEAAAOAAAAZHJzL2Uyb0RvYy54bWysVF1P2zAUfZ+0/2D5vSQttJSIFIWiTpMQ&#13;&#10;IJWJZ9dxSCTH9my3CZv233fsNLCxPU17ca7vp++55+byqm8lOQjrGq1yOj1JKRGK67JRzzn98riZ&#13;&#10;LClxnqmSSa1ETl+Eo1erjx8uO5OJma61LIUlSKJc1pmc1t6bLEkcr0XL3Ik2QsFYadsyj6t9TkrL&#13;&#10;OmRvZTJL00XSaVsaq7lwDtqbwUhXMX9VCe7vq8oJT2RO8TYfTxvPXTiT1SXLni0zdcOPz2D/8IqW&#13;&#10;NQpFX1PdMM/I3jZ/pGobbrXTlT/huk10VTVcxB7QzTR91822ZkbEXgCOM68wuf+Xlt8dHixpypzO&#13;&#10;MCnFWszoUfSeXOueQAV8OuMyuG0NHH0PPeY86h2Uoe2+sm34oiECO5B+eUU3ZONQni6XC4yMEg7b&#13;&#10;abo4T+chTfIWbazzn4RuSRByajG9CCo73Do/uI4uoZjTsik3jZThEgxracmBYdJd3XhxTP6bl1TB&#13;&#10;V+kQNSQcNCJSZajCMrwYYvAMb49j/L6en8+K8/nFZFHMp5OzabqcFEU6m9xsirRIzzbri7PrH8eS&#13;&#10;Y3wSoBsgCpLvd/0AdeRdUO10+QJYrR6I6QzfNGjkljn/wCyYCLiwXf4eRyV1l1N9lCiptf32N33w&#13;&#10;B0FgpaQDs3Pqvu6ZFZTIzwrUCWswCnYUdqOg9u1aA8Ip9tbwKCLAejmKldXtE5auCFVgYoqjVk79&#13;&#10;KK79sF9YWi6KIjqB7Ib5W7U1PKQeB/bYPzFrjuP2gO1Oj5xn2bupD74h0pli7zHCSIk3FEGlcMGi&#13;&#10;RFIdlzps4q/36PX261n9BAAA//8DAFBLAwQUAAYACAAAACEA68SVaeQAAAANAQAADwAAAGRycy9k&#13;&#10;b3ducmV2LnhtbEyPMU/DMBCFdyT+g3VILKh10kYRpHGqqsAAS0Xo0s2N3TgQnyPbacO/55jKctK9&#13;&#10;p3v3vnI92Z6dtQ+dQwHpPAGmsXGqw1bA/vN19ggsRIlK9g61gB8dYF3d3pSyUO6CH/pcx5ZRCIZC&#13;&#10;CjAxDgXnoTHayjB3g0byTs5bGWn1LVdeXijc9nyRJDm3skP6YOSgt0Y33/VoBeyyw848jKeX9022&#13;&#10;9G/7cZt/tbUQ93fT84rGZgUs6ileL+CPgfpDRcWObkQVWC+AaKKALFumwMjO0wUpR1Ke0gx4VfL/&#13;&#10;FNUvAAAA//8DAFBLAQItABQABgAIAAAAIQC2gziS/gAAAOEBAAATAAAAAAAAAAAAAAAAAAAAAABb&#13;&#10;Q29udGVudF9UeXBlc10ueG1sUEsBAi0AFAAGAAgAAAAhADj9If/WAAAAlAEAAAsAAAAAAAAAAAAA&#13;&#10;AAAALwEAAF9yZWxzLy5yZWxzUEsBAi0AFAAGAAgAAAAhALsJRFBpAgAAwgQAAA4AAAAAAAAAAAAA&#13;&#10;AAAALgIAAGRycy9lMm9Eb2MueG1sUEsBAi0AFAAGAAgAAAAhAOvElWnkAAAADQEAAA8AAAAAAAAA&#13;&#10;AAAAAAAAwwQAAGRycy9kb3ducmV2LnhtbFBLBQYAAAAABAAEAPMAAADUBQAAAAA=&#13;&#10;" stroked="f">
                <v:textbox style="mso-fit-shape-to-text:t" inset="0,0,0,0">
                  <w:txbxContent>
                    <w:p w14:paraId="1552D9FD" w14:textId="32DC2530" w:rsidR="001C339D" w:rsidRPr="00FC542B" w:rsidRDefault="001C339D" w:rsidP="00A852DE">
                      <w:pPr>
                        <w:pStyle w:val="Caption"/>
                        <w:rPr>
                          <w:noProof/>
                          <w:sz w:val="22"/>
                          <w:szCs w:val="22"/>
                        </w:rPr>
                      </w:pPr>
                      <w:bookmarkStart w:id="94" w:name="_Ref305849877"/>
                      <w:r>
                        <w:t xml:space="preserve">Figure </w:t>
                      </w:r>
                      <w:r>
                        <w:fldChar w:fldCharType="begin"/>
                      </w:r>
                      <w:r>
                        <w:instrText xml:space="preserve"> SEQ Figure \* ARABIC </w:instrText>
                      </w:r>
                      <w:r>
                        <w:fldChar w:fldCharType="separate"/>
                      </w:r>
                      <w:r w:rsidR="00BD79E0">
                        <w:rPr>
                          <w:noProof/>
                        </w:rPr>
                        <w:t>22</w:t>
                      </w:r>
                      <w:r>
                        <w:rPr>
                          <w:noProof/>
                        </w:rPr>
                        <w:fldChar w:fldCharType="end"/>
                      </w:r>
                      <w:bookmarkEnd w:id="94"/>
                      <w:r>
                        <w:t>: R/Q of the TL model cavity.</w:t>
                      </w:r>
                    </w:p>
                  </w:txbxContent>
                </v:textbox>
                <w10:wrap type="through" anchorx="margin"/>
              </v:shape>
            </w:pict>
          </mc:Fallback>
        </mc:AlternateContent>
      </w:r>
      <w:r>
        <w:rPr>
          <w:noProof/>
        </w:rPr>
        <mc:AlternateContent>
          <mc:Choice Requires="wps">
            <w:drawing>
              <wp:anchor distT="0" distB="0" distL="114300" distR="114300" simplePos="0" relativeHeight="251694080" behindDoc="0" locked="0" layoutInCell="1" allowOverlap="1" wp14:anchorId="4B3E8EBF" wp14:editId="1A48C7EB">
                <wp:simplePos x="0" y="0"/>
                <wp:positionH relativeFrom="margin">
                  <wp:align>center</wp:align>
                </wp:positionH>
                <wp:positionV relativeFrom="paragraph">
                  <wp:posOffset>6928485</wp:posOffset>
                </wp:positionV>
                <wp:extent cx="4114800" cy="615315"/>
                <wp:effectExtent l="0" t="0" r="0" b="0"/>
                <wp:wrapThrough wrapText="bothSides">
                  <wp:wrapPolygon edited="0">
                    <wp:start x="0" y="0"/>
                    <wp:lineTo x="0" y="19677"/>
                    <wp:lineTo x="21467" y="19677"/>
                    <wp:lineTo x="21467" y="0"/>
                    <wp:lineTo x="0" y="0"/>
                  </wp:wrapPolygon>
                </wp:wrapThrough>
                <wp:docPr id="25" name="Text Box 25"/>
                <wp:cNvGraphicFramePr/>
                <a:graphic xmlns:a="http://schemas.openxmlformats.org/drawingml/2006/main">
                  <a:graphicData uri="http://schemas.microsoft.com/office/word/2010/wordprocessingShape">
                    <wps:wsp>
                      <wps:cNvSpPr txBox="1"/>
                      <wps:spPr>
                        <a:xfrm>
                          <a:off x="0" y="0"/>
                          <a:ext cx="4114800" cy="61531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7A7FC60B" w14:textId="6E607A2A" w:rsidR="001C339D" w:rsidRPr="008A0CE8" w:rsidRDefault="001C339D" w:rsidP="0094528B">
                            <w:pPr>
                              <w:pStyle w:val="Caption"/>
                              <w:rPr>
                                <w:noProof/>
                                <w:sz w:val="22"/>
                                <w:szCs w:val="22"/>
                              </w:rPr>
                            </w:pPr>
                            <w:bookmarkStart w:id="95" w:name="_Ref305848877"/>
                            <w:r>
                              <w:t xml:space="preserve">Figure </w:t>
                            </w:r>
                            <w:r>
                              <w:fldChar w:fldCharType="begin"/>
                            </w:r>
                            <w:r>
                              <w:instrText xml:space="preserve"> SEQ Figure \* ARABIC </w:instrText>
                            </w:r>
                            <w:r>
                              <w:fldChar w:fldCharType="separate"/>
                            </w:r>
                            <w:r w:rsidR="00BD79E0">
                              <w:rPr>
                                <w:noProof/>
                              </w:rPr>
                              <w:t>23</w:t>
                            </w:r>
                            <w:r>
                              <w:rPr>
                                <w:noProof/>
                              </w:rPr>
                              <w:fldChar w:fldCharType="end"/>
                            </w:r>
                            <w:bookmarkEnd w:id="95"/>
                            <w:r>
                              <w:t>: The Q of the TLM cavity and the garnet is shown here. At low frequencies, the losses in the cavity is dominated by the garnet while at high frequencies, it is dominated by losses in the copper.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B3E8EBF" id="Text Box 25" o:spid="_x0000_s1047" type="#_x0000_t202" style="position:absolute;left:0;text-align:left;margin-left:0;margin-top:545.55pt;width:324pt;height:48.45pt;z-index:251694080;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j2ed/bAIAAMIEAAAOAAAAZHJzL2Uyb0RvYy54bWysVE1v2zAMvQ/YfxB0T21nST+MOoWbIsOA&#13;&#10;Yi3QDj0rslwbkCVNUmJ3w/77nuQ43bqdhl1kinykyEfSl1dDJ8leWNdqVdDsJKVEKK6rVj0X9Mvj&#13;&#10;ZnZOifNMVUxqJQr6Ihy9Wr1/d9mbXMx1o2UlLEEQ5fLeFLTx3uRJ4ngjOuZOtBEKxlrbjnlc7XNS&#13;&#10;WdYjeieTeZqeJr22lbGaC+egvRmNdBXj17Xg/q6unfBEFhS5+XjaeG7DmawuWf5smWlafkiD/UMW&#13;&#10;HWsVHj2GumGekZ1t/wjVtdxqp2t/wnWX6LpuuYg1oJosfVPNQ8OMiLWAHGeONLn/F5Z/3t9b0lYF&#13;&#10;nS8pUaxDjx7F4Mm1HghU4Kc3LgfswQDoB+jR50nvoAxlD7XtwhcFEdjB9MuR3RCNQ7nIssV5ChOH&#13;&#10;7TRbfshi+OTV21jnPwrdkSAU1KJ7kVS2v3UemQA6QcJjTsu22rRShkswrKUle4ZO903rRcgRHr+h&#13;&#10;pApYpYPXaB41Io7K+ArLkTHEgAy5xzZ+Xy/P5uXZ8mJ2Wi6z2SJLz2dlmc5nN5syLdPFZn2xuP5x&#13;&#10;eHLyTwJ1I0VB8sN2GKk+8rfV1QtotXocTGf4pkUht8z5e2YxiaAL2+XvcNRS9wXVB4mSRttvf9MH&#13;&#10;PAYEVkp6THZB3dcds4IS+UlhdMIaTIKdhO0kqF231qAww94aHkU4WC8nsba6e8LSleEVmJjieKug&#13;&#10;fhLXftwvLC0XZRlBGHbD/K16MDyEnhr2ODwxaw7t9qDts55mnuVvuj5ig6cz5c6jhXEkArEji+h2&#13;&#10;uGBRYt8PSx028dd7RL3+elY/AQAA//8DAFBLAwQUAAYACAAAACEAH+KONuIAAAAPAQAADwAAAGRy&#13;&#10;cy9kb3ducmV2LnhtbExPPU/DMBDdkfgP1iGxIOoEoihN41RVgQGWitCFzY3dOCU+R7bThn/PMcFy&#13;&#10;untP9z6q9WwHdtY+9A4FpIsEmMbWqR47AfuPl/sCWIgSlRwcagHfOsC6vr6qZKncBd/1uYkdIxEM&#13;&#10;pRRgYhxLzkNrtJVh4UaNxB2dtzLS6TuuvLyQuB34Q5Lk3MoeycHIUW+Nbr+ayQrYZZ87czcdn982&#13;&#10;2aN/3U/b/NQ1QtzezE8rGpsVsKjn+PcBvx0oP9QU7OAmVIENAqhNJDRZpikw4vOsIOhAUFrQxuuK&#13;&#10;/+9R/wAAAP//AwBQSwECLQAUAAYACAAAACEAtoM4kv4AAADhAQAAEwAAAAAAAAAAAAAAAAAAAAAA&#13;&#10;W0NvbnRlbnRfVHlwZXNdLnhtbFBLAQItABQABgAIAAAAIQA4/SH/1gAAAJQBAAALAAAAAAAAAAAA&#13;&#10;AAAAAC8BAABfcmVscy8ucmVsc1BLAQItABQABgAIAAAAIQBj2ed/bAIAAMIEAAAOAAAAAAAAAAAA&#13;&#10;AAAAAC4CAABkcnMvZTJvRG9jLnhtbFBLAQItABQABgAIAAAAIQAf4o424gAAAA8BAAAPAAAAAAAA&#13;&#10;AAAAAAAAAMYEAABkcnMvZG93bnJldi54bWxQSwUGAAAAAAQABADzAAAA1QUAAAAA&#13;&#10;" stroked="f">
                <v:textbox style="mso-fit-shape-to-text:t" inset="0,0,0,0">
                  <w:txbxContent>
                    <w:p w14:paraId="7A7FC60B" w14:textId="6E607A2A" w:rsidR="001C339D" w:rsidRPr="008A0CE8" w:rsidRDefault="001C339D" w:rsidP="0094528B">
                      <w:pPr>
                        <w:pStyle w:val="Caption"/>
                        <w:rPr>
                          <w:noProof/>
                          <w:sz w:val="22"/>
                          <w:szCs w:val="22"/>
                        </w:rPr>
                      </w:pPr>
                      <w:bookmarkStart w:id="96" w:name="_Ref305848877"/>
                      <w:r>
                        <w:t xml:space="preserve">Figure </w:t>
                      </w:r>
                      <w:r>
                        <w:fldChar w:fldCharType="begin"/>
                      </w:r>
                      <w:r>
                        <w:instrText xml:space="preserve"> SEQ Figure \* ARABIC </w:instrText>
                      </w:r>
                      <w:r>
                        <w:fldChar w:fldCharType="separate"/>
                      </w:r>
                      <w:r w:rsidR="00BD79E0">
                        <w:rPr>
                          <w:noProof/>
                        </w:rPr>
                        <w:t>23</w:t>
                      </w:r>
                      <w:r>
                        <w:rPr>
                          <w:noProof/>
                        </w:rPr>
                        <w:fldChar w:fldCharType="end"/>
                      </w:r>
                      <w:bookmarkEnd w:id="96"/>
                      <w:r>
                        <w:t>: The Q of the TLM cavity and the garnet is shown here. At low frequencies, the losses in the cavity is dominated by the garnet while at high frequencies, it is dominated by losses in the copper.</w:t>
                      </w:r>
                    </w:p>
                  </w:txbxContent>
                </v:textbox>
                <w10:wrap type="through" anchorx="margin"/>
              </v:shape>
            </w:pict>
          </mc:Fallback>
        </mc:AlternateContent>
      </w:r>
      <w:r>
        <w:rPr>
          <w:noProof/>
        </w:rPr>
        <w:drawing>
          <wp:anchor distT="0" distB="0" distL="114300" distR="114300" simplePos="0" relativeHeight="251695104" behindDoc="0" locked="0" layoutInCell="1" allowOverlap="1" wp14:anchorId="7232977F" wp14:editId="752A364B">
            <wp:simplePos x="0" y="0"/>
            <wp:positionH relativeFrom="margin">
              <wp:align>center</wp:align>
            </wp:positionH>
            <wp:positionV relativeFrom="paragraph">
              <wp:posOffset>3842385</wp:posOffset>
            </wp:positionV>
            <wp:extent cx="5029200" cy="2912745"/>
            <wp:effectExtent l="0" t="0" r="0" b="8255"/>
            <wp:wrapTopAndBottom/>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png"/>
                    <pic:cNvPicPr/>
                  </pic:nvPicPr>
                  <pic:blipFill>
                    <a:blip r:embed="rId34">
                      <a:extLst>
                        <a:ext uri="{28A0092B-C50C-407E-A947-70E740481C1C}">
                          <a14:useLocalDpi xmlns:a14="http://schemas.microsoft.com/office/drawing/2010/main" val="0"/>
                        </a:ext>
                      </a:extLst>
                    </a:blip>
                    <a:stretch>
                      <a:fillRect/>
                    </a:stretch>
                  </pic:blipFill>
                  <pic:spPr>
                    <a:xfrm>
                      <a:off x="0" y="0"/>
                      <a:ext cx="5029200" cy="2912745"/>
                    </a:xfrm>
                    <a:prstGeom prst="rect">
                      <a:avLst/>
                    </a:prstGeom>
                  </pic:spPr>
                </pic:pic>
              </a:graphicData>
            </a:graphic>
          </wp:anchor>
        </w:drawing>
      </w:r>
      <w:r w:rsidR="0086061D">
        <w:rPr>
          <w:noProof/>
        </w:rPr>
        <w:drawing>
          <wp:anchor distT="0" distB="0" distL="114300" distR="114300" simplePos="0" relativeHeight="251692032" behindDoc="0" locked="0" layoutInCell="1" allowOverlap="1" wp14:anchorId="52027AED" wp14:editId="6F71D6BA">
            <wp:simplePos x="0" y="0"/>
            <wp:positionH relativeFrom="margin">
              <wp:posOffset>914400</wp:posOffset>
            </wp:positionH>
            <wp:positionV relativeFrom="paragraph">
              <wp:posOffset>-43815</wp:posOffset>
            </wp:positionV>
            <wp:extent cx="4114800" cy="2830830"/>
            <wp:effectExtent l="0" t="0" r="0" b="0"/>
            <wp:wrapTopAndBottom/>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q.png"/>
                    <pic:cNvPicPr/>
                  </pic:nvPicPr>
                  <pic:blipFill>
                    <a:blip r:embed="rId35">
                      <a:extLst>
                        <a:ext uri="{28A0092B-C50C-407E-A947-70E740481C1C}">
                          <a14:useLocalDpi xmlns:a14="http://schemas.microsoft.com/office/drawing/2010/main" val="0"/>
                        </a:ext>
                      </a:extLst>
                    </a:blip>
                    <a:stretch>
                      <a:fillRect/>
                    </a:stretch>
                  </pic:blipFill>
                  <pic:spPr>
                    <a:xfrm>
                      <a:off x="0" y="0"/>
                      <a:ext cx="4114800" cy="2830830"/>
                    </a:xfrm>
                    <a:prstGeom prst="rect">
                      <a:avLst/>
                    </a:prstGeom>
                  </pic:spPr>
                </pic:pic>
              </a:graphicData>
            </a:graphic>
          </wp:anchor>
        </w:drawing>
      </w:r>
    </w:p>
    <w:p w14:paraId="0E188AF6" w14:textId="43CA000E" w:rsidR="0086061D" w:rsidRDefault="0086061D">
      <w:pPr>
        <w:spacing w:before="0" w:after="200"/>
        <w:ind w:firstLine="0"/>
      </w:pPr>
      <w:r>
        <w:br w:type="page"/>
      </w:r>
    </w:p>
    <w:p w14:paraId="7FFF143F" w14:textId="0F2A1C45" w:rsidR="00252A1C" w:rsidRDefault="00387BE3" w:rsidP="00D63AAA">
      <w:r>
        <w:rPr>
          <w:noProof/>
        </w:rPr>
        <w:lastRenderedPageBreak/>
        <w:drawing>
          <wp:anchor distT="0" distB="0" distL="114300" distR="114300" simplePos="0" relativeHeight="251701248" behindDoc="0" locked="0" layoutInCell="1" allowOverlap="1" wp14:anchorId="50D02263" wp14:editId="7D478498">
            <wp:simplePos x="0" y="0"/>
            <wp:positionH relativeFrom="margin">
              <wp:align>center</wp:align>
            </wp:positionH>
            <wp:positionV relativeFrom="paragraph">
              <wp:posOffset>3613785</wp:posOffset>
            </wp:positionV>
            <wp:extent cx="4114800" cy="2781300"/>
            <wp:effectExtent l="0" t="0" r="0" b="12700"/>
            <wp:wrapTopAndBottom/>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node_impedance.png"/>
                    <pic:cNvPicPr/>
                  </pic:nvPicPr>
                  <pic:blipFill>
                    <a:blip r:embed="rId36">
                      <a:extLst>
                        <a:ext uri="{28A0092B-C50C-407E-A947-70E740481C1C}">
                          <a14:useLocalDpi xmlns:a14="http://schemas.microsoft.com/office/drawing/2010/main" val="0"/>
                        </a:ext>
                      </a:extLst>
                    </a:blip>
                    <a:stretch>
                      <a:fillRect/>
                    </a:stretch>
                  </pic:blipFill>
                  <pic:spPr>
                    <a:xfrm>
                      <a:off x="0" y="0"/>
                      <a:ext cx="4114800" cy="2781300"/>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margin">
              <wp14:pctWidth>0</wp14:pctWidth>
            </wp14:sizeRelH>
            <wp14:sizeRelV relativeFrom="margin">
              <wp14:pctHeight>0</wp14:pctHeight>
            </wp14:sizeRelV>
          </wp:anchor>
        </w:drawing>
      </w:r>
      <w:r w:rsidR="0086061D">
        <w:rPr>
          <w:noProof/>
        </w:rPr>
        <mc:AlternateContent>
          <mc:Choice Requires="wps">
            <w:drawing>
              <wp:anchor distT="0" distB="0" distL="114300" distR="114300" simplePos="0" relativeHeight="251705344" behindDoc="0" locked="0" layoutInCell="1" allowOverlap="1" wp14:anchorId="5CE88FF0" wp14:editId="3BB6B221">
                <wp:simplePos x="0" y="0"/>
                <wp:positionH relativeFrom="margin">
                  <wp:align>center</wp:align>
                </wp:positionH>
                <wp:positionV relativeFrom="paragraph">
                  <wp:posOffset>2927985</wp:posOffset>
                </wp:positionV>
                <wp:extent cx="4114800" cy="306705"/>
                <wp:effectExtent l="0" t="0" r="0" b="0"/>
                <wp:wrapThrough wrapText="bothSides">
                  <wp:wrapPolygon edited="0">
                    <wp:start x="0" y="0"/>
                    <wp:lineTo x="0" y="19677"/>
                    <wp:lineTo x="21467" y="19677"/>
                    <wp:lineTo x="21467" y="0"/>
                    <wp:lineTo x="0" y="0"/>
                  </wp:wrapPolygon>
                </wp:wrapThrough>
                <wp:docPr id="36" name="Text Box 36"/>
                <wp:cNvGraphicFramePr/>
                <a:graphic xmlns:a="http://schemas.openxmlformats.org/drawingml/2006/main">
                  <a:graphicData uri="http://schemas.microsoft.com/office/word/2010/wordprocessingShape">
                    <wps:wsp>
                      <wps:cNvSpPr txBox="1"/>
                      <wps:spPr>
                        <a:xfrm>
                          <a:off x="0" y="0"/>
                          <a:ext cx="4114800" cy="30670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5771D3CC" w14:textId="4853FBFF" w:rsidR="001C339D" w:rsidRPr="00D34DF9" w:rsidRDefault="001C339D" w:rsidP="00A531FE">
                            <w:pPr>
                              <w:pStyle w:val="Caption"/>
                              <w:rPr>
                                <w:noProof/>
                                <w:sz w:val="22"/>
                                <w:szCs w:val="22"/>
                              </w:rPr>
                            </w:pPr>
                            <w:bookmarkStart w:id="97" w:name="_Ref305852236"/>
                            <w:r>
                              <w:t xml:space="preserve">Figure </w:t>
                            </w:r>
                            <w:r>
                              <w:fldChar w:fldCharType="begin"/>
                            </w:r>
                            <w:r>
                              <w:instrText xml:space="preserve"> SEQ Figure \* ARABIC </w:instrText>
                            </w:r>
                            <w:r>
                              <w:fldChar w:fldCharType="separate"/>
                            </w:r>
                            <w:r w:rsidR="00BD79E0">
                              <w:rPr>
                                <w:noProof/>
                              </w:rPr>
                              <w:t>24</w:t>
                            </w:r>
                            <w:r>
                              <w:rPr>
                                <w:noProof/>
                              </w:rPr>
                              <w:fldChar w:fldCharType="end"/>
                            </w:r>
                            <w:bookmarkEnd w:id="97"/>
                            <w:r>
                              <w:t>: The step up ratio as a function of resonant frequency.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CE88FF0" id="Text Box 36" o:spid="_x0000_s1048" type="#_x0000_t202" style="position:absolute;left:0;text-align:left;margin-left:0;margin-top:230.55pt;width:324pt;height:24.15pt;z-index:251705344;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KxlvHawIAAMIEAAAOAAAAZHJzL2Uyb0RvYy54bWysVEtv2zAMvg/YfxB0T2ynedWIU7gpMgwI&#13;&#10;2gLN0LMiy7UBWdQkJXY27L+PkuN263YadpEpPsWPH7266RpJTsLYGlRGk3FMiVAcilq9ZPTLfjta&#13;&#10;UmIdUwWToERGz8LSm/XHD6tWp2ICFchCGIJJlE1bndHKOZ1GkeWVaJgdgxYKjSWYhjm8mpeoMKzF&#13;&#10;7I2MJnE8j1owhTbAhbWoveuNdB3yl6Xg7qEsrXBEZhTf5sJpwnnwZ7ResfTFMF3V/PIM9g+vaFit&#13;&#10;sOhrqjvmGDma+o9UTc0NWCjdmEMTQVnWXIQesJskftfNU8W0CL0gOFa/wmT/X1p+f3o0pC4yejWn&#13;&#10;RLEGZ7QXnSO30BFUIT6ttim6PWl0dB3qcc6D3qLSt92VpvFfbIigHZE+v6Lrs3FUTpNkuozRxNF2&#13;&#10;Fc8X8cynid6itbHuk4CGeCGjBqcXQGWnnXW96+Dii1mQdbGtpfQXb9hIQ04MJ91WtROX5L95SeV9&#13;&#10;FfioPmGvEYEqfRWW4otR9J7+7WGM3zezxSRfzK5H83yWjKZJvBzleTwZ3W3zOI+n28319PbHpeQQ&#13;&#10;H3noeoi85LpDF6CeTAb8DlCcEVYDPTGt5tsaG9kx6x6ZQSYiXLhd7gGPUkKbUbhIlFRgvv1N7/2R&#13;&#10;IGilpEVmZ9R+PTIjKJGfFVLHr8EgmEE4DII6NhtACBPcW82DiAHGyUEsDTTPuHS5r4ImpjjWyqgb&#13;&#10;xI3r9wuXlos8D05Ids3cTj1p7lMPA9t3z8zoy7gdwnYPA+dZ+m7qva+PtDo/OhxhoIQHtkcRqeQv&#13;&#10;uCiBVJel9pv46z14vf161j8BAAD//wMAUEsDBBQABgAIAAAAIQBkDgyh5AAAAA0BAAAPAAAAZHJz&#13;&#10;L2Rvd25yZXYueG1sTI8xT8MwEIV3JP6DdUgsiDoBE5U0l6oqMNClIu3SzY3dOBDbUey04d9zTLCc&#13;&#10;dPf03r2vWE62Y2c9hNY7hHSWANOu9qp1DcJ+93Y/BxaidEp23mmEbx1gWV5fFTJX/uI+9LmKDaMQ&#13;&#10;F3KJYGLsc85DbbSVYeZ77Ug7+cHKSOvQcDXIC4Xbjj8kScatbB19MLLXa6Prr2q0CFtx2Jq78fS6&#13;&#10;WYnH4X0/rrPPpkK8vZleFjRWC2BRT/HPAb8M1B9KKnb0o1OBdQhEExFElqbASM7EnC5HhKfkWQAv&#13;&#10;C/6fovwBAAD//wMAUEsBAi0AFAAGAAgAAAAhALaDOJL+AAAA4QEAABMAAAAAAAAAAAAAAAAAAAAA&#13;&#10;AFtDb250ZW50X1R5cGVzXS54bWxQSwECLQAUAAYACAAAACEAOP0h/9YAAACUAQAACwAAAAAAAAAA&#13;&#10;AAAAAAAvAQAAX3JlbHMvLnJlbHNQSwECLQAUAAYACAAAACEASsZbx2sCAADCBAAADgAAAAAAAAAA&#13;&#10;AAAAAAAuAgAAZHJzL2Uyb0RvYy54bWxQSwECLQAUAAYACAAAACEAZA4MoeQAAAANAQAADwAAAAAA&#13;&#10;AAAAAAAAAADFBAAAZHJzL2Rvd25yZXYueG1sUEsFBgAAAAAEAAQA8wAAANYFAAAAAA==&#13;&#10;" stroked="f">
                <v:textbox style="mso-fit-shape-to-text:t" inset="0,0,0,0">
                  <w:txbxContent>
                    <w:p w14:paraId="5771D3CC" w14:textId="4853FBFF" w:rsidR="001C339D" w:rsidRPr="00D34DF9" w:rsidRDefault="001C339D" w:rsidP="00A531FE">
                      <w:pPr>
                        <w:pStyle w:val="Caption"/>
                        <w:rPr>
                          <w:noProof/>
                          <w:sz w:val="22"/>
                          <w:szCs w:val="22"/>
                        </w:rPr>
                      </w:pPr>
                      <w:bookmarkStart w:id="98" w:name="_Ref305852236"/>
                      <w:r>
                        <w:t xml:space="preserve">Figure </w:t>
                      </w:r>
                      <w:r>
                        <w:fldChar w:fldCharType="begin"/>
                      </w:r>
                      <w:r>
                        <w:instrText xml:space="preserve"> SEQ Figure \* ARABIC </w:instrText>
                      </w:r>
                      <w:r>
                        <w:fldChar w:fldCharType="separate"/>
                      </w:r>
                      <w:r w:rsidR="00BD79E0">
                        <w:rPr>
                          <w:noProof/>
                        </w:rPr>
                        <w:t>24</w:t>
                      </w:r>
                      <w:r>
                        <w:rPr>
                          <w:noProof/>
                        </w:rPr>
                        <w:fldChar w:fldCharType="end"/>
                      </w:r>
                      <w:bookmarkEnd w:id="98"/>
                      <w:r>
                        <w:t>: The step up ratio as a function of resonant frequency.</w:t>
                      </w:r>
                    </w:p>
                  </w:txbxContent>
                </v:textbox>
                <w10:wrap type="through" anchorx="margin"/>
              </v:shape>
            </w:pict>
          </mc:Fallback>
        </mc:AlternateContent>
      </w:r>
      <w:r w:rsidR="0086061D">
        <w:rPr>
          <w:noProof/>
        </w:rPr>
        <w:drawing>
          <wp:anchor distT="0" distB="0" distL="114300" distR="114300" simplePos="0" relativeHeight="251698176" behindDoc="0" locked="0" layoutInCell="1" allowOverlap="1" wp14:anchorId="7BF0F0AF" wp14:editId="6ADC8004">
            <wp:simplePos x="0" y="0"/>
            <wp:positionH relativeFrom="margin">
              <wp:align>center</wp:align>
            </wp:positionH>
            <wp:positionV relativeFrom="paragraph">
              <wp:posOffset>-43815</wp:posOffset>
            </wp:positionV>
            <wp:extent cx="4114800" cy="2789555"/>
            <wp:effectExtent l="0" t="0" r="0" b="4445"/>
            <wp:wrapTopAndBottom/>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epup.png"/>
                    <pic:cNvPicPr/>
                  </pic:nvPicPr>
                  <pic:blipFill>
                    <a:blip r:embed="rId37">
                      <a:extLst>
                        <a:ext uri="{28A0092B-C50C-407E-A947-70E740481C1C}">
                          <a14:useLocalDpi xmlns:a14="http://schemas.microsoft.com/office/drawing/2010/main" val="0"/>
                        </a:ext>
                      </a:extLst>
                    </a:blip>
                    <a:stretch>
                      <a:fillRect/>
                    </a:stretch>
                  </pic:blipFill>
                  <pic:spPr>
                    <a:xfrm>
                      <a:off x="0" y="0"/>
                      <a:ext cx="4114387" cy="2789555"/>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anchor>
        </w:drawing>
      </w:r>
    </w:p>
    <w:p w14:paraId="552EEFDD" w14:textId="77777777" w:rsidR="00387BE3" w:rsidRDefault="00387BE3" w:rsidP="00387BE3">
      <w:r>
        <w:rPr>
          <w:noProof/>
        </w:rPr>
        <mc:AlternateContent>
          <mc:Choice Requires="wps">
            <w:drawing>
              <wp:anchor distT="0" distB="0" distL="114300" distR="114300" simplePos="0" relativeHeight="251703296" behindDoc="0" locked="0" layoutInCell="1" allowOverlap="1" wp14:anchorId="7BB269F8" wp14:editId="2828061A">
                <wp:simplePos x="0" y="0"/>
                <wp:positionH relativeFrom="margin">
                  <wp:align>center</wp:align>
                </wp:positionH>
                <wp:positionV relativeFrom="paragraph">
                  <wp:posOffset>113665</wp:posOffset>
                </wp:positionV>
                <wp:extent cx="4114800" cy="461010"/>
                <wp:effectExtent l="0" t="0" r="0" b="0"/>
                <wp:wrapThrough wrapText="bothSides">
                  <wp:wrapPolygon edited="0">
                    <wp:start x="0" y="0"/>
                    <wp:lineTo x="0" y="20231"/>
                    <wp:lineTo x="21467" y="20231"/>
                    <wp:lineTo x="21467" y="0"/>
                    <wp:lineTo x="0" y="0"/>
                  </wp:wrapPolygon>
                </wp:wrapThrough>
                <wp:docPr id="35" name="Text Box 35"/>
                <wp:cNvGraphicFramePr/>
                <a:graphic xmlns:a="http://schemas.openxmlformats.org/drawingml/2006/main">
                  <a:graphicData uri="http://schemas.microsoft.com/office/word/2010/wordprocessingShape">
                    <wps:wsp>
                      <wps:cNvSpPr txBox="1"/>
                      <wps:spPr>
                        <a:xfrm>
                          <a:off x="0" y="0"/>
                          <a:ext cx="4114800" cy="46101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3D906674" w14:textId="2C8FB7EF" w:rsidR="001C339D" w:rsidRPr="00D34DF9" w:rsidRDefault="001C339D" w:rsidP="00A531FE">
                            <w:pPr>
                              <w:pStyle w:val="Caption"/>
                              <w:rPr>
                                <w:noProof/>
                                <w:sz w:val="22"/>
                                <w:szCs w:val="22"/>
                              </w:rPr>
                            </w:pPr>
                            <w:bookmarkStart w:id="99" w:name="_Ref305918423"/>
                            <w:r>
                              <w:t xml:space="preserve">Figure </w:t>
                            </w:r>
                            <w:r>
                              <w:fldChar w:fldCharType="begin"/>
                            </w:r>
                            <w:r>
                              <w:instrText xml:space="preserve"> SEQ Figure \* ARABIC </w:instrText>
                            </w:r>
                            <w:r>
                              <w:fldChar w:fldCharType="separate"/>
                            </w:r>
                            <w:r w:rsidR="00BD79E0">
                              <w:rPr>
                                <w:noProof/>
                              </w:rPr>
                              <w:t>25</w:t>
                            </w:r>
                            <w:r>
                              <w:rPr>
                                <w:noProof/>
                              </w:rPr>
                              <w:fldChar w:fldCharType="end"/>
                            </w:r>
                            <w:bookmarkEnd w:id="99"/>
                            <w:r>
                              <w:t>: The impedance seen by the tube as a function of resonant frequency.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BB269F8" id="Text Box 35" o:spid="_x0000_s1049" type="#_x0000_t202" style="position:absolute;left:0;text-align:left;margin-left:0;margin-top:8.95pt;width:324pt;height:36.3pt;z-index:251703296;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o2loNagIAAMIEAAAOAAAAZHJzL2Uyb0RvYy54bWysVF1P2zAUfZ+0/2D5vSQpLR8RKQpFnSYh&#13;&#10;QIKJZ9dxSCTH9my3CZv233fsNLCxPU17ca7vp++55+bicugk2QvrWq0Kmh2llAjFddWq54J+edzM&#13;&#10;zihxnqmKSa1EQV+Eo5erjx8uepOLuW60rIQlSKJc3puCNt6bPEkcb0TH3JE2QsFYa9sxj6t9TirL&#13;&#10;emTvZDJP05Ok17YyVnPhHLTXo5GuYv66Ftzf1bUTnsiC4m0+njae23AmqwuWP1tmmpYfnsH+4RUd&#13;&#10;axWKvqa6Zp6RnW3/SNW13Gqna3/EdZfoum65iD2gmyx9181Dw4yIvQAcZ15hcv8vLb/d31vSVgU9&#13;&#10;XlKiWIcZPYrBkys9EKiAT29cDrcHA0c/QI85T3oHZWh7qG0XvmiIwA6kX17RDdk4lIssW5ylMHHY&#13;&#10;FicZ+g1pkrdoY53/JHRHglBQi+lFUNn+xvnRdXIJxZyWbbVppQyXYFhLS/YMk+6b1otD8t+8pAq+&#13;&#10;SoeoMeGoEZEqYxWW48UQg2d4exzj9/XydF6eLs9nJ+Uymy2y9GxWlul8dr0p0zJdbNbni6sfh5JT&#13;&#10;fBKgGyEKkh+2Q4R6fjzht9XVC2C1eiSmM3zTopEb5vw9s2Ai4MJ2+TsctdR9QfVBoqTR9tvf9MEf&#13;&#10;BIGVkh7MLqj7umNWUCI/K1AnrMEk2EnYToLadWsNCDPsreFRRID1chJrq7snLF0ZqsDEFEetgvpJ&#13;&#10;XPtxv7C0XJRldALZDfM36sHwkHoa2OPwxKw5jNsDtls9cZ7l76Y++oZIZ8qdxwgjJQKwI4qgUrhg&#13;&#10;USKpDksdNvHXe/R6+/WsfgIAAP//AwBQSwMEFAAGAAgAAAAhAArOkPbiAAAACwEAAA8AAABkcnMv&#13;&#10;ZG93bnJldi54bWxMjzFPwzAQhXck/oN1SCyIOkAIbRqnqgoMsFSELmxufE0C8TmynTb8e44JlpPu&#13;&#10;Pd279xWryfbiiD50jhTczBIQSLUzHTUKdu/P13MQIWoyuneECr4xwKo8Pyt0btyJ3vBYxUZwCIVc&#13;&#10;K2hjHHIpQ92i1WHmBiT2Ds5bHXn1jTRenzjc9vI2STJpdUf8odUDblqsv6rRKtimH9v2ajw8va7T&#13;&#10;O/+yGzfZZ1MpdXkxPS55rJcgIk7x7wJ+Gbg/lFxs70YyQfQKmCay+rAAwW6WzlnYK1gk9yDLQv5n&#13;&#10;KH8AAAD//wMAUEsBAi0AFAAGAAgAAAAhALaDOJL+AAAA4QEAABMAAAAAAAAAAAAAAAAAAAAAAFtD&#13;&#10;b250ZW50X1R5cGVzXS54bWxQSwECLQAUAAYACAAAACEAOP0h/9YAAACUAQAACwAAAAAAAAAAAAAA&#13;&#10;AAAvAQAAX3JlbHMvLnJlbHNQSwECLQAUAAYACAAAACEAKNpaDWoCAADCBAAADgAAAAAAAAAAAAAA&#13;&#10;AAAuAgAAZHJzL2Uyb0RvYy54bWxQSwECLQAUAAYACAAAACEACs6Q9uIAAAALAQAADwAAAAAAAAAA&#13;&#10;AAAAAADEBAAAZHJzL2Rvd25yZXYueG1sUEsFBgAAAAAEAAQA8wAAANMFAAAAAA==&#13;&#10;" stroked="f">
                <v:textbox style="mso-fit-shape-to-text:t" inset="0,0,0,0">
                  <w:txbxContent>
                    <w:p w14:paraId="3D906674" w14:textId="2C8FB7EF" w:rsidR="001C339D" w:rsidRPr="00D34DF9" w:rsidRDefault="001C339D" w:rsidP="00A531FE">
                      <w:pPr>
                        <w:pStyle w:val="Caption"/>
                        <w:rPr>
                          <w:noProof/>
                          <w:sz w:val="22"/>
                          <w:szCs w:val="22"/>
                        </w:rPr>
                      </w:pPr>
                      <w:bookmarkStart w:id="100" w:name="_Ref305918423"/>
                      <w:r>
                        <w:t xml:space="preserve">Figure </w:t>
                      </w:r>
                      <w:r>
                        <w:fldChar w:fldCharType="begin"/>
                      </w:r>
                      <w:r>
                        <w:instrText xml:space="preserve"> SEQ Figure \* ARABIC </w:instrText>
                      </w:r>
                      <w:r>
                        <w:fldChar w:fldCharType="separate"/>
                      </w:r>
                      <w:r w:rsidR="00BD79E0">
                        <w:rPr>
                          <w:noProof/>
                        </w:rPr>
                        <w:t>25</w:t>
                      </w:r>
                      <w:r>
                        <w:rPr>
                          <w:noProof/>
                        </w:rPr>
                        <w:fldChar w:fldCharType="end"/>
                      </w:r>
                      <w:bookmarkEnd w:id="100"/>
                      <w:r>
                        <w:t>: The impedance seen by the tube as a function of resonant frequency.</w:t>
                      </w:r>
                    </w:p>
                  </w:txbxContent>
                </v:textbox>
                <w10:wrap type="through" anchorx="margin"/>
              </v:shape>
            </w:pict>
          </mc:Fallback>
        </mc:AlternateContent>
      </w:r>
    </w:p>
    <w:p w14:paraId="26997F88" w14:textId="77777777" w:rsidR="00387BE3" w:rsidRDefault="00387BE3" w:rsidP="00387BE3"/>
    <w:p w14:paraId="2911E242" w14:textId="54FFF724" w:rsidR="00D958C8" w:rsidRDefault="002E7BB5" w:rsidP="00387BE3">
      <w:r>
        <w:lastRenderedPageBreak/>
        <w:t>The step up ratio of the cavity is shown in</w:t>
      </w:r>
      <w:r w:rsidR="00387BE3">
        <w:t xml:space="preserve"> </w:t>
      </w:r>
      <w:r w:rsidR="00387BE3">
        <w:fldChar w:fldCharType="begin"/>
      </w:r>
      <w:r w:rsidR="00387BE3">
        <w:instrText xml:space="preserve"> REF _Ref305852236 \h </w:instrText>
      </w:r>
      <w:r w:rsidR="00387BE3">
        <w:fldChar w:fldCharType="separate"/>
      </w:r>
      <w:r w:rsidR="00BD79E0">
        <w:t xml:space="preserve">Figure </w:t>
      </w:r>
      <w:r w:rsidR="00BD79E0">
        <w:rPr>
          <w:noProof/>
        </w:rPr>
        <w:t>24</w:t>
      </w:r>
      <w:r w:rsidR="00387BE3">
        <w:fldChar w:fldCharType="end"/>
      </w:r>
      <w:r>
        <w:t xml:space="preserve">. We define the step up ratio to be </w:t>
      </w:r>
      <m:oMath>
        <m:f>
          <m:fPr>
            <m:type m:val="lin"/>
            <m:ctrlPr>
              <w:rPr>
                <w:rFonts w:ascii="Cambria Math" w:hAnsi="Cambria Math"/>
                <w:i/>
              </w:rPr>
            </m:ctrlPr>
          </m:fPr>
          <m:num>
            <m:sSub>
              <m:sSubPr>
                <m:ctrlPr>
                  <w:rPr>
                    <w:rFonts w:ascii="Cambria Math" w:hAnsi="Cambria Math"/>
                    <w:i/>
                  </w:rPr>
                </m:ctrlPr>
              </m:sSubPr>
              <m:e>
                <m:r>
                  <w:rPr>
                    <w:rFonts w:ascii="Cambria Math" w:hAnsi="Cambria Math"/>
                  </w:rPr>
                  <m:t>V</m:t>
                </m:r>
              </m:e>
              <m:sub>
                <m:r>
                  <m:rPr>
                    <m:nor/>
                  </m:rPr>
                  <w:rPr>
                    <w:rFonts w:ascii="Cambria Math" w:hAnsi="Cambria Math"/>
                  </w:rPr>
                  <m:t>gap</m:t>
                </m:r>
              </m:sub>
            </m:sSub>
          </m:num>
          <m:den>
            <m:sSub>
              <m:sSubPr>
                <m:ctrlPr>
                  <w:rPr>
                    <w:rFonts w:ascii="Cambria Math" w:hAnsi="Cambria Math"/>
                    <w:i/>
                  </w:rPr>
                </m:ctrlPr>
              </m:sSubPr>
              <m:e>
                <m:r>
                  <w:rPr>
                    <w:rFonts w:ascii="Cambria Math" w:hAnsi="Cambria Math"/>
                  </w:rPr>
                  <m:t>V</m:t>
                </m:r>
              </m:e>
              <m:sub>
                <m:r>
                  <m:rPr>
                    <m:nor/>
                  </m:rPr>
                  <w:rPr>
                    <w:rFonts w:ascii="Cambria Math" w:hAnsi="Cambria Math"/>
                  </w:rPr>
                  <m:t>anode</m:t>
                </m:r>
              </m:sub>
            </m:sSub>
          </m:den>
        </m:f>
      </m:oMath>
      <w:r>
        <w:t xml:space="preserve">, where </w:t>
      </w:r>
      <m:oMath>
        <m:sSub>
          <m:sSubPr>
            <m:ctrlPr>
              <w:rPr>
                <w:rFonts w:ascii="Cambria Math" w:hAnsi="Cambria Math"/>
                <w:i/>
              </w:rPr>
            </m:ctrlPr>
          </m:sSubPr>
          <m:e>
            <m:r>
              <w:rPr>
                <w:rFonts w:ascii="Cambria Math" w:hAnsi="Cambria Math"/>
              </w:rPr>
              <m:t>V</m:t>
            </m:r>
          </m:e>
          <m:sub>
            <m:r>
              <m:rPr>
                <m:nor/>
              </m:rPr>
              <w:rPr>
                <w:rFonts w:ascii="Cambria Math" w:hAnsi="Cambria Math"/>
              </w:rPr>
              <m:t>gap</m:t>
            </m:r>
          </m:sub>
        </m:sSub>
      </m:oMath>
      <w:r>
        <w:t xml:space="preserve"> is the voltage across the accelerating gap and </w:t>
      </w:r>
      <m:oMath>
        <m:sSub>
          <m:sSubPr>
            <m:ctrlPr>
              <w:rPr>
                <w:rFonts w:ascii="Cambria Math" w:hAnsi="Cambria Math"/>
                <w:i/>
              </w:rPr>
            </m:ctrlPr>
          </m:sSubPr>
          <m:e>
            <m:r>
              <w:rPr>
                <w:rFonts w:ascii="Cambria Math" w:hAnsi="Cambria Math"/>
              </w:rPr>
              <m:t>V</m:t>
            </m:r>
          </m:e>
          <m:sub>
            <m:r>
              <m:rPr>
                <m:nor/>
              </m:rPr>
              <w:rPr>
                <w:rFonts w:ascii="Cambria Math" w:hAnsi="Cambria Math"/>
              </w:rPr>
              <m:t>anode</m:t>
            </m:r>
          </m:sub>
        </m:sSub>
      </m:oMath>
      <w:r>
        <w:t xml:space="preserve"> is the voltage at the power</w:t>
      </w:r>
      <w:r w:rsidR="00484182">
        <w:t xml:space="preserve"> input of the cavity, marked with </w:t>
      </w:r>
      <w:r>
        <w:t xml:space="preserve">“B” in </w:t>
      </w:r>
      <w:r>
        <w:fldChar w:fldCharType="begin"/>
      </w:r>
      <w:r>
        <w:instrText xml:space="preserve"> REF _Ref305749490 \h </w:instrText>
      </w:r>
      <w:r>
        <w:fldChar w:fldCharType="separate"/>
      </w:r>
      <w:r w:rsidR="00BD79E0">
        <w:t xml:space="preserve">Figure </w:t>
      </w:r>
      <w:r w:rsidR="00BD79E0">
        <w:rPr>
          <w:noProof/>
        </w:rPr>
        <w:t>19</w:t>
      </w:r>
      <w:r>
        <w:fldChar w:fldCharType="end"/>
      </w:r>
      <w:r>
        <w:t>.</w:t>
      </w:r>
    </w:p>
    <w:p w14:paraId="13657FFC" w14:textId="75E122AF" w:rsidR="00DC345D" w:rsidRDefault="00DE7E8C" w:rsidP="00D63AAA">
      <w:r>
        <w:t>The impedanc</w:t>
      </w:r>
      <w:r w:rsidR="00C562CB">
        <w:t>e seen by the anode of the tube, shown in</w:t>
      </w:r>
      <w:r w:rsidR="00387BE3">
        <w:t xml:space="preserve"> </w:t>
      </w:r>
      <w:r w:rsidR="00387BE3">
        <w:fldChar w:fldCharType="begin"/>
      </w:r>
      <w:r w:rsidR="00387BE3">
        <w:instrText xml:space="preserve"> REF _Ref305918423 \h </w:instrText>
      </w:r>
      <w:r w:rsidR="00387BE3">
        <w:fldChar w:fldCharType="separate"/>
      </w:r>
      <w:r w:rsidR="00BD79E0">
        <w:t xml:space="preserve">Figure </w:t>
      </w:r>
      <w:r w:rsidR="00BD79E0">
        <w:rPr>
          <w:noProof/>
        </w:rPr>
        <w:t>25</w:t>
      </w:r>
      <w:r w:rsidR="00387BE3">
        <w:fldChar w:fldCharType="end"/>
      </w:r>
      <w:r w:rsidR="00C562CB">
        <w:t xml:space="preserve">, </w:t>
      </w:r>
      <w:r>
        <w:t>is</w:t>
      </w:r>
      <w:r w:rsidR="001960EA">
        <w:t xml:space="preserve"> an important parameter because </w:t>
      </w:r>
      <w:r>
        <w:t>it determines whether the cavity can be driven by the Y567</w:t>
      </w:r>
      <w:r w:rsidR="006C6E40">
        <w:t>B</w:t>
      </w:r>
      <w:r>
        <w:t xml:space="preserve">. </w:t>
      </w:r>
      <w:r w:rsidR="00AB1A92">
        <w:t xml:space="preserve">We can see that the TL model predicts that the anode impedance </w:t>
      </w:r>
      <m:oMath>
        <m:r>
          <w:rPr>
            <w:rFonts w:ascii="Cambria Math" w:hAnsi="Cambria Math"/>
          </w:rPr>
          <m:t xml:space="preserve">&gt; 1.3 </m:t>
        </m:r>
        <m:r>
          <m:rPr>
            <m:nor/>
          </m:rPr>
          <w:rPr>
            <w:rFonts w:ascii="Cambria Math" w:hAnsi="Cambria Math"/>
          </w:rPr>
          <m:t>kΩ</m:t>
        </m:r>
      </m:oMath>
      <w:r w:rsidR="00AB1A92">
        <w:t xml:space="preserve"> for the entire frequency range of interest. </w:t>
      </w:r>
      <w:r w:rsidR="00E94E5E">
        <w:t xml:space="preserve">The determination of the tube efficiencies will be discussed in section </w:t>
      </w:r>
      <w:r w:rsidR="00E94E5E">
        <w:fldChar w:fldCharType="begin"/>
      </w:r>
      <w:r w:rsidR="00E94E5E">
        <w:instrText xml:space="preserve"> REF _Ref305758101 \n \h </w:instrText>
      </w:r>
      <w:r w:rsidR="00E94E5E">
        <w:fldChar w:fldCharType="separate"/>
      </w:r>
      <w:r w:rsidR="00BD79E0">
        <w:t>7.2</w:t>
      </w:r>
      <w:r w:rsidR="00E94E5E">
        <w:fldChar w:fldCharType="end"/>
      </w:r>
      <w:r w:rsidR="00E94E5E">
        <w:t>.</w:t>
      </w:r>
      <w:r w:rsidR="00C44FF7">
        <w:t xml:space="preserve"> </w:t>
      </w:r>
    </w:p>
    <w:p w14:paraId="61313E65" w14:textId="4C5749E7" w:rsidR="005757A5" w:rsidRDefault="00DE045D" w:rsidP="00D63AAA">
      <w:r>
        <w:rPr>
          <w:noProof/>
        </w:rPr>
        <w:drawing>
          <wp:anchor distT="0" distB="0" distL="114300" distR="114300" simplePos="0" relativeHeight="251706368" behindDoc="0" locked="0" layoutInCell="1" allowOverlap="1" wp14:anchorId="5988DD53" wp14:editId="227ED59C">
            <wp:simplePos x="0" y="0"/>
            <wp:positionH relativeFrom="margin">
              <wp:posOffset>914400</wp:posOffset>
            </wp:positionH>
            <wp:positionV relativeFrom="paragraph">
              <wp:posOffset>262255</wp:posOffset>
            </wp:positionV>
            <wp:extent cx="4114800" cy="2830830"/>
            <wp:effectExtent l="0" t="0" r="0" b="0"/>
            <wp:wrapTopAndBottom/>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wer_loss.png"/>
                    <pic:cNvPicPr/>
                  </pic:nvPicPr>
                  <pic:blipFill>
                    <a:blip r:embed="rId38">
                      <a:extLst>
                        <a:ext uri="{28A0092B-C50C-407E-A947-70E740481C1C}">
                          <a14:useLocalDpi xmlns:a14="http://schemas.microsoft.com/office/drawing/2010/main" val="0"/>
                        </a:ext>
                      </a:extLst>
                    </a:blip>
                    <a:stretch>
                      <a:fillRect/>
                    </a:stretch>
                  </pic:blipFill>
                  <pic:spPr>
                    <a:xfrm>
                      <a:off x="0" y="0"/>
                      <a:ext cx="4114800" cy="2830830"/>
                    </a:xfrm>
                    <a:prstGeom prst="rect">
                      <a:avLst/>
                    </a:prstGeom>
                  </pic:spPr>
                </pic:pic>
              </a:graphicData>
            </a:graphic>
          </wp:anchor>
        </w:drawing>
      </w:r>
      <w:r>
        <w:rPr>
          <w:noProof/>
        </w:rPr>
        <mc:AlternateContent>
          <mc:Choice Requires="wps">
            <w:drawing>
              <wp:anchor distT="0" distB="0" distL="114300" distR="114300" simplePos="0" relativeHeight="251708416" behindDoc="0" locked="0" layoutInCell="1" allowOverlap="1" wp14:anchorId="7F5CB71E" wp14:editId="76D5840E">
                <wp:simplePos x="0" y="0"/>
                <wp:positionH relativeFrom="margin">
                  <wp:posOffset>914400</wp:posOffset>
                </wp:positionH>
                <wp:positionV relativeFrom="paragraph">
                  <wp:posOffset>3131820</wp:posOffset>
                </wp:positionV>
                <wp:extent cx="4114800" cy="461010"/>
                <wp:effectExtent l="0" t="0" r="0" b="0"/>
                <wp:wrapThrough wrapText="bothSides">
                  <wp:wrapPolygon edited="0">
                    <wp:start x="0" y="0"/>
                    <wp:lineTo x="0" y="20231"/>
                    <wp:lineTo x="21467" y="20231"/>
                    <wp:lineTo x="21467" y="0"/>
                    <wp:lineTo x="0" y="0"/>
                  </wp:wrapPolygon>
                </wp:wrapThrough>
                <wp:docPr id="38" name="Text Box 38"/>
                <wp:cNvGraphicFramePr/>
                <a:graphic xmlns:a="http://schemas.openxmlformats.org/drawingml/2006/main">
                  <a:graphicData uri="http://schemas.microsoft.com/office/word/2010/wordprocessingShape">
                    <wps:wsp>
                      <wps:cNvSpPr txBox="1"/>
                      <wps:spPr>
                        <a:xfrm>
                          <a:off x="0" y="0"/>
                          <a:ext cx="4114800" cy="46101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1A06CC73" w14:textId="6ED3EDF2" w:rsidR="001C339D" w:rsidRPr="009055B5" w:rsidRDefault="001C339D" w:rsidP="005757A5">
                            <w:pPr>
                              <w:pStyle w:val="Caption"/>
                              <w:rPr>
                                <w:noProof/>
                                <w:sz w:val="22"/>
                                <w:szCs w:val="22"/>
                              </w:rPr>
                            </w:pPr>
                            <w:bookmarkStart w:id="101" w:name="_Ref305925615"/>
                            <w:r>
                              <w:t xml:space="preserve">Figure </w:t>
                            </w:r>
                            <w:r>
                              <w:fldChar w:fldCharType="begin"/>
                            </w:r>
                            <w:r>
                              <w:instrText xml:space="preserve"> SEQ Figure \* ARABIC </w:instrText>
                            </w:r>
                            <w:r>
                              <w:fldChar w:fldCharType="separate"/>
                            </w:r>
                            <w:r w:rsidR="00BD79E0">
                              <w:rPr>
                                <w:noProof/>
                              </w:rPr>
                              <w:t>26</w:t>
                            </w:r>
                            <w:r>
                              <w:rPr>
                                <w:noProof/>
                              </w:rPr>
                              <w:fldChar w:fldCharType="end"/>
                            </w:r>
                            <w:bookmarkEnd w:id="101"/>
                            <w:r>
                              <w:t>: The rms power loss of the TL model cavity assuming a 100 kV gap voltage.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F5CB71E" id="Text Box 38" o:spid="_x0000_s1050" type="#_x0000_t202" style="position:absolute;left:0;text-align:left;margin-left:1in;margin-top:246.6pt;width:324pt;height:36.3pt;z-index:251708416;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qvfFSaQIAAMIEAAAOAAAAZHJzL2Uyb0RvYy54bWysVE1vnDAQvVfqf7B83wBb8oXCRmSjrSpF&#13;&#10;TaSkytlrTEAytmt7F9Kq/73PZknatKeqFzOeT8+bN1xcjr0ke2Fdp1VJs6OUEqG4rjv1VNIvD5vF&#13;&#10;GSXOM1UzqZUo6bNw9HL1/t3FYAqx1K2WtbAESZQrBlPS1ntTJInjreiZO9JGKBgbbXvmcbVPSW3Z&#13;&#10;gOy9TJZpepIM2tbGai6cg/Z6MtJVzN80gvvbpnHCE1lSvM3H08ZzG85kdcGKJ8tM2/HDM9g/vKJn&#13;&#10;nULRl1TXzDOys90fqfqOW+1044+47hPdNB0XsQd0k6VvurlvmRGxF4DjzAtM7v+l5Z/3d5Z0dUk/&#13;&#10;YFKK9ZjRgxg9udIjgQr4DMYVcLs3cPQj9JjzrHdQhrbHxvbhi4YI7ED6+QXdkI1DmWdZfpbCxGHL&#13;&#10;TzL0G9Ikr9HGOv9R6J4EoaQW04ugsv2N85Pr7BKKOS27etNJGS7BsJaW7BkmPbSdF4fkv3lJFXyV&#13;&#10;DlFTwkkjIlWmKqzAiyEGz/D2OMbv6+PTZXV6fL44qY6zRZ6lZ4uqSpeL602VVmm+WZ/nVz8OJef4&#13;&#10;JEA3QRQkP27HCPUyn/Hb6voZsFo9EdMZvunQyA1z/o5ZMBFwYbv8LY5G6qGk+iBR0mr77W/64A+C&#13;&#10;wErJAGaX1H3dMSsokZ8UqBPWYBbsLGxnQe36tQaEGfbW8CgiwHo5i43V/SOWrgpVYGKKo1ZJ/Syu&#13;&#10;/bRfWFouqio6geyG+Rt1b3hIPQ/sYXxk1hzG7QHbZz1znhVvpj75hkhnqp3HCCMlArATiqBSuGBR&#13;&#10;IqkOSx028dd79Hr99ax+AgAA//8DAFBLAwQUAAYACAAAACEA2TsMkOcAAAAQAQAADwAAAGRycy9k&#13;&#10;b3ducmV2LnhtbEyPP0/DMBDFdyS+g3VILKh1SN3QpnGqqsBQloq0C5sbu3EgtiPbacO355hgOend&#13;&#10;n3fvV6xH05GL8qF1lsPjNAGibO1kaxsOx8PrZAEkRGGl6JxVHL5VgHV5e1OIXLqrfVeXKjYETWzI&#13;&#10;BQcdY59TGmqtjAhT1yuLs7PzRkSUvqHSiyuam46mSZJRI1qLH7To1Var+qsaDIc9+9jrh+H88rZh&#13;&#10;M787Dtvss6k4v78bn1dYNisgUY3x7wJ+GTA/lBjs5AYrA+lQM4ZAkQNbzlIguPG0TLFz4jDP5gug&#13;&#10;ZUH/g5Q/AAAA//8DAFBLAQItABQABgAIAAAAIQC2gziS/gAAAOEBAAATAAAAAAAAAAAAAAAAAAAA&#13;&#10;AABbQ29udGVudF9UeXBlc10ueG1sUEsBAi0AFAAGAAgAAAAhADj9If/WAAAAlAEAAAsAAAAAAAAA&#13;&#10;AAAAAAAALwEAAF9yZWxzLy5yZWxzUEsBAi0AFAAGAAgAAAAhACq98VJpAgAAwgQAAA4AAAAAAAAA&#13;&#10;AAAAAAAALgIAAGRycy9lMm9Eb2MueG1sUEsBAi0AFAAGAAgAAAAhANk7DJDnAAAAEAEAAA8AAAAA&#13;&#10;AAAAAAAAAAAAwwQAAGRycy9kb3ducmV2LnhtbFBLBQYAAAAABAAEAPMAAADXBQAAAAA=&#13;&#10;" stroked="f">
                <v:textbox style="mso-fit-shape-to-text:t" inset="0,0,0,0">
                  <w:txbxContent>
                    <w:p w14:paraId="1A06CC73" w14:textId="6ED3EDF2" w:rsidR="001C339D" w:rsidRPr="009055B5" w:rsidRDefault="001C339D" w:rsidP="005757A5">
                      <w:pPr>
                        <w:pStyle w:val="Caption"/>
                        <w:rPr>
                          <w:noProof/>
                          <w:sz w:val="22"/>
                          <w:szCs w:val="22"/>
                        </w:rPr>
                      </w:pPr>
                      <w:bookmarkStart w:id="102" w:name="_Ref305925615"/>
                      <w:r>
                        <w:t xml:space="preserve">Figure </w:t>
                      </w:r>
                      <w:r>
                        <w:fldChar w:fldCharType="begin"/>
                      </w:r>
                      <w:r>
                        <w:instrText xml:space="preserve"> SEQ Figure \* ARABIC </w:instrText>
                      </w:r>
                      <w:r>
                        <w:fldChar w:fldCharType="separate"/>
                      </w:r>
                      <w:r w:rsidR="00BD79E0">
                        <w:rPr>
                          <w:noProof/>
                        </w:rPr>
                        <w:t>26</w:t>
                      </w:r>
                      <w:r>
                        <w:rPr>
                          <w:noProof/>
                        </w:rPr>
                        <w:fldChar w:fldCharType="end"/>
                      </w:r>
                      <w:bookmarkEnd w:id="102"/>
                      <w:r>
                        <w:t>: The rms power loss of the TL model cavity assuming a 100 kV gap voltage.</w:t>
                      </w:r>
                    </w:p>
                  </w:txbxContent>
                </v:textbox>
                <w10:wrap type="through" anchorx="margin"/>
              </v:shape>
            </w:pict>
          </mc:Fallback>
        </mc:AlternateContent>
      </w:r>
    </w:p>
    <w:p w14:paraId="7E45BC40" w14:textId="596D2CAA" w:rsidR="00064EF6" w:rsidRDefault="00064EF6" w:rsidP="00D63AAA"/>
    <w:p w14:paraId="657179BF" w14:textId="2090F165" w:rsidR="00064EF6" w:rsidRPr="00D63AAA" w:rsidRDefault="00062776" w:rsidP="00D63AAA">
      <w:r>
        <w:t xml:space="preserve">The rms power loss in the cavity assuming a 100 kV gap </w:t>
      </w:r>
      <w:r w:rsidRPr="00062776">
        <w:rPr>
          <w:i/>
        </w:rPr>
        <w:t>peak</w:t>
      </w:r>
      <w:r>
        <w:t xml:space="preserve"> voltage is shown in </w:t>
      </w:r>
      <w:r>
        <w:fldChar w:fldCharType="begin"/>
      </w:r>
      <w:r>
        <w:instrText xml:space="preserve"> REF _Ref305925615 \h </w:instrText>
      </w:r>
      <w:r>
        <w:fldChar w:fldCharType="separate"/>
      </w:r>
      <w:r w:rsidR="00BD79E0">
        <w:t xml:space="preserve">Figure </w:t>
      </w:r>
      <w:r w:rsidR="00BD79E0">
        <w:rPr>
          <w:noProof/>
        </w:rPr>
        <w:t>26</w:t>
      </w:r>
      <w:r>
        <w:fldChar w:fldCharType="end"/>
      </w:r>
      <w:r>
        <w:t xml:space="preserve">. We constructed this figure using the </w:t>
      </w:r>
      <w:r w:rsidR="00513F75">
        <w:t>gap peak voltage and</w:t>
      </w:r>
      <w:r>
        <w:t xml:space="preserve"> the shunt impedance</w:t>
      </w:r>
      <w:r w:rsidR="00513F75">
        <w:t xml:space="preserve"> of the cavity</w:t>
      </w:r>
      <w:r>
        <w:t xml:space="preserve"> shown in </w:t>
      </w:r>
      <w:r>
        <w:fldChar w:fldCharType="begin"/>
      </w:r>
      <w:r>
        <w:instrText xml:space="preserve"> REF _Ref305841605 \h </w:instrText>
      </w:r>
      <w:r>
        <w:fldChar w:fldCharType="separate"/>
      </w:r>
      <w:r w:rsidR="00BD79E0">
        <w:t xml:space="preserve">Figure </w:t>
      </w:r>
      <w:r w:rsidR="00BD79E0">
        <w:rPr>
          <w:noProof/>
        </w:rPr>
        <w:t>21</w:t>
      </w:r>
      <w:r>
        <w:fldChar w:fldCharType="end"/>
      </w:r>
      <w:r w:rsidR="00513F75">
        <w:t xml:space="preserve">. </w:t>
      </w:r>
      <w:r w:rsidR="00FC439C">
        <w:t xml:space="preserve">At low frequency, most of the power is lost in the garnet (See Q plot in </w:t>
      </w:r>
      <w:r w:rsidR="00FC439C">
        <w:fldChar w:fldCharType="begin"/>
      </w:r>
      <w:r w:rsidR="00FC439C">
        <w:instrText xml:space="preserve"> REF _Ref305849877 \h </w:instrText>
      </w:r>
      <w:r w:rsidR="00FC439C">
        <w:fldChar w:fldCharType="separate"/>
      </w:r>
      <w:r w:rsidR="00BD79E0">
        <w:t xml:space="preserve">Figure </w:t>
      </w:r>
      <w:r w:rsidR="00BD79E0">
        <w:rPr>
          <w:noProof/>
        </w:rPr>
        <w:t>22</w:t>
      </w:r>
      <w:r w:rsidR="00FC439C">
        <w:fldChar w:fldCharType="end"/>
      </w:r>
      <w:r w:rsidR="00FC439C">
        <w:t>) while at high frequency most of the power is lost in the copper.</w:t>
      </w:r>
    </w:p>
    <w:p w14:paraId="10117F6A" w14:textId="29AA1B76" w:rsidR="00884AC7" w:rsidRDefault="00884AC7" w:rsidP="00884AC7">
      <w:pPr>
        <w:pStyle w:val="Heading3"/>
      </w:pPr>
      <w:bookmarkStart w:id="103" w:name="_Ref305764702"/>
      <w:bookmarkStart w:id="104" w:name="_Toc515433190"/>
      <w:r>
        <w:t xml:space="preserve">Power </w:t>
      </w:r>
      <w:bookmarkEnd w:id="103"/>
      <w:r w:rsidR="004D3B62">
        <w:t>module</w:t>
      </w:r>
      <w:bookmarkEnd w:id="104"/>
    </w:p>
    <w:p w14:paraId="7FE954ED" w14:textId="326E7859" w:rsidR="00884AC7" w:rsidRDefault="0090554B" w:rsidP="0050082B">
      <w:pPr>
        <w:tabs>
          <w:tab w:val="left" w:pos="2265"/>
        </w:tabs>
      </w:pPr>
      <w:r>
        <w:t xml:space="preserve">The power </w:t>
      </w:r>
      <w:r w:rsidR="004D3B62">
        <w:t>module</w:t>
      </w:r>
      <w:r>
        <w:t xml:space="preserve"> is </w:t>
      </w:r>
      <w:r w:rsidR="00094D2A">
        <w:t xml:space="preserve">capacitively coupled with </w:t>
      </w:r>
      <m:oMath>
        <m:sSub>
          <m:sSubPr>
            <m:ctrlPr>
              <w:rPr>
                <w:rFonts w:ascii="Cambria Math" w:hAnsi="Cambria Math"/>
                <w:i/>
              </w:rPr>
            </m:ctrlPr>
          </m:sSubPr>
          <m:e>
            <m:r>
              <w:rPr>
                <w:rFonts w:ascii="Cambria Math" w:hAnsi="Cambria Math"/>
              </w:rPr>
              <m:t>C</m:t>
            </m:r>
          </m:e>
          <m:sub>
            <m:r>
              <w:rPr>
                <w:rFonts w:ascii="Cambria Math" w:hAnsi="Cambria Math"/>
              </w:rPr>
              <m:t>c</m:t>
            </m:r>
          </m:sub>
        </m:sSub>
      </m:oMath>
      <w:r>
        <w:t xml:space="preserve"> to the </w:t>
      </w:r>
      <w:r w:rsidR="00094D2A">
        <w:t>cavity</w:t>
      </w:r>
      <w:r>
        <w:t xml:space="preserve"> at point “A” shown in </w:t>
      </w:r>
      <w:r>
        <w:fldChar w:fldCharType="begin"/>
      </w:r>
      <w:r>
        <w:instrText xml:space="preserve"> REF _Ref305749490 \h </w:instrText>
      </w:r>
      <w:r>
        <w:fldChar w:fldCharType="separate"/>
      </w:r>
      <w:r w:rsidR="00BD79E0">
        <w:t xml:space="preserve">Figure </w:t>
      </w:r>
      <w:r w:rsidR="00BD79E0">
        <w:rPr>
          <w:noProof/>
        </w:rPr>
        <w:t>19</w:t>
      </w:r>
      <w:r>
        <w:fldChar w:fldCharType="end"/>
      </w:r>
      <w:r>
        <w:t xml:space="preserve">. </w:t>
      </w:r>
      <w:r w:rsidR="007A5D78">
        <w:t xml:space="preserve">At the end of the power </w:t>
      </w:r>
      <w:r w:rsidR="004D3B62">
        <w:t>module</w:t>
      </w:r>
      <w:r w:rsidR="007A5D78">
        <w:t xml:space="preserve"> transmission</w:t>
      </w:r>
      <w:r w:rsidR="004D3B62">
        <w:t xml:space="preserve"> line</w:t>
      </w:r>
      <w:r w:rsidR="007A5D78">
        <w:t xml:space="preserve"> is a capacitor, </w:t>
      </w:r>
      <m:oMath>
        <m:sSub>
          <m:sSubPr>
            <m:ctrlPr>
              <w:rPr>
                <w:rFonts w:ascii="Cambria Math" w:hAnsi="Cambria Math"/>
                <w:i/>
              </w:rPr>
            </m:ctrlPr>
          </m:sSubPr>
          <m:e>
            <m:r>
              <w:rPr>
                <w:rFonts w:ascii="Cambria Math" w:hAnsi="Cambria Math"/>
              </w:rPr>
              <m:t>C</m:t>
            </m:r>
          </m:e>
          <m:sub>
            <m:r>
              <w:rPr>
                <w:rFonts w:ascii="Cambria Math" w:hAnsi="Cambria Math"/>
              </w:rPr>
              <m:t>t</m:t>
            </m:r>
          </m:sub>
        </m:sSub>
      </m:oMath>
      <w:r w:rsidR="007A5D78">
        <w:t>, which is used to model the Y567</w:t>
      </w:r>
      <w:r w:rsidR="006C6E40">
        <w:t>B</w:t>
      </w:r>
      <w:r w:rsidR="007A5D78">
        <w:t xml:space="preserve"> tube. </w:t>
      </w:r>
      <m:oMath>
        <m:sSub>
          <m:sSubPr>
            <m:ctrlPr>
              <w:rPr>
                <w:rFonts w:ascii="Cambria Math" w:hAnsi="Cambria Math"/>
                <w:i/>
              </w:rPr>
            </m:ctrlPr>
          </m:sSubPr>
          <m:e>
            <m:r>
              <w:rPr>
                <w:rFonts w:ascii="Cambria Math" w:hAnsi="Cambria Math"/>
              </w:rPr>
              <m:t>C</m:t>
            </m:r>
          </m:e>
          <m:sub>
            <m:r>
              <w:rPr>
                <w:rFonts w:ascii="Cambria Math" w:hAnsi="Cambria Math"/>
              </w:rPr>
              <m:t>t</m:t>
            </m:r>
          </m:sub>
        </m:sSub>
      </m:oMath>
      <w:r w:rsidR="007A5D78">
        <w:t xml:space="preserve"> is the output capacitance of the tube.</w:t>
      </w:r>
      <w:r w:rsidR="001150CF">
        <w:t xml:space="preserve"> The power </w:t>
      </w:r>
      <w:r w:rsidR="004D3B62">
        <w:t>module</w:t>
      </w:r>
      <w:r w:rsidR="001150CF">
        <w:t xml:space="preserve"> structure will resonate by itself and thus when it is </w:t>
      </w:r>
      <w:r w:rsidR="00C30AB8">
        <w:t>coupled to the cavity resonator</w:t>
      </w:r>
      <w:r w:rsidR="001150CF">
        <w:t xml:space="preserve"> there are two normal modes </w:t>
      </w:r>
      <w:r w:rsidR="0024608B">
        <w:t xml:space="preserve">(and their harmonics) </w:t>
      </w:r>
      <w:r w:rsidR="001150CF">
        <w:t xml:space="preserve">in the </w:t>
      </w:r>
      <w:r w:rsidR="008536DC">
        <w:t>structure.</w:t>
      </w:r>
      <w:r w:rsidR="00F44557">
        <w:t xml:space="preserve"> The natural resonant frequency of the </w:t>
      </w:r>
      <w:r w:rsidR="004D3B62">
        <w:t>module</w:t>
      </w:r>
      <w:r w:rsidR="00F44557">
        <w:t xml:space="preserve"> </w:t>
      </w:r>
      <w:r w:rsidR="00C80BDD">
        <w:t xml:space="preserve">alone </w:t>
      </w:r>
      <w:r w:rsidR="00F44557">
        <w:t xml:space="preserve">in this case is ~200 MHz and it is </w:t>
      </w:r>
      <w:r w:rsidR="00F44557">
        <w:lastRenderedPageBreak/>
        <w:t>sufficiently far away fr</w:t>
      </w:r>
      <w:r w:rsidR="00C80BDD">
        <w:t xml:space="preserve">om the natural frequency of the cavity in the required </w:t>
      </w:r>
      <m:oMath>
        <m:r>
          <w:rPr>
            <w:rFonts w:ascii="Cambria Math" w:hAnsi="Cambria Math"/>
          </w:rPr>
          <m:t>μ&lt;3.5</m:t>
        </m:r>
      </m:oMath>
      <w:r w:rsidR="00C80BDD">
        <w:t xml:space="preserve"> range that the power </w:t>
      </w:r>
      <w:r w:rsidR="004D3B62">
        <w:t>module</w:t>
      </w:r>
      <w:r w:rsidR="00C80BDD">
        <w:t xml:space="preserve"> itself does not resonate and take away power from exciting the accelerating gap.</w:t>
      </w:r>
    </w:p>
    <w:p w14:paraId="5112A50D" w14:textId="274AB9FB" w:rsidR="00015373" w:rsidRDefault="00015373" w:rsidP="00015373">
      <w:pPr>
        <w:pStyle w:val="Heading3"/>
      </w:pPr>
      <w:bookmarkStart w:id="105" w:name="_Ref306018368"/>
      <w:bookmarkStart w:id="106" w:name="_Toc515433191"/>
      <w:r>
        <w:t>ADS model</w:t>
      </w:r>
      <w:bookmarkEnd w:id="105"/>
      <w:bookmarkEnd w:id="106"/>
    </w:p>
    <w:p w14:paraId="65FD482E" w14:textId="20C950F9" w:rsidR="001E292A" w:rsidRPr="001E292A" w:rsidRDefault="0039226D" w:rsidP="001E292A">
      <w:r>
        <w:t xml:space="preserve">The ADS model of our cavity is shown in </w:t>
      </w:r>
      <w:r w:rsidR="008A4CA3">
        <w:fldChar w:fldCharType="begin"/>
      </w:r>
      <w:r w:rsidR="008A4CA3">
        <w:instrText xml:space="preserve"> REF _Ref306021769 \h </w:instrText>
      </w:r>
      <w:r w:rsidR="008A4CA3">
        <w:fldChar w:fldCharType="separate"/>
      </w:r>
      <w:r w:rsidR="00BD79E0">
        <w:t xml:space="preserve">Figure </w:t>
      </w:r>
      <w:r w:rsidR="00BD79E0">
        <w:rPr>
          <w:noProof/>
        </w:rPr>
        <w:t>27</w:t>
      </w:r>
      <w:r w:rsidR="008A4CA3">
        <w:fldChar w:fldCharType="end"/>
      </w:r>
      <w:r>
        <w:t xml:space="preserve">. It is a more detailed transmission line model than the TL model shown in </w:t>
      </w:r>
      <w:r>
        <w:fldChar w:fldCharType="begin"/>
      </w:r>
      <w:r>
        <w:instrText xml:space="preserve"> REF _Ref305749490 \h </w:instrText>
      </w:r>
      <w:r>
        <w:fldChar w:fldCharType="separate"/>
      </w:r>
      <w:r w:rsidR="00BD79E0">
        <w:t xml:space="preserve">Figure </w:t>
      </w:r>
      <w:r w:rsidR="00BD79E0">
        <w:rPr>
          <w:noProof/>
        </w:rPr>
        <w:t>19</w:t>
      </w:r>
      <w:r>
        <w:fldChar w:fldCharType="end"/>
      </w:r>
      <w:r>
        <w:t xml:space="preserve">. The main </w:t>
      </w:r>
      <w:r w:rsidR="00EB31B3">
        <w:t xml:space="preserve">improvements in the ADS model </w:t>
      </w:r>
      <w:r w:rsidR="006A66C8">
        <w:t xml:space="preserve">that we have made </w:t>
      </w:r>
      <w:r w:rsidR="00EB31B3">
        <w:t>over the TL model are</w:t>
      </w:r>
      <w:r w:rsidR="00B60E55">
        <w:t xml:space="preserve"> the inclusion</w:t>
      </w:r>
      <w:r>
        <w:t xml:space="preserve"> of the tapers and the Al</w:t>
      </w:r>
      <w:r w:rsidRPr="0039226D">
        <w:rPr>
          <w:vertAlign w:val="subscript"/>
        </w:rPr>
        <w:t>2</w:t>
      </w:r>
      <w:r>
        <w:t>O</w:t>
      </w:r>
      <w:r w:rsidRPr="0039226D">
        <w:rPr>
          <w:vertAlign w:val="subscript"/>
        </w:rPr>
        <w:t>3</w:t>
      </w:r>
      <w:r>
        <w:t xml:space="preserve"> garnet stack. </w:t>
      </w:r>
      <w:r w:rsidR="00767741">
        <w:t>We model th</w:t>
      </w:r>
      <w:r w:rsidR="006A66C8">
        <w:t>e taper</w:t>
      </w:r>
      <w:r w:rsidR="00B60E55">
        <w:t xml:space="preserve"> by joining transmission lines that have successively smaller radii to mimic the taper. </w:t>
      </w:r>
      <w:r w:rsidR="00630909">
        <w:t xml:space="preserve">Despite adding in the details, </w:t>
      </w:r>
      <w:r w:rsidR="00767741">
        <w:t xml:space="preserve">we have found that </w:t>
      </w:r>
      <w:r w:rsidR="00630909">
        <w:t xml:space="preserve">the results from the ADS model and the TL model give nearly the same results, and thus all the essential </w:t>
      </w:r>
      <w:r w:rsidR="00767741">
        <w:t>physics are captured with</w:t>
      </w:r>
      <w:r w:rsidR="00630909">
        <w:t xml:space="preserve"> the TL model.</w:t>
      </w:r>
    </w:p>
    <w:p w14:paraId="2966B189" w14:textId="77777777" w:rsidR="008A4CA3" w:rsidRDefault="008A4CA3" w:rsidP="008A4CA3">
      <w:pPr>
        <w:keepNext/>
        <w:spacing w:before="0" w:after="200"/>
        <w:ind w:firstLine="0"/>
      </w:pPr>
      <w:r w:rsidRPr="008A4CA3">
        <w:rPr>
          <w:noProof/>
        </w:rPr>
        <w:drawing>
          <wp:inline distT="0" distB="0" distL="0" distR="0" wp14:anchorId="23C32EFA" wp14:editId="78380ABD">
            <wp:extent cx="5943600" cy="4620442"/>
            <wp:effectExtent l="0" t="0" r="0" b="254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ds.png"/>
                    <pic:cNvPicPr/>
                  </pic:nvPicPr>
                  <pic:blipFill>
                    <a:blip r:embed="rId39">
                      <a:extLst>
                        <a:ext uri="{28A0092B-C50C-407E-A947-70E740481C1C}">
                          <a14:useLocalDpi xmlns:a14="http://schemas.microsoft.com/office/drawing/2010/main" val="0"/>
                        </a:ext>
                      </a:extLst>
                    </a:blip>
                    <a:stretch>
                      <a:fillRect/>
                    </a:stretch>
                  </pic:blipFill>
                  <pic:spPr>
                    <a:xfrm>
                      <a:off x="0" y="0"/>
                      <a:ext cx="5943600" cy="4620442"/>
                    </a:xfrm>
                    <a:prstGeom prst="rect">
                      <a:avLst/>
                    </a:prstGeom>
                  </pic:spPr>
                </pic:pic>
              </a:graphicData>
            </a:graphic>
          </wp:inline>
        </w:drawing>
      </w:r>
    </w:p>
    <w:p w14:paraId="63B59654" w14:textId="4049E666" w:rsidR="008A4CA3" w:rsidRDefault="008A4CA3" w:rsidP="008A4CA3">
      <w:pPr>
        <w:pStyle w:val="Caption"/>
      </w:pPr>
      <w:bookmarkStart w:id="107" w:name="_Ref306021769"/>
      <w:r>
        <w:t xml:space="preserve">Figure </w:t>
      </w:r>
      <w:r w:rsidR="008B3B42">
        <w:fldChar w:fldCharType="begin"/>
      </w:r>
      <w:r w:rsidR="008B3B42">
        <w:instrText xml:space="preserve"> SEQ Figure \* ARABIC </w:instrText>
      </w:r>
      <w:r w:rsidR="008B3B42">
        <w:fldChar w:fldCharType="separate"/>
      </w:r>
      <w:r w:rsidR="00BD79E0">
        <w:rPr>
          <w:noProof/>
        </w:rPr>
        <w:t>27</w:t>
      </w:r>
      <w:r w:rsidR="008B3B42">
        <w:rPr>
          <w:noProof/>
        </w:rPr>
        <w:fldChar w:fldCharType="end"/>
      </w:r>
      <w:bookmarkEnd w:id="107"/>
      <w:r>
        <w:t>: The ADS model of our cavity. It is a much more detailed transmission line model.</w:t>
      </w:r>
    </w:p>
    <w:p w14:paraId="1C5DAF16" w14:textId="0C68BEA7" w:rsidR="00C90FC2" w:rsidRDefault="00C90FC2">
      <w:pPr>
        <w:spacing w:before="0" w:after="200"/>
        <w:ind w:firstLine="0"/>
      </w:pPr>
      <w:r>
        <w:br w:type="page"/>
      </w:r>
    </w:p>
    <w:p w14:paraId="56275910" w14:textId="2F2A9D84" w:rsidR="00104BC8" w:rsidRDefault="00104BC8" w:rsidP="00104BC8">
      <w:pPr>
        <w:pStyle w:val="Heading2"/>
      </w:pPr>
      <w:bookmarkStart w:id="108" w:name="_Ref305749722"/>
      <w:bookmarkStart w:id="109" w:name="_Toc515433192"/>
      <w:r>
        <w:lastRenderedPageBreak/>
        <w:t xml:space="preserve">The </w:t>
      </w:r>
      <w:r w:rsidR="00635863">
        <w:t>CST</w:t>
      </w:r>
      <w:r w:rsidR="00173629">
        <w:t xml:space="preserve"> </w:t>
      </w:r>
      <w:r>
        <w:t>Microwave Studio model (G. Romanov)</w:t>
      </w:r>
      <w:bookmarkEnd w:id="108"/>
      <w:bookmarkEnd w:id="109"/>
    </w:p>
    <w:p w14:paraId="4B917155" w14:textId="686E4FDE" w:rsidR="008B6256" w:rsidRDefault="002E44CE" w:rsidP="008B6256">
      <w:r>
        <w:rPr>
          <w:noProof/>
        </w:rPr>
        <mc:AlternateContent>
          <mc:Choice Requires="wps">
            <w:drawing>
              <wp:anchor distT="0" distB="0" distL="114300" distR="114300" simplePos="0" relativeHeight="251966464" behindDoc="0" locked="0" layoutInCell="1" allowOverlap="1" wp14:anchorId="7620BF4C" wp14:editId="3E913227">
                <wp:simplePos x="0" y="0"/>
                <wp:positionH relativeFrom="column">
                  <wp:posOffset>1270000</wp:posOffset>
                </wp:positionH>
                <wp:positionV relativeFrom="paragraph">
                  <wp:posOffset>6085840</wp:posOffset>
                </wp:positionV>
                <wp:extent cx="3858260" cy="635"/>
                <wp:effectExtent l="0" t="0" r="2540" b="12065"/>
                <wp:wrapTopAndBottom/>
                <wp:docPr id="525" name="Text Box 525"/>
                <wp:cNvGraphicFramePr/>
                <a:graphic xmlns:a="http://schemas.openxmlformats.org/drawingml/2006/main">
                  <a:graphicData uri="http://schemas.microsoft.com/office/word/2010/wordprocessingShape">
                    <wps:wsp>
                      <wps:cNvSpPr txBox="1"/>
                      <wps:spPr>
                        <a:xfrm>
                          <a:off x="0" y="0"/>
                          <a:ext cx="3858260" cy="635"/>
                        </a:xfrm>
                        <a:prstGeom prst="rect">
                          <a:avLst/>
                        </a:prstGeom>
                        <a:solidFill>
                          <a:prstClr val="white"/>
                        </a:solidFill>
                        <a:ln>
                          <a:noFill/>
                        </a:ln>
                      </wps:spPr>
                      <wps:txbx>
                        <w:txbxContent>
                          <w:p w14:paraId="2818B160" w14:textId="5EB5E744" w:rsidR="001C339D" w:rsidRPr="00DD39AC" w:rsidRDefault="001C339D" w:rsidP="002E44CE">
                            <w:pPr>
                              <w:pStyle w:val="Caption"/>
                              <w:rPr>
                                <w:sz w:val="22"/>
                                <w:szCs w:val="22"/>
                              </w:rPr>
                            </w:pPr>
                            <w:bookmarkStart w:id="110" w:name="_Ref505152732"/>
                            <w:r>
                              <w:t xml:space="preserve">Figure </w:t>
                            </w:r>
                            <w:r>
                              <w:fldChar w:fldCharType="begin"/>
                            </w:r>
                            <w:r>
                              <w:instrText xml:space="preserve"> SEQ Figure \* ARABIC </w:instrText>
                            </w:r>
                            <w:r>
                              <w:fldChar w:fldCharType="separate"/>
                            </w:r>
                            <w:r w:rsidR="00BD79E0">
                              <w:rPr>
                                <w:noProof/>
                              </w:rPr>
                              <w:t>28</w:t>
                            </w:r>
                            <w:r>
                              <w:rPr>
                                <w:noProof/>
                              </w:rPr>
                              <w:fldChar w:fldCharType="end"/>
                            </w:r>
                            <w:bookmarkEnd w:id="110"/>
                            <w:r>
                              <w:t>: The final MWS model that includes every component.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620BF4C" id="Text Box 525" o:spid="_x0000_s1051" type="#_x0000_t202" style="position:absolute;left:0;text-align:left;margin-left:100pt;margin-top:479.2pt;width:303.8pt;height:.05pt;z-index:2519664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kQSfsMAIAAGkEAAAOAAAAZHJzL2Uyb0RvYy54bWysVMGO2jAQvVfqP1i+lwArEEKEFWVFVQnt&#13;&#10;rgTVno3jkEi2xx0bEvr1HTsE2m1PVS/OeGY89ntvJovH1mh2VuhrsDkfDYacKSuhqO0x59/2m08z&#13;&#10;znwQthAarMr5RXn+uPz4YdG4uRpDBbpQyKiI9fPG5bwKwc2zzMtKGeEH4JSlYAloRKAtHrMCRUPV&#13;&#10;jc7Gw+E0awALhyCV9+R96oJ8meqXpZLhpSy9CkznnN4W0oppPcQ1Wy7E/IjCVbW8PkP8wyuMqC1d&#13;&#10;eiv1JIJgJ6z/KGVqieChDAMJJoOyrKVKGAjNaPgOza4STiUsRI53N5r8/ysrn8+vyOoi55PxhDMr&#13;&#10;DIm0V21gn6Fl0UcMNc7PKXHnKDW0FCCle78nZwTelmjilyAxihPXlxu/sZwk58NsMhtPKSQpNn1I&#13;&#10;tbP7UYc+fFFgWDRyjiRe4lSctz7QMyi1T4k3edB1sam1jpsYWGtkZ0FCN1UdVHwgnfgtS9uYayGe&#13;&#10;6sLRk0V8HY5ohfbQJkbu4A9QXAg7Qtc/3slNTRduhQ+vAqlhCBMNQXihpdTQ5ByuFmcV4I+/+WM+&#13;&#10;6UhRzhpqwJz77yeBijP91ZLCsVt7A3vj0Bv2ZNZAUEc0Xk4mkw5g0L1ZIpg3mo1VvIVCwkq6K+eh&#13;&#10;N9ehGwOaLalWq5REPelE2Nqdk7F0T+y+fRPorrIEUvMZ+tYU83fqdLlJH7c6BaI6SReJ7Vi88k39&#13;&#10;nPS5zl4cmF/3Kev+h1j+BAAA//8DAFBLAwQUAAYACAAAACEATEp5lOUAAAAQAQAADwAAAGRycy9k&#13;&#10;b3ducmV2LnhtbEyPP0/DMBDFdyS+g3VILIg6QBpCGqeqCgxlqQhd2NzYjQPxObKdNnx7DhZYTrp/&#13;&#10;771fuZxsz47ah86hgJtZAkxj41SHrYDd2/N1DixEiUr2DrWALx1gWZ2flbJQ7oSv+ljHlpEIhkIK&#13;&#10;MDEOBeehMdrKMHODRtodnLcyUutbrrw8kbjt+W2SZNzKDsnByEGvjW4+69EK2KbvW3M1Hp5eVumd&#13;&#10;3+zGdfbR1kJcXkyPCyqrBbCop/j3AT8MlB8qCrZ3I6rAegFkQUBRwMM8T4HRRZ7cZ8D2v5M58Krk&#13;&#10;/0GqbwAAAP//AwBQSwECLQAUAAYACAAAACEAtoM4kv4AAADhAQAAEwAAAAAAAAAAAAAAAAAAAAAA&#13;&#10;W0NvbnRlbnRfVHlwZXNdLnhtbFBLAQItABQABgAIAAAAIQA4/SH/1gAAAJQBAAALAAAAAAAAAAAA&#13;&#10;AAAAAC8BAABfcmVscy8ucmVsc1BLAQItABQABgAIAAAAIQAkQSfsMAIAAGkEAAAOAAAAAAAAAAAA&#13;&#10;AAAAAC4CAABkcnMvZTJvRG9jLnhtbFBLAQItABQABgAIAAAAIQBMSnmU5QAAABABAAAPAAAAAAAA&#13;&#10;AAAAAAAAAIoEAABkcnMvZG93bnJldi54bWxQSwUGAAAAAAQABADzAAAAnAUAAAAA&#13;&#10;" stroked="f">
                <v:textbox style="mso-fit-shape-to-text:t" inset="0,0,0,0">
                  <w:txbxContent>
                    <w:p w14:paraId="2818B160" w14:textId="5EB5E744" w:rsidR="001C339D" w:rsidRPr="00DD39AC" w:rsidRDefault="001C339D" w:rsidP="002E44CE">
                      <w:pPr>
                        <w:pStyle w:val="Caption"/>
                        <w:rPr>
                          <w:sz w:val="22"/>
                          <w:szCs w:val="22"/>
                        </w:rPr>
                      </w:pPr>
                      <w:bookmarkStart w:id="111" w:name="_Ref505152732"/>
                      <w:r>
                        <w:t xml:space="preserve">Figure </w:t>
                      </w:r>
                      <w:r>
                        <w:fldChar w:fldCharType="begin"/>
                      </w:r>
                      <w:r>
                        <w:instrText xml:space="preserve"> SEQ Figure \* ARABIC </w:instrText>
                      </w:r>
                      <w:r>
                        <w:fldChar w:fldCharType="separate"/>
                      </w:r>
                      <w:r w:rsidR="00BD79E0">
                        <w:rPr>
                          <w:noProof/>
                        </w:rPr>
                        <w:t>28</w:t>
                      </w:r>
                      <w:r>
                        <w:rPr>
                          <w:noProof/>
                        </w:rPr>
                        <w:fldChar w:fldCharType="end"/>
                      </w:r>
                      <w:bookmarkEnd w:id="111"/>
                      <w:r>
                        <w:t>: The final MWS model that includes every component.</w:t>
                      </w:r>
                    </w:p>
                  </w:txbxContent>
                </v:textbox>
                <w10:wrap type="topAndBottom"/>
              </v:shape>
            </w:pict>
          </mc:Fallback>
        </mc:AlternateContent>
      </w:r>
      <w:r w:rsidR="00C13FC0" w:rsidRPr="004C2FD6">
        <w:rPr>
          <w:noProof/>
        </w:rPr>
        <w:drawing>
          <wp:anchor distT="0" distB="0" distL="114300" distR="114300" simplePos="0" relativeHeight="251964416" behindDoc="0" locked="0" layoutInCell="1" allowOverlap="1" wp14:anchorId="24407989" wp14:editId="6458F56B">
            <wp:simplePos x="0" y="0"/>
            <wp:positionH relativeFrom="column">
              <wp:align>center</wp:align>
            </wp:positionH>
            <wp:positionV relativeFrom="paragraph">
              <wp:posOffset>1916551</wp:posOffset>
            </wp:positionV>
            <wp:extent cx="3858768" cy="4114800"/>
            <wp:effectExtent l="0" t="0" r="2540" b="0"/>
            <wp:wrapTopAndBottom/>
            <wp:docPr id="524" name="Picture 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3858768" cy="4114800"/>
                    </a:xfrm>
                    <a:prstGeom prst="rect">
                      <a:avLst/>
                    </a:prstGeom>
                  </pic:spPr>
                </pic:pic>
              </a:graphicData>
            </a:graphic>
            <wp14:sizeRelH relativeFrom="margin">
              <wp14:pctWidth>0</wp14:pctWidth>
            </wp14:sizeRelH>
            <wp14:sizeRelV relativeFrom="margin">
              <wp14:pctHeight>0</wp14:pctHeight>
            </wp14:sizeRelV>
          </wp:anchor>
        </w:drawing>
      </w:r>
      <w:r w:rsidR="00F12034">
        <w:t xml:space="preserve">The </w:t>
      </w:r>
      <w:r w:rsidR="00173629">
        <w:t xml:space="preserve">CST </w:t>
      </w:r>
      <w:r w:rsidR="004701B0">
        <w:t>Microwave Studio model of the 2</w:t>
      </w:r>
      <w:r w:rsidR="004701B0" w:rsidRPr="004701B0">
        <w:rPr>
          <w:vertAlign w:val="superscript"/>
        </w:rPr>
        <w:t>nd</w:t>
      </w:r>
      <w:r w:rsidR="004701B0">
        <w:t xml:space="preserve"> harmonic cavity has gone through many iterations</w:t>
      </w:r>
      <w:r w:rsidR="001D1B3F">
        <w:t>.</w:t>
      </w:r>
      <w:r w:rsidR="00FB55B8">
        <w:t xml:space="preserve"> The first model </w:t>
      </w:r>
      <w:r w:rsidR="008E3A87">
        <w:t xml:space="preserve">simply </w:t>
      </w:r>
      <w:r w:rsidR="00FB55B8">
        <w:t xml:space="preserve">scaled </w:t>
      </w:r>
      <w:r w:rsidR="000A5790">
        <w:t>the dimensions</w:t>
      </w:r>
      <w:r w:rsidR="00FB55B8">
        <w:t xml:space="preserve"> of</w:t>
      </w:r>
      <w:r w:rsidR="004701B0">
        <w:t xml:space="preserve"> the TRIUMF </w:t>
      </w:r>
      <w:r w:rsidR="00A544FC">
        <w:t xml:space="preserve">KAON </w:t>
      </w:r>
      <w:r w:rsidR="004701B0">
        <w:t xml:space="preserve">cavity </w:t>
      </w:r>
      <w:sdt>
        <w:sdtPr>
          <w:id w:val="220488667"/>
          <w:citation/>
        </w:sdtPr>
        <w:sdtContent>
          <w:r w:rsidR="00A544FC">
            <w:fldChar w:fldCharType="begin"/>
          </w:r>
          <w:r w:rsidR="00A544FC">
            <w:instrText xml:space="preserve"> CITATION RLP91 \l 1033 </w:instrText>
          </w:r>
          <w:r w:rsidR="00A544FC">
            <w:fldChar w:fldCharType="separate"/>
          </w:r>
          <w:r w:rsidR="008112E0" w:rsidRPr="008112E0">
            <w:rPr>
              <w:noProof/>
            </w:rPr>
            <w:t>[6]</w:t>
          </w:r>
          <w:r w:rsidR="00A544FC">
            <w:fldChar w:fldCharType="end"/>
          </w:r>
        </w:sdtContent>
      </w:sdt>
      <w:r w:rsidR="000A5790">
        <w:t xml:space="preserve"> to get the required frequency range of </w:t>
      </w:r>
      <w:r w:rsidR="00054C6F">
        <w:t>75.7 MHz to 105.6 MHz.</w:t>
      </w:r>
      <w:r w:rsidR="008E3A87">
        <w:t xml:space="preserve"> The final model shown in </w:t>
      </w:r>
      <w:r w:rsidR="00A5642B">
        <w:fldChar w:fldCharType="begin"/>
      </w:r>
      <w:r w:rsidR="00A5642B">
        <w:instrText xml:space="preserve"> REF _Ref505152732 \h </w:instrText>
      </w:r>
      <w:r w:rsidR="00A5642B">
        <w:fldChar w:fldCharType="separate"/>
      </w:r>
      <w:r w:rsidR="00BD79E0">
        <w:t xml:space="preserve">Figure </w:t>
      </w:r>
      <w:r w:rsidR="00BD79E0">
        <w:rPr>
          <w:noProof/>
        </w:rPr>
        <w:t>28</w:t>
      </w:r>
      <w:r w:rsidR="00A5642B">
        <w:fldChar w:fldCharType="end"/>
      </w:r>
      <w:r w:rsidR="00A5642B">
        <w:t xml:space="preserve"> </w:t>
      </w:r>
      <w:r w:rsidR="008E3A87">
        <w:t xml:space="preserve">took into account the measured properties of the garnet, solenoid field, </w:t>
      </w:r>
      <w:r w:rsidR="00957FBC">
        <w:t>power amplifier (PA)</w:t>
      </w:r>
      <w:r w:rsidR="008E3A87">
        <w:t xml:space="preserve"> and </w:t>
      </w:r>
      <w:r w:rsidR="00957FBC">
        <w:t>the higher order mode (</w:t>
      </w:r>
      <w:r w:rsidR="008E3A87">
        <w:t>HOM</w:t>
      </w:r>
      <w:r w:rsidR="00957FBC">
        <w:t>)</w:t>
      </w:r>
      <w:r w:rsidR="008E3A87">
        <w:t xml:space="preserve"> cavity.</w:t>
      </w:r>
      <w:r w:rsidR="00C45B1B">
        <w:t xml:space="preserve"> In this section, we will only summarize the results that are not covered in the later chapters</w:t>
      </w:r>
      <w:r w:rsidR="008A7021">
        <w:t xml:space="preserve">. The evolution of the model </w:t>
      </w:r>
      <w:r w:rsidR="00C45B1B">
        <w:t xml:space="preserve">can be found by reading the presentations </w:t>
      </w:r>
      <w:r w:rsidR="008E2683">
        <w:t xml:space="preserve">given in the fortnightly meetings on </w:t>
      </w:r>
      <w:hyperlink r:id="rId41" w:history="1">
        <w:r w:rsidR="008E2683" w:rsidRPr="00D00B7E">
          <w:rPr>
            <w:rStyle w:val="Hyperlink"/>
          </w:rPr>
          <w:t>http://beamdocs.fnal.gov/AD-public/DocDB/DocumentDatabase</w:t>
        </w:r>
      </w:hyperlink>
      <w:r w:rsidR="008E2683">
        <w:t xml:space="preserve"> (search for </w:t>
      </w:r>
      <w:r w:rsidR="008E2683">
        <w:rPr>
          <w:rFonts w:ascii="Lucida Sans Typewriter" w:hAnsi="Lucida Sans Typewriter"/>
        </w:rPr>
        <w:t xml:space="preserve">2nd </w:t>
      </w:r>
      <w:r w:rsidR="008E2683" w:rsidRPr="008E2683">
        <w:rPr>
          <w:rFonts w:ascii="Lucida Sans Typewriter" w:hAnsi="Lucida Sans Typewriter"/>
        </w:rPr>
        <w:t>harmonic</w:t>
      </w:r>
      <w:r w:rsidR="008E2683">
        <w:t>).</w:t>
      </w:r>
    </w:p>
    <w:p w14:paraId="68732BB3" w14:textId="515DDAD0" w:rsidR="00FA01B3" w:rsidRDefault="00FA01B3" w:rsidP="008B6256"/>
    <w:p w14:paraId="486008B1" w14:textId="0931D2A1" w:rsidR="005E5F91" w:rsidRDefault="005E5F91" w:rsidP="005E5F91">
      <w:pPr>
        <w:pStyle w:val="Heading3"/>
      </w:pPr>
      <w:bookmarkStart w:id="112" w:name="_Ref305678510"/>
      <w:bookmarkStart w:id="113" w:name="_Toc515433193"/>
      <w:r>
        <w:t xml:space="preserve">Power </w:t>
      </w:r>
      <w:bookmarkEnd w:id="112"/>
      <w:r w:rsidR="005B257A">
        <w:t>amplifier model</w:t>
      </w:r>
      <w:bookmarkEnd w:id="113"/>
    </w:p>
    <w:p w14:paraId="55F58E46" w14:textId="107DF6D1" w:rsidR="005E5F91" w:rsidRDefault="006924A5" w:rsidP="008B6256">
      <w:r>
        <w:rPr>
          <w:noProof/>
        </w:rPr>
        <mc:AlternateContent>
          <mc:Choice Requires="wps">
            <w:drawing>
              <wp:anchor distT="0" distB="0" distL="114300" distR="114300" simplePos="0" relativeHeight="251969536" behindDoc="0" locked="0" layoutInCell="1" allowOverlap="1" wp14:anchorId="3472DAA4" wp14:editId="53FCF6CA">
                <wp:simplePos x="0" y="0"/>
                <wp:positionH relativeFrom="column">
                  <wp:align>center</wp:align>
                </wp:positionH>
                <wp:positionV relativeFrom="paragraph">
                  <wp:posOffset>4586863</wp:posOffset>
                </wp:positionV>
                <wp:extent cx="5020056" cy="457200"/>
                <wp:effectExtent l="0" t="0" r="0" b="0"/>
                <wp:wrapTopAndBottom/>
                <wp:docPr id="515" name="Text Box 515"/>
                <wp:cNvGraphicFramePr/>
                <a:graphic xmlns:a="http://schemas.openxmlformats.org/drawingml/2006/main">
                  <a:graphicData uri="http://schemas.microsoft.com/office/word/2010/wordprocessingShape">
                    <wps:wsp>
                      <wps:cNvSpPr txBox="1"/>
                      <wps:spPr>
                        <a:xfrm>
                          <a:off x="0" y="0"/>
                          <a:ext cx="5020056" cy="457200"/>
                        </a:xfrm>
                        <a:prstGeom prst="rect">
                          <a:avLst/>
                        </a:prstGeom>
                        <a:solidFill>
                          <a:prstClr val="white"/>
                        </a:solidFill>
                        <a:ln>
                          <a:noFill/>
                        </a:ln>
                      </wps:spPr>
                      <wps:txbx>
                        <w:txbxContent>
                          <w:p w14:paraId="22864461" w14:textId="3D191273" w:rsidR="001C339D" w:rsidRPr="00173AA7" w:rsidRDefault="001C339D" w:rsidP="009A6147">
                            <w:pPr>
                              <w:pStyle w:val="Caption"/>
                              <w:rPr>
                                <w:noProof/>
                                <w:sz w:val="22"/>
                                <w:szCs w:val="22"/>
                              </w:rPr>
                            </w:pPr>
                            <w:bookmarkStart w:id="114" w:name="_Ref505233288"/>
                            <w:r>
                              <w:t xml:space="preserve">Figure </w:t>
                            </w:r>
                            <w:r>
                              <w:fldChar w:fldCharType="begin"/>
                            </w:r>
                            <w:r>
                              <w:instrText xml:space="preserve"> SEQ Figure \* ARABIC </w:instrText>
                            </w:r>
                            <w:r>
                              <w:fldChar w:fldCharType="separate"/>
                            </w:r>
                            <w:r w:rsidR="00BD79E0">
                              <w:rPr>
                                <w:noProof/>
                              </w:rPr>
                              <w:t>29</w:t>
                            </w:r>
                            <w:r>
                              <w:rPr>
                                <w:noProof/>
                              </w:rPr>
                              <w:fldChar w:fldCharType="end"/>
                            </w:r>
                            <w:bookmarkEnd w:id="114"/>
                            <w:r>
                              <w:t>: These pictures show the E-fields when the PA installed in (a) the PA test cavity and (b) the 2</w:t>
                            </w:r>
                            <w:r w:rsidRPr="009A6147">
                              <w:rPr>
                                <w:vertAlign w:val="superscript"/>
                              </w:rPr>
                              <w:t>nd</w:t>
                            </w:r>
                            <w:r>
                              <w:t xml:space="preserve"> harmonic cavity.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472DAA4" id="Text Box 515" o:spid="_x0000_s1052" type="#_x0000_t202" style="position:absolute;left:0;text-align:left;margin-left:0;margin-top:361.15pt;width:395.3pt;height:36pt;z-index:251969536;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mZv2JMQIAAGwEAAAOAAAAZHJzL2Uyb0RvYy54bWysVMGO2jAQvVfqP1i+lwAqtIoIK8qKqhLa&#13;&#10;XQmqPRvHIZYcjzs2JPTrO3YIu932VPXijGfGY7/3ZrK46xrDzgq9BlvwyWjMmbISSm2PBf++33z4&#13;&#10;zJkPwpbCgFUFvyjP75bv3y1al6sp1GBKhYyKWJ+3ruB1CC7PMi9r1Qg/AqcsBSvARgTa4jErUbRU&#13;&#10;vTHZdDyeZy1g6RCk8p68932QL1P9qlIyPFaVV4GZgtPbQloxrYe4ZsuFyI8oXK3l9RniH17RCG3p&#13;&#10;0lupexEEO6H+o1SjJYKHKowkNBlUlZYqYSA0k/EbNLtaOJWwEDne3Wjy/6+sfDg/IdNlwWeTGWdW&#13;&#10;NCTSXnWBfYGORR8x1DqfU+LOUWroKEBKD35Pzgi8q7CJX4LEKE5cX278xnKSnLMxSTabcyYp9nH2&#13;&#10;iXaxTPZy2qEPXxU0LBoFR9Iv0SrOWx/61CElXubB6HKjjYmbGFgbZGdBWre1Dupa/LcsY2OuhXiq&#13;&#10;Lxg9WYTYQ4lW6A5dImU6H3AeoLwQfIS+hbyTG00XboUPTwKpZwgxzUF4pKUy0BYcrhZnNeDPv/lj&#13;&#10;PklJUc5a6sGC+x8ngYoz882SyLFhBwMH4zAY9tSsgaBOaMKcTCYdwGAGs0Jonmk8VvEWCgkr6a6C&#13;&#10;h8Fch34SaLykWq1SErWlE2Frd07G0gOx++5ZoLvKEkjQBxi6U+Rv1Olzkz5udQpEdZIuEtuzeOWb&#13;&#10;WjqJfx2/ODOv9ynr5Sex/AUAAP//AwBQSwMEFAAGAAgAAAAhAIsimcXkAAAADQEAAA8AAABkcnMv&#13;&#10;ZG93bnJldi54bWxMjzFPwzAQhXck/oN1SCyIOiRRWtI4VVVgoEtF2oXNja9xID5HsdOGf487wXK6&#13;&#10;09N7975iNZmOnXFwrSUBT7MIGFJtVUuNgMP+7XEBzHlJSnaWUMAPOliVtzeFzJW90AeeK9+wEEIu&#13;&#10;lwK0933Ouas1GulmtkcK2skORvpwDg1Xg7yEcNPxOIoybmRL4YOWPW401t/VaATs0s+dfhhPr9t1&#13;&#10;mgzvh3GTfTWVEPd308syjPUSmMfJ/zngyhD6QxmKHe1IyrFOQKDxAuZxnAAL8vw5yoAdr0uaAC8L&#13;&#10;/p+i/AUAAP//AwBQSwECLQAUAAYACAAAACEAtoM4kv4AAADhAQAAEwAAAAAAAAAAAAAAAAAAAAAA&#13;&#10;W0NvbnRlbnRfVHlwZXNdLnhtbFBLAQItABQABgAIAAAAIQA4/SH/1gAAAJQBAAALAAAAAAAAAAAA&#13;&#10;AAAAAC8BAABfcmVscy8ucmVsc1BLAQItABQABgAIAAAAIQDmZv2JMQIAAGwEAAAOAAAAAAAAAAAA&#13;&#10;AAAAAC4CAABkcnMvZTJvRG9jLnhtbFBLAQItABQABgAIAAAAIQCLIpnF5AAAAA0BAAAPAAAAAAAA&#13;&#10;AAAAAAAAAIsEAABkcnMvZG93bnJldi54bWxQSwUGAAAAAAQABADzAAAAnAUAAAAA&#13;&#10;" stroked="f">
                <v:textbox style="mso-fit-shape-to-text:t" inset="0,0,0,0">
                  <w:txbxContent>
                    <w:p w14:paraId="22864461" w14:textId="3D191273" w:rsidR="001C339D" w:rsidRPr="00173AA7" w:rsidRDefault="001C339D" w:rsidP="009A6147">
                      <w:pPr>
                        <w:pStyle w:val="Caption"/>
                        <w:rPr>
                          <w:noProof/>
                          <w:sz w:val="22"/>
                          <w:szCs w:val="22"/>
                        </w:rPr>
                      </w:pPr>
                      <w:bookmarkStart w:id="115" w:name="_Ref505233288"/>
                      <w:r>
                        <w:t xml:space="preserve">Figure </w:t>
                      </w:r>
                      <w:r>
                        <w:fldChar w:fldCharType="begin"/>
                      </w:r>
                      <w:r>
                        <w:instrText xml:space="preserve"> SEQ Figure \* ARABIC </w:instrText>
                      </w:r>
                      <w:r>
                        <w:fldChar w:fldCharType="separate"/>
                      </w:r>
                      <w:r w:rsidR="00BD79E0">
                        <w:rPr>
                          <w:noProof/>
                        </w:rPr>
                        <w:t>29</w:t>
                      </w:r>
                      <w:r>
                        <w:rPr>
                          <w:noProof/>
                        </w:rPr>
                        <w:fldChar w:fldCharType="end"/>
                      </w:r>
                      <w:bookmarkEnd w:id="115"/>
                      <w:r>
                        <w:t>: These pictures show the E-fields when the PA installed in (a) the PA test cavity and (b) the 2</w:t>
                      </w:r>
                      <w:r w:rsidRPr="009A6147">
                        <w:rPr>
                          <w:vertAlign w:val="superscript"/>
                        </w:rPr>
                        <w:t>nd</w:t>
                      </w:r>
                      <w:r>
                        <w:t xml:space="preserve"> harmonic cavity.</w:t>
                      </w:r>
                    </w:p>
                  </w:txbxContent>
                </v:textbox>
                <w10:wrap type="topAndBottom"/>
              </v:shape>
            </w:pict>
          </mc:Fallback>
        </mc:AlternateContent>
      </w:r>
      <w:r>
        <w:rPr>
          <w:noProof/>
        </w:rPr>
        <w:drawing>
          <wp:anchor distT="0" distB="0" distL="114300" distR="114300" simplePos="0" relativeHeight="251967488" behindDoc="0" locked="0" layoutInCell="1" allowOverlap="1" wp14:anchorId="12D8D3B6" wp14:editId="155A11A7">
            <wp:simplePos x="0" y="0"/>
            <wp:positionH relativeFrom="column">
              <wp:align>center</wp:align>
            </wp:positionH>
            <wp:positionV relativeFrom="paragraph">
              <wp:posOffset>1498977</wp:posOffset>
            </wp:positionV>
            <wp:extent cx="5111496" cy="3090672"/>
            <wp:effectExtent l="0" t="0" r="0" b="0"/>
            <wp:wrapTopAndBottom/>
            <wp:docPr id="488" name="Picture 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8" name="PA_model.png"/>
                    <pic:cNvPicPr/>
                  </pic:nvPicPr>
                  <pic:blipFill>
                    <a:blip r:embed="rId42"/>
                    <a:stretch>
                      <a:fillRect/>
                    </a:stretch>
                  </pic:blipFill>
                  <pic:spPr>
                    <a:xfrm>
                      <a:off x="0" y="0"/>
                      <a:ext cx="5111496" cy="3090672"/>
                    </a:xfrm>
                    <a:prstGeom prst="rect">
                      <a:avLst/>
                    </a:prstGeom>
                  </pic:spPr>
                </pic:pic>
              </a:graphicData>
            </a:graphic>
            <wp14:sizeRelH relativeFrom="margin">
              <wp14:pctWidth>0</wp14:pctWidth>
            </wp14:sizeRelH>
            <wp14:sizeRelV relativeFrom="margin">
              <wp14:pctHeight>0</wp14:pctHeight>
            </wp14:sizeRelV>
          </wp:anchor>
        </w:drawing>
      </w:r>
      <w:r w:rsidR="00C326B8">
        <w:t xml:space="preserve">We define the power </w:t>
      </w:r>
      <w:r w:rsidR="00BE0423">
        <w:t>module</w:t>
      </w:r>
      <w:r w:rsidR="00D55C65">
        <w:t xml:space="preserve"> (shown in </w:t>
      </w:r>
      <w:r w:rsidR="007F062C">
        <w:fldChar w:fldCharType="begin"/>
      </w:r>
      <w:r w:rsidR="007F062C">
        <w:instrText xml:space="preserve"> REF _Ref304626998 \h </w:instrText>
      </w:r>
      <w:r w:rsidR="007F062C">
        <w:fldChar w:fldCharType="separate"/>
      </w:r>
      <w:r w:rsidR="00BD79E0">
        <w:t xml:space="preserve">Figure </w:t>
      </w:r>
      <w:r w:rsidR="00BD79E0">
        <w:rPr>
          <w:noProof/>
        </w:rPr>
        <w:t>8</w:t>
      </w:r>
      <w:r w:rsidR="007F062C">
        <w:fldChar w:fldCharType="end"/>
      </w:r>
      <w:r w:rsidR="007F062C">
        <w:t xml:space="preserve">) </w:t>
      </w:r>
      <w:r w:rsidR="00C326B8">
        <w:t>t</w:t>
      </w:r>
      <w:r w:rsidR="0005692C">
        <w:t>o be the part that contains the</w:t>
      </w:r>
      <w:r w:rsidR="00C326B8">
        <w:t xml:space="preserve"> </w:t>
      </w:r>
      <w:r w:rsidR="0005692C">
        <w:t>PA</w:t>
      </w:r>
      <w:r w:rsidR="00C326B8">
        <w:t xml:space="preserve"> and the shell that houses it. </w:t>
      </w:r>
      <w:r w:rsidR="007F062C">
        <w:t xml:space="preserve">The PA is capacitively coupled to the accelerating cavity with a ring. </w:t>
      </w:r>
      <w:r w:rsidR="00C326B8">
        <w:t xml:space="preserve">The power </w:t>
      </w:r>
      <w:r w:rsidR="007F062C">
        <w:t>module</w:t>
      </w:r>
      <w:r w:rsidR="00C326B8">
        <w:t xml:space="preserve"> of the 2</w:t>
      </w:r>
      <w:r w:rsidR="00C326B8" w:rsidRPr="00C326B8">
        <w:rPr>
          <w:vertAlign w:val="superscript"/>
        </w:rPr>
        <w:t>nd</w:t>
      </w:r>
      <w:r w:rsidR="00C326B8">
        <w:t xml:space="preserve"> harmonic cavity is strong</w:t>
      </w:r>
      <w:r w:rsidR="0005692C">
        <w:t>ly</w:t>
      </w:r>
      <w:r w:rsidR="00C326B8">
        <w:t xml:space="preserve"> coupled to the accelerating cavity and </w:t>
      </w:r>
      <w:r w:rsidR="00087337">
        <w:t xml:space="preserve">thus any changes to the power </w:t>
      </w:r>
      <w:r w:rsidR="0075217F">
        <w:t>module</w:t>
      </w:r>
      <w:r w:rsidR="00087337">
        <w:t xml:space="preserve"> strongly affects the RF characteristics of the cavity. In fact, due to the strong coupling, the power </w:t>
      </w:r>
      <w:r w:rsidR="0075217F">
        <w:t>module</w:t>
      </w:r>
      <w:r w:rsidR="00087337">
        <w:t xml:space="preserve"> and the accelerating cavity cannot be considered as two separate entities an</w:t>
      </w:r>
      <w:r w:rsidR="003C40CC">
        <w:t xml:space="preserve">d must always be treated as a multi-modal resonant structure </w:t>
      </w:r>
      <w:r w:rsidR="00087337">
        <w:t>in all optimizations.</w:t>
      </w:r>
    </w:p>
    <w:p w14:paraId="6A330A78" w14:textId="18B59C1E" w:rsidR="00552084" w:rsidRDefault="0005692C" w:rsidP="008B6256">
      <w:r>
        <w:t>Our early simulat</w:t>
      </w:r>
      <w:r w:rsidR="00B96B5A">
        <w:t>ions simply modeled the PA as a</w:t>
      </w:r>
      <w:r>
        <w:t xml:space="preserve"> 60 pF</w:t>
      </w:r>
      <w:r w:rsidR="00020CC3">
        <w:t xml:space="preserve"> </w:t>
      </w:r>
      <w:r w:rsidR="00B96B5A">
        <w:t>capacitor</w:t>
      </w:r>
      <w:r>
        <w:t xml:space="preserve">. </w:t>
      </w:r>
      <w:r w:rsidR="002212C8">
        <w:t>This proved to be insufficient because</w:t>
      </w:r>
      <w:r w:rsidR="005016F9">
        <w:t xml:space="preserve"> the</w:t>
      </w:r>
      <w:r w:rsidR="002D1989">
        <w:t xml:space="preserve"> RF characteristics of cavity are</w:t>
      </w:r>
      <w:r w:rsidR="005016F9">
        <w:t xml:space="preserve"> very sensitive to the shape and length of the power </w:t>
      </w:r>
      <w:r w:rsidR="00AB5CD3">
        <w:t>module</w:t>
      </w:r>
      <w:r w:rsidR="005016F9">
        <w:t xml:space="preserve">. Small changes to the dimensions of the shell to accommodate water pipes and electrical connections have </w:t>
      </w:r>
      <w:r w:rsidR="002606AD">
        <w:t xml:space="preserve">non-trivial </w:t>
      </w:r>
      <w:r w:rsidR="002212C8">
        <w:t xml:space="preserve">RF </w:t>
      </w:r>
      <w:r w:rsidR="002606AD">
        <w:t xml:space="preserve">consequences. Therefore, </w:t>
      </w:r>
      <w:r w:rsidR="0036233B">
        <w:t xml:space="preserve">a good </w:t>
      </w:r>
      <w:r w:rsidR="00635863">
        <w:t>MWS</w:t>
      </w:r>
      <w:r w:rsidR="002212C8">
        <w:t xml:space="preserve"> </w:t>
      </w:r>
      <w:r w:rsidR="0036233B">
        <w:t xml:space="preserve">model of the PA </w:t>
      </w:r>
      <w:r w:rsidR="002212C8">
        <w:t xml:space="preserve">was made </w:t>
      </w:r>
      <w:r w:rsidR="00ED2082">
        <w:t xml:space="preserve">so </w:t>
      </w:r>
      <w:r w:rsidR="002212C8">
        <w:t xml:space="preserve">that </w:t>
      </w:r>
      <w:r w:rsidR="00D45207">
        <w:t xml:space="preserve">it </w:t>
      </w:r>
      <w:r w:rsidR="002212C8">
        <w:t xml:space="preserve">could be synchronized with the mechanical model. </w:t>
      </w:r>
      <w:r w:rsidR="00D45207">
        <w:t xml:space="preserve">This meant that we could </w:t>
      </w:r>
      <w:r w:rsidR="005F17EB">
        <w:t>verify</w:t>
      </w:r>
      <w:r w:rsidR="00594226">
        <w:t xml:space="preserve"> that any mechanical changes would not </w:t>
      </w:r>
      <w:r w:rsidR="00D45207">
        <w:t>have detrimental effects on</w:t>
      </w:r>
      <w:r w:rsidR="005F17EB">
        <w:t xml:space="preserve"> the</w:t>
      </w:r>
      <w:r w:rsidR="00594226">
        <w:t xml:space="preserve"> RF characteristics.</w:t>
      </w:r>
      <w:r w:rsidR="00D45207">
        <w:t xml:space="preserve"> </w:t>
      </w:r>
      <w:r w:rsidR="00D8484B">
        <w:t>In order to assure ourselves that the PA model was done correctly, it</w:t>
      </w:r>
      <w:r w:rsidR="00552084">
        <w:t xml:space="preserve"> was verified by checking that</w:t>
      </w:r>
      <w:r w:rsidR="00D8484B">
        <w:t xml:space="preserve"> the resonant frequency</w:t>
      </w:r>
      <w:r w:rsidR="00783A47">
        <w:t xml:space="preserve"> that MWS</w:t>
      </w:r>
      <w:r w:rsidR="00E86B4E">
        <w:t xml:space="preserve"> found</w:t>
      </w:r>
      <w:r w:rsidR="005F17EB">
        <w:t xml:space="preserve"> </w:t>
      </w:r>
      <w:r w:rsidR="00FD756E">
        <w:t xml:space="preserve">for the PA test cavity </w:t>
      </w:r>
      <w:r w:rsidR="000F5BE3">
        <w:t>(see section</w:t>
      </w:r>
      <w:r w:rsidR="009912CA">
        <w:t xml:space="preserve"> </w:t>
      </w:r>
      <w:r w:rsidR="009912CA">
        <w:fldChar w:fldCharType="begin"/>
      </w:r>
      <w:r w:rsidR="009912CA">
        <w:instrText xml:space="preserve"> REF _Ref335463632 \w \h </w:instrText>
      </w:r>
      <w:r w:rsidR="009912CA">
        <w:fldChar w:fldCharType="separate"/>
      </w:r>
      <w:r w:rsidR="00BD79E0">
        <w:t>14</w:t>
      </w:r>
      <w:r w:rsidR="009912CA">
        <w:fldChar w:fldCharType="end"/>
      </w:r>
      <w:r w:rsidR="000F5BE3">
        <w:t xml:space="preserve">) </w:t>
      </w:r>
      <w:r w:rsidR="005F17EB">
        <w:t xml:space="preserve">was the same </w:t>
      </w:r>
      <w:r w:rsidR="00E86B4E">
        <w:t xml:space="preserve">as </w:t>
      </w:r>
      <w:r w:rsidR="005F17EB">
        <w:t>the</w:t>
      </w:r>
      <w:r w:rsidR="00FD756E">
        <w:t xml:space="preserve"> measured</w:t>
      </w:r>
      <w:r w:rsidR="005F17EB">
        <w:t xml:space="preserve"> one</w:t>
      </w:r>
      <w:r w:rsidR="00C85750">
        <w:t xml:space="preserve"> </w:t>
      </w:r>
      <w:sdt>
        <w:sdtPr>
          <w:id w:val="1360863826"/>
          <w:citation/>
        </w:sdtPr>
        <w:sdtContent>
          <w:r w:rsidR="00C85750">
            <w:fldChar w:fldCharType="begin"/>
          </w:r>
          <w:r w:rsidR="00C85750">
            <w:instrText xml:space="preserve"> CITATION Rom17 \l 1033 </w:instrText>
          </w:r>
          <w:r w:rsidR="00C85750">
            <w:fldChar w:fldCharType="separate"/>
          </w:r>
          <w:r w:rsidR="008112E0" w:rsidRPr="008112E0">
            <w:rPr>
              <w:noProof/>
            </w:rPr>
            <w:t>[25]</w:t>
          </w:r>
          <w:r w:rsidR="00C85750">
            <w:fldChar w:fldCharType="end"/>
          </w:r>
        </w:sdtContent>
      </w:sdt>
      <w:r w:rsidR="00C85750">
        <w:t>.</w:t>
      </w:r>
      <w:r w:rsidR="00D15AD2">
        <w:t xml:space="preserve"> </w:t>
      </w:r>
      <w:r w:rsidR="0034250B">
        <w:fldChar w:fldCharType="begin"/>
      </w:r>
      <w:r w:rsidR="0034250B">
        <w:instrText xml:space="preserve"> REF _Ref505233288 \h </w:instrText>
      </w:r>
      <w:r w:rsidR="0034250B">
        <w:fldChar w:fldCharType="separate"/>
      </w:r>
      <w:r w:rsidR="00BD79E0">
        <w:t xml:space="preserve">Figure </w:t>
      </w:r>
      <w:r w:rsidR="00BD79E0">
        <w:rPr>
          <w:noProof/>
        </w:rPr>
        <w:t>29</w:t>
      </w:r>
      <w:r w:rsidR="0034250B">
        <w:fldChar w:fldCharType="end"/>
      </w:r>
      <w:r w:rsidR="00D15AD2">
        <w:t xml:space="preserve"> shows the PA model installed in both the test cavity and the 2</w:t>
      </w:r>
      <w:r w:rsidR="00D15AD2" w:rsidRPr="00D15AD2">
        <w:rPr>
          <w:vertAlign w:val="superscript"/>
        </w:rPr>
        <w:t>nd</w:t>
      </w:r>
      <w:r w:rsidR="00D15AD2">
        <w:t xml:space="preserve"> harmonic cavity.</w:t>
      </w:r>
    </w:p>
    <w:p w14:paraId="731E7B7F" w14:textId="33FB90C3" w:rsidR="00F05221" w:rsidRDefault="00D57757" w:rsidP="008B6256">
      <w:r>
        <w:tab/>
      </w:r>
      <w:r w:rsidR="009A3F6E">
        <w:t xml:space="preserve"> </w:t>
      </w:r>
    </w:p>
    <w:p w14:paraId="32AF7647" w14:textId="1E35CE12" w:rsidR="009A3F6E" w:rsidRDefault="005030AF" w:rsidP="008B6256">
      <w:r>
        <w:rPr>
          <w:noProof/>
        </w:rPr>
        <w:lastRenderedPageBreak/>
        <w:drawing>
          <wp:anchor distT="0" distB="0" distL="114300" distR="114300" simplePos="0" relativeHeight="251970560" behindDoc="0" locked="0" layoutInCell="1" allowOverlap="1" wp14:anchorId="18C0AE42" wp14:editId="537F15C1">
            <wp:simplePos x="0" y="0"/>
            <wp:positionH relativeFrom="column">
              <wp:align>center</wp:align>
            </wp:positionH>
            <wp:positionV relativeFrom="paragraph">
              <wp:posOffset>1002876</wp:posOffset>
            </wp:positionV>
            <wp:extent cx="2359152" cy="2715768"/>
            <wp:effectExtent l="0" t="0" r="3175" b="2540"/>
            <wp:wrapTopAndBottom/>
            <wp:docPr id="516" name="Picture 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6" name="PA_port.png"/>
                    <pic:cNvPicPr/>
                  </pic:nvPicPr>
                  <pic:blipFill>
                    <a:blip r:embed="rId43"/>
                    <a:stretch>
                      <a:fillRect/>
                    </a:stretch>
                  </pic:blipFill>
                  <pic:spPr>
                    <a:xfrm>
                      <a:off x="0" y="0"/>
                      <a:ext cx="2359152" cy="2715768"/>
                    </a:xfrm>
                    <a:prstGeom prst="rect">
                      <a:avLst/>
                    </a:prstGeom>
                  </pic:spPr>
                </pic:pic>
              </a:graphicData>
            </a:graphic>
            <wp14:sizeRelH relativeFrom="margin">
              <wp14:pctWidth>0</wp14:pctWidth>
            </wp14:sizeRelH>
            <wp14:sizeRelV relativeFrom="margin">
              <wp14:pctHeight>0</wp14:pctHeight>
            </wp14:sizeRelV>
          </wp:anchor>
        </w:drawing>
      </w:r>
      <w:r w:rsidR="00D5085F">
        <w:rPr>
          <w:noProof/>
        </w:rPr>
        <mc:AlternateContent>
          <mc:Choice Requires="wps">
            <w:drawing>
              <wp:anchor distT="0" distB="0" distL="114300" distR="114300" simplePos="0" relativeHeight="251972608" behindDoc="0" locked="0" layoutInCell="1" allowOverlap="1" wp14:anchorId="679590FB" wp14:editId="22201E63">
                <wp:simplePos x="0" y="0"/>
                <wp:positionH relativeFrom="column">
                  <wp:align>center</wp:align>
                </wp:positionH>
                <wp:positionV relativeFrom="paragraph">
                  <wp:posOffset>3719195</wp:posOffset>
                </wp:positionV>
                <wp:extent cx="3227832" cy="457200"/>
                <wp:effectExtent l="0" t="0" r="0" b="0"/>
                <wp:wrapTopAndBottom/>
                <wp:docPr id="517" name="Text Box 517"/>
                <wp:cNvGraphicFramePr/>
                <a:graphic xmlns:a="http://schemas.openxmlformats.org/drawingml/2006/main">
                  <a:graphicData uri="http://schemas.microsoft.com/office/word/2010/wordprocessingShape">
                    <wps:wsp>
                      <wps:cNvSpPr txBox="1"/>
                      <wps:spPr>
                        <a:xfrm>
                          <a:off x="0" y="0"/>
                          <a:ext cx="3227832" cy="457200"/>
                        </a:xfrm>
                        <a:prstGeom prst="rect">
                          <a:avLst/>
                        </a:prstGeom>
                        <a:solidFill>
                          <a:prstClr val="white"/>
                        </a:solidFill>
                        <a:ln>
                          <a:noFill/>
                        </a:ln>
                      </wps:spPr>
                      <wps:txbx>
                        <w:txbxContent>
                          <w:p w14:paraId="160C99F2" w14:textId="48FE2948" w:rsidR="001C339D" w:rsidRPr="004A6D44" w:rsidRDefault="001C339D" w:rsidP="00087785">
                            <w:pPr>
                              <w:pStyle w:val="Caption"/>
                              <w:rPr>
                                <w:noProof/>
                                <w:sz w:val="22"/>
                                <w:szCs w:val="22"/>
                              </w:rPr>
                            </w:pPr>
                            <w:bookmarkStart w:id="116" w:name="_Ref505234079"/>
                            <w:r>
                              <w:t xml:space="preserve">Figure </w:t>
                            </w:r>
                            <w:r>
                              <w:fldChar w:fldCharType="begin"/>
                            </w:r>
                            <w:r>
                              <w:instrText xml:space="preserve"> SEQ Figure \* ARABIC </w:instrText>
                            </w:r>
                            <w:r>
                              <w:fldChar w:fldCharType="separate"/>
                            </w:r>
                            <w:r w:rsidR="00BD79E0">
                              <w:rPr>
                                <w:noProof/>
                              </w:rPr>
                              <w:t>30</w:t>
                            </w:r>
                            <w:r>
                              <w:rPr>
                                <w:noProof/>
                              </w:rPr>
                              <w:fldChar w:fldCharType="end"/>
                            </w:r>
                            <w:bookmarkEnd w:id="116"/>
                            <w:r>
                              <w:t>: Location of CST simulation port in PA and the coupling ring.</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79590FB" id="Text Box 517" o:spid="_x0000_s1053" type="#_x0000_t202" style="position:absolute;left:0;text-align:left;margin-left:0;margin-top:292.85pt;width:254.15pt;height:36pt;z-index:251972608;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F+c7MwIAAGwEAAAOAAAAZHJzL2Uyb0RvYy54bWysVFFv2yAQfp+0/4B4X5y461JZcaosVaZJ&#13;&#10;UVspmfpMMI6RgGNAYme/fge2063b07QXfNwdB9/33Xlx32lFzsJ5Caaks8mUEmE4VNIcS/ptv/lw&#13;&#10;R4kPzFRMgRElvQhP75fv3y1aW4gcGlCVcASLGF+0tqRNCLbIMs8boZmfgBUGgzU4zQJu3TGrHGux&#13;&#10;ulZZPp1+ylpwlXXAhffofeiDdJnq17Xg4amuvQhElRTfFtLq0nqIa7ZcsOLomG0kH57B/uEVmkmD&#13;&#10;l15LPbDAyMnJP0ppyR14qMOEg86griUXCQOimU3foNk1zIqEBcnx9kqT/39l+eP52RFZlfR2NqfE&#13;&#10;MI0i7UUXyGfoSPQhQ631BSbuLKaGDgOo9Oj36IzAu9rp+EVIBOPI9eXKbyzH0XmT5/O7m5wSjrGP&#13;&#10;t3MUMJbJXk9b58MXAZpEo6QO9Uu0svPWhz51TImXeVCy2kil4iYG1sqRM0Ot20YGMRT/LUuZmGsg&#13;&#10;nuoLRk8WIfZQohW6Q5dIya/4D1BdEL6DvoW85RuJF26ZD8/MYc8gYpyD8IRLraAtKQwWJQ24H3/z&#13;&#10;x3yUEqOUtNiDJfXfT8wJStRXgyLHhh0NNxqH0TAnvQaEOsMJszyZeMAFNZq1A/2C47GKt2CIGY53&#13;&#10;lTSM5jr0k4DjxcVqlZKwLS0LW7OzPJYeid13L8zZQZaAgj7C2J2seKNOn5v0satTQKqTdJHYnsWB&#13;&#10;b2zpJP4wfnFmft2nrNefxPInAAAA//8DAFBLAwQUAAYACAAAACEASyImauUAAAANAQAADwAAAGRy&#13;&#10;cy9kb3ducmV2LnhtbEyPzU7DMBCE70i8g7VIXBB1oM2P0myqqsCBXirSXnpzYzcOxOsodtrw9pgT&#13;&#10;XEZajXZmvmI1mY5d1OBaSwhPswiYotrKlhqEw/7tMQPmvCApOksK4Vs5WJW3N4XIpb3Sh7pUvmEh&#13;&#10;hFwuELT3fc65q7Uyws1sryh4ZzsY4cM5NFwO4hrCTcefoyjhRrQUGrTo1Uar+qsaDcJucdzph/H8&#13;&#10;ul0v5sP7Ydwkn02FeH83vSyDrJfAvJr83wf8MoT9UIZhJzuSdKxDCDQeIc7iFFiw4yibAzshJHGa&#13;&#10;Ai8L/p+i/AEAAP//AwBQSwECLQAUAAYACAAAACEAtoM4kv4AAADhAQAAEwAAAAAAAAAAAAAAAAAA&#13;&#10;AAAAW0NvbnRlbnRfVHlwZXNdLnhtbFBLAQItABQABgAIAAAAIQA4/SH/1gAAAJQBAAALAAAAAAAA&#13;&#10;AAAAAAAAAC8BAABfcmVscy8ucmVsc1BLAQItABQABgAIAAAAIQDeF+c7MwIAAGwEAAAOAAAAAAAA&#13;&#10;AAAAAAAAAC4CAABkcnMvZTJvRG9jLnhtbFBLAQItABQABgAIAAAAIQBLIiZq5QAAAA0BAAAPAAAA&#13;&#10;AAAAAAAAAAAAAI0EAABkcnMvZG93bnJldi54bWxQSwUGAAAAAAQABADzAAAAnwUAAAAA&#13;&#10;" stroked="f">
                <v:textbox style="mso-fit-shape-to-text:t" inset="0,0,0,0">
                  <w:txbxContent>
                    <w:p w14:paraId="160C99F2" w14:textId="48FE2948" w:rsidR="001C339D" w:rsidRPr="004A6D44" w:rsidRDefault="001C339D" w:rsidP="00087785">
                      <w:pPr>
                        <w:pStyle w:val="Caption"/>
                        <w:rPr>
                          <w:noProof/>
                          <w:sz w:val="22"/>
                          <w:szCs w:val="22"/>
                        </w:rPr>
                      </w:pPr>
                      <w:bookmarkStart w:id="117" w:name="_Ref505234079"/>
                      <w:r>
                        <w:t xml:space="preserve">Figure </w:t>
                      </w:r>
                      <w:r>
                        <w:fldChar w:fldCharType="begin"/>
                      </w:r>
                      <w:r>
                        <w:instrText xml:space="preserve"> SEQ Figure \* ARABIC </w:instrText>
                      </w:r>
                      <w:r>
                        <w:fldChar w:fldCharType="separate"/>
                      </w:r>
                      <w:r w:rsidR="00BD79E0">
                        <w:rPr>
                          <w:noProof/>
                        </w:rPr>
                        <w:t>30</w:t>
                      </w:r>
                      <w:r>
                        <w:rPr>
                          <w:noProof/>
                        </w:rPr>
                        <w:fldChar w:fldCharType="end"/>
                      </w:r>
                      <w:bookmarkEnd w:id="117"/>
                      <w:r>
                        <w:t>: Location of CST simulation port in PA and the coupling ring.</w:t>
                      </w:r>
                    </w:p>
                  </w:txbxContent>
                </v:textbox>
                <w10:wrap type="topAndBottom"/>
              </v:shape>
            </w:pict>
          </mc:Fallback>
        </mc:AlternateContent>
      </w:r>
      <w:r w:rsidR="009A3F6E">
        <w:t xml:space="preserve">We also studied where the simulation port should be placed in the PA model so that the anode impedance can be calculated. Our studies (See references </w:t>
      </w:r>
      <w:sdt>
        <w:sdtPr>
          <w:id w:val="-822042215"/>
          <w:citation/>
        </w:sdtPr>
        <w:sdtContent>
          <w:r w:rsidR="00B823AB">
            <w:fldChar w:fldCharType="begin"/>
          </w:r>
          <w:r w:rsidR="00B823AB">
            <w:instrText xml:space="preserve"> CITATION Rom16 \l 1033 </w:instrText>
          </w:r>
          <w:r w:rsidR="001973D0">
            <w:instrText xml:space="preserve"> \m Rom161</w:instrText>
          </w:r>
          <w:r w:rsidR="00B823AB">
            <w:fldChar w:fldCharType="separate"/>
          </w:r>
          <w:r w:rsidR="008112E0" w:rsidRPr="008112E0">
            <w:rPr>
              <w:noProof/>
            </w:rPr>
            <w:t>[26, 27]</w:t>
          </w:r>
          <w:r w:rsidR="00B823AB">
            <w:fldChar w:fldCharType="end"/>
          </w:r>
        </w:sdtContent>
      </w:sdt>
      <w:r w:rsidR="009A3F6E">
        <w:t>) show</w:t>
      </w:r>
      <w:r w:rsidR="00783A47">
        <w:t>ed</w:t>
      </w:r>
      <w:r w:rsidR="009A3F6E">
        <w:t xml:space="preserve"> that the exact locat</w:t>
      </w:r>
      <w:r w:rsidR="00783A47">
        <w:t>ion of the port within the PA was</w:t>
      </w:r>
      <w:r w:rsidR="009A3F6E">
        <w:t xml:space="preserve"> not critical for evaluating the value of the anode impedance. We chose the port location shown in </w:t>
      </w:r>
      <w:r w:rsidR="005E6B2E">
        <w:fldChar w:fldCharType="begin"/>
      </w:r>
      <w:r w:rsidR="005E6B2E">
        <w:instrText xml:space="preserve"> REF _Ref505234079 \h </w:instrText>
      </w:r>
      <w:r w:rsidR="005E6B2E">
        <w:fldChar w:fldCharType="separate"/>
      </w:r>
      <w:r w:rsidR="00BD79E0">
        <w:t xml:space="preserve">Figure </w:t>
      </w:r>
      <w:r w:rsidR="00BD79E0">
        <w:rPr>
          <w:noProof/>
        </w:rPr>
        <w:t>30</w:t>
      </w:r>
      <w:r w:rsidR="005E6B2E">
        <w:fldChar w:fldCharType="end"/>
      </w:r>
      <w:r w:rsidR="005E6B2E">
        <w:t>.</w:t>
      </w:r>
    </w:p>
    <w:p w14:paraId="261CAAEF" w14:textId="0C18B562" w:rsidR="00F534D2" w:rsidRDefault="00F534D2" w:rsidP="008B6256"/>
    <w:p w14:paraId="25B5AF2F" w14:textId="6E4B326A" w:rsidR="008B6256" w:rsidRDefault="00623165" w:rsidP="008B6256">
      <w:pPr>
        <w:pStyle w:val="Heading3"/>
      </w:pPr>
      <w:bookmarkStart w:id="118" w:name="_Toc515433194"/>
      <w:r>
        <w:t>Capacitive c</w:t>
      </w:r>
      <w:r w:rsidR="004B4539">
        <w:t>oupling ring</w:t>
      </w:r>
      <w:bookmarkEnd w:id="118"/>
    </w:p>
    <w:p w14:paraId="7554E588" w14:textId="0AECA148" w:rsidR="00D60737" w:rsidRDefault="0000521B" w:rsidP="00D60737">
      <w:r>
        <w:t xml:space="preserve">The </w:t>
      </w:r>
      <w:r w:rsidR="00716D6A">
        <w:t xml:space="preserve">capacitive </w:t>
      </w:r>
      <w:r>
        <w:t>coupling ring</w:t>
      </w:r>
      <w:r w:rsidR="004D2704">
        <w:t xml:space="preserve">, shown in Fig 30, </w:t>
      </w:r>
      <w:r w:rsidR="00454106">
        <w:t>couples</w:t>
      </w:r>
      <w:r w:rsidR="004D2704">
        <w:t xml:space="preserve"> </w:t>
      </w:r>
      <w:r w:rsidR="00454106">
        <w:t xml:space="preserve">the power from the PA to the accelerating cavity. </w:t>
      </w:r>
      <w:r w:rsidR="00285F22">
        <w:t>It is necessary to properly shape the coupling ring so that sparking does not occur. The screws that hold the coupling ring to t</w:t>
      </w:r>
      <w:r w:rsidR="00F32827">
        <w:t xml:space="preserve">he stem are recessed as well so that the fields are always below the Kilpatrick </w:t>
      </w:r>
      <w:r w:rsidR="00485DD4">
        <w:t xml:space="preserve">and W. Peter </w:t>
      </w:r>
      <w:r w:rsidR="00485DD4" w:rsidRPr="00485DD4">
        <w:rPr>
          <w:i/>
        </w:rPr>
        <w:t>et al</w:t>
      </w:r>
      <w:r w:rsidR="00485DD4">
        <w:t xml:space="preserve"> </w:t>
      </w:r>
      <w:r w:rsidR="00F32827">
        <w:t>limit</w:t>
      </w:r>
      <w:r w:rsidR="00485DD4">
        <w:t>s</w:t>
      </w:r>
      <w:r w:rsidR="004349AC">
        <w:t xml:space="preserve"> </w:t>
      </w:r>
      <w:sdt>
        <w:sdtPr>
          <w:id w:val="1433477511"/>
          <w:citation/>
        </w:sdtPr>
        <w:sdtContent>
          <w:r w:rsidR="004349AC">
            <w:fldChar w:fldCharType="begin"/>
          </w:r>
          <w:r w:rsidR="00490B5E">
            <w:instrText xml:space="preserve">CITATION Pet \l 1033 </w:instrText>
          </w:r>
          <w:r w:rsidR="004349AC">
            <w:fldChar w:fldCharType="separate"/>
          </w:r>
          <w:r w:rsidR="008112E0" w:rsidRPr="008112E0">
            <w:rPr>
              <w:noProof/>
            </w:rPr>
            <w:t>[28]</w:t>
          </w:r>
          <w:r w:rsidR="004349AC">
            <w:fldChar w:fldCharType="end"/>
          </w:r>
        </w:sdtContent>
      </w:sdt>
      <w:r w:rsidR="00490B5E">
        <w:t>.</w:t>
      </w:r>
      <w:r w:rsidR="00CD47A0">
        <w:t xml:space="preserve"> The limits </w:t>
      </w:r>
      <w:r w:rsidR="00606E15">
        <w:t xml:space="preserve">in </w:t>
      </w:r>
      <w:r w:rsidR="00CD47A0">
        <w:t>the frequency range</w:t>
      </w:r>
      <w:r w:rsidR="00716D6A">
        <w:t xml:space="preserve"> </w:t>
      </w:r>
      <w:r w:rsidR="00606E15">
        <w:t xml:space="preserve">from </w:t>
      </w:r>
      <w:r w:rsidR="00CD7B59">
        <w:t>DC</w:t>
      </w:r>
      <w:r w:rsidR="00606E15">
        <w:t xml:space="preserve"> to 100 MHz </w:t>
      </w:r>
      <w:r w:rsidR="00716D6A">
        <w:t>are</w:t>
      </w:r>
      <w:r w:rsidR="00CD47A0">
        <w:t xml:space="preserve"> shown in </w:t>
      </w:r>
      <w:r w:rsidR="004349AC">
        <w:fldChar w:fldCharType="begin"/>
      </w:r>
      <w:r w:rsidR="004349AC">
        <w:instrText xml:space="preserve"> REF _Ref505248471 \h </w:instrText>
      </w:r>
      <w:r w:rsidR="004349AC">
        <w:fldChar w:fldCharType="separate"/>
      </w:r>
      <w:r w:rsidR="00BD79E0">
        <w:t xml:space="preserve">Figure </w:t>
      </w:r>
      <w:r w:rsidR="00BD79E0">
        <w:rPr>
          <w:noProof/>
        </w:rPr>
        <w:t>31</w:t>
      </w:r>
      <w:r w:rsidR="004349AC">
        <w:fldChar w:fldCharType="end"/>
      </w:r>
      <w:r w:rsidR="00CD47A0">
        <w:t xml:space="preserve">. </w:t>
      </w:r>
      <w:r w:rsidR="00485DD4">
        <w:t>From this plot</w:t>
      </w:r>
      <w:r w:rsidR="007B3829">
        <w:t>, we will</w:t>
      </w:r>
      <w:r w:rsidR="00485DD4">
        <w:t xml:space="preserve"> limit the surface fields to between 10 and 12 MV/m</w:t>
      </w:r>
      <w:r w:rsidR="00F8595B">
        <w:t xml:space="preserve"> (or 100 kV/cm and 120 kV/cm)</w:t>
      </w:r>
      <w:r w:rsidR="00485DD4">
        <w:t xml:space="preserve">. This is a very conservative limit because </w:t>
      </w:r>
      <w:r w:rsidR="007B3829">
        <w:t xml:space="preserve">from </w:t>
      </w:r>
      <w:r w:rsidR="00485DD4">
        <w:t>the experiments that were</w:t>
      </w:r>
      <w:r w:rsidR="00606E15">
        <w:t xml:space="preserve"> conducted</w:t>
      </w:r>
      <w:r w:rsidR="00485DD4">
        <w:t xml:space="preserve"> by W. Peter </w:t>
      </w:r>
      <w:r w:rsidR="00485DD4" w:rsidRPr="00485DD4">
        <w:rPr>
          <w:i/>
        </w:rPr>
        <w:t>et al</w:t>
      </w:r>
      <w:r w:rsidR="00606E15">
        <w:t xml:space="preserve">, they </w:t>
      </w:r>
      <w:r w:rsidR="00485DD4">
        <w:t>show</w:t>
      </w:r>
      <w:r w:rsidR="007B3829">
        <w:t>ed</w:t>
      </w:r>
      <w:r w:rsidR="00485DD4">
        <w:t xml:space="preserve"> that the surface fields can be a factor of 2 higher </w:t>
      </w:r>
      <w:r w:rsidR="00612886">
        <w:t xml:space="preserve">before </w:t>
      </w:r>
      <w:r w:rsidR="00CA6B3F">
        <w:t>surface breakdown</w:t>
      </w:r>
      <w:r w:rsidR="00612886">
        <w:t xml:space="preserve"> occurs</w:t>
      </w:r>
      <w:r w:rsidR="00485DD4">
        <w:t>.</w:t>
      </w:r>
    </w:p>
    <w:p w14:paraId="71AC8404" w14:textId="7E182304" w:rsidR="00FA3A24" w:rsidRDefault="00FA3A24" w:rsidP="00D60737">
      <w:r>
        <w:t xml:space="preserve">The </w:t>
      </w:r>
      <w:r w:rsidR="003E23DE">
        <w:t>surface</w:t>
      </w:r>
      <w:r>
        <w:t xml:space="preserve"> fields calcula</w:t>
      </w:r>
      <w:r w:rsidR="003D01CF">
        <w:t xml:space="preserve">ted by </w:t>
      </w:r>
      <w:r w:rsidR="00635863">
        <w:t xml:space="preserve">MWS </w:t>
      </w:r>
      <w:r w:rsidR="003D01CF">
        <w:t>after appropriately shaping the coupling ring</w:t>
      </w:r>
      <w:r w:rsidR="009C7F56">
        <w:t xml:space="preserve"> and the edge of beam pipe at the accelerating gap</w:t>
      </w:r>
      <w:r w:rsidR="003D01CF">
        <w:t xml:space="preserve"> </w:t>
      </w:r>
      <w:r w:rsidR="009C7F56">
        <w:t>are</w:t>
      </w:r>
      <w:r w:rsidR="003D01CF">
        <w:t xml:space="preserve"> shown in </w:t>
      </w:r>
      <w:r w:rsidR="000E43E3">
        <w:fldChar w:fldCharType="begin"/>
      </w:r>
      <w:r w:rsidR="000E43E3">
        <w:instrText xml:space="preserve"> REF _Ref505263043 \h </w:instrText>
      </w:r>
      <w:r w:rsidR="000E43E3">
        <w:fldChar w:fldCharType="separate"/>
      </w:r>
      <w:r w:rsidR="00BD79E0">
        <w:t xml:space="preserve">Figure </w:t>
      </w:r>
      <w:r w:rsidR="00BD79E0">
        <w:rPr>
          <w:noProof/>
        </w:rPr>
        <w:t>32</w:t>
      </w:r>
      <w:r w:rsidR="000E43E3">
        <w:fldChar w:fldCharType="end"/>
      </w:r>
      <w:r w:rsidR="000E43E3">
        <w:t xml:space="preserve">. </w:t>
      </w:r>
      <w:r w:rsidR="009C7F56">
        <w:t>The maximum surface field on the coupling ring is less than 59 kV/cm and on the beam pipe at the accelerating gap is less than 66 kV/cm.</w:t>
      </w:r>
      <w:r w:rsidR="00C917A4">
        <w:t xml:space="preserve"> These two values are much less than the surface field limits and thus should not present sparking problems.</w:t>
      </w:r>
    </w:p>
    <w:p w14:paraId="207AEF26" w14:textId="77777777" w:rsidR="00CD7B59" w:rsidRDefault="00CD7B59" w:rsidP="00D60737"/>
    <w:p w14:paraId="70331463" w14:textId="77777777" w:rsidR="00836FDF" w:rsidRDefault="00836FDF" w:rsidP="00836FDF">
      <w:pPr>
        <w:keepNext/>
      </w:pPr>
      <w:r>
        <w:rPr>
          <w:noProof/>
        </w:rPr>
        <w:lastRenderedPageBreak/>
        <w:drawing>
          <wp:anchor distT="0" distB="0" distL="114300" distR="114300" simplePos="0" relativeHeight="251976704" behindDoc="0" locked="0" layoutInCell="1" allowOverlap="1" wp14:anchorId="32D95A0D" wp14:editId="6B582C85">
            <wp:simplePos x="0" y="0"/>
            <wp:positionH relativeFrom="column">
              <wp:align>center</wp:align>
            </wp:positionH>
            <wp:positionV relativeFrom="paragraph">
              <wp:posOffset>0</wp:posOffset>
            </wp:positionV>
            <wp:extent cx="4928616" cy="2578608"/>
            <wp:effectExtent l="0" t="0" r="0" b="0"/>
            <wp:wrapTopAndBottom/>
            <wp:docPr id="526" name="Picture 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6" name="kilpatrick.png"/>
                    <pic:cNvPicPr/>
                  </pic:nvPicPr>
                  <pic:blipFill>
                    <a:blip r:embed="rId44"/>
                    <a:stretch>
                      <a:fillRect/>
                    </a:stretch>
                  </pic:blipFill>
                  <pic:spPr>
                    <a:xfrm>
                      <a:off x="0" y="0"/>
                      <a:ext cx="4928616" cy="2578608"/>
                    </a:xfrm>
                    <a:prstGeom prst="rect">
                      <a:avLst/>
                    </a:prstGeom>
                  </pic:spPr>
                </pic:pic>
              </a:graphicData>
            </a:graphic>
            <wp14:sizeRelH relativeFrom="margin">
              <wp14:pctWidth>0</wp14:pctWidth>
            </wp14:sizeRelH>
            <wp14:sizeRelV relativeFrom="margin">
              <wp14:pctHeight>0</wp14:pctHeight>
            </wp14:sizeRelV>
          </wp:anchor>
        </w:drawing>
      </w:r>
    </w:p>
    <w:p w14:paraId="28F27882" w14:textId="4B66509A" w:rsidR="00485DD4" w:rsidRDefault="00C0634D" w:rsidP="00836FDF">
      <w:pPr>
        <w:pStyle w:val="Caption"/>
      </w:pPr>
      <w:bookmarkStart w:id="119" w:name="_Ref505248471"/>
      <w:r>
        <w:rPr>
          <w:noProof/>
        </w:rPr>
        <w:drawing>
          <wp:anchor distT="0" distB="0" distL="114300" distR="114300" simplePos="0" relativeHeight="251980800" behindDoc="0" locked="0" layoutInCell="1" allowOverlap="1" wp14:anchorId="6C6350F2" wp14:editId="2F28D5F9">
            <wp:simplePos x="0" y="0"/>
            <wp:positionH relativeFrom="column">
              <wp:align>center</wp:align>
            </wp:positionH>
            <wp:positionV relativeFrom="paragraph">
              <wp:posOffset>749935</wp:posOffset>
            </wp:positionV>
            <wp:extent cx="4901184" cy="2596896"/>
            <wp:effectExtent l="0" t="0" r="1270" b="0"/>
            <wp:wrapTopAndBottom/>
            <wp:docPr id="530" name="Picture 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0" name="efield_distribution.png"/>
                    <pic:cNvPicPr/>
                  </pic:nvPicPr>
                  <pic:blipFill>
                    <a:blip r:embed="rId45"/>
                    <a:stretch>
                      <a:fillRect/>
                    </a:stretch>
                  </pic:blipFill>
                  <pic:spPr>
                    <a:xfrm>
                      <a:off x="0" y="0"/>
                      <a:ext cx="4901184" cy="2596896"/>
                    </a:xfrm>
                    <a:prstGeom prst="rect">
                      <a:avLst/>
                    </a:prstGeom>
                  </pic:spPr>
                </pic:pic>
              </a:graphicData>
            </a:graphic>
            <wp14:sizeRelH relativeFrom="margin">
              <wp14:pctWidth>0</wp14:pctWidth>
            </wp14:sizeRelH>
            <wp14:sizeRelV relativeFrom="margin">
              <wp14:pctHeight>0</wp14:pctHeight>
            </wp14:sizeRelV>
          </wp:anchor>
        </w:drawing>
      </w:r>
      <w:r w:rsidR="00836FDF">
        <w:t xml:space="preserve">Figure </w:t>
      </w:r>
      <w:r w:rsidR="008B3B42">
        <w:fldChar w:fldCharType="begin"/>
      </w:r>
      <w:r w:rsidR="008B3B42">
        <w:instrText xml:space="preserve"> SEQ Figure \* ARABIC </w:instrText>
      </w:r>
      <w:r w:rsidR="008B3B42">
        <w:fldChar w:fldCharType="separate"/>
      </w:r>
      <w:r w:rsidR="00BD79E0">
        <w:rPr>
          <w:noProof/>
        </w:rPr>
        <w:t>31</w:t>
      </w:r>
      <w:r w:rsidR="008B3B42">
        <w:rPr>
          <w:noProof/>
        </w:rPr>
        <w:fldChar w:fldCharType="end"/>
      </w:r>
      <w:bookmarkEnd w:id="119"/>
      <w:r w:rsidR="00836FDF">
        <w:t>: The curves show the conservative limits for surface fields.</w:t>
      </w:r>
      <w:r w:rsidR="00933458">
        <w:t xml:space="preserve"> The limits for our cavity are between 10 to 12 MV/m.</w:t>
      </w:r>
    </w:p>
    <w:p w14:paraId="13165700" w14:textId="60753792" w:rsidR="000539ED" w:rsidRDefault="000539ED" w:rsidP="000539ED"/>
    <w:p w14:paraId="3F663EBE" w14:textId="0BE1C1A5" w:rsidR="000539ED" w:rsidRPr="000539ED" w:rsidRDefault="00C0634D" w:rsidP="000539ED">
      <w:r>
        <w:rPr>
          <w:noProof/>
        </w:rPr>
        <mc:AlternateContent>
          <mc:Choice Requires="wps">
            <w:drawing>
              <wp:anchor distT="0" distB="0" distL="114300" distR="114300" simplePos="0" relativeHeight="251982848" behindDoc="0" locked="0" layoutInCell="1" allowOverlap="1" wp14:anchorId="25577462" wp14:editId="680BAE3B">
                <wp:simplePos x="0" y="0"/>
                <wp:positionH relativeFrom="column">
                  <wp:align>center</wp:align>
                </wp:positionH>
                <wp:positionV relativeFrom="paragraph">
                  <wp:posOffset>3057963</wp:posOffset>
                </wp:positionV>
                <wp:extent cx="4901184" cy="612648"/>
                <wp:effectExtent l="0" t="0" r="1270" b="0"/>
                <wp:wrapTopAndBottom/>
                <wp:docPr id="531" name="Text Box 531"/>
                <wp:cNvGraphicFramePr/>
                <a:graphic xmlns:a="http://schemas.openxmlformats.org/drawingml/2006/main">
                  <a:graphicData uri="http://schemas.microsoft.com/office/word/2010/wordprocessingShape">
                    <wps:wsp>
                      <wps:cNvSpPr txBox="1"/>
                      <wps:spPr>
                        <a:xfrm>
                          <a:off x="0" y="0"/>
                          <a:ext cx="4901184" cy="612648"/>
                        </a:xfrm>
                        <a:prstGeom prst="rect">
                          <a:avLst/>
                        </a:prstGeom>
                        <a:solidFill>
                          <a:prstClr val="white"/>
                        </a:solidFill>
                        <a:ln>
                          <a:noFill/>
                        </a:ln>
                      </wps:spPr>
                      <wps:txbx>
                        <w:txbxContent>
                          <w:p w14:paraId="702196FA" w14:textId="38E8AD99" w:rsidR="001C339D" w:rsidRPr="000E3278" w:rsidRDefault="001C339D" w:rsidP="00A61E63">
                            <w:pPr>
                              <w:pStyle w:val="Caption"/>
                              <w:rPr>
                                <w:noProof/>
                                <w:sz w:val="22"/>
                                <w:szCs w:val="22"/>
                              </w:rPr>
                            </w:pPr>
                            <w:bookmarkStart w:id="120" w:name="_Ref505263043"/>
                            <w:r>
                              <w:t xml:space="preserve">Figure </w:t>
                            </w:r>
                            <w:r>
                              <w:fldChar w:fldCharType="begin"/>
                            </w:r>
                            <w:r>
                              <w:instrText xml:space="preserve"> SEQ Figure \* ARABIC </w:instrText>
                            </w:r>
                            <w:r>
                              <w:fldChar w:fldCharType="separate"/>
                            </w:r>
                            <w:r w:rsidR="00BD79E0">
                              <w:rPr>
                                <w:noProof/>
                              </w:rPr>
                              <w:t>32</w:t>
                            </w:r>
                            <w:r>
                              <w:rPr>
                                <w:noProof/>
                              </w:rPr>
                              <w:fldChar w:fldCharType="end"/>
                            </w:r>
                            <w:bookmarkEnd w:id="120"/>
                            <w:r>
                              <w:t>: This is the E-field distribution in the cavity. The areas of concern are at the coupling ring and the beam pipe edge of the accelerating gap. The zoomed in view shows how the ring is connected to the stem via recessed screws.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5577462" id="Text Box 531" o:spid="_x0000_s1054" type="#_x0000_t202" style="position:absolute;left:0;text-align:left;margin-left:0;margin-top:240.8pt;width:385.9pt;height:48.25pt;z-index:251982848;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lU0zEMwIAAGwEAAAOAAAAZHJzL2Uyb0RvYy54bWysVMGO2jAQvVfqP1i+lxBK0W5EWFFWVJXQ&#13;&#10;7kpQ7dk4DrFke1zbkNCv79gh0G57qnpxxjPjZ897M5k/dFqRk3BegilpPhpTIgyHSppDSb/t1h/u&#13;&#10;KPGBmYopMKKkZ+Hpw+L9u3lrCzGBBlQlHEEQ44vWlrQJwRZZ5nkjNPMjsMJgsAanWcCtO2SVYy2i&#13;&#10;a5VNxuNZ1oKrrAMuvEfvYx+ki4Rf14KH57r2IhBVUnxbSKtL6z6u2WLOioNjtpH88gz2D6/QTBq8&#13;&#10;9Ar1yAIjRyf/gNKSO/BQhxEHnUFdSy5SDVhNPn5TzbZhVqRakBxvrzT5/wfLn04vjsiqpJ8+5pQY&#13;&#10;plGknegC+QwdiT5kqLW+wMStxdTQYQCVHvwenbHwrnY6frEkgnHk+nzlN8JxdE7vx3l+N6WEY2yW&#13;&#10;T2bTuwiT3U5b58MXAZpEo6QO9Uu0stPGhz51SImXeVCyWkul4iYGVsqRE0Ot20YGcQH/LUuZmGsg&#13;&#10;nuoBoyeLJfalRCt0+y6RMkkPjK49VGcs30HfQt7ytcQLN8yHF+awZ7BinIPwjEutoC0pXCxKGnA/&#13;&#10;/uaP+SglRilpsQdL6r8fmROUqK8GRY4NOxhuMPaDYY56BVgqyoavSSYecEENZu1Av+J4LOMtGGKG&#13;&#10;410lDYO5Cv0k4HhxsVymJGxLy8LGbC2P0AOxu+6VOXuRJaCgTzB0JyveqNPnJn3s8hiQ6iTdjcUL&#13;&#10;39jSSfzL+MWZ+XWfsm4/icVPAAAA//8DAFBLAwQUAAYACAAAACEAhAaaSOQAAAANAQAADwAAAGRy&#13;&#10;cy9kb3ducmV2LnhtbEyPwU7DMBBE70j8g7WVuCDqBEISpdlUVYEDXCpCL725sRsHYjuKnTb8PcsJ&#13;&#10;LiOtRjszr1zPpmdnNfrOWYR4GQFTtnGysy3C/uPlLgfmg7BS9M4qhG/lYV1dX5WikO5i39W5Di2j&#13;&#10;EOsLgaBDGArOfaOVEX7pBmXJO7nRiEDn2HI5iguFm57fR1HKjegsNWgxqK1WzVc9GYRdctjp2+n0&#13;&#10;/LZJHsbX/bRNP9sa8WYxP61INitgQc3h7wN+GWg/VDTs6CYrPesRiCYgJHmcAiM7y2LCOSI8ZnkM&#13;&#10;vCr5f4rqBwAA//8DAFBLAQItABQABgAIAAAAIQC2gziS/gAAAOEBAAATAAAAAAAAAAAAAAAAAAAA&#13;&#10;AABbQ29udGVudF9UeXBlc10ueG1sUEsBAi0AFAAGAAgAAAAhADj9If/WAAAAlAEAAAsAAAAAAAAA&#13;&#10;AAAAAAAALwEAAF9yZWxzLy5yZWxzUEsBAi0AFAAGAAgAAAAhAKVTTMQzAgAAbAQAAA4AAAAAAAAA&#13;&#10;AAAAAAAALgIAAGRycy9lMm9Eb2MueG1sUEsBAi0AFAAGAAgAAAAhAIQGmkjkAAAADQEAAA8AAAAA&#13;&#10;AAAAAAAAAAAAjQQAAGRycy9kb3ducmV2LnhtbFBLBQYAAAAABAAEAPMAAACeBQAAAAA=&#13;&#10;" stroked="f">
                <v:textbox style="mso-fit-shape-to-text:t" inset="0,0,0,0">
                  <w:txbxContent>
                    <w:p w14:paraId="702196FA" w14:textId="38E8AD99" w:rsidR="001C339D" w:rsidRPr="000E3278" w:rsidRDefault="001C339D" w:rsidP="00A61E63">
                      <w:pPr>
                        <w:pStyle w:val="Caption"/>
                        <w:rPr>
                          <w:noProof/>
                          <w:sz w:val="22"/>
                          <w:szCs w:val="22"/>
                        </w:rPr>
                      </w:pPr>
                      <w:bookmarkStart w:id="121" w:name="_Ref505263043"/>
                      <w:r>
                        <w:t xml:space="preserve">Figure </w:t>
                      </w:r>
                      <w:r>
                        <w:fldChar w:fldCharType="begin"/>
                      </w:r>
                      <w:r>
                        <w:instrText xml:space="preserve"> SEQ Figure \* ARABIC </w:instrText>
                      </w:r>
                      <w:r>
                        <w:fldChar w:fldCharType="separate"/>
                      </w:r>
                      <w:r w:rsidR="00BD79E0">
                        <w:rPr>
                          <w:noProof/>
                        </w:rPr>
                        <w:t>32</w:t>
                      </w:r>
                      <w:r>
                        <w:rPr>
                          <w:noProof/>
                        </w:rPr>
                        <w:fldChar w:fldCharType="end"/>
                      </w:r>
                      <w:bookmarkEnd w:id="121"/>
                      <w:r>
                        <w:t>: This is the E-field distribution in the cavity. The areas of concern are at the coupling ring and the beam pipe edge of the accelerating gap. The zoomed in view shows how the ring is connected to the stem via recessed screws.</w:t>
                      </w:r>
                    </w:p>
                  </w:txbxContent>
                </v:textbox>
                <w10:wrap type="topAndBottom"/>
              </v:shape>
            </w:pict>
          </mc:Fallback>
        </mc:AlternateContent>
      </w:r>
    </w:p>
    <w:p w14:paraId="77BFF233" w14:textId="58F089AB" w:rsidR="00E43381" w:rsidRDefault="004B4539" w:rsidP="00E43381">
      <w:pPr>
        <w:pStyle w:val="Heading3"/>
      </w:pPr>
      <w:bookmarkStart w:id="122" w:name="_Toc515433195"/>
      <w:r>
        <w:lastRenderedPageBreak/>
        <w:t>Field probes</w:t>
      </w:r>
      <w:bookmarkEnd w:id="122"/>
    </w:p>
    <w:p w14:paraId="3FA6A976" w14:textId="396C1741" w:rsidR="00E43381" w:rsidRDefault="00DC18DC" w:rsidP="000B2B1D">
      <w:r>
        <w:t xml:space="preserve">A pair of field probes will be placed near the accelerating gap. These field probes will be </w:t>
      </w:r>
      <w:r w:rsidR="008B2C47">
        <w:t xml:space="preserve">placed </w:t>
      </w:r>
      <w:r>
        <w:t>orthogonal</w:t>
      </w:r>
      <w:r w:rsidR="008B2C47">
        <w:t>ly at the gap</w:t>
      </w:r>
      <w:r>
        <w:t>.</w:t>
      </w:r>
      <w:r w:rsidR="00413C2D">
        <w:t xml:space="preserve"> The locations of these prob</w:t>
      </w:r>
      <w:r w:rsidR="00FA53C4">
        <w:t>es will give 10 V when the gap voltage is 100 kV</w:t>
      </w:r>
      <w:r w:rsidR="00413C2D">
        <w:t>. There is minimal effect on the resonant frequency wi</w:t>
      </w:r>
      <w:r w:rsidR="002A47C2">
        <w:t xml:space="preserve">th the addition of these probes </w:t>
      </w:r>
      <w:sdt>
        <w:sdtPr>
          <w:id w:val="-1476057104"/>
          <w:citation/>
        </w:sdtPr>
        <w:sdtContent>
          <w:r w:rsidR="002A47C2">
            <w:fldChar w:fldCharType="begin"/>
          </w:r>
          <w:r w:rsidR="002A47C2">
            <w:instrText xml:space="preserve"> CITATION Rom171 \l 1033 </w:instrText>
          </w:r>
          <w:r w:rsidR="002A47C2">
            <w:fldChar w:fldCharType="separate"/>
          </w:r>
          <w:r w:rsidR="008112E0" w:rsidRPr="008112E0">
            <w:rPr>
              <w:noProof/>
            </w:rPr>
            <w:t>[29]</w:t>
          </w:r>
          <w:r w:rsidR="002A47C2">
            <w:fldChar w:fldCharType="end"/>
          </w:r>
        </w:sdtContent>
      </w:sdt>
      <w:r w:rsidR="002A47C2">
        <w:t>.</w:t>
      </w:r>
      <w:r w:rsidR="000B2B1D">
        <w:t xml:space="preserve"> The probe is</w:t>
      </w:r>
      <w:r w:rsidR="00E81E17">
        <w:t xml:space="preserve"> made from</w:t>
      </w:r>
      <w:r w:rsidR="000B2B1D">
        <w:t xml:space="preserve"> a Type-N </w:t>
      </w:r>
      <w:r w:rsidR="00E81E17">
        <w:t xml:space="preserve">connector </w:t>
      </w:r>
      <w:sdt>
        <w:sdtPr>
          <w:id w:val="-408928773"/>
          <w:citation/>
        </w:sdtPr>
        <w:sdtContent>
          <w:r w:rsidR="00897AE0">
            <w:fldChar w:fldCharType="begin"/>
          </w:r>
          <w:r w:rsidR="00897AE0">
            <w:instrText xml:space="preserve"> CITATION MDC14 \l 1033 </w:instrText>
          </w:r>
          <w:r w:rsidR="00897AE0">
            <w:fldChar w:fldCharType="separate"/>
          </w:r>
          <w:r w:rsidR="008112E0" w:rsidRPr="008112E0">
            <w:rPr>
              <w:noProof/>
            </w:rPr>
            <w:t>[30]</w:t>
          </w:r>
          <w:r w:rsidR="00897AE0">
            <w:fldChar w:fldCharType="end"/>
          </w:r>
        </w:sdtContent>
      </w:sdt>
      <w:r w:rsidR="00897AE0">
        <w:t xml:space="preserve"> </w:t>
      </w:r>
      <w:r w:rsidR="00E81E17">
        <w:t xml:space="preserve">and a button. See </w:t>
      </w:r>
      <w:r w:rsidR="009871F7">
        <w:fldChar w:fldCharType="begin"/>
      </w:r>
      <w:r w:rsidR="009871F7">
        <w:instrText xml:space="preserve"> REF _Ref505244521 \h </w:instrText>
      </w:r>
      <w:r w:rsidR="009871F7">
        <w:fldChar w:fldCharType="separate"/>
      </w:r>
      <w:r w:rsidR="00BD79E0">
        <w:t xml:space="preserve">Figure </w:t>
      </w:r>
      <w:r w:rsidR="00BD79E0">
        <w:rPr>
          <w:noProof/>
        </w:rPr>
        <w:t>33</w:t>
      </w:r>
      <w:r w:rsidR="009871F7">
        <w:fldChar w:fldCharType="end"/>
      </w:r>
      <w:r w:rsidR="009871F7">
        <w:t>.</w:t>
      </w:r>
    </w:p>
    <w:p w14:paraId="00877B3A" w14:textId="192BBDAD" w:rsidR="00501D04" w:rsidRDefault="00CA7494" w:rsidP="000B2B1D">
      <w:r>
        <w:rPr>
          <w:noProof/>
        </w:rPr>
        <mc:AlternateContent>
          <mc:Choice Requires="wps">
            <w:drawing>
              <wp:anchor distT="0" distB="0" distL="114300" distR="114300" simplePos="0" relativeHeight="251975680" behindDoc="0" locked="0" layoutInCell="1" allowOverlap="1" wp14:anchorId="3E186845" wp14:editId="6614BB34">
                <wp:simplePos x="0" y="0"/>
                <wp:positionH relativeFrom="column">
                  <wp:posOffset>615950</wp:posOffset>
                </wp:positionH>
                <wp:positionV relativeFrom="paragraph">
                  <wp:posOffset>2315210</wp:posOffset>
                </wp:positionV>
                <wp:extent cx="5166360" cy="635"/>
                <wp:effectExtent l="0" t="0" r="2540" b="12065"/>
                <wp:wrapTopAndBottom/>
                <wp:docPr id="519" name="Text Box 519"/>
                <wp:cNvGraphicFramePr/>
                <a:graphic xmlns:a="http://schemas.openxmlformats.org/drawingml/2006/main">
                  <a:graphicData uri="http://schemas.microsoft.com/office/word/2010/wordprocessingShape">
                    <wps:wsp>
                      <wps:cNvSpPr txBox="1"/>
                      <wps:spPr>
                        <a:xfrm>
                          <a:off x="0" y="0"/>
                          <a:ext cx="5166360" cy="635"/>
                        </a:xfrm>
                        <a:prstGeom prst="rect">
                          <a:avLst/>
                        </a:prstGeom>
                        <a:solidFill>
                          <a:prstClr val="white"/>
                        </a:solidFill>
                        <a:ln>
                          <a:noFill/>
                        </a:ln>
                      </wps:spPr>
                      <wps:txbx>
                        <w:txbxContent>
                          <w:p w14:paraId="5ACBFEC2" w14:textId="474B73EC" w:rsidR="001C339D" w:rsidRPr="00D43543" w:rsidRDefault="001C339D" w:rsidP="00CA7494">
                            <w:pPr>
                              <w:pStyle w:val="Caption"/>
                              <w:rPr>
                                <w:noProof/>
                                <w:sz w:val="22"/>
                                <w:szCs w:val="22"/>
                              </w:rPr>
                            </w:pPr>
                            <w:bookmarkStart w:id="123" w:name="_Ref505244521"/>
                            <w:r>
                              <w:t xml:space="preserve">Figure </w:t>
                            </w:r>
                            <w:r>
                              <w:fldChar w:fldCharType="begin"/>
                            </w:r>
                            <w:r>
                              <w:instrText xml:space="preserve"> SEQ Figure \* ARABIC </w:instrText>
                            </w:r>
                            <w:r>
                              <w:fldChar w:fldCharType="separate"/>
                            </w:r>
                            <w:r w:rsidR="00BD79E0">
                              <w:rPr>
                                <w:noProof/>
                              </w:rPr>
                              <w:t>33</w:t>
                            </w:r>
                            <w:r>
                              <w:rPr>
                                <w:noProof/>
                              </w:rPr>
                              <w:fldChar w:fldCharType="end"/>
                            </w:r>
                            <w:bookmarkEnd w:id="123"/>
                            <w:r>
                              <w:t>: The field probes near the accelerating gap. An example of a field probe used in the Recycler cavity is shown on the bottom right. The button will be smaller in our cavity.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E186845" id="Text Box 519" o:spid="_x0000_s1055" type="#_x0000_t202" style="position:absolute;left:0;text-align:left;margin-left:48.5pt;margin-top:182.3pt;width:406.8pt;height:.05pt;z-index:2519756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r98xdLwIAAGkEAAAOAAAAZHJzL2Uyb0RvYy54bWysVMGO2jAQvVfqP1i+lwArUIsIK8qKqhLa&#13;&#10;XQmqPRvHIZYcjzs2JPTrO3YStt32VPXijGfGY7/3ZrK8b2vDLgq9BpvzyWjMmbISCm1POf922H74&#13;&#10;yJkPwhbCgFU5vyrP71fv3y0bt1BTqMAUChkVsX7RuJxXIbhFlnlZqVr4EThlKVgC1iLQFk9ZgaKh&#13;&#10;6rXJpuPxPGsAC4cglffkfeiCfJXql6WS4aksvQrM5JzeFtKKaT3GNVstxeKEwlVa9s8Q//CKWmhL&#13;&#10;l95KPYgg2Bn1H6VqLRE8lGEkoc6gLLVUCQOhmYzfoNlXwqmEhcjx7kaT/39l5ePlGZkucj6bfOLM&#13;&#10;ippEOqg2sM/QsugjhhrnF5S4d5QaWgqQ0oPfkzMCb0us45cgMYoT19cbv7GcJOdsMp/fzSkkKTa/&#13;&#10;m8Ua2etRhz58UVCzaOQcSbzEqbjsfOhSh5R4kweji602Jm5iYGOQXQQJ3VQ6qL74b1nGxlwL8VRX&#13;&#10;MHqyiK/DEa3QHtvEyPQG/gjFlbAjdP3jndxqunAnfHgWSA1DmGgIwhMtpYEm59BbnFWAP/7mj/mk&#13;&#10;I0U5a6gBc+6/nwUqzsxXSwrHbh0MHIzjYNhzvQGCOqHxcjKZdACDGcwSoX6h2VjHWygkrKS7ch4G&#13;&#10;cxO6MaDZkmq9TknUk06End07GUsPxB7aF4GulyWQmo8wtKZYvFGny036uPU5ENVJukhsx2LPN/Vz&#13;&#10;Er+fvTgwv+5T1usfYvUTAAD//wMAUEsDBBQABgAIAAAAIQAiKNV05AAAAA8BAAAPAAAAZHJzL2Rv&#13;&#10;d25yZXYueG1sTI89T8MwEIZ3JP6DdUgsiDqlUdqmcaqqwABLRdqFzY2vcSC2I9tpw7/nYIHldJ/v&#13;&#10;vU+xHk3HzuhD66yA6SQBhrZ2qrWNgMP++X4BLERpleycRQFfGGBdXl8VMlfuYt/wXMWGkYgNuRSg&#13;&#10;Y+xzzkOt0cgwcT1amp2cNzJS6RuuvLyQuOn4Q5Jk3MjW0gcte9xqrD+rwQjYpe87fTecnl436cy/&#13;&#10;HIZt9tFUQtzejI8rCpsVsIhj/LuAHwbyDyUZO7rBqsA6Acs58UQBsyzNgNHCcppQcvztzIGXBf/P&#13;&#10;UX4DAAD//wMAUEsBAi0AFAAGAAgAAAAhALaDOJL+AAAA4QEAABMAAAAAAAAAAAAAAAAAAAAAAFtD&#13;&#10;b250ZW50X1R5cGVzXS54bWxQSwECLQAUAAYACAAAACEAOP0h/9YAAACUAQAACwAAAAAAAAAAAAAA&#13;&#10;AAAvAQAAX3JlbHMvLnJlbHNQSwECLQAUAAYACAAAACEAa/fMXS8CAABpBAAADgAAAAAAAAAAAAAA&#13;&#10;AAAuAgAAZHJzL2Uyb0RvYy54bWxQSwECLQAUAAYACAAAACEAIijVdOQAAAAPAQAADwAAAAAAAAAA&#13;&#10;AAAAAACJBAAAZHJzL2Rvd25yZXYueG1sUEsFBgAAAAAEAAQA8wAAAJoFAAAAAA==&#13;&#10;" stroked="f">
                <v:textbox style="mso-fit-shape-to-text:t" inset="0,0,0,0">
                  <w:txbxContent>
                    <w:p w14:paraId="5ACBFEC2" w14:textId="474B73EC" w:rsidR="001C339D" w:rsidRPr="00D43543" w:rsidRDefault="001C339D" w:rsidP="00CA7494">
                      <w:pPr>
                        <w:pStyle w:val="Caption"/>
                        <w:rPr>
                          <w:noProof/>
                          <w:sz w:val="22"/>
                          <w:szCs w:val="22"/>
                        </w:rPr>
                      </w:pPr>
                      <w:bookmarkStart w:id="124" w:name="_Ref505244521"/>
                      <w:r>
                        <w:t xml:space="preserve">Figure </w:t>
                      </w:r>
                      <w:r>
                        <w:fldChar w:fldCharType="begin"/>
                      </w:r>
                      <w:r>
                        <w:instrText xml:space="preserve"> SEQ Figure \* ARABIC </w:instrText>
                      </w:r>
                      <w:r>
                        <w:fldChar w:fldCharType="separate"/>
                      </w:r>
                      <w:r w:rsidR="00BD79E0">
                        <w:rPr>
                          <w:noProof/>
                        </w:rPr>
                        <w:t>33</w:t>
                      </w:r>
                      <w:r>
                        <w:rPr>
                          <w:noProof/>
                        </w:rPr>
                        <w:fldChar w:fldCharType="end"/>
                      </w:r>
                      <w:bookmarkEnd w:id="124"/>
                      <w:r>
                        <w:t>: The field probes near the accelerating gap. An example of a field probe used in the Recycler cavity is shown on the bottom right. The button will be smaller in our cavity.</w:t>
                      </w:r>
                    </w:p>
                  </w:txbxContent>
                </v:textbox>
                <w10:wrap type="topAndBottom"/>
              </v:shape>
            </w:pict>
          </mc:Fallback>
        </mc:AlternateContent>
      </w:r>
      <w:r>
        <w:rPr>
          <w:noProof/>
        </w:rPr>
        <w:drawing>
          <wp:anchor distT="0" distB="0" distL="114300" distR="114300" simplePos="0" relativeHeight="251973632" behindDoc="0" locked="0" layoutInCell="1" allowOverlap="1" wp14:anchorId="09EA4147" wp14:editId="2B358191">
            <wp:simplePos x="0" y="0"/>
            <wp:positionH relativeFrom="column">
              <wp:align>center</wp:align>
            </wp:positionH>
            <wp:positionV relativeFrom="paragraph">
              <wp:posOffset>0</wp:posOffset>
            </wp:positionV>
            <wp:extent cx="5166360" cy="2258568"/>
            <wp:effectExtent l="0" t="0" r="2540" b="2540"/>
            <wp:wrapTopAndBottom/>
            <wp:docPr id="518" name="Picture 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8" name="probes.png"/>
                    <pic:cNvPicPr/>
                  </pic:nvPicPr>
                  <pic:blipFill>
                    <a:blip r:embed="rId46"/>
                    <a:stretch>
                      <a:fillRect/>
                    </a:stretch>
                  </pic:blipFill>
                  <pic:spPr>
                    <a:xfrm>
                      <a:off x="0" y="0"/>
                      <a:ext cx="5166360" cy="2258568"/>
                    </a:xfrm>
                    <a:prstGeom prst="rect">
                      <a:avLst/>
                    </a:prstGeom>
                  </pic:spPr>
                </pic:pic>
              </a:graphicData>
            </a:graphic>
            <wp14:sizeRelH relativeFrom="margin">
              <wp14:pctWidth>0</wp14:pctWidth>
            </wp14:sizeRelH>
            <wp14:sizeRelV relativeFrom="margin">
              <wp14:pctHeight>0</wp14:pctHeight>
            </wp14:sizeRelV>
          </wp:anchor>
        </w:drawing>
      </w:r>
    </w:p>
    <w:p w14:paraId="48826B30" w14:textId="2533E578" w:rsidR="00FE75BB" w:rsidRDefault="00FE75BB" w:rsidP="00FE75BB">
      <w:pPr>
        <w:pStyle w:val="Heading3"/>
      </w:pPr>
      <w:bookmarkStart w:id="125" w:name="_Ref505764454"/>
      <w:bookmarkStart w:id="126" w:name="_Toc515433196"/>
      <w:r>
        <w:t>Calculated RF parameters</w:t>
      </w:r>
      <w:bookmarkEnd w:id="125"/>
      <w:bookmarkEnd w:id="126"/>
    </w:p>
    <w:p w14:paraId="614D6667" w14:textId="65BDAC85" w:rsidR="008D331A" w:rsidRPr="00137BFB" w:rsidRDefault="00B018E9" w:rsidP="008D331A">
      <w:pPr>
        <w:rPr>
          <w:b/>
        </w:rPr>
      </w:pPr>
      <w:r>
        <w:t xml:space="preserve">The RF parameters that </w:t>
      </w:r>
      <w:r w:rsidR="00635863">
        <w:t>MWS</w:t>
      </w:r>
      <w:r w:rsidR="00E45FEA">
        <w:t xml:space="preserve"> calculated </w:t>
      </w:r>
      <w:r w:rsidR="002819E9">
        <w:t xml:space="preserve">for the cavity are shown in </w:t>
      </w:r>
      <w:r w:rsidR="002819E9">
        <w:fldChar w:fldCharType="begin"/>
      </w:r>
      <w:r w:rsidR="002819E9">
        <w:instrText xml:space="preserve"> REF _Ref505695115 \h </w:instrText>
      </w:r>
      <w:r w:rsidR="002819E9">
        <w:fldChar w:fldCharType="separate"/>
      </w:r>
      <w:r w:rsidR="00BD79E0">
        <w:t xml:space="preserve">Figure </w:t>
      </w:r>
      <w:r w:rsidR="00BD79E0">
        <w:rPr>
          <w:noProof/>
        </w:rPr>
        <w:t>34</w:t>
      </w:r>
      <w:r w:rsidR="002819E9">
        <w:fldChar w:fldCharType="end"/>
      </w:r>
      <w:r w:rsidR="002819E9">
        <w:t xml:space="preserve"> and </w:t>
      </w:r>
      <w:r w:rsidR="00635863">
        <w:fldChar w:fldCharType="begin"/>
      </w:r>
      <w:r w:rsidR="00635863">
        <w:instrText xml:space="preserve"> REF _Ref505756482 \h </w:instrText>
      </w:r>
      <w:r w:rsidR="00635863">
        <w:fldChar w:fldCharType="separate"/>
      </w:r>
      <w:r w:rsidR="00BD79E0">
        <w:t xml:space="preserve">Figure </w:t>
      </w:r>
      <w:r w:rsidR="00BD79E0">
        <w:rPr>
          <w:noProof/>
        </w:rPr>
        <w:t>35</w:t>
      </w:r>
      <w:r w:rsidR="00635863">
        <w:fldChar w:fldCharType="end"/>
      </w:r>
      <w:r w:rsidR="00635863">
        <w:t>.</w:t>
      </w:r>
      <w:r w:rsidR="00E45FEA">
        <w:t xml:space="preserve"> These values will be used in the subsequent analysis of the cavity power requirements.</w:t>
      </w:r>
      <w:r w:rsidR="0077519E">
        <w:t xml:space="preserve"> </w:t>
      </w:r>
      <w:r w:rsidR="008D331A">
        <w:t xml:space="preserve">These curves came from the </w:t>
      </w:r>
      <w:r w:rsidR="00635863">
        <w:t>MWS</w:t>
      </w:r>
      <w:r w:rsidR="008D331A">
        <w:t xml:space="preserve"> calculations dated 22 </w:t>
      </w:r>
      <w:r w:rsidR="0042390F">
        <w:t>May</w:t>
      </w:r>
      <w:r w:rsidR="008D331A">
        <w:t xml:space="preserve"> 2017</w:t>
      </w:r>
      <w:r w:rsidR="003A089D">
        <w:t xml:space="preserve">, </w:t>
      </w:r>
      <w:r w:rsidR="00635863">
        <w:t>MWS</w:t>
      </w:r>
      <w:r w:rsidR="003A089D">
        <w:t xml:space="preserve"> model file </w:t>
      </w:r>
      <w:r w:rsidR="003A089D" w:rsidRPr="003A089D">
        <w:rPr>
          <w:rFonts w:ascii="American Typewriter" w:hAnsi="American Typewriter"/>
        </w:rPr>
        <w:t>2Dto3D_FD_CutOff_20170509</w:t>
      </w:r>
      <w:r w:rsidR="008D331A">
        <w:t xml:space="preserve">. </w:t>
      </w:r>
      <w:r w:rsidR="00A16BB4">
        <w:t xml:space="preserve">The DC part of the solenoid current is </w:t>
      </w:r>
      <w:r w:rsidR="007601FA">
        <w:t>745</w:t>
      </w:r>
      <w:r w:rsidR="008F1EFB">
        <w:t xml:space="preserve"> A</w:t>
      </w:r>
      <w:r w:rsidR="001A44AF">
        <w:t xml:space="preserve"> into 11 solenoid turns</w:t>
      </w:r>
      <w:r w:rsidR="00A16BB4">
        <w:t xml:space="preserve"> </w:t>
      </w:r>
      <w:r w:rsidR="008F1EFB">
        <w:t>w</w:t>
      </w:r>
      <w:r w:rsidR="00A16BB4">
        <w:t>hich keeps the cavity at</w:t>
      </w:r>
      <w:r w:rsidR="00C8386D">
        <w:t xml:space="preserve"> the injection frequency of 75.7</w:t>
      </w:r>
      <w:r w:rsidR="008F1EFB">
        <w:t xml:space="preserve"> MHz at all times.</w:t>
      </w:r>
      <w:r w:rsidR="00A76538">
        <w:t xml:space="preserve"> The AC part of current </w:t>
      </w:r>
      <w:r w:rsidR="00473E06">
        <w:t>ramps the solenoid to produce the magnetic field necessary to bias the tuner for higher frequencies.</w:t>
      </w:r>
      <w:r w:rsidR="00137BFB">
        <w:t xml:space="preserve"> </w:t>
      </w:r>
      <w:r w:rsidR="00137BFB" w:rsidRPr="00137BFB">
        <w:rPr>
          <w:b/>
        </w:rPr>
        <w:t xml:space="preserve">Editor’s note: The results here assume that the solenoid is divided into </w:t>
      </w:r>
      <w:r w:rsidR="001F6FB4">
        <w:rPr>
          <w:b/>
        </w:rPr>
        <w:t xml:space="preserve">a DC coil with 11 turns and an </w:t>
      </w:r>
      <w:r w:rsidR="00137BFB" w:rsidRPr="00137BFB">
        <w:rPr>
          <w:b/>
        </w:rPr>
        <w:t xml:space="preserve">AC coil with 48 turns. The actual </w:t>
      </w:r>
      <w:r w:rsidR="00AC145F">
        <w:rPr>
          <w:b/>
        </w:rPr>
        <w:t xml:space="preserve">as built </w:t>
      </w:r>
      <w:r w:rsidR="00137BFB" w:rsidRPr="00137BFB">
        <w:rPr>
          <w:b/>
        </w:rPr>
        <w:t xml:space="preserve">solenoid will have </w:t>
      </w:r>
      <w:r w:rsidR="00AC145F">
        <w:rPr>
          <w:b/>
        </w:rPr>
        <w:t>60 (not 59)</w:t>
      </w:r>
      <w:r w:rsidR="001F6FB4">
        <w:rPr>
          <w:b/>
        </w:rPr>
        <w:t xml:space="preserve"> turns connected </w:t>
      </w:r>
      <w:r w:rsidR="003A622D">
        <w:rPr>
          <w:b/>
        </w:rPr>
        <w:t xml:space="preserve">electrically </w:t>
      </w:r>
      <w:r w:rsidR="001F6FB4">
        <w:rPr>
          <w:b/>
        </w:rPr>
        <w:t xml:space="preserve">in </w:t>
      </w:r>
      <w:r w:rsidR="003A622D">
        <w:rPr>
          <w:b/>
        </w:rPr>
        <w:t>series</w:t>
      </w:r>
      <w:r w:rsidR="00137BFB" w:rsidRPr="00137BFB">
        <w:rPr>
          <w:b/>
        </w:rPr>
        <w:t>.</w:t>
      </w:r>
    </w:p>
    <w:p w14:paraId="52F6F08E" w14:textId="13BE4B3F" w:rsidR="00B018E9" w:rsidRPr="00B018E9" w:rsidRDefault="0077519E" w:rsidP="00B018E9">
      <w:r>
        <w:t xml:space="preserve">Note: </w:t>
      </w:r>
      <w:r w:rsidR="006B1A1F">
        <w:t>The Engineer’s definition of t</w:t>
      </w:r>
      <w:r>
        <w:t xml:space="preserve">he shunt impedances </w:t>
      </w:r>
      <w:r w:rsidR="00DE7963">
        <w:t>are</w:t>
      </w:r>
      <w:r w:rsidR="006B1A1F">
        <w:t xml:space="preserve"> used here</w:t>
      </w:r>
      <w:r>
        <w:t>.</w:t>
      </w:r>
      <w:r w:rsidR="009D7FE2">
        <w:t xml:space="preserve"> See Appendix </w:t>
      </w:r>
      <w:r w:rsidR="009D7FE2">
        <w:fldChar w:fldCharType="begin"/>
      </w:r>
      <w:r w:rsidR="009D7FE2">
        <w:instrText xml:space="preserve"> REF _Ref305836815 \w \h </w:instrText>
      </w:r>
      <w:r w:rsidR="009D7FE2">
        <w:fldChar w:fldCharType="separate"/>
      </w:r>
      <w:r w:rsidR="00BD79E0">
        <w:t xml:space="preserve">A </w:t>
      </w:r>
      <w:r w:rsidR="009D7FE2">
        <w:fldChar w:fldCharType="end"/>
      </w:r>
      <w:r w:rsidR="009D7FE2">
        <w:t>.</w:t>
      </w:r>
    </w:p>
    <w:p w14:paraId="59F32C0D" w14:textId="77777777" w:rsidR="000706F1" w:rsidRDefault="000706F1">
      <w:pPr>
        <w:spacing w:before="0" w:after="200"/>
        <w:ind w:firstLine="0"/>
      </w:pPr>
      <w:r>
        <w:br w:type="page"/>
      </w:r>
    </w:p>
    <w:p w14:paraId="354B2CD3" w14:textId="77777777" w:rsidR="005B0DFC" w:rsidRDefault="000706F1" w:rsidP="0007253C">
      <w:pPr>
        <w:spacing w:before="0" w:after="200"/>
        <w:ind w:firstLine="0"/>
      </w:pPr>
      <w:r>
        <w:rPr>
          <w:noProof/>
        </w:rPr>
        <w:lastRenderedPageBreak/>
        <mc:AlternateContent>
          <mc:Choice Requires="wps">
            <w:drawing>
              <wp:anchor distT="0" distB="0" distL="114300" distR="114300" simplePos="0" relativeHeight="251986944" behindDoc="0" locked="0" layoutInCell="1" allowOverlap="1" wp14:anchorId="45B17EC7" wp14:editId="268F7C11">
                <wp:simplePos x="0" y="0"/>
                <wp:positionH relativeFrom="column">
                  <wp:align>center</wp:align>
                </wp:positionH>
                <wp:positionV relativeFrom="paragraph">
                  <wp:posOffset>6696710</wp:posOffset>
                </wp:positionV>
                <wp:extent cx="3630168" cy="457200"/>
                <wp:effectExtent l="0" t="0" r="2540" b="0"/>
                <wp:wrapTopAndBottom/>
                <wp:docPr id="533" name="Text Box 533"/>
                <wp:cNvGraphicFramePr/>
                <a:graphic xmlns:a="http://schemas.openxmlformats.org/drawingml/2006/main">
                  <a:graphicData uri="http://schemas.microsoft.com/office/word/2010/wordprocessingShape">
                    <wps:wsp>
                      <wps:cNvSpPr txBox="1"/>
                      <wps:spPr>
                        <a:xfrm>
                          <a:off x="0" y="0"/>
                          <a:ext cx="3630168" cy="457200"/>
                        </a:xfrm>
                        <a:prstGeom prst="rect">
                          <a:avLst/>
                        </a:prstGeom>
                        <a:solidFill>
                          <a:prstClr val="white"/>
                        </a:solidFill>
                        <a:ln>
                          <a:noFill/>
                        </a:ln>
                      </wps:spPr>
                      <wps:txbx>
                        <w:txbxContent>
                          <w:p w14:paraId="5CBE04BC" w14:textId="5143272E" w:rsidR="001C339D" w:rsidRPr="00060B7F" w:rsidRDefault="001C339D" w:rsidP="000706F1">
                            <w:pPr>
                              <w:pStyle w:val="Caption"/>
                              <w:rPr>
                                <w:noProof/>
                                <w:sz w:val="22"/>
                                <w:szCs w:val="22"/>
                              </w:rPr>
                            </w:pPr>
                            <w:bookmarkStart w:id="127" w:name="_Ref505695115"/>
                            <w:r>
                              <w:t xml:space="preserve">Figure </w:t>
                            </w:r>
                            <w:r>
                              <w:fldChar w:fldCharType="begin"/>
                            </w:r>
                            <w:r>
                              <w:instrText xml:space="preserve"> SEQ Figure \* ARABIC </w:instrText>
                            </w:r>
                            <w:r>
                              <w:fldChar w:fldCharType="separate"/>
                            </w:r>
                            <w:r w:rsidR="00BD79E0">
                              <w:rPr>
                                <w:noProof/>
                              </w:rPr>
                              <w:t>34</w:t>
                            </w:r>
                            <w:r>
                              <w:rPr>
                                <w:noProof/>
                              </w:rPr>
                              <w:fldChar w:fldCharType="end"/>
                            </w:r>
                            <w:bookmarkEnd w:id="127"/>
                            <w:r>
                              <w:t>: The shunt impedance, resonant frequency and loaded Q as a function of the solenoid current going into 48 solenoid turns.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5B17EC7" id="Text Box 533" o:spid="_x0000_s1056" type="#_x0000_t202" style="position:absolute;margin-left:0;margin-top:527.3pt;width:285.85pt;height:36pt;z-index:25198694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Uz5OVMgIAAGwEAAAOAAAAZHJzL2Uyb0RvYy54bWysVMFu2zAMvQ/YPwi6L06aNSuMOEWWIsOA&#13;&#10;oi2QDD0rshwLkEWNUmJnXz9KjpOt22nYRaZI6kl8j/T8vmsMOyr0GmzBJ6MxZ8pKKLXdF/zbdv3h&#13;&#10;jjMfhC2FAasKflKe3y/ev5u3Llc3UIMpFTICsT5vXcHrEFyeZV7WqhF+BE5ZClaAjQi0xX1WomgJ&#13;&#10;vTHZzXg8y1rA0iFI5T15H/ogXyT8qlIyPFeVV4GZgtPbQloxrbu4Zou5yPcoXK3l+RniH17RCG3p&#13;&#10;0gvUgwiCHVD/AdVoieChCiMJTQZVpaVKNVA1k/Gbaja1cCrVQuR4d6HJ/z9Y+XR8QabLgt9Op5xZ&#13;&#10;0ZBIW9UF9hk6Fn3EUOt8TokbR6mhowApPfg9OWPhXYVN/FJJjOLE9enCb4ST5JzOpuPJjDpCUuzj&#13;&#10;7ScSMMJk19MOffiioGHRKDiSfolWcXz0oU8dUuJlHowu19qYuImBlUF2FKR1W+ugzuC/ZRkbcy3E&#13;&#10;Uz1g9GSxxL6UaIVu1yVSpumB0bWD8kTlI/Qt5J1ca7rwUfjwIpB6hiqmOQjPtFQG2oLD2eKsBvzx&#13;&#10;N3/MJykpyllLPVhw//0gUHFmvloSOTbsYOBg7AbDHpoVUKkTmjAnk0kHMJjBrBCaVxqPZbyFQsJK&#13;&#10;uqvgYTBXoZ8EGi+plsuURG3pRHi0Gycj9EDstnsV6M6yBBL0CYbuFPkbdfrcpI9bHgJRnaS7snjm&#13;&#10;m1o6iX8evzgzv+5T1vUnsfgJAAD//wMAUEsDBBQABgAIAAAAIQBYc61M5QAAAA8BAAAPAAAAZHJz&#13;&#10;L2Rvd25yZXYueG1sTI8xT8MwEIV3JP6DdUgsiDopqYvSOFVVYKBLRejC5sZuHIjPUey04d9zTLCc&#13;&#10;dO/p3r2vWE+uY2czhNajhHSWADNYe91iI+Hw/nL/CCxEhVp1Ho2EbxNgXV5fFSrX/oJv5lzFhlEI&#13;&#10;hlxJsDH2OeehtsapMPO9QfJOfnAq0jo0XA/qQuGu4/MkEdypFumDVb3ZWlN/VaOTsM8+9vZuPD3v&#13;&#10;NtnD8HoYt+KzqaS8vZmeVjQ2K2DRTPHvAn4ZqD+UVOzoR9SBdRKIJpKaLDIBjPzFMl0CO5KUzoUA&#13;&#10;Xhb8P0f5AwAA//8DAFBLAQItABQABgAIAAAAIQC2gziS/gAAAOEBAAATAAAAAAAAAAAAAAAAAAAA&#13;&#10;AABbQ29udGVudF9UeXBlc10ueG1sUEsBAi0AFAAGAAgAAAAhADj9If/WAAAAlAEAAAsAAAAAAAAA&#13;&#10;AAAAAAAALwEAAF9yZWxzLy5yZWxzUEsBAi0AFAAGAAgAAAAhABTPk5UyAgAAbAQAAA4AAAAAAAAA&#13;&#10;AAAAAAAALgIAAGRycy9lMm9Eb2MueG1sUEsBAi0AFAAGAAgAAAAhAFhzrUzlAAAADwEAAA8AAAAA&#13;&#10;AAAAAAAAAAAAjAQAAGRycy9kb3ducmV2LnhtbFBLBQYAAAAABAAEAPMAAACeBQAAAAA=&#13;&#10;" stroked="f">
                <v:textbox style="mso-fit-shape-to-text:t" inset="0,0,0,0">
                  <w:txbxContent>
                    <w:p w14:paraId="5CBE04BC" w14:textId="5143272E" w:rsidR="001C339D" w:rsidRPr="00060B7F" w:rsidRDefault="001C339D" w:rsidP="000706F1">
                      <w:pPr>
                        <w:pStyle w:val="Caption"/>
                        <w:rPr>
                          <w:noProof/>
                          <w:sz w:val="22"/>
                          <w:szCs w:val="22"/>
                        </w:rPr>
                      </w:pPr>
                      <w:bookmarkStart w:id="128" w:name="_Ref505695115"/>
                      <w:r>
                        <w:t xml:space="preserve">Figure </w:t>
                      </w:r>
                      <w:r>
                        <w:fldChar w:fldCharType="begin"/>
                      </w:r>
                      <w:r>
                        <w:instrText xml:space="preserve"> SEQ Figure \* ARABIC </w:instrText>
                      </w:r>
                      <w:r>
                        <w:fldChar w:fldCharType="separate"/>
                      </w:r>
                      <w:r w:rsidR="00BD79E0">
                        <w:rPr>
                          <w:noProof/>
                        </w:rPr>
                        <w:t>34</w:t>
                      </w:r>
                      <w:r>
                        <w:rPr>
                          <w:noProof/>
                        </w:rPr>
                        <w:fldChar w:fldCharType="end"/>
                      </w:r>
                      <w:bookmarkEnd w:id="128"/>
                      <w:r>
                        <w:t>: The shunt impedance, resonant frequency and loaded Q as a function of the solenoid current going into 48 solenoid turns.</w:t>
                      </w:r>
                    </w:p>
                  </w:txbxContent>
                </v:textbox>
                <w10:wrap type="topAndBottom"/>
              </v:shape>
            </w:pict>
          </mc:Fallback>
        </mc:AlternateContent>
      </w:r>
      <w:r>
        <w:rPr>
          <w:noProof/>
        </w:rPr>
        <w:drawing>
          <wp:anchor distT="0" distB="0" distL="114300" distR="114300" simplePos="0" relativeHeight="251984896" behindDoc="0" locked="0" layoutInCell="1" allowOverlap="1" wp14:anchorId="033D996F" wp14:editId="774F7E86">
            <wp:simplePos x="0" y="0"/>
            <wp:positionH relativeFrom="column">
              <wp:align>center</wp:align>
            </wp:positionH>
            <wp:positionV relativeFrom="paragraph">
              <wp:posOffset>-181781</wp:posOffset>
            </wp:positionV>
            <wp:extent cx="3630168" cy="6821424"/>
            <wp:effectExtent l="0" t="0" r="2540" b="0"/>
            <wp:wrapTopAndBottom/>
            <wp:docPr id="532" name="Picture 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l_curves.png"/>
                    <pic:cNvPicPr/>
                  </pic:nvPicPr>
                  <pic:blipFill>
                    <a:blip r:embed="rId47">
                      <a:extLst>
                        <a:ext uri="{28A0092B-C50C-407E-A947-70E740481C1C}">
                          <a14:useLocalDpi xmlns:a14="http://schemas.microsoft.com/office/drawing/2010/main" val="0"/>
                        </a:ext>
                      </a:extLst>
                    </a:blip>
                    <a:stretch>
                      <a:fillRect/>
                    </a:stretch>
                  </pic:blipFill>
                  <pic:spPr>
                    <a:xfrm>
                      <a:off x="0" y="0"/>
                      <a:ext cx="3630168" cy="6821424"/>
                    </a:xfrm>
                    <a:prstGeom prst="rect">
                      <a:avLst/>
                    </a:prstGeom>
                  </pic:spPr>
                </pic:pic>
              </a:graphicData>
            </a:graphic>
            <wp14:sizeRelH relativeFrom="margin">
              <wp14:pctWidth>0</wp14:pctWidth>
            </wp14:sizeRelH>
            <wp14:sizeRelV relativeFrom="margin">
              <wp14:pctHeight>0</wp14:pctHeight>
            </wp14:sizeRelV>
          </wp:anchor>
        </w:drawing>
      </w:r>
    </w:p>
    <w:p w14:paraId="19525278" w14:textId="7390D5E7" w:rsidR="0007253C" w:rsidRDefault="00116C86" w:rsidP="0007253C">
      <w:pPr>
        <w:spacing w:before="0" w:after="200"/>
        <w:ind w:firstLine="0"/>
      </w:pPr>
      <w:r>
        <w:rPr>
          <w:noProof/>
        </w:rPr>
        <w:lastRenderedPageBreak/>
        <w:drawing>
          <wp:anchor distT="0" distB="0" distL="114300" distR="114300" simplePos="0" relativeHeight="251987968" behindDoc="0" locked="0" layoutInCell="1" allowOverlap="1" wp14:anchorId="6A5ED9D0" wp14:editId="4E76ACE6">
            <wp:simplePos x="0" y="0"/>
            <wp:positionH relativeFrom="column">
              <wp:align>center</wp:align>
            </wp:positionH>
            <wp:positionV relativeFrom="paragraph">
              <wp:posOffset>0</wp:posOffset>
            </wp:positionV>
            <wp:extent cx="3401060" cy="4250055"/>
            <wp:effectExtent l="0" t="0" r="2540" b="4445"/>
            <wp:wrapTopAndBottom/>
            <wp:docPr id="534" name="Picture 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 name="tuning_curve2.png"/>
                    <pic:cNvPicPr/>
                  </pic:nvPicPr>
                  <pic:blipFill>
                    <a:blip r:embed="rId48"/>
                    <a:stretch>
                      <a:fillRect/>
                    </a:stretch>
                  </pic:blipFill>
                  <pic:spPr>
                    <a:xfrm>
                      <a:off x="0" y="0"/>
                      <a:ext cx="3401567" cy="4250376"/>
                    </a:xfrm>
                    <a:prstGeom prst="rect">
                      <a:avLst/>
                    </a:prstGeom>
                  </pic:spPr>
                </pic:pic>
              </a:graphicData>
            </a:graphic>
            <wp14:sizeRelH relativeFrom="margin">
              <wp14:pctWidth>0</wp14:pctWidth>
            </wp14:sizeRelH>
            <wp14:sizeRelV relativeFrom="margin">
              <wp14:pctHeight>0</wp14:pctHeight>
            </wp14:sizeRelV>
          </wp:anchor>
        </w:drawing>
      </w:r>
      <w:r w:rsidR="0007253C">
        <w:br w:type="page"/>
      </w:r>
      <w:r w:rsidR="004E36C1">
        <w:rPr>
          <w:noProof/>
        </w:rPr>
        <mc:AlternateContent>
          <mc:Choice Requires="wps">
            <w:drawing>
              <wp:anchor distT="0" distB="0" distL="114300" distR="114300" simplePos="0" relativeHeight="251990016" behindDoc="0" locked="0" layoutInCell="1" allowOverlap="1" wp14:anchorId="45697891" wp14:editId="166B01E5">
                <wp:simplePos x="0" y="0"/>
                <wp:positionH relativeFrom="column">
                  <wp:posOffset>1498600</wp:posOffset>
                </wp:positionH>
                <wp:positionV relativeFrom="paragraph">
                  <wp:posOffset>4309110</wp:posOffset>
                </wp:positionV>
                <wp:extent cx="3401060" cy="635"/>
                <wp:effectExtent l="0" t="0" r="2540" b="12065"/>
                <wp:wrapTopAndBottom/>
                <wp:docPr id="535" name="Text Box 535"/>
                <wp:cNvGraphicFramePr/>
                <a:graphic xmlns:a="http://schemas.openxmlformats.org/drawingml/2006/main">
                  <a:graphicData uri="http://schemas.microsoft.com/office/word/2010/wordprocessingShape">
                    <wps:wsp>
                      <wps:cNvSpPr txBox="1"/>
                      <wps:spPr>
                        <a:xfrm>
                          <a:off x="0" y="0"/>
                          <a:ext cx="3401060" cy="635"/>
                        </a:xfrm>
                        <a:prstGeom prst="rect">
                          <a:avLst/>
                        </a:prstGeom>
                        <a:solidFill>
                          <a:prstClr val="white"/>
                        </a:solidFill>
                        <a:ln>
                          <a:noFill/>
                        </a:ln>
                      </wps:spPr>
                      <wps:txbx>
                        <w:txbxContent>
                          <w:p w14:paraId="405DCFCC" w14:textId="3A097BF9" w:rsidR="001C339D" w:rsidRPr="004C0945" w:rsidRDefault="001C339D" w:rsidP="004E36C1">
                            <w:pPr>
                              <w:pStyle w:val="Caption"/>
                              <w:rPr>
                                <w:sz w:val="22"/>
                                <w:szCs w:val="22"/>
                              </w:rPr>
                            </w:pPr>
                            <w:bookmarkStart w:id="129" w:name="_Ref505756482"/>
                            <w:r>
                              <w:t xml:space="preserve">Figure </w:t>
                            </w:r>
                            <w:r>
                              <w:fldChar w:fldCharType="begin"/>
                            </w:r>
                            <w:r>
                              <w:instrText xml:space="preserve"> SEQ Figure \* ARABIC </w:instrText>
                            </w:r>
                            <w:r>
                              <w:fldChar w:fldCharType="separate"/>
                            </w:r>
                            <w:r w:rsidR="00BD79E0">
                              <w:rPr>
                                <w:noProof/>
                              </w:rPr>
                              <w:t>35</w:t>
                            </w:r>
                            <w:r>
                              <w:rPr>
                                <w:noProof/>
                              </w:rPr>
                              <w:fldChar w:fldCharType="end"/>
                            </w:r>
                            <w:bookmarkEnd w:id="129"/>
                            <w:r>
                              <w:t xml:space="preserve">: The anode impedance and the step up ratio.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5697891" id="Text Box 535" o:spid="_x0000_s1057" type="#_x0000_t202" style="position:absolute;margin-left:118pt;margin-top:339.3pt;width:267.8pt;height:.05pt;z-index:2519900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3Ql8vMAIAAGkEAAAOAAAAZHJzL2Uyb0RvYy54bWysVMGO2jAQvVfqP1i+l8DSXVWIsKKsqCqh&#13;&#10;3ZWg2rNxHBLJ8bi2IaFf32eHsO22p6oXZzwzHvu9N5P5fddodlLO12RyPhmNOVNGUlGbQ86/7dYf&#13;&#10;PnHmgzCF0GRUzs/K8/vF+3fz1s7UDVWkC+UYihg/a23OqxDsLMu8rFQj/IisMgiW5BoRsHWHrHCi&#13;&#10;RfVGZzfj8V3WkiusI6m8h/ehD/JFql+WSoansvQqMJ1zvC2k1aV1H9dsMRezgxO2quXlGeIfXtGI&#13;&#10;2uDSa6kHEQQ7uvqPUk0tHXkqw0hSk1FZ1lIlDEAzGb9Bs62EVQkLyPH2SpP/f2Xl4+nZsbrI+e30&#13;&#10;ljMjGoi0U11gn6lj0QeGWutnSNxapIYOASg9+D2cEXhXuiZ+AYkhDq7PV35jOQnn9CMw3iEkEbvr&#13;&#10;a2evR63z4YuihkUj5w7iJU7FaeMDnoHUISXe5EnXxbrWOm5iYKUdOwkI3VZ1UPGBOPFbljYx11A8&#13;&#10;1YejJ4v4ehzRCt2+S4xMryD3VJyB3VHfP97KdY0LN8KHZ+HQMMCEIQhPWEpNbc7pYnFWkfvxN3/M&#13;&#10;h46IctaiAXPuvx+FU5zprwYKx24dDDcY+8Ewx2ZFgDrBeFmZTBxwQQ9m6ah5wWws4y0ICSNxV87D&#13;&#10;YK5CPwaYLamWy5SEnrQibMzWylh6IHbXvQhnL7IEqPlIQ2uK2Rt1+tykj10eA6hO0kViexYvfKOf&#13;&#10;kz6X2YsD8+s+Zb3+IRY/AQAA//8DAFBLAwQUAAYACAAAACEAYLUgjuUAAAAQAQAADwAAAGRycy9k&#13;&#10;b3ducmV2LnhtbEyPPU/DMBCGdyT+g3VILIg6/ZBTpXGqqsBQlorQhc2Nr0kgtiPbacO/78ECy+k+&#13;&#10;33uffD2ajp3Rh9ZZCdNJAgxt5XRrawmH95fHJbAQldWqcxYlfGOAdXF7k6tMu4t9w3MZa0YiNmRK&#13;&#10;QhNjn3EeqgaNChPXo6XZyXmjIpW+5tqrC4mbjs+SRHCjWksfGtXjtsHqqxyMhP3iY988DKfn181i&#13;&#10;7neHYSs+61LK+7vxaUVhswIWcYx/F/DDQP6hIGNHN1gdWCdhNhcEFCWIdCmA0UaaTik5/nZS4EXO&#13;&#10;/4MUVwAAAP//AwBQSwECLQAUAAYACAAAACEAtoM4kv4AAADhAQAAEwAAAAAAAAAAAAAAAAAAAAAA&#13;&#10;W0NvbnRlbnRfVHlwZXNdLnhtbFBLAQItABQABgAIAAAAIQA4/SH/1gAAAJQBAAALAAAAAAAAAAAA&#13;&#10;AAAAAC8BAABfcmVscy8ucmVsc1BLAQItABQABgAIAAAAIQD3Ql8vMAIAAGkEAAAOAAAAAAAAAAAA&#13;&#10;AAAAAC4CAABkcnMvZTJvRG9jLnhtbFBLAQItABQABgAIAAAAIQBgtSCO5QAAABABAAAPAAAAAAAA&#13;&#10;AAAAAAAAAIoEAABkcnMvZG93bnJldi54bWxQSwUGAAAAAAQABADzAAAAnAUAAAAA&#13;&#10;" stroked="f">
                <v:textbox style="mso-fit-shape-to-text:t" inset="0,0,0,0">
                  <w:txbxContent>
                    <w:p w14:paraId="405DCFCC" w14:textId="3A097BF9" w:rsidR="001C339D" w:rsidRPr="004C0945" w:rsidRDefault="001C339D" w:rsidP="004E36C1">
                      <w:pPr>
                        <w:pStyle w:val="Caption"/>
                        <w:rPr>
                          <w:sz w:val="22"/>
                          <w:szCs w:val="22"/>
                        </w:rPr>
                      </w:pPr>
                      <w:bookmarkStart w:id="130" w:name="_Ref505756482"/>
                      <w:r>
                        <w:t xml:space="preserve">Figure </w:t>
                      </w:r>
                      <w:r>
                        <w:fldChar w:fldCharType="begin"/>
                      </w:r>
                      <w:r>
                        <w:instrText xml:space="preserve"> SEQ Figure \* ARABIC </w:instrText>
                      </w:r>
                      <w:r>
                        <w:fldChar w:fldCharType="separate"/>
                      </w:r>
                      <w:r w:rsidR="00BD79E0">
                        <w:rPr>
                          <w:noProof/>
                        </w:rPr>
                        <w:t>35</w:t>
                      </w:r>
                      <w:r>
                        <w:rPr>
                          <w:noProof/>
                        </w:rPr>
                        <w:fldChar w:fldCharType="end"/>
                      </w:r>
                      <w:bookmarkEnd w:id="130"/>
                      <w:r>
                        <w:t xml:space="preserve">: The anode impedance and the step up ratio. </w:t>
                      </w:r>
                    </w:p>
                  </w:txbxContent>
                </v:textbox>
                <w10:wrap type="topAndBottom"/>
              </v:shape>
            </w:pict>
          </mc:Fallback>
        </mc:AlternateContent>
      </w:r>
    </w:p>
    <w:p w14:paraId="5D2B4346" w14:textId="6AF1D726" w:rsidR="000F0A3B" w:rsidRDefault="000F0A3B" w:rsidP="009E6CB1">
      <w:pPr>
        <w:pStyle w:val="Heading1"/>
      </w:pPr>
      <w:bookmarkStart w:id="131" w:name="_Ref509919094"/>
      <w:bookmarkStart w:id="132" w:name="_Toc515433197"/>
      <w:r>
        <w:lastRenderedPageBreak/>
        <w:t>HOM damper</w:t>
      </w:r>
      <w:bookmarkEnd w:id="131"/>
      <w:bookmarkEnd w:id="132"/>
    </w:p>
    <w:p w14:paraId="5AD7CCD9" w14:textId="482611B5" w:rsidR="000F0A3B" w:rsidRDefault="00626FDF" w:rsidP="000F0A3B">
      <w:r>
        <w:t xml:space="preserve">The HOM </w:t>
      </w:r>
      <w:r w:rsidR="004C4680">
        <w:t xml:space="preserve">(higher order mode) </w:t>
      </w:r>
      <w:r>
        <w:t xml:space="preserve">damper is an important part of the cavity design to lower the HOM modes of the cavity so that they do </w:t>
      </w:r>
      <w:r w:rsidR="00E63315">
        <w:t>not become the source of</w:t>
      </w:r>
      <w:r>
        <w:t xml:space="preserve"> beam </w:t>
      </w:r>
      <w:r w:rsidR="00E63315">
        <w:t>instabilities</w:t>
      </w:r>
      <w:r>
        <w:t xml:space="preserve">. </w:t>
      </w:r>
      <w:r w:rsidR="005C6695">
        <w:t>The HOM damper</w:t>
      </w:r>
      <w:r w:rsidR="00E63315">
        <w:t xml:space="preserve"> design</w:t>
      </w:r>
      <w:r w:rsidR="005C6695">
        <w:t xml:space="preserve"> is a modification of the Smythe style HOM damper cavity </w:t>
      </w:r>
      <w:sdt>
        <w:sdtPr>
          <w:id w:val="-492096554"/>
          <w:citation/>
        </w:sdtPr>
        <w:sdtContent>
          <w:r w:rsidR="00D05EE1">
            <w:fldChar w:fldCharType="begin"/>
          </w:r>
          <w:r w:rsidR="00D05EE1">
            <w:instrText xml:space="preserve"> CITATION WRS90 \l 1033 </w:instrText>
          </w:r>
          <w:r w:rsidR="00D05EE1">
            <w:fldChar w:fldCharType="separate"/>
          </w:r>
          <w:r w:rsidR="008112E0" w:rsidRPr="008112E0">
            <w:rPr>
              <w:noProof/>
            </w:rPr>
            <w:t>[16]</w:t>
          </w:r>
          <w:r w:rsidR="00D05EE1">
            <w:fldChar w:fldCharType="end"/>
          </w:r>
        </w:sdtContent>
      </w:sdt>
      <w:r w:rsidR="00D05EE1">
        <w:t xml:space="preserve"> </w:t>
      </w:r>
      <w:r w:rsidR="005C6695">
        <w:t>that was used in both the TRIUMF cav</w:t>
      </w:r>
      <w:r w:rsidR="00CC5C6A">
        <w:t xml:space="preserve">ity and the SSC </w:t>
      </w:r>
      <w:sdt>
        <w:sdtPr>
          <w:id w:val="1622263348"/>
          <w:citation/>
        </w:sdtPr>
        <w:sdtContent>
          <w:r w:rsidR="00D06909">
            <w:fldChar w:fldCharType="begin"/>
          </w:r>
          <w:r w:rsidR="00FB3F9E">
            <w:instrText xml:space="preserve">CITATION Wei94 \l 1033 </w:instrText>
          </w:r>
          <w:r w:rsidR="00D06909">
            <w:fldChar w:fldCharType="separate"/>
          </w:r>
          <w:r w:rsidR="008112E0" w:rsidRPr="008112E0">
            <w:rPr>
              <w:noProof/>
            </w:rPr>
            <w:t>[31]</w:t>
          </w:r>
          <w:r w:rsidR="00D06909">
            <w:fldChar w:fldCharType="end"/>
          </w:r>
        </w:sdtContent>
      </w:sdt>
      <w:r w:rsidR="00505C61">
        <w:t xml:space="preserve"> L</w:t>
      </w:r>
      <w:r w:rsidR="005C6695">
        <w:t xml:space="preserve">EB cavity. </w:t>
      </w:r>
      <w:r w:rsidR="00E63315">
        <w:t>The damping characteristics of the HOM damper have been calculated with a semi-analytic approximation and with MWS. Both methods are presented here.</w:t>
      </w:r>
      <w:r w:rsidR="00E875C9">
        <w:t xml:space="preserve"> The goal is to have the higher order modes</w:t>
      </w:r>
      <w:r w:rsidR="00EC56B3">
        <w:t xml:space="preserve"> have </w:t>
      </w:r>
      <w:r w:rsidR="006F335D">
        <w:t>impedances</w:t>
      </w:r>
      <w:r w:rsidR="00A74711">
        <w:t xml:space="preserve"> less than </w:t>
      </w:r>
      <w:r w:rsidR="00A43DBB">
        <w:t>2</w:t>
      </w:r>
      <w:r w:rsidR="00A74711">
        <w:t xml:space="preserve"> k</w:t>
      </w:r>
      <w:r w:rsidR="00EC56B3">
        <w:rPr>
          <w:rFonts w:ascii="Palatino Linotype" w:hAnsi="Palatino Linotype"/>
        </w:rPr>
        <w:t>Ω</w:t>
      </w:r>
      <w:r w:rsidR="00EC56B3">
        <w:t>.</w:t>
      </w:r>
      <w:r w:rsidR="00A74711">
        <w:t xml:space="preserve"> (This </w:t>
      </w:r>
      <w:r w:rsidR="00E230F9">
        <w:t xml:space="preserve">is very conservative </w:t>
      </w:r>
      <w:r w:rsidR="00E35FBC">
        <w:rPr>
          <w:rFonts w:ascii="Palatino Linotype" w:hAnsi="Palatino Linotype"/>
        </w:rPr>
        <w:t xml:space="preserve">because </w:t>
      </w:r>
      <w:r w:rsidR="00043763">
        <w:rPr>
          <w:rFonts w:ascii="Palatino Linotype" w:hAnsi="Palatino Linotype"/>
        </w:rPr>
        <w:t xml:space="preserve">there are more than 20 </w:t>
      </w:r>
      <w:r w:rsidR="00E35FBC">
        <w:rPr>
          <w:rFonts w:ascii="Palatino Linotype" w:hAnsi="Palatino Linotype"/>
        </w:rPr>
        <w:t xml:space="preserve">fundamental </w:t>
      </w:r>
      <w:r w:rsidR="00043763">
        <w:rPr>
          <w:rFonts w:ascii="Palatino Linotype" w:hAnsi="Palatino Linotype"/>
        </w:rPr>
        <w:t>cavities</w:t>
      </w:r>
      <w:r w:rsidR="00E35FBC">
        <w:rPr>
          <w:rFonts w:ascii="Palatino Linotype" w:hAnsi="Palatino Linotype"/>
        </w:rPr>
        <w:t xml:space="preserve"> and their impedances can, in principle, add up to a lot more than 2 </w:t>
      </w:r>
      <w:r w:rsidR="00E35FBC">
        <w:t>k</w:t>
      </w:r>
      <w:r w:rsidR="00E35FBC">
        <w:rPr>
          <w:rFonts w:ascii="Palatino Linotype" w:hAnsi="Palatino Linotype"/>
        </w:rPr>
        <w:t>Ω</w:t>
      </w:r>
      <w:r w:rsidR="00043763">
        <w:rPr>
          <w:rFonts w:ascii="Palatino Linotype" w:hAnsi="Palatino Linotype"/>
        </w:rPr>
        <w:t>.</w:t>
      </w:r>
      <w:r w:rsidR="00A74711">
        <w:rPr>
          <w:rFonts w:ascii="Palatino Linotype" w:hAnsi="Palatino Linotype"/>
        </w:rPr>
        <w:t>)</w:t>
      </w:r>
    </w:p>
    <w:p w14:paraId="738AE937" w14:textId="41D76D06" w:rsidR="00DF57D2" w:rsidRDefault="00DF57D2" w:rsidP="00DF57D2">
      <w:pPr>
        <w:pStyle w:val="Heading3"/>
      </w:pPr>
      <w:bookmarkStart w:id="133" w:name="_Toc515433198"/>
      <w:r>
        <w:t>Semi-analytic approximation (C.Y. Tan)</w:t>
      </w:r>
      <w:bookmarkEnd w:id="133"/>
    </w:p>
    <w:p w14:paraId="365A50B8" w14:textId="66211FB5" w:rsidR="00DF57D2" w:rsidRDefault="00AB047E" w:rsidP="00DF57D2">
      <w:r>
        <w:t xml:space="preserve">This semi-analytic approximation of the Smythe style damper cavity comes from </w:t>
      </w:r>
      <w:r w:rsidR="0039162C">
        <w:t xml:space="preserve">Smythe </w:t>
      </w:r>
      <w:sdt>
        <w:sdtPr>
          <w:id w:val="710072691"/>
          <w:citation/>
        </w:sdtPr>
        <w:sdtContent>
          <w:r w:rsidR="0039162C">
            <w:fldChar w:fldCharType="begin"/>
          </w:r>
          <w:r w:rsidR="0039162C">
            <w:instrText xml:space="preserve"> CITATION WRS90 \l 1033 </w:instrText>
          </w:r>
          <w:r w:rsidR="0039162C">
            <w:fldChar w:fldCharType="separate"/>
          </w:r>
          <w:r w:rsidR="008112E0" w:rsidRPr="008112E0">
            <w:rPr>
              <w:noProof/>
            </w:rPr>
            <w:t>[16]</w:t>
          </w:r>
          <w:r w:rsidR="0039162C">
            <w:fldChar w:fldCharType="end"/>
          </w:r>
        </w:sdtContent>
      </w:sdt>
      <w:r w:rsidR="0039162C">
        <w:t xml:space="preserve"> and Paramonov </w:t>
      </w:r>
      <w:sdt>
        <w:sdtPr>
          <w:id w:val="1623421853"/>
          <w:citation/>
        </w:sdtPr>
        <w:sdtContent>
          <w:r w:rsidR="0039162C">
            <w:fldChar w:fldCharType="begin"/>
          </w:r>
          <w:r w:rsidR="00AC3A56">
            <w:instrText xml:space="preserve">CITATION VVP95 \l 1033 </w:instrText>
          </w:r>
          <w:r w:rsidR="0039162C">
            <w:fldChar w:fldCharType="separate"/>
          </w:r>
          <w:r w:rsidR="008112E0" w:rsidRPr="008112E0">
            <w:rPr>
              <w:noProof/>
            </w:rPr>
            <w:t>[32]</w:t>
          </w:r>
          <w:r w:rsidR="0039162C">
            <w:fldChar w:fldCharType="end"/>
          </w:r>
        </w:sdtContent>
      </w:sdt>
      <w:r w:rsidR="0039162C">
        <w:t>.</w:t>
      </w:r>
      <w:r w:rsidR="00BA67F4">
        <w:t xml:space="preserve"> The reasons for using the semi-analytic approximation are that</w:t>
      </w:r>
    </w:p>
    <w:p w14:paraId="47EDFAE5" w14:textId="42EDA122" w:rsidR="00BA67F4" w:rsidRDefault="00BA67F4" w:rsidP="00BB75AF">
      <w:pPr>
        <w:pStyle w:val="ListParagraph"/>
        <w:numPr>
          <w:ilvl w:val="0"/>
          <w:numId w:val="5"/>
        </w:numPr>
      </w:pPr>
      <w:r>
        <w:t>Quick optimization of the geometry of the damper cavity.</w:t>
      </w:r>
    </w:p>
    <w:p w14:paraId="1C48D47F" w14:textId="7DA1924D" w:rsidR="00BA67F4" w:rsidRDefault="00BA67F4" w:rsidP="00BB75AF">
      <w:pPr>
        <w:pStyle w:val="ListParagraph"/>
        <w:numPr>
          <w:ilvl w:val="0"/>
          <w:numId w:val="5"/>
        </w:numPr>
      </w:pPr>
      <w:r>
        <w:t>Superfish</w:t>
      </w:r>
      <w:sdt>
        <w:sdtPr>
          <w:id w:val="1548493132"/>
          <w:citation/>
        </w:sdtPr>
        <w:sdtContent>
          <w:r w:rsidR="007205ED">
            <w:fldChar w:fldCharType="begin"/>
          </w:r>
          <w:r w:rsidR="002C7930">
            <w:instrText xml:space="preserve">CITATION Los13 \l 1033 </w:instrText>
          </w:r>
          <w:r w:rsidR="007205ED">
            <w:fldChar w:fldCharType="separate"/>
          </w:r>
          <w:r w:rsidR="008112E0">
            <w:rPr>
              <w:noProof/>
            </w:rPr>
            <w:t xml:space="preserve"> </w:t>
          </w:r>
          <w:r w:rsidR="008112E0" w:rsidRPr="008112E0">
            <w:rPr>
              <w:noProof/>
            </w:rPr>
            <w:t>[33]</w:t>
          </w:r>
          <w:r w:rsidR="007205ED">
            <w:fldChar w:fldCharType="end"/>
          </w:r>
        </w:sdtContent>
      </w:sdt>
      <w:r>
        <w:t xml:space="preserve"> does not have the capability of calculating the effects of a resistive load.</w:t>
      </w:r>
    </w:p>
    <w:p w14:paraId="05743DEB" w14:textId="159F7AD9" w:rsidR="00BA67F4" w:rsidRDefault="002A51D7" w:rsidP="00A94B5B">
      <w:r>
        <w:fldChar w:fldCharType="begin"/>
      </w:r>
      <w:r>
        <w:instrText xml:space="preserve"> REF _Ref312400077 \h </w:instrText>
      </w:r>
      <w:r>
        <w:fldChar w:fldCharType="separate"/>
      </w:r>
      <w:r w:rsidR="00BD79E0">
        <w:t xml:space="preserve">Figure </w:t>
      </w:r>
      <w:r w:rsidR="00BD79E0">
        <w:rPr>
          <w:noProof/>
        </w:rPr>
        <w:t>36</w:t>
      </w:r>
      <w:r>
        <w:fldChar w:fldCharType="end"/>
      </w:r>
      <w:r w:rsidR="003C2529">
        <w:t xml:space="preserve"> shows the cavity + HOM damper cavity approximation. The cavity impedance is </w:t>
      </w:r>
      <m:oMath>
        <m:sSub>
          <m:sSubPr>
            <m:ctrlPr>
              <w:rPr>
                <w:rFonts w:ascii="Cambria Math" w:hAnsi="Cambria Math"/>
                <w:i/>
              </w:rPr>
            </m:ctrlPr>
          </m:sSubPr>
          <m:e>
            <m:r>
              <w:rPr>
                <w:rFonts w:ascii="Cambria Math" w:hAnsi="Cambria Math"/>
              </w:rPr>
              <m:t>Z</m:t>
            </m:r>
          </m:e>
          <m:sub>
            <m:r>
              <w:rPr>
                <w:rFonts w:ascii="Cambria Math" w:hAnsi="Cambria Math"/>
              </w:rPr>
              <m:t>1</m:t>
            </m:r>
          </m:sub>
        </m:sSub>
      </m:oMath>
      <w:r w:rsidR="001F0D38">
        <w:t>,</w:t>
      </w:r>
      <w:r w:rsidR="00571376">
        <w:t xml:space="preserve"> </w:t>
      </w:r>
      <m:oMath>
        <m:sSub>
          <m:sSubPr>
            <m:ctrlPr>
              <w:rPr>
                <w:rFonts w:ascii="Cambria Math" w:hAnsi="Cambria Math"/>
                <w:i/>
              </w:rPr>
            </m:ctrlPr>
          </m:sSubPr>
          <m:e>
            <m:r>
              <w:rPr>
                <w:rFonts w:ascii="Cambria Math" w:hAnsi="Cambria Math"/>
              </w:rPr>
              <m:t>Z</m:t>
            </m:r>
          </m:e>
          <m:sub>
            <m:r>
              <w:rPr>
                <w:rFonts w:ascii="Cambria Math" w:hAnsi="Cambria Math"/>
              </w:rPr>
              <m:t>2</m:t>
            </m:r>
          </m:sub>
        </m:sSub>
      </m:oMath>
      <w:r w:rsidR="00571376">
        <w:t xml:space="preserve"> is the impedance of the HOM damper cavity, </w:t>
      </w:r>
      <m:oMath>
        <m:r>
          <w:rPr>
            <w:rFonts w:ascii="Cambria Math" w:hAnsi="Cambria Math"/>
          </w:rPr>
          <m:t>C</m:t>
        </m:r>
      </m:oMath>
      <w:r w:rsidR="00571376">
        <w:t xml:space="preserve"> is the gap capacitance</w:t>
      </w:r>
      <w:r w:rsidR="001F0D38">
        <w:t xml:space="preserve">, </w:t>
      </w:r>
      <m:oMath>
        <m:r>
          <w:rPr>
            <w:rFonts w:ascii="Cambria Math" w:hAnsi="Cambria Math"/>
          </w:rPr>
          <m:t>R</m:t>
        </m:r>
      </m:oMath>
      <w:r w:rsidR="003C2529">
        <w:t xml:space="preserve"> </w:t>
      </w:r>
      <w:r w:rsidR="00571376">
        <w:t xml:space="preserve">is the load resistor, and </w:t>
      </w:r>
      <m:oMath>
        <m:sSub>
          <m:sSubPr>
            <m:ctrlPr>
              <w:rPr>
                <w:rFonts w:ascii="Cambria Math" w:hAnsi="Cambria Math"/>
                <w:i/>
              </w:rPr>
            </m:ctrlPr>
          </m:sSubPr>
          <m:e>
            <m:r>
              <w:rPr>
                <w:rFonts w:ascii="Cambria Math" w:hAnsi="Cambria Math"/>
              </w:rPr>
              <m:t>I</m:t>
            </m:r>
          </m:e>
          <m:sub>
            <m:r>
              <w:rPr>
                <w:rFonts w:ascii="Cambria Math" w:hAnsi="Cambria Math"/>
              </w:rPr>
              <m:t>b</m:t>
            </m:r>
          </m:sub>
        </m:sSub>
      </m:oMath>
      <w:r w:rsidR="00571376">
        <w:t xml:space="preserve"> is the beam current.</w:t>
      </w:r>
      <w:r w:rsidR="00A94B5B">
        <w:t xml:space="preserve"> </w:t>
      </w:r>
      <m:oMath>
        <m:sSub>
          <m:sSubPr>
            <m:ctrlPr>
              <w:rPr>
                <w:rFonts w:ascii="Cambria Math" w:hAnsi="Cambria Math"/>
                <w:i/>
              </w:rPr>
            </m:ctrlPr>
          </m:sSubPr>
          <m:e>
            <m:r>
              <w:rPr>
                <w:rFonts w:ascii="Cambria Math" w:hAnsi="Cambria Math"/>
              </w:rPr>
              <m:t>Z</m:t>
            </m:r>
          </m:e>
          <m:sub>
            <m:r>
              <w:rPr>
                <w:rFonts w:ascii="Cambria Math" w:hAnsi="Cambria Math"/>
              </w:rPr>
              <m:t>g</m:t>
            </m:r>
          </m:sub>
        </m:sSub>
      </m:oMath>
      <w:r w:rsidR="00A94B5B">
        <w:t xml:space="preserve"> is the total impedance from the </w:t>
      </w:r>
      <m:oMath>
        <m:r>
          <w:rPr>
            <w:rFonts w:ascii="Cambria Math" w:hAnsi="Cambria Math"/>
          </w:rPr>
          <m:t>R</m:t>
        </m:r>
      </m:oMath>
      <w:r w:rsidR="00A94B5B">
        <w:t xml:space="preserve">, </w:t>
      </w:r>
      <m:oMath>
        <m:r>
          <w:rPr>
            <w:rFonts w:ascii="Cambria Math" w:hAnsi="Cambria Math"/>
          </w:rPr>
          <m:t>C</m:t>
        </m:r>
      </m:oMath>
      <w:r w:rsidR="00A94B5B">
        <w:t xml:space="preserve"> and </w:t>
      </w:r>
      <m:oMath>
        <m:sSub>
          <m:sSubPr>
            <m:ctrlPr>
              <w:rPr>
                <w:rFonts w:ascii="Cambria Math" w:hAnsi="Cambria Math"/>
                <w:i/>
              </w:rPr>
            </m:ctrlPr>
          </m:sSubPr>
          <m:e>
            <m:r>
              <w:rPr>
                <w:rFonts w:ascii="Cambria Math" w:hAnsi="Cambria Math"/>
              </w:rPr>
              <m:t>Z</m:t>
            </m:r>
          </m:e>
          <m:sub>
            <m:r>
              <w:rPr>
                <w:rFonts w:ascii="Cambria Math" w:hAnsi="Cambria Math"/>
              </w:rPr>
              <m:t>2</m:t>
            </m:r>
          </m:sub>
        </m:sSub>
      </m:oMath>
      <w:r w:rsidR="00A94B5B">
        <w:t xml:space="preserve"> contributions.</w:t>
      </w:r>
    </w:p>
    <w:p w14:paraId="59B86676" w14:textId="57485026" w:rsidR="00775640" w:rsidRDefault="00775640" w:rsidP="00A94B5B">
      <w:r>
        <w:rPr>
          <w:noProof/>
        </w:rPr>
        <mc:AlternateContent>
          <mc:Choice Requires="wps">
            <w:drawing>
              <wp:anchor distT="0" distB="0" distL="114300" distR="114300" simplePos="0" relativeHeight="251720704" behindDoc="0" locked="0" layoutInCell="1" allowOverlap="1" wp14:anchorId="1785C37D" wp14:editId="1900E608">
                <wp:simplePos x="0" y="0"/>
                <wp:positionH relativeFrom="column">
                  <wp:posOffset>0</wp:posOffset>
                </wp:positionH>
                <wp:positionV relativeFrom="paragraph">
                  <wp:posOffset>1812290</wp:posOffset>
                </wp:positionV>
                <wp:extent cx="6400800" cy="548640"/>
                <wp:effectExtent l="0" t="0" r="0" b="10160"/>
                <wp:wrapThrough wrapText="bothSides">
                  <wp:wrapPolygon edited="0">
                    <wp:start x="0" y="0"/>
                    <wp:lineTo x="0" y="21000"/>
                    <wp:lineTo x="21514" y="21000"/>
                    <wp:lineTo x="21514" y="0"/>
                    <wp:lineTo x="0" y="0"/>
                  </wp:wrapPolygon>
                </wp:wrapThrough>
                <wp:docPr id="30" name="Text Box 30"/>
                <wp:cNvGraphicFramePr/>
                <a:graphic xmlns:a="http://schemas.openxmlformats.org/drawingml/2006/main">
                  <a:graphicData uri="http://schemas.microsoft.com/office/word/2010/wordprocessingShape">
                    <wps:wsp>
                      <wps:cNvSpPr txBox="1"/>
                      <wps:spPr>
                        <a:xfrm>
                          <a:off x="0" y="0"/>
                          <a:ext cx="6400800" cy="54864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7BD1D07A" w14:textId="34652CB4" w:rsidR="001C339D" w:rsidRDefault="001C339D" w:rsidP="00775640">
                            <w:pPr>
                              <w:pStyle w:val="Caption"/>
                            </w:pPr>
                            <w:bookmarkStart w:id="134" w:name="_Ref312400077"/>
                            <w:r>
                              <w:t xml:space="preserve">Figure </w:t>
                            </w:r>
                            <w:r>
                              <w:fldChar w:fldCharType="begin"/>
                            </w:r>
                            <w:r>
                              <w:instrText xml:space="preserve"> SEQ Figure \* ARABIC </w:instrText>
                            </w:r>
                            <w:r>
                              <w:fldChar w:fldCharType="separate"/>
                            </w:r>
                            <w:r w:rsidR="00BD79E0">
                              <w:rPr>
                                <w:noProof/>
                              </w:rPr>
                              <w:t>36</w:t>
                            </w:r>
                            <w:r>
                              <w:rPr>
                                <w:noProof/>
                              </w:rPr>
                              <w:fldChar w:fldCharType="end"/>
                            </w:r>
                            <w:bookmarkEnd w:id="134"/>
                            <w:r>
                              <w:t xml:space="preserve">: On the left is the cavity+HOM damper equivalent circuit. The symbols are explained in the text. On the right is the Smythe approximation where he introduces the equivalent damping resistor </w:t>
                            </w:r>
                            <w:r w:rsidRPr="00D072D7">
                              <w:rPr>
                                <w:i/>
                              </w:rPr>
                              <w:t>R</w:t>
                            </w:r>
                            <w:r>
                              <w:t>’</w:t>
                            </w:r>
                            <w:r w:rsidRPr="00D072D7">
                              <w:rPr>
                                <w:i/>
                                <w:vertAlign w:val="subscript"/>
                              </w:rPr>
                              <w:t>d</w:t>
                            </w:r>
                            <w:r>
                              <w:t>.</w:t>
                            </w:r>
                          </w:p>
                          <w:p w14:paraId="5A9F1D6D" w14:textId="430A43A4" w:rsidR="001C339D" w:rsidRPr="001E2907" w:rsidRDefault="001C339D" w:rsidP="00775640">
                            <w:pPr>
                              <w:pStyle w:val="Caption"/>
                              <w:rPr>
                                <w:noProof/>
                                <w:sz w:val="22"/>
                                <w:szCs w:val="22"/>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785C37D" id="Text Box 30" o:spid="_x0000_s1058" type="#_x0000_t202" style="position:absolute;left:0;text-align:left;margin-left:0;margin-top:142.7pt;width:7in;height:43.2pt;z-index:2517207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c5zBOaAIAAMIEAAAOAAAAZHJzL2Uyb0RvYy54bWysVE1v2zAMvQ/YfxB0T+xkSZoadQo3RYYB&#13;&#10;QVsgHXpWZLkWIIuapMTOhv33UnLcbt1Owy4yv/QoPpK+uu4aRY7COgk6p5NxSonQHEqpn3P69XEz&#13;&#10;WlLiPNMlU6BFTk/C0evVxw9XrcnEFGpQpbAEQbTLWpPT2nuTJYnjtWiYG4MRGp0V2IZ5VO1zUlrW&#13;&#10;InqjkmmaLpIWbGkscOEcWm97J11F/KoS3N9XlROeqJzi23w8bTz34UxWVyx7tszUkp+fwf7hFQ2T&#13;&#10;GpO+Qt0yz8jByj+gGsktOKj8mEOTQFVJLmINWM0kfVfNrmZGxFqQHGdeaXL/D5bfHR8skWVOPyE9&#13;&#10;mjXYo0fReXIDHUET8tMal2HYzmCg79COfR7sDo2h7K6yTfhiQQT9CHV6ZTegcTQuZmm6TNHF0Tef&#13;&#10;LVEPMMnbbWOd/yygIUHIqcXuRVLZcet8HzqEhGQOlCw3UqmgBMdaWXJk2Om2ll6cwX+LUjrEagi3&#13;&#10;esDeIuKo9FlYhi9GMUSGt8c2/ljPL6bFxfxytCjmk9Fski5HRZFOR7ebIi3S2WZ9Obv5eU453E8C&#13;&#10;dT1FQfLdvuupng787aE8Ia0W+sF0hm8kFrJlzj8wi5OIdOF2+Xs8KgVtTuEsUVKD/f43e4jHAUEv&#13;&#10;JS1Odk7dtwOzghL1RePoIKQfBDsI+0HQh2YNSOEE99bwKOIF69UgVhaaJ1y6ImRBF9Mcc+XUD+La&#13;&#10;9/uFS8tFUcQgHHbD/FbvDA/QQ8MeuydmzbndHmm7g2HmWfau631s377i4KGScSQCsT2LOEpBwUWJ&#13;&#10;Q3Ve6rCJv+ox6u3Xs3oBAAD//wMAUEsDBBQABgAIAAAAIQAuD2LQ4wAAAA4BAAAPAAAAZHJzL2Rv&#13;&#10;d25yZXYueG1sTI/BTsMwEETvSPyDtZW4IGo3QInSbCpo4AaHlqpnN3aTiHgd2U6T/j3uCS4r7Y5m&#13;&#10;dl6+nkzHztr51hLCYi6AaaqsaqlG2H9/PKTAfJCkZGdJI1y0h3Vxe5PLTNmRtvq8CzWLIeQzidCE&#13;&#10;0Gec+6rRRvq57TVF7WSdkSGurubKyTGGm44nQiy5kS3FD43s9abR1c9uMAjL0g3jljb35f79U371&#13;&#10;dXJ4uxwQ72ZTuYrjdQUs6Cn8OeDKEPtDEYsd7UDKsw4h0gSEJH1+AnaVhUjj6Yjw+LJIgRc5/49R&#13;&#10;/AIAAP//AwBQSwECLQAUAAYACAAAACEAtoM4kv4AAADhAQAAEwAAAAAAAAAAAAAAAAAAAAAAW0Nv&#13;&#10;bnRlbnRfVHlwZXNdLnhtbFBLAQItABQABgAIAAAAIQA4/SH/1gAAAJQBAAALAAAAAAAAAAAAAAAA&#13;&#10;AC8BAABfcmVscy8ucmVsc1BLAQItABQABgAIAAAAIQDc5zBOaAIAAMIEAAAOAAAAAAAAAAAAAAAA&#13;&#10;AC4CAABkcnMvZTJvRG9jLnhtbFBLAQItABQABgAIAAAAIQAuD2LQ4wAAAA4BAAAPAAAAAAAAAAAA&#13;&#10;AAAAAMIEAABkcnMvZG93bnJldi54bWxQSwUGAAAAAAQABADzAAAA0gUAAAAA&#13;&#10;" stroked="f">
                <v:textbox inset="0,0,0,0">
                  <w:txbxContent>
                    <w:p w14:paraId="7BD1D07A" w14:textId="34652CB4" w:rsidR="001C339D" w:rsidRDefault="001C339D" w:rsidP="00775640">
                      <w:pPr>
                        <w:pStyle w:val="Caption"/>
                      </w:pPr>
                      <w:bookmarkStart w:id="135" w:name="_Ref312400077"/>
                      <w:r>
                        <w:t xml:space="preserve">Figure </w:t>
                      </w:r>
                      <w:r>
                        <w:fldChar w:fldCharType="begin"/>
                      </w:r>
                      <w:r>
                        <w:instrText xml:space="preserve"> SEQ Figure \* ARABIC </w:instrText>
                      </w:r>
                      <w:r>
                        <w:fldChar w:fldCharType="separate"/>
                      </w:r>
                      <w:r w:rsidR="00BD79E0">
                        <w:rPr>
                          <w:noProof/>
                        </w:rPr>
                        <w:t>36</w:t>
                      </w:r>
                      <w:r>
                        <w:rPr>
                          <w:noProof/>
                        </w:rPr>
                        <w:fldChar w:fldCharType="end"/>
                      </w:r>
                      <w:bookmarkEnd w:id="135"/>
                      <w:r>
                        <w:t xml:space="preserve">: On the left is the cavity+HOM damper equivalent circuit. The symbols are explained in the text. On the right is the Smythe approximation where he introduces the equivalent damping resistor </w:t>
                      </w:r>
                      <w:r w:rsidRPr="00D072D7">
                        <w:rPr>
                          <w:i/>
                        </w:rPr>
                        <w:t>R</w:t>
                      </w:r>
                      <w:r>
                        <w:t>’</w:t>
                      </w:r>
                      <w:r w:rsidRPr="00D072D7">
                        <w:rPr>
                          <w:i/>
                          <w:vertAlign w:val="subscript"/>
                        </w:rPr>
                        <w:t>d</w:t>
                      </w:r>
                      <w:r>
                        <w:t>.</w:t>
                      </w:r>
                    </w:p>
                    <w:p w14:paraId="5A9F1D6D" w14:textId="430A43A4" w:rsidR="001C339D" w:rsidRPr="001E2907" w:rsidRDefault="001C339D" w:rsidP="00775640">
                      <w:pPr>
                        <w:pStyle w:val="Caption"/>
                        <w:rPr>
                          <w:noProof/>
                          <w:sz w:val="22"/>
                          <w:szCs w:val="22"/>
                        </w:rPr>
                      </w:pPr>
                    </w:p>
                  </w:txbxContent>
                </v:textbox>
                <w10:wrap type="through"/>
              </v:shape>
            </w:pict>
          </mc:Fallback>
        </mc:AlternateContent>
      </w:r>
      <w:r>
        <w:rPr>
          <w:noProof/>
        </w:rPr>
        <w:drawing>
          <wp:anchor distT="0" distB="0" distL="114300" distR="114300" simplePos="0" relativeHeight="251718656" behindDoc="0" locked="0" layoutInCell="1" allowOverlap="1" wp14:anchorId="1B2761B6" wp14:editId="52856DA3">
            <wp:simplePos x="0" y="0"/>
            <wp:positionH relativeFrom="margin">
              <wp:align>center</wp:align>
            </wp:positionH>
            <wp:positionV relativeFrom="paragraph">
              <wp:posOffset>45085</wp:posOffset>
            </wp:positionV>
            <wp:extent cx="5486400" cy="1734094"/>
            <wp:effectExtent l="0" t="0" r="0" b="0"/>
            <wp:wrapTopAndBottom/>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quiv2.png"/>
                    <pic:cNvPicPr/>
                  </pic:nvPicPr>
                  <pic:blipFill>
                    <a:blip r:embed="rId49">
                      <a:extLst>
                        <a:ext uri="{28A0092B-C50C-407E-A947-70E740481C1C}">
                          <a14:useLocalDpi xmlns:a14="http://schemas.microsoft.com/office/drawing/2010/main" val="0"/>
                        </a:ext>
                      </a:extLst>
                    </a:blip>
                    <a:stretch>
                      <a:fillRect/>
                    </a:stretch>
                  </pic:blipFill>
                  <pic:spPr>
                    <a:xfrm>
                      <a:off x="0" y="0"/>
                      <a:ext cx="5486400" cy="1734094"/>
                    </a:xfrm>
                    <a:prstGeom prst="rect">
                      <a:avLst/>
                    </a:prstGeom>
                  </pic:spPr>
                </pic:pic>
              </a:graphicData>
            </a:graphic>
            <wp14:sizeRelH relativeFrom="margin">
              <wp14:pctWidth>0</wp14:pctWidth>
            </wp14:sizeRelH>
            <wp14:sizeRelV relativeFrom="margin">
              <wp14:pctHeight>0</wp14:pctHeight>
            </wp14:sizeRelV>
          </wp:anchor>
        </w:drawing>
      </w:r>
      <w:r w:rsidR="00A94B5B">
        <w:t xml:space="preserve">Smythe then asserts that </w:t>
      </w:r>
      <m:oMath>
        <m:sSub>
          <m:sSubPr>
            <m:ctrlPr>
              <w:rPr>
                <w:rFonts w:ascii="Cambria Math" w:hAnsi="Cambria Math"/>
                <w:i/>
              </w:rPr>
            </m:ctrlPr>
          </m:sSubPr>
          <m:e>
            <m:r>
              <w:rPr>
                <w:rFonts w:ascii="Cambria Math" w:hAnsi="Cambria Math"/>
              </w:rPr>
              <m:t>Z</m:t>
            </m:r>
          </m:e>
          <m:sub>
            <m:r>
              <w:rPr>
                <w:rFonts w:ascii="Cambria Math" w:hAnsi="Cambria Math"/>
              </w:rPr>
              <m:t>g</m:t>
            </m:r>
          </m:sub>
        </m:sSub>
      </m:oMath>
      <w:r w:rsidR="00A94B5B">
        <w:t xml:space="preserve"> can be made to look like a circuit that consists of a new gap capacitor </w:t>
      </w:r>
      <m:oMath>
        <m:r>
          <w:rPr>
            <w:rFonts w:ascii="Cambria Math" w:hAnsi="Cambria Math"/>
          </w:rPr>
          <m:t>C’</m:t>
        </m:r>
      </m:oMath>
      <w:r w:rsidR="00A94B5B">
        <w:t xml:space="preserve"> and a damping resistor </w:t>
      </w:r>
      <m:oMath>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oMath>
      <w:r w:rsidR="00A94B5B">
        <w:t xml:space="preserve"> in parallel. Again see </w:t>
      </w:r>
      <w:r w:rsidR="005464BC">
        <w:fldChar w:fldCharType="begin"/>
      </w:r>
      <w:r w:rsidR="005464BC">
        <w:instrText xml:space="preserve"> REF _Ref312400077 \h </w:instrText>
      </w:r>
      <w:r w:rsidR="005464BC">
        <w:fldChar w:fldCharType="separate"/>
      </w:r>
      <w:r w:rsidR="00BD79E0">
        <w:t xml:space="preserve">Figure </w:t>
      </w:r>
      <w:r w:rsidR="00BD79E0">
        <w:rPr>
          <w:noProof/>
        </w:rPr>
        <w:t>36</w:t>
      </w:r>
      <w:r w:rsidR="005464BC">
        <w:fldChar w:fldCharType="end"/>
      </w:r>
      <w:r w:rsidR="00A94B5B">
        <w:t xml:space="preserve">. </w:t>
      </w:r>
      <w:r w:rsidR="007E7B1D">
        <w:t xml:space="preserve">Since </w:t>
      </w:r>
      <m:oMath>
        <m:r>
          <w:rPr>
            <w:rFonts w:ascii="Cambria Math" w:hAnsi="Cambria Math"/>
          </w:rPr>
          <m:t>C’</m:t>
        </m:r>
      </m:oMath>
      <w:r w:rsidR="007E7B1D">
        <w:t xml:space="preserve"> and </w:t>
      </w:r>
      <m:oMath>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oMath>
      <w:r w:rsidR="007E7B1D">
        <w:t xml:space="preserve"> are in parallel, we have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F81991" w14:paraId="7151CA83" w14:textId="77777777" w:rsidTr="009E7119">
        <w:tc>
          <w:tcPr>
            <w:tcW w:w="828" w:type="dxa"/>
          </w:tcPr>
          <w:p w14:paraId="01150288" w14:textId="77777777" w:rsidR="00F81991" w:rsidRDefault="00F81991" w:rsidP="009E7119">
            <w:pPr>
              <w:ind w:firstLine="0"/>
            </w:pPr>
          </w:p>
        </w:tc>
        <w:tc>
          <w:tcPr>
            <w:tcW w:w="8640" w:type="dxa"/>
          </w:tcPr>
          <w:p w14:paraId="1E0ED960" w14:textId="45091E57" w:rsidR="00F81991" w:rsidRDefault="001C339D" w:rsidP="00441C0B">
            <w:pPr>
              <w:ind w:firstLine="0"/>
            </w:pPr>
            <m:oMathPara>
              <m:oMath>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Z</m:t>
                        </m:r>
                      </m:e>
                      <m:sub>
                        <m:r>
                          <w:rPr>
                            <w:rFonts w:ascii="Cambria Math" w:hAnsi="Cambria Math"/>
                          </w:rPr>
                          <m:t>g</m:t>
                        </m:r>
                      </m:sub>
                    </m:sSub>
                  </m:den>
                </m:f>
                <m:r>
                  <w:rPr>
                    <w:rFonts w:ascii="Cambria Math" w:hAnsi="Cambria Math"/>
                  </w:rPr>
                  <m:t>=</m:t>
                </m:r>
                <m:f>
                  <m:fPr>
                    <m:ctrlPr>
                      <w:rPr>
                        <w:rFonts w:ascii="Cambria Math" w:hAnsi="Cambria Math"/>
                        <w:i/>
                      </w:rPr>
                    </m:ctrlPr>
                  </m:fPr>
                  <m:num>
                    <m:r>
                      <w:rPr>
                        <w:rFonts w:ascii="Cambria Math" w:hAnsi="Cambria Math"/>
                      </w:rPr>
                      <m:t>1</m:t>
                    </m:r>
                  </m:num>
                  <m:den>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den>
                </m:f>
                <m:r>
                  <w:rPr>
                    <w:rFonts w:ascii="Cambria Math" w:hAnsi="Cambria Math"/>
                  </w:rPr>
                  <m:t>+</m:t>
                </m:r>
                <m:f>
                  <m:fPr>
                    <m:ctrlPr>
                      <w:rPr>
                        <w:rFonts w:ascii="Cambria Math" w:hAnsi="Cambria Math"/>
                        <w:i/>
                      </w:rPr>
                    </m:ctrlPr>
                  </m:fPr>
                  <m:num>
                    <m:r>
                      <w:rPr>
                        <w:rFonts w:ascii="Cambria Math" w:hAnsi="Cambria Math"/>
                      </w:rPr>
                      <m:t>1</m:t>
                    </m:r>
                  </m:num>
                  <m:den>
                    <m:sSubSup>
                      <m:sSubSupPr>
                        <m:ctrlPr>
                          <w:rPr>
                            <w:rFonts w:ascii="Cambria Math" w:hAnsi="Cambria Math"/>
                            <w:i/>
                          </w:rPr>
                        </m:ctrlPr>
                      </m:sSubSupPr>
                      <m:e>
                        <m:r>
                          <w:rPr>
                            <w:rFonts w:ascii="Cambria Math" w:hAnsi="Cambria Math"/>
                          </w:rPr>
                          <m:t>Z</m:t>
                        </m:r>
                      </m:e>
                      <m:sub>
                        <m:r>
                          <w:rPr>
                            <w:rFonts w:ascii="Cambria Math" w:hAnsi="Cambria Math"/>
                          </w:rPr>
                          <m:t>c</m:t>
                        </m:r>
                      </m:sub>
                      <m:sup>
                        <m:r>
                          <w:rPr>
                            <w:rFonts w:ascii="Cambria Math" w:hAnsi="Cambria Math"/>
                          </w:rPr>
                          <m:t>'</m:t>
                        </m:r>
                      </m:sup>
                    </m:sSubSup>
                  </m:den>
                </m:f>
                <m:r>
                  <m:rPr>
                    <m:nor/>
                  </m:rPr>
                  <w:rPr>
                    <w:rFonts w:ascii="Cambria Math" w:hAnsi="Cambria Math"/>
                  </w:rPr>
                  <m:t xml:space="preserve">   </m:t>
                </m:r>
                <m:r>
                  <m:rPr>
                    <m:nor/>
                  </m:rPr>
                  <w:rPr>
                    <w:rFonts w:ascii="Cambria Math" w:hAnsi="Cambria Math"/>
                    <w:i/>
                  </w:rPr>
                  <m:t xml:space="preserve">⇒  </m:t>
                </m:r>
                <m:f>
                  <m:fPr>
                    <m:ctrlPr>
                      <w:rPr>
                        <w:rFonts w:ascii="Cambria Math" w:hAnsi="Cambria Math"/>
                        <w:i/>
                      </w:rPr>
                    </m:ctrlPr>
                  </m:fPr>
                  <m:num>
                    <m:r>
                      <w:rPr>
                        <w:rFonts w:ascii="Cambria Math" w:hAnsi="Cambria Math"/>
                      </w:rPr>
                      <m:t>1</m:t>
                    </m:r>
                  </m:num>
                  <m:den>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den>
                </m:f>
                <m:r>
                  <w:rPr>
                    <w:rFonts w:ascii="Cambria Math" w:hAnsi="Cambria Math"/>
                  </w:rPr>
                  <m:t>=</m:t>
                </m:r>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Z</m:t>
                        </m:r>
                      </m:e>
                      <m:sub>
                        <m:r>
                          <w:rPr>
                            <w:rFonts w:ascii="Cambria Math" w:hAnsi="Cambria Math"/>
                          </w:rPr>
                          <m:t>g</m:t>
                        </m:r>
                      </m:sub>
                    </m:sSub>
                  </m:den>
                </m:f>
                <m:r>
                  <w:rPr>
                    <w:rFonts w:ascii="Cambria Math" w:hAnsi="Cambria Math"/>
                  </w:rPr>
                  <m:t>-</m:t>
                </m:r>
                <m:f>
                  <m:fPr>
                    <m:ctrlPr>
                      <w:rPr>
                        <w:rFonts w:ascii="Cambria Math" w:hAnsi="Cambria Math"/>
                        <w:i/>
                      </w:rPr>
                    </m:ctrlPr>
                  </m:fPr>
                  <m:num>
                    <m:r>
                      <w:rPr>
                        <w:rFonts w:ascii="Cambria Math" w:hAnsi="Cambria Math"/>
                      </w:rPr>
                      <m:t>1</m:t>
                    </m:r>
                  </m:num>
                  <m:den>
                    <m:sSubSup>
                      <m:sSubSupPr>
                        <m:ctrlPr>
                          <w:rPr>
                            <w:rFonts w:ascii="Cambria Math" w:hAnsi="Cambria Math"/>
                            <w:i/>
                          </w:rPr>
                        </m:ctrlPr>
                      </m:sSubSupPr>
                      <m:e>
                        <m:r>
                          <w:rPr>
                            <w:rFonts w:ascii="Cambria Math" w:hAnsi="Cambria Math"/>
                          </w:rPr>
                          <m:t>Z</m:t>
                        </m:r>
                      </m:e>
                      <m:sub>
                        <m:r>
                          <w:rPr>
                            <w:rFonts w:ascii="Cambria Math" w:hAnsi="Cambria Math"/>
                          </w:rPr>
                          <m:t>c</m:t>
                        </m:r>
                      </m:sub>
                      <m:sup>
                        <m:r>
                          <w:rPr>
                            <w:rFonts w:ascii="Cambria Math" w:hAnsi="Cambria Math"/>
                          </w:rPr>
                          <m:t>'</m:t>
                        </m:r>
                      </m:sup>
                    </m:sSubSup>
                  </m:den>
                </m:f>
              </m:oMath>
            </m:oMathPara>
          </w:p>
        </w:tc>
        <w:tc>
          <w:tcPr>
            <w:tcW w:w="828" w:type="dxa"/>
          </w:tcPr>
          <w:p w14:paraId="3AB5F3AB" w14:textId="50A20957" w:rsidR="00F81991" w:rsidRDefault="00F81991" w:rsidP="009E7119">
            <w:pPr>
              <w:ind w:firstLine="0"/>
              <w:jc w:val="right"/>
            </w:pPr>
            <w:r>
              <w:t>(</w:t>
            </w:r>
            <w:r w:rsidR="005A3C55">
              <w:rPr>
                <w:noProof/>
              </w:rPr>
              <w:fldChar w:fldCharType="begin"/>
            </w:r>
            <w:r w:rsidR="005A3C55">
              <w:rPr>
                <w:noProof/>
              </w:rPr>
              <w:instrText xml:space="preserve"> SEQ Equation \* MERGEFORMAT </w:instrText>
            </w:r>
            <w:r w:rsidR="005A3C55">
              <w:rPr>
                <w:noProof/>
              </w:rPr>
              <w:fldChar w:fldCharType="separate"/>
            </w:r>
            <w:r w:rsidR="00BD79E0">
              <w:rPr>
                <w:noProof/>
              </w:rPr>
              <w:t>5</w:t>
            </w:r>
            <w:r w:rsidR="005A3C55">
              <w:rPr>
                <w:noProof/>
              </w:rPr>
              <w:fldChar w:fldCharType="end"/>
            </w:r>
            <w:r>
              <w:t>)</w:t>
            </w:r>
          </w:p>
        </w:tc>
      </w:tr>
    </w:tbl>
    <w:p w14:paraId="10505988" w14:textId="1EA15874" w:rsidR="001312BA" w:rsidRDefault="00722AA1" w:rsidP="008E4B43">
      <w:pPr>
        <w:pStyle w:val="NoSpacing"/>
      </w:pPr>
      <w:r>
        <w:t xml:space="preserve">where </w:t>
      </w:r>
      <m:oMath>
        <m:sSubSup>
          <m:sSubSupPr>
            <m:ctrlPr>
              <w:rPr>
                <w:rFonts w:ascii="Cambria Math" w:hAnsi="Cambria Math"/>
                <w:i/>
              </w:rPr>
            </m:ctrlPr>
          </m:sSubSupPr>
          <m:e>
            <m:r>
              <w:rPr>
                <w:rFonts w:ascii="Cambria Math" w:hAnsi="Cambria Math"/>
              </w:rPr>
              <m:t>Z</m:t>
            </m:r>
          </m:e>
          <m:sub>
            <m:r>
              <w:rPr>
                <w:rFonts w:ascii="Cambria Math" w:hAnsi="Cambria Math"/>
              </w:rPr>
              <m:t>c</m:t>
            </m:r>
          </m:sub>
          <m:sup>
            <m:r>
              <w:rPr>
                <w:rFonts w:ascii="Cambria Math" w:hAnsi="Cambria Math"/>
              </w:rPr>
              <m:t>'</m:t>
            </m:r>
          </m:sup>
        </m:sSubSup>
        <m:r>
          <w:rPr>
            <w:rFonts w:ascii="Cambria Math" w:hAnsi="Cambria Math"/>
          </w:rPr>
          <m:t>=1/iωC'</m:t>
        </m:r>
      </m:oMath>
      <w:r>
        <w:t xml:space="preserve">. But </w:t>
      </w:r>
      <m:oMath>
        <m:sSubSup>
          <m:sSubSupPr>
            <m:ctrlPr>
              <w:rPr>
                <w:rFonts w:ascii="Cambria Math" w:hAnsi="Cambria Math"/>
                <w:i/>
              </w:rPr>
            </m:ctrlPr>
          </m:sSubSupPr>
          <m:e>
            <m:r>
              <w:rPr>
                <w:rFonts w:ascii="Cambria Math" w:hAnsi="Cambria Math"/>
              </w:rPr>
              <m:t>Z</m:t>
            </m:r>
          </m:e>
          <m:sub>
            <m:r>
              <w:rPr>
                <w:rFonts w:ascii="Cambria Math" w:hAnsi="Cambria Math"/>
              </w:rPr>
              <m:t>c</m:t>
            </m:r>
          </m:sub>
          <m:sup>
            <m:r>
              <w:rPr>
                <w:rFonts w:ascii="Cambria Math" w:hAnsi="Cambria Math"/>
              </w:rPr>
              <m:t>'</m:t>
            </m:r>
          </m:sup>
        </m:sSubSup>
      </m:oMath>
      <w:r>
        <w:t xml:space="preserve"> is completely imaginary and </w:t>
      </w:r>
      <m:oMath>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oMath>
      <w:r>
        <w:t xml:space="preserve"> is completely real and thus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722AA1" w14:paraId="7C7A5872" w14:textId="77777777" w:rsidTr="00B015F3">
        <w:tc>
          <w:tcPr>
            <w:tcW w:w="828" w:type="dxa"/>
          </w:tcPr>
          <w:p w14:paraId="0EA08703" w14:textId="77777777" w:rsidR="00722AA1" w:rsidRDefault="00722AA1" w:rsidP="00B015F3">
            <w:pPr>
              <w:ind w:firstLine="0"/>
            </w:pPr>
          </w:p>
        </w:tc>
        <w:tc>
          <w:tcPr>
            <w:tcW w:w="8640" w:type="dxa"/>
          </w:tcPr>
          <w:p w14:paraId="3F684233" w14:textId="485E8D9C" w:rsidR="00722AA1" w:rsidRDefault="001C339D" w:rsidP="000072F8">
            <w:pPr>
              <w:ind w:firstLine="0"/>
            </w:pPr>
            <m:oMathPara>
              <m:oMath>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r>
                  <w:rPr>
                    <w:rFonts w:ascii="Cambria Math" w:hAnsi="Cambria Math"/>
                  </w:rPr>
                  <m:t>=</m:t>
                </m:r>
                <m:f>
                  <m:fPr>
                    <m:ctrlPr>
                      <w:rPr>
                        <w:rFonts w:ascii="Cambria Math" w:hAnsi="Cambria Math"/>
                        <w:i/>
                      </w:rPr>
                    </m:ctrlPr>
                  </m:fPr>
                  <m:num>
                    <m:r>
                      <w:rPr>
                        <w:rFonts w:ascii="Cambria Math" w:hAnsi="Cambria Math"/>
                      </w:rPr>
                      <m:t>1</m:t>
                    </m:r>
                  </m:num>
                  <m:den>
                    <m:r>
                      <m:rPr>
                        <m:nor/>
                      </m:rPr>
                      <w:rPr>
                        <w:rFonts w:ascii="Cambria Math" w:hAnsi="Cambria Math"/>
                      </w:rPr>
                      <m:t>Re[</m:t>
                    </m:r>
                    <m:r>
                      <w:rPr>
                        <w:rFonts w:ascii="Cambria Math" w:hAnsi="Cambria Math"/>
                      </w:rPr>
                      <m:t>1/</m:t>
                    </m:r>
                    <m:sSub>
                      <m:sSubPr>
                        <m:ctrlPr>
                          <w:rPr>
                            <w:rFonts w:ascii="Cambria Math" w:hAnsi="Cambria Math"/>
                            <w:i/>
                          </w:rPr>
                        </m:ctrlPr>
                      </m:sSubPr>
                      <m:e>
                        <m:r>
                          <w:rPr>
                            <w:rFonts w:ascii="Cambria Math" w:hAnsi="Cambria Math"/>
                          </w:rPr>
                          <m:t>Z</m:t>
                        </m:r>
                      </m:e>
                      <m:sub>
                        <m:r>
                          <w:rPr>
                            <w:rFonts w:ascii="Cambria Math" w:hAnsi="Cambria Math"/>
                          </w:rPr>
                          <m:t>g</m:t>
                        </m:r>
                      </m:sub>
                    </m:sSub>
                    <m:r>
                      <m:rPr>
                        <m:nor/>
                      </m:rPr>
                      <w:rPr>
                        <w:rFonts w:ascii="Cambria Math" w:hAnsi="Cambria Math"/>
                      </w:rPr>
                      <m:t>]</m:t>
                    </m:r>
                  </m:den>
                </m:f>
              </m:oMath>
            </m:oMathPara>
          </w:p>
        </w:tc>
        <w:tc>
          <w:tcPr>
            <w:tcW w:w="828" w:type="dxa"/>
          </w:tcPr>
          <w:p w14:paraId="1DC07CA4" w14:textId="726E8B13" w:rsidR="00722AA1" w:rsidRDefault="00722AA1" w:rsidP="00B015F3">
            <w:pPr>
              <w:ind w:firstLine="0"/>
              <w:jc w:val="right"/>
            </w:pPr>
            <w:bookmarkStart w:id="136" w:name="_Ref312402571"/>
            <w:r>
              <w:t>(</w:t>
            </w:r>
            <w:r w:rsidR="005A3C55">
              <w:rPr>
                <w:noProof/>
              </w:rPr>
              <w:fldChar w:fldCharType="begin"/>
            </w:r>
            <w:r w:rsidR="005A3C55">
              <w:rPr>
                <w:noProof/>
              </w:rPr>
              <w:instrText xml:space="preserve"> SEQ Equation \* MERGEFORMAT </w:instrText>
            </w:r>
            <w:r w:rsidR="005A3C55">
              <w:rPr>
                <w:noProof/>
              </w:rPr>
              <w:fldChar w:fldCharType="separate"/>
            </w:r>
            <w:r w:rsidR="00BD79E0">
              <w:rPr>
                <w:noProof/>
              </w:rPr>
              <w:t>6</w:t>
            </w:r>
            <w:r w:rsidR="005A3C55">
              <w:rPr>
                <w:noProof/>
              </w:rPr>
              <w:fldChar w:fldCharType="end"/>
            </w:r>
            <w:r>
              <w:t>)</w:t>
            </w:r>
            <w:bookmarkEnd w:id="136"/>
          </w:p>
        </w:tc>
      </w:tr>
    </w:tbl>
    <w:p w14:paraId="79A8B096" w14:textId="7FACC32F" w:rsidR="00BD5DB7" w:rsidRDefault="002B2385" w:rsidP="009C50BF">
      <w:r>
        <w:t xml:space="preserve">Since Superfish does not have the capability of calculating the effects of the load resistor, we have to use </w:t>
      </w:r>
      <m:oMath>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oMath>
      <w:r>
        <w:t xml:space="preserve"> that was found in Eq. </w:t>
      </w:r>
      <w:r>
        <w:fldChar w:fldCharType="begin"/>
      </w:r>
      <w:r>
        <w:instrText xml:space="preserve"> REF _Ref312402571 \h </w:instrText>
      </w:r>
      <w:r>
        <w:fldChar w:fldCharType="separate"/>
      </w:r>
      <w:r w:rsidR="00BD79E0">
        <w:t>(</w:t>
      </w:r>
      <w:r w:rsidR="00BD79E0">
        <w:rPr>
          <w:noProof/>
        </w:rPr>
        <w:t>6</w:t>
      </w:r>
      <w:r w:rsidR="00BD79E0">
        <w:t>)</w:t>
      </w:r>
      <w:r>
        <w:fldChar w:fldCharType="end"/>
      </w:r>
      <w:r w:rsidR="00BD5DB7">
        <w:t xml:space="preserve"> to calculate the effect on the shunt impedance</w:t>
      </w:r>
      <w:r>
        <w:t xml:space="preserve">. </w:t>
      </w:r>
      <w:r w:rsidR="00BD5DB7">
        <w:t>This is what we will do below.</w:t>
      </w:r>
    </w:p>
    <w:p w14:paraId="1EB5200B" w14:textId="5D0F5F71" w:rsidR="00B015F3" w:rsidRDefault="00BD5DB7" w:rsidP="009C50BF">
      <w:r>
        <w:t xml:space="preserve">Now, since </w:t>
      </w:r>
      <w:r w:rsidR="002B2385">
        <w:t xml:space="preserve">Superfish can calculate </w:t>
      </w:r>
      <w:r>
        <w:t xml:space="preserve">both </w:t>
      </w:r>
      <w:r w:rsidR="00B015F3">
        <w:t xml:space="preserve">the voltage </w:t>
      </w:r>
      <m:oMath>
        <m:sSub>
          <m:sSubPr>
            <m:ctrlPr>
              <w:rPr>
                <w:rFonts w:ascii="Cambria Math" w:hAnsi="Cambria Math"/>
                <w:i/>
              </w:rPr>
            </m:ctrlPr>
          </m:sSubPr>
          <m:e>
            <m:r>
              <w:rPr>
                <w:rFonts w:ascii="Cambria Math" w:hAnsi="Cambria Math"/>
              </w:rPr>
              <m:t>V</m:t>
            </m:r>
          </m:e>
          <m:sub>
            <m:r>
              <w:rPr>
                <w:rFonts w:ascii="Cambria Math" w:hAnsi="Cambria Math"/>
              </w:rPr>
              <m:t>g</m:t>
            </m:r>
          </m:sub>
        </m:sSub>
      </m:oMath>
      <w:r w:rsidR="002B2385">
        <w:t xml:space="preserve"> </w:t>
      </w:r>
      <w:r w:rsidR="00B015F3">
        <w:t xml:space="preserve">across the </w:t>
      </w:r>
      <w:r w:rsidR="00983E12">
        <w:t xml:space="preserve">accelerating </w:t>
      </w:r>
      <w:r w:rsidR="00B015F3">
        <w:t xml:space="preserve">gap, i.e. across </w:t>
      </w:r>
      <m:oMath>
        <m:sSub>
          <m:sSubPr>
            <m:ctrlPr>
              <w:rPr>
                <w:rFonts w:ascii="Cambria Math" w:hAnsi="Cambria Math"/>
                <w:i/>
              </w:rPr>
            </m:ctrlPr>
          </m:sSubPr>
          <m:e>
            <m:r>
              <w:rPr>
                <w:rFonts w:ascii="Cambria Math" w:hAnsi="Cambria Math"/>
              </w:rPr>
              <m:t>Z</m:t>
            </m:r>
          </m:e>
          <m:sub>
            <m:r>
              <w:rPr>
                <w:rFonts w:ascii="Cambria Math" w:hAnsi="Cambria Math"/>
              </w:rPr>
              <m:t>g</m:t>
            </m:r>
          </m:sub>
        </m:sSub>
      </m:oMath>
      <w:r w:rsidR="00ED6F54">
        <w:t xml:space="preserve"> without any resistors</w:t>
      </w:r>
      <w:r>
        <w:t xml:space="preserve">, and the voltage </w:t>
      </w:r>
      <m:oMath>
        <m:sSub>
          <m:sSubPr>
            <m:ctrlPr>
              <w:rPr>
                <w:rFonts w:ascii="Cambria Math" w:hAnsi="Cambria Math"/>
                <w:i/>
              </w:rPr>
            </m:ctrlPr>
          </m:sSubPr>
          <m:e>
            <m:r>
              <w:rPr>
                <w:rFonts w:ascii="Cambria Math" w:hAnsi="Cambria Math"/>
              </w:rPr>
              <m:t>V</m:t>
            </m:r>
          </m:e>
          <m:sub>
            <m:r>
              <w:rPr>
                <w:rFonts w:ascii="Cambria Math" w:hAnsi="Cambria Math"/>
              </w:rPr>
              <m:t>d</m:t>
            </m:r>
          </m:sub>
        </m:sSub>
      </m:oMath>
      <w:r>
        <w:t xml:space="preserve"> across the HOM cavity gap, i.e. at the same location where </w:t>
      </w:r>
      <m:oMath>
        <m:r>
          <w:rPr>
            <w:rFonts w:ascii="Cambria Math" w:hAnsi="Cambria Math"/>
          </w:rPr>
          <m:t>R</m:t>
        </m:r>
      </m:oMath>
      <w:r>
        <w:t xml:space="preserve"> will be attached, we can these values to relate </w:t>
      </w:r>
      <m:oMath>
        <m:r>
          <w:rPr>
            <w:rFonts w:ascii="Cambria Math" w:hAnsi="Cambria Math"/>
          </w:rPr>
          <m:t>R</m:t>
        </m:r>
      </m:oMath>
      <w:r>
        <w:t xml:space="preserve"> to </w:t>
      </w:r>
      <m:oMath>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oMath>
      <w:r>
        <w:t xml:space="preserve">. We do this by assuming </w:t>
      </w:r>
      <w:r w:rsidR="00983E12">
        <w:t xml:space="preserve">that the damper resistor </w:t>
      </w:r>
      <m:oMath>
        <m:r>
          <w:rPr>
            <w:rFonts w:ascii="Cambria Math" w:hAnsi="Cambria Math"/>
          </w:rPr>
          <m:t>R</m:t>
        </m:r>
      </m:oMath>
      <w:r w:rsidR="00983E12">
        <w:t xml:space="preserve"> only perturbs the voltage across the accelerating gap </w:t>
      </w:r>
      <w:r w:rsidR="00CC2C66">
        <w:t>and the HOM cavity gap,</w:t>
      </w:r>
      <w:r>
        <w:t xml:space="preserve"> thus we </w:t>
      </w:r>
      <w:r w:rsidR="005922C4">
        <w:t>can</w:t>
      </w:r>
      <w:r>
        <w:t xml:space="preserve"> assume that both </w:t>
      </w:r>
      <m:oMath>
        <m:sSub>
          <m:sSubPr>
            <m:ctrlPr>
              <w:rPr>
                <w:rFonts w:ascii="Cambria Math" w:hAnsi="Cambria Math"/>
                <w:i/>
              </w:rPr>
            </m:ctrlPr>
          </m:sSubPr>
          <m:e>
            <m:r>
              <w:rPr>
                <w:rFonts w:ascii="Cambria Math" w:hAnsi="Cambria Math"/>
              </w:rPr>
              <m:t>V</m:t>
            </m:r>
          </m:e>
          <m:sub>
            <m:r>
              <w:rPr>
                <w:rFonts w:ascii="Cambria Math" w:hAnsi="Cambria Math"/>
              </w:rPr>
              <m:t>g</m:t>
            </m:r>
          </m:sub>
        </m:sSub>
      </m:oMath>
      <w:r w:rsidR="00983E12">
        <w:t xml:space="preserve"> </w:t>
      </w:r>
      <w:r>
        <w:t xml:space="preserve">and </w:t>
      </w:r>
      <m:oMath>
        <m:sSub>
          <m:sSubPr>
            <m:ctrlPr>
              <w:rPr>
                <w:rFonts w:ascii="Cambria Math" w:hAnsi="Cambria Math"/>
                <w:i/>
              </w:rPr>
            </m:ctrlPr>
          </m:sSubPr>
          <m:e>
            <m:r>
              <w:rPr>
                <w:rFonts w:ascii="Cambria Math" w:hAnsi="Cambria Math"/>
              </w:rPr>
              <m:t>V</m:t>
            </m:r>
          </m:e>
          <m:sub>
            <m:r>
              <w:rPr>
                <w:rFonts w:ascii="Cambria Math" w:hAnsi="Cambria Math"/>
              </w:rPr>
              <m:t>d</m:t>
            </m:r>
          </m:sub>
        </m:sSub>
        <m:r>
          <w:rPr>
            <w:rFonts w:ascii="Cambria Math" w:hAnsi="Cambria Math"/>
          </w:rPr>
          <m:t xml:space="preserve"> </m:t>
        </m:r>
      </m:oMath>
      <w:r w:rsidR="009D0BA8">
        <w:t>are</w:t>
      </w:r>
      <w:r w:rsidR="00983E12">
        <w:t xml:space="preserve"> the same with it </w:t>
      </w:r>
      <w:r w:rsidR="00924E07">
        <w:t xml:space="preserve">is </w:t>
      </w:r>
      <w:r w:rsidR="00983E12">
        <w:t>attached</w:t>
      </w:r>
      <w:r w:rsidR="009D0BA8">
        <w:t>. When this approximation holds, we must have</w:t>
      </w:r>
      <w:r w:rsidR="00A55A84">
        <w:t xml:space="preserve"> the</w:t>
      </w:r>
      <w:r w:rsidR="009D0BA8">
        <w:t xml:space="preserve"> </w:t>
      </w:r>
      <w:r w:rsidR="00BA5156">
        <w:t xml:space="preserve">rms </w:t>
      </w:r>
      <w:r w:rsidR="009D0BA8">
        <w:t>power lost</w:t>
      </w:r>
      <w:r w:rsidR="00983E12">
        <w:t xml:space="preserve"> through </w:t>
      </w:r>
      <m:oMath>
        <m:r>
          <w:rPr>
            <w:rFonts w:ascii="Cambria Math" w:hAnsi="Cambria Math"/>
          </w:rPr>
          <m:t>R</m:t>
        </m:r>
      </m:oMath>
      <w:r w:rsidR="00983E12">
        <w:t xml:space="preserve"> equal to the power lost through </w:t>
      </w:r>
      <m:oMath>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oMath>
      <w:r w:rsidR="00983E12">
        <w:t>, i.e.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1742C3" w14:paraId="59D0598C" w14:textId="77777777" w:rsidTr="00924E07">
        <w:tc>
          <w:tcPr>
            <w:tcW w:w="828" w:type="dxa"/>
          </w:tcPr>
          <w:p w14:paraId="436DDBF3" w14:textId="77777777" w:rsidR="001742C3" w:rsidRDefault="001742C3" w:rsidP="00924E07">
            <w:pPr>
              <w:ind w:firstLine="0"/>
            </w:pPr>
          </w:p>
        </w:tc>
        <w:tc>
          <w:tcPr>
            <w:tcW w:w="8640" w:type="dxa"/>
          </w:tcPr>
          <w:p w14:paraId="689BC554" w14:textId="430C550B" w:rsidR="001742C3" w:rsidRDefault="001C339D" w:rsidP="00924E07">
            <w:pPr>
              <w:ind w:firstLine="0"/>
            </w:pPr>
            <m:oMathPara>
              <m:oMath>
                <m:f>
                  <m:fPr>
                    <m:ctrlPr>
                      <w:rPr>
                        <w:rFonts w:ascii="Cambria Math" w:hAnsi="Cambria Math"/>
                        <w:i/>
                      </w:rPr>
                    </m:ctrlPr>
                  </m:fPr>
                  <m:num>
                    <m:sSubSup>
                      <m:sSubSupPr>
                        <m:ctrlPr>
                          <w:rPr>
                            <w:rFonts w:ascii="Cambria Math" w:hAnsi="Cambria Math"/>
                            <w:i/>
                          </w:rPr>
                        </m:ctrlPr>
                      </m:sSubSupPr>
                      <m:e>
                        <m:r>
                          <w:rPr>
                            <w:rFonts w:ascii="Cambria Math" w:hAnsi="Cambria Math"/>
                          </w:rPr>
                          <m:t>V</m:t>
                        </m:r>
                      </m:e>
                      <m:sub>
                        <m:r>
                          <w:rPr>
                            <w:rFonts w:ascii="Cambria Math" w:hAnsi="Cambria Math"/>
                          </w:rPr>
                          <m:t>d</m:t>
                        </m:r>
                      </m:sub>
                      <m:sup>
                        <m:r>
                          <w:rPr>
                            <w:rFonts w:ascii="Cambria Math" w:hAnsi="Cambria Math"/>
                          </w:rPr>
                          <m:t>2</m:t>
                        </m:r>
                      </m:sup>
                    </m:sSubSup>
                  </m:num>
                  <m:den>
                    <m:r>
                      <w:rPr>
                        <w:rFonts w:ascii="Cambria Math" w:hAnsi="Cambria Math"/>
                      </w:rPr>
                      <m:t>2R</m:t>
                    </m:r>
                  </m:den>
                </m:f>
                <m:r>
                  <w:rPr>
                    <w:rFonts w:ascii="Cambria Math" w:hAnsi="Cambria Math"/>
                  </w:rPr>
                  <m:t>=</m:t>
                </m:r>
                <m:f>
                  <m:fPr>
                    <m:ctrlPr>
                      <w:rPr>
                        <w:rFonts w:ascii="Cambria Math" w:hAnsi="Cambria Math"/>
                        <w:i/>
                      </w:rPr>
                    </m:ctrlPr>
                  </m:fPr>
                  <m:num>
                    <m:sSubSup>
                      <m:sSubSupPr>
                        <m:ctrlPr>
                          <w:rPr>
                            <w:rFonts w:ascii="Cambria Math" w:hAnsi="Cambria Math"/>
                            <w:i/>
                          </w:rPr>
                        </m:ctrlPr>
                      </m:sSubSupPr>
                      <m:e>
                        <m:r>
                          <w:rPr>
                            <w:rFonts w:ascii="Cambria Math" w:hAnsi="Cambria Math"/>
                          </w:rPr>
                          <m:t>V</m:t>
                        </m:r>
                      </m:e>
                      <m:sub>
                        <m:r>
                          <w:rPr>
                            <w:rFonts w:ascii="Cambria Math" w:hAnsi="Cambria Math"/>
                          </w:rPr>
                          <m:t>g</m:t>
                        </m:r>
                      </m:sub>
                      <m:sup>
                        <m:r>
                          <w:rPr>
                            <w:rFonts w:ascii="Cambria Math" w:hAnsi="Cambria Math"/>
                          </w:rPr>
                          <m:t>2</m:t>
                        </m:r>
                      </m:sup>
                    </m:sSubSup>
                  </m:num>
                  <m:den>
                    <m:r>
                      <m:rPr>
                        <m:nor/>
                      </m:rPr>
                      <w:rPr>
                        <w:rFonts w:ascii="Cambria Math" w:hAnsi="Cambria Math"/>
                      </w:rPr>
                      <m:t>2</m:t>
                    </m:r>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den>
                </m:f>
              </m:oMath>
            </m:oMathPara>
          </w:p>
        </w:tc>
        <w:tc>
          <w:tcPr>
            <w:tcW w:w="828" w:type="dxa"/>
          </w:tcPr>
          <w:p w14:paraId="3AEE0F5E" w14:textId="33558744" w:rsidR="001742C3" w:rsidRDefault="001742C3" w:rsidP="00924E07">
            <w:pPr>
              <w:ind w:firstLine="0"/>
              <w:jc w:val="right"/>
            </w:pPr>
            <w:r>
              <w:t>(</w:t>
            </w:r>
            <w:r w:rsidR="005A3C55">
              <w:rPr>
                <w:noProof/>
              </w:rPr>
              <w:fldChar w:fldCharType="begin"/>
            </w:r>
            <w:r w:rsidR="005A3C55">
              <w:rPr>
                <w:noProof/>
              </w:rPr>
              <w:instrText xml:space="preserve"> SEQ Equation \* MERGEFORMAT </w:instrText>
            </w:r>
            <w:r w:rsidR="005A3C55">
              <w:rPr>
                <w:noProof/>
              </w:rPr>
              <w:fldChar w:fldCharType="separate"/>
            </w:r>
            <w:r w:rsidR="00BD79E0">
              <w:rPr>
                <w:noProof/>
              </w:rPr>
              <w:t>7</w:t>
            </w:r>
            <w:r w:rsidR="005A3C55">
              <w:rPr>
                <w:noProof/>
              </w:rPr>
              <w:fldChar w:fldCharType="end"/>
            </w:r>
            <w:r>
              <w:t>)</w:t>
            </w:r>
          </w:p>
        </w:tc>
      </w:tr>
    </w:tbl>
    <w:p w14:paraId="4E5F8890" w14:textId="5B10B792" w:rsidR="00775640" w:rsidRDefault="00312C06" w:rsidP="009C50BF">
      <w:r>
        <w:t xml:space="preserve">Therefore, the relationship between </w:t>
      </w:r>
      <m:oMath>
        <m:r>
          <w:rPr>
            <w:rFonts w:ascii="Cambria Math" w:hAnsi="Cambria Math"/>
          </w:rPr>
          <m:t>R</m:t>
        </m:r>
      </m:oMath>
      <w:r>
        <w:t xml:space="preserve"> and </w:t>
      </w:r>
      <m:oMath>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oMath>
      <w:r>
        <w:t xml:space="preserve">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183267" w14:paraId="5F47D0FA" w14:textId="77777777" w:rsidTr="00337774">
        <w:tc>
          <w:tcPr>
            <w:tcW w:w="828" w:type="dxa"/>
          </w:tcPr>
          <w:p w14:paraId="5BB0E600" w14:textId="77777777" w:rsidR="00183267" w:rsidRDefault="00183267" w:rsidP="00337774">
            <w:pPr>
              <w:ind w:firstLine="0"/>
            </w:pPr>
          </w:p>
        </w:tc>
        <w:tc>
          <w:tcPr>
            <w:tcW w:w="8640" w:type="dxa"/>
          </w:tcPr>
          <w:p w14:paraId="2C748327" w14:textId="376F4FAF" w:rsidR="00183267" w:rsidRDefault="001C339D" w:rsidP="00183267">
            <w:pPr>
              <w:ind w:firstLine="0"/>
            </w:pPr>
            <m:oMathPara>
              <m:oMath>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r>
                  <w:rPr>
                    <w:rFonts w:ascii="Cambria Math" w:hAnsi="Cambria Math"/>
                  </w:rPr>
                  <m:t>=R</m:t>
                </m:r>
                <m:sSup>
                  <m:sSupPr>
                    <m:ctrlPr>
                      <w:rPr>
                        <w:rFonts w:ascii="Cambria Math" w:hAnsi="Cambria Math"/>
                        <w:i/>
                      </w:rPr>
                    </m:ctrlPr>
                  </m:sSupPr>
                  <m:e>
                    <m:d>
                      <m:dPr>
                        <m:ctrlPr>
                          <w:rPr>
                            <w:rFonts w:ascii="Cambria Math" w:hAnsi="Cambria Math"/>
                            <w:i/>
                          </w:rPr>
                        </m:ctrlPr>
                      </m:dPr>
                      <m:e>
                        <m:f>
                          <m:fPr>
                            <m:ctrlPr>
                              <w:rPr>
                                <w:rFonts w:ascii="Cambria Math" w:hAnsi="Cambria Math"/>
                                <w:i/>
                              </w:rPr>
                            </m:ctrlPr>
                          </m:fPr>
                          <m:num>
                            <m:sSub>
                              <m:sSubPr>
                                <m:ctrlPr>
                                  <w:rPr>
                                    <w:rFonts w:ascii="Cambria Math" w:hAnsi="Cambria Math"/>
                                    <w:i/>
                                  </w:rPr>
                                </m:ctrlPr>
                              </m:sSubPr>
                              <m:e>
                                <m:r>
                                  <w:rPr>
                                    <w:rFonts w:ascii="Cambria Math" w:hAnsi="Cambria Math"/>
                                  </w:rPr>
                                  <m:t>V</m:t>
                                </m:r>
                              </m:e>
                              <m:sub>
                                <m:r>
                                  <w:rPr>
                                    <w:rFonts w:ascii="Cambria Math" w:hAnsi="Cambria Math"/>
                                  </w:rPr>
                                  <m:t>g</m:t>
                                </m:r>
                              </m:sub>
                            </m:sSub>
                          </m:num>
                          <m:den>
                            <m:sSub>
                              <m:sSubPr>
                                <m:ctrlPr>
                                  <w:rPr>
                                    <w:rFonts w:ascii="Cambria Math" w:hAnsi="Cambria Math"/>
                                  </w:rPr>
                                </m:ctrlPr>
                              </m:sSubPr>
                              <m:e>
                                <m:r>
                                  <w:rPr>
                                    <w:rFonts w:ascii="Cambria Math" w:hAnsi="Cambria Math"/>
                                  </w:rPr>
                                  <m:t>V</m:t>
                                </m:r>
                              </m:e>
                              <m:sub>
                                <m:r>
                                  <w:rPr>
                                    <w:rFonts w:ascii="Cambria Math" w:hAnsi="Cambria Math"/>
                                  </w:rPr>
                                  <m:t>d</m:t>
                                </m:r>
                              </m:sub>
                            </m:sSub>
                          </m:den>
                        </m:f>
                      </m:e>
                    </m:d>
                  </m:e>
                  <m:sup>
                    <m:r>
                      <w:rPr>
                        <w:rFonts w:ascii="Cambria Math" w:hAnsi="Cambria Math"/>
                      </w:rPr>
                      <m:t>2</m:t>
                    </m:r>
                  </m:sup>
                </m:sSup>
              </m:oMath>
            </m:oMathPara>
          </w:p>
        </w:tc>
        <w:tc>
          <w:tcPr>
            <w:tcW w:w="828" w:type="dxa"/>
          </w:tcPr>
          <w:p w14:paraId="0CD84125" w14:textId="05C095DC" w:rsidR="00183267" w:rsidRDefault="00183267" w:rsidP="00337774">
            <w:pPr>
              <w:ind w:firstLine="0"/>
              <w:jc w:val="right"/>
            </w:pPr>
            <w:r>
              <w:t>(</w:t>
            </w:r>
            <w:r w:rsidR="005A3C55">
              <w:rPr>
                <w:noProof/>
              </w:rPr>
              <w:fldChar w:fldCharType="begin"/>
            </w:r>
            <w:r w:rsidR="005A3C55">
              <w:rPr>
                <w:noProof/>
              </w:rPr>
              <w:instrText xml:space="preserve"> SEQ Equation \* MERGEFORMAT </w:instrText>
            </w:r>
            <w:r w:rsidR="005A3C55">
              <w:rPr>
                <w:noProof/>
              </w:rPr>
              <w:fldChar w:fldCharType="separate"/>
            </w:r>
            <w:r w:rsidR="00BD79E0">
              <w:rPr>
                <w:noProof/>
              </w:rPr>
              <w:t>8</w:t>
            </w:r>
            <w:r w:rsidR="005A3C55">
              <w:rPr>
                <w:noProof/>
              </w:rPr>
              <w:fldChar w:fldCharType="end"/>
            </w:r>
            <w:r>
              <w:t>)</w:t>
            </w:r>
          </w:p>
        </w:tc>
      </w:tr>
    </w:tbl>
    <w:p w14:paraId="204390A4" w14:textId="0892407A" w:rsidR="00312C06" w:rsidRDefault="00611E42" w:rsidP="009C50BF">
      <w:r>
        <w:rPr>
          <w:noProof/>
        </w:rPr>
        <mc:AlternateContent>
          <mc:Choice Requires="wps">
            <w:drawing>
              <wp:anchor distT="0" distB="0" distL="114300" distR="114300" simplePos="0" relativeHeight="251723776" behindDoc="0" locked="0" layoutInCell="1" allowOverlap="1" wp14:anchorId="48603868" wp14:editId="63CBF0E9">
                <wp:simplePos x="0" y="0"/>
                <wp:positionH relativeFrom="margin">
                  <wp:posOffset>114300</wp:posOffset>
                </wp:positionH>
                <wp:positionV relativeFrom="paragraph">
                  <wp:posOffset>1532255</wp:posOffset>
                </wp:positionV>
                <wp:extent cx="6400800" cy="461010"/>
                <wp:effectExtent l="0" t="0" r="0" b="0"/>
                <wp:wrapThrough wrapText="bothSides">
                  <wp:wrapPolygon edited="0">
                    <wp:start x="0" y="0"/>
                    <wp:lineTo x="0" y="20231"/>
                    <wp:lineTo x="21514" y="20231"/>
                    <wp:lineTo x="21514" y="0"/>
                    <wp:lineTo x="0" y="0"/>
                  </wp:wrapPolygon>
                </wp:wrapThrough>
                <wp:docPr id="34" name="Text Box 34"/>
                <wp:cNvGraphicFramePr/>
                <a:graphic xmlns:a="http://schemas.openxmlformats.org/drawingml/2006/main">
                  <a:graphicData uri="http://schemas.microsoft.com/office/word/2010/wordprocessingShape">
                    <wps:wsp>
                      <wps:cNvSpPr txBox="1"/>
                      <wps:spPr>
                        <a:xfrm>
                          <a:off x="0" y="0"/>
                          <a:ext cx="6400800" cy="46101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0CB4876E" w14:textId="4ACEDFB7" w:rsidR="001C339D" w:rsidRPr="0032357C" w:rsidRDefault="001C339D" w:rsidP="00611E42">
                            <w:pPr>
                              <w:pStyle w:val="Caption"/>
                              <w:rPr>
                                <w:noProof/>
                                <w:sz w:val="22"/>
                                <w:szCs w:val="22"/>
                              </w:rPr>
                            </w:pPr>
                            <w:bookmarkStart w:id="137" w:name="_Ref312406953"/>
                            <w:r>
                              <w:t xml:space="preserve">Figure </w:t>
                            </w:r>
                            <w:r>
                              <w:fldChar w:fldCharType="begin"/>
                            </w:r>
                            <w:r>
                              <w:instrText xml:space="preserve"> SEQ Figure \* ARABIC </w:instrText>
                            </w:r>
                            <w:r>
                              <w:fldChar w:fldCharType="separate"/>
                            </w:r>
                            <w:r w:rsidR="00BD79E0">
                              <w:rPr>
                                <w:noProof/>
                              </w:rPr>
                              <w:t>37</w:t>
                            </w:r>
                            <w:r>
                              <w:rPr>
                                <w:noProof/>
                              </w:rPr>
                              <w:fldChar w:fldCharType="end"/>
                            </w:r>
                            <w:bookmarkEnd w:id="137"/>
                            <w:r>
                              <w:t xml:space="preserve">: The cavity impedance </w:t>
                            </w:r>
                            <w:r w:rsidRPr="00EF30EB">
                              <w:rPr>
                                <w:i/>
                              </w:rPr>
                              <w:t>Z</w:t>
                            </w:r>
                            <w:r w:rsidRPr="00EF30EB">
                              <w:rPr>
                                <w:vertAlign w:val="subscript"/>
                              </w:rPr>
                              <w:t>1</w:t>
                            </w:r>
                            <w:r>
                              <w:t xml:space="preserve"> can be broken up into an inductance (and perhaps a capacitance as well) and the shunt impedance </w:t>
                            </w:r>
                            <w:r w:rsidRPr="00EF30EB">
                              <w:rPr>
                                <w:i/>
                              </w:rPr>
                              <w:t>R</w:t>
                            </w:r>
                            <w:r w:rsidRPr="00EF30EB">
                              <w:rPr>
                                <w:vertAlign w:val="subscript"/>
                              </w:rPr>
                              <w:t>shunt</w:t>
                            </w:r>
                            <w:r>
                              <w:t xml:space="preserve"> that is the impedance without the HOM damper.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8603868" id="Text Box 34" o:spid="_x0000_s1059" type="#_x0000_t202" style="position:absolute;left:0;text-align:left;margin-left:9pt;margin-top:120.65pt;width:7in;height:36.3pt;z-index:251723776;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GOFkhaQIAAMIEAAAOAAAAZHJzL2Uyb0RvYy54bWysVF1P2zAUfZ+0/2D5vSQtpUDUFIWiTpMQ&#13;&#10;IMHEs+s4TSTH9my3CZv233fsNLCxPU17ca7vp++552Z51beSHIR1jVY5nZ6klAjFddmoXU6/PG0m&#13;&#10;F5Q4z1TJpFYipy/C0avVxw/LzmRipmstS2EJkiiXdSantfcmSxLHa9Eyd6KNUDBW2rbM42p3SWlZ&#13;&#10;h+ytTGZpukg6bUtjNRfOQXszGOkq5q8qwf19VTnhicwp3ubjaeO5DWeyWrJsZ5mpG358BvuHV7Ss&#13;&#10;USj6muqGeUb2tvkjVdtwq52u/AnXbaKrquEi9oBupum7bh5rZkTsBeA48wqT+39p+d3hwZKmzOnp&#13;&#10;nBLFWszoSfSeXOueQAV8OuMyuD0aOPoeesx51DsoQ9t9ZdvwRUMEdiD98opuyMahXMzT9CKFicM2&#13;&#10;X0zRb0iTvEUb6/wnoVsShJxaTC+Cyg63zg+uo0so5rRsyk0jZbgEw1pacmCYdFc3XhyT/+YlVfBV&#13;&#10;OkQNCQeNiFQZqrAML4YYPMPb4xi/r8/OZ8X52eVkUZxNJ/NpejEpinQ2udkUaZHON+vL+fWPY8kx&#13;&#10;PgnQDRAFyffbfoD6dMRvq8sXwGr1QExn+KZBI7fM+QdmwUTAhe3y9zgqqbuc6qNESa3tt7/pgz8I&#13;&#10;AislHZidU/d1z6ygRH5WoE5Yg1Gwo7AdBbVv1xoQTrG3hkcRAdbLUaysbp+xdEWoAhNTHLVy6kdx&#13;&#10;7Yf9wtJyURTRCWQ3zN+qR8ND6nFgT/0zs+Y4bg/Y7vTIeZa9m/rgGyKdKfYeI4yUCMAOKIJK4YJF&#13;&#10;iaQ6LnXYxF/v0evt17P6CQAA//8DAFBLAwQUAAYACAAAACEAWprYLuUAAAAQAQAADwAAAGRycy9k&#13;&#10;b3ducmV2LnhtbEyPy07DMBBF90j8gzVIbBB1XopKGqeqCixgUxG6YefGbhyIx1HstOHvma7KZqQ7&#13;&#10;jzv3lOvZ9uykR985FBAvImAaG6c6bAXsP18fl8B8kKhk71AL+NUe1tXtTSkL5c74oU91aBmZoC+k&#13;&#10;ABPCUHDuG6Ot9As3aKTZ0Y1WBpJjy9Uoz2Rue55EUc6t7JA+GDnordHNTz1ZAbvsa2cepuPL+yZL&#13;&#10;x7f9tM2/21qI+7v5eUVlswIW9ByuF3BhoPxQUbCDm1B51pNeEk8QkGRxCuyyECU5tQ4C0jh9Al6V&#13;&#10;/D9I9QcAAP//AwBQSwECLQAUAAYACAAAACEAtoM4kv4AAADhAQAAEwAAAAAAAAAAAAAAAAAAAAAA&#13;&#10;W0NvbnRlbnRfVHlwZXNdLnhtbFBLAQItABQABgAIAAAAIQA4/SH/1gAAAJQBAAALAAAAAAAAAAAA&#13;&#10;AAAAAC8BAABfcmVscy8ucmVsc1BLAQItABQABgAIAAAAIQDGOFkhaQIAAMIEAAAOAAAAAAAAAAAA&#13;&#10;AAAAAC4CAABkcnMvZTJvRG9jLnhtbFBLAQItABQABgAIAAAAIQBamtgu5QAAABABAAAPAAAAAAAA&#13;&#10;AAAAAAAAAMMEAABkcnMvZG93bnJldi54bWxQSwUGAAAAAAQABADzAAAA1QUAAAAA&#13;&#10;" stroked="f">
                <v:textbox style="mso-fit-shape-to-text:t" inset="0,0,0,0">
                  <w:txbxContent>
                    <w:p w14:paraId="0CB4876E" w14:textId="4ACEDFB7" w:rsidR="001C339D" w:rsidRPr="0032357C" w:rsidRDefault="001C339D" w:rsidP="00611E42">
                      <w:pPr>
                        <w:pStyle w:val="Caption"/>
                        <w:rPr>
                          <w:noProof/>
                          <w:sz w:val="22"/>
                          <w:szCs w:val="22"/>
                        </w:rPr>
                      </w:pPr>
                      <w:bookmarkStart w:id="138" w:name="_Ref312406953"/>
                      <w:r>
                        <w:t xml:space="preserve">Figure </w:t>
                      </w:r>
                      <w:r>
                        <w:fldChar w:fldCharType="begin"/>
                      </w:r>
                      <w:r>
                        <w:instrText xml:space="preserve"> SEQ Figure \* ARABIC </w:instrText>
                      </w:r>
                      <w:r>
                        <w:fldChar w:fldCharType="separate"/>
                      </w:r>
                      <w:r w:rsidR="00BD79E0">
                        <w:rPr>
                          <w:noProof/>
                        </w:rPr>
                        <w:t>37</w:t>
                      </w:r>
                      <w:r>
                        <w:rPr>
                          <w:noProof/>
                        </w:rPr>
                        <w:fldChar w:fldCharType="end"/>
                      </w:r>
                      <w:bookmarkEnd w:id="138"/>
                      <w:r>
                        <w:t xml:space="preserve">: The cavity impedance </w:t>
                      </w:r>
                      <w:r w:rsidRPr="00EF30EB">
                        <w:rPr>
                          <w:i/>
                        </w:rPr>
                        <w:t>Z</w:t>
                      </w:r>
                      <w:r w:rsidRPr="00EF30EB">
                        <w:rPr>
                          <w:vertAlign w:val="subscript"/>
                        </w:rPr>
                        <w:t>1</w:t>
                      </w:r>
                      <w:r>
                        <w:t xml:space="preserve"> can be broken up into an inductance (and perhaps a capacitance as well) and the shunt impedance </w:t>
                      </w:r>
                      <w:r w:rsidRPr="00EF30EB">
                        <w:rPr>
                          <w:i/>
                        </w:rPr>
                        <w:t>R</w:t>
                      </w:r>
                      <w:r w:rsidRPr="00EF30EB">
                        <w:rPr>
                          <w:vertAlign w:val="subscript"/>
                        </w:rPr>
                        <w:t>shunt</w:t>
                      </w:r>
                      <w:r>
                        <w:t xml:space="preserve"> that is the impedance without the HOM damper.</w:t>
                      </w:r>
                    </w:p>
                  </w:txbxContent>
                </v:textbox>
                <w10:wrap type="through" anchorx="margin"/>
              </v:shape>
            </w:pict>
          </mc:Fallback>
        </mc:AlternateContent>
      </w:r>
      <w:r>
        <w:rPr>
          <w:noProof/>
        </w:rPr>
        <w:drawing>
          <wp:anchor distT="0" distB="0" distL="114300" distR="114300" simplePos="0" relativeHeight="251721728" behindDoc="0" locked="0" layoutInCell="1" allowOverlap="1" wp14:anchorId="5DF399C9" wp14:editId="21E60DA9">
            <wp:simplePos x="0" y="0"/>
            <wp:positionH relativeFrom="column">
              <wp:align>center</wp:align>
            </wp:positionH>
            <wp:positionV relativeFrom="paragraph">
              <wp:posOffset>76835</wp:posOffset>
            </wp:positionV>
            <wp:extent cx="6400800" cy="1347470"/>
            <wp:effectExtent l="0" t="0" r="0" b="0"/>
            <wp:wrapTopAndBottom/>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cedR.png"/>
                    <pic:cNvPicPr/>
                  </pic:nvPicPr>
                  <pic:blipFill>
                    <a:blip r:embed="rId50">
                      <a:extLst>
                        <a:ext uri="{28A0092B-C50C-407E-A947-70E740481C1C}">
                          <a14:useLocalDpi xmlns:a14="http://schemas.microsoft.com/office/drawing/2010/main" val="0"/>
                        </a:ext>
                      </a:extLst>
                    </a:blip>
                    <a:stretch>
                      <a:fillRect/>
                    </a:stretch>
                  </pic:blipFill>
                  <pic:spPr>
                    <a:xfrm>
                      <a:off x="0" y="0"/>
                      <a:ext cx="6400800" cy="1347470"/>
                    </a:xfrm>
                    <a:prstGeom prst="rect">
                      <a:avLst/>
                    </a:prstGeom>
                  </pic:spPr>
                </pic:pic>
              </a:graphicData>
            </a:graphic>
          </wp:anchor>
        </w:drawing>
      </w:r>
      <w:r w:rsidR="008E7602">
        <w:t xml:space="preserve">Finally, </w:t>
      </w:r>
      <w:r w:rsidR="00F0190C">
        <w:t xml:space="preserve">using </w:t>
      </w:r>
      <w:r>
        <w:fldChar w:fldCharType="begin"/>
      </w:r>
      <w:r>
        <w:instrText xml:space="preserve"> REF _Ref312406953 \h </w:instrText>
      </w:r>
      <w:r>
        <w:fldChar w:fldCharType="separate"/>
      </w:r>
      <w:r w:rsidR="00BD79E0">
        <w:t xml:space="preserve">Figure </w:t>
      </w:r>
      <w:r w:rsidR="00BD79E0">
        <w:rPr>
          <w:noProof/>
        </w:rPr>
        <w:t>37</w:t>
      </w:r>
      <w:r>
        <w:fldChar w:fldCharType="end"/>
      </w:r>
      <w:r>
        <w:t xml:space="preserve">, </w:t>
      </w:r>
      <w:r w:rsidR="00F0190C">
        <w:t>we can calculate</w:t>
      </w:r>
      <w:r w:rsidR="008E7602">
        <w:t xml:space="preserve"> the shunt impedance </w:t>
      </w:r>
      <m:oMath>
        <m:sSub>
          <m:sSubPr>
            <m:ctrlPr>
              <w:rPr>
                <w:rFonts w:ascii="Cambria Math" w:hAnsi="Cambria Math"/>
                <w:i/>
              </w:rPr>
            </m:ctrlPr>
          </m:sSubPr>
          <m:e>
            <m:r>
              <w:rPr>
                <w:rFonts w:ascii="Cambria Math" w:hAnsi="Cambria Math"/>
              </w:rPr>
              <m:t>R</m:t>
            </m:r>
          </m:e>
          <m:sub>
            <m:r>
              <m:rPr>
                <m:nor/>
              </m:rPr>
              <w:rPr>
                <w:rFonts w:ascii="Cambria Math" w:hAnsi="Cambria Math"/>
              </w:rPr>
              <m:t>shunt</m:t>
            </m:r>
          </m:sub>
        </m:sSub>
      </m:oMath>
      <w:r w:rsidR="008E7602">
        <w:t xml:space="preserve"> of the cavity without the HOM damper is in parallel with </w:t>
      </w:r>
      <m:oMath>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oMath>
      <w:r w:rsidR="008E7602">
        <w:t xml:space="preserve">, the reduced shunt impedance of the cavity </w:t>
      </w:r>
      <m:oMath>
        <m:sSubSup>
          <m:sSubSupPr>
            <m:ctrlPr>
              <w:rPr>
                <w:rFonts w:ascii="Cambria Math" w:hAnsi="Cambria Math"/>
                <w:i/>
              </w:rPr>
            </m:ctrlPr>
          </m:sSubSupPr>
          <m:e>
            <m:r>
              <w:rPr>
                <w:rFonts w:ascii="Cambria Math" w:hAnsi="Cambria Math"/>
              </w:rPr>
              <m:t>R</m:t>
            </m:r>
          </m:e>
          <m:sub>
            <m:r>
              <m:rPr>
                <m:nor/>
              </m:rPr>
              <w:rPr>
                <w:rFonts w:ascii="Cambria Math" w:hAnsi="Cambria Math"/>
              </w:rPr>
              <m:t>shunt</m:t>
            </m:r>
          </m:sub>
          <m:sup>
            <m:r>
              <w:rPr>
                <w:rFonts w:ascii="Cambria Math" w:hAnsi="Cambria Math"/>
              </w:rPr>
              <m:t>'</m:t>
            </m:r>
          </m:sup>
        </m:sSubSup>
      </m:oMath>
      <w:r w:rsidR="008E7602">
        <w:t xml:space="preserve"> is simply given by</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34"/>
        <w:gridCol w:w="7834"/>
        <w:gridCol w:w="828"/>
      </w:tblGrid>
      <w:tr w:rsidR="00427422" w14:paraId="750F5F16" w14:textId="77777777" w:rsidTr="00427422">
        <w:tc>
          <w:tcPr>
            <w:tcW w:w="1634" w:type="dxa"/>
          </w:tcPr>
          <w:p w14:paraId="2653A23D" w14:textId="77777777" w:rsidR="000F770D" w:rsidRDefault="000F770D" w:rsidP="00337774">
            <w:pPr>
              <w:ind w:firstLine="0"/>
            </w:pPr>
          </w:p>
        </w:tc>
        <w:tc>
          <w:tcPr>
            <w:tcW w:w="7834" w:type="dxa"/>
          </w:tcPr>
          <w:p w14:paraId="7183CE41" w14:textId="1C6B6907" w:rsidR="000F770D" w:rsidRPr="00427422" w:rsidRDefault="001C339D" w:rsidP="00337774">
            <w:pPr>
              <w:ind w:firstLine="0"/>
            </w:pPr>
            <m:oMathPara>
              <m:oMathParaPr>
                <m:jc m:val="center"/>
              </m:oMathParaPr>
              <m:oMath>
                <m:sSubSup>
                  <m:sSubSupPr>
                    <m:ctrlPr>
                      <w:rPr>
                        <w:rFonts w:ascii="Cambria Math" w:hAnsi="Cambria Math"/>
                        <w:i/>
                      </w:rPr>
                    </m:ctrlPr>
                  </m:sSubSupPr>
                  <m:e>
                    <m:r>
                      <w:rPr>
                        <w:rFonts w:ascii="Cambria Math" w:hAnsi="Cambria Math"/>
                      </w:rPr>
                      <m:t>R</m:t>
                    </m:r>
                  </m:e>
                  <m:sub>
                    <m:r>
                      <m:rPr>
                        <m:nor/>
                      </m:rPr>
                      <w:rPr>
                        <w:rFonts w:ascii="Cambria Math" w:hAnsi="Cambria Math"/>
                      </w:rPr>
                      <m:t>shunt</m:t>
                    </m:r>
                  </m:sub>
                  <m:sup>
                    <m:r>
                      <w:rPr>
                        <w:rFonts w:ascii="Cambria Math" w:hAnsi="Cambria Math"/>
                      </w:rPr>
                      <m:t>'</m:t>
                    </m:r>
                  </m:sup>
                </m:sSubSup>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R</m:t>
                        </m:r>
                      </m:e>
                      <m:sub>
                        <m:r>
                          <m:rPr>
                            <m:nor/>
                          </m:rPr>
                          <w:rPr>
                            <w:rFonts w:ascii="Cambria Math" w:hAnsi="Cambria Math"/>
                          </w:rPr>
                          <m:t>shunt</m:t>
                        </m:r>
                      </m:sub>
                    </m:sSub>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num>
                  <m:den>
                    <m:sSub>
                      <m:sSubPr>
                        <m:ctrlPr>
                          <w:rPr>
                            <w:rFonts w:ascii="Cambria Math" w:hAnsi="Cambria Math"/>
                            <w:i/>
                          </w:rPr>
                        </m:ctrlPr>
                      </m:sSubPr>
                      <m:e>
                        <m:r>
                          <w:rPr>
                            <w:rFonts w:ascii="Cambria Math" w:hAnsi="Cambria Math"/>
                          </w:rPr>
                          <m:t>R</m:t>
                        </m:r>
                      </m:e>
                      <m:sub>
                        <m:r>
                          <m:rPr>
                            <m:nor/>
                          </m:rPr>
                          <w:rPr>
                            <w:rFonts w:ascii="Cambria Math" w:hAnsi="Cambria Math"/>
                          </w:rPr>
                          <m:t>shunt</m:t>
                        </m:r>
                      </m:sub>
                    </m:sSub>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den>
                </m:f>
              </m:oMath>
            </m:oMathPara>
          </w:p>
        </w:tc>
        <w:tc>
          <w:tcPr>
            <w:tcW w:w="828" w:type="dxa"/>
          </w:tcPr>
          <w:p w14:paraId="688C9A7B" w14:textId="052FB6DA" w:rsidR="000F770D" w:rsidRDefault="000F770D" w:rsidP="00337774">
            <w:pPr>
              <w:ind w:firstLine="0"/>
              <w:jc w:val="right"/>
            </w:pPr>
            <w:r>
              <w:t>(</w:t>
            </w:r>
            <w:r w:rsidR="005A3C55">
              <w:rPr>
                <w:noProof/>
              </w:rPr>
              <w:fldChar w:fldCharType="begin"/>
            </w:r>
            <w:r w:rsidR="005A3C55">
              <w:rPr>
                <w:noProof/>
              </w:rPr>
              <w:instrText xml:space="preserve"> SEQ Equation \* MERGEFORMAT </w:instrText>
            </w:r>
            <w:r w:rsidR="005A3C55">
              <w:rPr>
                <w:noProof/>
              </w:rPr>
              <w:fldChar w:fldCharType="separate"/>
            </w:r>
            <w:r w:rsidR="00BD79E0">
              <w:rPr>
                <w:noProof/>
              </w:rPr>
              <w:t>9</w:t>
            </w:r>
            <w:r w:rsidR="005A3C55">
              <w:rPr>
                <w:noProof/>
              </w:rPr>
              <w:fldChar w:fldCharType="end"/>
            </w:r>
            <w:r>
              <w:t>)</w:t>
            </w:r>
          </w:p>
        </w:tc>
      </w:tr>
    </w:tbl>
    <w:p w14:paraId="2A38B065" w14:textId="5BD3E171" w:rsidR="00485B57" w:rsidRDefault="00485B57" w:rsidP="00485B57">
      <w:pPr>
        <w:pStyle w:val="Heading4"/>
      </w:pPr>
      <w:r>
        <w:lastRenderedPageBreak/>
        <w:t>Simple HOM damper</w:t>
      </w:r>
    </w:p>
    <w:p w14:paraId="6A7C8237" w14:textId="252F7658" w:rsidR="00485B57" w:rsidRDefault="00822279" w:rsidP="00485B57">
      <w:r>
        <w:t>We have the required equations to calculate the shunt impedance of the c</w:t>
      </w:r>
      <w:r w:rsidR="00FE5CBE">
        <w:t xml:space="preserve">avity from the previous section after we calculate </w:t>
      </w:r>
      <m:oMath>
        <m:sSub>
          <m:sSubPr>
            <m:ctrlPr>
              <w:rPr>
                <w:rFonts w:ascii="Cambria Math" w:hAnsi="Cambria Math"/>
                <w:i/>
              </w:rPr>
            </m:ctrlPr>
          </m:sSubPr>
          <m:e>
            <m:r>
              <w:rPr>
                <w:rFonts w:ascii="Cambria Math" w:hAnsi="Cambria Math"/>
              </w:rPr>
              <m:t>V</m:t>
            </m:r>
          </m:e>
          <m:sub>
            <m:r>
              <w:rPr>
                <w:rFonts w:ascii="Cambria Math" w:hAnsi="Cambria Math"/>
              </w:rPr>
              <m:t>g</m:t>
            </m:r>
          </m:sub>
        </m:sSub>
      </m:oMath>
      <w:r w:rsidR="00FE5CBE">
        <w:t xml:space="preserve"> and </w:t>
      </w:r>
      <m:oMath>
        <m:sSub>
          <m:sSubPr>
            <m:ctrlPr>
              <w:rPr>
                <w:rFonts w:ascii="Cambria Math" w:hAnsi="Cambria Math"/>
                <w:i/>
              </w:rPr>
            </m:ctrlPr>
          </m:sSubPr>
          <m:e>
            <m:r>
              <w:rPr>
                <w:rFonts w:ascii="Cambria Math" w:hAnsi="Cambria Math"/>
              </w:rPr>
              <m:t>V</m:t>
            </m:r>
          </m:e>
          <m:sub>
            <m:r>
              <w:rPr>
                <w:rFonts w:ascii="Cambria Math" w:hAnsi="Cambria Math"/>
              </w:rPr>
              <m:t>d</m:t>
            </m:r>
          </m:sub>
        </m:sSub>
      </m:oMath>
      <w:r>
        <w:t xml:space="preserve"> </w:t>
      </w:r>
      <w:r w:rsidR="0081771C">
        <w:t xml:space="preserve">for a given model </w:t>
      </w:r>
      <w:r w:rsidR="00FE5CBE">
        <w:t>from Superfish.</w:t>
      </w:r>
      <w:r w:rsidR="003E7F57">
        <w:t xml:space="preserve"> We show the results of a Smythe style HOM damper cavity attached to the accelerating cavity shown in </w:t>
      </w:r>
      <w:r w:rsidR="000A684B">
        <w:fldChar w:fldCharType="begin"/>
      </w:r>
      <w:r w:rsidR="000A684B">
        <w:instrText xml:space="preserve"> REF _Ref312408698 \h </w:instrText>
      </w:r>
      <w:r w:rsidR="000A684B">
        <w:fldChar w:fldCharType="separate"/>
      </w:r>
      <w:r w:rsidR="00BD79E0">
        <w:t xml:space="preserve">Figure </w:t>
      </w:r>
      <w:r w:rsidR="00BD79E0">
        <w:rPr>
          <w:noProof/>
        </w:rPr>
        <w:t>38</w:t>
      </w:r>
      <w:r w:rsidR="000A684B">
        <w:fldChar w:fldCharType="end"/>
      </w:r>
      <w:r w:rsidR="003E7F57">
        <w:t xml:space="preserve">. </w:t>
      </w:r>
    </w:p>
    <w:p w14:paraId="342E0BB0" w14:textId="12E7E3FC" w:rsidR="008F6863" w:rsidRDefault="008F6863" w:rsidP="00485B57"/>
    <w:p w14:paraId="636EEB4B" w14:textId="22ACBB9B" w:rsidR="008F6863" w:rsidRDefault="00F82630" w:rsidP="00485B57">
      <w:r>
        <w:rPr>
          <w:noProof/>
        </w:rPr>
        <mc:AlternateContent>
          <mc:Choice Requires="wps">
            <w:drawing>
              <wp:anchor distT="0" distB="0" distL="114300" distR="114300" simplePos="0" relativeHeight="251726848" behindDoc="0" locked="0" layoutInCell="1" allowOverlap="1" wp14:anchorId="305F62FC" wp14:editId="11A6DF45">
                <wp:simplePos x="0" y="0"/>
                <wp:positionH relativeFrom="column">
                  <wp:posOffset>902335</wp:posOffset>
                </wp:positionH>
                <wp:positionV relativeFrom="paragraph">
                  <wp:posOffset>2771775</wp:posOffset>
                </wp:positionV>
                <wp:extent cx="4154170" cy="615315"/>
                <wp:effectExtent l="0" t="0" r="11430" b="0"/>
                <wp:wrapThrough wrapText="bothSides">
                  <wp:wrapPolygon edited="0">
                    <wp:start x="0" y="0"/>
                    <wp:lineTo x="0" y="20231"/>
                    <wp:lineTo x="21527" y="20231"/>
                    <wp:lineTo x="21527" y="0"/>
                    <wp:lineTo x="0" y="0"/>
                  </wp:wrapPolygon>
                </wp:wrapThrough>
                <wp:docPr id="44" name="Text Box 44"/>
                <wp:cNvGraphicFramePr/>
                <a:graphic xmlns:a="http://schemas.openxmlformats.org/drawingml/2006/main">
                  <a:graphicData uri="http://schemas.microsoft.com/office/word/2010/wordprocessingShape">
                    <wps:wsp>
                      <wps:cNvSpPr txBox="1"/>
                      <wps:spPr>
                        <a:xfrm>
                          <a:off x="0" y="0"/>
                          <a:ext cx="4154170" cy="61531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387E6C68" w14:textId="37F7A865" w:rsidR="001C339D" w:rsidRPr="00B55AFC" w:rsidRDefault="001C339D" w:rsidP="0044496C">
                            <w:pPr>
                              <w:pStyle w:val="Caption"/>
                              <w:rPr>
                                <w:noProof/>
                                <w:sz w:val="22"/>
                                <w:szCs w:val="22"/>
                              </w:rPr>
                            </w:pPr>
                            <w:bookmarkStart w:id="139" w:name="_Ref312408698"/>
                            <w:r>
                              <w:t xml:space="preserve">Figure </w:t>
                            </w:r>
                            <w:r>
                              <w:fldChar w:fldCharType="begin"/>
                            </w:r>
                            <w:r>
                              <w:instrText xml:space="preserve"> SEQ Figure \* ARABIC </w:instrText>
                            </w:r>
                            <w:r>
                              <w:fldChar w:fldCharType="separate"/>
                            </w:r>
                            <w:r w:rsidR="00BD79E0">
                              <w:rPr>
                                <w:noProof/>
                              </w:rPr>
                              <w:t>38</w:t>
                            </w:r>
                            <w:r>
                              <w:rPr>
                                <w:noProof/>
                              </w:rPr>
                              <w:fldChar w:fldCharType="end"/>
                            </w:r>
                            <w:bookmarkEnd w:id="139"/>
                            <w:r>
                              <w:t>: The accelerating cavity with a Smythe style damper cavity attached. The insets show where the voltages will be calculated and its dimension.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05F62FC" id="Text Box 44" o:spid="_x0000_s1060" type="#_x0000_t202" style="position:absolute;left:0;text-align:left;margin-left:71.05pt;margin-top:218.25pt;width:327.1pt;height:48.45pt;z-index:2517268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iNa/gagIAAMIEAAAOAAAAZHJzL2Uyb0RvYy54bWysVN9vmzAQfp+0/8HyewKkJG1RSUVTZZoU&#13;&#10;tZXSqc+OMQXJ+DzbCWTT/vedTUi3bk/TXsz5fvq++46b276V5CCMbUDlNJnGlAjFoWzUa06/PK8n&#13;&#10;V5RYx1TJJCiR06Ow9Hb58cNNpzMxgxpkKQzBJMpmnc5p7ZzOosjyWrTMTkELhcYKTMscXs1rVBrW&#13;&#10;YfZWRrM4XkQdmFIb4MJa1N4PRroM+atKcPdYVVY4InOKb3PhNOHc+TNa3rDs1TBdN/z0DPYPr2hZ&#13;&#10;o7DoOdU9c4zsTfNHqrbhBixUbsqhjaCqGi5CD9hNEr/rZlszLUIvCI7VZ5js/0vLHw5PhjRlTtOU&#13;&#10;EsVanNGz6B25g56gCvHptM3QbavR0fWoxzmPeotK33ZfmdZ/sSGCdkT6eEbXZ+OoTJN5mlyiiaNt&#13;&#10;kcwvkrlPE71Fa2PdJwEt8UJODU4vgMoOG+sG19HFF7Mgm3LdSOkv3rCShhwYTrqrGydOyX/zksr7&#13;&#10;KvBRQ8JBIwJVhioswxej6D3928MYv6/ml7Picn49WRTzZJIm8dWkKOLZ5H5dxEWcrlfX6d2PU8kx&#13;&#10;PvLQDRB5yfW7PkB9ccZ1B+URYTUwENNqvm6wkQ2z7okZZCLChdvlHvGoJHQ5hZNESQ3m29/03h8J&#13;&#10;glZKOmR2Tu3XPTOCEvlZIXX8GoyCGYXdKKh9uwKEMMG91TyIGGCcHMXKQPuCS1f4KmhiimOtnLpR&#13;&#10;XLlhv3BpuSiK4IRk18xt1FZzn3oc2HP/wow+jdshbA8wcp5l76Y++PpIq4u9wxEGSnhgBxSRSv6C&#13;&#10;ixJIdVpqv4m/3oPX269n+RMAAP//AwBQSwMEFAAGAAgAAAAhAJvbGJnkAAAAEAEAAA8AAABkcnMv&#13;&#10;ZG93bnJldi54bWxMTz1PwzAQ3ZH4D9YhsSDqtHYDpHGqqsAAS0XowubGbhyI7ch22vDvOSZYTnq6&#13;&#10;91muJ9uTkw6x807AfJYB0a7xqnOtgP378+09kJikU7L3Tgv41hHW1eVFKQvlz+5Nn+rUEjRxsZAC&#13;&#10;TEpDQWlsjLYyzvygHf6OPliZEIaWqiDPaG57usiynFrZOUwwctBbo5uverQCdvxjZ27G49PrhrPw&#13;&#10;sh+3+WdbC3F9NT2u8GxWQJKe0p8Cfjdgf6iw2MGPTkXSI+aLOVIFcJYvgSDj7iFnQA4CloxxoFVJ&#13;&#10;/w+pfgAAAP//AwBQSwECLQAUAAYACAAAACEAtoM4kv4AAADhAQAAEwAAAAAAAAAAAAAAAAAAAAAA&#13;&#10;W0NvbnRlbnRfVHlwZXNdLnhtbFBLAQItABQABgAIAAAAIQA4/SH/1gAAAJQBAAALAAAAAAAAAAAA&#13;&#10;AAAAAC8BAABfcmVscy8ucmVsc1BLAQItABQABgAIAAAAIQCiNa/gagIAAMIEAAAOAAAAAAAAAAAA&#13;&#10;AAAAAC4CAABkcnMvZTJvRG9jLnhtbFBLAQItABQABgAIAAAAIQCb2xiZ5AAAABABAAAPAAAAAAAA&#13;&#10;AAAAAAAAAMQEAABkcnMvZG93bnJldi54bWxQSwUGAAAAAAQABADzAAAA1QUAAAAA&#13;&#10;" stroked="f">
                <v:textbox style="mso-fit-shape-to-text:t" inset="0,0,0,0">
                  <w:txbxContent>
                    <w:p w14:paraId="387E6C68" w14:textId="37F7A865" w:rsidR="001C339D" w:rsidRPr="00B55AFC" w:rsidRDefault="001C339D" w:rsidP="0044496C">
                      <w:pPr>
                        <w:pStyle w:val="Caption"/>
                        <w:rPr>
                          <w:noProof/>
                          <w:sz w:val="22"/>
                          <w:szCs w:val="22"/>
                        </w:rPr>
                      </w:pPr>
                      <w:bookmarkStart w:id="140" w:name="_Ref312408698"/>
                      <w:r>
                        <w:t xml:space="preserve">Figure </w:t>
                      </w:r>
                      <w:r>
                        <w:fldChar w:fldCharType="begin"/>
                      </w:r>
                      <w:r>
                        <w:instrText xml:space="preserve"> SEQ Figure \* ARABIC </w:instrText>
                      </w:r>
                      <w:r>
                        <w:fldChar w:fldCharType="separate"/>
                      </w:r>
                      <w:r w:rsidR="00BD79E0">
                        <w:rPr>
                          <w:noProof/>
                        </w:rPr>
                        <w:t>38</w:t>
                      </w:r>
                      <w:r>
                        <w:rPr>
                          <w:noProof/>
                        </w:rPr>
                        <w:fldChar w:fldCharType="end"/>
                      </w:r>
                      <w:bookmarkEnd w:id="140"/>
                      <w:r>
                        <w:t>: The accelerating cavity with a Smythe style damper cavity attached. The insets show where the voltages will be calculated and its dimension.</w:t>
                      </w:r>
                    </w:p>
                  </w:txbxContent>
                </v:textbox>
                <w10:wrap type="through"/>
              </v:shape>
            </w:pict>
          </mc:Fallback>
        </mc:AlternateContent>
      </w:r>
      <w:r>
        <w:rPr>
          <w:noProof/>
        </w:rPr>
        <w:drawing>
          <wp:anchor distT="0" distB="0" distL="114300" distR="114300" simplePos="0" relativeHeight="251724800" behindDoc="0" locked="0" layoutInCell="1" allowOverlap="1" wp14:anchorId="7980158B" wp14:editId="49D0097F">
            <wp:simplePos x="0" y="0"/>
            <wp:positionH relativeFrom="margin">
              <wp:posOffset>914400</wp:posOffset>
            </wp:positionH>
            <wp:positionV relativeFrom="paragraph">
              <wp:posOffset>-85725</wp:posOffset>
            </wp:positionV>
            <wp:extent cx="4090035" cy="2743200"/>
            <wp:effectExtent l="0" t="0" r="0" b="0"/>
            <wp:wrapTopAndBottom/>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vitySmythe.png"/>
                    <pic:cNvPicPr/>
                  </pic:nvPicPr>
                  <pic:blipFill>
                    <a:blip r:embed="rId51">
                      <a:extLst>
                        <a:ext uri="{28A0092B-C50C-407E-A947-70E740481C1C}">
                          <a14:useLocalDpi xmlns:a14="http://schemas.microsoft.com/office/drawing/2010/main" val="0"/>
                        </a:ext>
                      </a:extLst>
                    </a:blip>
                    <a:stretch>
                      <a:fillRect/>
                    </a:stretch>
                  </pic:blipFill>
                  <pic:spPr>
                    <a:xfrm>
                      <a:off x="0" y="0"/>
                      <a:ext cx="4090035" cy="2743200"/>
                    </a:xfrm>
                    <a:prstGeom prst="rect">
                      <a:avLst/>
                    </a:prstGeom>
                  </pic:spPr>
                </pic:pic>
              </a:graphicData>
            </a:graphic>
            <wp14:sizeRelH relativeFrom="margin">
              <wp14:pctWidth>0</wp14:pctWidth>
            </wp14:sizeRelH>
          </wp:anchor>
        </w:drawing>
      </w:r>
    </w:p>
    <w:p w14:paraId="1731609D" w14:textId="77777777" w:rsidR="00F652C9" w:rsidRDefault="00F652C9" w:rsidP="00485B57"/>
    <w:p w14:paraId="3F229C33" w14:textId="4A854DB0" w:rsidR="0081771C" w:rsidRDefault="00337774" w:rsidP="00485B57">
      <w:r>
        <w:t xml:space="preserve">The </w:t>
      </w:r>
      <w:r w:rsidR="001C7412">
        <w:t>dimensions of this simple HOM cavity are</w:t>
      </w:r>
      <w:r w:rsidR="0008739E">
        <w:t xml:space="preserve"> summarized in </w:t>
      </w:r>
      <w:r w:rsidR="00486E28">
        <w:fldChar w:fldCharType="begin"/>
      </w:r>
      <w:r w:rsidR="00486E28">
        <w:instrText xml:space="preserve"> REF _Ref312408698 \h </w:instrText>
      </w:r>
      <w:r w:rsidR="00486E28">
        <w:fldChar w:fldCharType="separate"/>
      </w:r>
      <w:r w:rsidR="00BD79E0">
        <w:t xml:space="preserve">Figure </w:t>
      </w:r>
      <w:r w:rsidR="00BD79E0">
        <w:rPr>
          <w:noProof/>
        </w:rPr>
        <w:t>38</w:t>
      </w:r>
      <w:r w:rsidR="00486E28">
        <w:fldChar w:fldCharType="end"/>
      </w:r>
      <w:r w:rsidR="00486E28">
        <w:t xml:space="preserve">. </w:t>
      </w:r>
      <w:r w:rsidR="008B5680">
        <w:t>We point out that the HOM gap is ridiculously small</w:t>
      </w:r>
      <w:r w:rsidR="007E5729">
        <w:t xml:space="preserve"> at 0.25 cm</w:t>
      </w:r>
      <w:r w:rsidR="008B5680">
        <w:t>. In the final design this gap will have to be optimized</w:t>
      </w:r>
      <w:r w:rsidR="00105946">
        <w:t xml:space="preserve"> to give us the required </w:t>
      </w:r>
      <w:r w:rsidR="006F335D">
        <w:t>impedance</w:t>
      </w:r>
      <w:r w:rsidR="00644BEC">
        <w:t xml:space="preserve"> </w:t>
      </w:r>
      <w:r w:rsidR="001D6FBD">
        <w:t>of</w:t>
      </w:r>
      <w:r w:rsidR="00644BEC">
        <w:t xml:space="preserve"> each HOM.</w:t>
      </w:r>
    </w:p>
    <w:p w14:paraId="2AA02239" w14:textId="093809FD" w:rsidR="001C33D5" w:rsidRDefault="001C33D5" w:rsidP="00485B57">
      <w:r>
        <w:t>When</w:t>
      </w:r>
      <w:r w:rsidR="00F00DDB">
        <w:t xml:space="preserve"> the load resistance</w:t>
      </w:r>
      <w:r>
        <w:t xml:space="preserve"> </w:t>
      </w:r>
      <m:oMath>
        <m:r>
          <w:rPr>
            <w:rFonts w:ascii="Cambria Math" w:hAnsi="Cambria Math"/>
          </w:rPr>
          <m:t>R=50</m:t>
        </m:r>
        <m:r>
          <m:rPr>
            <m:sty m:val="p"/>
          </m:rPr>
          <w:rPr>
            <w:rFonts w:ascii="Cambria Math" w:hAnsi="Cambria Math"/>
          </w:rPr>
          <m:t>Ω</m:t>
        </m:r>
      </m:oMath>
      <w:r>
        <w:t>, the HOM</w:t>
      </w:r>
      <w:r w:rsidR="00F00DDB">
        <w:t>s</w:t>
      </w:r>
      <w:r>
        <w:t xml:space="preserve"> of the accelerating cavity are damped. The results are quite good: although the impedance of the fundamental is reduced by 11% from 494 k</w:t>
      </w:r>
      <w:r w:rsidR="00F00DDB">
        <w:rPr>
          <w:rFonts w:ascii="Palatino Linotype" w:hAnsi="Palatino Linotype"/>
        </w:rPr>
        <w:t>Ω</w:t>
      </w:r>
      <w:r>
        <w:t xml:space="preserve"> to 440 k</w:t>
      </w:r>
      <w:r w:rsidR="00F00DDB">
        <w:rPr>
          <w:rFonts w:ascii="Palatino Linotype" w:hAnsi="Palatino Linotype"/>
        </w:rPr>
        <w:t>Ω</w:t>
      </w:r>
      <w:r>
        <w:t>, the next higher harmonic, which has the highest impedance, is reduced by 93.3% from 228 k</w:t>
      </w:r>
      <w:r w:rsidR="00F00DDB">
        <w:rPr>
          <w:rFonts w:ascii="Palatino Linotype" w:hAnsi="Palatino Linotype"/>
        </w:rPr>
        <w:t>Ω</w:t>
      </w:r>
      <w:r>
        <w:t xml:space="preserve"> to 1.6 k</w:t>
      </w:r>
      <w:r w:rsidR="00F00DDB">
        <w:rPr>
          <w:rFonts w:ascii="Palatino Linotype" w:hAnsi="Palatino Linotype"/>
        </w:rPr>
        <w:t>Ω</w:t>
      </w:r>
      <w:r>
        <w:t xml:space="preserve">. The comparison between the impedances with and without the HOM cavity is shown in </w:t>
      </w:r>
      <w:r w:rsidR="00731426">
        <w:fldChar w:fldCharType="begin"/>
      </w:r>
      <w:r w:rsidR="00731426">
        <w:instrText xml:space="preserve"> REF _Ref312413819 \h </w:instrText>
      </w:r>
      <w:r w:rsidR="00731426">
        <w:fldChar w:fldCharType="separate"/>
      </w:r>
      <w:r w:rsidR="00BD79E0">
        <w:t xml:space="preserve">Figure </w:t>
      </w:r>
      <w:r w:rsidR="00BD79E0">
        <w:rPr>
          <w:noProof/>
        </w:rPr>
        <w:t>39</w:t>
      </w:r>
      <w:r w:rsidR="00731426">
        <w:fldChar w:fldCharType="end"/>
      </w:r>
      <w:r w:rsidR="00731426">
        <w:t>.</w:t>
      </w:r>
    </w:p>
    <w:p w14:paraId="6D2599A8" w14:textId="6BD2B66A" w:rsidR="001D6FBD" w:rsidRDefault="00731285" w:rsidP="00485B57">
      <w:r>
        <w:rPr>
          <w:noProof/>
        </w:rPr>
        <w:lastRenderedPageBreak/>
        <mc:AlternateContent>
          <mc:Choice Requires="wps">
            <w:drawing>
              <wp:anchor distT="0" distB="0" distL="114300" distR="114300" simplePos="0" relativeHeight="251729920" behindDoc="0" locked="0" layoutInCell="1" allowOverlap="1" wp14:anchorId="0DACDF38" wp14:editId="4D092627">
                <wp:simplePos x="0" y="0"/>
                <wp:positionH relativeFrom="column">
                  <wp:posOffset>0</wp:posOffset>
                </wp:positionH>
                <wp:positionV relativeFrom="paragraph">
                  <wp:posOffset>3291205</wp:posOffset>
                </wp:positionV>
                <wp:extent cx="6400800" cy="306705"/>
                <wp:effectExtent l="0" t="0" r="0" b="0"/>
                <wp:wrapThrough wrapText="bothSides">
                  <wp:wrapPolygon edited="0">
                    <wp:start x="0" y="0"/>
                    <wp:lineTo x="0" y="0"/>
                    <wp:lineTo x="0" y="0"/>
                  </wp:wrapPolygon>
                </wp:wrapThrough>
                <wp:docPr id="47" name="Text Box 47"/>
                <wp:cNvGraphicFramePr/>
                <a:graphic xmlns:a="http://schemas.openxmlformats.org/drawingml/2006/main">
                  <a:graphicData uri="http://schemas.microsoft.com/office/word/2010/wordprocessingShape">
                    <wps:wsp>
                      <wps:cNvSpPr txBox="1"/>
                      <wps:spPr>
                        <a:xfrm>
                          <a:off x="0" y="0"/>
                          <a:ext cx="6400800" cy="30670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26FE6BD6" w14:textId="79156827" w:rsidR="001C339D" w:rsidRPr="002F7543" w:rsidRDefault="001C339D" w:rsidP="00731285">
                            <w:pPr>
                              <w:pStyle w:val="Caption"/>
                              <w:rPr>
                                <w:noProof/>
                                <w:sz w:val="22"/>
                                <w:szCs w:val="22"/>
                              </w:rPr>
                            </w:pPr>
                            <w:bookmarkStart w:id="141" w:name="_Ref312413819"/>
                            <w:r>
                              <w:t xml:space="preserve">Figure </w:t>
                            </w:r>
                            <w:r>
                              <w:fldChar w:fldCharType="begin"/>
                            </w:r>
                            <w:r>
                              <w:instrText xml:space="preserve"> SEQ Figure \* ARABIC </w:instrText>
                            </w:r>
                            <w:r>
                              <w:fldChar w:fldCharType="separate"/>
                            </w:r>
                            <w:r w:rsidR="00BD79E0">
                              <w:rPr>
                                <w:noProof/>
                              </w:rPr>
                              <w:t>39</w:t>
                            </w:r>
                            <w:r>
                              <w:rPr>
                                <w:noProof/>
                              </w:rPr>
                              <w:fldChar w:fldCharType="end"/>
                            </w:r>
                            <w:bookmarkEnd w:id="141"/>
                            <w:r>
                              <w:t>: The shunt impedance of the cavity with and without the HOM cavity is shown here.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DACDF38" id="Text Box 47" o:spid="_x0000_s1061" type="#_x0000_t202" style="position:absolute;left:0;text-align:left;margin-left:0;margin-top:259.15pt;width:7in;height:24.15pt;z-index:2517299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m22QyagIAAMIEAAAOAAAAZHJzL2Uyb0RvYy54bWysVEtv2zAMvg/YfxB0T62kedWoU7gpMgwo&#13;&#10;2gLJ0LMiy7UBWdQkJXY37L+PkuN063YadpEpPsWPH3190zWKHKV1NeiMji8YJVILKGr9ktEvu81o&#13;&#10;SYnzXBdcgZYZfZWO3qw+frhuTSonUIEqpCWYRLu0NRmtvDdpkjhRyYa7CzBSo7EE23CPV/uSFJa3&#13;&#10;mL1RyYSxedKCLYwFIZ1D7V1vpKuYvyyl8I9l6aQnKqP4Nh9PG899OJPVNU9fLDdVLU7P4P/wiobX&#13;&#10;GoueU91xz8nB1n+kamphwUHpLwQ0CZRlLWTsAbsZs3fdbCtuZOwFwXHmDJP7f2nFw/HJkrrI6HRB&#13;&#10;ieYNzmgnO09uoSOoQnxa41J02xp09B3qcc6D3qEytN2VtglfbIigHZF+PaMbsglUzqeMLRmaBNou&#13;&#10;2XzBZiFN8hZtrPOfJDQkCBm1OL0IKj/eO9+7Di6hmANVF5taqXAJhrWy5Mhx0m1Ve3lK/puX0sFX&#13;&#10;Q4jqE/YaGanSV+EpvhjF4BneHsf4fT1bTPLF7Go0z2fj0XTMlqM8Z5PR3SZnOZtu1lfT2x+nkkN8&#13;&#10;EqDrIQqS7/ZdhPoyNh5UeyheEVYLPTGdEZsaG7nnzj9xi0xEuHC7/CMepYI2o3CSKKnAfvubPvgj&#13;&#10;QdBKSYvMzqj7euBWUqI+a6ROWINBsIOwHwR9aNaAEI5xb42IIgZYrwaxtNA849LloQqauBZYK6N+&#13;&#10;ENe+3y9cWiHzPDoh2Q3393prREg9DGzXPXNrTuP2CNsDDJzn6bup974h0pn84HGEkRJvKCKVwgUX&#13;&#10;JZLqtNRhE3+9R6+3X8/qJwAAAP//AwBQSwMEFAAGAAgAAAAhACV+f2zkAAAADgEAAA8AAABkcnMv&#13;&#10;ZG93bnJldi54bWxMjzFPwzAQhXck/oN1SCyIOqXFitI4VVVggKUidGFzYzcOxOfIdtrw77lOsJx0&#13;&#10;7+neva9cT65nJxNi51HCfJYBM9h43WErYf/xcp8Di0mhVr1HI+HHRFhX11elKrQ/47s51allFIKx&#13;&#10;UBJsSkPBeWyscSrO/GCQvKMPTiVaQ8t1UGcKdz1/yDLBneqQPlg1mK01zXc9Ogm75efO3o3H57fN&#13;&#10;chFe9+NWfLW1lLc309OKxmYFLJkp/V3AhYH6Q0XFDn5EHVkvgWiShMd5vgB2sbMsJ+lAkhACeFXy&#13;&#10;/xjVLwAAAP//AwBQSwECLQAUAAYACAAAACEAtoM4kv4AAADhAQAAEwAAAAAAAAAAAAAAAAAAAAAA&#13;&#10;W0NvbnRlbnRfVHlwZXNdLnhtbFBLAQItABQABgAIAAAAIQA4/SH/1gAAAJQBAAALAAAAAAAAAAAA&#13;&#10;AAAAAC8BAABfcmVscy8ucmVsc1BLAQItABQABgAIAAAAIQDm22QyagIAAMIEAAAOAAAAAAAAAAAA&#13;&#10;AAAAAC4CAABkcnMvZTJvRG9jLnhtbFBLAQItABQABgAIAAAAIQAlfn9s5AAAAA4BAAAPAAAAAAAA&#13;&#10;AAAAAAAAAMQEAABkcnMvZG93bnJldi54bWxQSwUGAAAAAAQABADzAAAA1QUAAAAA&#13;&#10;" stroked="f">
                <v:textbox style="mso-fit-shape-to-text:t" inset="0,0,0,0">
                  <w:txbxContent>
                    <w:p w14:paraId="26FE6BD6" w14:textId="79156827" w:rsidR="001C339D" w:rsidRPr="002F7543" w:rsidRDefault="001C339D" w:rsidP="00731285">
                      <w:pPr>
                        <w:pStyle w:val="Caption"/>
                        <w:rPr>
                          <w:noProof/>
                          <w:sz w:val="22"/>
                          <w:szCs w:val="22"/>
                        </w:rPr>
                      </w:pPr>
                      <w:bookmarkStart w:id="142" w:name="_Ref312413819"/>
                      <w:r>
                        <w:t xml:space="preserve">Figure </w:t>
                      </w:r>
                      <w:r>
                        <w:fldChar w:fldCharType="begin"/>
                      </w:r>
                      <w:r>
                        <w:instrText xml:space="preserve"> SEQ Figure \* ARABIC </w:instrText>
                      </w:r>
                      <w:r>
                        <w:fldChar w:fldCharType="separate"/>
                      </w:r>
                      <w:r w:rsidR="00BD79E0">
                        <w:rPr>
                          <w:noProof/>
                        </w:rPr>
                        <w:t>39</w:t>
                      </w:r>
                      <w:r>
                        <w:rPr>
                          <w:noProof/>
                        </w:rPr>
                        <w:fldChar w:fldCharType="end"/>
                      </w:r>
                      <w:bookmarkEnd w:id="142"/>
                      <w:r>
                        <w:t>: The shunt impedance of the cavity with and without the HOM cavity is shown here.</w:t>
                      </w:r>
                    </w:p>
                  </w:txbxContent>
                </v:textbox>
                <w10:wrap type="through"/>
              </v:shape>
            </w:pict>
          </mc:Fallback>
        </mc:AlternateContent>
      </w:r>
      <w:r w:rsidR="00197279">
        <w:rPr>
          <w:noProof/>
        </w:rPr>
        <w:drawing>
          <wp:anchor distT="0" distB="0" distL="114300" distR="114300" simplePos="0" relativeHeight="251727872" behindDoc="0" locked="0" layoutInCell="1" allowOverlap="1" wp14:anchorId="567E167C" wp14:editId="730977E9">
            <wp:simplePos x="0" y="0"/>
            <wp:positionH relativeFrom="column">
              <wp:align>center</wp:align>
            </wp:positionH>
            <wp:positionV relativeFrom="paragraph">
              <wp:posOffset>635</wp:posOffset>
            </wp:positionV>
            <wp:extent cx="6400800" cy="3233420"/>
            <wp:effectExtent l="0" t="0" r="0" b="0"/>
            <wp:wrapTopAndBottom/>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3.png"/>
                    <pic:cNvPicPr/>
                  </pic:nvPicPr>
                  <pic:blipFill>
                    <a:blip r:embed="rId52">
                      <a:extLst>
                        <a:ext uri="{28A0092B-C50C-407E-A947-70E740481C1C}">
                          <a14:useLocalDpi xmlns:a14="http://schemas.microsoft.com/office/drawing/2010/main" val="0"/>
                        </a:ext>
                      </a:extLst>
                    </a:blip>
                    <a:stretch>
                      <a:fillRect/>
                    </a:stretch>
                  </pic:blipFill>
                  <pic:spPr>
                    <a:xfrm>
                      <a:off x="0" y="0"/>
                      <a:ext cx="6400800" cy="3233420"/>
                    </a:xfrm>
                    <a:prstGeom prst="rect">
                      <a:avLst/>
                    </a:prstGeom>
                  </pic:spPr>
                </pic:pic>
              </a:graphicData>
            </a:graphic>
          </wp:anchor>
        </w:drawing>
      </w:r>
    </w:p>
    <w:p w14:paraId="29C4FCC1" w14:textId="77777777" w:rsidR="00F77722" w:rsidRPr="00485B57" w:rsidRDefault="00F77722" w:rsidP="00485B57"/>
    <w:p w14:paraId="3FBAE8A4" w14:textId="259983AF" w:rsidR="00DF57D2" w:rsidRDefault="00DF57D2" w:rsidP="00DF57D2">
      <w:pPr>
        <w:pStyle w:val="Heading3"/>
      </w:pPr>
      <w:bookmarkStart w:id="143" w:name="_Ref505087088"/>
      <w:bookmarkStart w:id="144" w:name="_Toc515433199"/>
      <w:r>
        <w:t>Microwave studio model (G. Romanov)</w:t>
      </w:r>
      <w:bookmarkEnd w:id="143"/>
      <w:bookmarkEnd w:id="144"/>
    </w:p>
    <w:p w14:paraId="007E5248" w14:textId="7F6FDE14" w:rsidR="00DF57D2" w:rsidRDefault="00225D1B" w:rsidP="00DF57D2">
      <w:r>
        <w:t xml:space="preserve">The </w:t>
      </w:r>
      <w:r w:rsidR="00635863">
        <w:t>MWS</w:t>
      </w:r>
      <w:r w:rsidR="00A46912">
        <w:t xml:space="preserve"> model of the </w:t>
      </w:r>
      <w:r>
        <w:t xml:space="preserve">HOM cavity connected to the accelerating cavity is shown in </w:t>
      </w:r>
      <w:r w:rsidR="004E1200">
        <w:fldChar w:fldCharType="begin"/>
      </w:r>
      <w:r w:rsidR="004E1200">
        <w:instrText xml:space="preserve"> REF _Ref377305735 \h </w:instrText>
      </w:r>
      <w:r w:rsidR="004E1200">
        <w:fldChar w:fldCharType="separate"/>
      </w:r>
      <w:r w:rsidR="00BD79E0">
        <w:t xml:space="preserve">Figure </w:t>
      </w:r>
      <w:r w:rsidR="00BD79E0">
        <w:rPr>
          <w:noProof/>
        </w:rPr>
        <w:t>40</w:t>
      </w:r>
      <w:r w:rsidR="004E1200">
        <w:fldChar w:fldCharType="end"/>
      </w:r>
      <w:r>
        <w:t xml:space="preserve">. </w:t>
      </w:r>
      <w:r w:rsidR="00726309">
        <w:t xml:space="preserve">Using </w:t>
      </w:r>
      <w:r w:rsidR="00635863">
        <w:t>MWS</w:t>
      </w:r>
      <w:r w:rsidR="00726309">
        <w:t>, the HOM cavity dimensions were optimized</w:t>
      </w:r>
      <w:r w:rsidR="00A46912">
        <w:t xml:space="preserve"> to suppress the HOM modes while minimizing the effect on the fundamental</w:t>
      </w:r>
      <w:r w:rsidR="00726309">
        <w:t>. The initial HOM cavity dimensions came from the semi-analytic approximation discussed in the previous section.</w:t>
      </w:r>
      <w:r w:rsidR="004A00AD">
        <w:t xml:space="preserve"> The optimized pa</w:t>
      </w:r>
      <w:r w:rsidR="002834E9">
        <w:t xml:space="preserve">rameters are shown in </w:t>
      </w:r>
      <w:r w:rsidR="00A3313E">
        <w:fldChar w:fldCharType="begin"/>
      </w:r>
      <w:r w:rsidR="00A3313E">
        <w:instrText xml:space="preserve"> REF _Ref377305820 \h </w:instrText>
      </w:r>
      <w:r w:rsidR="00A3313E">
        <w:fldChar w:fldCharType="separate"/>
      </w:r>
      <w:r w:rsidR="00BD79E0">
        <w:t xml:space="preserve">Table </w:t>
      </w:r>
      <w:r w:rsidR="00BD79E0">
        <w:rPr>
          <w:noProof/>
        </w:rPr>
        <w:t>4</w:t>
      </w:r>
      <w:r w:rsidR="00A3313E">
        <w:fldChar w:fldCharType="end"/>
      </w:r>
      <w:r w:rsidR="00A3313E">
        <w:t xml:space="preserve"> </w:t>
      </w:r>
      <w:r w:rsidR="004A3C62">
        <w:t>for a damping resistance of 21.875</w:t>
      </w:r>
      <w:r w:rsidR="005F3000">
        <w:t xml:space="preserve"> </w:t>
      </w:r>
      <w:r w:rsidR="005F3000">
        <w:rPr>
          <w:rFonts w:ascii="Palatino Linotype" w:hAnsi="Palatino Linotype"/>
        </w:rPr>
        <w:t>Ω</w:t>
      </w:r>
      <w:r w:rsidR="004A3C62">
        <w:t xml:space="preserve"> (Four 87.5 </w:t>
      </w:r>
      <w:r w:rsidR="005F3000">
        <w:rPr>
          <w:rFonts w:ascii="Palatino Linotype" w:hAnsi="Palatino Linotype"/>
        </w:rPr>
        <w:t>Ω</w:t>
      </w:r>
      <w:r w:rsidR="004A3C62">
        <w:t xml:space="preserve"> resistors in parallel).</w:t>
      </w:r>
      <w:r w:rsidR="00A37EB9">
        <w:t xml:space="preserve"> In later </w:t>
      </w:r>
      <w:r w:rsidR="00635863">
        <w:t>MWS</w:t>
      </w:r>
      <w:r w:rsidR="00A37EB9">
        <w:t xml:space="preserve"> calculations, realistic resistor values are used: four 80 </w:t>
      </w:r>
      <w:r w:rsidR="00A37EB9">
        <w:rPr>
          <w:rFonts w:ascii="Palatino Linotype" w:hAnsi="Palatino Linotype"/>
        </w:rPr>
        <w:t>Ω</w:t>
      </w:r>
      <w:r w:rsidR="00A37EB9">
        <w:t xml:space="preserve"> resistors in parallel to give 20 </w:t>
      </w:r>
      <w:r w:rsidR="00A37EB9">
        <w:rPr>
          <w:rFonts w:ascii="Palatino Linotype" w:hAnsi="Palatino Linotype"/>
        </w:rPr>
        <w:t>Ω</w:t>
      </w:r>
      <w:r w:rsidR="00A37EB9">
        <w:t>.</w:t>
      </w:r>
      <w:r w:rsidR="004A3C62">
        <w:t xml:space="preserve"> </w:t>
      </w:r>
      <w:r w:rsidR="004E1200">
        <w:fldChar w:fldCharType="begin"/>
      </w:r>
      <w:r w:rsidR="004E1200">
        <w:instrText xml:space="preserve"> REF _Ref377305735 \h </w:instrText>
      </w:r>
      <w:r w:rsidR="004E1200">
        <w:fldChar w:fldCharType="separate"/>
      </w:r>
      <w:r w:rsidR="00BD79E0">
        <w:t xml:space="preserve">Figure </w:t>
      </w:r>
      <w:r w:rsidR="00BD79E0">
        <w:rPr>
          <w:noProof/>
        </w:rPr>
        <w:t>40</w:t>
      </w:r>
      <w:r w:rsidR="004E1200">
        <w:fldChar w:fldCharType="end"/>
      </w:r>
      <w:r w:rsidR="004E1200">
        <w:t xml:space="preserve"> </w:t>
      </w:r>
      <w:r w:rsidR="00B17D2C">
        <w:t>illustrates the locations of the</w:t>
      </w:r>
      <w:r w:rsidR="002834E9">
        <w:t>se parameters.</w:t>
      </w:r>
    </w:p>
    <w:tbl>
      <w:tblPr>
        <w:tblStyle w:val="LightGrid-Accent1"/>
        <w:tblW w:w="10098" w:type="dxa"/>
        <w:tblLook w:val="04A0" w:firstRow="1" w:lastRow="0" w:firstColumn="1" w:lastColumn="0" w:noHBand="0" w:noVBand="1"/>
      </w:tblPr>
      <w:tblGrid>
        <w:gridCol w:w="2738"/>
        <w:gridCol w:w="4750"/>
        <w:gridCol w:w="2610"/>
      </w:tblGrid>
      <w:tr w:rsidR="00724638" w:rsidRPr="000D4685" w14:paraId="1F597AC3" w14:textId="77777777" w:rsidTr="0072463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8" w:type="dxa"/>
          </w:tcPr>
          <w:p w14:paraId="1B532B8E" w14:textId="035B6FCE" w:rsidR="006D4CE5" w:rsidRPr="00EB2FF9" w:rsidRDefault="006D4CE5" w:rsidP="00A7704C">
            <w:pPr>
              <w:ind w:firstLine="0"/>
              <w:jc w:val="center"/>
              <w:rPr>
                <w:sz w:val="20"/>
              </w:rPr>
            </w:pPr>
            <w:r>
              <w:rPr>
                <w:sz w:val="20"/>
              </w:rPr>
              <w:t>Parameter</w:t>
            </w:r>
          </w:p>
        </w:tc>
        <w:tc>
          <w:tcPr>
            <w:tcW w:w="4750" w:type="dxa"/>
          </w:tcPr>
          <w:p w14:paraId="60BAB675" w14:textId="65C08675" w:rsidR="006D4CE5" w:rsidRPr="00EB2FF9" w:rsidRDefault="006D4CE5" w:rsidP="00A7704C">
            <w:pPr>
              <w:ind w:firstLine="0"/>
              <w:jc w:val="center"/>
              <w:cnfStyle w:val="100000000000" w:firstRow="1" w:lastRow="0" w:firstColumn="0" w:lastColumn="0" w:oddVBand="0" w:evenVBand="0" w:oddHBand="0" w:evenHBand="0" w:firstRowFirstColumn="0" w:firstRowLastColumn="0" w:lastRowFirstColumn="0" w:lastRowLastColumn="0"/>
              <w:rPr>
                <w:sz w:val="20"/>
              </w:rPr>
            </w:pPr>
            <w:r>
              <w:rPr>
                <w:sz w:val="20"/>
              </w:rPr>
              <w:t>Description</w:t>
            </w:r>
          </w:p>
        </w:tc>
        <w:tc>
          <w:tcPr>
            <w:tcW w:w="2610" w:type="dxa"/>
          </w:tcPr>
          <w:p w14:paraId="75F69878" w14:textId="7C13EB9E" w:rsidR="006D4CE5" w:rsidRPr="006D4CE5" w:rsidRDefault="006D4CE5" w:rsidP="00A7704C">
            <w:pPr>
              <w:ind w:firstLine="0"/>
              <w:jc w:val="center"/>
              <w:cnfStyle w:val="100000000000" w:firstRow="1" w:lastRow="0" w:firstColumn="0" w:lastColumn="0" w:oddVBand="0" w:evenVBand="0" w:oddHBand="0" w:evenHBand="0" w:firstRowFirstColumn="0" w:firstRowLastColumn="0" w:lastRowFirstColumn="0" w:lastRowLastColumn="0"/>
              <w:rPr>
                <w:sz w:val="20"/>
              </w:rPr>
            </w:pPr>
            <w:r w:rsidRPr="006D4CE5">
              <w:rPr>
                <w:sz w:val="20"/>
              </w:rPr>
              <w:t>Value (cm)</w:t>
            </w:r>
          </w:p>
        </w:tc>
      </w:tr>
      <w:tr w:rsidR="00724638" w:rsidRPr="000D4685" w14:paraId="467B5DDD" w14:textId="77777777" w:rsidTr="0072463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8" w:type="dxa"/>
          </w:tcPr>
          <w:p w14:paraId="46C75E9C" w14:textId="666FAC76" w:rsidR="006D4CE5" w:rsidRPr="00EB2FF9" w:rsidRDefault="00724638" w:rsidP="00A7704C">
            <w:pPr>
              <w:ind w:firstLine="0"/>
              <w:jc w:val="center"/>
              <w:rPr>
                <w:b w:val="0"/>
                <w:sz w:val="20"/>
              </w:rPr>
            </w:pPr>
            <w:r>
              <w:rPr>
                <w:b w:val="0"/>
                <w:sz w:val="20"/>
              </w:rPr>
              <w:t>H_L</w:t>
            </w:r>
          </w:p>
        </w:tc>
        <w:tc>
          <w:tcPr>
            <w:tcW w:w="4750" w:type="dxa"/>
          </w:tcPr>
          <w:p w14:paraId="6985635B" w14:textId="512D175D" w:rsidR="006D4CE5" w:rsidRPr="00EB2FF9" w:rsidRDefault="00724638" w:rsidP="00A7704C">
            <w:pPr>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Cavity length</w:t>
            </w:r>
          </w:p>
        </w:tc>
        <w:tc>
          <w:tcPr>
            <w:tcW w:w="2610" w:type="dxa"/>
          </w:tcPr>
          <w:p w14:paraId="3D418E59" w14:textId="1F3A073A" w:rsidR="006D4CE5" w:rsidRPr="00EB2FF9" w:rsidRDefault="00724638" w:rsidP="00A7704C">
            <w:pPr>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7.2</w:t>
            </w:r>
          </w:p>
        </w:tc>
      </w:tr>
      <w:tr w:rsidR="00724638" w:rsidRPr="000D4685" w14:paraId="5CB01B21" w14:textId="77777777" w:rsidTr="0072463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8" w:type="dxa"/>
          </w:tcPr>
          <w:p w14:paraId="05CCC6AC" w14:textId="36CC7940" w:rsidR="006D4CE5" w:rsidRPr="00EB2FF9" w:rsidRDefault="00724638" w:rsidP="00A7704C">
            <w:pPr>
              <w:ind w:firstLine="0"/>
              <w:jc w:val="center"/>
              <w:rPr>
                <w:b w:val="0"/>
                <w:sz w:val="20"/>
              </w:rPr>
            </w:pPr>
            <w:r>
              <w:rPr>
                <w:b w:val="0"/>
                <w:sz w:val="20"/>
              </w:rPr>
              <w:t>H_R_in</w:t>
            </w:r>
          </w:p>
        </w:tc>
        <w:tc>
          <w:tcPr>
            <w:tcW w:w="4750" w:type="dxa"/>
          </w:tcPr>
          <w:p w14:paraId="1BEE70BB" w14:textId="47415AA3" w:rsidR="006D4CE5" w:rsidRPr="00EB2FF9" w:rsidRDefault="00724638" w:rsidP="00A7704C">
            <w:pPr>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Inner radius</w:t>
            </w:r>
          </w:p>
        </w:tc>
        <w:tc>
          <w:tcPr>
            <w:tcW w:w="2610" w:type="dxa"/>
          </w:tcPr>
          <w:p w14:paraId="25676AE9" w14:textId="644D896F" w:rsidR="006D4CE5" w:rsidRPr="00EB2FF9" w:rsidRDefault="00724638" w:rsidP="00A7704C">
            <w:pPr>
              <w:ind w:firstLine="0"/>
              <w:jc w:val="center"/>
              <w:cnfStyle w:val="000000010000" w:firstRow="0" w:lastRow="0" w:firstColumn="0" w:lastColumn="0" w:oddVBand="0" w:evenVBand="0" w:oddHBand="0" w:evenHBand="1" w:firstRowFirstColumn="0" w:firstRowLastColumn="0" w:lastRowFirstColumn="0" w:lastRowLastColumn="0"/>
              <w:rPr>
                <w:sz w:val="20"/>
              </w:rPr>
            </w:pPr>
            <w:r>
              <w:rPr>
                <w:rFonts w:ascii="Palatino Linotype" w:hAnsi="Palatino Linotype"/>
                <w:sz w:val="20"/>
              </w:rPr>
              <w:t>5</w:t>
            </w:r>
            <w:r w:rsidR="008A4B0D">
              <w:rPr>
                <w:rFonts w:ascii="Palatino Linotype" w:hAnsi="Palatino Linotype"/>
                <w:sz w:val="20"/>
              </w:rPr>
              <w:t>.0</w:t>
            </w:r>
          </w:p>
        </w:tc>
      </w:tr>
      <w:tr w:rsidR="00724638" w:rsidRPr="000D4685" w14:paraId="69041C06" w14:textId="77777777" w:rsidTr="0072463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8" w:type="dxa"/>
          </w:tcPr>
          <w:p w14:paraId="517911DF" w14:textId="6EC0AB0D" w:rsidR="00724638" w:rsidRDefault="008A4B0D" w:rsidP="00A7704C">
            <w:pPr>
              <w:ind w:firstLine="0"/>
              <w:jc w:val="center"/>
              <w:rPr>
                <w:b w:val="0"/>
                <w:sz w:val="20"/>
              </w:rPr>
            </w:pPr>
            <w:r>
              <w:rPr>
                <w:b w:val="0"/>
                <w:sz w:val="20"/>
              </w:rPr>
              <w:t>S_L</w:t>
            </w:r>
          </w:p>
        </w:tc>
        <w:tc>
          <w:tcPr>
            <w:tcW w:w="4750" w:type="dxa"/>
          </w:tcPr>
          <w:p w14:paraId="2CAF7AC5" w14:textId="36D73E56" w:rsidR="00724638" w:rsidRDefault="008A4B0D" w:rsidP="00A7704C">
            <w:pPr>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Coupling gap length</w:t>
            </w:r>
          </w:p>
        </w:tc>
        <w:tc>
          <w:tcPr>
            <w:tcW w:w="2610" w:type="dxa"/>
          </w:tcPr>
          <w:p w14:paraId="63059A7A" w14:textId="7A7F3FB5" w:rsidR="00724638" w:rsidRDefault="008A4B0D" w:rsidP="00A7704C">
            <w:pPr>
              <w:ind w:firstLine="0"/>
              <w:jc w:val="center"/>
              <w:cnfStyle w:val="000000100000" w:firstRow="0" w:lastRow="0" w:firstColumn="0" w:lastColumn="0" w:oddVBand="0" w:evenVBand="0" w:oddHBand="1" w:evenHBand="0" w:firstRowFirstColumn="0" w:firstRowLastColumn="0" w:lastRowFirstColumn="0" w:lastRowLastColumn="0"/>
              <w:rPr>
                <w:rFonts w:ascii="Palatino Linotype" w:hAnsi="Palatino Linotype"/>
                <w:sz w:val="20"/>
              </w:rPr>
            </w:pPr>
            <w:r>
              <w:rPr>
                <w:rFonts w:ascii="Palatino Linotype" w:hAnsi="Palatino Linotype"/>
                <w:sz w:val="20"/>
              </w:rPr>
              <w:t>2.5</w:t>
            </w:r>
          </w:p>
        </w:tc>
      </w:tr>
      <w:tr w:rsidR="008A4B0D" w:rsidRPr="000D4685" w14:paraId="30DCBDBC" w14:textId="77777777" w:rsidTr="0072463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8" w:type="dxa"/>
          </w:tcPr>
          <w:p w14:paraId="7F5AF3FF" w14:textId="6F50237B" w:rsidR="008A4B0D" w:rsidRDefault="008A4B0D" w:rsidP="00A7704C">
            <w:pPr>
              <w:ind w:firstLine="0"/>
              <w:jc w:val="center"/>
              <w:rPr>
                <w:b w:val="0"/>
                <w:sz w:val="20"/>
              </w:rPr>
            </w:pPr>
            <w:r>
              <w:rPr>
                <w:b w:val="0"/>
                <w:sz w:val="20"/>
              </w:rPr>
              <w:t>d_slot</w:t>
            </w:r>
          </w:p>
        </w:tc>
        <w:tc>
          <w:tcPr>
            <w:tcW w:w="4750" w:type="dxa"/>
          </w:tcPr>
          <w:p w14:paraId="5F4F72C0" w14:textId="0B4F05B6" w:rsidR="008A4B0D" w:rsidRDefault="008A4B0D" w:rsidP="00A7704C">
            <w:pPr>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Coupling gap width</w:t>
            </w:r>
          </w:p>
        </w:tc>
        <w:tc>
          <w:tcPr>
            <w:tcW w:w="2610" w:type="dxa"/>
          </w:tcPr>
          <w:p w14:paraId="05F205FF" w14:textId="0D9E4F2E" w:rsidR="008A4B0D" w:rsidRDefault="008A4B0D" w:rsidP="00A7704C">
            <w:pPr>
              <w:ind w:firstLine="0"/>
              <w:jc w:val="center"/>
              <w:cnfStyle w:val="000000010000" w:firstRow="0" w:lastRow="0" w:firstColumn="0" w:lastColumn="0" w:oddVBand="0" w:evenVBand="0" w:oddHBand="0" w:evenHBand="1" w:firstRowFirstColumn="0" w:firstRowLastColumn="0" w:lastRowFirstColumn="0" w:lastRowLastColumn="0"/>
              <w:rPr>
                <w:rFonts w:ascii="Palatino Linotype" w:hAnsi="Palatino Linotype"/>
                <w:sz w:val="20"/>
              </w:rPr>
            </w:pPr>
            <w:r>
              <w:rPr>
                <w:rFonts w:ascii="Palatino Linotype" w:hAnsi="Palatino Linotype"/>
                <w:sz w:val="20"/>
              </w:rPr>
              <w:t>1.0</w:t>
            </w:r>
          </w:p>
        </w:tc>
      </w:tr>
      <w:tr w:rsidR="008A4B0D" w:rsidRPr="000D4685" w14:paraId="64BA12A5" w14:textId="77777777" w:rsidTr="0072463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8" w:type="dxa"/>
          </w:tcPr>
          <w:p w14:paraId="1C9A324B" w14:textId="441B4570" w:rsidR="008A4B0D" w:rsidRDefault="008A4B0D" w:rsidP="00A7704C">
            <w:pPr>
              <w:ind w:firstLine="0"/>
              <w:jc w:val="center"/>
              <w:rPr>
                <w:b w:val="0"/>
                <w:sz w:val="20"/>
              </w:rPr>
            </w:pPr>
            <w:r>
              <w:rPr>
                <w:b w:val="0"/>
                <w:sz w:val="20"/>
              </w:rPr>
              <w:lastRenderedPageBreak/>
              <w:t>S_R_in</w:t>
            </w:r>
          </w:p>
        </w:tc>
        <w:tc>
          <w:tcPr>
            <w:tcW w:w="4750" w:type="dxa"/>
          </w:tcPr>
          <w:p w14:paraId="62881DCB" w14:textId="32CBA738" w:rsidR="008A4B0D" w:rsidRDefault="008A4B0D" w:rsidP="00A7704C">
            <w:pPr>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 xml:space="preserve">See </w:t>
            </w:r>
            <w:r w:rsidR="004E1200">
              <w:fldChar w:fldCharType="begin"/>
            </w:r>
            <w:r w:rsidR="004E1200">
              <w:instrText xml:space="preserve"> REF _Ref377305735 \h </w:instrText>
            </w:r>
            <w:r w:rsidR="004E1200">
              <w:fldChar w:fldCharType="separate"/>
            </w:r>
            <w:r w:rsidR="00BD79E0">
              <w:t xml:space="preserve">Figure </w:t>
            </w:r>
            <w:r w:rsidR="00BD79E0">
              <w:rPr>
                <w:noProof/>
              </w:rPr>
              <w:t>40</w:t>
            </w:r>
            <w:r w:rsidR="004E1200">
              <w:fldChar w:fldCharType="end"/>
            </w:r>
          </w:p>
        </w:tc>
        <w:tc>
          <w:tcPr>
            <w:tcW w:w="2610" w:type="dxa"/>
          </w:tcPr>
          <w:p w14:paraId="1AEBD794" w14:textId="725F074C" w:rsidR="008A4B0D" w:rsidRDefault="008A4B0D" w:rsidP="00A7704C">
            <w:pPr>
              <w:ind w:firstLine="0"/>
              <w:jc w:val="center"/>
              <w:cnfStyle w:val="000000100000" w:firstRow="0" w:lastRow="0" w:firstColumn="0" w:lastColumn="0" w:oddVBand="0" w:evenVBand="0" w:oddHBand="1" w:evenHBand="0" w:firstRowFirstColumn="0" w:firstRowLastColumn="0" w:lastRowFirstColumn="0" w:lastRowLastColumn="0"/>
              <w:rPr>
                <w:rFonts w:ascii="Palatino Linotype" w:hAnsi="Palatino Linotype"/>
                <w:sz w:val="20"/>
              </w:rPr>
            </w:pPr>
            <w:r>
              <w:rPr>
                <w:rFonts w:ascii="Palatino Linotype" w:hAnsi="Palatino Linotype"/>
                <w:sz w:val="20"/>
              </w:rPr>
              <w:t>11.5</w:t>
            </w:r>
          </w:p>
        </w:tc>
      </w:tr>
      <w:tr w:rsidR="008A4B0D" w:rsidRPr="000D4685" w14:paraId="6B4403D3" w14:textId="77777777" w:rsidTr="0072463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8" w:type="dxa"/>
          </w:tcPr>
          <w:p w14:paraId="3641CDE5" w14:textId="2B539364" w:rsidR="008A4B0D" w:rsidRDefault="008A4B0D" w:rsidP="00A7704C">
            <w:pPr>
              <w:ind w:firstLine="0"/>
              <w:jc w:val="center"/>
              <w:rPr>
                <w:b w:val="0"/>
                <w:sz w:val="20"/>
              </w:rPr>
            </w:pPr>
            <w:r>
              <w:rPr>
                <w:b w:val="0"/>
                <w:sz w:val="20"/>
              </w:rPr>
              <w:t>S_R_out</w:t>
            </w:r>
          </w:p>
        </w:tc>
        <w:tc>
          <w:tcPr>
            <w:tcW w:w="4750" w:type="dxa"/>
          </w:tcPr>
          <w:p w14:paraId="15849F76" w14:textId="692D60F0" w:rsidR="008A4B0D" w:rsidRDefault="008A4B0D" w:rsidP="00A7704C">
            <w:pPr>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 xml:space="preserve">See </w:t>
            </w:r>
            <w:r w:rsidR="004E1200">
              <w:fldChar w:fldCharType="begin"/>
            </w:r>
            <w:r w:rsidR="004E1200">
              <w:instrText xml:space="preserve"> REF _Ref377305735 \h </w:instrText>
            </w:r>
            <w:r w:rsidR="004E1200">
              <w:fldChar w:fldCharType="separate"/>
            </w:r>
            <w:r w:rsidR="00BD79E0">
              <w:t xml:space="preserve">Figure </w:t>
            </w:r>
            <w:r w:rsidR="00BD79E0">
              <w:rPr>
                <w:noProof/>
              </w:rPr>
              <w:t>40</w:t>
            </w:r>
            <w:r w:rsidR="004E1200">
              <w:fldChar w:fldCharType="end"/>
            </w:r>
          </w:p>
        </w:tc>
        <w:tc>
          <w:tcPr>
            <w:tcW w:w="2610" w:type="dxa"/>
          </w:tcPr>
          <w:p w14:paraId="1BE64078" w14:textId="76B29EFC" w:rsidR="008A4B0D" w:rsidRDefault="008A4B0D" w:rsidP="00A7704C">
            <w:pPr>
              <w:ind w:firstLine="0"/>
              <w:jc w:val="center"/>
              <w:cnfStyle w:val="000000010000" w:firstRow="0" w:lastRow="0" w:firstColumn="0" w:lastColumn="0" w:oddVBand="0" w:evenVBand="0" w:oddHBand="0" w:evenHBand="1" w:firstRowFirstColumn="0" w:firstRowLastColumn="0" w:lastRowFirstColumn="0" w:lastRowLastColumn="0"/>
              <w:rPr>
                <w:rFonts w:ascii="Palatino Linotype" w:hAnsi="Palatino Linotype"/>
                <w:sz w:val="20"/>
              </w:rPr>
            </w:pPr>
            <w:r>
              <w:rPr>
                <w:rFonts w:ascii="Palatino Linotype" w:hAnsi="Palatino Linotype"/>
                <w:sz w:val="20"/>
              </w:rPr>
              <w:t>12.5</w:t>
            </w:r>
          </w:p>
        </w:tc>
      </w:tr>
      <w:tr w:rsidR="008A4B0D" w:rsidRPr="000D4685" w14:paraId="7376A65D" w14:textId="77777777" w:rsidTr="0072463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8" w:type="dxa"/>
          </w:tcPr>
          <w:p w14:paraId="76EC2060" w14:textId="29D93440" w:rsidR="008A4B0D" w:rsidRDefault="008A4B0D" w:rsidP="00A7704C">
            <w:pPr>
              <w:ind w:firstLine="0"/>
              <w:jc w:val="center"/>
              <w:rPr>
                <w:b w:val="0"/>
                <w:sz w:val="20"/>
              </w:rPr>
            </w:pPr>
            <w:r>
              <w:rPr>
                <w:b w:val="0"/>
                <w:sz w:val="20"/>
              </w:rPr>
              <w:t>H_R_out</w:t>
            </w:r>
          </w:p>
        </w:tc>
        <w:tc>
          <w:tcPr>
            <w:tcW w:w="4750" w:type="dxa"/>
          </w:tcPr>
          <w:p w14:paraId="5BA30519" w14:textId="56C5930E" w:rsidR="008A4B0D" w:rsidRDefault="008A4B0D" w:rsidP="00A7704C">
            <w:pPr>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 xml:space="preserve">See </w:t>
            </w:r>
            <w:r w:rsidR="004E1200">
              <w:fldChar w:fldCharType="begin"/>
            </w:r>
            <w:r w:rsidR="004E1200">
              <w:instrText xml:space="preserve"> REF _Ref377305735 \h </w:instrText>
            </w:r>
            <w:r w:rsidR="004E1200">
              <w:fldChar w:fldCharType="separate"/>
            </w:r>
            <w:r w:rsidR="00BD79E0">
              <w:t xml:space="preserve">Figure </w:t>
            </w:r>
            <w:r w:rsidR="00BD79E0">
              <w:rPr>
                <w:noProof/>
              </w:rPr>
              <w:t>40</w:t>
            </w:r>
            <w:r w:rsidR="004E1200">
              <w:fldChar w:fldCharType="end"/>
            </w:r>
          </w:p>
        </w:tc>
        <w:tc>
          <w:tcPr>
            <w:tcW w:w="2610" w:type="dxa"/>
          </w:tcPr>
          <w:p w14:paraId="18078499" w14:textId="452E1B9A" w:rsidR="008A4B0D" w:rsidRDefault="008A4B0D" w:rsidP="00A7704C">
            <w:pPr>
              <w:ind w:firstLine="0"/>
              <w:jc w:val="center"/>
              <w:cnfStyle w:val="000000100000" w:firstRow="0" w:lastRow="0" w:firstColumn="0" w:lastColumn="0" w:oddVBand="0" w:evenVBand="0" w:oddHBand="1" w:evenHBand="0" w:firstRowFirstColumn="0" w:firstRowLastColumn="0" w:lastRowFirstColumn="0" w:lastRowLastColumn="0"/>
              <w:rPr>
                <w:rFonts w:ascii="Palatino Linotype" w:hAnsi="Palatino Linotype"/>
                <w:sz w:val="20"/>
              </w:rPr>
            </w:pPr>
            <w:r>
              <w:rPr>
                <w:rFonts w:ascii="Palatino Linotype" w:hAnsi="Palatino Linotype"/>
                <w:sz w:val="20"/>
              </w:rPr>
              <w:t>12.5</w:t>
            </w:r>
          </w:p>
        </w:tc>
      </w:tr>
      <w:tr w:rsidR="008A4B0D" w:rsidRPr="000D4685" w14:paraId="795DE134" w14:textId="77777777" w:rsidTr="0072463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8" w:type="dxa"/>
          </w:tcPr>
          <w:p w14:paraId="5CB554C7" w14:textId="21957849" w:rsidR="008A4B0D" w:rsidRDefault="008A4B0D" w:rsidP="00A7704C">
            <w:pPr>
              <w:ind w:firstLine="0"/>
              <w:jc w:val="center"/>
              <w:rPr>
                <w:b w:val="0"/>
                <w:sz w:val="20"/>
              </w:rPr>
            </w:pPr>
            <w:r>
              <w:rPr>
                <w:b w:val="0"/>
                <w:sz w:val="20"/>
              </w:rPr>
              <w:t>S_tip</w:t>
            </w:r>
          </w:p>
        </w:tc>
        <w:tc>
          <w:tcPr>
            <w:tcW w:w="4750" w:type="dxa"/>
          </w:tcPr>
          <w:p w14:paraId="33824650" w14:textId="0B9A3C72" w:rsidR="008A4B0D" w:rsidRDefault="008A4B0D" w:rsidP="00A7704C">
            <w:pPr>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 xml:space="preserve">See </w:t>
            </w:r>
            <w:r w:rsidR="004E1200">
              <w:fldChar w:fldCharType="begin"/>
            </w:r>
            <w:r w:rsidR="004E1200">
              <w:instrText xml:space="preserve"> REF _Ref377305735 \h </w:instrText>
            </w:r>
            <w:r w:rsidR="004E1200">
              <w:fldChar w:fldCharType="separate"/>
            </w:r>
            <w:r w:rsidR="00BD79E0">
              <w:t xml:space="preserve">Figure </w:t>
            </w:r>
            <w:r w:rsidR="00BD79E0">
              <w:rPr>
                <w:noProof/>
              </w:rPr>
              <w:t>40</w:t>
            </w:r>
            <w:r w:rsidR="004E1200">
              <w:fldChar w:fldCharType="end"/>
            </w:r>
          </w:p>
        </w:tc>
        <w:tc>
          <w:tcPr>
            <w:tcW w:w="2610" w:type="dxa"/>
          </w:tcPr>
          <w:p w14:paraId="27D033BF" w14:textId="3794D8CA" w:rsidR="008A4B0D" w:rsidRDefault="008A4B0D" w:rsidP="00274D58">
            <w:pPr>
              <w:keepNext/>
              <w:ind w:firstLine="0"/>
              <w:jc w:val="center"/>
              <w:cnfStyle w:val="000000010000" w:firstRow="0" w:lastRow="0" w:firstColumn="0" w:lastColumn="0" w:oddVBand="0" w:evenVBand="0" w:oddHBand="0" w:evenHBand="1" w:firstRowFirstColumn="0" w:firstRowLastColumn="0" w:lastRowFirstColumn="0" w:lastRowLastColumn="0"/>
              <w:rPr>
                <w:rFonts w:ascii="Palatino Linotype" w:hAnsi="Palatino Linotype"/>
                <w:sz w:val="20"/>
              </w:rPr>
            </w:pPr>
            <w:r>
              <w:rPr>
                <w:rFonts w:ascii="Palatino Linotype" w:hAnsi="Palatino Linotype"/>
                <w:sz w:val="20"/>
              </w:rPr>
              <w:t>0.0</w:t>
            </w:r>
          </w:p>
        </w:tc>
      </w:tr>
    </w:tbl>
    <w:p w14:paraId="407CD705" w14:textId="1D576D00" w:rsidR="00C871FE" w:rsidRPr="00C871FE" w:rsidRDefault="00274D58" w:rsidP="00C871FE">
      <w:pPr>
        <w:pStyle w:val="Caption"/>
      </w:pPr>
      <w:bookmarkStart w:id="145" w:name="_Ref377305820"/>
      <w:r>
        <w:t xml:space="preserve">Table </w:t>
      </w:r>
      <w:r w:rsidR="008B3B42">
        <w:fldChar w:fldCharType="begin"/>
      </w:r>
      <w:r w:rsidR="008B3B42">
        <w:instrText xml:space="preserve"> SEQ Table \* ARABIC </w:instrText>
      </w:r>
      <w:r w:rsidR="008B3B42">
        <w:fldChar w:fldCharType="separate"/>
      </w:r>
      <w:r w:rsidR="00BD79E0">
        <w:rPr>
          <w:noProof/>
        </w:rPr>
        <w:t>4</w:t>
      </w:r>
      <w:r w:rsidR="008B3B42">
        <w:rPr>
          <w:noProof/>
        </w:rPr>
        <w:fldChar w:fldCharType="end"/>
      </w:r>
      <w:bookmarkEnd w:id="145"/>
      <w:r>
        <w:t>: The dimensions of th</w:t>
      </w:r>
      <w:r w:rsidR="00C871FE">
        <w:t>e HOM cavity after optimization</w:t>
      </w:r>
    </w:p>
    <w:p w14:paraId="2F069F87" w14:textId="61AE3389" w:rsidR="00A7704C" w:rsidRDefault="00A7704C">
      <w:pPr>
        <w:spacing w:before="0" w:after="200"/>
        <w:ind w:firstLine="0"/>
      </w:pPr>
      <w:r>
        <w:rPr>
          <w:noProof/>
        </w:rPr>
        <w:drawing>
          <wp:anchor distT="0" distB="0" distL="114300" distR="114300" simplePos="0" relativeHeight="251855872" behindDoc="0" locked="0" layoutInCell="1" allowOverlap="1" wp14:anchorId="0F4E2EF5" wp14:editId="34EA8A1C">
            <wp:simplePos x="0" y="0"/>
            <wp:positionH relativeFrom="column">
              <wp:posOffset>-114300</wp:posOffset>
            </wp:positionH>
            <wp:positionV relativeFrom="paragraph">
              <wp:posOffset>181610</wp:posOffset>
            </wp:positionV>
            <wp:extent cx="6400800" cy="2339975"/>
            <wp:effectExtent l="0" t="0" r="0" b="0"/>
            <wp:wrapTopAndBottom/>
            <wp:docPr id="478" name="Picture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ST_HOM.png"/>
                    <pic:cNvPicPr/>
                  </pic:nvPicPr>
                  <pic:blipFill>
                    <a:blip r:embed="rId53">
                      <a:extLst>
                        <a:ext uri="{28A0092B-C50C-407E-A947-70E740481C1C}">
                          <a14:useLocalDpi xmlns:a14="http://schemas.microsoft.com/office/drawing/2010/main" val="0"/>
                        </a:ext>
                      </a:extLst>
                    </a:blip>
                    <a:stretch>
                      <a:fillRect/>
                    </a:stretch>
                  </pic:blipFill>
                  <pic:spPr>
                    <a:xfrm>
                      <a:off x="0" y="0"/>
                      <a:ext cx="6400800" cy="2339975"/>
                    </a:xfrm>
                    <a:prstGeom prst="rect">
                      <a:avLst/>
                    </a:prstGeom>
                  </pic:spPr>
                </pic:pic>
              </a:graphicData>
            </a:graphic>
          </wp:anchor>
        </w:drawing>
      </w:r>
      <w:r w:rsidR="00C871FE">
        <w:rPr>
          <w:noProof/>
        </w:rPr>
        <mc:AlternateContent>
          <mc:Choice Requires="wps">
            <w:drawing>
              <wp:anchor distT="0" distB="0" distL="114300" distR="114300" simplePos="0" relativeHeight="251857920" behindDoc="0" locked="0" layoutInCell="1" allowOverlap="1" wp14:anchorId="39401CE9" wp14:editId="4DCC6279">
                <wp:simplePos x="0" y="0"/>
                <wp:positionH relativeFrom="column">
                  <wp:posOffset>-114300</wp:posOffset>
                </wp:positionH>
                <wp:positionV relativeFrom="paragraph">
                  <wp:posOffset>2578735</wp:posOffset>
                </wp:positionV>
                <wp:extent cx="6400800" cy="457200"/>
                <wp:effectExtent l="0" t="0" r="0" b="0"/>
                <wp:wrapThrough wrapText="bothSides">
                  <wp:wrapPolygon edited="0">
                    <wp:start x="0" y="0"/>
                    <wp:lineTo x="0" y="20400"/>
                    <wp:lineTo x="21514" y="20400"/>
                    <wp:lineTo x="21514" y="0"/>
                    <wp:lineTo x="0" y="0"/>
                  </wp:wrapPolygon>
                </wp:wrapThrough>
                <wp:docPr id="60" name="Text Box 60"/>
                <wp:cNvGraphicFramePr/>
                <a:graphic xmlns:a="http://schemas.openxmlformats.org/drawingml/2006/main">
                  <a:graphicData uri="http://schemas.microsoft.com/office/word/2010/wordprocessingShape">
                    <wps:wsp>
                      <wps:cNvSpPr txBox="1"/>
                      <wps:spPr>
                        <a:xfrm>
                          <a:off x="0" y="0"/>
                          <a:ext cx="6400800" cy="45720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0F2535B1" w14:textId="1E13DF11" w:rsidR="001C339D" w:rsidRPr="005A3E1A" w:rsidRDefault="001C339D" w:rsidP="0024293C">
                            <w:pPr>
                              <w:pStyle w:val="Caption"/>
                              <w:rPr>
                                <w:noProof/>
                                <w:sz w:val="22"/>
                                <w:szCs w:val="22"/>
                              </w:rPr>
                            </w:pPr>
                            <w:bookmarkStart w:id="146" w:name="_Ref377305735"/>
                            <w:r>
                              <w:t xml:space="preserve">Figure </w:t>
                            </w:r>
                            <w:r>
                              <w:fldChar w:fldCharType="begin"/>
                            </w:r>
                            <w:r>
                              <w:instrText xml:space="preserve"> SEQ Figure \* ARABIC </w:instrText>
                            </w:r>
                            <w:r>
                              <w:fldChar w:fldCharType="separate"/>
                            </w:r>
                            <w:r w:rsidR="00BD79E0">
                              <w:rPr>
                                <w:noProof/>
                              </w:rPr>
                              <w:t>40</w:t>
                            </w:r>
                            <w:r>
                              <w:rPr>
                                <w:noProof/>
                              </w:rPr>
                              <w:fldChar w:fldCharType="end"/>
                            </w:r>
                            <w:bookmarkEnd w:id="146"/>
                            <w:r>
                              <w:t xml:space="preserve">: The HOM cavity is attached to the gap end of the cavity. The parameters shown in </w:t>
                            </w:r>
                            <w:r>
                              <w:fldChar w:fldCharType="begin"/>
                            </w:r>
                            <w:r>
                              <w:instrText xml:space="preserve"> REF _Ref377305820 \h </w:instrText>
                            </w:r>
                            <w:r>
                              <w:fldChar w:fldCharType="separate"/>
                            </w:r>
                            <w:r w:rsidR="00BD79E0">
                              <w:t xml:space="preserve">Table </w:t>
                            </w:r>
                            <w:r w:rsidR="00BD79E0">
                              <w:rPr>
                                <w:noProof/>
                              </w:rPr>
                              <w:t>4</w:t>
                            </w:r>
                            <w:r>
                              <w:fldChar w:fldCharType="end"/>
                            </w:r>
                            <w:r>
                              <w:t xml:space="preserve"> to optimize the size of the HOM cavity are shown here.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9401CE9" id="Text Box 60" o:spid="_x0000_s1062" type="#_x0000_t202" style="position:absolute;margin-left:-9pt;margin-top:203.05pt;width:7in;height:36pt;z-index:2518579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X2jB8aQIAAMIEAAAOAAAAZHJzL2Uyb0RvYy54bWysVMFu2zAMvQ/YPwi6p3ayNE2NOIWbIsOA&#13;&#10;oi3QDj0rslwbkCVNUmJ3w/69T3Lcbt1Owy4yRVKP5CPp1UXfSnIQ1jVa5XR6klIiFNdlo55y+vVh&#13;&#10;O1lS4jxTJZNaiZw+C0cv1h8/rDqTiZmutSyFJQBRLutMTmvvTZYkjteiZe5EG6FgrLRtmcfVPiWl&#13;&#10;ZR3QW5nM0nSRdNqWxmounIP2ajDSdcSvKsH9bVU54YnMKXLz8bTx3IUzWa9Y9mSZqRt+TIP9QxYt&#13;&#10;axSCvkJdMc/I3jZ/QLUNt9rpyp9w3Sa6qhouYg2oZpq+q+a+ZkbEWkCOM680uf8Hy28Od5Y0ZU4X&#13;&#10;oEexFj16EL0nl7onUIGfzrgMbvcGjr6HHn0e9Q7KUHZf2TZ8URCBHVDPr+wGNA7lYp6myxQmDtv8&#13;&#10;9AztCzDJ22tjnf8sdEuCkFOL7kVS2eHa+cF1dAnBnJZNuW2kDJdg2EhLDgyd7urGiyP4b15SBV+l&#13;&#10;w6sBcNCIOCpDFJYhY4jBM+Qe2/hjg4SLs9PzyaI4nU7m03Q5KYp0NrnaFmmRzreb8/nlz2PI8X0S&#13;&#10;qBsoCpLvd32k+tNi5G+ny2fQavUwmM7wbYNCrpnzd8xiEkEXtsvf4qik7nKqjxIltbbf/6YP/hgQ&#13;&#10;WCnpMNk5dd/2zApK5BeF0QGkHwU7CrtRUPt2o0HhFHtreBTxwHo5ipXV7SOWrghRYGKKI1ZO/Shu&#13;&#10;/LBfWFouiiI6YdgN89fq3vAAPTbsoX9k1hzb7UHbjR5nnmXvuj74hpfOFHuPFsaRCMQOLGKUwgWL&#13;&#10;EofquNRhE3+9R6+3X8/6BQAA//8DAFBLAwQUAAYACAAAACEABYblHecAAAAQAQAADwAAAGRycy9k&#13;&#10;b3ducmV2LnhtbEyPMU/DMBCFdyT+g3VILKi1A1FI0zhVVWCgS0XapZsbu3EgtiPbacO/55hgOene&#13;&#10;3b17X7maTE8uyofOWQ7JnAFRtnGysy2Hw/5tlgMJUVgpemcVh28VYFXd3pSikO5qP9Slji1BExsK&#13;&#10;wUHHOBSUhkYrI8LcDcri7Oy8ERFb31LpxRXNTU8fGcuoEZ3FD1oMaqNV81WPhsMuPe70w3h+3a7T&#13;&#10;J/9+GDfZZ1tzfn83vSyxrJdAopri3wX8MmB+qDDYyY1WBtJzmCU5AkUOKcsSILixWDBUTqg85wnQ&#13;&#10;qqT/QaofAAAA//8DAFBLAQItABQABgAIAAAAIQC2gziS/gAAAOEBAAATAAAAAAAAAAAAAAAAAAAA&#13;&#10;AABbQ29udGVudF9UeXBlc10ueG1sUEsBAi0AFAAGAAgAAAAhADj9If/WAAAAlAEAAAsAAAAAAAAA&#13;&#10;AAAAAAAALwEAAF9yZWxzLy5yZWxzUEsBAi0AFAAGAAgAAAAhABfaMHxpAgAAwgQAAA4AAAAAAAAA&#13;&#10;AAAAAAAALgIAAGRycy9lMm9Eb2MueG1sUEsBAi0AFAAGAAgAAAAhAAWG5R3nAAAAEAEAAA8AAAAA&#13;&#10;AAAAAAAAAAAAwwQAAGRycy9kb3ducmV2LnhtbFBLBQYAAAAABAAEAPMAAADXBQAAAAA=&#13;&#10;" stroked="f">
                <v:textbox style="mso-fit-shape-to-text:t" inset="0,0,0,0">
                  <w:txbxContent>
                    <w:p w14:paraId="0F2535B1" w14:textId="1E13DF11" w:rsidR="001C339D" w:rsidRPr="005A3E1A" w:rsidRDefault="001C339D" w:rsidP="0024293C">
                      <w:pPr>
                        <w:pStyle w:val="Caption"/>
                        <w:rPr>
                          <w:noProof/>
                          <w:sz w:val="22"/>
                          <w:szCs w:val="22"/>
                        </w:rPr>
                      </w:pPr>
                      <w:bookmarkStart w:id="147" w:name="_Ref377305735"/>
                      <w:r>
                        <w:t xml:space="preserve">Figure </w:t>
                      </w:r>
                      <w:r>
                        <w:fldChar w:fldCharType="begin"/>
                      </w:r>
                      <w:r>
                        <w:instrText xml:space="preserve"> SEQ Figure \* ARABIC </w:instrText>
                      </w:r>
                      <w:r>
                        <w:fldChar w:fldCharType="separate"/>
                      </w:r>
                      <w:r w:rsidR="00BD79E0">
                        <w:rPr>
                          <w:noProof/>
                        </w:rPr>
                        <w:t>40</w:t>
                      </w:r>
                      <w:r>
                        <w:rPr>
                          <w:noProof/>
                        </w:rPr>
                        <w:fldChar w:fldCharType="end"/>
                      </w:r>
                      <w:bookmarkEnd w:id="147"/>
                      <w:r>
                        <w:t xml:space="preserve">: The HOM cavity is attached to the gap end of the cavity. The parameters shown in </w:t>
                      </w:r>
                      <w:r>
                        <w:fldChar w:fldCharType="begin"/>
                      </w:r>
                      <w:r>
                        <w:instrText xml:space="preserve"> REF _Ref377305820 \h </w:instrText>
                      </w:r>
                      <w:r>
                        <w:fldChar w:fldCharType="separate"/>
                      </w:r>
                      <w:r w:rsidR="00BD79E0">
                        <w:t xml:space="preserve">Table </w:t>
                      </w:r>
                      <w:r w:rsidR="00BD79E0">
                        <w:rPr>
                          <w:noProof/>
                        </w:rPr>
                        <w:t>4</w:t>
                      </w:r>
                      <w:r>
                        <w:fldChar w:fldCharType="end"/>
                      </w:r>
                      <w:r>
                        <w:t xml:space="preserve"> to optimize the size of the HOM cavity are shown here.</w:t>
                      </w:r>
                    </w:p>
                  </w:txbxContent>
                </v:textbox>
                <w10:wrap type="through"/>
              </v:shape>
            </w:pict>
          </mc:Fallback>
        </mc:AlternateContent>
      </w:r>
      <w:r>
        <w:tab/>
      </w:r>
      <w:r w:rsidR="005D697D">
        <w:t>The higher order modes of the cavity</w:t>
      </w:r>
      <w:r w:rsidR="004A7CFF">
        <w:t xml:space="preserve"> without the HOM cavity are </w:t>
      </w:r>
      <w:r>
        <w:t xml:space="preserve">calculated with two different </w:t>
      </w:r>
      <w:r w:rsidR="00635863">
        <w:t>MWS</w:t>
      </w:r>
      <w:r w:rsidR="004A7CFF">
        <w:t xml:space="preserve"> </w:t>
      </w:r>
      <w:r>
        <w:t xml:space="preserve">tube models and the semi-analytic model </w:t>
      </w:r>
      <w:r w:rsidR="004A7CFF">
        <w:t xml:space="preserve">is </w:t>
      </w:r>
      <w:r>
        <w:t>shown</w:t>
      </w:r>
      <w:r w:rsidR="00914027" w:rsidRPr="00914027">
        <w:t xml:space="preserve"> </w:t>
      </w:r>
      <w:r w:rsidR="00914027">
        <w:t xml:space="preserve">in </w:t>
      </w:r>
      <w:r w:rsidR="00914027">
        <w:fldChar w:fldCharType="begin"/>
      </w:r>
      <w:r w:rsidR="00914027">
        <w:instrText xml:space="preserve"> REF _Ref377367703 \h </w:instrText>
      </w:r>
      <w:r w:rsidR="00914027">
        <w:fldChar w:fldCharType="separate"/>
      </w:r>
      <w:r w:rsidR="00BD79E0">
        <w:t xml:space="preserve">Figure </w:t>
      </w:r>
      <w:r w:rsidR="00BD79E0">
        <w:rPr>
          <w:noProof/>
        </w:rPr>
        <w:t>41</w:t>
      </w:r>
      <w:r w:rsidR="00914027">
        <w:fldChar w:fldCharType="end"/>
      </w:r>
      <w:r w:rsidR="00E969A6">
        <w:t xml:space="preserve">. </w:t>
      </w:r>
      <w:r>
        <w:t>In all three cases</w:t>
      </w:r>
    </w:p>
    <w:p w14:paraId="4B2D032A" w14:textId="77777777" w:rsidR="00056A99" w:rsidRDefault="00056A99" w:rsidP="00BB75AF">
      <w:pPr>
        <w:pStyle w:val="ListParagraph"/>
        <w:numPr>
          <w:ilvl w:val="0"/>
          <w:numId w:val="15"/>
        </w:numPr>
        <w:spacing w:before="0" w:after="200"/>
      </w:pPr>
      <w:r>
        <w:t>The R/Q of the operating mode is almost the same in all three models.</w:t>
      </w:r>
    </w:p>
    <w:p w14:paraId="7185DA4B" w14:textId="545D36FA" w:rsidR="00056A99" w:rsidRDefault="00056A99" w:rsidP="00BB75AF">
      <w:pPr>
        <w:pStyle w:val="ListParagraph"/>
        <w:numPr>
          <w:ilvl w:val="0"/>
          <w:numId w:val="15"/>
        </w:numPr>
        <w:spacing w:before="0" w:after="200"/>
      </w:pPr>
      <w:r>
        <w:t xml:space="preserve">The HOMs associated with the tuner are </w:t>
      </w:r>
      <w:r w:rsidR="0098527F">
        <w:t>nearly unchanged</w:t>
      </w:r>
      <w:r>
        <w:t>.</w:t>
      </w:r>
    </w:p>
    <w:p w14:paraId="77C1CBC7" w14:textId="77777777" w:rsidR="00056A99" w:rsidRDefault="00056A99" w:rsidP="00BB75AF">
      <w:pPr>
        <w:pStyle w:val="ListParagraph"/>
        <w:numPr>
          <w:ilvl w:val="0"/>
          <w:numId w:val="15"/>
        </w:numPr>
        <w:spacing w:before="0" w:after="200"/>
      </w:pPr>
      <w:r>
        <w:t>The HOMs associated with the tube cavity go to higher frequency.</w:t>
      </w:r>
    </w:p>
    <w:p w14:paraId="53265F31" w14:textId="51CD5DBF" w:rsidR="00056A99" w:rsidRDefault="00056A99" w:rsidP="00BB75AF">
      <w:pPr>
        <w:pStyle w:val="ListParagraph"/>
        <w:numPr>
          <w:ilvl w:val="0"/>
          <w:numId w:val="15"/>
        </w:numPr>
        <w:spacing w:before="0" w:after="200"/>
      </w:pPr>
      <w:r>
        <w:t xml:space="preserve">The tube cavity provides additional damping </w:t>
      </w:r>
      <w:r w:rsidR="00D250F7">
        <w:t>of</w:t>
      </w:r>
      <w:r>
        <w:t xml:space="preserve"> the HOMs.</w:t>
      </w:r>
    </w:p>
    <w:p w14:paraId="74E4321E" w14:textId="657B9F0A" w:rsidR="00AB269D" w:rsidRDefault="002A0D52" w:rsidP="00056A99">
      <w:pPr>
        <w:spacing w:before="0" w:after="200"/>
      </w:pPr>
      <w:r>
        <w:t xml:space="preserve">The fundamental operating mode and HOM 1, 2 and 4 </w:t>
      </w:r>
      <w:r w:rsidR="00243453">
        <w:t xml:space="preserve">when the HOM cavity is connected (without damping resistors) </w:t>
      </w:r>
      <w:r>
        <w:t>are shown</w:t>
      </w:r>
      <w:r w:rsidR="00914027" w:rsidRPr="00914027">
        <w:t xml:space="preserve"> </w:t>
      </w:r>
      <w:r w:rsidR="00914027">
        <w:t xml:space="preserve">in </w:t>
      </w:r>
      <w:r w:rsidR="00914027">
        <w:fldChar w:fldCharType="begin"/>
      </w:r>
      <w:r w:rsidR="00914027">
        <w:instrText xml:space="preserve"> REF _Ref377365132 \h </w:instrText>
      </w:r>
      <w:r w:rsidR="00914027">
        <w:fldChar w:fldCharType="separate"/>
      </w:r>
      <w:r w:rsidR="00BD79E0">
        <w:t xml:space="preserve">Figure </w:t>
      </w:r>
      <w:r w:rsidR="00BD79E0">
        <w:rPr>
          <w:noProof/>
        </w:rPr>
        <w:t>42</w:t>
      </w:r>
      <w:r w:rsidR="00914027">
        <w:fldChar w:fldCharType="end"/>
      </w:r>
      <w:r>
        <w:t>. These HOMs are well separated from the fundamental operating mode by &gt;30 MHz and so do not interfere with the fundamental.</w:t>
      </w:r>
      <w:r w:rsidR="00AA4470">
        <w:t xml:space="preserve"> However, the Q of the fundamental operating mode is lowered with the addition of the HOM cavity. Its impact is the greatest at the high frequency end where the Q is lowered by 10%. See</w:t>
      </w:r>
      <w:r w:rsidR="006A6109">
        <w:t xml:space="preserve"> </w:t>
      </w:r>
      <w:r w:rsidR="00BC6901">
        <w:fldChar w:fldCharType="begin"/>
      </w:r>
      <w:r w:rsidR="00BC6901">
        <w:instrText xml:space="preserve"> REF _Ref377368547 \h </w:instrText>
      </w:r>
      <w:r w:rsidR="00BC6901">
        <w:fldChar w:fldCharType="separate"/>
      </w:r>
      <w:r w:rsidR="00BD79E0">
        <w:t xml:space="preserve">Figure </w:t>
      </w:r>
      <w:r w:rsidR="00BD79E0">
        <w:rPr>
          <w:noProof/>
        </w:rPr>
        <w:t>43</w:t>
      </w:r>
      <w:r w:rsidR="00BC6901">
        <w:fldChar w:fldCharType="end"/>
      </w:r>
      <w:r w:rsidR="00C11646">
        <w:t>.</w:t>
      </w:r>
      <w:r w:rsidR="007F7285">
        <w:t xml:space="preserve"> </w:t>
      </w:r>
      <w:r w:rsidR="00AA4470">
        <w:t>The effect on the shunt impedance is minimal.</w:t>
      </w:r>
    </w:p>
    <w:p w14:paraId="0F61528F" w14:textId="4F9582CB" w:rsidR="00AB269D" w:rsidRDefault="00C4015A">
      <w:pPr>
        <w:spacing w:before="0" w:after="200"/>
        <w:ind w:firstLine="0"/>
      </w:pPr>
      <w:r>
        <w:rPr>
          <w:noProof/>
        </w:rPr>
        <w:lastRenderedPageBreak/>
        <w:drawing>
          <wp:anchor distT="0" distB="0" distL="114300" distR="114300" simplePos="0" relativeHeight="251858944" behindDoc="0" locked="0" layoutInCell="1" allowOverlap="1" wp14:anchorId="464FC1A9" wp14:editId="3628EBA4">
            <wp:simplePos x="0" y="0"/>
            <wp:positionH relativeFrom="column">
              <wp:posOffset>685800</wp:posOffset>
            </wp:positionH>
            <wp:positionV relativeFrom="paragraph">
              <wp:posOffset>-153035</wp:posOffset>
            </wp:positionV>
            <wp:extent cx="5004435" cy="3425825"/>
            <wp:effectExtent l="0" t="0" r="0" b="3175"/>
            <wp:wrapTopAndBottom/>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MS_cst.png"/>
                    <pic:cNvPicPr/>
                  </pic:nvPicPr>
                  <pic:blipFill>
                    <a:blip r:embed="rId54">
                      <a:extLst>
                        <a:ext uri="{28A0092B-C50C-407E-A947-70E740481C1C}">
                          <a14:useLocalDpi xmlns:a14="http://schemas.microsoft.com/office/drawing/2010/main" val="0"/>
                        </a:ext>
                      </a:extLst>
                    </a:blip>
                    <a:stretch>
                      <a:fillRect/>
                    </a:stretch>
                  </pic:blipFill>
                  <pic:spPr>
                    <a:xfrm>
                      <a:off x="0" y="0"/>
                      <a:ext cx="5004435" cy="3425825"/>
                    </a:xfrm>
                    <a:prstGeom prst="rect">
                      <a:avLst/>
                    </a:prstGeom>
                  </pic:spPr>
                </pic:pic>
              </a:graphicData>
            </a:graphic>
          </wp:anchor>
        </w:drawing>
      </w:r>
      <w:r>
        <w:rPr>
          <w:noProof/>
        </w:rPr>
        <mc:AlternateContent>
          <mc:Choice Requires="wps">
            <w:drawing>
              <wp:anchor distT="0" distB="0" distL="114300" distR="114300" simplePos="0" relativeHeight="251864064" behindDoc="0" locked="0" layoutInCell="1" allowOverlap="1" wp14:anchorId="216BE892" wp14:editId="4F02B6BA">
                <wp:simplePos x="0" y="0"/>
                <wp:positionH relativeFrom="column">
                  <wp:posOffset>696595</wp:posOffset>
                </wp:positionH>
                <wp:positionV relativeFrom="paragraph">
                  <wp:posOffset>3352165</wp:posOffset>
                </wp:positionV>
                <wp:extent cx="4981575" cy="457200"/>
                <wp:effectExtent l="0" t="0" r="0" b="0"/>
                <wp:wrapThrough wrapText="bothSides">
                  <wp:wrapPolygon edited="0">
                    <wp:start x="0" y="0"/>
                    <wp:lineTo x="0" y="20400"/>
                    <wp:lineTo x="21476" y="20400"/>
                    <wp:lineTo x="21476" y="0"/>
                    <wp:lineTo x="0" y="0"/>
                  </wp:wrapPolygon>
                </wp:wrapThrough>
                <wp:docPr id="484" name="Text Box 484"/>
                <wp:cNvGraphicFramePr/>
                <a:graphic xmlns:a="http://schemas.openxmlformats.org/drawingml/2006/main">
                  <a:graphicData uri="http://schemas.microsoft.com/office/word/2010/wordprocessingShape">
                    <wps:wsp>
                      <wps:cNvSpPr txBox="1"/>
                      <wps:spPr>
                        <a:xfrm>
                          <a:off x="0" y="0"/>
                          <a:ext cx="4981575" cy="45720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3FE134DC" w14:textId="4A7DDCBC" w:rsidR="001C339D" w:rsidRPr="0058273A" w:rsidRDefault="001C339D" w:rsidP="00243453">
                            <w:pPr>
                              <w:pStyle w:val="Caption"/>
                              <w:rPr>
                                <w:noProof/>
                                <w:sz w:val="22"/>
                                <w:szCs w:val="22"/>
                              </w:rPr>
                            </w:pPr>
                            <w:bookmarkStart w:id="148" w:name="_Ref377367703"/>
                            <w:r>
                              <w:t xml:space="preserve">Figure </w:t>
                            </w:r>
                            <w:r>
                              <w:fldChar w:fldCharType="begin"/>
                            </w:r>
                            <w:r>
                              <w:instrText xml:space="preserve"> SEQ Figure \* ARABIC </w:instrText>
                            </w:r>
                            <w:r>
                              <w:fldChar w:fldCharType="separate"/>
                            </w:r>
                            <w:r w:rsidR="00BD79E0">
                              <w:rPr>
                                <w:noProof/>
                              </w:rPr>
                              <w:t>41</w:t>
                            </w:r>
                            <w:r>
                              <w:rPr>
                                <w:noProof/>
                              </w:rPr>
                              <w:fldChar w:fldCharType="end"/>
                            </w:r>
                            <w:bookmarkEnd w:id="148"/>
                            <w:r>
                              <w:t>: The R/Q of the cavity without the HOM cavity from three different models. Note: HOM 1 is not seen in the Superfish model.</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16BE892" id="Text Box 484" o:spid="_x0000_s1063" type="#_x0000_t202" style="position:absolute;margin-left:54.85pt;margin-top:263.95pt;width:392.25pt;height:36pt;z-index:2518640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3ojibQIAAMQEAAAOAAAAZHJzL2Uyb0RvYy54bWysVE1v2zAMvQ/YfxB0T+1kTpMacQo3QYYB&#13;&#10;QVsgHXpWZDk2IIuapMTuhv33UnKcbt1Owy4yRT7x45H04rZrJDkJY2tQGR1fxZQIxaGo1SGjX582&#13;&#10;ozkl1jFVMAlKZPRFWHq7/Phh0epUTKACWQhD0ImyaaszWjmn0yiyvBINs1eghUJjCaZhDq/mEBWG&#13;&#10;tei9kdEkjq+jFkyhDXBhLWrXvZEug/+yFNw9lKUVjsiMYm4unCace39GywVLD4bpqubnNNg/ZNGw&#13;&#10;WmHQi6s1c4wcTf2Hq6bmBiyU7opDE0FZ1lyEGrCacfyuml3FtAi1IDlWX2iy/88tvz89GlIXGU3m&#13;&#10;CSWKNdikJ9E5cgcd8TpkqNU2ReBOI9R1aMBOD3qLSl94V5rGf7Ekgnbk+uXCr3fHUZnczMfT2ZQS&#13;&#10;jrZkOsMGejfR22ttrPssoCFeyKjB/gVa2WlrXQ8dID6YBVkXm1pKf/GGlTTkxLDXbVU7cXb+G0oq&#13;&#10;j1XgX/UOe40Iw9JHYSlmjKJH+txDI3+sMOF8Nr0ZXefT8SgZx/NRnseT0XqTx3mcbFY3yd3Pc8jh&#13;&#10;feSp6ynykuv2XSD702zgbw/FC9JqoB9Nq/mmxkK2zLpHZnAWkUncL/eARymhzSicJUoqMN//pvd4&#13;&#10;HBG0UtLibGfUfjsyIyiRXxQOj1+EQTCDsB8EdWxWgBSOcXM1DyI+ME4OYmmgeca1y30UNDHFMVZG&#13;&#10;3SCuXL9huLZc5HkA4bhr5rZqp7l3PTTsqXtmRp/b7ZC2eximnqXvut5j/Uur86PDFoaR8MT2LOIo&#13;&#10;+QuuShiq81r7Xfz1HlBvP5/lKwAAAP//AwBQSwMEFAAGAAgAAAAhAOhJMBXlAAAAEAEAAA8AAABk&#13;&#10;cnMvZG93bnJldi54bWxMTz1PwzAQ3ZH4D9YhsSDqEEJbp3GqqsAAS0XowubGbhyIz1HstOHfc0yw&#13;&#10;nPTu3r2PYj25jp3MEFqPEu5mCTCDtdctNhL278+3S2AhKtSq82gkfJsA6/LyolC59md8M6cqNoxE&#13;&#10;MORKgo2xzzkPtTVOhZnvDdLt6AenIsGh4XpQZxJ3HU+TZM6dapEcrOrN1pr6qxqdhF32sbM34/Hp&#13;&#10;dZPdDy/7cTv/bCopr6+mxxWNzQpYNFP8+4DfDpQfSgp28CPqwDrCiVgQVcJDuhDAiLEUWQrsQBsh&#13;&#10;BPCy4P+LlD8AAAD//wMAUEsBAi0AFAAGAAgAAAAhALaDOJL+AAAA4QEAABMAAAAAAAAAAAAAAAAA&#13;&#10;AAAAAFtDb250ZW50X1R5cGVzXS54bWxQSwECLQAUAAYACAAAACEAOP0h/9YAAACUAQAACwAAAAAA&#13;&#10;AAAAAAAAAAAvAQAAX3JlbHMvLnJlbHNQSwECLQAUAAYACAAAACEAxN6I4m0CAADEBAAADgAAAAAA&#13;&#10;AAAAAAAAAAAuAgAAZHJzL2Uyb0RvYy54bWxQSwECLQAUAAYACAAAACEA6EkwFeUAAAAQAQAADwAA&#13;&#10;AAAAAAAAAAAAAADHBAAAZHJzL2Rvd25yZXYueG1sUEsFBgAAAAAEAAQA8wAAANkFAAAAAA==&#13;&#10;" stroked="f">
                <v:textbox style="mso-fit-shape-to-text:t" inset="0,0,0,0">
                  <w:txbxContent>
                    <w:p w14:paraId="3FE134DC" w14:textId="4A7DDCBC" w:rsidR="001C339D" w:rsidRPr="0058273A" w:rsidRDefault="001C339D" w:rsidP="00243453">
                      <w:pPr>
                        <w:pStyle w:val="Caption"/>
                        <w:rPr>
                          <w:noProof/>
                          <w:sz w:val="22"/>
                          <w:szCs w:val="22"/>
                        </w:rPr>
                      </w:pPr>
                      <w:bookmarkStart w:id="149" w:name="_Ref377367703"/>
                      <w:r>
                        <w:t xml:space="preserve">Figure </w:t>
                      </w:r>
                      <w:r>
                        <w:fldChar w:fldCharType="begin"/>
                      </w:r>
                      <w:r>
                        <w:instrText xml:space="preserve"> SEQ Figure \* ARABIC </w:instrText>
                      </w:r>
                      <w:r>
                        <w:fldChar w:fldCharType="separate"/>
                      </w:r>
                      <w:r w:rsidR="00BD79E0">
                        <w:rPr>
                          <w:noProof/>
                        </w:rPr>
                        <w:t>41</w:t>
                      </w:r>
                      <w:r>
                        <w:rPr>
                          <w:noProof/>
                        </w:rPr>
                        <w:fldChar w:fldCharType="end"/>
                      </w:r>
                      <w:bookmarkEnd w:id="149"/>
                      <w:r>
                        <w:t>: The R/Q of the cavity without the HOM cavity from three different models. Note: HOM 1 is not seen in the Superfish model.</w:t>
                      </w:r>
                    </w:p>
                  </w:txbxContent>
                </v:textbox>
                <w10:wrap type="through"/>
              </v:shape>
            </w:pict>
          </mc:Fallback>
        </mc:AlternateContent>
      </w:r>
      <w:r>
        <w:rPr>
          <w:noProof/>
        </w:rPr>
        <mc:AlternateContent>
          <mc:Choice Requires="wps">
            <w:drawing>
              <wp:anchor distT="0" distB="0" distL="114300" distR="114300" simplePos="0" relativeHeight="251860992" behindDoc="0" locked="0" layoutInCell="1" allowOverlap="1" wp14:anchorId="0ADD8CA7" wp14:editId="3D9A900D">
                <wp:simplePos x="0" y="0"/>
                <wp:positionH relativeFrom="column">
                  <wp:posOffset>686435</wp:posOffset>
                </wp:positionH>
                <wp:positionV relativeFrom="paragraph">
                  <wp:posOffset>7276465</wp:posOffset>
                </wp:positionV>
                <wp:extent cx="5004435" cy="457200"/>
                <wp:effectExtent l="0" t="0" r="0" b="0"/>
                <wp:wrapThrough wrapText="bothSides">
                  <wp:wrapPolygon edited="0">
                    <wp:start x="0" y="0"/>
                    <wp:lineTo x="0" y="20400"/>
                    <wp:lineTo x="21488" y="20400"/>
                    <wp:lineTo x="21488" y="0"/>
                    <wp:lineTo x="0" y="0"/>
                  </wp:wrapPolygon>
                </wp:wrapThrough>
                <wp:docPr id="62" name="Text Box 62"/>
                <wp:cNvGraphicFramePr/>
                <a:graphic xmlns:a="http://schemas.openxmlformats.org/drawingml/2006/main">
                  <a:graphicData uri="http://schemas.microsoft.com/office/word/2010/wordprocessingShape">
                    <wps:wsp>
                      <wps:cNvSpPr txBox="1"/>
                      <wps:spPr>
                        <a:xfrm>
                          <a:off x="0" y="0"/>
                          <a:ext cx="5004435" cy="45720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0A74C4D6" w14:textId="7E44A5BA" w:rsidR="001C339D" w:rsidRPr="0058273A" w:rsidRDefault="001C339D" w:rsidP="00C4015A">
                            <w:pPr>
                              <w:pStyle w:val="Caption"/>
                              <w:rPr>
                                <w:noProof/>
                                <w:sz w:val="22"/>
                                <w:szCs w:val="22"/>
                              </w:rPr>
                            </w:pPr>
                            <w:bookmarkStart w:id="150" w:name="_Ref377365132"/>
                            <w:r>
                              <w:t xml:space="preserve">Figure </w:t>
                            </w:r>
                            <w:r>
                              <w:fldChar w:fldCharType="begin"/>
                            </w:r>
                            <w:r>
                              <w:instrText xml:space="preserve"> SEQ Figure \* ARABIC </w:instrText>
                            </w:r>
                            <w:r>
                              <w:fldChar w:fldCharType="separate"/>
                            </w:r>
                            <w:r w:rsidR="00BD79E0">
                              <w:rPr>
                                <w:noProof/>
                              </w:rPr>
                              <w:t>42</w:t>
                            </w:r>
                            <w:r>
                              <w:rPr>
                                <w:noProof/>
                              </w:rPr>
                              <w:fldChar w:fldCharType="end"/>
                            </w:r>
                            <w:bookmarkEnd w:id="150"/>
                            <w:r>
                              <w:t>: The behavior of the modes of the cavity with the HOM cavity without damping resistors.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ADD8CA7" id="Text Box 62" o:spid="_x0000_s1064" type="#_x0000_t202" style="position:absolute;margin-left:54.05pt;margin-top:572.95pt;width:394.05pt;height:36pt;z-index:2518609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RVP1awIAAMIEAAAOAAAAZHJzL2Uyb0RvYy54bWysVMtu2zAQvBfoPxC8O5IdOw/BcqA4cFEg&#13;&#10;SAIkRc40RVkCKJIlaUtp0X/vkLKSNu2p6IVa7g73Mbur5VXfSnIQ1jVa5XR6klIiFNdlo3Y5/fK0&#13;&#10;mVxQ4jxTJZNaiZy+CEevVh8/LDuTiZmutSyFJXCiXNaZnNbemyxJHK9Fy9yJNkLBWGnbMo+r3SWl&#13;&#10;ZR28tzKZpelZ0mlbGqu5cA7am8FIV9F/VQnu76vKCU9kTpGbj6eN5zacyWrJsp1lpm74MQ32D1m0&#13;&#10;rFEI+urqhnlG9rb5w1XbcKudrvwJ122iq6rhItaAaqbpu2oea2ZErAXkOPNKk/t/bvnd4cGSpszp&#13;&#10;2YwSxVr06En0nlzrnkAFfjrjMsAeDYC+hx59HvUOylB2X9k2fFEQgR1Mv7yyG7xxKBdpOp+fLijh&#13;&#10;sM0X52hfcJO8vTbW+U9CtyQIObXoXiSVHW6dH6AjJARzWjblppEyXIJhLS05MHS6qxsvjs5/Q0kV&#13;&#10;sEqHV4PDQSPiqAxRWIaMIQZkyD228fsaCRfni8vJWbGYTubT9GJSFOlscrMp0iKdb9aX8+sfx5Dj&#13;&#10;+yRQN1AUJN9v+0j16cXI31aXL6DV6mEwneGbBoXcMucfmMUkgklsl7/HUUnd5VQfJUpqbb/9TR/w&#13;&#10;GBBYKekw2Tl1X/fMCkrkZ4XRCWswCnYUtqOg9u1ag8Ip9tbwKOKB9XIUK6vbZyxdEaLAxBRHrJz6&#13;&#10;UVz7Yb+wtFwURQRh2A3zt+rR8OB6bNhT/8ysObbbg7Y7Pc48y951fcCGl84Ue48WxpEIxA4sYpTC&#13;&#10;BYsSh+q41GETf71H1NuvZ/UTAAD//wMAUEsDBBQABgAIAAAAIQBLMBEL5wAAABIBAAAPAAAAZHJz&#13;&#10;L2Rvd25yZXYueG1sTE+xTsMwEN2R+AfrkFgQdRJCmqRxqqrAAEtF2oXNjd04ENuR7bTh7zkmWE73&#13;&#10;7t69e69az3ogZ+l8bw2DeBEBkaa1ojcdg8P+5T4H4gM3gg/WSAbf0sO6vr6qeCnsxbzLcxM6giLG&#13;&#10;l5yBCmEsKfWtkpr7hR2lwd3JOs0DQtdR4fgFxfVAkyjKqOa9wQ+Kj3KrZPvVTJrBLv3Yqbvp9Py2&#13;&#10;SR/c62HaZp9dw9jtzfy0wrJZAQlyDn8X8JsB/UONxo52MsKTAXGUx0jFJk4fCyBIyYssAXLEURIv&#13;&#10;C6B1Rf9HqX8AAAD//wMAUEsBAi0AFAAGAAgAAAAhALaDOJL+AAAA4QEAABMAAAAAAAAAAAAAAAAA&#13;&#10;AAAAAFtDb250ZW50X1R5cGVzXS54bWxQSwECLQAUAAYACAAAACEAOP0h/9YAAACUAQAACwAAAAAA&#13;&#10;AAAAAAAAAAAvAQAAX3JlbHMvLnJlbHNQSwECLQAUAAYACAAAACEAqUVT9WsCAADCBAAADgAAAAAA&#13;&#10;AAAAAAAAAAAuAgAAZHJzL2Uyb0RvYy54bWxQSwECLQAUAAYACAAAACEASzARC+cAAAASAQAADwAA&#13;&#10;AAAAAAAAAAAAAADFBAAAZHJzL2Rvd25yZXYueG1sUEsFBgAAAAAEAAQA8wAAANkFAAAAAA==&#13;&#10;" stroked="f">
                <v:textbox style="mso-fit-shape-to-text:t" inset="0,0,0,0">
                  <w:txbxContent>
                    <w:p w14:paraId="0A74C4D6" w14:textId="7E44A5BA" w:rsidR="001C339D" w:rsidRPr="0058273A" w:rsidRDefault="001C339D" w:rsidP="00C4015A">
                      <w:pPr>
                        <w:pStyle w:val="Caption"/>
                        <w:rPr>
                          <w:noProof/>
                          <w:sz w:val="22"/>
                          <w:szCs w:val="22"/>
                        </w:rPr>
                      </w:pPr>
                      <w:bookmarkStart w:id="151" w:name="_Ref377365132"/>
                      <w:r>
                        <w:t xml:space="preserve">Figure </w:t>
                      </w:r>
                      <w:r>
                        <w:fldChar w:fldCharType="begin"/>
                      </w:r>
                      <w:r>
                        <w:instrText xml:space="preserve"> SEQ Figure \* ARABIC </w:instrText>
                      </w:r>
                      <w:r>
                        <w:fldChar w:fldCharType="separate"/>
                      </w:r>
                      <w:r w:rsidR="00BD79E0">
                        <w:rPr>
                          <w:noProof/>
                        </w:rPr>
                        <w:t>42</w:t>
                      </w:r>
                      <w:r>
                        <w:rPr>
                          <w:noProof/>
                        </w:rPr>
                        <w:fldChar w:fldCharType="end"/>
                      </w:r>
                      <w:bookmarkEnd w:id="151"/>
                      <w:r>
                        <w:t>: The behavior of the modes of the cavity with the HOM cavity without damping resistors.</w:t>
                      </w:r>
                    </w:p>
                  </w:txbxContent>
                </v:textbox>
                <w10:wrap type="through"/>
              </v:shape>
            </w:pict>
          </mc:Fallback>
        </mc:AlternateContent>
      </w:r>
      <w:r w:rsidR="00243453">
        <w:rPr>
          <w:noProof/>
        </w:rPr>
        <w:drawing>
          <wp:anchor distT="0" distB="0" distL="114300" distR="114300" simplePos="0" relativeHeight="251862016" behindDoc="0" locked="0" layoutInCell="1" allowOverlap="1" wp14:anchorId="4CDF87E2" wp14:editId="3F4B0F66">
            <wp:simplePos x="0" y="0"/>
            <wp:positionH relativeFrom="margin">
              <wp:posOffset>697865</wp:posOffset>
            </wp:positionH>
            <wp:positionV relativeFrom="paragraph">
              <wp:posOffset>3847465</wp:posOffset>
            </wp:positionV>
            <wp:extent cx="4981575" cy="3319145"/>
            <wp:effectExtent l="0" t="0" r="0" b="8255"/>
            <wp:wrapTopAndBottom/>
            <wp:docPr id="483" name="Picture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Ms_freq.png"/>
                    <pic:cNvPicPr/>
                  </pic:nvPicPr>
                  <pic:blipFill>
                    <a:blip r:embed="rId55">
                      <a:extLst>
                        <a:ext uri="{28A0092B-C50C-407E-A947-70E740481C1C}">
                          <a14:useLocalDpi xmlns:a14="http://schemas.microsoft.com/office/drawing/2010/main" val="0"/>
                        </a:ext>
                      </a:extLst>
                    </a:blip>
                    <a:stretch>
                      <a:fillRect/>
                    </a:stretch>
                  </pic:blipFill>
                  <pic:spPr>
                    <a:xfrm>
                      <a:off x="0" y="0"/>
                      <a:ext cx="4981575" cy="3319145"/>
                    </a:xfrm>
                    <a:prstGeom prst="rect">
                      <a:avLst/>
                    </a:prstGeom>
                  </pic:spPr>
                </pic:pic>
              </a:graphicData>
            </a:graphic>
            <wp14:sizeRelH relativeFrom="margin">
              <wp14:pctWidth>0</wp14:pctWidth>
            </wp14:sizeRelH>
            <wp14:sizeRelV relativeFrom="margin">
              <wp14:pctHeight>0</wp14:pctHeight>
            </wp14:sizeRelV>
          </wp:anchor>
        </w:drawing>
      </w:r>
    </w:p>
    <w:p w14:paraId="741FA366" w14:textId="7E990FE7" w:rsidR="00B62D7A" w:rsidRDefault="009A6A02" w:rsidP="004043C6">
      <w:pPr>
        <w:spacing w:before="0" w:after="200"/>
      </w:pPr>
      <w:r>
        <w:rPr>
          <w:noProof/>
        </w:rPr>
        <w:lastRenderedPageBreak/>
        <mc:AlternateContent>
          <mc:Choice Requires="wps">
            <w:drawing>
              <wp:anchor distT="0" distB="0" distL="114300" distR="114300" simplePos="0" relativeHeight="251867136" behindDoc="0" locked="0" layoutInCell="1" allowOverlap="1" wp14:anchorId="336101BB" wp14:editId="7BC81954">
                <wp:simplePos x="0" y="0"/>
                <wp:positionH relativeFrom="column">
                  <wp:align>center</wp:align>
                </wp:positionH>
                <wp:positionV relativeFrom="paragraph">
                  <wp:posOffset>2966085</wp:posOffset>
                </wp:positionV>
                <wp:extent cx="4636008" cy="429768"/>
                <wp:effectExtent l="0" t="0" r="0" b="2540"/>
                <wp:wrapThrough wrapText="bothSides">
                  <wp:wrapPolygon edited="0">
                    <wp:start x="0" y="0"/>
                    <wp:lineTo x="0" y="21089"/>
                    <wp:lineTo x="21541" y="21089"/>
                    <wp:lineTo x="21541" y="0"/>
                    <wp:lineTo x="0" y="0"/>
                  </wp:wrapPolygon>
                </wp:wrapThrough>
                <wp:docPr id="486" name="Text Box 486"/>
                <wp:cNvGraphicFramePr/>
                <a:graphic xmlns:a="http://schemas.openxmlformats.org/drawingml/2006/main">
                  <a:graphicData uri="http://schemas.microsoft.com/office/word/2010/wordprocessingShape">
                    <wps:wsp>
                      <wps:cNvSpPr txBox="1"/>
                      <wps:spPr>
                        <a:xfrm>
                          <a:off x="0" y="0"/>
                          <a:ext cx="4636008" cy="429768"/>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2A756642" w14:textId="07AF0A3E" w:rsidR="001C339D" w:rsidRPr="00B46F66" w:rsidRDefault="001C339D" w:rsidP="007D0A2A">
                            <w:pPr>
                              <w:pStyle w:val="Caption"/>
                              <w:rPr>
                                <w:noProof/>
                                <w:sz w:val="22"/>
                                <w:szCs w:val="22"/>
                              </w:rPr>
                            </w:pPr>
                            <w:bookmarkStart w:id="152" w:name="_Ref377368547"/>
                            <w:r>
                              <w:t xml:space="preserve">Figure </w:t>
                            </w:r>
                            <w:r>
                              <w:fldChar w:fldCharType="begin"/>
                            </w:r>
                            <w:r>
                              <w:instrText xml:space="preserve"> SEQ Figure \* ARABIC </w:instrText>
                            </w:r>
                            <w:r>
                              <w:fldChar w:fldCharType="separate"/>
                            </w:r>
                            <w:r w:rsidR="00BD79E0">
                              <w:rPr>
                                <w:noProof/>
                              </w:rPr>
                              <w:t>43</w:t>
                            </w:r>
                            <w:r>
                              <w:rPr>
                                <w:noProof/>
                              </w:rPr>
                              <w:fldChar w:fldCharType="end"/>
                            </w:r>
                            <w:bookmarkEnd w:id="152"/>
                            <w:r>
                              <w:t xml:space="preserve">: The Q of the cavity with and without the HOM cavity. Editor’s note: The current required assumes 48 turns for AC and 11 turns for DC. See section </w:t>
                            </w:r>
                            <w:r>
                              <w:fldChar w:fldCharType="begin"/>
                            </w:r>
                            <w:r>
                              <w:instrText xml:space="preserve"> REF _Ref505764454 \w \h </w:instrText>
                            </w:r>
                            <w:r>
                              <w:fldChar w:fldCharType="separate"/>
                            </w:r>
                            <w:r w:rsidR="00BD79E0">
                              <w:t>6.2.4</w:t>
                            </w:r>
                            <w:r>
                              <w:fldChar w:fldCharType="end"/>
                            </w:r>
                            <w:r>
                              <w:t>.</w:t>
                            </w:r>
                          </w:p>
                          <w:p w14:paraId="2B921746" w14:textId="5ACECF3C" w:rsidR="001C339D" w:rsidRPr="00712106" w:rsidRDefault="001C339D" w:rsidP="008F2907">
                            <w:pPr>
                              <w:pStyle w:val="Caption"/>
                              <w:rPr>
                                <w:sz w:val="22"/>
                                <w:szCs w:val="22"/>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6101BB" id="Text Box 486" o:spid="_x0000_s1065" type="#_x0000_t202" style="position:absolute;left:0;text-align:left;margin-left:0;margin-top:233.55pt;width:365.05pt;height:33.85pt;z-index:251867136;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pu6jbQIAAMQEAAAOAAAAZHJzL2Uyb0RvYy54bWysVE1v2zAMvQ/YfxB0T+ykSZoYdQo3QYYB&#13;&#10;RVugHXpWZDkWIIuapMTuhv33UXLcbt1Owy4yRVL8eHz01XXXKHIS1knQOZ2MU0qE5lBKfcjpl6fd&#13;&#10;aEmJ80yXTIEWOX0Rjl6vP364ak0mplCDKoUlGES7rDU5rb03WZI4XouGuTEYodFYgW2Yx6s9JKVl&#13;&#10;LUZvVDJN00XSgi2NBS6cQ+22N9J1jF9Vgvv7qnLCE5VTrM3H08ZzH85kfcWyg2WmlvxcBvuHKhom&#13;&#10;NSZ9DbVlnpGjlX+EaiS34KDyYw5NAlUluYg9YDeT9F03jzUzIvaC4DjzCpP7f2H53enBElnmdLZc&#13;&#10;UKJZg0N6Ep0nN9CRoEOEWuMydHw06Oo7NOCkB71DZWi8q2wTvtgSQTti/fKKbwjHUTlbXCzSFBnB&#13;&#10;0Tabri4XyxAmeXttrPOfBDQkCDm1OL8IKzvdOt+7Di4hmQMly51UKlyCYaMsOTGcdVtLL87Bf/NS&#13;&#10;OvhqCK/6gL1GRLL0WViGFaMYPEPtcZDfN/PLaXE5X40WxXwymk3S5ago0ulouyvSIp3tNqvZzY9z&#13;&#10;yuF9EqDrIQqS7/ZdBPtiNeC3h/IFYbXQU9MZvpPYyC1z/oFZ5CIiifvl7/GoFLQ5hbNESQ3229/0&#13;&#10;wR8pglZKWuR2Tt3XI7OCEvVZI3nCIgyCHYT9IOhjswGEcIKba3gU8YH1ahArC80zrl0RsqCJaY65&#13;&#10;cuoHceP7DcO15aIoohPS3TB/qx8ND6GHgT11z8ya87g9wnYHA+tZ9m7qvW8/vuLooZKREgHYHkWk&#13;&#10;UrjgqkRSndc67OKv9+j19vNZ/wQAAP//AwBQSwMEFAAGAAgAAAAhALNpSUDjAAAADQEAAA8AAABk&#13;&#10;cnMvZG93bnJldi54bWxMj81OwzAQhO9IfQdrK3FB1OkPaZXGqaCBGxxaqp7deEki4nUUO0369iwn&#13;&#10;uKx2NZrZ+dLdaBtxxc7XjhTMZxEIpMKZmkoFp8+3xw0IHzQZ3ThCBTf0sMsmd6lOjBvogNdjKAWH&#13;&#10;kE+0giqENpHSFxVa7WeuRWLty3VWBz67UppODxxuG7mIolhaXRN/qHSL+wqL72NvFcR51w8H2j/k&#13;&#10;p9d3/dGWi/PL7azU/XTMtzyetyACjuHPAb8M3B8yLnZxPRkvGgVMExSs4vUcBMvrZcTLRcHTcrUB&#13;&#10;maXyP0X2AwAA//8DAFBLAQItABQABgAIAAAAIQC2gziS/gAAAOEBAAATAAAAAAAAAAAAAAAAAAAA&#13;&#10;AABbQ29udGVudF9UeXBlc10ueG1sUEsBAi0AFAAGAAgAAAAhADj9If/WAAAAlAEAAAsAAAAAAAAA&#13;&#10;AAAAAAAALwEAAF9yZWxzLy5yZWxzUEsBAi0AFAAGAAgAAAAhAB+m7qNtAgAAxAQAAA4AAAAAAAAA&#13;&#10;AAAAAAAALgIAAGRycy9lMm9Eb2MueG1sUEsBAi0AFAAGAAgAAAAhALNpSUDjAAAADQEAAA8AAAAA&#13;&#10;AAAAAAAAAAAAxwQAAGRycy9kb3ducmV2LnhtbFBLBQYAAAAABAAEAPMAAADXBQAAAAA=&#13;&#10;" stroked="f">
                <v:textbox inset="0,0,0,0">
                  <w:txbxContent>
                    <w:p w14:paraId="2A756642" w14:textId="07AF0A3E" w:rsidR="001C339D" w:rsidRPr="00B46F66" w:rsidRDefault="001C339D" w:rsidP="007D0A2A">
                      <w:pPr>
                        <w:pStyle w:val="Caption"/>
                        <w:rPr>
                          <w:noProof/>
                          <w:sz w:val="22"/>
                          <w:szCs w:val="22"/>
                        </w:rPr>
                      </w:pPr>
                      <w:bookmarkStart w:id="153" w:name="_Ref377368547"/>
                      <w:r>
                        <w:t xml:space="preserve">Figure </w:t>
                      </w:r>
                      <w:r>
                        <w:fldChar w:fldCharType="begin"/>
                      </w:r>
                      <w:r>
                        <w:instrText xml:space="preserve"> SEQ Figure \* ARABIC </w:instrText>
                      </w:r>
                      <w:r>
                        <w:fldChar w:fldCharType="separate"/>
                      </w:r>
                      <w:r w:rsidR="00BD79E0">
                        <w:rPr>
                          <w:noProof/>
                        </w:rPr>
                        <w:t>43</w:t>
                      </w:r>
                      <w:r>
                        <w:rPr>
                          <w:noProof/>
                        </w:rPr>
                        <w:fldChar w:fldCharType="end"/>
                      </w:r>
                      <w:bookmarkEnd w:id="153"/>
                      <w:r>
                        <w:t xml:space="preserve">: The Q of the cavity with and without the HOM cavity. Editor’s note: The current required assumes 48 turns for AC and 11 turns for DC. See section </w:t>
                      </w:r>
                      <w:r>
                        <w:fldChar w:fldCharType="begin"/>
                      </w:r>
                      <w:r>
                        <w:instrText xml:space="preserve"> REF _Ref505764454 \w \h </w:instrText>
                      </w:r>
                      <w:r>
                        <w:fldChar w:fldCharType="separate"/>
                      </w:r>
                      <w:r w:rsidR="00BD79E0">
                        <w:t>6.2.4</w:t>
                      </w:r>
                      <w:r>
                        <w:fldChar w:fldCharType="end"/>
                      </w:r>
                      <w:r>
                        <w:t>.</w:t>
                      </w:r>
                    </w:p>
                    <w:p w14:paraId="2B921746" w14:textId="5ACECF3C" w:rsidR="001C339D" w:rsidRPr="00712106" w:rsidRDefault="001C339D" w:rsidP="008F2907">
                      <w:pPr>
                        <w:pStyle w:val="Caption"/>
                        <w:rPr>
                          <w:sz w:val="22"/>
                          <w:szCs w:val="22"/>
                        </w:rPr>
                      </w:pPr>
                    </w:p>
                  </w:txbxContent>
                </v:textbox>
                <w10:wrap type="through"/>
              </v:shape>
            </w:pict>
          </mc:Fallback>
        </mc:AlternateContent>
      </w:r>
      <w:r w:rsidR="004043C6">
        <w:rPr>
          <w:noProof/>
        </w:rPr>
        <mc:AlternateContent>
          <mc:Choice Requires="wps">
            <w:drawing>
              <wp:anchor distT="0" distB="0" distL="114300" distR="114300" simplePos="0" relativeHeight="251944960" behindDoc="0" locked="0" layoutInCell="1" allowOverlap="1" wp14:anchorId="2DC1FB29" wp14:editId="076A83C7">
                <wp:simplePos x="0" y="0"/>
                <wp:positionH relativeFrom="column">
                  <wp:posOffset>-2540</wp:posOffset>
                </wp:positionH>
                <wp:positionV relativeFrom="paragraph">
                  <wp:posOffset>6203315</wp:posOffset>
                </wp:positionV>
                <wp:extent cx="6400800" cy="494030"/>
                <wp:effectExtent l="0" t="0" r="0" b="1270"/>
                <wp:wrapTopAndBottom/>
                <wp:docPr id="218" name="Text Box 218"/>
                <wp:cNvGraphicFramePr/>
                <a:graphic xmlns:a="http://schemas.openxmlformats.org/drawingml/2006/main">
                  <a:graphicData uri="http://schemas.microsoft.com/office/word/2010/wordprocessingShape">
                    <wps:wsp>
                      <wps:cNvSpPr txBox="1"/>
                      <wps:spPr>
                        <a:xfrm>
                          <a:off x="0" y="0"/>
                          <a:ext cx="6400800" cy="494030"/>
                        </a:xfrm>
                        <a:prstGeom prst="rect">
                          <a:avLst/>
                        </a:prstGeom>
                        <a:solidFill>
                          <a:prstClr val="white"/>
                        </a:solidFill>
                        <a:ln>
                          <a:noFill/>
                        </a:ln>
                      </wps:spPr>
                      <wps:txbx>
                        <w:txbxContent>
                          <w:p w14:paraId="45D724F6" w14:textId="13E10029" w:rsidR="001C339D" w:rsidRPr="00B46F66" w:rsidRDefault="001C339D" w:rsidP="004043C6">
                            <w:pPr>
                              <w:pStyle w:val="Caption"/>
                              <w:rPr>
                                <w:noProof/>
                                <w:sz w:val="22"/>
                                <w:szCs w:val="22"/>
                              </w:rPr>
                            </w:pPr>
                            <w:bookmarkStart w:id="154" w:name="_Ref505067097"/>
                            <w:r>
                              <w:t xml:space="preserve">Figure </w:t>
                            </w:r>
                            <w:r>
                              <w:fldChar w:fldCharType="begin"/>
                            </w:r>
                            <w:r>
                              <w:instrText xml:space="preserve"> SEQ Figure \* ARABIC </w:instrText>
                            </w:r>
                            <w:r>
                              <w:fldChar w:fldCharType="separate"/>
                            </w:r>
                            <w:r w:rsidR="00BD79E0">
                              <w:rPr>
                                <w:noProof/>
                              </w:rPr>
                              <w:t>44</w:t>
                            </w:r>
                            <w:r>
                              <w:rPr>
                                <w:noProof/>
                              </w:rPr>
                              <w:fldChar w:fldCharType="end"/>
                            </w:r>
                            <w:bookmarkEnd w:id="154"/>
                            <w:r>
                              <w:t>: The location of the four damping resistors used in the CST model. These four resistors are effectively in parallel.</w:t>
                            </w:r>
                          </w:p>
                          <w:p w14:paraId="7DB27AAB" w14:textId="1BCF4949" w:rsidR="001C339D" w:rsidRPr="00750FBA" w:rsidRDefault="001C339D" w:rsidP="004043C6">
                            <w:pPr>
                              <w:pStyle w:val="Caption"/>
                              <w:rPr>
                                <w:noProof/>
                                <w:sz w:val="22"/>
                                <w:szCs w:val="22"/>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DC1FB29" id="Text Box 218" o:spid="_x0000_s1066" type="#_x0000_t202" style="position:absolute;left:0;text-align:left;margin-left:-.2pt;margin-top:488.45pt;width:7in;height:38.9pt;z-index:2519449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jSi4AMwIAAGwEAAAOAAAAZHJzL2Uyb0RvYy54bWysVMGO2jAQvVfqP1i+lwSKVltEWFFWVJXQ&#13;&#10;7kpQ7dk4NrFke1zbkNCv79gh0G57qnoxk5nxeN57M8wfOqPJSfigwFZ0PCopEZZDreyhot926w/3&#13;&#10;lITIbM00WFHRswj0YfH+3bx1MzGBBnQtPMEiNsxaV9EmRjcrisAbYVgYgRMWgxK8YRE//aGoPWux&#13;&#10;utHFpCzvihZ87TxwEQJ6H/sgXeT6Ugoen6UMIhJdUewt5tPnc5/OYjFns4NnrlH80gb7hy4MUxYf&#13;&#10;vZZ6ZJGRo1d/lDKKewgg44iDKUBKxUXGgGjG5Rs024Y5kbEgOcFdaQr/ryx/Or14ouqKTsYolWUG&#13;&#10;RdqJLpLP0JHkQ4ZaF2aYuHWYGjsMoNKDP6AzAe+kN+kXIRGMI9fnK7+pHEfn3bQs70sMcYxNP03L&#13;&#10;j1mA4nbb+RC/CDAkGRX1qF+mlZ02IWInmDqkpMcCaFWvldbpIwVW2pMTQ63bRkWResQbv2Vpm3It&#13;&#10;pFt9OHmKBLGHkqzY7btMyjQ3mFx7qM8I30M/QsHxtcIHNyzEF+ZxZhAW7kF8xkNqaCsKF4uSBvyP&#13;&#10;v/lTPkqJUUpanMGKhu9H5gUl+qtFkdPADoYfjP1g2KNZAUId44Y5nk284KMeTOnBvOJ6LNMrGGKW&#13;&#10;41sVjYO5iv0m4HpxsVzmJBxLx+LGbh1PpQdid90r8+4iS0RBn2CYTjZ7o06f29O8PEaQKkt3Y/HC&#13;&#10;N4501ueyfmlnfv3OWbc/icVPAAAA//8DAFBLAwQUAAYACAAAACEAK+hQLOMAAAAQAQAADwAAAGRy&#13;&#10;cy9kb3ducmV2LnhtbExPPU/DMBDdkfgP1iGxoNahKkmbxqmggQ2GlqrzNXaTiPgc2U6T/nucCZbT&#13;&#10;nd6795FtR92yq7KuMSTgeR4BU1Qa2VAl4Pj9MVsBcx5JYmtICbgpB9v8/i7DVJqB9up68BULIuRS&#13;&#10;FFB736Wcu7JWGt3cdIoCdjFWow+nrbi0OARx3fJFFMVcY0PBocZO7WpV/hx6LSAubD/safdUHN8/&#13;&#10;8aurFqe320mIx4ex2ITxugHm1ej/PmDqEPJDHoKdTU/SsVbAbBmIAtZJvAY24VGUxMDO0/ayTIDn&#13;&#10;Gf9fJP8FAAD//wMAUEsBAi0AFAAGAAgAAAAhALaDOJL+AAAA4QEAABMAAAAAAAAAAAAAAAAAAAAA&#13;&#10;AFtDb250ZW50X1R5cGVzXS54bWxQSwECLQAUAAYACAAAACEAOP0h/9YAAACUAQAACwAAAAAAAAAA&#13;&#10;AAAAAAAvAQAAX3JlbHMvLnJlbHNQSwECLQAUAAYACAAAACEAY0ouADMCAABsBAAADgAAAAAAAAAA&#13;&#10;AAAAAAAuAgAAZHJzL2Uyb0RvYy54bWxQSwECLQAUAAYACAAAACEAK+hQLOMAAAAQAQAADwAAAAAA&#13;&#10;AAAAAAAAAACNBAAAZHJzL2Rvd25yZXYueG1sUEsFBgAAAAAEAAQA8wAAAJ0FAAAAAA==&#13;&#10;" stroked="f">
                <v:textbox inset="0,0,0,0">
                  <w:txbxContent>
                    <w:p w14:paraId="45D724F6" w14:textId="13E10029" w:rsidR="001C339D" w:rsidRPr="00B46F66" w:rsidRDefault="001C339D" w:rsidP="004043C6">
                      <w:pPr>
                        <w:pStyle w:val="Caption"/>
                        <w:rPr>
                          <w:noProof/>
                          <w:sz w:val="22"/>
                          <w:szCs w:val="22"/>
                        </w:rPr>
                      </w:pPr>
                      <w:bookmarkStart w:id="155" w:name="_Ref505067097"/>
                      <w:r>
                        <w:t xml:space="preserve">Figure </w:t>
                      </w:r>
                      <w:r>
                        <w:fldChar w:fldCharType="begin"/>
                      </w:r>
                      <w:r>
                        <w:instrText xml:space="preserve"> SEQ Figure \* ARABIC </w:instrText>
                      </w:r>
                      <w:r>
                        <w:fldChar w:fldCharType="separate"/>
                      </w:r>
                      <w:r w:rsidR="00BD79E0">
                        <w:rPr>
                          <w:noProof/>
                        </w:rPr>
                        <w:t>44</w:t>
                      </w:r>
                      <w:r>
                        <w:rPr>
                          <w:noProof/>
                        </w:rPr>
                        <w:fldChar w:fldCharType="end"/>
                      </w:r>
                      <w:bookmarkEnd w:id="155"/>
                      <w:r>
                        <w:t>: The location of the four damping resistors used in the CST model. These four resistors are effectively in parallel.</w:t>
                      </w:r>
                    </w:p>
                    <w:p w14:paraId="7DB27AAB" w14:textId="1BCF4949" w:rsidR="001C339D" w:rsidRPr="00750FBA" w:rsidRDefault="001C339D" w:rsidP="004043C6">
                      <w:pPr>
                        <w:pStyle w:val="Caption"/>
                        <w:rPr>
                          <w:noProof/>
                          <w:sz w:val="22"/>
                          <w:szCs w:val="22"/>
                        </w:rPr>
                      </w:pPr>
                    </w:p>
                  </w:txbxContent>
                </v:textbox>
                <w10:wrap type="topAndBottom"/>
              </v:shape>
            </w:pict>
          </mc:Fallback>
        </mc:AlternateContent>
      </w:r>
      <w:r w:rsidR="00C47769">
        <w:rPr>
          <w:noProof/>
        </w:rPr>
        <w:drawing>
          <wp:anchor distT="0" distB="0" distL="114300" distR="114300" simplePos="0" relativeHeight="251865088" behindDoc="0" locked="0" layoutInCell="1" allowOverlap="1" wp14:anchorId="52716113" wp14:editId="5B169C6C">
            <wp:simplePos x="0" y="0"/>
            <wp:positionH relativeFrom="column">
              <wp:align>center</wp:align>
            </wp:positionH>
            <wp:positionV relativeFrom="paragraph">
              <wp:posOffset>-635</wp:posOffset>
            </wp:positionV>
            <wp:extent cx="4338320" cy="2827020"/>
            <wp:effectExtent l="0" t="0" r="5080" b="0"/>
            <wp:wrapTopAndBottom/>
            <wp:docPr id="485" name="Picture 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M_Q.png"/>
                    <pic:cNvPicPr/>
                  </pic:nvPicPr>
                  <pic:blipFill>
                    <a:blip r:embed="rId56">
                      <a:extLst>
                        <a:ext uri="{28A0092B-C50C-407E-A947-70E740481C1C}">
                          <a14:useLocalDpi xmlns:a14="http://schemas.microsoft.com/office/drawing/2010/main" val="0"/>
                        </a:ext>
                      </a:extLst>
                    </a:blip>
                    <a:stretch>
                      <a:fillRect/>
                    </a:stretch>
                  </pic:blipFill>
                  <pic:spPr>
                    <a:xfrm>
                      <a:off x="0" y="0"/>
                      <a:ext cx="4338320" cy="2827020"/>
                    </a:xfrm>
                    <a:prstGeom prst="rect">
                      <a:avLst/>
                    </a:prstGeom>
                  </pic:spPr>
                </pic:pic>
              </a:graphicData>
            </a:graphic>
            <wp14:sizeRelH relativeFrom="margin">
              <wp14:pctWidth>0</wp14:pctWidth>
            </wp14:sizeRelH>
            <wp14:sizeRelV relativeFrom="margin">
              <wp14:pctHeight>0</wp14:pctHeight>
            </wp14:sizeRelV>
          </wp:anchor>
        </w:drawing>
      </w:r>
      <w:r w:rsidR="004043C6">
        <w:rPr>
          <w:noProof/>
        </w:rPr>
        <w:drawing>
          <wp:anchor distT="0" distB="0" distL="114300" distR="114300" simplePos="0" relativeHeight="251942912" behindDoc="0" locked="0" layoutInCell="1" allowOverlap="1" wp14:anchorId="4F2D43F8" wp14:editId="1695680C">
            <wp:simplePos x="0" y="0"/>
            <wp:positionH relativeFrom="margin">
              <wp:posOffset>0</wp:posOffset>
            </wp:positionH>
            <wp:positionV relativeFrom="paragraph">
              <wp:posOffset>3615690</wp:posOffset>
            </wp:positionV>
            <wp:extent cx="6400800" cy="2534285"/>
            <wp:effectExtent l="0" t="0" r="0" b="5715"/>
            <wp:wrapTopAndBottom/>
            <wp:docPr id="487" name="Picture 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M_resistors.png"/>
                    <pic:cNvPicPr/>
                  </pic:nvPicPr>
                  <pic:blipFill>
                    <a:blip r:embed="rId57">
                      <a:extLst>
                        <a:ext uri="{28A0092B-C50C-407E-A947-70E740481C1C}">
                          <a14:useLocalDpi xmlns:a14="http://schemas.microsoft.com/office/drawing/2010/main" val="0"/>
                        </a:ext>
                      </a:extLst>
                    </a:blip>
                    <a:stretch>
                      <a:fillRect/>
                    </a:stretch>
                  </pic:blipFill>
                  <pic:spPr>
                    <a:xfrm>
                      <a:off x="0" y="0"/>
                      <a:ext cx="6400800" cy="2534285"/>
                    </a:xfrm>
                    <a:prstGeom prst="rect">
                      <a:avLst/>
                    </a:prstGeom>
                  </pic:spPr>
                </pic:pic>
              </a:graphicData>
            </a:graphic>
          </wp:anchor>
        </w:drawing>
      </w:r>
      <w:r w:rsidR="00B62D7A">
        <w:t xml:space="preserve">The strongest HOM mode is HOM 2 (HOM 1 is not seen in the Superfish calculation). </w:t>
      </w:r>
      <w:r w:rsidR="0098527F">
        <w:t>When the damping resistance is 20</w:t>
      </w:r>
      <w:r w:rsidR="00F6224D">
        <w:t xml:space="preserve"> </w:t>
      </w:r>
      <w:r w:rsidR="00F6224D">
        <w:rPr>
          <w:rFonts w:ascii="Palatino Linotype" w:hAnsi="Palatino Linotype"/>
        </w:rPr>
        <w:t>Ω</w:t>
      </w:r>
      <w:r w:rsidR="0098527F">
        <w:t xml:space="preserve"> (four 80</w:t>
      </w:r>
      <w:r w:rsidR="00F6224D">
        <w:t xml:space="preserve"> </w:t>
      </w:r>
      <w:r w:rsidR="00F6224D">
        <w:rPr>
          <w:rFonts w:ascii="Palatino Linotype" w:hAnsi="Palatino Linotype"/>
        </w:rPr>
        <w:t>Ω</w:t>
      </w:r>
      <w:r w:rsidR="0098527F">
        <w:t xml:space="preserve"> in parallel</w:t>
      </w:r>
      <w:r w:rsidR="00222582">
        <w:t xml:space="preserve"> shown in</w:t>
      </w:r>
      <w:r w:rsidR="003F75A4">
        <w:t xml:space="preserve"> </w:t>
      </w:r>
      <w:r w:rsidR="003F75A4">
        <w:fldChar w:fldCharType="begin"/>
      </w:r>
      <w:r w:rsidR="003F75A4">
        <w:instrText xml:space="preserve"> REF _Ref505067097 \h </w:instrText>
      </w:r>
      <w:r w:rsidR="003F75A4">
        <w:fldChar w:fldCharType="separate"/>
      </w:r>
      <w:r w:rsidR="00BD79E0">
        <w:t xml:space="preserve">Figure </w:t>
      </w:r>
      <w:r w:rsidR="00BD79E0">
        <w:rPr>
          <w:noProof/>
        </w:rPr>
        <w:t>44</w:t>
      </w:r>
      <w:r w:rsidR="003F75A4">
        <w:fldChar w:fldCharType="end"/>
      </w:r>
      <w:r w:rsidR="0098527F">
        <w:t>), the shunt impedance of HOM 2 at injection is re</w:t>
      </w:r>
      <w:r w:rsidR="00D66AE2">
        <w:t xml:space="preserve">duced </w:t>
      </w:r>
      <w:r w:rsidR="00F83105">
        <w:t>from 150 k</w:t>
      </w:r>
      <w:r w:rsidR="00F83105">
        <w:rPr>
          <w:rFonts w:ascii="Palatino Linotype" w:hAnsi="Palatino Linotype"/>
        </w:rPr>
        <w:t>Ω</w:t>
      </w:r>
      <w:r w:rsidR="00F07157">
        <w:rPr>
          <w:rFonts w:ascii="Palatino Linotype" w:hAnsi="Palatino Linotype"/>
        </w:rPr>
        <w:t xml:space="preserve"> (</w:t>
      </w:r>
      <w:r w:rsidR="003B3A95">
        <w:rPr>
          <w:rFonts w:ascii="Palatino Linotype" w:hAnsi="Palatino Linotype"/>
        </w:rPr>
        <w:t>without</w:t>
      </w:r>
      <w:r w:rsidR="00F07157">
        <w:rPr>
          <w:rFonts w:ascii="Palatino Linotype" w:hAnsi="Palatino Linotype"/>
        </w:rPr>
        <w:t xml:space="preserve"> </w:t>
      </w:r>
      <w:r w:rsidR="003618E0">
        <w:rPr>
          <w:rFonts w:ascii="Palatino Linotype" w:hAnsi="Palatino Linotype"/>
        </w:rPr>
        <w:t>damper</w:t>
      </w:r>
      <w:r w:rsidR="00B45D03">
        <w:rPr>
          <w:rFonts w:ascii="Palatino Linotype" w:hAnsi="Palatino Linotype"/>
        </w:rPr>
        <w:t xml:space="preserve"> resistors</w:t>
      </w:r>
      <w:r w:rsidR="00F07157">
        <w:rPr>
          <w:rFonts w:ascii="Palatino Linotype" w:hAnsi="Palatino Linotype"/>
        </w:rPr>
        <w:t>)</w:t>
      </w:r>
      <w:r w:rsidR="00F83105">
        <w:t xml:space="preserve"> to 2 k</w:t>
      </w:r>
      <w:r w:rsidR="00F83105">
        <w:rPr>
          <w:rFonts w:ascii="Palatino Linotype" w:hAnsi="Palatino Linotype"/>
        </w:rPr>
        <w:t>Ω</w:t>
      </w:r>
      <w:r w:rsidR="00F83105">
        <w:t xml:space="preserve"> </w:t>
      </w:r>
      <w:r w:rsidR="00F6224D">
        <w:t xml:space="preserve">while the fundamental is increased </w:t>
      </w:r>
      <w:r w:rsidR="007720FC">
        <w:t>from 9</w:t>
      </w:r>
      <w:r w:rsidR="002112F8">
        <w:t>3</w:t>
      </w:r>
      <w:r w:rsidR="00F61E73">
        <w:t xml:space="preserve"> k</w:t>
      </w:r>
      <w:r w:rsidR="00F61E73">
        <w:rPr>
          <w:rFonts w:ascii="Palatino Linotype" w:hAnsi="Palatino Linotype"/>
        </w:rPr>
        <w:t>Ω</w:t>
      </w:r>
      <w:r w:rsidR="007967B2">
        <w:rPr>
          <w:rFonts w:ascii="Palatino Linotype" w:hAnsi="Palatino Linotype"/>
        </w:rPr>
        <w:t xml:space="preserve"> </w:t>
      </w:r>
      <w:r w:rsidR="00DE4E50">
        <w:rPr>
          <w:rFonts w:ascii="Palatino Linotype" w:hAnsi="Palatino Linotype"/>
        </w:rPr>
        <w:t xml:space="preserve">at 76 MHz </w:t>
      </w:r>
      <w:r w:rsidR="007967B2">
        <w:rPr>
          <w:rFonts w:ascii="Palatino Linotype" w:hAnsi="Palatino Linotype"/>
        </w:rPr>
        <w:t xml:space="preserve">(See </w:t>
      </w:r>
      <w:r w:rsidR="007967B2">
        <w:rPr>
          <w:rFonts w:ascii="Palatino Linotype" w:hAnsi="Palatino Linotype"/>
        </w:rPr>
        <w:fldChar w:fldCharType="begin"/>
      </w:r>
      <w:r w:rsidR="007967B2">
        <w:rPr>
          <w:rFonts w:ascii="Palatino Linotype" w:hAnsi="Palatino Linotype"/>
        </w:rPr>
        <w:instrText xml:space="preserve"> REF _Ref505695115 \h </w:instrText>
      </w:r>
      <w:r w:rsidR="007967B2">
        <w:rPr>
          <w:rFonts w:ascii="Palatino Linotype" w:hAnsi="Palatino Linotype"/>
        </w:rPr>
      </w:r>
      <w:r w:rsidR="007967B2">
        <w:rPr>
          <w:rFonts w:ascii="Palatino Linotype" w:hAnsi="Palatino Linotype"/>
        </w:rPr>
        <w:fldChar w:fldCharType="separate"/>
      </w:r>
      <w:r w:rsidR="00BD79E0">
        <w:t xml:space="preserve">Figure </w:t>
      </w:r>
      <w:r w:rsidR="00BD79E0">
        <w:rPr>
          <w:noProof/>
        </w:rPr>
        <w:t>34</w:t>
      </w:r>
      <w:r w:rsidR="007967B2">
        <w:rPr>
          <w:rFonts w:ascii="Palatino Linotype" w:hAnsi="Palatino Linotype"/>
        </w:rPr>
        <w:fldChar w:fldCharType="end"/>
      </w:r>
      <w:r w:rsidR="007967B2">
        <w:rPr>
          <w:rFonts w:ascii="Palatino Linotype" w:hAnsi="Palatino Linotype"/>
        </w:rPr>
        <w:t>)</w:t>
      </w:r>
      <w:r w:rsidR="00F43F3F">
        <w:t xml:space="preserve"> to 12</w:t>
      </w:r>
      <w:r w:rsidR="007720FC">
        <w:t>0</w:t>
      </w:r>
      <w:r w:rsidR="00F61E73">
        <w:t xml:space="preserve"> k</w:t>
      </w:r>
      <w:r w:rsidR="00F61E73">
        <w:rPr>
          <w:rFonts w:ascii="Palatino Linotype" w:hAnsi="Palatino Linotype"/>
        </w:rPr>
        <w:t>Ω</w:t>
      </w:r>
      <w:r w:rsidR="00F6224D">
        <w:t>. See</w:t>
      </w:r>
      <w:r w:rsidR="006A6109">
        <w:t xml:space="preserve"> </w:t>
      </w:r>
      <w:r w:rsidR="00DD1A71">
        <w:fldChar w:fldCharType="begin"/>
      </w:r>
      <w:r w:rsidR="00DD1A71">
        <w:instrText xml:space="preserve"> REF _Ref377376644 \h </w:instrText>
      </w:r>
      <w:r w:rsidR="00DD1A71">
        <w:fldChar w:fldCharType="separate"/>
      </w:r>
      <w:r w:rsidR="00BD79E0">
        <w:t xml:space="preserve">Figure </w:t>
      </w:r>
      <w:r w:rsidR="00BD79E0">
        <w:rPr>
          <w:noProof/>
        </w:rPr>
        <w:t>45</w:t>
      </w:r>
      <w:r w:rsidR="00DD1A71">
        <w:fldChar w:fldCharType="end"/>
      </w:r>
      <w:r w:rsidR="00DD1A71">
        <w:t xml:space="preserve">. </w:t>
      </w:r>
      <w:r w:rsidR="00F510A6">
        <w:t xml:space="preserve">The behavior of HOM 2 as a function of bias current is shown in </w:t>
      </w:r>
      <w:r w:rsidR="00DD1A71">
        <w:fldChar w:fldCharType="begin"/>
      </w:r>
      <w:r w:rsidR="00DD1A71">
        <w:instrText xml:space="preserve"> REF _Ref377376662 \h </w:instrText>
      </w:r>
      <w:r w:rsidR="00DD1A71">
        <w:fldChar w:fldCharType="separate"/>
      </w:r>
      <w:r w:rsidR="00BD79E0">
        <w:t xml:space="preserve">Figure </w:t>
      </w:r>
      <w:r w:rsidR="00BD79E0">
        <w:rPr>
          <w:noProof/>
        </w:rPr>
        <w:t>46</w:t>
      </w:r>
      <w:r w:rsidR="00DD1A71">
        <w:fldChar w:fldCharType="end"/>
      </w:r>
      <w:r w:rsidR="00DD1A71">
        <w:t>.</w:t>
      </w:r>
    </w:p>
    <w:p w14:paraId="7CCC6C79" w14:textId="55048CAE" w:rsidR="00B62D7A" w:rsidRDefault="00E9553A">
      <w:pPr>
        <w:spacing w:before="0" w:after="200"/>
        <w:ind w:firstLine="0"/>
      </w:pPr>
      <w:r>
        <w:rPr>
          <w:noProof/>
        </w:rPr>
        <w:lastRenderedPageBreak/>
        <mc:AlternateContent>
          <mc:Choice Requires="wps">
            <w:drawing>
              <wp:anchor distT="0" distB="0" distL="114300" distR="114300" simplePos="0" relativeHeight="251874304" behindDoc="0" locked="0" layoutInCell="1" allowOverlap="1" wp14:anchorId="46C844BE" wp14:editId="5E556C7F">
                <wp:simplePos x="0" y="0"/>
                <wp:positionH relativeFrom="column">
                  <wp:posOffset>1051560</wp:posOffset>
                </wp:positionH>
                <wp:positionV relativeFrom="paragraph">
                  <wp:posOffset>3076187</wp:posOffset>
                </wp:positionV>
                <wp:extent cx="4297680" cy="725170"/>
                <wp:effectExtent l="0" t="0" r="0" b="0"/>
                <wp:wrapThrough wrapText="bothSides">
                  <wp:wrapPolygon edited="0">
                    <wp:start x="0" y="0"/>
                    <wp:lineTo x="0" y="0"/>
                    <wp:lineTo x="0" y="0"/>
                  </wp:wrapPolygon>
                </wp:wrapThrough>
                <wp:docPr id="491" name="Text Box 491"/>
                <wp:cNvGraphicFramePr/>
                <a:graphic xmlns:a="http://schemas.openxmlformats.org/drawingml/2006/main">
                  <a:graphicData uri="http://schemas.microsoft.com/office/word/2010/wordprocessingShape">
                    <wps:wsp>
                      <wps:cNvSpPr txBox="1"/>
                      <wps:spPr>
                        <a:xfrm>
                          <a:off x="0" y="0"/>
                          <a:ext cx="4297680" cy="72517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1224B5AF" w14:textId="5EBCC1AD" w:rsidR="001C339D" w:rsidRPr="00B52BB6" w:rsidRDefault="001C339D" w:rsidP="0028704B">
                            <w:pPr>
                              <w:pStyle w:val="Caption"/>
                              <w:rPr>
                                <w:noProof/>
                                <w:sz w:val="22"/>
                                <w:szCs w:val="22"/>
                              </w:rPr>
                            </w:pPr>
                            <w:bookmarkStart w:id="156" w:name="_Ref377376644"/>
                            <w:r>
                              <w:t xml:space="preserve">Figure </w:t>
                            </w:r>
                            <w:r>
                              <w:fldChar w:fldCharType="begin"/>
                            </w:r>
                            <w:r>
                              <w:instrText xml:space="preserve"> SEQ Figure \* ARABIC </w:instrText>
                            </w:r>
                            <w:r>
                              <w:fldChar w:fldCharType="separate"/>
                            </w:r>
                            <w:r w:rsidR="00BD79E0">
                              <w:rPr>
                                <w:noProof/>
                              </w:rPr>
                              <w:t>45</w:t>
                            </w:r>
                            <w:r>
                              <w:rPr>
                                <w:noProof/>
                              </w:rPr>
                              <w:fldChar w:fldCharType="end"/>
                            </w:r>
                            <w:bookmarkEnd w:id="156"/>
                            <w:r>
                              <w:t xml:space="preserve">: Optimizing the damping resistance.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6C844BE" id="Text Box 491" o:spid="_x0000_s1067" type="#_x0000_t202" style="position:absolute;margin-left:82.8pt;margin-top:242.2pt;width:338.4pt;height:57.1pt;z-index:2518743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YqhLbAIAAMQEAAAOAAAAZHJzL2Uyb0RvYy54bWysVF1P2zAUfZ+0/2D5vSStWkojUhSKOk1C&#13;&#10;gAQTz67jkEiO7dluEzbtv+/YacrG9jTtxbm+X773nHtzedW3khyEdY1WOZ2epZQIxXXZqJecfnna&#13;&#10;Ti4ocZ6pkkmtRE5fhaNX648fLjuTiZmutSyFJUiiXNaZnNbemyxJHK9Fy9yZNkLBWGnbMo+rfUlK&#13;&#10;yzpkb2UyS9PzpNO2NFZz4Ry0N4ORrmP+qhLc31eVE57InKI2H08bz104k/Uly14sM3XDj2Wwf6ii&#13;&#10;ZY3Co6dUN8wzsrfNH6nahlvtdOXPuG4TXVUNF7EHdDNN33XzWDMjYi8Ax5kTTO7/peV3hwdLmjKn&#13;&#10;89WUEsVakPQkek+udU+CDgh1xmVwfDRw9T0MYHrUOyhD431l2/BFSwR2YP16wjek41DOZ6vl+QVM&#13;&#10;HLblbDFdRgKSt2hjnf8kdEuCkFML/iKs7HDrPCqB6+gSHnNaNuW2kTJcgmEjLTkwcN3VjRehRkT8&#13;&#10;5iVV8FU6RA3mQSPisAyvsAwVQwyeofZI5PfNYjkrlovV5LxYTCfzaXoxKYp0NrnZFmmRzreb1fz6&#13;&#10;x/HJMT4J0A0QBcn3u34A+4TfTpevgNXqYTSd4dsGjdwy5x+YxSwCLuyXv8dRSd3lVB8lSmptv/1N&#13;&#10;H/wxIrBS0mG2c+q+7pkVlMjPCsMTFmEU7CjsRkHt240GhBgHVBNFBFgvR7Gyun3G2hXhFZiY4ngr&#13;&#10;p34UN37YMKwtF0URnTDuhvlb9Wh4SD0S9tQ/M2uOdHvAdqfHqWfZO9YH3xDpTLH3oDCORAB2QBFs&#13;&#10;hwtWJfJ+XOuwi7/eo9fbz2f9EwAA//8DAFBLAwQUAAYACAAAACEAnfgyd+QAAAAQAQAADwAAAGRy&#13;&#10;cy9kb3ducmV2LnhtbExPPU/DMBDdkfgP1iGxIOpQXCtN41RVgQGWitClmxu7cSC2I9tpw7/nmGA5&#13;&#10;3dO9ex/lerI9OesQO+8EPMwyINo1XnWuFbD/eLnPgcQknZK9d1rAt46wrq6vSlkof3Hv+lynlqCI&#13;&#10;i4UUYFIaCkpjY7SVceYH7fB28sHKhDC0VAV5QXHb03mWcWpl59DByEFvjW6+6tEK2LHDztyNp+e3&#13;&#10;DXsMr/txyz/bWojbm+lphWOzApL0lP4+4LcD5ocKgx396FQkPWK+4EgVwHLGgCAjZ3NcjgIWy5wD&#13;&#10;rUr6v0j1AwAA//8DAFBLAQItABQABgAIAAAAIQC2gziS/gAAAOEBAAATAAAAAAAAAAAAAAAAAAAA&#13;&#10;AABbQ29udGVudF9UeXBlc10ueG1sUEsBAi0AFAAGAAgAAAAhADj9If/WAAAAlAEAAAsAAAAAAAAA&#13;&#10;AAAAAAAALwEAAF9yZWxzLy5yZWxzUEsBAi0AFAAGAAgAAAAhAH9iqEtsAgAAxAQAAA4AAAAAAAAA&#13;&#10;AAAAAAAALgIAAGRycy9lMm9Eb2MueG1sUEsBAi0AFAAGAAgAAAAhAJ34MnfkAAAAEAEAAA8AAAAA&#13;&#10;AAAAAAAAAAAAxgQAAGRycy9kb3ducmV2LnhtbFBLBQYAAAAABAAEAPMAAADXBQAAAAA=&#13;&#10;" stroked="f">
                <v:textbox style="mso-fit-shape-to-text:t" inset="0,0,0,0">
                  <w:txbxContent>
                    <w:p w14:paraId="1224B5AF" w14:textId="5EBCC1AD" w:rsidR="001C339D" w:rsidRPr="00B52BB6" w:rsidRDefault="001C339D" w:rsidP="0028704B">
                      <w:pPr>
                        <w:pStyle w:val="Caption"/>
                        <w:rPr>
                          <w:noProof/>
                          <w:sz w:val="22"/>
                          <w:szCs w:val="22"/>
                        </w:rPr>
                      </w:pPr>
                      <w:bookmarkStart w:id="157" w:name="_Ref377376644"/>
                      <w:r>
                        <w:t xml:space="preserve">Figure </w:t>
                      </w:r>
                      <w:r>
                        <w:fldChar w:fldCharType="begin"/>
                      </w:r>
                      <w:r>
                        <w:instrText xml:space="preserve"> SEQ Figure \* ARABIC </w:instrText>
                      </w:r>
                      <w:r>
                        <w:fldChar w:fldCharType="separate"/>
                      </w:r>
                      <w:r w:rsidR="00BD79E0">
                        <w:rPr>
                          <w:noProof/>
                        </w:rPr>
                        <w:t>45</w:t>
                      </w:r>
                      <w:r>
                        <w:rPr>
                          <w:noProof/>
                        </w:rPr>
                        <w:fldChar w:fldCharType="end"/>
                      </w:r>
                      <w:bookmarkEnd w:id="157"/>
                      <w:r>
                        <w:t xml:space="preserve">: Optimizing the damping resistance. </w:t>
                      </w:r>
                    </w:p>
                  </w:txbxContent>
                </v:textbox>
                <w10:wrap type="through"/>
              </v:shape>
            </w:pict>
          </mc:Fallback>
        </mc:AlternateContent>
      </w:r>
      <w:r>
        <w:rPr>
          <w:noProof/>
        </w:rPr>
        <w:drawing>
          <wp:anchor distT="0" distB="0" distL="114300" distR="114300" simplePos="0" relativeHeight="251871232" behindDoc="0" locked="0" layoutInCell="1" allowOverlap="1" wp14:anchorId="5EE13B44" wp14:editId="40120756">
            <wp:simplePos x="0" y="0"/>
            <wp:positionH relativeFrom="column">
              <wp:posOffset>1123315</wp:posOffset>
            </wp:positionH>
            <wp:positionV relativeFrom="paragraph">
              <wp:posOffset>340995</wp:posOffset>
            </wp:positionV>
            <wp:extent cx="4157980" cy="2626995"/>
            <wp:effectExtent l="0" t="0" r="0" b="1905"/>
            <wp:wrapTopAndBottom/>
            <wp:docPr id="489" name="Picture 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M2_optimize.png"/>
                    <pic:cNvPicPr/>
                  </pic:nvPicPr>
                  <pic:blipFill>
                    <a:blip r:embed="rId58"/>
                    <a:stretch>
                      <a:fillRect/>
                    </a:stretch>
                  </pic:blipFill>
                  <pic:spPr>
                    <a:xfrm>
                      <a:off x="0" y="0"/>
                      <a:ext cx="4157980" cy="2626995"/>
                    </a:xfrm>
                    <a:prstGeom prst="rect">
                      <a:avLst/>
                    </a:prstGeom>
                  </pic:spPr>
                </pic:pic>
              </a:graphicData>
            </a:graphic>
            <wp14:sizeRelH relativeFrom="margin">
              <wp14:pctWidth>0</wp14:pctWidth>
            </wp14:sizeRelH>
          </wp:anchor>
        </w:drawing>
      </w:r>
    </w:p>
    <w:p w14:paraId="3E5596EF" w14:textId="3F8487C4" w:rsidR="00650E32" w:rsidRDefault="007D31BD">
      <w:pPr>
        <w:spacing w:before="0" w:after="200"/>
        <w:ind w:firstLine="0"/>
      </w:pPr>
      <w:r>
        <w:rPr>
          <w:noProof/>
        </w:rPr>
        <w:drawing>
          <wp:anchor distT="0" distB="0" distL="114300" distR="114300" simplePos="0" relativeHeight="251872256" behindDoc="0" locked="0" layoutInCell="1" allowOverlap="1" wp14:anchorId="148B1047" wp14:editId="6D1E1696">
            <wp:simplePos x="0" y="0"/>
            <wp:positionH relativeFrom="column">
              <wp:align>center</wp:align>
            </wp:positionH>
            <wp:positionV relativeFrom="paragraph">
              <wp:posOffset>595630</wp:posOffset>
            </wp:positionV>
            <wp:extent cx="4304085" cy="2560320"/>
            <wp:effectExtent l="0" t="0" r="1270" b="5080"/>
            <wp:wrapTopAndBottom/>
            <wp:docPr id="490" name="Picture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M2_freq.png"/>
                    <pic:cNvPicPr/>
                  </pic:nvPicPr>
                  <pic:blipFill>
                    <a:blip r:embed="rId59"/>
                    <a:stretch>
                      <a:fillRect/>
                    </a:stretch>
                  </pic:blipFill>
                  <pic:spPr>
                    <a:xfrm>
                      <a:off x="0" y="0"/>
                      <a:ext cx="4304085" cy="2560320"/>
                    </a:xfrm>
                    <a:prstGeom prst="rect">
                      <a:avLst/>
                    </a:prstGeom>
                  </pic:spPr>
                </pic:pic>
              </a:graphicData>
            </a:graphic>
            <wp14:sizeRelV relativeFrom="margin">
              <wp14:pctHeight>0</wp14:pctHeight>
            </wp14:sizeRelV>
          </wp:anchor>
        </w:drawing>
      </w:r>
    </w:p>
    <w:p w14:paraId="13F3E9E9" w14:textId="563C888D" w:rsidR="00AB269D" w:rsidRDefault="007D31BD">
      <w:pPr>
        <w:spacing w:before="0" w:after="200"/>
        <w:ind w:firstLine="0"/>
      </w:pPr>
      <w:r>
        <w:rPr>
          <w:noProof/>
        </w:rPr>
        <mc:AlternateContent>
          <mc:Choice Requires="wps">
            <w:drawing>
              <wp:anchor distT="0" distB="0" distL="114300" distR="114300" simplePos="0" relativeHeight="251876352" behindDoc="0" locked="0" layoutInCell="1" allowOverlap="1" wp14:anchorId="79769596" wp14:editId="1E92F50D">
                <wp:simplePos x="0" y="0"/>
                <wp:positionH relativeFrom="column">
                  <wp:align>center</wp:align>
                </wp:positionH>
                <wp:positionV relativeFrom="paragraph">
                  <wp:posOffset>2990850</wp:posOffset>
                </wp:positionV>
                <wp:extent cx="4297680" cy="457200"/>
                <wp:effectExtent l="0" t="0" r="0" b="0"/>
                <wp:wrapThrough wrapText="bothSides">
                  <wp:wrapPolygon edited="0">
                    <wp:start x="0" y="0"/>
                    <wp:lineTo x="0" y="20826"/>
                    <wp:lineTo x="21511" y="20826"/>
                    <wp:lineTo x="21511" y="0"/>
                    <wp:lineTo x="0" y="0"/>
                  </wp:wrapPolygon>
                </wp:wrapThrough>
                <wp:docPr id="492" name="Text Box 492"/>
                <wp:cNvGraphicFramePr/>
                <a:graphic xmlns:a="http://schemas.openxmlformats.org/drawingml/2006/main">
                  <a:graphicData uri="http://schemas.microsoft.com/office/word/2010/wordprocessingShape">
                    <wps:wsp>
                      <wps:cNvSpPr txBox="1"/>
                      <wps:spPr>
                        <a:xfrm>
                          <a:off x="0" y="0"/>
                          <a:ext cx="4297680" cy="45720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6EBF8389" w14:textId="7A2B0402" w:rsidR="001C339D" w:rsidRPr="00F2219F" w:rsidRDefault="001C339D" w:rsidP="0028704B">
                            <w:pPr>
                              <w:pStyle w:val="Caption"/>
                              <w:rPr>
                                <w:noProof/>
                                <w:sz w:val="22"/>
                                <w:szCs w:val="22"/>
                              </w:rPr>
                            </w:pPr>
                            <w:bookmarkStart w:id="158" w:name="_Ref377376662"/>
                            <w:r>
                              <w:t xml:space="preserve">Figure </w:t>
                            </w:r>
                            <w:r>
                              <w:fldChar w:fldCharType="begin"/>
                            </w:r>
                            <w:r>
                              <w:instrText xml:space="preserve"> SEQ Figure \* ARABIC </w:instrText>
                            </w:r>
                            <w:r>
                              <w:fldChar w:fldCharType="separate"/>
                            </w:r>
                            <w:r w:rsidR="00BD79E0">
                              <w:rPr>
                                <w:noProof/>
                              </w:rPr>
                              <w:t>46</w:t>
                            </w:r>
                            <w:r>
                              <w:rPr>
                                <w:noProof/>
                              </w:rPr>
                              <w:fldChar w:fldCharType="end"/>
                            </w:r>
                            <w:bookmarkEnd w:id="158"/>
                            <w:r>
                              <w:t xml:space="preserve">: The behavior of HOM 2 as a function of the solenoid bias into 48 solenoid turns.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w14:anchorId="79769596" id="Text Box 492" o:spid="_x0000_s1068" type="#_x0000_t202" style="position:absolute;margin-left:0;margin-top:235.5pt;width:338.4pt;height:36pt;z-index:251876352;visibility:visible;mso-wrap-style:square;mso-height-percent:0;mso-wrap-distance-left:9pt;mso-wrap-distance-top:0;mso-wrap-distance-right:9pt;mso-wrap-distance-bottom:0;mso-position-horizontal:center;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CaALkagIAAMQEAAAOAAAAZHJzL2Uyb0RvYy54bWysVE1v2zAMvQ/YfxB0T+0ESdsYdQo3QYYB&#13;&#10;RVugHXpWZLk2IEuapMTuhv33PclxunU7DbvIFPnEj0fSV9d9K8lBWNdoldPpWUqJUFyXjXrJ6Zen&#13;&#10;7eSSEueZKpnUSuT0VTh6vfr44aozmZjpWstSWAInymWdyWntvcmSxPFatMydaSMUjJW2LfO42pek&#13;&#10;tKyD91YmszQ9TzptS2M1F85BuxmMdBX9V5Xg/r6qnPBE5hS5+XjaeO7CmayuWPZimakbfkyD/UMW&#13;&#10;LWsUgp5cbZhnZG+bP1y1Dbfa6cqfcd0muqoaLmINqGaavqvmsWZGxFpAjjMnmtz/c8vvDg+WNGVO&#13;&#10;58sZJYq1aNKT6D250T0JOjDUGZcB+GgA9T0M6PSod1CGwvvKtuGLkgjs4Pr1xG9wx6Gcz5YX55cw&#13;&#10;cdjmiws0MLhJ3l4b6/wnoVsShJxa9C/Syg63zg/QERKCOS2bcttIGS7BsJaWHBh63dWNF0fnv6Gk&#13;&#10;Clilw6vB4aARcViGKCxDxhADMuQeG/l9jYSLi8Vycl4sppP5NL2cFEU6m2y2RVqk8+16Ob/5cQw5&#13;&#10;vk8CdQNFQfL9rh/IPvG60+UraLV6GE1n+LZBIbfM+QdmMYugC/vl73FUUnc51UeJklrbb3/TBzxG&#13;&#10;BFZKOsx2Tt3XPbOCEvlZYXjCIoyCHYXdKKh9u9agcIrNNTyKeGC9HMXK6vYZa1eEKDAxxRErp34U&#13;&#10;137YMKwtF0URQRh3w/ytejQ8uB4b9tQ/M2uO7fag7U6PU8+yd10fsOGlM8Xeo4VxJAKxA4sYpXDB&#13;&#10;qsShOq512MVf7xH19vNZ/QQAAP//AwBQSwMEFAAGAAgAAAAhAH5jQrXkAAAADQEAAA8AAABkcnMv&#13;&#10;ZG93bnJldi54bWxMjzFPwzAQhXck/oN1SCyIOqUhRWkuVVVggKUidGFz42sciO0odtrw7zkmWE53&#13;&#10;enrv3lesJ9uJEw2h9Q5hPktAkKu9bl2DsH9/vn0AEaJyWnXeEcI3BViXlxeFyrU/uzc6VbERHOJC&#13;&#10;rhBMjH0uZagNWRVmvifH2tEPVkU+h0bqQZ053HbyLkkyaVXr+INRPW0N1V/VaBF26cfO3IzHp9dN&#13;&#10;uhhe9uM2+2wqxOur6XHFY7MCEWmKfw74ZeD+UHKxgx+dDqJDYJqIkC7nvLCcLTPGOSDcp4sEZFnI&#13;&#10;/xTlDwAAAP//AwBQSwECLQAUAAYACAAAACEAtoM4kv4AAADhAQAAEwAAAAAAAAAAAAAAAAAAAAAA&#13;&#10;W0NvbnRlbnRfVHlwZXNdLnhtbFBLAQItABQABgAIAAAAIQA4/SH/1gAAAJQBAAALAAAAAAAAAAAA&#13;&#10;AAAAAC8BAABfcmVscy8ucmVsc1BLAQItABQABgAIAAAAIQACaALkagIAAMQEAAAOAAAAAAAAAAAA&#13;&#10;AAAAAC4CAABkcnMvZTJvRG9jLnhtbFBLAQItABQABgAIAAAAIQB+Y0K15AAAAA0BAAAPAAAAAAAA&#13;&#10;AAAAAAAAAMQEAABkcnMvZG93bnJldi54bWxQSwUGAAAAAAQABADzAAAA1QUAAAAA&#13;&#10;" stroked="f">
                <v:textbox style="mso-fit-shape-to-text:t" inset="0,0,0,0">
                  <w:txbxContent>
                    <w:p w14:paraId="6EBF8389" w14:textId="7A2B0402" w:rsidR="001C339D" w:rsidRPr="00F2219F" w:rsidRDefault="001C339D" w:rsidP="0028704B">
                      <w:pPr>
                        <w:pStyle w:val="Caption"/>
                        <w:rPr>
                          <w:noProof/>
                          <w:sz w:val="22"/>
                          <w:szCs w:val="22"/>
                        </w:rPr>
                      </w:pPr>
                      <w:bookmarkStart w:id="159" w:name="_Ref377376662"/>
                      <w:r>
                        <w:t xml:space="preserve">Figure </w:t>
                      </w:r>
                      <w:r>
                        <w:fldChar w:fldCharType="begin"/>
                      </w:r>
                      <w:r>
                        <w:instrText xml:space="preserve"> SEQ Figure \* ARABIC </w:instrText>
                      </w:r>
                      <w:r>
                        <w:fldChar w:fldCharType="separate"/>
                      </w:r>
                      <w:r w:rsidR="00BD79E0">
                        <w:rPr>
                          <w:noProof/>
                        </w:rPr>
                        <w:t>46</w:t>
                      </w:r>
                      <w:r>
                        <w:rPr>
                          <w:noProof/>
                        </w:rPr>
                        <w:fldChar w:fldCharType="end"/>
                      </w:r>
                      <w:bookmarkEnd w:id="159"/>
                      <w:r>
                        <w:t xml:space="preserve">: The behavior of HOM 2 as a function of the solenoid bias into 48 solenoid turns. </w:t>
                      </w:r>
                    </w:p>
                  </w:txbxContent>
                </v:textbox>
                <w10:wrap type="through"/>
              </v:shape>
            </w:pict>
          </mc:Fallback>
        </mc:AlternateContent>
      </w:r>
    </w:p>
    <w:p w14:paraId="6B16E2BE" w14:textId="244A6CCC" w:rsidR="00B83520" w:rsidRDefault="00B83520">
      <w:pPr>
        <w:spacing w:before="0" w:after="200"/>
        <w:ind w:firstLine="0"/>
      </w:pPr>
      <w:r>
        <w:br w:type="page"/>
      </w:r>
    </w:p>
    <w:tbl>
      <w:tblPr>
        <w:tblStyle w:val="LightGrid-Accent1"/>
        <w:tblW w:w="0" w:type="auto"/>
        <w:tblLook w:val="04A0" w:firstRow="1" w:lastRow="0" w:firstColumn="1" w:lastColumn="0" w:noHBand="0" w:noVBand="1"/>
      </w:tblPr>
      <w:tblGrid>
        <w:gridCol w:w="1795"/>
        <w:gridCol w:w="1474"/>
        <w:gridCol w:w="1519"/>
        <w:gridCol w:w="1440"/>
        <w:gridCol w:w="1620"/>
        <w:gridCol w:w="1226"/>
        <w:gridCol w:w="1222"/>
      </w:tblGrid>
      <w:tr w:rsidR="0035753E" w14:paraId="62A7C898" w14:textId="77777777" w:rsidTr="001301F3">
        <w:trPr>
          <w:cnfStyle w:val="100000000000" w:firstRow="1" w:lastRow="0" w:firstColumn="0" w:lastColumn="0" w:oddVBand="0" w:evenVBand="0" w:oddHBand="0" w:evenHBand="0" w:firstRowFirstColumn="0" w:firstRowLastColumn="0" w:lastRowFirstColumn="0" w:lastRowLastColumn="0"/>
          <w:trHeight w:val="377"/>
        </w:trPr>
        <w:tc>
          <w:tcPr>
            <w:cnfStyle w:val="001000000000" w:firstRow="0" w:lastRow="0" w:firstColumn="1" w:lastColumn="0" w:oddVBand="0" w:evenVBand="0" w:oddHBand="0" w:evenHBand="0" w:firstRowFirstColumn="0" w:firstRowLastColumn="0" w:lastRowFirstColumn="0" w:lastRowLastColumn="0"/>
            <w:tcW w:w="6228" w:type="dxa"/>
            <w:gridSpan w:val="4"/>
          </w:tcPr>
          <w:p w14:paraId="65697FA8" w14:textId="77777777" w:rsidR="0035753E" w:rsidRPr="001301F3" w:rsidRDefault="0035753E" w:rsidP="007505B6">
            <w:pPr>
              <w:rPr>
                <w:b w:val="0"/>
                <w:sz w:val="18"/>
              </w:rPr>
            </w:pPr>
            <w:r w:rsidRPr="001301F3">
              <w:rPr>
                <w:sz w:val="18"/>
              </w:rPr>
              <w:lastRenderedPageBreak/>
              <w:t>No HOM cavity</w:t>
            </w:r>
          </w:p>
        </w:tc>
        <w:tc>
          <w:tcPr>
            <w:tcW w:w="4068" w:type="dxa"/>
            <w:gridSpan w:val="3"/>
          </w:tcPr>
          <w:p w14:paraId="1B533869" w14:textId="56A25931" w:rsidR="0035753E" w:rsidRPr="001301F3" w:rsidRDefault="0035753E" w:rsidP="007505B6">
            <w:pPr>
              <w:cnfStyle w:val="100000000000" w:firstRow="1" w:lastRow="0" w:firstColumn="0" w:lastColumn="0" w:oddVBand="0" w:evenVBand="0" w:oddHBand="0" w:evenHBand="0" w:firstRowFirstColumn="0" w:firstRowLastColumn="0" w:lastRowFirstColumn="0" w:lastRowLastColumn="0"/>
              <w:rPr>
                <w:b w:val="0"/>
                <w:sz w:val="18"/>
              </w:rPr>
            </w:pPr>
            <w:r w:rsidRPr="001301F3">
              <w:rPr>
                <w:sz w:val="18"/>
              </w:rPr>
              <w:t>With HOM cavity and no damping</w:t>
            </w:r>
            <w:r w:rsidR="00AD6440" w:rsidRPr="001301F3">
              <w:rPr>
                <w:sz w:val="18"/>
              </w:rPr>
              <w:t xml:space="preserve"> resistors</w:t>
            </w:r>
          </w:p>
        </w:tc>
      </w:tr>
      <w:tr w:rsidR="001301F3" w14:paraId="6DFC22CA" w14:textId="77777777" w:rsidTr="008E4BAC">
        <w:trPr>
          <w:cnfStyle w:val="000000100000" w:firstRow="0" w:lastRow="0" w:firstColumn="0" w:lastColumn="0" w:oddVBand="0" w:evenVBand="0" w:oddHBand="1" w:evenHBand="0" w:firstRowFirstColumn="0" w:firstRowLastColumn="0" w:lastRowFirstColumn="0" w:lastRowLastColumn="0"/>
          <w:trHeight w:val="343"/>
        </w:trPr>
        <w:tc>
          <w:tcPr>
            <w:cnfStyle w:val="001000000000" w:firstRow="0" w:lastRow="0" w:firstColumn="1" w:lastColumn="0" w:oddVBand="0" w:evenVBand="0" w:oddHBand="0" w:evenHBand="0" w:firstRowFirstColumn="0" w:firstRowLastColumn="0" w:lastRowFirstColumn="0" w:lastRowLastColumn="0"/>
            <w:tcW w:w="1795" w:type="dxa"/>
            <w:tcBorders>
              <w:top w:val="single" w:sz="18" w:space="0" w:color="6076B4" w:themeColor="accent1"/>
              <w:left w:val="double" w:sz="4" w:space="0" w:color="6076B4" w:themeColor="accent1"/>
              <w:bottom w:val="single" w:sz="4" w:space="0" w:color="6076B4" w:themeColor="accent1"/>
              <w:right w:val="single" w:sz="4" w:space="0" w:color="6076B4" w:themeColor="accent1"/>
            </w:tcBorders>
          </w:tcPr>
          <w:p w14:paraId="59C74EC0" w14:textId="77777777" w:rsidR="0035753E" w:rsidRPr="001301F3" w:rsidRDefault="0035753E" w:rsidP="001301F3">
            <w:pPr>
              <w:jc w:val="center"/>
              <w:rPr>
                <w:b w:val="0"/>
                <w:sz w:val="18"/>
              </w:rPr>
            </w:pPr>
            <w:r w:rsidRPr="001301F3">
              <w:rPr>
                <w:sz w:val="18"/>
              </w:rPr>
              <w:t>Mode</w:t>
            </w:r>
          </w:p>
        </w:tc>
        <w:tc>
          <w:tcPr>
            <w:tcW w:w="1474" w:type="dxa"/>
            <w:tcBorders>
              <w:top w:val="single" w:sz="18" w:space="0" w:color="6076B4" w:themeColor="accent1"/>
              <w:left w:val="single" w:sz="4" w:space="0" w:color="6076B4" w:themeColor="accent1"/>
              <w:bottom w:val="single" w:sz="4" w:space="0" w:color="6076B4" w:themeColor="accent1"/>
              <w:right w:val="single" w:sz="4" w:space="0" w:color="6076B4" w:themeColor="accent1"/>
            </w:tcBorders>
          </w:tcPr>
          <w:p w14:paraId="4E250C4B" w14:textId="77777777" w:rsidR="0035753E" w:rsidRPr="001301F3" w:rsidRDefault="0035753E" w:rsidP="001301F3">
            <w:pPr>
              <w:jc w:val="center"/>
              <w:cnfStyle w:val="000000100000" w:firstRow="0" w:lastRow="0" w:firstColumn="0" w:lastColumn="0" w:oddVBand="0" w:evenVBand="0" w:oddHBand="1" w:evenHBand="0" w:firstRowFirstColumn="0" w:firstRowLastColumn="0" w:lastRowFirstColumn="0" w:lastRowLastColumn="0"/>
              <w:rPr>
                <w:b/>
                <w:sz w:val="18"/>
              </w:rPr>
            </w:pPr>
            <w:r w:rsidRPr="001301F3">
              <w:rPr>
                <w:b/>
                <w:sz w:val="18"/>
              </w:rPr>
              <w:t>Frequency (MHz)</w:t>
            </w:r>
          </w:p>
        </w:tc>
        <w:tc>
          <w:tcPr>
            <w:tcW w:w="1519" w:type="dxa"/>
            <w:tcBorders>
              <w:top w:val="single" w:sz="18" w:space="0" w:color="6076B4" w:themeColor="accent1"/>
              <w:left w:val="single" w:sz="4" w:space="0" w:color="6076B4" w:themeColor="accent1"/>
              <w:bottom w:val="single" w:sz="4" w:space="0" w:color="6076B4" w:themeColor="accent1"/>
              <w:right w:val="single" w:sz="4" w:space="0" w:color="6076B4" w:themeColor="accent1"/>
            </w:tcBorders>
          </w:tcPr>
          <w:p w14:paraId="7E556C57" w14:textId="30FC2506" w:rsidR="0035753E" w:rsidRPr="001301F3" w:rsidRDefault="0035753E" w:rsidP="008E4BAC">
            <w:pPr>
              <w:jc w:val="center"/>
              <w:cnfStyle w:val="000000100000" w:firstRow="0" w:lastRow="0" w:firstColumn="0" w:lastColumn="0" w:oddVBand="0" w:evenVBand="0" w:oddHBand="1" w:evenHBand="0" w:firstRowFirstColumn="0" w:firstRowLastColumn="0" w:lastRowFirstColumn="0" w:lastRowLastColumn="0"/>
              <w:rPr>
                <w:b/>
                <w:sz w:val="18"/>
              </w:rPr>
            </w:pPr>
            <w:r w:rsidRPr="001301F3">
              <w:rPr>
                <w:b/>
                <w:sz w:val="18"/>
              </w:rPr>
              <w:t>Shunt impedance</w:t>
            </w:r>
            <w:r w:rsidR="008E4BAC">
              <w:rPr>
                <w:b/>
                <w:sz w:val="18"/>
              </w:rPr>
              <w:t xml:space="preserve"> </w:t>
            </w:r>
            <w:r w:rsidRPr="001301F3">
              <w:rPr>
                <w:b/>
                <w:sz w:val="18"/>
              </w:rPr>
              <w:t>(</w:t>
            </w:r>
            <w:r w:rsidR="00303556" w:rsidRPr="001301F3">
              <w:rPr>
                <w:b/>
                <w:sz w:val="18"/>
              </w:rPr>
              <w:t>k</w:t>
            </w:r>
            <w:r w:rsidRPr="001301F3">
              <w:rPr>
                <w:b/>
                <w:sz w:val="18"/>
              </w:rPr>
              <w:t>Ω)</w:t>
            </w:r>
          </w:p>
        </w:tc>
        <w:tc>
          <w:tcPr>
            <w:tcW w:w="1440" w:type="dxa"/>
            <w:tcBorders>
              <w:top w:val="single" w:sz="18" w:space="0" w:color="6076B4" w:themeColor="accent1"/>
              <w:left w:val="single" w:sz="4" w:space="0" w:color="6076B4" w:themeColor="accent1"/>
              <w:bottom w:val="single" w:sz="4" w:space="0" w:color="6076B4" w:themeColor="accent1"/>
              <w:right w:val="single" w:sz="4" w:space="0" w:color="6076B4" w:themeColor="accent1"/>
            </w:tcBorders>
          </w:tcPr>
          <w:p w14:paraId="2E2A304E" w14:textId="77777777" w:rsidR="0035753E" w:rsidRPr="001301F3" w:rsidRDefault="0035753E" w:rsidP="001301F3">
            <w:pPr>
              <w:jc w:val="center"/>
              <w:cnfStyle w:val="000000100000" w:firstRow="0" w:lastRow="0" w:firstColumn="0" w:lastColumn="0" w:oddVBand="0" w:evenVBand="0" w:oddHBand="1" w:evenHBand="0" w:firstRowFirstColumn="0" w:firstRowLastColumn="0" w:lastRowFirstColumn="0" w:lastRowLastColumn="0"/>
              <w:rPr>
                <w:b/>
                <w:sz w:val="18"/>
              </w:rPr>
            </w:pPr>
            <w:r w:rsidRPr="001301F3">
              <w:rPr>
                <w:b/>
                <w:sz w:val="18"/>
              </w:rPr>
              <w:t>Q</w:t>
            </w:r>
          </w:p>
        </w:tc>
        <w:tc>
          <w:tcPr>
            <w:tcW w:w="1620" w:type="dxa"/>
            <w:tcBorders>
              <w:top w:val="single" w:sz="18" w:space="0" w:color="6076B4" w:themeColor="accent1"/>
              <w:left w:val="single" w:sz="4" w:space="0" w:color="6076B4" w:themeColor="accent1"/>
              <w:bottom w:val="single" w:sz="4" w:space="0" w:color="6076B4" w:themeColor="accent1"/>
              <w:right w:val="single" w:sz="4" w:space="0" w:color="6076B4" w:themeColor="accent1"/>
            </w:tcBorders>
          </w:tcPr>
          <w:p w14:paraId="238BECFD" w14:textId="77777777" w:rsidR="0035753E" w:rsidRPr="001301F3" w:rsidRDefault="0035753E" w:rsidP="001301F3">
            <w:pPr>
              <w:jc w:val="center"/>
              <w:cnfStyle w:val="000000100000" w:firstRow="0" w:lastRow="0" w:firstColumn="0" w:lastColumn="0" w:oddVBand="0" w:evenVBand="0" w:oddHBand="1" w:evenHBand="0" w:firstRowFirstColumn="0" w:firstRowLastColumn="0" w:lastRowFirstColumn="0" w:lastRowLastColumn="0"/>
              <w:rPr>
                <w:b/>
                <w:sz w:val="18"/>
              </w:rPr>
            </w:pPr>
            <w:r w:rsidRPr="001301F3">
              <w:rPr>
                <w:b/>
                <w:sz w:val="18"/>
              </w:rPr>
              <w:t>Frequency (MHz)</w:t>
            </w:r>
          </w:p>
        </w:tc>
        <w:tc>
          <w:tcPr>
            <w:tcW w:w="1226" w:type="dxa"/>
            <w:tcBorders>
              <w:top w:val="single" w:sz="18" w:space="0" w:color="6076B4" w:themeColor="accent1"/>
              <w:left w:val="single" w:sz="4" w:space="0" w:color="6076B4" w:themeColor="accent1"/>
              <w:bottom w:val="single" w:sz="4" w:space="0" w:color="6076B4" w:themeColor="accent1"/>
              <w:right w:val="single" w:sz="4" w:space="0" w:color="6076B4" w:themeColor="accent1"/>
            </w:tcBorders>
          </w:tcPr>
          <w:p w14:paraId="4A0F78C8" w14:textId="24090F2A" w:rsidR="0035753E" w:rsidRPr="001301F3" w:rsidRDefault="0035753E" w:rsidP="001301F3">
            <w:pPr>
              <w:jc w:val="center"/>
              <w:cnfStyle w:val="000000100000" w:firstRow="0" w:lastRow="0" w:firstColumn="0" w:lastColumn="0" w:oddVBand="0" w:evenVBand="0" w:oddHBand="1" w:evenHBand="0" w:firstRowFirstColumn="0" w:firstRowLastColumn="0" w:lastRowFirstColumn="0" w:lastRowLastColumn="0"/>
              <w:rPr>
                <w:b/>
                <w:sz w:val="18"/>
              </w:rPr>
            </w:pPr>
            <w:r w:rsidRPr="001301F3">
              <w:rPr>
                <w:b/>
                <w:sz w:val="18"/>
              </w:rPr>
              <w:t>Shunt impedance (</w:t>
            </w:r>
            <w:r w:rsidR="00B7210E" w:rsidRPr="001301F3">
              <w:rPr>
                <w:b/>
                <w:sz w:val="18"/>
              </w:rPr>
              <w:t>k</w:t>
            </w:r>
            <w:r w:rsidRPr="001301F3">
              <w:rPr>
                <w:b/>
                <w:sz w:val="18"/>
              </w:rPr>
              <w:t>Ω)</w:t>
            </w:r>
          </w:p>
        </w:tc>
        <w:tc>
          <w:tcPr>
            <w:tcW w:w="1222" w:type="dxa"/>
            <w:tcBorders>
              <w:top w:val="single" w:sz="18" w:space="0" w:color="6076B4" w:themeColor="accent1"/>
              <w:left w:val="single" w:sz="4" w:space="0" w:color="6076B4" w:themeColor="accent1"/>
              <w:bottom w:val="single" w:sz="4" w:space="0" w:color="6076B4" w:themeColor="accent1"/>
              <w:right w:val="double" w:sz="4" w:space="0" w:color="6076B4" w:themeColor="accent1"/>
            </w:tcBorders>
          </w:tcPr>
          <w:p w14:paraId="4E996673" w14:textId="77777777" w:rsidR="0035753E" w:rsidRPr="001301F3" w:rsidRDefault="0035753E" w:rsidP="001301F3">
            <w:pPr>
              <w:jc w:val="center"/>
              <w:cnfStyle w:val="000000100000" w:firstRow="0" w:lastRow="0" w:firstColumn="0" w:lastColumn="0" w:oddVBand="0" w:evenVBand="0" w:oddHBand="1" w:evenHBand="0" w:firstRowFirstColumn="0" w:firstRowLastColumn="0" w:lastRowFirstColumn="0" w:lastRowLastColumn="0"/>
              <w:rPr>
                <w:b/>
                <w:sz w:val="18"/>
              </w:rPr>
            </w:pPr>
            <w:r w:rsidRPr="001301F3">
              <w:rPr>
                <w:b/>
                <w:sz w:val="18"/>
              </w:rPr>
              <w:t>Q</w:t>
            </w:r>
          </w:p>
        </w:tc>
      </w:tr>
      <w:tr w:rsidR="00FB777B" w14:paraId="1315B515" w14:textId="77777777" w:rsidTr="008E4BAC">
        <w:trPr>
          <w:cnfStyle w:val="000000010000" w:firstRow="0" w:lastRow="0" w:firstColumn="0" w:lastColumn="0" w:oddVBand="0" w:evenVBand="0" w:oddHBand="0" w:evenHBand="1" w:firstRowFirstColumn="0" w:firstRowLastColumn="0" w:lastRowFirstColumn="0" w:lastRowLastColumn="0"/>
          <w:trHeight w:val="377"/>
        </w:trPr>
        <w:tc>
          <w:tcPr>
            <w:cnfStyle w:val="001000000000" w:firstRow="0" w:lastRow="0" w:firstColumn="1" w:lastColumn="0" w:oddVBand="0" w:evenVBand="0" w:oddHBand="0" w:evenHBand="0" w:firstRowFirstColumn="0" w:firstRowLastColumn="0" w:lastRowFirstColumn="0" w:lastRowLastColumn="0"/>
            <w:tcW w:w="1795" w:type="dxa"/>
            <w:tcBorders>
              <w:top w:val="single" w:sz="4" w:space="0" w:color="6076B4" w:themeColor="accent1"/>
              <w:bottom w:val="double" w:sz="4" w:space="0" w:color="6076B4" w:themeColor="accent1"/>
            </w:tcBorders>
            <w:vAlign w:val="center"/>
          </w:tcPr>
          <w:p w14:paraId="7CCF977D" w14:textId="77777777" w:rsidR="0035753E" w:rsidRPr="001301F3" w:rsidRDefault="0035753E" w:rsidP="001301F3">
            <w:pPr>
              <w:jc w:val="center"/>
              <w:rPr>
                <w:sz w:val="18"/>
              </w:rPr>
            </w:pPr>
            <w:r w:rsidRPr="001301F3">
              <w:rPr>
                <w:sz w:val="18"/>
              </w:rPr>
              <w:t>Fundamental</w:t>
            </w:r>
          </w:p>
        </w:tc>
        <w:tc>
          <w:tcPr>
            <w:tcW w:w="1474" w:type="dxa"/>
            <w:tcBorders>
              <w:top w:val="single" w:sz="4" w:space="0" w:color="6076B4" w:themeColor="accent1"/>
              <w:bottom w:val="double" w:sz="4" w:space="0" w:color="6076B4" w:themeColor="accent1"/>
            </w:tcBorders>
            <w:vAlign w:val="center"/>
          </w:tcPr>
          <w:p w14:paraId="42F39D35" w14:textId="665F054E" w:rsidR="0035753E" w:rsidRPr="001301F3" w:rsidRDefault="0035753E" w:rsidP="001301F3">
            <w:pPr>
              <w:jc w:val="center"/>
              <w:cnfStyle w:val="000000010000" w:firstRow="0" w:lastRow="0" w:firstColumn="0" w:lastColumn="0" w:oddVBand="0" w:evenVBand="0" w:oddHBand="0" w:evenHBand="1" w:firstRowFirstColumn="0" w:firstRowLastColumn="0" w:lastRowFirstColumn="0" w:lastRowLastColumn="0"/>
              <w:rPr>
                <w:sz w:val="18"/>
              </w:rPr>
            </w:pPr>
            <w:r w:rsidRPr="001301F3">
              <w:rPr>
                <w:sz w:val="18"/>
              </w:rPr>
              <w:t>69.2</w:t>
            </w:r>
          </w:p>
        </w:tc>
        <w:tc>
          <w:tcPr>
            <w:tcW w:w="1519" w:type="dxa"/>
            <w:tcBorders>
              <w:top w:val="single" w:sz="4" w:space="0" w:color="6076B4" w:themeColor="accent1"/>
              <w:bottom w:val="double" w:sz="4" w:space="0" w:color="6076B4" w:themeColor="accent1"/>
            </w:tcBorders>
            <w:vAlign w:val="center"/>
          </w:tcPr>
          <w:p w14:paraId="16E2CB67" w14:textId="259C373A" w:rsidR="0035753E" w:rsidRPr="001301F3" w:rsidRDefault="00303556" w:rsidP="001301F3">
            <w:pPr>
              <w:jc w:val="center"/>
              <w:cnfStyle w:val="000000010000" w:firstRow="0" w:lastRow="0" w:firstColumn="0" w:lastColumn="0" w:oddVBand="0" w:evenVBand="0" w:oddHBand="0" w:evenHBand="1" w:firstRowFirstColumn="0" w:firstRowLastColumn="0" w:lastRowFirstColumn="0" w:lastRowLastColumn="0"/>
              <w:rPr>
                <w:sz w:val="18"/>
              </w:rPr>
            </w:pPr>
            <w:r w:rsidRPr="001301F3">
              <w:rPr>
                <w:sz w:val="18"/>
              </w:rPr>
              <w:t>91</w:t>
            </w:r>
          </w:p>
        </w:tc>
        <w:tc>
          <w:tcPr>
            <w:tcW w:w="1440" w:type="dxa"/>
            <w:tcBorders>
              <w:top w:val="single" w:sz="4" w:space="0" w:color="6076B4" w:themeColor="accent1"/>
              <w:bottom w:val="double" w:sz="4" w:space="0" w:color="6076B4" w:themeColor="accent1"/>
            </w:tcBorders>
            <w:vAlign w:val="center"/>
          </w:tcPr>
          <w:p w14:paraId="15A1FD65" w14:textId="5FF67AD4" w:rsidR="0035753E" w:rsidRPr="001301F3" w:rsidRDefault="00FB777B" w:rsidP="001301F3">
            <w:pPr>
              <w:jc w:val="center"/>
              <w:cnfStyle w:val="000000010000" w:firstRow="0" w:lastRow="0" w:firstColumn="0" w:lastColumn="0" w:oddVBand="0" w:evenVBand="0" w:oddHBand="0" w:evenHBand="1" w:firstRowFirstColumn="0" w:firstRowLastColumn="0" w:lastRowFirstColumn="0" w:lastRowLastColumn="0"/>
              <w:rPr>
                <w:sz w:val="18"/>
              </w:rPr>
            </w:pPr>
            <w:r w:rsidRPr="001301F3">
              <w:rPr>
                <w:sz w:val="18"/>
              </w:rPr>
              <w:t>3300</w:t>
            </w:r>
          </w:p>
        </w:tc>
        <w:tc>
          <w:tcPr>
            <w:tcW w:w="1620" w:type="dxa"/>
            <w:tcBorders>
              <w:top w:val="single" w:sz="4" w:space="0" w:color="6076B4" w:themeColor="accent1"/>
              <w:bottom w:val="double" w:sz="4" w:space="0" w:color="6076B4" w:themeColor="accent1"/>
            </w:tcBorders>
            <w:vAlign w:val="center"/>
          </w:tcPr>
          <w:p w14:paraId="0282D068" w14:textId="7710E07D" w:rsidR="0035753E" w:rsidRPr="001301F3" w:rsidRDefault="0035753E" w:rsidP="001301F3">
            <w:pPr>
              <w:jc w:val="center"/>
              <w:cnfStyle w:val="000000010000" w:firstRow="0" w:lastRow="0" w:firstColumn="0" w:lastColumn="0" w:oddVBand="0" w:evenVBand="0" w:oddHBand="0" w:evenHBand="1" w:firstRowFirstColumn="0" w:firstRowLastColumn="0" w:lastRowFirstColumn="0" w:lastRowLastColumn="0"/>
              <w:rPr>
                <w:sz w:val="18"/>
              </w:rPr>
            </w:pPr>
            <w:r w:rsidRPr="001301F3">
              <w:rPr>
                <w:sz w:val="18"/>
              </w:rPr>
              <w:t>71.</w:t>
            </w:r>
            <w:r w:rsidR="00B7210E" w:rsidRPr="001301F3">
              <w:rPr>
                <w:sz w:val="18"/>
              </w:rPr>
              <w:t>2</w:t>
            </w:r>
          </w:p>
        </w:tc>
        <w:tc>
          <w:tcPr>
            <w:tcW w:w="1226" w:type="dxa"/>
            <w:tcBorders>
              <w:top w:val="single" w:sz="4" w:space="0" w:color="6076B4" w:themeColor="accent1"/>
              <w:bottom w:val="double" w:sz="4" w:space="0" w:color="6076B4" w:themeColor="accent1"/>
            </w:tcBorders>
            <w:vAlign w:val="center"/>
          </w:tcPr>
          <w:p w14:paraId="6F81C88C" w14:textId="39A63020" w:rsidR="0035753E" w:rsidRPr="001301F3" w:rsidRDefault="0035753E" w:rsidP="001301F3">
            <w:pPr>
              <w:jc w:val="center"/>
              <w:cnfStyle w:val="000000010000" w:firstRow="0" w:lastRow="0" w:firstColumn="0" w:lastColumn="0" w:oddVBand="0" w:evenVBand="0" w:oddHBand="0" w:evenHBand="1" w:firstRowFirstColumn="0" w:firstRowLastColumn="0" w:lastRowFirstColumn="0" w:lastRowLastColumn="0"/>
              <w:rPr>
                <w:sz w:val="18"/>
              </w:rPr>
            </w:pPr>
            <w:r w:rsidRPr="001301F3">
              <w:rPr>
                <w:sz w:val="18"/>
              </w:rPr>
              <w:t>1</w:t>
            </w:r>
            <w:r w:rsidR="00B7210E" w:rsidRPr="001301F3">
              <w:rPr>
                <w:sz w:val="18"/>
              </w:rPr>
              <w:t>24</w:t>
            </w:r>
          </w:p>
        </w:tc>
        <w:tc>
          <w:tcPr>
            <w:tcW w:w="1222" w:type="dxa"/>
            <w:tcBorders>
              <w:top w:val="single" w:sz="4" w:space="0" w:color="6076B4" w:themeColor="accent1"/>
              <w:bottom w:val="double" w:sz="4" w:space="0" w:color="6076B4" w:themeColor="accent1"/>
            </w:tcBorders>
            <w:vAlign w:val="center"/>
          </w:tcPr>
          <w:p w14:paraId="60F7877D" w14:textId="49FB39F7" w:rsidR="0035753E" w:rsidRPr="001301F3" w:rsidRDefault="0035753E" w:rsidP="001301F3">
            <w:pPr>
              <w:jc w:val="center"/>
              <w:cnfStyle w:val="000000010000" w:firstRow="0" w:lastRow="0" w:firstColumn="0" w:lastColumn="0" w:oddVBand="0" w:evenVBand="0" w:oddHBand="0" w:evenHBand="1" w:firstRowFirstColumn="0" w:firstRowLastColumn="0" w:lastRowFirstColumn="0" w:lastRowLastColumn="0"/>
              <w:rPr>
                <w:sz w:val="18"/>
              </w:rPr>
            </w:pPr>
            <w:r w:rsidRPr="001301F3">
              <w:rPr>
                <w:sz w:val="18"/>
              </w:rPr>
              <w:t>4</w:t>
            </w:r>
            <w:r w:rsidR="00A50693" w:rsidRPr="001301F3">
              <w:rPr>
                <w:sz w:val="18"/>
              </w:rPr>
              <w:t>800</w:t>
            </w:r>
          </w:p>
        </w:tc>
      </w:tr>
      <w:tr w:rsidR="007F208E" w14:paraId="18FC1879" w14:textId="77777777" w:rsidTr="008E4BAC">
        <w:trPr>
          <w:cnfStyle w:val="000000100000" w:firstRow="0" w:lastRow="0" w:firstColumn="0" w:lastColumn="0" w:oddVBand="0" w:evenVBand="0" w:oddHBand="1" w:evenHBand="0" w:firstRowFirstColumn="0" w:firstRowLastColumn="0" w:lastRowFirstColumn="0" w:lastRowLastColumn="0"/>
          <w:trHeight w:val="377"/>
        </w:trPr>
        <w:tc>
          <w:tcPr>
            <w:cnfStyle w:val="001000000000" w:firstRow="0" w:lastRow="0" w:firstColumn="1" w:lastColumn="0" w:oddVBand="0" w:evenVBand="0" w:oddHBand="0" w:evenHBand="0" w:firstRowFirstColumn="0" w:firstRowLastColumn="0" w:lastRowFirstColumn="0" w:lastRowLastColumn="0"/>
            <w:tcW w:w="1795" w:type="dxa"/>
            <w:tcBorders>
              <w:top w:val="double" w:sz="4" w:space="0" w:color="6076B4" w:themeColor="accent1"/>
              <w:bottom w:val="nil"/>
            </w:tcBorders>
            <w:vAlign w:val="center"/>
          </w:tcPr>
          <w:p w14:paraId="42D0A4F8" w14:textId="1690724B" w:rsidR="0035753E" w:rsidRPr="001301F3" w:rsidRDefault="000B0ED5" w:rsidP="001301F3">
            <w:pPr>
              <w:jc w:val="center"/>
              <w:rPr>
                <w:sz w:val="18"/>
              </w:rPr>
            </w:pPr>
            <w:r>
              <w:rPr>
                <w:sz w:val="18"/>
              </w:rPr>
              <w:t>2</w:t>
            </w:r>
          </w:p>
        </w:tc>
        <w:tc>
          <w:tcPr>
            <w:tcW w:w="1474" w:type="dxa"/>
            <w:tcBorders>
              <w:top w:val="double" w:sz="4" w:space="0" w:color="6076B4" w:themeColor="accent1"/>
              <w:bottom w:val="nil"/>
            </w:tcBorders>
            <w:vAlign w:val="center"/>
          </w:tcPr>
          <w:p w14:paraId="59559CBA" w14:textId="11E578FC" w:rsidR="0035753E" w:rsidRPr="001301F3" w:rsidRDefault="0035753E" w:rsidP="001301F3">
            <w:pPr>
              <w:jc w:val="center"/>
              <w:cnfStyle w:val="000000100000" w:firstRow="0" w:lastRow="0" w:firstColumn="0" w:lastColumn="0" w:oddVBand="0" w:evenVBand="0" w:oddHBand="1" w:evenHBand="0" w:firstRowFirstColumn="0" w:firstRowLastColumn="0" w:lastRowFirstColumn="0" w:lastRowLastColumn="0"/>
              <w:rPr>
                <w:sz w:val="18"/>
              </w:rPr>
            </w:pPr>
            <w:r w:rsidRPr="001301F3">
              <w:rPr>
                <w:sz w:val="18"/>
              </w:rPr>
              <w:t>142.</w:t>
            </w:r>
            <w:r w:rsidR="00125728" w:rsidRPr="001301F3">
              <w:rPr>
                <w:sz w:val="18"/>
              </w:rPr>
              <w:t>3</w:t>
            </w:r>
          </w:p>
        </w:tc>
        <w:tc>
          <w:tcPr>
            <w:tcW w:w="1519" w:type="dxa"/>
            <w:tcBorders>
              <w:top w:val="double" w:sz="4" w:space="0" w:color="6076B4" w:themeColor="accent1"/>
              <w:bottom w:val="nil"/>
            </w:tcBorders>
            <w:vAlign w:val="center"/>
          </w:tcPr>
          <w:p w14:paraId="446A7538" w14:textId="6AB3B42F" w:rsidR="0035753E" w:rsidRPr="001301F3" w:rsidRDefault="00303556" w:rsidP="001301F3">
            <w:pPr>
              <w:jc w:val="center"/>
              <w:cnfStyle w:val="000000100000" w:firstRow="0" w:lastRow="0" w:firstColumn="0" w:lastColumn="0" w:oddVBand="0" w:evenVBand="0" w:oddHBand="1" w:evenHBand="0" w:firstRowFirstColumn="0" w:firstRowLastColumn="0" w:lastRowFirstColumn="0" w:lastRowLastColumn="0"/>
              <w:rPr>
                <w:sz w:val="18"/>
              </w:rPr>
            </w:pPr>
            <w:r w:rsidRPr="001301F3">
              <w:rPr>
                <w:sz w:val="18"/>
              </w:rPr>
              <w:t>45</w:t>
            </w:r>
          </w:p>
        </w:tc>
        <w:tc>
          <w:tcPr>
            <w:tcW w:w="1440" w:type="dxa"/>
            <w:tcBorders>
              <w:top w:val="double" w:sz="4" w:space="0" w:color="6076B4" w:themeColor="accent1"/>
              <w:bottom w:val="nil"/>
            </w:tcBorders>
            <w:vAlign w:val="center"/>
          </w:tcPr>
          <w:p w14:paraId="431FC387" w14:textId="6DF9D269" w:rsidR="0035753E" w:rsidRPr="001301F3" w:rsidRDefault="00FB777B" w:rsidP="001301F3">
            <w:pPr>
              <w:jc w:val="center"/>
              <w:cnfStyle w:val="000000100000" w:firstRow="0" w:lastRow="0" w:firstColumn="0" w:lastColumn="0" w:oddVBand="0" w:evenVBand="0" w:oddHBand="1" w:evenHBand="0" w:firstRowFirstColumn="0" w:firstRowLastColumn="0" w:lastRowFirstColumn="0" w:lastRowLastColumn="0"/>
              <w:rPr>
                <w:sz w:val="18"/>
              </w:rPr>
            </w:pPr>
            <w:r w:rsidRPr="001301F3">
              <w:rPr>
                <w:sz w:val="18"/>
              </w:rPr>
              <w:t>5100</w:t>
            </w:r>
          </w:p>
        </w:tc>
        <w:tc>
          <w:tcPr>
            <w:tcW w:w="1620" w:type="dxa"/>
            <w:tcBorders>
              <w:top w:val="double" w:sz="4" w:space="0" w:color="6076B4" w:themeColor="accent1"/>
              <w:bottom w:val="nil"/>
            </w:tcBorders>
            <w:vAlign w:val="center"/>
          </w:tcPr>
          <w:p w14:paraId="349CF83F" w14:textId="6244C2AC" w:rsidR="0035753E" w:rsidRPr="001301F3" w:rsidRDefault="0035753E" w:rsidP="001301F3">
            <w:pPr>
              <w:tabs>
                <w:tab w:val="left" w:pos="1241"/>
              </w:tabs>
              <w:jc w:val="center"/>
              <w:cnfStyle w:val="000000100000" w:firstRow="0" w:lastRow="0" w:firstColumn="0" w:lastColumn="0" w:oddVBand="0" w:evenVBand="0" w:oddHBand="1" w:evenHBand="0" w:firstRowFirstColumn="0" w:firstRowLastColumn="0" w:lastRowFirstColumn="0" w:lastRowLastColumn="0"/>
              <w:rPr>
                <w:sz w:val="18"/>
              </w:rPr>
            </w:pPr>
            <w:r w:rsidRPr="001301F3">
              <w:rPr>
                <w:sz w:val="18"/>
              </w:rPr>
              <w:t>140.</w:t>
            </w:r>
            <w:r w:rsidR="00B7210E" w:rsidRPr="001301F3">
              <w:rPr>
                <w:sz w:val="18"/>
              </w:rPr>
              <w:t>3</w:t>
            </w:r>
          </w:p>
        </w:tc>
        <w:tc>
          <w:tcPr>
            <w:tcW w:w="1226" w:type="dxa"/>
            <w:tcBorders>
              <w:top w:val="double" w:sz="4" w:space="0" w:color="6076B4" w:themeColor="accent1"/>
              <w:bottom w:val="nil"/>
            </w:tcBorders>
            <w:vAlign w:val="center"/>
          </w:tcPr>
          <w:p w14:paraId="04EC5970" w14:textId="5F53BB8F" w:rsidR="0035753E" w:rsidRPr="001301F3" w:rsidRDefault="0035753E" w:rsidP="001301F3">
            <w:pPr>
              <w:jc w:val="center"/>
              <w:cnfStyle w:val="000000100000" w:firstRow="0" w:lastRow="0" w:firstColumn="0" w:lastColumn="0" w:oddVBand="0" w:evenVBand="0" w:oddHBand="1" w:evenHBand="0" w:firstRowFirstColumn="0" w:firstRowLastColumn="0" w:lastRowFirstColumn="0" w:lastRowLastColumn="0"/>
              <w:rPr>
                <w:sz w:val="18"/>
              </w:rPr>
            </w:pPr>
            <w:r w:rsidRPr="001301F3">
              <w:rPr>
                <w:sz w:val="18"/>
              </w:rPr>
              <w:t>2</w:t>
            </w:r>
            <w:r w:rsidR="00B7210E" w:rsidRPr="001301F3">
              <w:rPr>
                <w:sz w:val="18"/>
              </w:rPr>
              <w:t>6</w:t>
            </w:r>
          </w:p>
        </w:tc>
        <w:tc>
          <w:tcPr>
            <w:tcW w:w="1222" w:type="dxa"/>
            <w:tcBorders>
              <w:top w:val="double" w:sz="4" w:space="0" w:color="6076B4" w:themeColor="accent1"/>
              <w:bottom w:val="nil"/>
            </w:tcBorders>
            <w:vAlign w:val="center"/>
          </w:tcPr>
          <w:p w14:paraId="7A2FDB46" w14:textId="6E5D72C9" w:rsidR="0035753E" w:rsidRPr="001301F3" w:rsidRDefault="0035753E" w:rsidP="001301F3">
            <w:pPr>
              <w:jc w:val="center"/>
              <w:cnfStyle w:val="000000100000" w:firstRow="0" w:lastRow="0" w:firstColumn="0" w:lastColumn="0" w:oddVBand="0" w:evenVBand="0" w:oddHBand="1" w:evenHBand="0" w:firstRowFirstColumn="0" w:firstRowLastColumn="0" w:lastRowFirstColumn="0" w:lastRowLastColumn="0"/>
              <w:rPr>
                <w:sz w:val="18"/>
              </w:rPr>
            </w:pPr>
            <w:r w:rsidRPr="001301F3">
              <w:rPr>
                <w:sz w:val="18"/>
              </w:rPr>
              <w:t>4.</w:t>
            </w:r>
            <w:r w:rsidR="00A50693" w:rsidRPr="001301F3">
              <w:rPr>
                <w:sz w:val="18"/>
              </w:rPr>
              <w:t>900</w:t>
            </w:r>
          </w:p>
        </w:tc>
      </w:tr>
      <w:tr w:rsidR="00FB777B" w14:paraId="25EEE74A" w14:textId="77777777" w:rsidTr="008E4BAC">
        <w:trPr>
          <w:cnfStyle w:val="000000010000" w:firstRow="0" w:lastRow="0" w:firstColumn="0" w:lastColumn="0" w:oddVBand="0" w:evenVBand="0" w:oddHBand="0" w:evenHBand="1" w:firstRowFirstColumn="0" w:firstRowLastColumn="0" w:lastRowFirstColumn="0" w:lastRowLastColumn="0"/>
          <w:trHeight w:val="377"/>
        </w:trPr>
        <w:tc>
          <w:tcPr>
            <w:cnfStyle w:val="001000000000" w:firstRow="0" w:lastRow="0" w:firstColumn="1" w:lastColumn="0" w:oddVBand="0" w:evenVBand="0" w:oddHBand="0" w:evenHBand="0" w:firstRowFirstColumn="0" w:firstRowLastColumn="0" w:lastRowFirstColumn="0" w:lastRowLastColumn="0"/>
            <w:tcW w:w="1795" w:type="dxa"/>
            <w:tcBorders>
              <w:top w:val="nil"/>
              <w:bottom w:val="double" w:sz="4" w:space="0" w:color="6076B4" w:themeColor="accent1"/>
            </w:tcBorders>
            <w:vAlign w:val="center"/>
          </w:tcPr>
          <w:p w14:paraId="1A43A02B" w14:textId="77777777" w:rsidR="0035753E" w:rsidRPr="001301F3" w:rsidRDefault="0035753E" w:rsidP="001301F3">
            <w:pPr>
              <w:jc w:val="center"/>
              <w:rPr>
                <w:sz w:val="18"/>
              </w:rPr>
            </w:pPr>
          </w:p>
        </w:tc>
        <w:tc>
          <w:tcPr>
            <w:tcW w:w="1474" w:type="dxa"/>
            <w:tcBorders>
              <w:top w:val="nil"/>
              <w:bottom w:val="double" w:sz="4" w:space="0" w:color="6076B4" w:themeColor="accent1"/>
            </w:tcBorders>
            <w:vAlign w:val="center"/>
          </w:tcPr>
          <w:p w14:paraId="2F644CAA" w14:textId="77777777" w:rsidR="0035753E" w:rsidRPr="001301F3" w:rsidRDefault="0035753E" w:rsidP="001301F3">
            <w:pPr>
              <w:jc w:val="center"/>
              <w:cnfStyle w:val="000000010000" w:firstRow="0" w:lastRow="0" w:firstColumn="0" w:lastColumn="0" w:oddVBand="0" w:evenVBand="0" w:oddHBand="0" w:evenHBand="1" w:firstRowFirstColumn="0" w:firstRowLastColumn="0" w:lastRowFirstColumn="0" w:lastRowLastColumn="0"/>
              <w:rPr>
                <w:sz w:val="18"/>
              </w:rPr>
            </w:pPr>
          </w:p>
        </w:tc>
        <w:tc>
          <w:tcPr>
            <w:tcW w:w="1519" w:type="dxa"/>
            <w:tcBorders>
              <w:top w:val="nil"/>
              <w:bottom w:val="double" w:sz="4" w:space="0" w:color="6076B4" w:themeColor="accent1"/>
            </w:tcBorders>
            <w:vAlign w:val="center"/>
          </w:tcPr>
          <w:p w14:paraId="35DDF4B1" w14:textId="77777777" w:rsidR="0035753E" w:rsidRPr="001301F3" w:rsidRDefault="0035753E" w:rsidP="001301F3">
            <w:pPr>
              <w:jc w:val="center"/>
              <w:cnfStyle w:val="000000010000" w:firstRow="0" w:lastRow="0" w:firstColumn="0" w:lastColumn="0" w:oddVBand="0" w:evenVBand="0" w:oddHBand="0" w:evenHBand="1" w:firstRowFirstColumn="0" w:firstRowLastColumn="0" w:lastRowFirstColumn="0" w:lastRowLastColumn="0"/>
              <w:rPr>
                <w:sz w:val="18"/>
              </w:rPr>
            </w:pPr>
          </w:p>
        </w:tc>
        <w:tc>
          <w:tcPr>
            <w:tcW w:w="1440" w:type="dxa"/>
            <w:tcBorders>
              <w:top w:val="nil"/>
              <w:bottom w:val="double" w:sz="4" w:space="0" w:color="6076B4" w:themeColor="accent1"/>
            </w:tcBorders>
            <w:vAlign w:val="center"/>
          </w:tcPr>
          <w:p w14:paraId="1F010976" w14:textId="77777777" w:rsidR="0035753E" w:rsidRPr="001301F3" w:rsidRDefault="0035753E" w:rsidP="001301F3">
            <w:pPr>
              <w:jc w:val="center"/>
              <w:cnfStyle w:val="000000010000" w:firstRow="0" w:lastRow="0" w:firstColumn="0" w:lastColumn="0" w:oddVBand="0" w:evenVBand="0" w:oddHBand="0" w:evenHBand="1" w:firstRowFirstColumn="0" w:firstRowLastColumn="0" w:lastRowFirstColumn="0" w:lastRowLastColumn="0"/>
              <w:rPr>
                <w:sz w:val="18"/>
              </w:rPr>
            </w:pPr>
          </w:p>
        </w:tc>
        <w:tc>
          <w:tcPr>
            <w:tcW w:w="1620" w:type="dxa"/>
            <w:tcBorders>
              <w:top w:val="nil"/>
              <w:bottom w:val="double" w:sz="4" w:space="0" w:color="6076B4" w:themeColor="accent1"/>
            </w:tcBorders>
            <w:vAlign w:val="center"/>
          </w:tcPr>
          <w:p w14:paraId="05D4C192" w14:textId="3A5F9FBE" w:rsidR="0035753E" w:rsidRPr="001301F3" w:rsidRDefault="0035753E" w:rsidP="001301F3">
            <w:pPr>
              <w:jc w:val="center"/>
              <w:cnfStyle w:val="000000010000" w:firstRow="0" w:lastRow="0" w:firstColumn="0" w:lastColumn="0" w:oddVBand="0" w:evenVBand="0" w:oddHBand="0" w:evenHBand="1" w:firstRowFirstColumn="0" w:firstRowLastColumn="0" w:lastRowFirstColumn="0" w:lastRowLastColumn="0"/>
              <w:rPr>
                <w:sz w:val="18"/>
              </w:rPr>
            </w:pPr>
            <w:r w:rsidRPr="001301F3">
              <w:rPr>
                <w:sz w:val="18"/>
              </w:rPr>
              <w:t>143.</w:t>
            </w:r>
            <w:r w:rsidR="00B7210E" w:rsidRPr="001301F3">
              <w:rPr>
                <w:sz w:val="18"/>
              </w:rPr>
              <w:t>6</w:t>
            </w:r>
          </w:p>
        </w:tc>
        <w:tc>
          <w:tcPr>
            <w:tcW w:w="1226" w:type="dxa"/>
            <w:tcBorders>
              <w:top w:val="nil"/>
              <w:bottom w:val="double" w:sz="4" w:space="0" w:color="6076B4" w:themeColor="accent1"/>
            </w:tcBorders>
            <w:vAlign w:val="center"/>
          </w:tcPr>
          <w:p w14:paraId="4E12BF60" w14:textId="60A596FC" w:rsidR="0035753E" w:rsidRPr="001301F3" w:rsidRDefault="0035753E" w:rsidP="001301F3">
            <w:pPr>
              <w:jc w:val="center"/>
              <w:cnfStyle w:val="000000010000" w:firstRow="0" w:lastRow="0" w:firstColumn="0" w:lastColumn="0" w:oddVBand="0" w:evenVBand="0" w:oddHBand="0" w:evenHBand="1" w:firstRowFirstColumn="0" w:firstRowLastColumn="0" w:lastRowFirstColumn="0" w:lastRowLastColumn="0"/>
              <w:rPr>
                <w:sz w:val="18"/>
              </w:rPr>
            </w:pPr>
            <w:r w:rsidRPr="001301F3">
              <w:rPr>
                <w:sz w:val="18"/>
              </w:rPr>
              <w:t>1</w:t>
            </w:r>
            <w:r w:rsidR="00B7210E" w:rsidRPr="001301F3">
              <w:rPr>
                <w:sz w:val="18"/>
              </w:rPr>
              <w:t>8</w:t>
            </w:r>
          </w:p>
        </w:tc>
        <w:tc>
          <w:tcPr>
            <w:tcW w:w="1222" w:type="dxa"/>
            <w:tcBorders>
              <w:top w:val="nil"/>
              <w:bottom w:val="double" w:sz="4" w:space="0" w:color="6076B4" w:themeColor="accent1"/>
            </w:tcBorders>
            <w:vAlign w:val="center"/>
          </w:tcPr>
          <w:p w14:paraId="4044AEB3" w14:textId="698AACF4" w:rsidR="0035753E" w:rsidRPr="001301F3" w:rsidRDefault="00A50693" w:rsidP="001301F3">
            <w:pPr>
              <w:jc w:val="center"/>
              <w:cnfStyle w:val="000000010000" w:firstRow="0" w:lastRow="0" w:firstColumn="0" w:lastColumn="0" w:oddVBand="0" w:evenVBand="0" w:oddHBand="0" w:evenHBand="1" w:firstRowFirstColumn="0" w:firstRowLastColumn="0" w:lastRowFirstColumn="0" w:lastRowLastColumn="0"/>
              <w:rPr>
                <w:sz w:val="18"/>
              </w:rPr>
            </w:pPr>
            <w:r w:rsidRPr="001301F3">
              <w:rPr>
                <w:sz w:val="18"/>
              </w:rPr>
              <w:t>4500</w:t>
            </w:r>
          </w:p>
        </w:tc>
      </w:tr>
      <w:tr w:rsidR="007F208E" w14:paraId="3DEA8F7C" w14:textId="77777777" w:rsidTr="008E4BAC">
        <w:trPr>
          <w:cnfStyle w:val="000000100000" w:firstRow="0" w:lastRow="0" w:firstColumn="0" w:lastColumn="0" w:oddVBand="0" w:evenVBand="0" w:oddHBand="1" w:evenHBand="0" w:firstRowFirstColumn="0" w:firstRowLastColumn="0" w:lastRowFirstColumn="0" w:lastRowLastColumn="0"/>
          <w:trHeight w:val="377"/>
        </w:trPr>
        <w:tc>
          <w:tcPr>
            <w:cnfStyle w:val="001000000000" w:firstRow="0" w:lastRow="0" w:firstColumn="1" w:lastColumn="0" w:oddVBand="0" w:evenVBand="0" w:oddHBand="0" w:evenHBand="0" w:firstRowFirstColumn="0" w:firstRowLastColumn="0" w:lastRowFirstColumn="0" w:lastRowLastColumn="0"/>
            <w:tcW w:w="1795" w:type="dxa"/>
            <w:tcBorders>
              <w:top w:val="double" w:sz="4" w:space="0" w:color="6076B4" w:themeColor="accent1"/>
            </w:tcBorders>
            <w:vAlign w:val="center"/>
          </w:tcPr>
          <w:p w14:paraId="592BC8B0" w14:textId="25614AC9" w:rsidR="0035753E" w:rsidRPr="001301F3" w:rsidRDefault="000B0ED5" w:rsidP="001301F3">
            <w:pPr>
              <w:jc w:val="center"/>
              <w:rPr>
                <w:sz w:val="18"/>
              </w:rPr>
            </w:pPr>
            <w:r>
              <w:rPr>
                <w:sz w:val="18"/>
              </w:rPr>
              <w:t>3</w:t>
            </w:r>
          </w:p>
        </w:tc>
        <w:tc>
          <w:tcPr>
            <w:tcW w:w="1474" w:type="dxa"/>
            <w:tcBorders>
              <w:top w:val="double" w:sz="4" w:space="0" w:color="6076B4" w:themeColor="accent1"/>
            </w:tcBorders>
            <w:vAlign w:val="center"/>
          </w:tcPr>
          <w:p w14:paraId="7FBEFAB9" w14:textId="7D77D0A2" w:rsidR="0035753E" w:rsidRPr="001301F3" w:rsidRDefault="0035753E" w:rsidP="001301F3">
            <w:pPr>
              <w:jc w:val="center"/>
              <w:cnfStyle w:val="000000100000" w:firstRow="0" w:lastRow="0" w:firstColumn="0" w:lastColumn="0" w:oddVBand="0" w:evenVBand="0" w:oddHBand="1" w:evenHBand="0" w:firstRowFirstColumn="0" w:firstRowLastColumn="0" w:lastRowFirstColumn="0" w:lastRowLastColumn="0"/>
              <w:rPr>
                <w:sz w:val="18"/>
              </w:rPr>
            </w:pPr>
            <w:r w:rsidRPr="001301F3">
              <w:rPr>
                <w:sz w:val="18"/>
              </w:rPr>
              <w:t>153.9</w:t>
            </w:r>
          </w:p>
        </w:tc>
        <w:tc>
          <w:tcPr>
            <w:tcW w:w="1519" w:type="dxa"/>
            <w:tcBorders>
              <w:top w:val="double" w:sz="4" w:space="0" w:color="6076B4" w:themeColor="accent1"/>
            </w:tcBorders>
            <w:vAlign w:val="center"/>
          </w:tcPr>
          <w:p w14:paraId="5CA595E6" w14:textId="60166B8C" w:rsidR="0035753E" w:rsidRPr="001301F3" w:rsidRDefault="00303556" w:rsidP="001301F3">
            <w:pPr>
              <w:jc w:val="center"/>
              <w:cnfStyle w:val="000000100000" w:firstRow="0" w:lastRow="0" w:firstColumn="0" w:lastColumn="0" w:oddVBand="0" w:evenVBand="0" w:oddHBand="1" w:evenHBand="0" w:firstRowFirstColumn="0" w:firstRowLastColumn="0" w:lastRowFirstColumn="0" w:lastRowLastColumn="0"/>
              <w:rPr>
                <w:sz w:val="18"/>
              </w:rPr>
            </w:pPr>
            <w:r w:rsidRPr="001301F3">
              <w:rPr>
                <w:sz w:val="18"/>
              </w:rPr>
              <w:t>0.0</w:t>
            </w:r>
            <w:r w:rsidR="0035753E" w:rsidRPr="001301F3">
              <w:rPr>
                <w:sz w:val="18"/>
              </w:rPr>
              <w:t>3</w:t>
            </w:r>
            <w:r w:rsidRPr="001301F3">
              <w:rPr>
                <w:sz w:val="18"/>
              </w:rPr>
              <w:t>5</w:t>
            </w:r>
          </w:p>
        </w:tc>
        <w:tc>
          <w:tcPr>
            <w:tcW w:w="1440" w:type="dxa"/>
            <w:tcBorders>
              <w:top w:val="double" w:sz="4" w:space="0" w:color="6076B4" w:themeColor="accent1"/>
            </w:tcBorders>
            <w:vAlign w:val="center"/>
          </w:tcPr>
          <w:p w14:paraId="57747AC9" w14:textId="50E86457" w:rsidR="0035753E" w:rsidRPr="001301F3" w:rsidRDefault="00FB777B" w:rsidP="001301F3">
            <w:pPr>
              <w:jc w:val="center"/>
              <w:cnfStyle w:val="000000100000" w:firstRow="0" w:lastRow="0" w:firstColumn="0" w:lastColumn="0" w:oddVBand="0" w:evenVBand="0" w:oddHBand="1" w:evenHBand="0" w:firstRowFirstColumn="0" w:firstRowLastColumn="0" w:lastRowFirstColumn="0" w:lastRowLastColumn="0"/>
              <w:rPr>
                <w:sz w:val="18"/>
              </w:rPr>
            </w:pPr>
            <w:r w:rsidRPr="001301F3">
              <w:rPr>
                <w:sz w:val="18"/>
              </w:rPr>
              <w:t>3500</w:t>
            </w:r>
          </w:p>
        </w:tc>
        <w:tc>
          <w:tcPr>
            <w:tcW w:w="1620" w:type="dxa"/>
            <w:tcBorders>
              <w:top w:val="double" w:sz="4" w:space="0" w:color="6076B4" w:themeColor="accent1"/>
            </w:tcBorders>
            <w:vAlign w:val="center"/>
          </w:tcPr>
          <w:p w14:paraId="2A974FE1" w14:textId="192DC000" w:rsidR="0035753E" w:rsidRPr="001301F3" w:rsidRDefault="0035753E" w:rsidP="001301F3">
            <w:pPr>
              <w:jc w:val="center"/>
              <w:cnfStyle w:val="000000100000" w:firstRow="0" w:lastRow="0" w:firstColumn="0" w:lastColumn="0" w:oddVBand="0" w:evenVBand="0" w:oddHBand="1" w:evenHBand="0" w:firstRowFirstColumn="0" w:firstRowLastColumn="0" w:lastRowFirstColumn="0" w:lastRowLastColumn="0"/>
              <w:rPr>
                <w:sz w:val="18"/>
              </w:rPr>
            </w:pPr>
            <w:r w:rsidRPr="001301F3">
              <w:rPr>
                <w:sz w:val="18"/>
              </w:rPr>
              <w:t>160.</w:t>
            </w:r>
            <w:r w:rsidR="00B7210E" w:rsidRPr="001301F3">
              <w:rPr>
                <w:sz w:val="18"/>
              </w:rPr>
              <w:t>5</w:t>
            </w:r>
          </w:p>
        </w:tc>
        <w:tc>
          <w:tcPr>
            <w:tcW w:w="1226" w:type="dxa"/>
            <w:tcBorders>
              <w:top w:val="double" w:sz="4" w:space="0" w:color="6076B4" w:themeColor="accent1"/>
            </w:tcBorders>
            <w:vAlign w:val="center"/>
          </w:tcPr>
          <w:p w14:paraId="09E042EF" w14:textId="184C2E26" w:rsidR="0035753E" w:rsidRPr="001301F3" w:rsidRDefault="00B7210E" w:rsidP="001301F3">
            <w:pPr>
              <w:jc w:val="center"/>
              <w:cnfStyle w:val="000000100000" w:firstRow="0" w:lastRow="0" w:firstColumn="0" w:lastColumn="0" w:oddVBand="0" w:evenVBand="0" w:oddHBand="1" w:evenHBand="0" w:firstRowFirstColumn="0" w:firstRowLastColumn="0" w:lastRowFirstColumn="0" w:lastRowLastColumn="0"/>
              <w:rPr>
                <w:sz w:val="18"/>
              </w:rPr>
            </w:pPr>
            <w:r w:rsidRPr="001301F3">
              <w:rPr>
                <w:sz w:val="18"/>
              </w:rPr>
              <w:t>0.00</w:t>
            </w:r>
            <w:r w:rsidR="0035753E" w:rsidRPr="001301F3">
              <w:rPr>
                <w:sz w:val="18"/>
              </w:rPr>
              <w:t>3</w:t>
            </w:r>
          </w:p>
        </w:tc>
        <w:tc>
          <w:tcPr>
            <w:tcW w:w="1222" w:type="dxa"/>
            <w:tcBorders>
              <w:top w:val="double" w:sz="4" w:space="0" w:color="6076B4" w:themeColor="accent1"/>
            </w:tcBorders>
            <w:vAlign w:val="center"/>
          </w:tcPr>
          <w:p w14:paraId="7B747648" w14:textId="590F6CD2" w:rsidR="0035753E" w:rsidRPr="001301F3" w:rsidRDefault="00A50693" w:rsidP="001301F3">
            <w:pPr>
              <w:jc w:val="center"/>
              <w:cnfStyle w:val="000000100000" w:firstRow="0" w:lastRow="0" w:firstColumn="0" w:lastColumn="0" w:oddVBand="0" w:evenVBand="0" w:oddHBand="1" w:evenHBand="0" w:firstRowFirstColumn="0" w:firstRowLastColumn="0" w:lastRowFirstColumn="0" w:lastRowLastColumn="0"/>
              <w:rPr>
                <w:sz w:val="18"/>
              </w:rPr>
            </w:pPr>
            <w:r w:rsidRPr="001301F3">
              <w:rPr>
                <w:sz w:val="18"/>
              </w:rPr>
              <w:t>4400</w:t>
            </w:r>
          </w:p>
        </w:tc>
      </w:tr>
      <w:tr w:rsidR="00FB777B" w14:paraId="3B43AE12" w14:textId="77777777" w:rsidTr="008E4BAC">
        <w:trPr>
          <w:cnfStyle w:val="000000010000" w:firstRow="0" w:lastRow="0" w:firstColumn="0" w:lastColumn="0" w:oddVBand="0" w:evenVBand="0" w:oddHBand="0" w:evenHBand="1" w:firstRowFirstColumn="0" w:firstRowLastColumn="0" w:lastRowFirstColumn="0" w:lastRowLastColumn="0"/>
          <w:trHeight w:val="377"/>
        </w:trPr>
        <w:tc>
          <w:tcPr>
            <w:cnfStyle w:val="001000000000" w:firstRow="0" w:lastRow="0" w:firstColumn="1" w:lastColumn="0" w:oddVBand="0" w:evenVBand="0" w:oddHBand="0" w:evenHBand="0" w:firstRowFirstColumn="0" w:firstRowLastColumn="0" w:lastRowFirstColumn="0" w:lastRowLastColumn="0"/>
            <w:tcW w:w="1795" w:type="dxa"/>
            <w:tcBorders>
              <w:bottom w:val="double" w:sz="4" w:space="0" w:color="6076B4" w:themeColor="accent1"/>
            </w:tcBorders>
            <w:vAlign w:val="center"/>
          </w:tcPr>
          <w:p w14:paraId="6A8F4E1A" w14:textId="77777777" w:rsidR="0035753E" w:rsidRPr="001301F3" w:rsidRDefault="0035753E" w:rsidP="001301F3">
            <w:pPr>
              <w:jc w:val="center"/>
              <w:rPr>
                <w:sz w:val="18"/>
              </w:rPr>
            </w:pPr>
          </w:p>
        </w:tc>
        <w:tc>
          <w:tcPr>
            <w:tcW w:w="1474" w:type="dxa"/>
            <w:tcBorders>
              <w:bottom w:val="double" w:sz="4" w:space="0" w:color="6076B4" w:themeColor="accent1"/>
            </w:tcBorders>
            <w:vAlign w:val="center"/>
          </w:tcPr>
          <w:p w14:paraId="16B43548" w14:textId="77777777" w:rsidR="0035753E" w:rsidRPr="001301F3" w:rsidRDefault="0035753E" w:rsidP="001301F3">
            <w:pPr>
              <w:jc w:val="center"/>
              <w:cnfStyle w:val="000000010000" w:firstRow="0" w:lastRow="0" w:firstColumn="0" w:lastColumn="0" w:oddVBand="0" w:evenVBand="0" w:oddHBand="0" w:evenHBand="1" w:firstRowFirstColumn="0" w:firstRowLastColumn="0" w:lastRowFirstColumn="0" w:lastRowLastColumn="0"/>
              <w:rPr>
                <w:sz w:val="18"/>
              </w:rPr>
            </w:pPr>
          </w:p>
        </w:tc>
        <w:tc>
          <w:tcPr>
            <w:tcW w:w="1519" w:type="dxa"/>
            <w:tcBorders>
              <w:bottom w:val="double" w:sz="4" w:space="0" w:color="6076B4" w:themeColor="accent1"/>
            </w:tcBorders>
            <w:vAlign w:val="center"/>
          </w:tcPr>
          <w:p w14:paraId="1A6CCBF9" w14:textId="77777777" w:rsidR="0035753E" w:rsidRPr="001301F3" w:rsidRDefault="0035753E" w:rsidP="001301F3">
            <w:pPr>
              <w:jc w:val="center"/>
              <w:cnfStyle w:val="000000010000" w:firstRow="0" w:lastRow="0" w:firstColumn="0" w:lastColumn="0" w:oddVBand="0" w:evenVBand="0" w:oddHBand="0" w:evenHBand="1" w:firstRowFirstColumn="0" w:firstRowLastColumn="0" w:lastRowFirstColumn="0" w:lastRowLastColumn="0"/>
              <w:rPr>
                <w:sz w:val="18"/>
              </w:rPr>
            </w:pPr>
          </w:p>
        </w:tc>
        <w:tc>
          <w:tcPr>
            <w:tcW w:w="1440" w:type="dxa"/>
            <w:tcBorders>
              <w:bottom w:val="double" w:sz="4" w:space="0" w:color="6076B4" w:themeColor="accent1"/>
            </w:tcBorders>
            <w:vAlign w:val="center"/>
          </w:tcPr>
          <w:p w14:paraId="5AD9C781" w14:textId="77777777" w:rsidR="0035753E" w:rsidRPr="001301F3" w:rsidRDefault="0035753E" w:rsidP="001301F3">
            <w:pPr>
              <w:jc w:val="center"/>
              <w:cnfStyle w:val="000000010000" w:firstRow="0" w:lastRow="0" w:firstColumn="0" w:lastColumn="0" w:oddVBand="0" w:evenVBand="0" w:oddHBand="0" w:evenHBand="1" w:firstRowFirstColumn="0" w:firstRowLastColumn="0" w:lastRowFirstColumn="0" w:lastRowLastColumn="0"/>
              <w:rPr>
                <w:sz w:val="18"/>
              </w:rPr>
            </w:pPr>
          </w:p>
        </w:tc>
        <w:tc>
          <w:tcPr>
            <w:tcW w:w="1620" w:type="dxa"/>
            <w:tcBorders>
              <w:bottom w:val="double" w:sz="4" w:space="0" w:color="6076B4" w:themeColor="accent1"/>
            </w:tcBorders>
            <w:vAlign w:val="center"/>
          </w:tcPr>
          <w:p w14:paraId="6FC7749B" w14:textId="777BCAB0" w:rsidR="0035753E" w:rsidRPr="001301F3" w:rsidRDefault="0035753E" w:rsidP="001301F3">
            <w:pPr>
              <w:jc w:val="center"/>
              <w:cnfStyle w:val="000000010000" w:firstRow="0" w:lastRow="0" w:firstColumn="0" w:lastColumn="0" w:oddVBand="0" w:evenVBand="0" w:oddHBand="0" w:evenHBand="1" w:firstRowFirstColumn="0" w:firstRowLastColumn="0" w:lastRowFirstColumn="0" w:lastRowLastColumn="0"/>
              <w:rPr>
                <w:sz w:val="18"/>
              </w:rPr>
            </w:pPr>
            <w:r w:rsidRPr="001301F3">
              <w:rPr>
                <w:sz w:val="18"/>
              </w:rPr>
              <w:t>160.5</w:t>
            </w:r>
          </w:p>
        </w:tc>
        <w:tc>
          <w:tcPr>
            <w:tcW w:w="1226" w:type="dxa"/>
            <w:tcBorders>
              <w:bottom w:val="double" w:sz="4" w:space="0" w:color="6076B4" w:themeColor="accent1"/>
            </w:tcBorders>
            <w:vAlign w:val="center"/>
          </w:tcPr>
          <w:p w14:paraId="51D148DB" w14:textId="7500F8A5" w:rsidR="0035753E" w:rsidRPr="001301F3" w:rsidRDefault="00B7210E" w:rsidP="001301F3">
            <w:pPr>
              <w:jc w:val="center"/>
              <w:cnfStyle w:val="000000010000" w:firstRow="0" w:lastRow="0" w:firstColumn="0" w:lastColumn="0" w:oddVBand="0" w:evenVBand="0" w:oddHBand="0" w:evenHBand="1" w:firstRowFirstColumn="0" w:firstRowLastColumn="0" w:lastRowFirstColumn="0" w:lastRowLastColumn="0"/>
              <w:rPr>
                <w:sz w:val="18"/>
              </w:rPr>
            </w:pPr>
            <w:r w:rsidRPr="001301F3">
              <w:rPr>
                <w:sz w:val="18"/>
              </w:rPr>
              <w:t>0.0</w:t>
            </w:r>
            <w:r w:rsidR="0035753E" w:rsidRPr="001301F3">
              <w:rPr>
                <w:sz w:val="18"/>
              </w:rPr>
              <w:t>2</w:t>
            </w:r>
          </w:p>
        </w:tc>
        <w:tc>
          <w:tcPr>
            <w:tcW w:w="1222" w:type="dxa"/>
            <w:tcBorders>
              <w:bottom w:val="double" w:sz="4" w:space="0" w:color="6076B4" w:themeColor="accent1"/>
            </w:tcBorders>
            <w:vAlign w:val="center"/>
          </w:tcPr>
          <w:p w14:paraId="64E4DEC9" w14:textId="5A3A4427" w:rsidR="0035753E" w:rsidRPr="001301F3" w:rsidRDefault="0035753E" w:rsidP="001301F3">
            <w:pPr>
              <w:jc w:val="center"/>
              <w:cnfStyle w:val="000000010000" w:firstRow="0" w:lastRow="0" w:firstColumn="0" w:lastColumn="0" w:oddVBand="0" w:evenVBand="0" w:oddHBand="0" w:evenHBand="1" w:firstRowFirstColumn="0" w:firstRowLastColumn="0" w:lastRowFirstColumn="0" w:lastRowLastColumn="0"/>
              <w:rPr>
                <w:sz w:val="18"/>
              </w:rPr>
            </w:pPr>
            <w:r w:rsidRPr="001301F3">
              <w:rPr>
                <w:sz w:val="18"/>
              </w:rPr>
              <w:t>4</w:t>
            </w:r>
            <w:r w:rsidR="00A50693" w:rsidRPr="001301F3">
              <w:rPr>
                <w:sz w:val="18"/>
              </w:rPr>
              <w:t>400</w:t>
            </w:r>
          </w:p>
        </w:tc>
      </w:tr>
      <w:tr w:rsidR="007F208E" w14:paraId="71C185BD" w14:textId="77777777" w:rsidTr="008E4BAC">
        <w:trPr>
          <w:cnfStyle w:val="000000100000" w:firstRow="0" w:lastRow="0" w:firstColumn="0" w:lastColumn="0" w:oddVBand="0" w:evenVBand="0" w:oddHBand="1" w:evenHBand="0" w:firstRowFirstColumn="0" w:firstRowLastColumn="0" w:lastRowFirstColumn="0" w:lastRowLastColumn="0"/>
          <w:trHeight w:val="377"/>
        </w:trPr>
        <w:tc>
          <w:tcPr>
            <w:cnfStyle w:val="001000000000" w:firstRow="0" w:lastRow="0" w:firstColumn="1" w:lastColumn="0" w:oddVBand="0" w:evenVBand="0" w:oddHBand="0" w:evenHBand="0" w:firstRowFirstColumn="0" w:firstRowLastColumn="0" w:lastRowFirstColumn="0" w:lastRowLastColumn="0"/>
            <w:tcW w:w="1795" w:type="dxa"/>
            <w:tcBorders>
              <w:top w:val="double" w:sz="4" w:space="0" w:color="6076B4" w:themeColor="accent1"/>
              <w:bottom w:val="double" w:sz="4" w:space="0" w:color="6076B4" w:themeColor="accent1"/>
            </w:tcBorders>
            <w:vAlign w:val="center"/>
          </w:tcPr>
          <w:p w14:paraId="2E79B558" w14:textId="256050A0" w:rsidR="0035753E" w:rsidRPr="001301F3" w:rsidRDefault="000B0ED5" w:rsidP="001301F3">
            <w:pPr>
              <w:jc w:val="center"/>
              <w:rPr>
                <w:sz w:val="18"/>
              </w:rPr>
            </w:pPr>
            <w:r>
              <w:rPr>
                <w:sz w:val="18"/>
              </w:rPr>
              <w:t>5</w:t>
            </w:r>
          </w:p>
        </w:tc>
        <w:tc>
          <w:tcPr>
            <w:tcW w:w="1474" w:type="dxa"/>
            <w:tcBorders>
              <w:top w:val="double" w:sz="4" w:space="0" w:color="6076B4" w:themeColor="accent1"/>
              <w:bottom w:val="double" w:sz="4" w:space="0" w:color="6076B4" w:themeColor="accent1"/>
            </w:tcBorders>
            <w:vAlign w:val="center"/>
          </w:tcPr>
          <w:p w14:paraId="0E2EAB6B" w14:textId="2FCF6770" w:rsidR="0035753E" w:rsidRPr="001301F3" w:rsidRDefault="0035753E" w:rsidP="001301F3">
            <w:pPr>
              <w:jc w:val="center"/>
              <w:cnfStyle w:val="000000100000" w:firstRow="0" w:lastRow="0" w:firstColumn="0" w:lastColumn="0" w:oddVBand="0" w:evenVBand="0" w:oddHBand="1" w:evenHBand="0" w:firstRowFirstColumn="0" w:firstRowLastColumn="0" w:lastRowFirstColumn="0" w:lastRowLastColumn="0"/>
              <w:rPr>
                <w:sz w:val="18"/>
              </w:rPr>
            </w:pPr>
            <w:r w:rsidRPr="001301F3">
              <w:rPr>
                <w:sz w:val="18"/>
              </w:rPr>
              <w:t>188.1</w:t>
            </w:r>
          </w:p>
        </w:tc>
        <w:tc>
          <w:tcPr>
            <w:tcW w:w="1519" w:type="dxa"/>
            <w:tcBorders>
              <w:top w:val="double" w:sz="4" w:space="0" w:color="6076B4" w:themeColor="accent1"/>
              <w:bottom w:val="double" w:sz="4" w:space="0" w:color="6076B4" w:themeColor="accent1"/>
            </w:tcBorders>
            <w:vAlign w:val="center"/>
          </w:tcPr>
          <w:p w14:paraId="2F72CF0F" w14:textId="4FD763A4" w:rsidR="0035753E" w:rsidRPr="001301F3" w:rsidRDefault="00303556" w:rsidP="001301F3">
            <w:pPr>
              <w:jc w:val="center"/>
              <w:cnfStyle w:val="000000100000" w:firstRow="0" w:lastRow="0" w:firstColumn="0" w:lastColumn="0" w:oddVBand="0" w:evenVBand="0" w:oddHBand="1" w:evenHBand="0" w:firstRowFirstColumn="0" w:firstRowLastColumn="0" w:lastRowFirstColumn="0" w:lastRowLastColumn="0"/>
              <w:rPr>
                <w:sz w:val="18"/>
              </w:rPr>
            </w:pPr>
            <w:r w:rsidRPr="001301F3">
              <w:rPr>
                <w:sz w:val="18"/>
              </w:rPr>
              <w:t>120</w:t>
            </w:r>
          </w:p>
        </w:tc>
        <w:tc>
          <w:tcPr>
            <w:tcW w:w="1440" w:type="dxa"/>
            <w:tcBorders>
              <w:top w:val="double" w:sz="4" w:space="0" w:color="6076B4" w:themeColor="accent1"/>
              <w:bottom w:val="double" w:sz="4" w:space="0" w:color="6076B4" w:themeColor="accent1"/>
            </w:tcBorders>
            <w:vAlign w:val="center"/>
          </w:tcPr>
          <w:p w14:paraId="627E4C36" w14:textId="7B6F19DE" w:rsidR="0035753E" w:rsidRPr="001301F3" w:rsidRDefault="00FB777B" w:rsidP="001301F3">
            <w:pPr>
              <w:jc w:val="center"/>
              <w:cnfStyle w:val="000000100000" w:firstRow="0" w:lastRow="0" w:firstColumn="0" w:lastColumn="0" w:oddVBand="0" w:evenVBand="0" w:oddHBand="1" w:evenHBand="0" w:firstRowFirstColumn="0" w:firstRowLastColumn="0" w:lastRowFirstColumn="0" w:lastRowLastColumn="0"/>
              <w:rPr>
                <w:sz w:val="18"/>
              </w:rPr>
            </w:pPr>
            <w:r w:rsidRPr="001301F3">
              <w:rPr>
                <w:sz w:val="18"/>
              </w:rPr>
              <w:t>5000</w:t>
            </w:r>
          </w:p>
        </w:tc>
        <w:tc>
          <w:tcPr>
            <w:tcW w:w="1620" w:type="dxa"/>
            <w:tcBorders>
              <w:top w:val="double" w:sz="4" w:space="0" w:color="6076B4" w:themeColor="accent1"/>
              <w:bottom w:val="double" w:sz="4" w:space="0" w:color="6076B4" w:themeColor="accent1"/>
            </w:tcBorders>
            <w:vAlign w:val="center"/>
          </w:tcPr>
          <w:p w14:paraId="223EA4B0" w14:textId="6B1FFE02" w:rsidR="0035753E" w:rsidRPr="001301F3" w:rsidRDefault="00221DCF" w:rsidP="001301F3">
            <w:pPr>
              <w:jc w:val="center"/>
              <w:cnfStyle w:val="000000100000" w:firstRow="0" w:lastRow="0" w:firstColumn="0" w:lastColumn="0" w:oddVBand="0" w:evenVBand="0" w:oddHBand="1" w:evenHBand="0" w:firstRowFirstColumn="0" w:firstRowLastColumn="0" w:lastRowFirstColumn="0" w:lastRowLastColumn="0"/>
              <w:rPr>
                <w:sz w:val="18"/>
              </w:rPr>
            </w:pPr>
            <w:r w:rsidRPr="001301F3">
              <w:rPr>
                <w:sz w:val="18"/>
              </w:rPr>
              <w:t>187.3</w:t>
            </w:r>
          </w:p>
        </w:tc>
        <w:tc>
          <w:tcPr>
            <w:tcW w:w="1226" w:type="dxa"/>
            <w:tcBorders>
              <w:top w:val="double" w:sz="4" w:space="0" w:color="6076B4" w:themeColor="accent1"/>
              <w:bottom w:val="double" w:sz="4" w:space="0" w:color="6076B4" w:themeColor="accent1"/>
            </w:tcBorders>
            <w:vAlign w:val="center"/>
          </w:tcPr>
          <w:p w14:paraId="5840AB15" w14:textId="6052F3B5" w:rsidR="0035753E" w:rsidRPr="001301F3" w:rsidRDefault="00221DCF" w:rsidP="001301F3">
            <w:pPr>
              <w:jc w:val="center"/>
              <w:cnfStyle w:val="000000100000" w:firstRow="0" w:lastRow="0" w:firstColumn="0" w:lastColumn="0" w:oddVBand="0" w:evenVBand="0" w:oddHBand="1" w:evenHBand="0" w:firstRowFirstColumn="0" w:firstRowLastColumn="0" w:lastRowFirstColumn="0" w:lastRowLastColumn="0"/>
              <w:rPr>
                <w:sz w:val="18"/>
              </w:rPr>
            </w:pPr>
            <w:r w:rsidRPr="001301F3">
              <w:rPr>
                <w:sz w:val="18"/>
              </w:rPr>
              <w:t>155</w:t>
            </w:r>
          </w:p>
        </w:tc>
        <w:tc>
          <w:tcPr>
            <w:tcW w:w="1222" w:type="dxa"/>
            <w:tcBorders>
              <w:top w:val="double" w:sz="4" w:space="0" w:color="6076B4" w:themeColor="accent1"/>
              <w:bottom w:val="double" w:sz="4" w:space="0" w:color="6076B4" w:themeColor="accent1"/>
            </w:tcBorders>
            <w:vAlign w:val="center"/>
          </w:tcPr>
          <w:p w14:paraId="43F038D8" w14:textId="62CA1942" w:rsidR="0035753E" w:rsidRPr="001301F3" w:rsidRDefault="00221DCF" w:rsidP="001301F3">
            <w:pPr>
              <w:jc w:val="center"/>
              <w:cnfStyle w:val="000000100000" w:firstRow="0" w:lastRow="0" w:firstColumn="0" w:lastColumn="0" w:oddVBand="0" w:evenVBand="0" w:oddHBand="1" w:evenHBand="0" w:firstRowFirstColumn="0" w:firstRowLastColumn="0" w:lastRowFirstColumn="0" w:lastRowLastColumn="0"/>
              <w:rPr>
                <w:sz w:val="18"/>
              </w:rPr>
            </w:pPr>
            <w:r w:rsidRPr="001301F3">
              <w:rPr>
                <w:sz w:val="18"/>
              </w:rPr>
              <w:t>5300</w:t>
            </w:r>
          </w:p>
        </w:tc>
      </w:tr>
      <w:tr w:rsidR="003255C0" w14:paraId="16EA5CC5" w14:textId="77777777" w:rsidTr="008E4BAC">
        <w:trPr>
          <w:cnfStyle w:val="000000010000" w:firstRow="0" w:lastRow="0" w:firstColumn="0" w:lastColumn="0" w:oddVBand="0" w:evenVBand="0" w:oddHBand="0" w:evenHBand="1" w:firstRowFirstColumn="0" w:firstRowLastColumn="0" w:lastRowFirstColumn="0" w:lastRowLastColumn="0"/>
          <w:trHeight w:val="377"/>
        </w:trPr>
        <w:tc>
          <w:tcPr>
            <w:cnfStyle w:val="001000000000" w:firstRow="0" w:lastRow="0" w:firstColumn="1" w:lastColumn="0" w:oddVBand="0" w:evenVBand="0" w:oddHBand="0" w:evenHBand="0" w:firstRowFirstColumn="0" w:firstRowLastColumn="0" w:lastRowFirstColumn="0" w:lastRowLastColumn="0"/>
            <w:tcW w:w="1795" w:type="dxa"/>
            <w:tcBorders>
              <w:top w:val="double" w:sz="4" w:space="0" w:color="6076B4" w:themeColor="accent1"/>
            </w:tcBorders>
            <w:vAlign w:val="center"/>
          </w:tcPr>
          <w:p w14:paraId="2834AA9C" w14:textId="6EC42A38" w:rsidR="003255C0" w:rsidRPr="001301F3" w:rsidRDefault="000B0ED5" w:rsidP="001301F3">
            <w:pPr>
              <w:jc w:val="center"/>
              <w:rPr>
                <w:sz w:val="18"/>
              </w:rPr>
            </w:pPr>
            <w:r>
              <w:rPr>
                <w:sz w:val="18"/>
              </w:rPr>
              <w:t>10</w:t>
            </w:r>
          </w:p>
        </w:tc>
        <w:tc>
          <w:tcPr>
            <w:tcW w:w="1474" w:type="dxa"/>
            <w:tcBorders>
              <w:top w:val="double" w:sz="4" w:space="0" w:color="6076B4" w:themeColor="accent1"/>
            </w:tcBorders>
            <w:vAlign w:val="center"/>
          </w:tcPr>
          <w:p w14:paraId="0781DB65" w14:textId="2D8DF15C" w:rsidR="003255C0" w:rsidRPr="001301F3" w:rsidRDefault="003255C0" w:rsidP="001301F3">
            <w:pPr>
              <w:jc w:val="center"/>
              <w:cnfStyle w:val="000000010000" w:firstRow="0" w:lastRow="0" w:firstColumn="0" w:lastColumn="0" w:oddVBand="0" w:evenVBand="0" w:oddHBand="0" w:evenHBand="1" w:firstRowFirstColumn="0" w:firstRowLastColumn="0" w:lastRowFirstColumn="0" w:lastRowLastColumn="0"/>
              <w:rPr>
                <w:sz w:val="18"/>
              </w:rPr>
            </w:pPr>
            <w:r w:rsidRPr="001301F3">
              <w:rPr>
                <w:sz w:val="18"/>
              </w:rPr>
              <w:t>258.6</w:t>
            </w:r>
          </w:p>
        </w:tc>
        <w:tc>
          <w:tcPr>
            <w:tcW w:w="1519" w:type="dxa"/>
            <w:tcBorders>
              <w:top w:val="double" w:sz="4" w:space="0" w:color="6076B4" w:themeColor="accent1"/>
            </w:tcBorders>
            <w:vAlign w:val="center"/>
          </w:tcPr>
          <w:p w14:paraId="1BCA786D" w14:textId="0DF20188" w:rsidR="003255C0" w:rsidRPr="001301F3" w:rsidRDefault="00E94EF7" w:rsidP="001301F3">
            <w:pPr>
              <w:jc w:val="center"/>
              <w:cnfStyle w:val="000000010000" w:firstRow="0" w:lastRow="0" w:firstColumn="0" w:lastColumn="0" w:oddVBand="0" w:evenVBand="0" w:oddHBand="0" w:evenHBand="1" w:firstRowFirstColumn="0" w:firstRowLastColumn="0" w:lastRowFirstColumn="0" w:lastRowLastColumn="0"/>
              <w:rPr>
                <w:sz w:val="18"/>
              </w:rPr>
            </w:pPr>
            <w:r w:rsidRPr="001301F3">
              <w:rPr>
                <w:sz w:val="18"/>
              </w:rPr>
              <w:t>14</w:t>
            </w:r>
          </w:p>
        </w:tc>
        <w:tc>
          <w:tcPr>
            <w:tcW w:w="1440" w:type="dxa"/>
            <w:tcBorders>
              <w:top w:val="double" w:sz="4" w:space="0" w:color="6076B4" w:themeColor="accent1"/>
            </w:tcBorders>
            <w:vAlign w:val="center"/>
          </w:tcPr>
          <w:p w14:paraId="417AB30E" w14:textId="5DA1F32F" w:rsidR="003255C0" w:rsidRPr="001301F3" w:rsidRDefault="00E94EF7" w:rsidP="001301F3">
            <w:pPr>
              <w:jc w:val="center"/>
              <w:cnfStyle w:val="000000010000" w:firstRow="0" w:lastRow="0" w:firstColumn="0" w:lastColumn="0" w:oddVBand="0" w:evenVBand="0" w:oddHBand="0" w:evenHBand="1" w:firstRowFirstColumn="0" w:firstRowLastColumn="0" w:lastRowFirstColumn="0" w:lastRowLastColumn="0"/>
              <w:rPr>
                <w:sz w:val="18"/>
              </w:rPr>
            </w:pPr>
            <w:r w:rsidRPr="001301F3">
              <w:rPr>
                <w:sz w:val="18"/>
              </w:rPr>
              <w:t>4500</w:t>
            </w:r>
          </w:p>
        </w:tc>
        <w:tc>
          <w:tcPr>
            <w:tcW w:w="1620" w:type="dxa"/>
            <w:tcBorders>
              <w:top w:val="double" w:sz="4" w:space="0" w:color="6076B4" w:themeColor="accent1"/>
            </w:tcBorders>
            <w:vAlign w:val="center"/>
          </w:tcPr>
          <w:p w14:paraId="1B34088A" w14:textId="69FC039A" w:rsidR="003255C0" w:rsidRPr="001301F3" w:rsidRDefault="000A4A91" w:rsidP="001301F3">
            <w:pPr>
              <w:jc w:val="center"/>
              <w:cnfStyle w:val="000000010000" w:firstRow="0" w:lastRow="0" w:firstColumn="0" w:lastColumn="0" w:oddVBand="0" w:evenVBand="0" w:oddHBand="0" w:evenHBand="1" w:firstRowFirstColumn="0" w:firstRowLastColumn="0" w:lastRowFirstColumn="0" w:lastRowLastColumn="0"/>
              <w:rPr>
                <w:sz w:val="18"/>
              </w:rPr>
            </w:pPr>
            <w:r w:rsidRPr="001301F3">
              <w:rPr>
                <w:sz w:val="18"/>
              </w:rPr>
              <w:t>257.7</w:t>
            </w:r>
          </w:p>
        </w:tc>
        <w:tc>
          <w:tcPr>
            <w:tcW w:w="1226" w:type="dxa"/>
            <w:tcBorders>
              <w:top w:val="double" w:sz="4" w:space="0" w:color="6076B4" w:themeColor="accent1"/>
            </w:tcBorders>
            <w:vAlign w:val="center"/>
          </w:tcPr>
          <w:p w14:paraId="3638518D" w14:textId="49FE9051" w:rsidR="003255C0" w:rsidRPr="001301F3" w:rsidRDefault="000A4A91" w:rsidP="001301F3">
            <w:pPr>
              <w:jc w:val="center"/>
              <w:cnfStyle w:val="000000010000" w:firstRow="0" w:lastRow="0" w:firstColumn="0" w:lastColumn="0" w:oddVBand="0" w:evenVBand="0" w:oddHBand="0" w:evenHBand="1" w:firstRowFirstColumn="0" w:firstRowLastColumn="0" w:lastRowFirstColumn="0" w:lastRowLastColumn="0"/>
              <w:rPr>
                <w:sz w:val="18"/>
              </w:rPr>
            </w:pPr>
            <w:r w:rsidRPr="001301F3">
              <w:rPr>
                <w:sz w:val="18"/>
              </w:rPr>
              <w:t>108</w:t>
            </w:r>
          </w:p>
        </w:tc>
        <w:tc>
          <w:tcPr>
            <w:tcW w:w="1222" w:type="dxa"/>
            <w:tcBorders>
              <w:top w:val="double" w:sz="4" w:space="0" w:color="6076B4" w:themeColor="accent1"/>
            </w:tcBorders>
            <w:vAlign w:val="center"/>
          </w:tcPr>
          <w:p w14:paraId="299D69A3" w14:textId="25148F48" w:rsidR="003255C0" w:rsidRPr="001301F3" w:rsidRDefault="000A4A91" w:rsidP="00992F45">
            <w:pPr>
              <w:keepNext/>
              <w:jc w:val="center"/>
              <w:cnfStyle w:val="000000010000" w:firstRow="0" w:lastRow="0" w:firstColumn="0" w:lastColumn="0" w:oddVBand="0" w:evenVBand="0" w:oddHBand="0" w:evenHBand="1" w:firstRowFirstColumn="0" w:firstRowLastColumn="0" w:lastRowFirstColumn="0" w:lastRowLastColumn="0"/>
              <w:rPr>
                <w:sz w:val="18"/>
              </w:rPr>
            </w:pPr>
            <w:r w:rsidRPr="001301F3">
              <w:rPr>
                <w:sz w:val="18"/>
              </w:rPr>
              <w:t>6100</w:t>
            </w:r>
          </w:p>
        </w:tc>
      </w:tr>
    </w:tbl>
    <w:p w14:paraId="417D8319" w14:textId="518DFC36" w:rsidR="00992F45" w:rsidRDefault="00992F45">
      <w:pPr>
        <w:pStyle w:val="Caption"/>
      </w:pPr>
      <w:bookmarkStart w:id="160" w:name="_Ref508718123"/>
      <w:r>
        <w:t xml:space="preserve">Table </w:t>
      </w:r>
      <w:r w:rsidR="008B3B42">
        <w:fldChar w:fldCharType="begin"/>
      </w:r>
      <w:r w:rsidR="008B3B42">
        <w:instrText xml:space="preserve"> SEQ Table \* ARABIC </w:instrText>
      </w:r>
      <w:r w:rsidR="008B3B42">
        <w:fldChar w:fldCharType="separate"/>
      </w:r>
      <w:r w:rsidR="00BD79E0">
        <w:rPr>
          <w:noProof/>
        </w:rPr>
        <w:t>5</w:t>
      </w:r>
      <w:r w:rsidR="008B3B42">
        <w:rPr>
          <w:noProof/>
        </w:rPr>
        <w:fldChar w:fldCharType="end"/>
      </w:r>
      <w:bookmarkEnd w:id="160"/>
      <w:r>
        <w:t>: Some modes and their properties before and after</w:t>
      </w:r>
      <w:r w:rsidR="00786FB9">
        <w:t xml:space="preserve"> the addition of the HOM cavity without damping resistance for </w:t>
      </w:r>
      <w:r w:rsidR="00055A54" w:rsidRPr="00055A54">
        <w:t>μ</w:t>
      </w:r>
      <w:r w:rsidR="00786FB9">
        <w:t>=4.</w:t>
      </w:r>
    </w:p>
    <w:p w14:paraId="4097FF31" w14:textId="5FE400B7" w:rsidR="003942D9" w:rsidRDefault="003942D9" w:rsidP="0035753E">
      <w:pPr>
        <w:spacing w:before="0" w:after="200"/>
        <w:ind w:firstLine="0"/>
      </w:pPr>
      <w:r>
        <w:br w:type="page"/>
      </w:r>
    </w:p>
    <w:p w14:paraId="1D368D77" w14:textId="033D48F9" w:rsidR="006B33B3" w:rsidRDefault="006B33B3" w:rsidP="006B33B3">
      <w:pPr>
        <w:pStyle w:val="Heading2"/>
      </w:pPr>
      <w:bookmarkStart w:id="161" w:name="_Ref305758101"/>
      <w:bookmarkStart w:id="162" w:name="_Toc515433200"/>
      <w:r>
        <w:lastRenderedPageBreak/>
        <w:t>Y567</w:t>
      </w:r>
      <w:r w:rsidR="006C6E40">
        <w:t>B</w:t>
      </w:r>
      <w:r>
        <w:t xml:space="preserve"> load lines</w:t>
      </w:r>
      <w:bookmarkEnd w:id="161"/>
      <w:r w:rsidR="00193A54">
        <w:t xml:space="preserve"> (C.Y. Tan)</w:t>
      </w:r>
      <w:bookmarkEnd w:id="162"/>
    </w:p>
    <w:p w14:paraId="4BDBDA0C" w14:textId="031EC7FA" w:rsidR="009D346C" w:rsidRPr="009D346C" w:rsidRDefault="002D53E6" w:rsidP="009D346C">
      <w:r>
        <w:t>In order to drive the cavity, we have to check that the impedance seen by the Y567</w:t>
      </w:r>
      <w:r w:rsidR="006C6E40">
        <w:t>B</w:t>
      </w:r>
      <w:r>
        <w:t xml:space="preserve"> is within its range so that it can power it efficiently.</w:t>
      </w:r>
      <w:r w:rsidR="001C5749">
        <w:t xml:space="preserve"> </w:t>
      </w:r>
      <w:r w:rsidR="00907594">
        <w:t>In our setup, the Y567</w:t>
      </w:r>
      <w:r w:rsidR="006C6E40">
        <w:t>B</w:t>
      </w:r>
      <w:r w:rsidR="00907594">
        <w:t xml:space="preserve"> is in the “grounded grid” configuration for powering the cavity. </w:t>
      </w:r>
      <w:r w:rsidR="00872149">
        <w:t>It i</w:t>
      </w:r>
      <w:r w:rsidR="001D2AAA">
        <w:t>s also operated approximately as a</w:t>
      </w:r>
      <w:r w:rsidR="00872149">
        <w:t xml:space="preserve"> class B</w:t>
      </w:r>
      <w:r w:rsidR="001D2AAA">
        <w:t xml:space="preserve"> amplifier</w:t>
      </w:r>
      <w:r w:rsidR="00993768">
        <w:t xml:space="preserve">. Our </w:t>
      </w:r>
      <w:r w:rsidR="009A6D23">
        <w:t>analysis</w:t>
      </w:r>
      <w:r w:rsidR="00993768">
        <w:t xml:space="preserve"> of the power efficiency comes from Carter </w:t>
      </w:r>
      <w:sdt>
        <w:sdtPr>
          <w:id w:val="1662887074"/>
          <w:citation/>
        </w:sdtPr>
        <w:sdtContent>
          <w:r w:rsidR="00B925D6">
            <w:fldChar w:fldCharType="begin"/>
          </w:r>
          <w:r w:rsidR="000779F9">
            <w:instrText xml:space="preserve">CITATION RGC91 \m Car11 \l 1033 </w:instrText>
          </w:r>
          <w:r w:rsidR="00B925D6">
            <w:fldChar w:fldCharType="separate"/>
          </w:r>
          <w:r w:rsidR="008112E0" w:rsidRPr="008112E0">
            <w:rPr>
              <w:noProof/>
            </w:rPr>
            <w:t>[34, 35]</w:t>
          </w:r>
          <w:r w:rsidR="00B925D6">
            <w:fldChar w:fldCharType="end"/>
          </w:r>
        </w:sdtContent>
      </w:sdt>
      <w:r w:rsidR="00E54E1A">
        <w:t xml:space="preserve">. </w:t>
      </w:r>
      <w:r w:rsidR="00EC75E5">
        <w:t>We will assume that</w:t>
      </w:r>
      <w:r w:rsidR="00A10DCA">
        <w:t xml:space="preserve"> the tube is operated as a</w:t>
      </w:r>
      <w:r w:rsidR="00EC75E5">
        <w:t xml:space="preserve"> class B </w:t>
      </w:r>
      <w:r w:rsidR="00A10DCA">
        <w:t>amplifier</w:t>
      </w:r>
      <w:r w:rsidR="00D623F3">
        <w:t xml:space="preserve"> in the following analysis</w:t>
      </w:r>
      <w:r w:rsidR="00A10DCA">
        <w:t xml:space="preserve">. And, in this operating mode, </w:t>
      </w:r>
      <w:r w:rsidR="00EC75E5">
        <w:t xml:space="preserve">the best-case theoretical amplifier efficiency is 75% </w:t>
      </w:r>
      <w:r w:rsidR="003A2FC5">
        <w:t>where</w:t>
      </w:r>
      <w:r w:rsidR="00EC75E5">
        <w:t xml:space="preserve"> power efficiency</w:t>
      </w:r>
      <w:r w:rsidR="003A2FC5">
        <w:t xml:space="preserve"> is defined to be the ratio </w:t>
      </w:r>
      <m:oMath>
        <m:sSub>
          <m:sSubPr>
            <m:ctrlPr>
              <w:rPr>
                <w:rFonts w:ascii="Cambria Math" w:hAnsi="Cambria Math"/>
                <w:i/>
              </w:rPr>
            </m:ctrlPr>
          </m:sSubPr>
          <m:e>
            <m:r>
              <w:rPr>
                <w:rFonts w:ascii="Cambria Math" w:hAnsi="Cambria Math"/>
              </w:rPr>
              <m:t>P</m:t>
            </m:r>
          </m:e>
          <m:sub>
            <m:r>
              <m:rPr>
                <m:nor/>
              </m:rPr>
              <w:rPr>
                <w:rFonts w:ascii="Cambria Math" w:hAnsi="Cambria Math"/>
              </w:rPr>
              <m:t>rf</m:t>
            </m:r>
          </m:sub>
        </m:sSub>
        <m:r>
          <w:rPr>
            <w:rFonts w:ascii="Cambria Math" w:hAnsi="Cambria Math"/>
          </w:rPr>
          <m:t>/</m:t>
        </m:r>
        <m:sSub>
          <m:sSubPr>
            <m:ctrlPr>
              <w:rPr>
                <w:rFonts w:ascii="Cambria Math" w:hAnsi="Cambria Math"/>
                <w:i/>
              </w:rPr>
            </m:ctrlPr>
          </m:sSubPr>
          <m:e>
            <m:r>
              <w:rPr>
                <w:rFonts w:ascii="Cambria Math" w:hAnsi="Cambria Math"/>
              </w:rPr>
              <m:t>P</m:t>
            </m:r>
          </m:e>
          <m:sub>
            <m:r>
              <m:rPr>
                <m:nor/>
              </m:rPr>
              <w:rPr>
                <w:rFonts w:ascii="Cambria Math" w:hAnsi="Cambria Math"/>
              </w:rPr>
              <m:t>DC</m:t>
            </m:r>
          </m:sub>
        </m:sSub>
      </m:oMath>
      <w:r w:rsidR="003A2FC5">
        <w:t xml:space="preserve">, and </w:t>
      </w:r>
      <m:oMath>
        <m:sSub>
          <m:sSubPr>
            <m:ctrlPr>
              <w:rPr>
                <w:rFonts w:ascii="Cambria Math" w:hAnsi="Cambria Math"/>
                <w:i/>
              </w:rPr>
            </m:ctrlPr>
          </m:sSubPr>
          <m:e>
            <m:r>
              <w:rPr>
                <w:rFonts w:ascii="Cambria Math" w:hAnsi="Cambria Math"/>
              </w:rPr>
              <m:t>P</m:t>
            </m:r>
          </m:e>
          <m:sub>
            <m:r>
              <m:rPr>
                <m:nor/>
              </m:rPr>
              <w:rPr>
                <w:rFonts w:ascii="Cambria Math" w:hAnsi="Cambria Math"/>
              </w:rPr>
              <m:t>rf</m:t>
            </m:r>
          </m:sub>
        </m:sSub>
      </m:oMath>
      <w:r w:rsidR="003A2FC5">
        <w:t xml:space="preserve"> is the power going into the </w:t>
      </w:r>
      <w:r w:rsidR="00A40A4C">
        <w:t xml:space="preserve">wanted </w:t>
      </w:r>
      <w:r w:rsidR="003A2FC5">
        <w:t>RF</w:t>
      </w:r>
      <w:r w:rsidR="00A40A4C">
        <w:t xml:space="preserve"> part of the half sine wave</w:t>
      </w:r>
      <w:r w:rsidR="003A2FC5">
        <w:t xml:space="preserve"> and </w:t>
      </w:r>
      <m:oMath>
        <m:sSub>
          <m:sSubPr>
            <m:ctrlPr>
              <w:rPr>
                <w:rFonts w:ascii="Cambria Math" w:hAnsi="Cambria Math"/>
                <w:i/>
              </w:rPr>
            </m:ctrlPr>
          </m:sSubPr>
          <m:e>
            <m:r>
              <w:rPr>
                <w:rFonts w:ascii="Cambria Math" w:hAnsi="Cambria Math"/>
              </w:rPr>
              <m:t>P</m:t>
            </m:r>
          </m:e>
          <m:sub>
            <m:r>
              <m:rPr>
                <m:nor/>
              </m:rPr>
              <w:rPr>
                <w:rFonts w:ascii="Cambria Math" w:hAnsi="Cambria Math"/>
              </w:rPr>
              <m:t>DC</m:t>
            </m:r>
          </m:sub>
        </m:sSub>
      </m:oMath>
      <w:r w:rsidR="00A40A4C">
        <w:t xml:space="preserve"> is the </w:t>
      </w:r>
      <w:r w:rsidR="003A2FC5">
        <w:t>power going into the DC component of the half-sine wave.</w:t>
      </w:r>
    </w:p>
    <w:p w14:paraId="5269E737" w14:textId="314D9A54" w:rsidR="009B7F66" w:rsidRDefault="00E852F7" w:rsidP="00DF57D2">
      <w:r>
        <w:rPr>
          <w:noProof/>
        </w:rPr>
        <mc:AlternateContent>
          <mc:Choice Requires="wps">
            <w:drawing>
              <wp:anchor distT="0" distB="0" distL="114300" distR="114300" simplePos="0" relativeHeight="251714560" behindDoc="0" locked="0" layoutInCell="1" allowOverlap="1" wp14:anchorId="58090B9A" wp14:editId="4D4A2C5D">
                <wp:simplePos x="0" y="0"/>
                <wp:positionH relativeFrom="margin">
                  <wp:align>center</wp:align>
                </wp:positionH>
                <wp:positionV relativeFrom="paragraph">
                  <wp:posOffset>2824480</wp:posOffset>
                </wp:positionV>
                <wp:extent cx="5486400" cy="461010"/>
                <wp:effectExtent l="0" t="0" r="0" b="0"/>
                <wp:wrapThrough wrapText="bothSides">
                  <wp:wrapPolygon edited="0">
                    <wp:start x="0" y="0"/>
                    <wp:lineTo x="0" y="20231"/>
                    <wp:lineTo x="21500" y="20231"/>
                    <wp:lineTo x="21500" y="0"/>
                    <wp:lineTo x="0" y="0"/>
                  </wp:wrapPolygon>
                </wp:wrapThrough>
                <wp:docPr id="43" name="Text Box 43"/>
                <wp:cNvGraphicFramePr/>
                <a:graphic xmlns:a="http://schemas.openxmlformats.org/drawingml/2006/main">
                  <a:graphicData uri="http://schemas.microsoft.com/office/word/2010/wordprocessingShape">
                    <wps:wsp>
                      <wps:cNvSpPr txBox="1"/>
                      <wps:spPr>
                        <a:xfrm>
                          <a:off x="0" y="0"/>
                          <a:ext cx="5486400" cy="46101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60E5003A" w14:textId="3539F5E9" w:rsidR="001C339D" w:rsidRPr="00C257E4" w:rsidRDefault="001C339D" w:rsidP="0004427B">
                            <w:pPr>
                              <w:pStyle w:val="Caption"/>
                              <w:rPr>
                                <w:noProof/>
                                <w:sz w:val="22"/>
                                <w:szCs w:val="22"/>
                              </w:rPr>
                            </w:pPr>
                            <w:bookmarkStart w:id="163" w:name="_Ref312400576"/>
                            <w:r>
                              <w:t xml:space="preserve">Figure </w:t>
                            </w:r>
                            <w:r>
                              <w:fldChar w:fldCharType="begin"/>
                            </w:r>
                            <w:r>
                              <w:instrText xml:space="preserve"> SEQ Figure \* ARABIC </w:instrText>
                            </w:r>
                            <w:r>
                              <w:fldChar w:fldCharType="separate"/>
                            </w:r>
                            <w:r w:rsidR="00BD79E0">
                              <w:rPr>
                                <w:noProof/>
                              </w:rPr>
                              <w:t>47</w:t>
                            </w:r>
                            <w:r>
                              <w:rPr>
                                <w:noProof/>
                              </w:rPr>
                              <w:fldChar w:fldCharType="end"/>
                            </w:r>
                            <w:bookmarkEnd w:id="163"/>
                            <w:r>
                              <w:t>: A set of load lines (blue) is plotted against the grounded grid constant current curves of the Y567B.</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58090B9A" id="Text Box 43" o:spid="_x0000_s1069" type="#_x0000_t202" style="position:absolute;left:0;text-align:left;margin-left:0;margin-top:222.4pt;width:6in;height:36.3pt;z-index:251714560;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xVaAmaQIAAMIEAAAOAAAAZHJzL2Uyb0RvYy54bWysVN9vmzAQfp+0/8HyewrJSJqikoqmyjQp&#13;&#10;aislU58dYwqS8Xm2E8im/e89G2i3bk/TXsz5fvq++47rm66R5CSMrUFldHoRUyIUh6JWzxn9ut9M&#13;&#10;lpRYx1TBJCiR0bOw9Gb18cN1q1MxgwpkIQzBJMqmrc5o5ZxOo8jySjTMXoAWCo0lmIY5vJrnqDCs&#13;&#10;xeyNjGZxvIhaMIU2wIW1qL3rjXQV8pel4O6hLK1wRGYU3+bCacJ58Ge0umbps2G6qvnwDPYPr2hY&#13;&#10;rbDoa6o75hg5mvqPVE3NDVgo3QWHJoKyrLkIPWA30/hdN7uKaRF6QXCsfoXJ/r+0/P70aEhdZDT5&#13;&#10;RIliDc5oLzpHbqEjqEJ8Wm1TdNtpdHQd6nHOo96i0rfdlabxX2yIoB2RPr+i67NxVM6T5SKJ0cTR&#13;&#10;liym2K9PE71Fa2PdZwEN8UJGDU4vgMpOW+t619HFF7Mg62JTS+kv3rCWhpwYTrqtaieG5L95SeV9&#13;&#10;FfioPmGvEYEqfRWW4otR9J7+7WGMP9bzy1l+Ob+aLPL5dJJM4+Ukz+PZ5G6Tx3mcbNZXye3PoeQY&#13;&#10;H3noeoi85LpDN0I94HqA4oywGuiJaTXf1NjIlln3yAwyEeHC7XIPeJQS2ozCIFFSgfn+N733R4Kg&#13;&#10;lZIWmZ1R++3IjKBEflFIHb8Go2BG4TAK6tisASGc4t5qHkQMME6OYmmgecKly30VNDHFsVZG3Siu&#13;&#10;Xb9fuLRc5HlwQrJr5rZqp7lPPQ5s3z0xo4dxO4TtHkbOs/Td1HtfH2l1fnQ4wkAJD2yPIlLJX3BR&#13;&#10;AqmGpfab+Os9eL39elYvAAAA//8DAFBLAwQUAAYACAAAACEACj5O4OMAAAANAQAADwAAAGRycy9k&#13;&#10;b3ducmV2LnhtbEyPMU/DMBCFdyT+g3VILIg6BROqNE5VFRjoUhG6sLmxGwfic2Q7bfj3HBMsJ909&#13;&#10;vXfvK1eT69nJhNh5lDCfZcAMNl532ErYv7/cLoDFpFCr3qOR8G0irKrLi1IV2p/xzZzq1DIKwVgo&#13;&#10;CTaloeA8NtY4FWd+MEja0QenEq2h5TqoM4W7nt9lWc6d6pA+WDWYjTXNVz06CTvxsbM34/F5uxb3&#13;&#10;4XU/bvLPtpby+mp6WtJYL4ElM6U/B/wyUH+oqNjBj6gj6yUQTZIghCAKkhe5oMtBwsP8UQCvSv6f&#13;&#10;ovoBAAD//wMAUEsBAi0AFAAGAAgAAAAhALaDOJL+AAAA4QEAABMAAAAAAAAAAAAAAAAAAAAAAFtD&#13;&#10;b250ZW50X1R5cGVzXS54bWxQSwECLQAUAAYACAAAACEAOP0h/9YAAACUAQAACwAAAAAAAAAAAAAA&#13;&#10;AAAvAQAAX3JlbHMvLnJlbHNQSwECLQAUAAYACAAAACEA8VWgJmkCAADCBAAADgAAAAAAAAAAAAAA&#13;&#10;AAAuAgAAZHJzL2Uyb0RvYy54bWxQSwECLQAUAAYACAAAACEACj5O4OMAAAANAQAADwAAAAAAAAAA&#13;&#10;AAAAAADDBAAAZHJzL2Rvd25yZXYueG1sUEsFBgAAAAAEAAQA8wAAANMFAAAAAA==&#13;&#10;" stroked="f">
                <v:textbox style="mso-fit-shape-to-text:t" inset="0,0,0,0">
                  <w:txbxContent>
                    <w:p w14:paraId="60E5003A" w14:textId="3539F5E9" w:rsidR="001C339D" w:rsidRPr="00C257E4" w:rsidRDefault="001C339D" w:rsidP="0004427B">
                      <w:pPr>
                        <w:pStyle w:val="Caption"/>
                        <w:rPr>
                          <w:noProof/>
                          <w:sz w:val="22"/>
                          <w:szCs w:val="22"/>
                        </w:rPr>
                      </w:pPr>
                      <w:bookmarkStart w:id="164" w:name="_Ref312400576"/>
                      <w:r>
                        <w:t xml:space="preserve">Figure </w:t>
                      </w:r>
                      <w:r>
                        <w:fldChar w:fldCharType="begin"/>
                      </w:r>
                      <w:r>
                        <w:instrText xml:space="preserve"> SEQ Figure \* ARABIC </w:instrText>
                      </w:r>
                      <w:r>
                        <w:fldChar w:fldCharType="separate"/>
                      </w:r>
                      <w:r w:rsidR="00BD79E0">
                        <w:rPr>
                          <w:noProof/>
                        </w:rPr>
                        <w:t>47</w:t>
                      </w:r>
                      <w:r>
                        <w:rPr>
                          <w:noProof/>
                        </w:rPr>
                        <w:fldChar w:fldCharType="end"/>
                      </w:r>
                      <w:bookmarkEnd w:id="164"/>
                      <w:r>
                        <w:t>: A set of load lines (blue) is plotted against the grounded grid constant current curves of the Y567B.</w:t>
                      </w:r>
                    </w:p>
                  </w:txbxContent>
                </v:textbox>
                <w10:wrap type="through" anchorx="margin"/>
              </v:shape>
            </w:pict>
          </mc:Fallback>
        </mc:AlternateContent>
      </w:r>
      <w:r>
        <w:rPr>
          <w:noProof/>
        </w:rPr>
        <w:drawing>
          <wp:anchor distT="0" distB="0" distL="114300" distR="114300" simplePos="0" relativeHeight="251709440" behindDoc="0" locked="0" layoutInCell="1" allowOverlap="1" wp14:anchorId="350364CC" wp14:editId="3194DC67">
            <wp:simplePos x="0" y="0"/>
            <wp:positionH relativeFrom="margin">
              <wp:align>center</wp:align>
            </wp:positionH>
            <wp:positionV relativeFrom="paragraph">
              <wp:posOffset>12065</wp:posOffset>
            </wp:positionV>
            <wp:extent cx="5486400" cy="2723515"/>
            <wp:effectExtent l="0" t="0" r="0" b="0"/>
            <wp:wrapTopAndBottom/>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adlines.png"/>
                    <pic:cNvPicPr/>
                  </pic:nvPicPr>
                  <pic:blipFill>
                    <a:blip r:embed="rId60">
                      <a:extLst>
                        <a:ext uri="{28A0092B-C50C-407E-A947-70E740481C1C}">
                          <a14:useLocalDpi xmlns:a14="http://schemas.microsoft.com/office/drawing/2010/main" val="0"/>
                        </a:ext>
                      </a:extLst>
                    </a:blip>
                    <a:stretch>
                      <a:fillRect/>
                    </a:stretch>
                  </pic:blipFill>
                  <pic:spPr>
                    <a:xfrm>
                      <a:off x="0" y="0"/>
                      <a:ext cx="5486400" cy="2723515"/>
                    </a:xfrm>
                    <a:prstGeom prst="rect">
                      <a:avLst/>
                    </a:prstGeom>
                  </pic:spPr>
                </pic:pic>
              </a:graphicData>
            </a:graphic>
            <wp14:sizeRelH relativeFrom="margin">
              <wp14:pctWidth>0</wp14:pctWidth>
            </wp14:sizeRelH>
            <wp14:sizeRelV relativeFrom="margin">
              <wp14:pctHeight>0</wp14:pctHeight>
            </wp14:sizeRelV>
          </wp:anchor>
        </w:drawing>
      </w:r>
      <w:r w:rsidR="00160183">
        <w:t>We determine the required anode voltage</w:t>
      </w:r>
      <w:r w:rsidR="00771F54">
        <w:t xml:space="preserve"> from the tube</w:t>
      </w:r>
      <w:r w:rsidR="00160183">
        <w:t xml:space="preserve"> to get 100 kV gap voltage with the step up ratio</w:t>
      </w:r>
      <w:r w:rsidR="00D807B1">
        <w:t>s</w:t>
      </w:r>
      <w:r w:rsidR="00160183">
        <w:t xml:space="preserve"> shown in </w:t>
      </w:r>
      <w:r w:rsidR="00793B95">
        <w:fldChar w:fldCharType="begin"/>
      </w:r>
      <w:r w:rsidR="00793B95">
        <w:instrText xml:space="preserve"> REF _Ref305918423 \h </w:instrText>
      </w:r>
      <w:r w:rsidR="00793B95">
        <w:fldChar w:fldCharType="separate"/>
      </w:r>
      <w:r w:rsidR="00BD79E0">
        <w:t xml:space="preserve">Figure </w:t>
      </w:r>
      <w:r w:rsidR="00BD79E0">
        <w:rPr>
          <w:noProof/>
        </w:rPr>
        <w:t>25</w:t>
      </w:r>
      <w:r w:rsidR="00793B95">
        <w:fldChar w:fldCharType="end"/>
      </w:r>
      <w:r w:rsidR="00160183">
        <w:t xml:space="preserve">. </w:t>
      </w:r>
      <w:r w:rsidR="00491665">
        <w:t>(N</w:t>
      </w:r>
      <w:r w:rsidR="00975ECD">
        <w:t>ote: At the time when this calculation was made</w:t>
      </w:r>
      <w:r w:rsidR="00491665">
        <w:t xml:space="preserve">, the MWS model was not mature enough to be </w:t>
      </w:r>
      <w:r w:rsidR="00975ECD">
        <w:t>used</w:t>
      </w:r>
      <w:r w:rsidR="00491665">
        <w:t xml:space="preserve"> and so the TLM was used instead. The final results from MWS shown in </w:t>
      </w:r>
      <w:r w:rsidR="00491665">
        <w:fldChar w:fldCharType="begin"/>
      </w:r>
      <w:r w:rsidR="00491665">
        <w:instrText xml:space="preserve"> REF _Ref505756482 \h </w:instrText>
      </w:r>
      <w:r w:rsidR="00491665">
        <w:fldChar w:fldCharType="separate"/>
      </w:r>
      <w:r w:rsidR="00BD79E0">
        <w:t xml:space="preserve">Figure </w:t>
      </w:r>
      <w:r w:rsidR="00BD79E0">
        <w:rPr>
          <w:noProof/>
        </w:rPr>
        <w:t>35</w:t>
      </w:r>
      <w:r w:rsidR="00491665">
        <w:fldChar w:fldCharType="end"/>
      </w:r>
      <w:r w:rsidR="00495786">
        <w:t xml:space="preserve"> for the anode impedance and the step up ratios are close enough to the TLD model that a recalculation was not done.</w:t>
      </w:r>
      <w:r w:rsidR="00491665">
        <w:t xml:space="preserve">) </w:t>
      </w:r>
      <w:r w:rsidR="00D807B1">
        <w:t xml:space="preserve">We increase the required voltage by 1 kV to take into account the screen voltage. We then use the anode voltage and the power loss (shown in </w:t>
      </w:r>
      <w:r w:rsidR="00D807B1">
        <w:fldChar w:fldCharType="begin"/>
      </w:r>
      <w:r w:rsidR="00D807B1">
        <w:instrText xml:space="preserve"> REF _Ref305925615 \h </w:instrText>
      </w:r>
      <w:r w:rsidR="00D807B1">
        <w:fldChar w:fldCharType="separate"/>
      </w:r>
      <w:r w:rsidR="00BD79E0">
        <w:t xml:space="preserve">Figure </w:t>
      </w:r>
      <w:r w:rsidR="00BD79E0">
        <w:rPr>
          <w:noProof/>
        </w:rPr>
        <w:t>26</w:t>
      </w:r>
      <w:r w:rsidR="00D807B1">
        <w:fldChar w:fldCharType="end"/>
      </w:r>
      <w:r w:rsidR="00D807B1">
        <w:t>) and 75% power efficiency to calculate the anode current.</w:t>
      </w:r>
      <w:r w:rsidR="00771F54">
        <w:t xml:space="preserve"> From here, we multiply the anode current by 4 </w:t>
      </w:r>
      <w:r w:rsidR="000F552B">
        <w:t xml:space="preserve"> (rather than </w:t>
      </w:r>
      <w:r w:rsidR="000F552B">
        <w:rPr>
          <w:rFonts w:ascii="Palatino Linotype" w:hAnsi="Palatino Linotype"/>
        </w:rPr>
        <w:t>π</w:t>
      </w:r>
      <w:r w:rsidR="000F552B">
        <w:t xml:space="preserve"> to take into account non-linearities of the tube) </w:t>
      </w:r>
      <w:r w:rsidR="00771F54">
        <w:t xml:space="preserve">to obtain the peak anode current. </w:t>
      </w:r>
    </w:p>
    <w:p w14:paraId="5028A9AF" w14:textId="3D1B9034" w:rsidR="00661D46" w:rsidRDefault="00907AB3" w:rsidP="00DF57D2">
      <w:r>
        <w:t>Using the method described by Carter, w</w:t>
      </w:r>
      <w:r w:rsidR="001A7C35">
        <w:t>e use the peak current</w:t>
      </w:r>
      <w:r>
        <w:t xml:space="preserve"> found above</w:t>
      </w:r>
      <w:r w:rsidR="001A7C35">
        <w:t>, minimum cathode to grid bias of 250 V, minimum anode voltage of 1 kV, to get the end points of the load lines.</w:t>
      </w:r>
      <w:r w:rsidR="00452DB9">
        <w:t xml:space="preserve"> An example </w:t>
      </w:r>
      <w:r w:rsidR="00452DB9">
        <w:lastRenderedPageBreak/>
        <w:t xml:space="preserve">of </w:t>
      </w:r>
      <w:r>
        <w:t>load line</w:t>
      </w:r>
      <w:r w:rsidR="00452DB9">
        <w:t>s</w:t>
      </w:r>
      <w:r w:rsidR="003B3559">
        <w:t xml:space="preserve"> that we have used the data from </w:t>
      </w:r>
      <w:r w:rsidR="00793B95">
        <w:fldChar w:fldCharType="begin"/>
      </w:r>
      <w:r w:rsidR="00793B95">
        <w:instrText xml:space="preserve"> REF _Ref305918423 \h </w:instrText>
      </w:r>
      <w:r w:rsidR="00793B95">
        <w:fldChar w:fldCharType="separate"/>
      </w:r>
      <w:r w:rsidR="00BD79E0">
        <w:t xml:space="preserve">Figure </w:t>
      </w:r>
      <w:r w:rsidR="00BD79E0">
        <w:rPr>
          <w:noProof/>
        </w:rPr>
        <w:t>25</w:t>
      </w:r>
      <w:r w:rsidR="00793B95">
        <w:fldChar w:fldCharType="end"/>
      </w:r>
      <w:r w:rsidR="00793B95">
        <w:t xml:space="preserve"> </w:t>
      </w:r>
      <w:r w:rsidR="003B3559">
        <w:t xml:space="preserve">and </w:t>
      </w:r>
      <w:r w:rsidR="003B3559">
        <w:fldChar w:fldCharType="begin"/>
      </w:r>
      <w:r w:rsidR="003B3559">
        <w:instrText xml:space="preserve"> REF _Ref305925615 \h </w:instrText>
      </w:r>
      <w:r w:rsidR="003B3559">
        <w:fldChar w:fldCharType="separate"/>
      </w:r>
      <w:r w:rsidR="00BD79E0">
        <w:t xml:space="preserve">Figure </w:t>
      </w:r>
      <w:r w:rsidR="00BD79E0">
        <w:rPr>
          <w:noProof/>
        </w:rPr>
        <w:t>26</w:t>
      </w:r>
      <w:r w:rsidR="003B3559">
        <w:fldChar w:fldCharType="end"/>
      </w:r>
      <w:r w:rsidR="003B3559">
        <w:t xml:space="preserve"> is</w:t>
      </w:r>
      <w:r>
        <w:t xml:space="preserve"> plotted against</w:t>
      </w:r>
      <w:r w:rsidR="001A7C35">
        <w:t xml:space="preserve"> </w:t>
      </w:r>
      <w:r>
        <w:t>the grounded grid constant current characteristic curves</w:t>
      </w:r>
      <w:r w:rsidR="001B0D55">
        <w:t xml:space="preserve"> of the Y567</w:t>
      </w:r>
      <w:r w:rsidR="006C6E40">
        <w:t>B</w:t>
      </w:r>
      <w:r>
        <w:t xml:space="preserve"> is shown in </w:t>
      </w:r>
      <w:r w:rsidR="00351E92">
        <w:fldChar w:fldCharType="begin"/>
      </w:r>
      <w:r w:rsidR="00351E92">
        <w:instrText xml:space="preserve"> REF _Ref312400576 \h </w:instrText>
      </w:r>
      <w:r w:rsidR="00351E92">
        <w:fldChar w:fldCharType="separate"/>
      </w:r>
      <w:r w:rsidR="00BD79E0">
        <w:t xml:space="preserve">Figure </w:t>
      </w:r>
      <w:r w:rsidR="00BD79E0">
        <w:rPr>
          <w:noProof/>
        </w:rPr>
        <w:t>47</w:t>
      </w:r>
      <w:r w:rsidR="00351E92">
        <w:fldChar w:fldCharType="end"/>
      </w:r>
      <w:r w:rsidR="00351E92">
        <w:t xml:space="preserve">. </w:t>
      </w:r>
      <w:r w:rsidR="0099602C">
        <w:t xml:space="preserve">And from these load lines, we can calculate the tube efficiency as a function of anode impedance shown in </w:t>
      </w:r>
      <w:r w:rsidR="00826BD0">
        <w:fldChar w:fldCharType="begin"/>
      </w:r>
      <w:r w:rsidR="00826BD0">
        <w:instrText xml:space="preserve"> REF _Ref305937406 \h </w:instrText>
      </w:r>
      <w:r w:rsidR="00826BD0">
        <w:fldChar w:fldCharType="separate"/>
      </w:r>
      <w:r w:rsidR="00BD79E0">
        <w:t xml:space="preserve">Figure </w:t>
      </w:r>
      <w:r w:rsidR="00BD79E0">
        <w:rPr>
          <w:noProof/>
        </w:rPr>
        <w:t>48</w:t>
      </w:r>
      <w:r w:rsidR="00826BD0">
        <w:fldChar w:fldCharType="end"/>
      </w:r>
      <w:r w:rsidR="00826BD0">
        <w:t xml:space="preserve">. </w:t>
      </w:r>
      <w:r w:rsidR="00805D3D">
        <w:t>As we can see from this figure, the tube is most efficient at 1.3 k</w:t>
      </w:r>
      <w:r w:rsidR="00805D3D">
        <w:rPr>
          <w:rFonts w:ascii="Palatino Linotype" w:hAnsi="Palatino Linotype"/>
        </w:rPr>
        <w:t>Ω</w:t>
      </w:r>
      <w:r w:rsidR="00805D3D">
        <w:t>, i.e. at injection. This is exactly where we would want the highest tube efficiency because this is where the tube is required to output the highest power.</w:t>
      </w:r>
      <w:r w:rsidR="00DB1850">
        <w:t xml:space="preserve"> Therefore, from these calculations, the Y567</w:t>
      </w:r>
      <w:r w:rsidR="00E111BB">
        <w:t>B</w:t>
      </w:r>
      <w:r w:rsidR="00DB1850">
        <w:t xml:space="preserve"> is able to drive our cavity</w:t>
      </w:r>
      <w:r w:rsidR="00E05C6C">
        <w:t xml:space="preserve"> because the power required is always </w:t>
      </w:r>
      <m:oMath>
        <m:r>
          <w:rPr>
            <w:rFonts w:ascii="Cambria Math" w:hAnsi="Cambria Math"/>
          </w:rPr>
          <m:t>&lt; 50</m:t>
        </m:r>
      </m:oMath>
      <w:r w:rsidR="00E05C6C">
        <w:t xml:space="preserve"> kW for the entire frequency range.</w:t>
      </w:r>
    </w:p>
    <w:p w14:paraId="0730C934" w14:textId="675E8D3C" w:rsidR="006B33B3" w:rsidRDefault="00661D46" w:rsidP="00DF57D2">
      <w:r>
        <w:t>There are two observations that we would like to point out:</w:t>
      </w:r>
    </w:p>
    <w:p w14:paraId="53C92A09" w14:textId="3DF870EA" w:rsidR="00661D46" w:rsidRDefault="00661D46" w:rsidP="00BB75AF">
      <w:pPr>
        <w:pStyle w:val="ListParagraph"/>
        <w:numPr>
          <w:ilvl w:val="0"/>
          <w:numId w:val="8"/>
        </w:numPr>
      </w:pPr>
      <w:r>
        <w:t>The anode impedance</w:t>
      </w:r>
      <w:r w:rsidR="008B595F">
        <w:t xml:space="preserve">s calculated by the load lines are </w:t>
      </w:r>
      <w:r>
        <w:t xml:space="preserve">different </w:t>
      </w:r>
      <w:r w:rsidR="008170CC">
        <w:t>compared to the TL model</w:t>
      </w:r>
      <w:r w:rsidR="008B595F">
        <w:t xml:space="preserve"> at high frequency</w:t>
      </w:r>
      <w:r>
        <w:t>.</w:t>
      </w:r>
      <w:r w:rsidR="00A3619A">
        <w:t xml:space="preserve"> </w:t>
      </w:r>
      <w:r w:rsidR="008170CC">
        <w:t xml:space="preserve">For example at 110 MHz, the anode impedance calculated </w:t>
      </w:r>
      <w:r w:rsidR="00590A53">
        <w:t>by the load lines method gives 5.5</w:t>
      </w:r>
      <w:r w:rsidR="008170CC">
        <w:t xml:space="preserve"> k</w:t>
      </w:r>
      <w:r w:rsidR="008170CC">
        <w:rPr>
          <w:rFonts w:ascii="Palatino Linotype" w:hAnsi="Palatino Linotype"/>
        </w:rPr>
        <w:t>Ω</w:t>
      </w:r>
      <w:r w:rsidR="000C5632">
        <w:t xml:space="preserve"> while the TL model gives 7.5</w:t>
      </w:r>
      <w:r w:rsidR="008170CC">
        <w:t xml:space="preserve"> k</w:t>
      </w:r>
      <w:r w:rsidR="008B595F">
        <w:rPr>
          <w:rFonts w:ascii="Palatino Linotype" w:hAnsi="Palatino Linotype"/>
        </w:rPr>
        <w:t>Ω. However,</w:t>
      </w:r>
      <w:r w:rsidR="000C5632">
        <w:rPr>
          <w:rFonts w:ascii="Palatino Linotype" w:hAnsi="Palatino Linotype"/>
        </w:rPr>
        <w:t xml:space="preserve"> at 76 MHz</w:t>
      </w:r>
      <w:r w:rsidR="00590A53">
        <w:rPr>
          <w:rFonts w:ascii="Palatino Linotype" w:hAnsi="Palatino Linotype"/>
        </w:rPr>
        <w:t xml:space="preserve"> the results are much closer:</w:t>
      </w:r>
      <w:r w:rsidR="000C5632">
        <w:rPr>
          <w:rFonts w:ascii="Palatino Linotype" w:hAnsi="Palatino Linotype"/>
        </w:rPr>
        <w:t xml:space="preserve"> the load lines method gives 1.1 </w:t>
      </w:r>
      <w:r w:rsidR="000C5632">
        <w:t>k</w:t>
      </w:r>
      <w:r w:rsidR="000C5632">
        <w:rPr>
          <w:rFonts w:ascii="Palatino Linotype" w:hAnsi="Palatino Linotype"/>
        </w:rPr>
        <w:t xml:space="preserve">Ω and the TL model gives 1.2 </w:t>
      </w:r>
      <w:r w:rsidR="000C5632">
        <w:t>k</w:t>
      </w:r>
      <w:r w:rsidR="000C5632">
        <w:rPr>
          <w:rFonts w:ascii="Palatino Linotype" w:hAnsi="Palatino Linotype"/>
        </w:rPr>
        <w:t>Ω.</w:t>
      </w:r>
    </w:p>
    <w:p w14:paraId="1D3C1FF2" w14:textId="16978D47" w:rsidR="00A3619A" w:rsidRDefault="00A3619A" w:rsidP="00BB75AF">
      <w:pPr>
        <w:pStyle w:val="ListParagraph"/>
        <w:numPr>
          <w:ilvl w:val="0"/>
          <w:numId w:val="8"/>
        </w:numPr>
      </w:pPr>
      <w:r>
        <w:t xml:space="preserve">The anode impedance does not only determine the efficiency. The efficiency also depends on the step up ratio, </w:t>
      </w:r>
      <w:r w:rsidR="00F452CA">
        <w:t>and thus the value of</w:t>
      </w:r>
      <w:r>
        <w:t xml:space="preserve"> the anode voltage and current. Therefore, it is insufficient to just specify the anode impedance to have a</w:t>
      </w:r>
      <w:r w:rsidR="00F452CA">
        <w:t>n idea of what the efficiency is, i.e.</w:t>
      </w:r>
      <w:r>
        <w:t xml:space="preserve"> the anode voltage also matters.</w:t>
      </w:r>
    </w:p>
    <w:p w14:paraId="614DF7E0" w14:textId="5764DE73" w:rsidR="00DB1850" w:rsidRDefault="004F6B47" w:rsidP="00DB1850">
      <w:r>
        <w:rPr>
          <w:noProof/>
        </w:rPr>
        <mc:AlternateContent>
          <mc:Choice Requires="wps">
            <w:drawing>
              <wp:anchor distT="0" distB="0" distL="114300" distR="114300" simplePos="0" relativeHeight="251711488" behindDoc="0" locked="0" layoutInCell="1" allowOverlap="1" wp14:anchorId="0CFFEFE9" wp14:editId="36D8357C">
                <wp:simplePos x="0" y="0"/>
                <wp:positionH relativeFrom="margin">
                  <wp:align>center</wp:align>
                </wp:positionH>
                <wp:positionV relativeFrom="paragraph">
                  <wp:posOffset>2931160</wp:posOffset>
                </wp:positionV>
                <wp:extent cx="4457700" cy="306705"/>
                <wp:effectExtent l="0" t="0" r="12700" b="0"/>
                <wp:wrapThrough wrapText="bothSides">
                  <wp:wrapPolygon edited="0">
                    <wp:start x="0" y="0"/>
                    <wp:lineTo x="0" y="19677"/>
                    <wp:lineTo x="21538" y="19677"/>
                    <wp:lineTo x="21538" y="0"/>
                    <wp:lineTo x="0" y="0"/>
                  </wp:wrapPolygon>
                </wp:wrapThrough>
                <wp:docPr id="41" name="Text Box 41"/>
                <wp:cNvGraphicFramePr/>
                <a:graphic xmlns:a="http://schemas.openxmlformats.org/drawingml/2006/main">
                  <a:graphicData uri="http://schemas.microsoft.com/office/word/2010/wordprocessingShape">
                    <wps:wsp>
                      <wps:cNvSpPr txBox="1"/>
                      <wps:spPr>
                        <a:xfrm>
                          <a:off x="0" y="0"/>
                          <a:ext cx="4457700" cy="30670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0201973B" w14:textId="52130000" w:rsidR="001C339D" w:rsidRPr="00C257E4" w:rsidRDefault="001C339D" w:rsidP="0004427B">
                            <w:pPr>
                              <w:pStyle w:val="Caption"/>
                              <w:rPr>
                                <w:noProof/>
                                <w:sz w:val="22"/>
                                <w:szCs w:val="22"/>
                              </w:rPr>
                            </w:pPr>
                            <w:bookmarkStart w:id="165" w:name="_Ref305937406"/>
                            <w:r>
                              <w:t xml:space="preserve">Figure </w:t>
                            </w:r>
                            <w:r>
                              <w:fldChar w:fldCharType="begin"/>
                            </w:r>
                            <w:r>
                              <w:instrText xml:space="preserve"> SEQ Figure \* ARABIC </w:instrText>
                            </w:r>
                            <w:r>
                              <w:fldChar w:fldCharType="separate"/>
                            </w:r>
                            <w:r w:rsidR="00BD79E0">
                              <w:rPr>
                                <w:noProof/>
                              </w:rPr>
                              <w:t>48</w:t>
                            </w:r>
                            <w:r>
                              <w:rPr>
                                <w:noProof/>
                              </w:rPr>
                              <w:fldChar w:fldCharType="end"/>
                            </w:r>
                            <w:bookmarkEnd w:id="165"/>
                            <w:r>
                              <w:t>: The tube efficiency as a function of anode impedance.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0CFFEFE9" id="Text Box 41" o:spid="_x0000_s1070" type="#_x0000_t202" style="position:absolute;left:0;text-align:left;margin-left:0;margin-top:230.8pt;width:351pt;height:24.15pt;z-index:251711488;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PBn+iawIAAMIEAAAOAAAAZHJzL2Uyb0RvYy54bWysVN9P2zAQfp+0/8Hye0napRQiUhSKOk1C&#13;&#10;Awkmnl3HIZEc27PdJmza/77PTgMb29O0F+d8d74f332Xi8uhk+QgrGu1Kuj8JKVEKK6rVj0V9MvD&#13;&#10;dnZGifNMVUxqJQr6LBy9XL9/d9GbXCx0o2UlLEEQ5fLeFLTx3uRJ4ngjOuZOtBEKxlrbjnlc7VNS&#13;&#10;WdYjeieTRZqeJr22lbGaC+egvR6NdB3j17Xg/raunfBEFhS1+XjaeO7CmawvWP5kmWlafiyD/UMV&#13;&#10;HWsVkr6Eumaekb1t/wjVtdxqp2t/wnWX6LpuuYg9oJt5+qab+4YZEXsBOM68wOT+X1j++XBnSVsV&#13;&#10;NJtToliHGT2IwZMrPRCogE9vXA63ewNHP0CPOU96B2Voe6htF75oiMAOpJ9f0A3ROJRZtlytUpg4&#13;&#10;bB/S01W6DGGS19fGOv9R6I4EoaAW04ugssON86Pr5BKSOS3battKGS7BsJGWHBgm3TetF8fgv3lJ&#13;&#10;FXyVDq/GgKNGRKqMWViOiiEGz1B7HOP3zXK1KFfL89lpuZzPsnl6NivLdDG73pZpmWbbzXl29eOY&#13;&#10;cnqfBOhGiILkh90wQp1N+O109QxYrR6J6Qzftmjkhjl/xyyYCLiwXf4WRy11X1B9lChptP32N33w&#13;&#10;B0FgpaQHswvqvu6ZFZTITwrUCWswCXYSdpOg9t1GA0KwAdVEEQ+sl5NYW909YunKkAUmpjhyFdRP&#13;&#10;4saP+4Wl5aIsoxPIbpi/UfeGh9DTwB6GR2bNcdwesH3WE+dZ/mbqo2946Uy59xhhpEQAdkQRVAoX&#13;&#10;LEok1XGpwyb+eo9er7+e9U8AAAD//wMAUEsDBBQABgAIAAAAIQCf5KI15QAAAA0BAAAPAAAAZHJz&#13;&#10;L2Rvd25yZXYueG1sTI8xT8MwEIV3JP6DdUgsqLVbQqBpLlVVYChLRdqFzY3dOBDbUey04d9zTLCc&#13;&#10;dPf03r0vX422ZWfdh8Y7hNlUANOu8qpxNcJh/zp5AhaidEq23mmEbx1gVVxf5TJT/uLe9bmMNaMQ&#13;&#10;FzKJYGLsMs5DZbSVYeo77Ug7+d7KSGtfc9XLC4Xbls+FSLmVjaMPRnZ6Y3T1VQ4WYZd87MzdcHp5&#13;&#10;Wyf3/fYwbNLPukS8vRmflzTWS2BRj/HPAb8M1B8KKnb0g1OBtQhEExGSdJYCI/lRzOlyRHgQiwXw&#13;&#10;Iuf/KYofAAAA//8DAFBLAQItABQABgAIAAAAIQC2gziS/gAAAOEBAAATAAAAAAAAAAAAAAAAAAAA&#13;&#10;AABbQ29udGVudF9UeXBlc10ueG1sUEsBAi0AFAAGAAgAAAAhADj9If/WAAAAlAEAAAsAAAAAAAAA&#13;&#10;AAAAAAAALwEAAF9yZWxzLy5yZWxzUEsBAi0AFAAGAAgAAAAhAE8Gf6JrAgAAwgQAAA4AAAAAAAAA&#13;&#10;AAAAAAAALgIAAGRycy9lMm9Eb2MueG1sUEsBAi0AFAAGAAgAAAAhAJ/kojXlAAAADQEAAA8AAAAA&#13;&#10;AAAAAAAAAAAAxQQAAGRycy9kb3ducmV2LnhtbFBLBQYAAAAABAAEAPMAAADXBQAAAAA=&#13;&#10;" stroked="f">
                <v:textbox style="mso-fit-shape-to-text:t" inset="0,0,0,0">
                  <w:txbxContent>
                    <w:p w14:paraId="0201973B" w14:textId="52130000" w:rsidR="001C339D" w:rsidRPr="00C257E4" w:rsidRDefault="001C339D" w:rsidP="0004427B">
                      <w:pPr>
                        <w:pStyle w:val="Caption"/>
                        <w:rPr>
                          <w:noProof/>
                          <w:sz w:val="22"/>
                          <w:szCs w:val="22"/>
                        </w:rPr>
                      </w:pPr>
                      <w:bookmarkStart w:id="166" w:name="_Ref305937406"/>
                      <w:r>
                        <w:t xml:space="preserve">Figure </w:t>
                      </w:r>
                      <w:r>
                        <w:fldChar w:fldCharType="begin"/>
                      </w:r>
                      <w:r>
                        <w:instrText xml:space="preserve"> SEQ Figure \* ARABIC </w:instrText>
                      </w:r>
                      <w:r>
                        <w:fldChar w:fldCharType="separate"/>
                      </w:r>
                      <w:r w:rsidR="00BD79E0">
                        <w:rPr>
                          <w:noProof/>
                        </w:rPr>
                        <w:t>48</w:t>
                      </w:r>
                      <w:r>
                        <w:rPr>
                          <w:noProof/>
                        </w:rPr>
                        <w:fldChar w:fldCharType="end"/>
                      </w:r>
                      <w:bookmarkEnd w:id="166"/>
                      <w:r>
                        <w:t>: The tube efficiency as a function of anode impedance.</w:t>
                      </w:r>
                    </w:p>
                  </w:txbxContent>
                </v:textbox>
                <w10:wrap type="through" anchorx="margin"/>
              </v:shape>
            </w:pict>
          </mc:Fallback>
        </mc:AlternateContent>
      </w:r>
      <w:r>
        <w:rPr>
          <w:noProof/>
        </w:rPr>
        <w:drawing>
          <wp:anchor distT="0" distB="0" distL="114300" distR="114300" simplePos="0" relativeHeight="251712512" behindDoc="0" locked="0" layoutInCell="1" allowOverlap="1" wp14:anchorId="08632DF6" wp14:editId="1F889643">
            <wp:simplePos x="0" y="0"/>
            <wp:positionH relativeFrom="margin">
              <wp:align>center</wp:align>
            </wp:positionH>
            <wp:positionV relativeFrom="paragraph">
              <wp:posOffset>111760</wp:posOffset>
            </wp:positionV>
            <wp:extent cx="4114800" cy="2789555"/>
            <wp:effectExtent l="0" t="0" r="0" b="4445"/>
            <wp:wrapTopAndBottom/>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be_efficiency.png"/>
                    <pic:cNvPicPr/>
                  </pic:nvPicPr>
                  <pic:blipFill>
                    <a:blip r:embed="rId61">
                      <a:extLst>
                        <a:ext uri="{28A0092B-C50C-407E-A947-70E740481C1C}">
                          <a14:useLocalDpi xmlns:a14="http://schemas.microsoft.com/office/drawing/2010/main" val="0"/>
                        </a:ext>
                      </a:extLst>
                    </a:blip>
                    <a:stretch>
                      <a:fillRect/>
                    </a:stretch>
                  </pic:blipFill>
                  <pic:spPr>
                    <a:xfrm>
                      <a:off x="0" y="0"/>
                      <a:ext cx="4114387" cy="2789555"/>
                    </a:xfrm>
                    <a:prstGeom prst="rect">
                      <a:avLst/>
                    </a:prstGeom>
                  </pic:spPr>
                </pic:pic>
              </a:graphicData>
            </a:graphic>
          </wp:anchor>
        </w:drawing>
      </w:r>
    </w:p>
    <w:p w14:paraId="75A38071" w14:textId="77777777" w:rsidR="006B33B3" w:rsidRPr="00DF57D2" w:rsidRDefault="006B33B3" w:rsidP="0099602C">
      <w:pPr>
        <w:ind w:firstLine="0"/>
      </w:pPr>
    </w:p>
    <w:p w14:paraId="53678112" w14:textId="17A1872C" w:rsidR="00BC3BBF" w:rsidRDefault="00BC3BBF">
      <w:pPr>
        <w:spacing w:before="0" w:after="200"/>
        <w:ind w:firstLine="0"/>
      </w:pPr>
      <w:r>
        <w:br w:type="page"/>
      </w:r>
    </w:p>
    <w:p w14:paraId="5A4AC025" w14:textId="4D515D39" w:rsidR="00C337AB" w:rsidRDefault="00C337AB" w:rsidP="00C337AB">
      <w:pPr>
        <w:pStyle w:val="Heading1"/>
        <w:spacing w:after="200"/>
      </w:pPr>
      <w:bookmarkStart w:id="167" w:name="_Ref336071063"/>
      <w:bookmarkStart w:id="168" w:name="_Toc515433201"/>
      <w:r>
        <w:lastRenderedPageBreak/>
        <w:t>Tuner (I. Terechkine</w:t>
      </w:r>
      <w:r w:rsidR="00F30ED9">
        <w:t>, G. Romanov</w:t>
      </w:r>
      <w:r>
        <w:t>)</w:t>
      </w:r>
      <w:bookmarkEnd w:id="167"/>
      <w:bookmarkEnd w:id="168"/>
    </w:p>
    <w:p w14:paraId="49FDAA5E" w14:textId="094F91C3" w:rsidR="00C337AB" w:rsidRDefault="005E2441" w:rsidP="00C337AB">
      <w:r>
        <w:rPr>
          <w:noProof/>
        </w:rPr>
        <mc:AlternateContent>
          <mc:Choice Requires="wps">
            <w:drawing>
              <wp:anchor distT="0" distB="0" distL="114300" distR="114300" simplePos="0" relativeHeight="251898880" behindDoc="0" locked="0" layoutInCell="1" allowOverlap="1" wp14:anchorId="1BAAD10C" wp14:editId="661B859C">
                <wp:simplePos x="0" y="0"/>
                <wp:positionH relativeFrom="column">
                  <wp:align>center</wp:align>
                </wp:positionH>
                <wp:positionV relativeFrom="paragraph">
                  <wp:posOffset>6620510</wp:posOffset>
                </wp:positionV>
                <wp:extent cx="6400800" cy="457200"/>
                <wp:effectExtent l="0" t="0" r="0" b="0"/>
                <wp:wrapTopAndBottom/>
                <wp:docPr id="508" name="Text Box 508"/>
                <wp:cNvGraphicFramePr/>
                <a:graphic xmlns:a="http://schemas.openxmlformats.org/drawingml/2006/main">
                  <a:graphicData uri="http://schemas.microsoft.com/office/word/2010/wordprocessingShape">
                    <wps:wsp>
                      <wps:cNvSpPr txBox="1"/>
                      <wps:spPr>
                        <a:xfrm>
                          <a:off x="0" y="0"/>
                          <a:ext cx="6400800" cy="457200"/>
                        </a:xfrm>
                        <a:prstGeom prst="rect">
                          <a:avLst/>
                        </a:prstGeom>
                        <a:solidFill>
                          <a:prstClr val="white"/>
                        </a:solidFill>
                        <a:ln>
                          <a:noFill/>
                        </a:ln>
                      </wps:spPr>
                      <wps:txbx>
                        <w:txbxContent>
                          <w:p w14:paraId="7186895E" w14:textId="1C6C3B4F" w:rsidR="001C339D" w:rsidRPr="00941402" w:rsidRDefault="001C339D" w:rsidP="00AB7B9D">
                            <w:pPr>
                              <w:pStyle w:val="Caption"/>
                              <w:rPr>
                                <w:noProof/>
                                <w:sz w:val="22"/>
                                <w:szCs w:val="22"/>
                              </w:rPr>
                            </w:pPr>
                            <w:bookmarkStart w:id="169" w:name="_Ref504486395"/>
                            <w:r>
                              <w:t xml:space="preserve">Figure </w:t>
                            </w:r>
                            <w:r>
                              <w:fldChar w:fldCharType="begin"/>
                            </w:r>
                            <w:r>
                              <w:instrText xml:space="preserve"> SEQ Figure \* ARABIC </w:instrText>
                            </w:r>
                            <w:r>
                              <w:fldChar w:fldCharType="separate"/>
                            </w:r>
                            <w:r w:rsidR="00BD79E0">
                              <w:rPr>
                                <w:noProof/>
                              </w:rPr>
                              <w:t>49</w:t>
                            </w:r>
                            <w:r>
                              <w:rPr>
                                <w:noProof/>
                              </w:rPr>
                              <w:fldChar w:fldCharType="end"/>
                            </w:r>
                            <w:bookmarkEnd w:id="169"/>
                            <w:r>
                              <w:t>: The tuner assembly consists of 5 garnet rings that are glued to an alumina substrate and a specially shaped shim piece. The shell is made of copper plated stainless steel with slits to reduce eddy currents.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BAAD10C" id="Text Box 508" o:spid="_x0000_s1071" type="#_x0000_t202" style="position:absolute;left:0;text-align:left;margin-left:0;margin-top:521.3pt;width:7in;height:36pt;z-index:251898880;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PIbJjMgIAAGwEAAAOAAAAZHJzL2Uyb0RvYy54bWysVFFv2yAQfp+0/4B4X+xUSVdZcaosVaZJ&#13;&#10;UVspmfpMMI6RgGNAYme/fge2067b07QXfNwdB9/33Xlx32lFzsJ5Caak00lOiTAcKmmOJf2+33y6&#13;&#10;o8QHZiqmwIiSXoSn98uPHxatLcQNNKAq4QgWMb5obUmbEGyRZZ43QjM/ASsMBmtwmgXcumNWOdZi&#13;&#10;da2ymzy/zVpwlXXAhffofeiDdJnq17Xg4amuvQhElRTfFtLq0nqIa7ZcsOLomG0kH57B/uEVmkmD&#13;&#10;l15LPbDAyMnJP0ppyR14qMOEg86griUXCQOimebv0OwaZkXCguR4e6XJ/7+y/PH87IisSjrPUSrD&#13;&#10;NIq0F10gX6Aj0YcMtdYXmLizmBo6DKDSo9+jMwLvaqfjFyERjCPXlyu/sRxH5+0sz+9yDHGMzeaf&#13;&#10;UcBYJns9bZ0PXwVoEo2SOtQv0crOWx/61DElXuZByWojlYqbGFgrR84MtW4bGcRQ/LcsZWKugXiq&#13;&#10;Lxg9WYTYQ4lW6A5dImU2H3EeoLogfAd9C3nLNxIv3DIfnpnDnkFYOAfhCZdaQVtSGCxKGnA//+aP&#13;&#10;+SglRilpsQdL6n+cmBOUqG8GRY4NOxpuNA6jYU56DQh1ihNmeTLxgAtqNGsH+gXHYxVvwRAzHO8q&#13;&#10;aRjNdegnAceLi9UqJWFbWha2Zmd5LD0Su+9emLODLAEFfYSxO1nxTp0+N+ljV6eAVCfpIrE9iwPf&#13;&#10;2NJJ/GH84sy83aes15/E8hcAAAD//wMAUEsDBBQABgAIAAAAIQD1g+Bl4wAAABABAAAPAAAAZHJz&#13;&#10;L2Rvd25yZXYueG1sTE89T8MwEN2R+A/WIbEgaqdEUZXGqaoCAywVoQubG1/jtLEdxU4b/j3XiS6n&#13;&#10;u/d076NYTbZjZxxC652EZCaAoau9bl0jYff9/rwAFqJyWnXeoYRfDLAq7+8KlWt/cV94rmLDSMSF&#13;&#10;XEkwMfY556E2aFWY+R4dcQc/WBXpHBquB3UhcdvxuRAZt6p15GBUjxuD9akarYRt+rM1T+Ph7XOd&#13;&#10;vgwfu3GTHZtKyseH6XVJY70EFnGK/x9w7UD5oaRgez86HVgngdpEQkU6z4BdeSEWhO1pS5I0A14W&#13;&#10;/LZI+QcAAP//AwBQSwECLQAUAAYACAAAACEAtoM4kv4AAADhAQAAEwAAAAAAAAAAAAAAAAAAAAAA&#13;&#10;W0NvbnRlbnRfVHlwZXNdLnhtbFBLAQItABQABgAIAAAAIQA4/SH/1gAAAJQBAAALAAAAAAAAAAAA&#13;&#10;AAAAAC8BAABfcmVscy8ucmVsc1BLAQItABQABgAIAAAAIQDPIbJjMgIAAGwEAAAOAAAAAAAAAAAA&#13;&#10;AAAAAC4CAABkcnMvZTJvRG9jLnhtbFBLAQItABQABgAIAAAAIQD1g+Bl4wAAABABAAAPAAAAAAAA&#13;&#10;AAAAAAAAAIwEAABkcnMvZG93bnJldi54bWxQSwUGAAAAAAQABADzAAAAnAUAAAAA&#13;&#10;" stroked="f">
                <v:textbox style="mso-fit-shape-to-text:t" inset="0,0,0,0">
                  <w:txbxContent>
                    <w:p w14:paraId="7186895E" w14:textId="1C6C3B4F" w:rsidR="001C339D" w:rsidRPr="00941402" w:rsidRDefault="001C339D" w:rsidP="00AB7B9D">
                      <w:pPr>
                        <w:pStyle w:val="Caption"/>
                        <w:rPr>
                          <w:noProof/>
                          <w:sz w:val="22"/>
                          <w:szCs w:val="22"/>
                        </w:rPr>
                      </w:pPr>
                      <w:bookmarkStart w:id="170" w:name="_Ref504486395"/>
                      <w:r>
                        <w:t xml:space="preserve">Figure </w:t>
                      </w:r>
                      <w:r>
                        <w:fldChar w:fldCharType="begin"/>
                      </w:r>
                      <w:r>
                        <w:instrText xml:space="preserve"> SEQ Figure \* ARABIC </w:instrText>
                      </w:r>
                      <w:r>
                        <w:fldChar w:fldCharType="separate"/>
                      </w:r>
                      <w:r w:rsidR="00BD79E0">
                        <w:rPr>
                          <w:noProof/>
                        </w:rPr>
                        <w:t>49</w:t>
                      </w:r>
                      <w:r>
                        <w:rPr>
                          <w:noProof/>
                        </w:rPr>
                        <w:fldChar w:fldCharType="end"/>
                      </w:r>
                      <w:bookmarkEnd w:id="170"/>
                      <w:r>
                        <w:t>: The tuner assembly consists of 5 garnet rings that are glued to an alumina substrate and a specially shaped shim piece. The shell is made of copper plated stainless steel with slits to reduce eddy currents.</w:t>
                      </w:r>
                    </w:p>
                  </w:txbxContent>
                </v:textbox>
                <w10:wrap type="topAndBottom"/>
              </v:shape>
            </w:pict>
          </mc:Fallback>
        </mc:AlternateContent>
      </w:r>
      <w:r>
        <w:rPr>
          <w:noProof/>
        </w:rPr>
        <w:drawing>
          <wp:anchor distT="0" distB="0" distL="114300" distR="114300" simplePos="0" relativeHeight="251896832" behindDoc="0" locked="0" layoutInCell="1" allowOverlap="1" wp14:anchorId="3AC808F3" wp14:editId="5DF056D8">
            <wp:simplePos x="0" y="0"/>
            <wp:positionH relativeFrom="column">
              <wp:align>center</wp:align>
            </wp:positionH>
            <wp:positionV relativeFrom="paragraph">
              <wp:posOffset>2558484</wp:posOffset>
            </wp:positionV>
            <wp:extent cx="6400800" cy="4005072"/>
            <wp:effectExtent l="0" t="0" r="0" b="0"/>
            <wp:wrapTopAndBottom/>
            <wp:docPr id="507" name="Picture 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tuner_assembly.png"/>
                    <pic:cNvPicPr/>
                  </pic:nvPicPr>
                  <pic:blipFill>
                    <a:blip r:embed="rId62"/>
                    <a:stretch>
                      <a:fillRect/>
                    </a:stretch>
                  </pic:blipFill>
                  <pic:spPr>
                    <a:xfrm>
                      <a:off x="0" y="0"/>
                      <a:ext cx="6400800" cy="4005072"/>
                    </a:xfrm>
                    <a:prstGeom prst="rect">
                      <a:avLst/>
                    </a:prstGeom>
                  </pic:spPr>
                </pic:pic>
              </a:graphicData>
            </a:graphic>
            <wp14:sizeRelH relativeFrom="margin">
              <wp14:pctWidth>0</wp14:pctWidth>
            </wp14:sizeRelH>
            <wp14:sizeRelV relativeFrom="margin">
              <wp14:pctHeight>0</wp14:pctHeight>
            </wp14:sizeRelV>
          </wp:anchor>
        </w:drawing>
      </w:r>
      <w:r w:rsidR="00DB182C">
        <w:t xml:space="preserve">The accelerating cavity is loaded with </w:t>
      </w:r>
      <w:r w:rsidR="006345C7">
        <w:t>garnet which is a gyromagnetic material. The permeability of the garnet is a function of the bias magnetic field. The part of the cavity that is the garnet is placed within the bias magnetic system is called the tuner. Five</w:t>
      </w:r>
      <w:r w:rsidR="00380619">
        <w:t xml:space="preserve"> garnet rings with a specially shaped shim piece </w:t>
      </w:r>
      <w:r w:rsidR="006345C7">
        <w:t>form</w:t>
      </w:r>
      <w:r w:rsidR="00380619">
        <w:t xml:space="preserve"> the tuner stack. </w:t>
      </w:r>
      <w:r w:rsidR="002E720B">
        <w:t xml:space="preserve">The shim piece is </w:t>
      </w:r>
      <w:r w:rsidR="00EB4A9B">
        <w:t xml:space="preserve">there </w:t>
      </w:r>
      <w:r w:rsidR="002E720B">
        <w:t xml:space="preserve">to improve the </w:t>
      </w:r>
      <w:r w:rsidR="00207F75">
        <w:t xml:space="preserve">bias </w:t>
      </w:r>
      <w:r w:rsidR="002E720B">
        <w:t>magnetic field uniformity at the transition between the loaded and unloaded</w:t>
      </w:r>
      <w:r w:rsidR="00115785">
        <w:t xml:space="preserve"> parts of the transmission line. </w:t>
      </w:r>
      <w:r w:rsidR="00F21B1A">
        <w:t>Each of t</w:t>
      </w:r>
      <w:r w:rsidR="00EB4A9B">
        <w:t>he 21 mm thick</w:t>
      </w:r>
      <w:r w:rsidR="00115785">
        <w:t xml:space="preserve"> garnet ring</w:t>
      </w:r>
      <w:r w:rsidR="00EB4A9B">
        <w:t>s have</w:t>
      </w:r>
      <w:r w:rsidR="00115785">
        <w:t xml:space="preserve"> a thin alumina ring</w:t>
      </w:r>
      <w:r w:rsidR="00EB4A9B">
        <w:t xml:space="preserve"> glued to it, while the 16 mm thick garnet ring has two thin alumina rings glued to it. The alumina rings enable the </w:t>
      </w:r>
      <w:r w:rsidR="00115785">
        <w:t xml:space="preserve">heat </w:t>
      </w:r>
      <w:r w:rsidR="00EB4A9B">
        <w:t>that is generated by the RF to</w:t>
      </w:r>
      <w:r w:rsidR="00115785">
        <w:t xml:space="preserve"> be conducted out to the shell of the tuner. The shell of the tuner is copper plated stainless </w:t>
      </w:r>
      <w:r w:rsidR="00F21B1A">
        <w:t xml:space="preserve">steel </w:t>
      </w:r>
      <w:r w:rsidR="00115785">
        <w:t xml:space="preserve">with water cooling pipes brazed to it. </w:t>
      </w:r>
      <w:r w:rsidR="00F21B1A">
        <w:t>The thickness of the shell and the thickness of the copper coating has been chosen to reduce eddy currents without compromising the RF properties of the cavity</w:t>
      </w:r>
      <w:r w:rsidR="00115785">
        <w:t xml:space="preserve">. </w:t>
      </w:r>
      <w:r w:rsidR="00BF01F6">
        <w:fldChar w:fldCharType="begin"/>
      </w:r>
      <w:r w:rsidR="00BF01F6">
        <w:instrText xml:space="preserve"> REF _Ref504486395 \h </w:instrText>
      </w:r>
      <w:r w:rsidR="00BF01F6">
        <w:fldChar w:fldCharType="separate"/>
      </w:r>
      <w:r w:rsidR="00BD79E0">
        <w:t xml:space="preserve">Figure </w:t>
      </w:r>
      <w:r w:rsidR="00BD79E0">
        <w:rPr>
          <w:noProof/>
        </w:rPr>
        <w:t>49</w:t>
      </w:r>
      <w:r w:rsidR="00BF01F6">
        <w:fldChar w:fldCharType="end"/>
      </w:r>
      <w:r w:rsidR="00BF01F6">
        <w:t xml:space="preserve"> </w:t>
      </w:r>
      <w:r w:rsidR="008B7DC5">
        <w:t>shows a cross-sectional view of the tuner assembly.</w:t>
      </w:r>
    </w:p>
    <w:p w14:paraId="73C16CE5" w14:textId="4E65B86D" w:rsidR="009E0D31" w:rsidRDefault="009E0D31" w:rsidP="00C337AB"/>
    <w:p w14:paraId="602E721B" w14:textId="6FFB061D" w:rsidR="00223C85" w:rsidRDefault="00223C85" w:rsidP="00223C85">
      <w:pPr>
        <w:pStyle w:val="Heading2"/>
      </w:pPr>
      <w:bookmarkStart w:id="171" w:name="_Toc515433202"/>
      <w:r>
        <w:lastRenderedPageBreak/>
        <w:t>Garnet ring</w:t>
      </w:r>
      <w:bookmarkEnd w:id="171"/>
    </w:p>
    <w:p w14:paraId="6490FD5A" w14:textId="44DDC18C" w:rsidR="00256F3C" w:rsidRDefault="005D63F4" w:rsidP="005D63F4">
      <w:r>
        <w:t>Each garnet ring is made of 8 sectors of garnet glued</w:t>
      </w:r>
      <w:r w:rsidR="00021A66">
        <w:t xml:space="preserve"> together and </w:t>
      </w:r>
      <w:r w:rsidR="00BD62A0">
        <w:t xml:space="preserve">then </w:t>
      </w:r>
      <w:r w:rsidR="00021A66">
        <w:t>glued</w:t>
      </w:r>
      <w:r>
        <w:t xml:space="preserve"> onto an alumina substrate. See </w:t>
      </w:r>
      <w:r w:rsidR="00B360E7">
        <w:fldChar w:fldCharType="begin"/>
      </w:r>
      <w:r w:rsidR="00B360E7">
        <w:instrText xml:space="preserve"> REF _Ref504547065 \h </w:instrText>
      </w:r>
      <w:r w:rsidR="00B360E7">
        <w:fldChar w:fldCharType="separate"/>
      </w:r>
      <w:r w:rsidR="00BD79E0">
        <w:t xml:space="preserve">Figure </w:t>
      </w:r>
      <w:r w:rsidR="00BD79E0">
        <w:rPr>
          <w:noProof/>
        </w:rPr>
        <w:t>50</w:t>
      </w:r>
      <w:r w:rsidR="00B360E7">
        <w:fldChar w:fldCharType="end"/>
      </w:r>
      <w:r w:rsidR="00B360E7">
        <w:t xml:space="preserve">. </w:t>
      </w:r>
      <w:r w:rsidR="00BD62A0">
        <w:t xml:space="preserve">The </w:t>
      </w:r>
      <w:r w:rsidR="00897DE4">
        <w:t xml:space="preserve">reason why the ring cannot be made as one </w:t>
      </w:r>
      <w:r w:rsidR="00BD62A0">
        <w:t>contiguous piece of garnet</w:t>
      </w:r>
      <w:r w:rsidR="0029186D">
        <w:t xml:space="preserve"> </w:t>
      </w:r>
      <w:r w:rsidR="00256F3C">
        <w:t xml:space="preserve">is </w:t>
      </w:r>
      <w:r w:rsidR="0029186D">
        <w:t>because currently (as of 2016), the only known vendor for garnets, National Magnetics, does not have a large enough oven to mak</w:t>
      </w:r>
      <w:r w:rsidR="007F3DD2">
        <w:t xml:space="preserve">e anything </w:t>
      </w:r>
      <w:r w:rsidR="00CD2CBD">
        <w:t>bigger</w:t>
      </w:r>
      <w:r w:rsidR="007F3DD2">
        <w:t xml:space="preserve">. </w:t>
      </w:r>
    </w:p>
    <w:p w14:paraId="0C2678BB" w14:textId="4463931F" w:rsidR="005D63F4" w:rsidRDefault="00163CBD" w:rsidP="005D63F4">
      <w:r>
        <w:rPr>
          <w:noProof/>
        </w:rPr>
        <mc:AlternateContent>
          <mc:Choice Requires="wps">
            <w:drawing>
              <wp:anchor distT="0" distB="0" distL="114300" distR="114300" simplePos="0" relativeHeight="251901952" behindDoc="0" locked="0" layoutInCell="1" allowOverlap="1" wp14:anchorId="76C9FA93" wp14:editId="45A97296">
                <wp:simplePos x="0" y="0"/>
                <wp:positionH relativeFrom="column">
                  <wp:posOffset>431800</wp:posOffset>
                </wp:positionH>
                <wp:positionV relativeFrom="paragraph">
                  <wp:posOffset>5727700</wp:posOffset>
                </wp:positionV>
                <wp:extent cx="5532120" cy="635"/>
                <wp:effectExtent l="0" t="0" r="5080" b="12065"/>
                <wp:wrapTopAndBottom/>
                <wp:docPr id="193" name="Text Box 193"/>
                <wp:cNvGraphicFramePr/>
                <a:graphic xmlns:a="http://schemas.openxmlformats.org/drawingml/2006/main">
                  <a:graphicData uri="http://schemas.microsoft.com/office/word/2010/wordprocessingShape">
                    <wps:wsp>
                      <wps:cNvSpPr txBox="1"/>
                      <wps:spPr>
                        <a:xfrm>
                          <a:off x="0" y="0"/>
                          <a:ext cx="5532120" cy="635"/>
                        </a:xfrm>
                        <a:prstGeom prst="rect">
                          <a:avLst/>
                        </a:prstGeom>
                        <a:solidFill>
                          <a:prstClr val="white"/>
                        </a:solidFill>
                        <a:ln>
                          <a:noFill/>
                        </a:ln>
                      </wps:spPr>
                      <wps:txbx>
                        <w:txbxContent>
                          <w:p w14:paraId="605C2D94" w14:textId="15793F61" w:rsidR="001C339D" w:rsidRPr="001A71F4" w:rsidRDefault="001C339D" w:rsidP="00163CBD">
                            <w:pPr>
                              <w:pStyle w:val="Caption"/>
                              <w:rPr>
                                <w:noProof/>
                                <w:sz w:val="22"/>
                                <w:szCs w:val="22"/>
                              </w:rPr>
                            </w:pPr>
                            <w:bookmarkStart w:id="172" w:name="_Ref504547065"/>
                            <w:r>
                              <w:t xml:space="preserve">Figure </w:t>
                            </w:r>
                            <w:r>
                              <w:fldChar w:fldCharType="begin"/>
                            </w:r>
                            <w:r>
                              <w:instrText xml:space="preserve"> SEQ Figure \* ARABIC </w:instrText>
                            </w:r>
                            <w:r>
                              <w:fldChar w:fldCharType="separate"/>
                            </w:r>
                            <w:r w:rsidR="00BD79E0">
                              <w:rPr>
                                <w:noProof/>
                              </w:rPr>
                              <w:t>50</w:t>
                            </w:r>
                            <w:r>
                              <w:rPr>
                                <w:noProof/>
                              </w:rPr>
                              <w:fldChar w:fldCharType="end"/>
                            </w:r>
                            <w:bookmarkEnd w:id="172"/>
                            <w:r>
                              <w:t>: Each garnet ring is made from 8 sectors of garnet glued together and then glued onto an alumina substrate.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6C9FA93" id="Text Box 193" o:spid="_x0000_s1072" type="#_x0000_t202" style="position:absolute;left:0;text-align:left;margin-left:34pt;margin-top:451pt;width:435.6pt;height:.05pt;z-index:2519019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qUJCZMAIAAGkEAAAOAAAAZHJzL2Uyb0RvYy54bWysVE2P2yAQvVfqf0DcG+ejibpWnFWaVapK&#13;&#10;0e5KSbVngnGMBAwFEjv99R2wnW23PVW94GFmGHjvzXh532pFLsJ5Caagk9GYEmE4lNKcCvrtsP3w&#13;&#10;iRIfmCmZAiMKehWe3q/ev1s2NhdTqEGVwhEsYnze2ILWIdg8yzyvhWZ+BFYYDFbgNAu4daesdKzB&#13;&#10;6lpl0/F4kTXgSuuAC+/R+9AF6SrVryrBw1NVeRGIKii+LaTVpfUY12y1ZPnJMVtL3j+D/cMrNJMG&#13;&#10;L72VemCBkbOTf5TSkjvwUIURB51BVUkuEgZEMxm/QbOvmRUJC5Lj7Y0m///K8sfLsyOyRO3uZpQY&#13;&#10;plGkg2gD+QwtiT5kqLE+x8S9xdTQYgCzB79HZwTeVk7HL0IiGEeurzd+YzmOzvl8Np1MMcQxtpjN&#13;&#10;Y43s9ah1PnwRoEk0CupQvMQpu+x86FKHlHiTByXLrVQqbmJgoxy5MBS6qWUQffHfspSJuQbiqa5g&#13;&#10;9GQRX4cjWqE9tomRj4sB5BHKK2J30PWPt3wr8cId8+GZOWwYxIRDEJ5wqRQ0BYXeoqQG9+Nv/piP&#13;&#10;OmKUkgYbsKD++5k5QYn6alDh2K2D4QbjOBjmrDeAUCc4XpYnEw+4oAazcqBfcDbW8RYMMcPxroKG&#13;&#10;wdyEbgxwtrhYr1MS9qRlYWf2lsfSA7GH9oU528sSUM1HGFqT5W/U6XKTPnZ9Dkh1ki4S27HY8439&#13;&#10;nMTvZy8OzK/7lPX6h1j9BAAA//8DAFBLAwQUAAYACAAAACEArB/IreQAAAAPAQAADwAAAGRycy9k&#13;&#10;b3ducmV2LnhtbEyPPU/DMBCGdyT+g3VILIg6TauoSeNUVYEBlorQhc2N3TgQnyPbacO/52CB5XSf&#13;&#10;771PuZlsz87ah86hgPksAaaxcarDVsDh7el+BSxEiUr2DrWALx1gU11flbJQ7oKv+lzHlpEIhkIK&#13;&#10;MDEOBeehMdrKMHODRpqdnLcyUulbrry8kLjteZokGbeyQ/pg5KB3Rjef9WgF7Jfve3M3nh5ftsuF&#13;&#10;fz6Mu+yjrYW4vZke1hS2a2BRT/HvAn4YyD9UZOzoRlSB9QKyFfFEAXmSUkIL+SJPgR1/O3PgVcn/&#13;&#10;c1TfAAAA//8DAFBLAQItABQABgAIAAAAIQC2gziS/gAAAOEBAAATAAAAAAAAAAAAAAAAAAAAAABb&#13;&#10;Q29udGVudF9UeXBlc10ueG1sUEsBAi0AFAAGAAgAAAAhADj9If/WAAAAlAEAAAsAAAAAAAAAAAAA&#13;&#10;AAAALwEAAF9yZWxzLy5yZWxzUEsBAi0AFAAGAAgAAAAhAOpQkJkwAgAAaQQAAA4AAAAAAAAAAAAA&#13;&#10;AAAALgIAAGRycy9lMm9Eb2MueG1sUEsBAi0AFAAGAAgAAAAhAKwfyK3kAAAADwEAAA8AAAAAAAAA&#13;&#10;AAAAAAAAigQAAGRycy9kb3ducmV2LnhtbFBLBQYAAAAABAAEAPMAAACbBQAAAAA=&#13;&#10;" stroked="f">
                <v:textbox style="mso-fit-shape-to-text:t" inset="0,0,0,0">
                  <w:txbxContent>
                    <w:p w14:paraId="605C2D94" w14:textId="15793F61" w:rsidR="001C339D" w:rsidRPr="001A71F4" w:rsidRDefault="001C339D" w:rsidP="00163CBD">
                      <w:pPr>
                        <w:pStyle w:val="Caption"/>
                        <w:rPr>
                          <w:noProof/>
                          <w:sz w:val="22"/>
                          <w:szCs w:val="22"/>
                        </w:rPr>
                      </w:pPr>
                      <w:bookmarkStart w:id="173" w:name="_Ref504547065"/>
                      <w:r>
                        <w:t xml:space="preserve">Figure </w:t>
                      </w:r>
                      <w:r>
                        <w:fldChar w:fldCharType="begin"/>
                      </w:r>
                      <w:r>
                        <w:instrText xml:space="preserve"> SEQ Figure \* ARABIC </w:instrText>
                      </w:r>
                      <w:r>
                        <w:fldChar w:fldCharType="separate"/>
                      </w:r>
                      <w:r w:rsidR="00BD79E0">
                        <w:rPr>
                          <w:noProof/>
                        </w:rPr>
                        <w:t>50</w:t>
                      </w:r>
                      <w:r>
                        <w:rPr>
                          <w:noProof/>
                        </w:rPr>
                        <w:fldChar w:fldCharType="end"/>
                      </w:r>
                      <w:bookmarkEnd w:id="173"/>
                      <w:r>
                        <w:t>: Each garnet ring is made from 8 sectors of garnet glued together and then glued onto an alumina substrate.</w:t>
                      </w:r>
                    </w:p>
                  </w:txbxContent>
                </v:textbox>
                <w10:wrap type="topAndBottom"/>
              </v:shape>
            </w:pict>
          </mc:Fallback>
        </mc:AlternateContent>
      </w:r>
      <w:r>
        <w:rPr>
          <w:noProof/>
        </w:rPr>
        <w:drawing>
          <wp:anchor distT="0" distB="0" distL="114300" distR="114300" simplePos="0" relativeHeight="251899904" behindDoc="0" locked="0" layoutInCell="1" allowOverlap="1" wp14:anchorId="276F4F9A" wp14:editId="4EAC3353">
            <wp:simplePos x="0" y="0"/>
            <wp:positionH relativeFrom="column">
              <wp:align>center</wp:align>
            </wp:positionH>
            <wp:positionV relativeFrom="paragraph">
              <wp:posOffset>669778</wp:posOffset>
            </wp:positionV>
            <wp:extent cx="5532120" cy="5001768"/>
            <wp:effectExtent l="0" t="0" r="5080" b="2540"/>
            <wp:wrapTopAndBottom/>
            <wp:docPr id="510" name="Picture 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0" name="garnet_ring.png"/>
                    <pic:cNvPicPr/>
                  </pic:nvPicPr>
                  <pic:blipFill>
                    <a:blip r:embed="rId63"/>
                    <a:stretch>
                      <a:fillRect/>
                    </a:stretch>
                  </pic:blipFill>
                  <pic:spPr>
                    <a:xfrm>
                      <a:off x="0" y="0"/>
                      <a:ext cx="5532120" cy="5001768"/>
                    </a:xfrm>
                    <a:prstGeom prst="rect">
                      <a:avLst/>
                    </a:prstGeom>
                  </pic:spPr>
                </pic:pic>
              </a:graphicData>
            </a:graphic>
            <wp14:sizeRelH relativeFrom="margin">
              <wp14:pctWidth>0</wp14:pctWidth>
            </wp14:sizeRelH>
            <wp14:sizeRelV relativeFrom="margin">
              <wp14:pctHeight>0</wp14:pctHeight>
            </wp14:sizeRelV>
          </wp:anchor>
        </w:drawing>
      </w:r>
      <w:r w:rsidR="00256F3C">
        <w:t xml:space="preserve">For quality assurance, each garnet sector is accompanied with a witness piece. Every witness piece and ring undergoes RF tests. The results of these tests </w:t>
      </w:r>
      <w:r w:rsidR="00147B03">
        <w:t xml:space="preserve">will be discussed in section </w:t>
      </w:r>
      <w:r w:rsidR="009D3874">
        <w:fldChar w:fldCharType="begin"/>
      </w:r>
      <w:r w:rsidR="009D3874">
        <w:instrText xml:space="preserve"> REF _Ref504546100 \w \h </w:instrText>
      </w:r>
      <w:r w:rsidR="009D3874">
        <w:fldChar w:fldCharType="separate"/>
      </w:r>
      <w:r w:rsidR="00BD79E0">
        <w:t>16</w:t>
      </w:r>
      <w:r w:rsidR="009D3874">
        <w:fldChar w:fldCharType="end"/>
      </w:r>
      <w:r w:rsidR="00147B03">
        <w:t xml:space="preserve">. </w:t>
      </w:r>
    </w:p>
    <w:p w14:paraId="249171EF" w14:textId="77777777" w:rsidR="00163CBD" w:rsidRDefault="00163CBD" w:rsidP="005D63F4"/>
    <w:p w14:paraId="07A739C9" w14:textId="6FB447AB" w:rsidR="00021A66" w:rsidRDefault="00A47412" w:rsidP="00021A66">
      <w:pPr>
        <w:pStyle w:val="Heading3"/>
      </w:pPr>
      <w:bookmarkStart w:id="174" w:name="_Ref504628206"/>
      <w:bookmarkStart w:id="175" w:name="_Toc515433203"/>
      <w:r>
        <w:lastRenderedPageBreak/>
        <w:t>Stycast</w:t>
      </w:r>
      <w:r w:rsidR="00C64011">
        <w:t xml:space="preserve"> 2850FT</w:t>
      </w:r>
      <w:r>
        <w:t xml:space="preserve"> epoxy</w:t>
      </w:r>
      <w:bookmarkEnd w:id="174"/>
      <w:bookmarkEnd w:id="175"/>
    </w:p>
    <w:p w14:paraId="7B06200A" w14:textId="679E4BBF" w:rsidR="00223C85" w:rsidRDefault="00283245" w:rsidP="00C337AB">
      <w:r>
        <w:t xml:space="preserve">The </w:t>
      </w:r>
      <w:r w:rsidR="000748F7">
        <w:t xml:space="preserve">epoxy used to glue the ring together is Stycast </w:t>
      </w:r>
      <w:r w:rsidR="0087781F">
        <w:t>2850FT</w:t>
      </w:r>
      <w:sdt>
        <w:sdtPr>
          <w:id w:val="780071575"/>
          <w:citation/>
        </w:sdtPr>
        <w:sdtContent>
          <w:r w:rsidR="0087781F">
            <w:fldChar w:fldCharType="begin"/>
          </w:r>
          <w:r w:rsidR="0087781F">
            <w:instrText xml:space="preserve"> CITATION Hen15 \l 1033 </w:instrText>
          </w:r>
          <w:r w:rsidR="0087781F">
            <w:fldChar w:fldCharType="separate"/>
          </w:r>
          <w:r w:rsidR="008112E0">
            <w:rPr>
              <w:noProof/>
            </w:rPr>
            <w:t xml:space="preserve"> </w:t>
          </w:r>
          <w:r w:rsidR="008112E0" w:rsidRPr="008112E0">
            <w:rPr>
              <w:noProof/>
            </w:rPr>
            <w:t>[21]</w:t>
          </w:r>
          <w:r w:rsidR="0087781F">
            <w:fldChar w:fldCharType="end"/>
          </w:r>
        </w:sdtContent>
      </w:sdt>
      <w:r w:rsidR="0087781F">
        <w:t>. The procedure for gluing the garnet sectors tog</w:t>
      </w:r>
      <w:r w:rsidR="006C3C77">
        <w:t xml:space="preserve">ether is detailed in section </w:t>
      </w:r>
      <w:r w:rsidR="006C3C77">
        <w:fldChar w:fldCharType="begin"/>
      </w:r>
      <w:r w:rsidR="006C3C77">
        <w:instrText xml:space="preserve"> REF _Ref504548575 \w \h </w:instrText>
      </w:r>
      <w:r w:rsidR="006C3C77">
        <w:fldChar w:fldCharType="separate"/>
      </w:r>
      <w:r w:rsidR="00BD79E0">
        <w:t>17.1.1</w:t>
      </w:r>
      <w:r w:rsidR="006C3C77">
        <w:fldChar w:fldCharType="end"/>
      </w:r>
      <w:r w:rsidR="006C3C77">
        <w:t>.</w:t>
      </w:r>
      <w:r w:rsidR="00985AB5">
        <w:t xml:space="preserve"> </w:t>
      </w:r>
      <w:r w:rsidR="00461E21">
        <w:t>The RF properties of Stycast have</w:t>
      </w:r>
      <w:r w:rsidR="00985AB5">
        <w:t xml:space="preserve"> been measured</w:t>
      </w:r>
      <w:r w:rsidR="00035240">
        <w:t xml:space="preserve"> and was discussed in section </w:t>
      </w:r>
      <w:r w:rsidR="001759DC">
        <w:fldChar w:fldCharType="begin"/>
      </w:r>
      <w:r w:rsidR="001759DC">
        <w:instrText xml:space="preserve"> REF _Ref504628478 \w \h </w:instrText>
      </w:r>
      <w:r w:rsidR="001759DC">
        <w:fldChar w:fldCharType="separate"/>
      </w:r>
      <w:r w:rsidR="00BD79E0">
        <w:t>5</w:t>
      </w:r>
      <w:r w:rsidR="001759DC">
        <w:fldChar w:fldCharType="end"/>
      </w:r>
      <w:r w:rsidR="001759DC">
        <w:t>.</w:t>
      </w:r>
    </w:p>
    <w:p w14:paraId="41C68AC6" w14:textId="1D66F1B6" w:rsidR="00C337AB" w:rsidRDefault="00C337AB" w:rsidP="00C337AB">
      <w:pPr>
        <w:pStyle w:val="Heading2"/>
      </w:pPr>
      <w:bookmarkStart w:id="176" w:name="_Toc515433204"/>
      <w:r>
        <w:t>Shim</w:t>
      </w:r>
      <w:bookmarkEnd w:id="176"/>
    </w:p>
    <w:p w14:paraId="7921B699" w14:textId="65D47C9A" w:rsidR="00C337AB" w:rsidRDefault="00CF4175" w:rsidP="00C337AB">
      <w:r>
        <w:t>A shim ring has been added to the front of the tuner stack to improve</w:t>
      </w:r>
      <w:r w:rsidR="00C337AB">
        <w:t xml:space="preserve"> </w:t>
      </w:r>
      <w:r w:rsidR="00423BBD">
        <w:t xml:space="preserve">the </w:t>
      </w:r>
      <w:r w:rsidR="00207F75">
        <w:t xml:space="preserve">bias </w:t>
      </w:r>
      <w:r w:rsidR="00423BBD">
        <w:t xml:space="preserve">magnetic field uniformity </w:t>
      </w:r>
      <w:r w:rsidR="00C337AB">
        <w:t>at the transition between the loaded and unloaded</w:t>
      </w:r>
      <w:r w:rsidR="00E4205C">
        <w:t xml:space="preserve"> parts of the </w:t>
      </w:r>
      <w:r w:rsidR="0075484E">
        <w:t>tuner</w:t>
      </w:r>
      <w:sdt>
        <w:sdtPr>
          <w:id w:val="1806273314"/>
          <w:citation/>
        </w:sdtPr>
        <w:sdtContent>
          <w:r w:rsidR="00B72E36">
            <w:fldChar w:fldCharType="begin"/>
          </w:r>
          <w:r w:rsidR="00B72E36">
            <w:instrText xml:space="preserve"> CITATION Ter161 \l 1033 </w:instrText>
          </w:r>
          <w:r w:rsidR="00B72E36">
            <w:fldChar w:fldCharType="separate"/>
          </w:r>
          <w:r w:rsidR="008112E0">
            <w:rPr>
              <w:noProof/>
            </w:rPr>
            <w:t xml:space="preserve"> </w:t>
          </w:r>
          <w:r w:rsidR="008112E0" w:rsidRPr="008112E0">
            <w:rPr>
              <w:noProof/>
            </w:rPr>
            <w:t>[36]</w:t>
          </w:r>
          <w:r w:rsidR="00B72E36">
            <w:fldChar w:fldCharType="end"/>
          </w:r>
        </w:sdtContent>
      </w:sdt>
      <w:r w:rsidR="00E4205C">
        <w:t>. The shim ring l</w:t>
      </w:r>
      <w:r>
        <w:t>ike the garnet ring, is made of 8 sectors of garnet glued to an alumina substrate</w:t>
      </w:r>
      <w:r w:rsidR="00176C5E">
        <w:t xml:space="preserve">. </w:t>
      </w:r>
      <w:r w:rsidR="00E4205C">
        <w:t xml:space="preserve">See </w:t>
      </w:r>
      <w:r w:rsidR="000F6998">
        <w:fldChar w:fldCharType="begin"/>
      </w:r>
      <w:r w:rsidR="000F6998">
        <w:instrText xml:space="preserve"> REF _Ref504550681 \h </w:instrText>
      </w:r>
      <w:r w:rsidR="000F6998">
        <w:fldChar w:fldCharType="separate"/>
      </w:r>
      <w:r w:rsidR="00BD79E0">
        <w:t xml:space="preserve">Figure </w:t>
      </w:r>
      <w:r w:rsidR="00BD79E0">
        <w:rPr>
          <w:noProof/>
        </w:rPr>
        <w:t>51</w:t>
      </w:r>
      <w:r w:rsidR="000F6998">
        <w:fldChar w:fldCharType="end"/>
      </w:r>
      <w:r w:rsidR="000F6998">
        <w:t>.</w:t>
      </w:r>
    </w:p>
    <w:p w14:paraId="379C48B1" w14:textId="370221EE" w:rsidR="006252C6" w:rsidRDefault="0010086C" w:rsidP="004D4FBF">
      <w:r>
        <w:rPr>
          <w:noProof/>
        </w:rPr>
        <w:drawing>
          <wp:anchor distT="0" distB="0" distL="114300" distR="114300" simplePos="0" relativeHeight="251902976" behindDoc="0" locked="0" layoutInCell="1" allowOverlap="1" wp14:anchorId="77D8E6B0" wp14:editId="76D53D79">
            <wp:simplePos x="0" y="0"/>
            <wp:positionH relativeFrom="column">
              <wp:posOffset>1215390</wp:posOffset>
            </wp:positionH>
            <wp:positionV relativeFrom="paragraph">
              <wp:posOffset>394335</wp:posOffset>
            </wp:positionV>
            <wp:extent cx="3959225" cy="3597910"/>
            <wp:effectExtent l="0" t="0" r="3175" b="0"/>
            <wp:wrapTopAndBottom/>
            <wp:docPr id="506" name="Picture 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6" name="shim_ring.png"/>
                    <pic:cNvPicPr/>
                  </pic:nvPicPr>
                  <pic:blipFill>
                    <a:blip r:embed="rId64"/>
                    <a:stretch>
                      <a:fillRect/>
                    </a:stretch>
                  </pic:blipFill>
                  <pic:spPr>
                    <a:xfrm>
                      <a:off x="0" y="0"/>
                      <a:ext cx="3959225" cy="3597910"/>
                    </a:xfrm>
                    <a:prstGeom prst="rect">
                      <a:avLst/>
                    </a:prstGeom>
                  </pic:spPr>
                </pic:pic>
              </a:graphicData>
            </a:graphic>
            <wp14:sizeRelH relativeFrom="margin">
              <wp14:pctWidth>0</wp14:pctWidth>
            </wp14:sizeRelH>
            <wp14:sizeRelV relativeFrom="margin">
              <wp14:pctHeight>0</wp14:pctHeight>
            </wp14:sizeRelV>
          </wp:anchor>
        </w:drawing>
      </w:r>
      <w:r w:rsidR="008F2CD5">
        <w:rPr>
          <w:noProof/>
        </w:rPr>
        <mc:AlternateContent>
          <mc:Choice Requires="wps">
            <w:drawing>
              <wp:anchor distT="0" distB="0" distL="114300" distR="114300" simplePos="0" relativeHeight="251905024" behindDoc="0" locked="0" layoutInCell="1" allowOverlap="1" wp14:anchorId="4D8AF984" wp14:editId="50F2136D">
                <wp:simplePos x="0" y="0"/>
                <wp:positionH relativeFrom="column">
                  <wp:align>center</wp:align>
                </wp:positionH>
                <wp:positionV relativeFrom="paragraph">
                  <wp:posOffset>4177323</wp:posOffset>
                </wp:positionV>
                <wp:extent cx="4745736" cy="457200"/>
                <wp:effectExtent l="0" t="0" r="4445" b="0"/>
                <wp:wrapTopAndBottom/>
                <wp:docPr id="192" name="Text Box 192"/>
                <wp:cNvGraphicFramePr/>
                <a:graphic xmlns:a="http://schemas.openxmlformats.org/drawingml/2006/main">
                  <a:graphicData uri="http://schemas.microsoft.com/office/word/2010/wordprocessingShape">
                    <wps:wsp>
                      <wps:cNvSpPr txBox="1"/>
                      <wps:spPr>
                        <a:xfrm>
                          <a:off x="0" y="0"/>
                          <a:ext cx="4745736" cy="457200"/>
                        </a:xfrm>
                        <a:prstGeom prst="rect">
                          <a:avLst/>
                        </a:prstGeom>
                        <a:solidFill>
                          <a:prstClr val="white"/>
                        </a:solidFill>
                        <a:ln>
                          <a:noFill/>
                        </a:ln>
                      </wps:spPr>
                      <wps:txbx>
                        <w:txbxContent>
                          <w:p w14:paraId="48345DAA" w14:textId="7D3D198B" w:rsidR="001C339D" w:rsidRPr="00D06578" w:rsidRDefault="001C339D" w:rsidP="0093487A">
                            <w:pPr>
                              <w:pStyle w:val="Caption"/>
                              <w:rPr>
                                <w:noProof/>
                                <w:sz w:val="22"/>
                                <w:szCs w:val="22"/>
                              </w:rPr>
                            </w:pPr>
                            <w:bookmarkStart w:id="177" w:name="_Ref504550681"/>
                            <w:r>
                              <w:t xml:space="preserve">Figure </w:t>
                            </w:r>
                            <w:r>
                              <w:fldChar w:fldCharType="begin"/>
                            </w:r>
                            <w:r>
                              <w:instrText xml:space="preserve"> SEQ Figure \* ARABIC </w:instrText>
                            </w:r>
                            <w:r>
                              <w:fldChar w:fldCharType="separate"/>
                            </w:r>
                            <w:r w:rsidR="00BD79E0">
                              <w:rPr>
                                <w:noProof/>
                              </w:rPr>
                              <w:t>51</w:t>
                            </w:r>
                            <w:r>
                              <w:rPr>
                                <w:noProof/>
                              </w:rPr>
                              <w:fldChar w:fldCharType="end"/>
                            </w:r>
                            <w:bookmarkEnd w:id="177"/>
                            <w:r>
                              <w:t>: The shim ring consists of 8 sectors of garnet glued onto two alumina rings. A shim alumina ring is glued to the top surface.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D8AF984" id="Text Box 192" o:spid="_x0000_s1073" type="#_x0000_t202" style="position:absolute;left:0;text-align:left;margin-left:0;margin-top:328.9pt;width:373.7pt;height:36pt;z-index:25190502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15gavMgIAAGwEAAAOAAAAZHJzL2Uyb0RvYy54bWysVMFu2zAMvQ/YPwi6L06yrN2COEWWIsOA&#13;&#10;oC2QDD0rshwLkEWNUmJnXz9KttOt22nYRaZIitJ7j/Tirq0NOyv0GmzOJ6MxZ8pKKLQ95vzbfvPu&#13;&#10;I2c+CFsIA1bl/KI8v1u+fbNo3FxNoQJTKGRUxPp543JeheDmWeZlpWrhR+CUpWAJWItAWzxmBYqG&#13;&#10;qtcmm47HN1kDWDgEqbwn730X5MtUvyyVDI9l6VVgJuf0tpBWTOshrtlyIeZHFK7Ssn+G+IdX1EJb&#13;&#10;uvRa6l4EwU6o/yhVa4ngoQwjCXUGZamlShgIzWT8Cs2uEk4lLESOd1ea/P8rKx/OT8h0Qdp9mnJm&#13;&#10;RU0i7VUb2GdoWfQRQ43zc0rcOUoNLQUoe/B7ckbgbYl1/BIkRnHi+nLlN5aT5Jzdzj7cvr/hTFKM&#13;&#10;TBIwlsleTjv04YuCmkUj50j6JVrFeetDlzqkxMs8GF1stDFxEwNrg+wsSOum0kH1xX/LMjbmWoin&#13;&#10;uoLRk0WIHZRohfbQJlJmtwPOAxQXgo/QtZB3cqPpwq3w4Ukg9QwhpjkIj7SUBpqcQ29xVgH++Js/&#13;&#10;5pOUFOWsoR7Muf9+Eqg4M18tiRwbdjBwMA6DYU/1GgjqhCbMyWTSAQxmMEuE+pnGYxVvoZCwku7K&#13;&#10;eRjMdegmgcZLqtUqJVFbOhG2dudkLD0Qu2+fBbpelkCCPsDQnWL+Sp0uN+njVqdAVCfpIrEdiz3f&#13;&#10;1NJJ/H784sz8uk9ZLz+J5U8AAAD//wMAUEsDBBQABgAIAAAAIQDfgj5O5AAAAA0BAAAPAAAAZHJz&#13;&#10;L2Rvd25yZXYueG1sTI8xT8MwEIV3JP6DdUgsiDqUkJQ0TlUVGMpSEbqwufE1DsR2ZDtt+PccEyyn&#13;&#10;Oz29d+8rV5Pp2Ql96JwVcDdLgKFtnOpsK2D//nK7ABaitEr2zqKAbwywqi4vSlkod7ZveKpjyyjE&#13;&#10;hkIK0DEOBeeh0WhkmLkBLWlH542MdPqWKy/PFG56Pk+SjBvZWfqg5YAbjc1XPRoBu/Rjp2/G4/Pr&#13;&#10;Or332/24yT7bWojrq+lpSWO9BBZxin8O+GWg/lBRsYMbrQqsF0A0UUD2kBMFyXmap8AOtMwfF8Cr&#13;&#10;kv+nqH4AAAD//wMAUEsBAi0AFAAGAAgAAAAhALaDOJL+AAAA4QEAABMAAAAAAAAAAAAAAAAAAAAA&#13;&#10;AFtDb250ZW50X1R5cGVzXS54bWxQSwECLQAUAAYACAAAACEAOP0h/9YAAACUAQAACwAAAAAAAAAA&#13;&#10;AAAAAAAvAQAAX3JlbHMvLnJlbHNQSwECLQAUAAYACAAAACEANeYGrzICAABsBAAADgAAAAAAAAAA&#13;&#10;AAAAAAAuAgAAZHJzL2Uyb0RvYy54bWxQSwECLQAUAAYACAAAACEA34I+TuQAAAANAQAADwAAAAAA&#13;&#10;AAAAAAAAAACMBAAAZHJzL2Rvd25yZXYueG1sUEsFBgAAAAAEAAQA8wAAAJ0FAAAAAA==&#13;&#10;" stroked="f">
                <v:textbox style="mso-fit-shape-to-text:t" inset="0,0,0,0">
                  <w:txbxContent>
                    <w:p w14:paraId="48345DAA" w14:textId="7D3D198B" w:rsidR="001C339D" w:rsidRPr="00D06578" w:rsidRDefault="001C339D" w:rsidP="0093487A">
                      <w:pPr>
                        <w:pStyle w:val="Caption"/>
                        <w:rPr>
                          <w:noProof/>
                          <w:sz w:val="22"/>
                          <w:szCs w:val="22"/>
                        </w:rPr>
                      </w:pPr>
                      <w:bookmarkStart w:id="178" w:name="_Ref504550681"/>
                      <w:r>
                        <w:t xml:space="preserve">Figure </w:t>
                      </w:r>
                      <w:r>
                        <w:fldChar w:fldCharType="begin"/>
                      </w:r>
                      <w:r>
                        <w:instrText xml:space="preserve"> SEQ Figure \* ARABIC </w:instrText>
                      </w:r>
                      <w:r>
                        <w:fldChar w:fldCharType="separate"/>
                      </w:r>
                      <w:r w:rsidR="00BD79E0">
                        <w:rPr>
                          <w:noProof/>
                        </w:rPr>
                        <w:t>51</w:t>
                      </w:r>
                      <w:r>
                        <w:rPr>
                          <w:noProof/>
                        </w:rPr>
                        <w:fldChar w:fldCharType="end"/>
                      </w:r>
                      <w:bookmarkEnd w:id="178"/>
                      <w:r>
                        <w:t>: The shim ring consists of 8 sectors of garnet glued onto two alumina rings. A shim alumina ring is glued to the top surface.</w:t>
                      </w:r>
                    </w:p>
                  </w:txbxContent>
                </v:textbox>
                <w10:wrap type="topAndBottom"/>
              </v:shape>
            </w:pict>
          </mc:Fallback>
        </mc:AlternateContent>
      </w:r>
    </w:p>
    <w:p w14:paraId="5C05CB1F" w14:textId="2482B7CD" w:rsidR="00DE1371" w:rsidRDefault="00DE1371" w:rsidP="00C337AB"/>
    <w:p w14:paraId="539CD722" w14:textId="3DA9C557" w:rsidR="00FA6A81" w:rsidRDefault="00FA6A81" w:rsidP="00A60780">
      <w:pPr>
        <w:pStyle w:val="Heading2"/>
      </w:pPr>
      <w:bookmarkStart w:id="179" w:name="_Ref505072641"/>
      <w:bookmarkStart w:id="180" w:name="_Toc515433205"/>
      <w:bookmarkStart w:id="181" w:name="_Ref305740293"/>
      <w:r>
        <w:t>RF thermal analysis</w:t>
      </w:r>
      <w:bookmarkEnd w:id="179"/>
      <w:bookmarkEnd w:id="180"/>
    </w:p>
    <w:p w14:paraId="55F5ED1C" w14:textId="0B18B2AD" w:rsidR="001315BE" w:rsidRDefault="001315BE" w:rsidP="001315BE">
      <w:r>
        <w:rPr>
          <w:noProof/>
        </w:rPr>
        <mc:AlternateContent>
          <mc:Choice Requires="wps">
            <w:drawing>
              <wp:anchor distT="0" distB="0" distL="114300" distR="114300" simplePos="0" relativeHeight="251908096" behindDoc="0" locked="0" layoutInCell="1" allowOverlap="1" wp14:anchorId="7313CF9D" wp14:editId="510E1430">
                <wp:simplePos x="0" y="0"/>
                <wp:positionH relativeFrom="column">
                  <wp:align>center</wp:align>
                </wp:positionH>
                <wp:positionV relativeFrom="paragraph">
                  <wp:posOffset>4284980</wp:posOffset>
                </wp:positionV>
                <wp:extent cx="6391656" cy="457200"/>
                <wp:effectExtent l="0" t="0" r="0" b="0"/>
                <wp:wrapTopAndBottom/>
                <wp:docPr id="195" name="Text Box 195"/>
                <wp:cNvGraphicFramePr/>
                <a:graphic xmlns:a="http://schemas.openxmlformats.org/drawingml/2006/main">
                  <a:graphicData uri="http://schemas.microsoft.com/office/word/2010/wordprocessingShape">
                    <wps:wsp>
                      <wps:cNvSpPr txBox="1"/>
                      <wps:spPr>
                        <a:xfrm>
                          <a:off x="0" y="0"/>
                          <a:ext cx="6391656" cy="457200"/>
                        </a:xfrm>
                        <a:prstGeom prst="rect">
                          <a:avLst/>
                        </a:prstGeom>
                        <a:solidFill>
                          <a:prstClr val="white"/>
                        </a:solidFill>
                        <a:ln>
                          <a:noFill/>
                        </a:ln>
                      </wps:spPr>
                      <wps:txbx>
                        <w:txbxContent>
                          <w:p w14:paraId="54873A53" w14:textId="7EA56F3D" w:rsidR="001C339D" w:rsidRPr="00774A4B" w:rsidRDefault="001C339D" w:rsidP="00214099">
                            <w:pPr>
                              <w:pStyle w:val="Caption"/>
                              <w:rPr>
                                <w:noProof/>
                                <w:sz w:val="22"/>
                                <w:szCs w:val="22"/>
                              </w:rPr>
                            </w:pPr>
                            <w:bookmarkStart w:id="182" w:name="_Ref504552084"/>
                            <w:r>
                              <w:t xml:space="preserve">Figure </w:t>
                            </w:r>
                            <w:r>
                              <w:fldChar w:fldCharType="begin"/>
                            </w:r>
                            <w:r>
                              <w:instrText xml:space="preserve"> SEQ Figure \* ARABIC </w:instrText>
                            </w:r>
                            <w:r>
                              <w:fldChar w:fldCharType="separate"/>
                            </w:r>
                            <w:r w:rsidR="00BD79E0">
                              <w:rPr>
                                <w:noProof/>
                              </w:rPr>
                              <w:t>52</w:t>
                            </w:r>
                            <w:r>
                              <w:rPr>
                                <w:noProof/>
                              </w:rPr>
                              <w:fldChar w:fldCharType="end"/>
                            </w:r>
                            <w:bookmarkEnd w:id="182"/>
                            <w:r>
                              <w:t>: The magnetic field density and contour plots in the tuner (a) without the shim and (b) with the shim. It is clear from these results that the magnetic field is a lot more uniform when the shim is added.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313CF9D" id="Text Box 195" o:spid="_x0000_s1074" type="#_x0000_t202" style="position:absolute;left:0;text-align:left;margin-left:0;margin-top:337.4pt;width:503.3pt;height:36pt;z-index:251908096;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7OWxlMwIAAGwEAAAOAAAAZHJzL2Uyb0RvYy54bWysVMFu2zAMvQ/YPwi6L066JmuDOEWWIsOA&#13;&#10;oi2QDD0rshwLkEWNUmJnXz9KttOt22nYRaZIitJ7j/Tirq0NOyn0GmzOJ6MxZ8pKKLQ95PzbbvPh&#13;&#10;hjMfhC2EAatyflae3y3fv1s0bq6uoAJTKGRUxPp543JeheDmWeZlpWrhR+CUpWAJWItAWzxkBYqG&#13;&#10;qtcmuxqPZ1kDWDgEqbwn730X5MtUvyyVDE9l6VVgJuf0tpBWTOs+rtlyIeYHFK7Ssn+G+IdX1EJb&#13;&#10;uvRS6l4EwY6o/yhVa4ngoQwjCXUGZamlShgIzWT8Bs22Ek4lLESOdxea/P8rKx9Pz8h0QdrdTjmz&#13;&#10;oiaRdqoN7DO0LPqIocb5OSVuHaWGlgKUPfg9OSPwtsQ6fgkSozhxfb7wG8tJcs4+3k5m0xlnkmLX&#13;&#10;008kYCyTvZ526MMXBTWLRs6R9Eu0itODD13qkBIv82B0sdHGxE0MrA2ykyCtm0oH1Rf/LcvYmGsh&#13;&#10;nuoKRk8WIXZQohXafZtIub4ZcO6hOBN8hK6FvJMbTRc+CB+eBVLPEGKag/BES2mgyTn0FmcV4I+/&#13;&#10;+WM+SUlRzhrqwZz770eBijPz1ZLIsWEHAwdjPxj2WK+BoE5owpxMJh3AYAazRKhfaDxW8RYKCSvp&#13;&#10;rpyHwVyHbhJovKRarVIStaUT4cFunYylB2J37YtA18sSSNBHGLpTzN+o0+UmfdzqGIjqJF0ktmOx&#13;&#10;55taOonfj1+cmV/3Kev1J7H8CQAA//8DAFBLAwQUAAYACAAAACEAFuigvOMAAAAOAQAADwAAAGRy&#13;&#10;cy9kb3ducmV2LnhtbEyPPU/DMBCGdyT+g3VILIg6QORWaZyqKjDAUhG6sLnxNQ7EdmQ7bfj3XKey&#13;&#10;nHR69X485WqyPTtiiJ13Eh5mGTB0jdedayXsPl/vF8BiUk6r3juU8IsRVtX1VakK7U/uA491ahmF&#13;&#10;uFgoCSaloeA8NgatijM/oCPt4INVid7Qch3UicJtzx+zTHCrOkcNRg24Mdj81KOVsM2/tuZuPLy8&#13;&#10;r/On8LYbN+K7raW8vZmel3TWS2AJp3RxwJmB9kNFw/Z+dDqyXgLRJAlinhPFWaZGAWwvYZ6LBfCq&#13;&#10;5P8xqj8AAAD//wMAUEsBAi0AFAAGAAgAAAAhALaDOJL+AAAA4QEAABMAAAAAAAAAAAAAAAAAAAAA&#13;&#10;AFtDb250ZW50X1R5cGVzXS54bWxQSwECLQAUAAYACAAAACEAOP0h/9YAAACUAQAACwAAAAAAAAAA&#13;&#10;AAAAAAAvAQAAX3JlbHMvLnJlbHNQSwECLQAUAAYACAAAACEAOzlsZTMCAABsBAAADgAAAAAAAAAA&#13;&#10;AAAAAAAuAgAAZHJzL2Uyb0RvYy54bWxQSwECLQAUAAYACAAAACEAFuigvOMAAAAOAQAADwAAAAAA&#13;&#10;AAAAAAAAAACNBAAAZHJzL2Rvd25yZXYueG1sUEsFBgAAAAAEAAQA8wAAAJ0FAAAAAA==&#13;&#10;" stroked="f">
                <v:textbox style="mso-fit-shape-to-text:t" inset="0,0,0,0">
                  <w:txbxContent>
                    <w:p w14:paraId="54873A53" w14:textId="7EA56F3D" w:rsidR="001C339D" w:rsidRPr="00774A4B" w:rsidRDefault="001C339D" w:rsidP="00214099">
                      <w:pPr>
                        <w:pStyle w:val="Caption"/>
                        <w:rPr>
                          <w:noProof/>
                          <w:sz w:val="22"/>
                          <w:szCs w:val="22"/>
                        </w:rPr>
                      </w:pPr>
                      <w:bookmarkStart w:id="183" w:name="_Ref504552084"/>
                      <w:r>
                        <w:t xml:space="preserve">Figure </w:t>
                      </w:r>
                      <w:r>
                        <w:fldChar w:fldCharType="begin"/>
                      </w:r>
                      <w:r>
                        <w:instrText xml:space="preserve"> SEQ Figure \* ARABIC </w:instrText>
                      </w:r>
                      <w:r>
                        <w:fldChar w:fldCharType="separate"/>
                      </w:r>
                      <w:r w:rsidR="00BD79E0">
                        <w:rPr>
                          <w:noProof/>
                        </w:rPr>
                        <w:t>52</w:t>
                      </w:r>
                      <w:r>
                        <w:rPr>
                          <w:noProof/>
                        </w:rPr>
                        <w:fldChar w:fldCharType="end"/>
                      </w:r>
                      <w:bookmarkEnd w:id="183"/>
                      <w:r>
                        <w:t>: The magnetic field density and contour plots in the tuner (a) without the shim and (b) with the shim. It is clear from these results that the magnetic field is a lot more uniform when the shim is added.</w:t>
                      </w:r>
                    </w:p>
                  </w:txbxContent>
                </v:textbox>
                <w10:wrap type="topAndBottom"/>
              </v:shape>
            </w:pict>
          </mc:Fallback>
        </mc:AlternateContent>
      </w:r>
      <w:r>
        <w:rPr>
          <w:noProof/>
        </w:rPr>
        <w:drawing>
          <wp:anchor distT="0" distB="0" distL="114300" distR="114300" simplePos="0" relativeHeight="251906048" behindDoc="0" locked="0" layoutInCell="1" allowOverlap="1" wp14:anchorId="25D3C6B5" wp14:editId="7F8C16F4">
            <wp:simplePos x="0" y="0"/>
            <wp:positionH relativeFrom="column">
              <wp:align>center</wp:align>
            </wp:positionH>
            <wp:positionV relativeFrom="paragraph">
              <wp:posOffset>1499883</wp:posOffset>
            </wp:positionV>
            <wp:extent cx="6391656" cy="2779776"/>
            <wp:effectExtent l="0" t="0" r="0" b="1905"/>
            <wp:wrapTopAndBottom/>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shim_tuner.png"/>
                    <pic:cNvPicPr/>
                  </pic:nvPicPr>
                  <pic:blipFill>
                    <a:blip r:embed="rId65"/>
                    <a:stretch>
                      <a:fillRect/>
                    </a:stretch>
                  </pic:blipFill>
                  <pic:spPr>
                    <a:xfrm>
                      <a:off x="0" y="0"/>
                      <a:ext cx="6391656" cy="2779776"/>
                    </a:xfrm>
                    <a:prstGeom prst="rect">
                      <a:avLst/>
                    </a:prstGeom>
                  </pic:spPr>
                </pic:pic>
              </a:graphicData>
            </a:graphic>
            <wp14:sizeRelH relativeFrom="margin">
              <wp14:pctWidth>0</wp14:pctWidth>
            </wp14:sizeRelH>
            <wp14:sizeRelV relativeFrom="margin">
              <wp14:pctHeight>0</wp14:pctHeight>
            </wp14:sizeRelV>
          </wp:anchor>
        </w:drawing>
      </w:r>
      <w:r w:rsidR="00843EF4">
        <w:t>The region where there is high RF power loss is</w:t>
      </w:r>
      <w:r w:rsidR="00D43EB9">
        <w:t xml:space="preserve"> closely associated with the regions where the </w:t>
      </w:r>
      <w:r w:rsidR="0078628A">
        <w:t xml:space="preserve">bias </w:t>
      </w:r>
      <w:r w:rsidR="00D43EB9">
        <w:t xml:space="preserve">magnetic field is at its weakest. </w:t>
      </w:r>
      <w:r w:rsidR="00C73F02">
        <w:t xml:space="preserve">From our simulations, the transition region between the loaded and unloaded transmission line is where </w:t>
      </w:r>
      <w:r w:rsidR="00D43EB9">
        <w:t xml:space="preserve">there is a sharp increase in the complex magnetic permeability. </w:t>
      </w:r>
      <w:r w:rsidR="00C25019">
        <w:t xml:space="preserve">There are </w:t>
      </w:r>
      <w:r w:rsidR="0078628A">
        <w:t>several</w:t>
      </w:r>
      <w:r w:rsidR="00C25019">
        <w:t xml:space="preserve"> ways to improve the field quality at the transition. The option that is chosen is to add a shim on this t</w:t>
      </w:r>
      <w:r w:rsidR="00C8172E">
        <w:t xml:space="preserve">ransition surface. The result of adding a shim to the tuner greatly improves the uniformity of the field in the tuner as shown in </w:t>
      </w:r>
      <w:r w:rsidR="006A2CDD">
        <w:fldChar w:fldCharType="begin"/>
      </w:r>
      <w:r w:rsidR="006A2CDD">
        <w:instrText xml:space="preserve"> REF _Ref504552084 \h </w:instrText>
      </w:r>
      <w:r w:rsidR="006A2CDD">
        <w:fldChar w:fldCharType="separate"/>
      </w:r>
      <w:r w:rsidR="00BD79E0">
        <w:t xml:space="preserve">Figure </w:t>
      </w:r>
      <w:r w:rsidR="00BD79E0">
        <w:rPr>
          <w:noProof/>
        </w:rPr>
        <w:t>52</w:t>
      </w:r>
      <w:r w:rsidR="006A2CDD">
        <w:fldChar w:fldCharType="end"/>
      </w:r>
      <w:r w:rsidR="006A2CDD">
        <w:t>.</w:t>
      </w:r>
    </w:p>
    <w:p w14:paraId="233029B0" w14:textId="77777777" w:rsidR="001315BE" w:rsidRDefault="001315BE" w:rsidP="001315BE"/>
    <w:p w14:paraId="24AF6A0F" w14:textId="51814D88" w:rsidR="00030820" w:rsidRDefault="000F0404" w:rsidP="001315BE">
      <w:r>
        <w:t>If we call the garnet at the transition surface the top ring, then due to the lower power loss on the top surface</w:t>
      </w:r>
      <w:r w:rsidR="001315BE">
        <w:t xml:space="preserve"> with the addition of the shim ring, its</w:t>
      </w:r>
      <w:r>
        <w:t xml:space="preserve"> thickness of the top ring has been increased from 13.5 mm</w:t>
      </w:r>
      <w:r w:rsidR="001315BE">
        <w:t xml:space="preserve"> (without the shim</w:t>
      </w:r>
      <w:r w:rsidR="004D6CEA">
        <w:t xml:space="preserve"> ring</w:t>
      </w:r>
      <w:r w:rsidR="001315BE">
        <w:t>)</w:t>
      </w:r>
      <w:r>
        <w:t xml:space="preserve"> to 16 mm. The rest of the </w:t>
      </w:r>
      <w:r w:rsidR="00B07FD9">
        <w:t>rings are 21 mm thick.</w:t>
      </w:r>
    </w:p>
    <w:p w14:paraId="1C6E09F5" w14:textId="4CDF4EFD" w:rsidR="000C0D69" w:rsidRDefault="00A75767" w:rsidP="00FA6A81">
      <w:r>
        <w:t xml:space="preserve">There are two </w:t>
      </w:r>
      <w:r w:rsidR="00D94154">
        <w:t xml:space="preserve">3 ms </w:t>
      </w:r>
      <w:r>
        <w:t>int</w:t>
      </w:r>
      <w:r w:rsidR="00B07FD9">
        <w:t xml:space="preserve">ervals of interest </w:t>
      </w:r>
      <w:r>
        <w:t xml:space="preserve">during the ramp: injection and transition where the gap voltage is at 100 kV. </w:t>
      </w:r>
      <w:r w:rsidR="00C84812">
        <w:t xml:space="preserve">See </w:t>
      </w:r>
      <w:r w:rsidR="00C84812">
        <w:fldChar w:fldCharType="begin"/>
      </w:r>
      <w:r w:rsidR="00C84812">
        <w:instrText xml:space="preserve"> REF _Ref304617893 \h </w:instrText>
      </w:r>
      <w:r w:rsidR="00C84812">
        <w:fldChar w:fldCharType="separate"/>
      </w:r>
      <w:r w:rsidR="00BD79E0">
        <w:t xml:space="preserve">Figure </w:t>
      </w:r>
      <w:r w:rsidR="00BD79E0">
        <w:rPr>
          <w:noProof/>
        </w:rPr>
        <w:t>7</w:t>
      </w:r>
      <w:r w:rsidR="00C84812">
        <w:fldChar w:fldCharType="end"/>
      </w:r>
      <w:r w:rsidR="00C84812">
        <w:t xml:space="preserve">. </w:t>
      </w:r>
      <w:r w:rsidR="00F57F22">
        <w:t xml:space="preserve">The power dissipation in the top ring during these two active intervals are shown in </w:t>
      </w:r>
      <w:r w:rsidR="00ED5100">
        <w:fldChar w:fldCharType="begin"/>
      </w:r>
      <w:r w:rsidR="00ED5100">
        <w:instrText xml:space="preserve"> REF _Ref504636952 \h </w:instrText>
      </w:r>
      <w:r w:rsidR="00ED5100">
        <w:fldChar w:fldCharType="separate"/>
      </w:r>
      <w:r w:rsidR="00BD79E0">
        <w:t xml:space="preserve">Figure </w:t>
      </w:r>
      <w:r w:rsidR="00BD79E0">
        <w:rPr>
          <w:noProof/>
        </w:rPr>
        <w:t>53</w:t>
      </w:r>
      <w:r w:rsidR="00ED5100">
        <w:fldChar w:fldCharType="end"/>
      </w:r>
      <w:r w:rsidR="00ED5100">
        <w:t xml:space="preserve">. </w:t>
      </w:r>
      <w:r w:rsidR="001D56C3">
        <w:t xml:space="preserve">The time averaged heat deposition is ~300 W during injection and ~115 W during transition. Thus, thus the total heat dissipated is ~415 W. </w:t>
      </w:r>
      <w:r w:rsidR="006F7FB2">
        <w:t>For the shim, the heat deposition is 21 W during injection and 15 W during transition. This gives a total of 36 W.</w:t>
      </w:r>
    </w:p>
    <w:p w14:paraId="482442AC" w14:textId="0B38204D" w:rsidR="00801603" w:rsidRDefault="00801603" w:rsidP="00FA6A81">
      <w:r>
        <w:lastRenderedPageBreak/>
        <w:t xml:space="preserve">To evaluate the temperature in the top portion of the tuner, we </w:t>
      </w:r>
      <w:r w:rsidR="00ED5100">
        <w:t xml:space="preserve">have to </w:t>
      </w:r>
      <w:r>
        <w:t>use the average power density</w:t>
      </w:r>
      <w:r w:rsidR="00995568">
        <w:t xml:space="preserve"> distributi</w:t>
      </w:r>
      <w:r w:rsidR="00ED5100">
        <w:t>on in those parts of the tuner</w:t>
      </w:r>
      <w:r w:rsidR="008F50CB">
        <w:t xml:space="preserve">. The RF power loss density in the top two alumina rings and the RF losses at the top of the tuner stack are shown in </w:t>
      </w:r>
      <w:r w:rsidR="002015A1">
        <w:fldChar w:fldCharType="begin"/>
      </w:r>
      <w:r w:rsidR="002015A1">
        <w:instrText xml:space="preserve"> REF _Ref507065949 \h </w:instrText>
      </w:r>
      <w:r w:rsidR="002015A1">
        <w:fldChar w:fldCharType="separate"/>
      </w:r>
      <w:r w:rsidR="00BD79E0">
        <w:t xml:space="preserve">Figure </w:t>
      </w:r>
      <w:r w:rsidR="00BD79E0">
        <w:rPr>
          <w:noProof/>
        </w:rPr>
        <w:t>54</w:t>
      </w:r>
      <w:r w:rsidR="002015A1">
        <w:fldChar w:fldCharType="end"/>
      </w:r>
      <w:r w:rsidR="002015A1">
        <w:t>.</w:t>
      </w:r>
    </w:p>
    <w:p w14:paraId="50754342" w14:textId="3FE8331B" w:rsidR="00FF6453" w:rsidRDefault="00FF6453" w:rsidP="00FA6A81">
      <w:r>
        <w:rPr>
          <w:noProof/>
        </w:rPr>
        <mc:AlternateContent>
          <mc:Choice Requires="wps">
            <w:drawing>
              <wp:anchor distT="0" distB="0" distL="114300" distR="114300" simplePos="0" relativeHeight="251911168" behindDoc="0" locked="0" layoutInCell="1" allowOverlap="1" wp14:anchorId="458C9F52" wp14:editId="75868CBE">
                <wp:simplePos x="0" y="0"/>
                <wp:positionH relativeFrom="column">
                  <wp:posOffset>-6350</wp:posOffset>
                </wp:positionH>
                <wp:positionV relativeFrom="paragraph">
                  <wp:posOffset>2406650</wp:posOffset>
                </wp:positionV>
                <wp:extent cx="6409055" cy="635"/>
                <wp:effectExtent l="0" t="0" r="4445" b="12065"/>
                <wp:wrapTopAndBottom/>
                <wp:docPr id="197" name="Text Box 197"/>
                <wp:cNvGraphicFramePr/>
                <a:graphic xmlns:a="http://schemas.openxmlformats.org/drawingml/2006/main">
                  <a:graphicData uri="http://schemas.microsoft.com/office/word/2010/wordprocessingShape">
                    <wps:wsp>
                      <wps:cNvSpPr txBox="1"/>
                      <wps:spPr>
                        <a:xfrm>
                          <a:off x="0" y="0"/>
                          <a:ext cx="6409055" cy="635"/>
                        </a:xfrm>
                        <a:prstGeom prst="rect">
                          <a:avLst/>
                        </a:prstGeom>
                        <a:solidFill>
                          <a:prstClr val="white"/>
                        </a:solidFill>
                        <a:ln>
                          <a:noFill/>
                        </a:ln>
                      </wps:spPr>
                      <wps:txbx>
                        <w:txbxContent>
                          <w:p w14:paraId="48456C03" w14:textId="1B7E1DA3" w:rsidR="001C339D" w:rsidRPr="004A0593" w:rsidRDefault="001C339D" w:rsidP="00FF6453">
                            <w:pPr>
                              <w:pStyle w:val="Caption"/>
                              <w:rPr>
                                <w:noProof/>
                                <w:sz w:val="22"/>
                                <w:szCs w:val="22"/>
                              </w:rPr>
                            </w:pPr>
                            <w:bookmarkStart w:id="184" w:name="_Ref504636952"/>
                            <w:r>
                              <w:t xml:space="preserve">Figure </w:t>
                            </w:r>
                            <w:r>
                              <w:fldChar w:fldCharType="begin"/>
                            </w:r>
                            <w:r>
                              <w:instrText xml:space="preserve"> SEQ Figure \* ARABIC </w:instrText>
                            </w:r>
                            <w:r>
                              <w:fldChar w:fldCharType="separate"/>
                            </w:r>
                            <w:r w:rsidR="00BD79E0">
                              <w:rPr>
                                <w:noProof/>
                              </w:rPr>
                              <w:t>53</w:t>
                            </w:r>
                            <w:r>
                              <w:rPr>
                                <w:noProof/>
                              </w:rPr>
                              <w:fldChar w:fldCharType="end"/>
                            </w:r>
                            <w:bookmarkEnd w:id="184"/>
                            <w:r>
                              <w:t>: The power dissipated in (a) the top ring and shim during injection and (b) in the top ring during transition.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58C9F52" id="Text Box 197" o:spid="_x0000_s1075" type="#_x0000_t202" style="position:absolute;left:0;text-align:left;margin-left:-.5pt;margin-top:189.5pt;width:504.65pt;height:.05pt;z-index:2519111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5XwaPMQIAAGkEAAAOAAAAZHJzL2Uyb0RvYy54bWysVFFv2yAQfp+0/4B4X+x0TdZEcaosVaZJ&#13;&#10;UVspmfpMMI6RgGNAYme/fge2063b07QXfNwdB9/33Xlx32pFzsJ5Caag41FOiTAcSmmOBf2233y4&#13;&#10;o8QHZkqmwIiCXoSn98v37xaNnYsbqEGVwhEsYvy8sQWtQ7DzLPO8Fpr5EVhhMFiB0yzg1h2z0rEG&#13;&#10;q2uV3eT5NGvAldYBF96j96EL0mWqX1WCh6eq8iIQVVB8W0irS+shrtlyweZHx2wtef8M9g+v0Ewa&#13;&#10;vPRa6oEFRk5O/lFKS+7AQxVGHHQGVSW5SBgQzTh/g2ZXMysSFiTH2ytN/v+V5Y/nZ0dkidrNPlFi&#13;&#10;mEaR9qIN5DO0JPqQocb6OSbuLKaGFgOYPfg9OiPwtnI6fhESwThyfbnyG8txdE5v81k+mVDCMTb9&#13;&#10;OIk1stej1vnwRYAm0SioQ/ESp+y89aFLHVLiTR6ULDdSqbiJgbVy5MxQ6KaWQfTFf8tSJuYaiKe6&#13;&#10;gtGTRXwdjmiF9tAmRm5nA8gDlBfE7qDrH2/5RuKFW+bDM3PYMAgXhyA84VIpaAoKvUVJDe7H3/wx&#13;&#10;H3XEKCUNNmBB/fcTc4IS9dWgwrFbB8MNxmEwzEmvAaGOcbwsTyYecEENZuVAv+BsrOItGGKG410F&#13;&#10;DYO5Dt0Y4GxxsVqlJOxJy8LW7CyPpQdi9+0Lc7aXJaCajzC0Jpu/UafLTfrY1Skg1Um6SGzHYs83&#13;&#10;9nMSv5+9ODC/7lPW6x9i+RMAAP//AwBQSwMEFAAGAAgAAAAhAH8KjzfkAAAAEAEAAA8AAABkcnMv&#13;&#10;ZG93bnJldi54bWxMjz1PwzAQhnck/oN1SCyotUOqUtI4VVVgoEtF6MLmxtc4EJ+j2GnDv8dlgeV0&#13;&#10;n++9T74abctO2PvGkYRkKoAhVU43VEvYv79MFsB8UKRV6wglfKOHVXF9latMuzO94akMNYsi5DMl&#13;&#10;wYTQZZz7yqBVfuo6pDg7ut6qEMu+5rpX5yhuW34vxJxb1VD8YFSHG4PVVzlYCbvZx87cDcfn7XqW&#13;&#10;9q/7YTP/rEspb2/Gp2UM6yWwgGP4u4ALQ/QPRTR2cANpz1oJkyTyBAnpw2NMLgtCLFJgh99WArzI&#13;&#10;+X+Q4gcAAP//AwBQSwECLQAUAAYACAAAACEAtoM4kv4AAADhAQAAEwAAAAAAAAAAAAAAAAAAAAAA&#13;&#10;W0NvbnRlbnRfVHlwZXNdLnhtbFBLAQItABQABgAIAAAAIQA4/SH/1gAAAJQBAAALAAAAAAAAAAAA&#13;&#10;AAAAAC8BAABfcmVscy8ucmVsc1BLAQItABQABgAIAAAAIQA5XwaPMQIAAGkEAAAOAAAAAAAAAAAA&#13;&#10;AAAAAC4CAABkcnMvZTJvRG9jLnhtbFBLAQItABQABgAIAAAAIQB/Co835AAAABABAAAPAAAAAAAA&#13;&#10;AAAAAAAAAIsEAABkcnMvZG93bnJldi54bWxQSwUGAAAAAAQABADzAAAAnAUAAAAA&#13;&#10;" stroked="f">
                <v:textbox style="mso-fit-shape-to-text:t" inset="0,0,0,0">
                  <w:txbxContent>
                    <w:p w14:paraId="48456C03" w14:textId="1B7E1DA3" w:rsidR="001C339D" w:rsidRPr="004A0593" w:rsidRDefault="001C339D" w:rsidP="00FF6453">
                      <w:pPr>
                        <w:pStyle w:val="Caption"/>
                        <w:rPr>
                          <w:noProof/>
                          <w:sz w:val="22"/>
                          <w:szCs w:val="22"/>
                        </w:rPr>
                      </w:pPr>
                      <w:bookmarkStart w:id="185" w:name="_Ref504636952"/>
                      <w:r>
                        <w:t xml:space="preserve">Figure </w:t>
                      </w:r>
                      <w:r>
                        <w:fldChar w:fldCharType="begin"/>
                      </w:r>
                      <w:r>
                        <w:instrText xml:space="preserve"> SEQ Figure \* ARABIC </w:instrText>
                      </w:r>
                      <w:r>
                        <w:fldChar w:fldCharType="separate"/>
                      </w:r>
                      <w:r w:rsidR="00BD79E0">
                        <w:rPr>
                          <w:noProof/>
                        </w:rPr>
                        <w:t>53</w:t>
                      </w:r>
                      <w:r>
                        <w:rPr>
                          <w:noProof/>
                        </w:rPr>
                        <w:fldChar w:fldCharType="end"/>
                      </w:r>
                      <w:bookmarkEnd w:id="185"/>
                      <w:r>
                        <w:t>: The power dissipated in (a) the top ring and shim during injection and (b) in the top ring during transition.</w:t>
                      </w:r>
                    </w:p>
                  </w:txbxContent>
                </v:textbox>
                <w10:wrap type="topAndBottom"/>
              </v:shape>
            </w:pict>
          </mc:Fallback>
        </mc:AlternateContent>
      </w:r>
      <w:r>
        <w:rPr>
          <w:noProof/>
        </w:rPr>
        <w:drawing>
          <wp:anchor distT="0" distB="0" distL="114300" distR="114300" simplePos="0" relativeHeight="251909120" behindDoc="0" locked="0" layoutInCell="1" allowOverlap="1" wp14:anchorId="0868CB26" wp14:editId="5DBB1344">
            <wp:simplePos x="0" y="0"/>
            <wp:positionH relativeFrom="column">
              <wp:align>center</wp:align>
            </wp:positionH>
            <wp:positionV relativeFrom="paragraph">
              <wp:posOffset>0</wp:posOffset>
            </wp:positionV>
            <wp:extent cx="6409113" cy="2350008"/>
            <wp:effectExtent l="0" t="0" r="4445" b="0"/>
            <wp:wrapTopAndBottom/>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power_dissipation_top.png"/>
                    <pic:cNvPicPr/>
                  </pic:nvPicPr>
                  <pic:blipFill>
                    <a:blip r:embed="rId66"/>
                    <a:stretch>
                      <a:fillRect/>
                    </a:stretch>
                  </pic:blipFill>
                  <pic:spPr>
                    <a:xfrm>
                      <a:off x="0" y="0"/>
                      <a:ext cx="6409113" cy="2350008"/>
                    </a:xfrm>
                    <a:prstGeom prst="rect">
                      <a:avLst/>
                    </a:prstGeom>
                  </pic:spPr>
                </pic:pic>
              </a:graphicData>
            </a:graphic>
            <wp14:sizeRelV relativeFrom="margin">
              <wp14:pctHeight>0</wp14:pctHeight>
            </wp14:sizeRelV>
          </wp:anchor>
        </w:drawing>
      </w:r>
    </w:p>
    <w:p w14:paraId="19996EA5" w14:textId="77777777" w:rsidR="00FF681D" w:rsidRDefault="00A86D2D" w:rsidP="00FF681D">
      <w:pPr>
        <w:keepNext/>
      </w:pPr>
      <w:r>
        <w:rPr>
          <w:noProof/>
        </w:rPr>
        <w:drawing>
          <wp:inline distT="0" distB="0" distL="0" distR="0" wp14:anchorId="7B7BCA09" wp14:editId="2CF51AB5">
            <wp:extent cx="6400800" cy="2365375"/>
            <wp:effectExtent l="0" t="0" r="0" b="0"/>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top_RF_power_loss.png"/>
                    <pic:cNvPicPr/>
                  </pic:nvPicPr>
                  <pic:blipFill>
                    <a:blip r:embed="rId67"/>
                    <a:stretch>
                      <a:fillRect/>
                    </a:stretch>
                  </pic:blipFill>
                  <pic:spPr>
                    <a:xfrm>
                      <a:off x="0" y="0"/>
                      <a:ext cx="6400800" cy="2365375"/>
                    </a:xfrm>
                    <a:prstGeom prst="rect">
                      <a:avLst/>
                    </a:prstGeom>
                  </pic:spPr>
                </pic:pic>
              </a:graphicData>
            </a:graphic>
          </wp:inline>
        </w:drawing>
      </w:r>
    </w:p>
    <w:p w14:paraId="7A224AED" w14:textId="1E0702F9" w:rsidR="002E3B9B" w:rsidRDefault="00FF681D" w:rsidP="00FF681D">
      <w:pPr>
        <w:pStyle w:val="Caption"/>
      </w:pPr>
      <w:bookmarkStart w:id="186" w:name="_Ref507065949"/>
      <w:r>
        <w:t xml:space="preserve">Figure </w:t>
      </w:r>
      <w:r w:rsidR="008B3B42">
        <w:fldChar w:fldCharType="begin"/>
      </w:r>
      <w:r w:rsidR="008B3B42">
        <w:instrText xml:space="preserve"> SEQ Figure \* ARABIC </w:instrText>
      </w:r>
      <w:r w:rsidR="008B3B42">
        <w:fldChar w:fldCharType="separate"/>
      </w:r>
      <w:r w:rsidR="00BD79E0">
        <w:rPr>
          <w:noProof/>
        </w:rPr>
        <w:t>54</w:t>
      </w:r>
      <w:r w:rsidR="008B3B42">
        <w:rPr>
          <w:noProof/>
        </w:rPr>
        <w:fldChar w:fldCharType="end"/>
      </w:r>
      <w:bookmarkEnd w:id="186"/>
      <w:r>
        <w:t>: (a) The RF power loss density in the top two alumina rings and (b) the density map of the RF losses at the top of the tuner.</w:t>
      </w:r>
    </w:p>
    <w:p w14:paraId="0CFA5306" w14:textId="0A00FF4E" w:rsidR="002E3B9B" w:rsidRDefault="00E15C3F" w:rsidP="00FA6A81">
      <w:r>
        <w:t xml:space="preserve">The </w:t>
      </w:r>
      <w:r w:rsidR="00095DC0">
        <w:t xml:space="preserve">temperature distribution map of the top part of the tuner with and without thermal contact on the inner and outer cylindrical surfaces are shown in </w:t>
      </w:r>
      <w:r w:rsidR="00840369">
        <w:fldChar w:fldCharType="begin"/>
      </w:r>
      <w:r w:rsidR="00840369">
        <w:instrText xml:space="preserve"> REF _Ref504639388 \h </w:instrText>
      </w:r>
      <w:r w:rsidR="00840369">
        <w:fldChar w:fldCharType="separate"/>
      </w:r>
      <w:r w:rsidR="00BD79E0">
        <w:t xml:space="preserve">Figure </w:t>
      </w:r>
      <w:r w:rsidR="00BD79E0">
        <w:rPr>
          <w:noProof/>
        </w:rPr>
        <w:t>55</w:t>
      </w:r>
      <w:r w:rsidR="00840369">
        <w:fldChar w:fldCharType="end"/>
      </w:r>
      <w:r w:rsidR="00840369">
        <w:t xml:space="preserve">. </w:t>
      </w:r>
      <w:r w:rsidR="00095DC0">
        <w:t xml:space="preserve">The details of how these maps </w:t>
      </w:r>
      <w:r w:rsidR="0045401C">
        <w:t xml:space="preserve">were </w:t>
      </w:r>
      <w:r w:rsidR="00095DC0">
        <w:t xml:space="preserve">created from the power loss distribution can be found in Ref. </w:t>
      </w:r>
      <w:sdt>
        <w:sdtPr>
          <w:id w:val="-1352710850"/>
          <w:citation/>
        </w:sdtPr>
        <w:sdtContent>
          <w:r w:rsidR="00095DC0">
            <w:fldChar w:fldCharType="begin"/>
          </w:r>
          <w:r w:rsidR="00095DC0">
            <w:instrText xml:space="preserve"> CITATION Ter161 \l 1033 </w:instrText>
          </w:r>
          <w:r w:rsidR="00095DC0">
            <w:fldChar w:fldCharType="separate"/>
          </w:r>
          <w:r w:rsidR="008112E0" w:rsidRPr="008112E0">
            <w:rPr>
              <w:noProof/>
            </w:rPr>
            <w:t>[36]</w:t>
          </w:r>
          <w:r w:rsidR="00095DC0">
            <w:fldChar w:fldCharType="end"/>
          </w:r>
        </w:sdtContent>
      </w:sdt>
      <w:r w:rsidR="00095DC0">
        <w:t>.</w:t>
      </w:r>
      <w:r w:rsidR="00F5738A">
        <w:t xml:space="preserve"> The maximum temperature rise is 49</w:t>
      </w:r>
      <w:r w:rsidR="00C95639">
        <w:rPr>
          <w:rFonts w:ascii="Palatino Linotype" w:hAnsi="Palatino Linotype"/>
        </w:rPr>
        <w:t>°</w:t>
      </w:r>
      <w:r w:rsidR="00F5738A">
        <w:t xml:space="preserve">C without thermal contact </w:t>
      </w:r>
      <w:r w:rsidR="004B3D23">
        <w:t>for the garnet rings but thermal contact for the alumina</w:t>
      </w:r>
      <w:r w:rsidR="009573C5">
        <w:t xml:space="preserve"> rings</w:t>
      </w:r>
      <w:r w:rsidR="004B3D23">
        <w:t>. A</w:t>
      </w:r>
      <w:r w:rsidR="000929F3">
        <w:t xml:space="preserve">nd </w:t>
      </w:r>
      <w:r w:rsidR="004B3D23">
        <w:t xml:space="preserve">it </w:t>
      </w:r>
      <w:r w:rsidR="00AD6EDE">
        <w:t xml:space="preserve">is </w:t>
      </w:r>
      <w:r w:rsidR="000929F3">
        <w:t>44</w:t>
      </w:r>
      <w:r w:rsidR="00C95639">
        <w:rPr>
          <w:rFonts w:ascii="Palatino Linotype" w:hAnsi="Palatino Linotype"/>
        </w:rPr>
        <w:t>°</w:t>
      </w:r>
      <w:r w:rsidR="000929F3">
        <w:t xml:space="preserve">C when there is </w:t>
      </w:r>
      <w:r w:rsidR="004B3D23">
        <w:t>contact on both the garnet and alumina rings.</w:t>
      </w:r>
    </w:p>
    <w:p w14:paraId="2D18A68A" w14:textId="77777777" w:rsidR="003F3B31" w:rsidRDefault="008D7BC4" w:rsidP="003F3B31">
      <w:pPr>
        <w:keepNext/>
      </w:pPr>
      <w:r>
        <w:rPr>
          <w:noProof/>
        </w:rPr>
        <w:lastRenderedPageBreak/>
        <w:drawing>
          <wp:inline distT="0" distB="0" distL="0" distR="0" wp14:anchorId="2BB99046" wp14:editId="22A07583">
            <wp:extent cx="5724144" cy="2267712"/>
            <wp:effectExtent l="0" t="0" r="3810" b="5715"/>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top_temperature_map.png"/>
                    <pic:cNvPicPr/>
                  </pic:nvPicPr>
                  <pic:blipFill>
                    <a:blip r:embed="rId68"/>
                    <a:stretch>
                      <a:fillRect/>
                    </a:stretch>
                  </pic:blipFill>
                  <pic:spPr>
                    <a:xfrm>
                      <a:off x="0" y="0"/>
                      <a:ext cx="5724144" cy="2267712"/>
                    </a:xfrm>
                    <a:prstGeom prst="rect">
                      <a:avLst/>
                    </a:prstGeom>
                  </pic:spPr>
                </pic:pic>
              </a:graphicData>
            </a:graphic>
          </wp:inline>
        </w:drawing>
      </w:r>
    </w:p>
    <w:p w14:paraId="6964878A" w14:textId="0E8ADD72" w:rsidR="002E3B9B" w:rsidRDefault="003F3B31" w:rsidP="003F3B31">
      <w:pPr>
        <w:pStyle w:val="Caption"/>
      </w:pPr>
      <w:bookmarkStart w:id="187" w:name="_Ref504639388"/>
      <w:r>
        <w:t xml:space="preserve">Figure </w:t>
      </w:r>
      <w:r w:rsidR="008B3B42">
        <w:fldChar w:fldCharType="begin"/>
      </w:r>
      <w:r w:rsidR="008B3B42">
        <w:instrText xml:space="preserve"> SEQ Figure \* ARABIC </w:instrText>
      </w:r>
      <w:r w:rsidR="008B3B42">
        <w:fldChar w:fldCharType="separate"/>
      </w:r>
      <w:r w:rsidR="00BD79E0">
        <w:rPr>
          <w:noProof/>
        </w:rPr>
        <w:t>55</w:t>
      </w:r>
      <w:r w:rsidR="008B3B42">
        <w:rPr>
          <w:noProof/>
        </w:rPr>
        <w:fldChar w:fldCharType="end"/>
      </w:r>
      <w:bookmarkEnd w:id="187"/>
      <w:r>
        <w:t xml:space="preserve">: The temperature map when (a) the garnet ring does not have thermal contact with the walls both the inner and outer cylindrical surfaces while the alumina rings do; (b) all both the garnet and alumina rings have thermal contact. The </w:t>
      </w:r>
      <w:r w:rsidR="0021628B">
        <w:t xml:space="preserve">maximum </w:t>
      </w:r>
      <w:r>
        <w:t xml:space="preserve">temperature is </w:t>
      </w:r>
      <w:r w:rsidR="0021628B">
        <w:t xml:space="preserve">lowered by </w:t>
      </w:r>
      <w:r>
        <w:t>5</w:t>
      </w:r>
      <w:r w:rsidR="0021628B">
        <w:rPr>
          <w:rFonts w:ascii="Palatino Linotype" w:hAnsi="Palatino Linotype"/>
        </w:rPr>
        <w:t>°</w:t>
      </w:r>
      <w:r>
        <w:t xml:space="preserve">C between </w:t>
      </w:r>
      <w:r w:rsidR="0021628B">
        <w:t xml:space="preserve">cases </w:t>
      </w:r>
      <w:r>
        <w:t>(a) and (b).</w:t>
      </w:r>
    </w:p>
    <w:p w14:paraId="295DF9DE" w14:textId="77777777" w:rsidR="003A6E01" w:rsidRDefault="003A6E01" w:rsidP="000C0D69">
      <w:pPr>
        <w:spacing w:before="0" w:after="200"/>
        <w:ind w:firstLine="0"/>
      </w:pPr>
    </w:p>
    <w:p w14:paraId="38E94846" w14:textId="6E59A7E0" w:rsidR="003A6E01" w:rsidRDefault="003A6E01" w:rsidP="003A6E01">
      <w:pPr>
        <w:pStyle w:val="Heading2"/>
      </w:pPr>
      <w:bookmarkStart w:id="188" w:name="_Toc515433206"/>
      <w:r>
        <w:t>Optimizing the shape of the shim</w:t>
      </w:r>
      <w:bookmarkEnd w:id="188"/>
    </w:p>
    <w:p w14:paraId="008A35EA" w14:textId="728DE595" w:rsidR="003A6E01" w:rsidRDefault="00CD0240" w:rsidP="003A6E01">
      <w:r>
        <w:rPr>
          <w:noProof/>
        </w:rPr>
        <mc:AlternateContent>
          <mc:Choice Requires="wps">
            <w:drawing>
              <wp:anchor distT="0" distB="0" distL="114300" distR="114300" simplePos="0" relativeHeight="251914240" behindDoc="0" locked="0" layoutInCell="1" allowOverlap="1" wp14:anchorId="7EE57E57" wp14:editId="72778D06">
                <wp:simplePos x="0" y="0"/>
                <wp:positionH relativeFrom="column">
                  <wp:align>center</wp:align>
                </wp:positionH>
                <wp:positionV relativeFrom="paragraph">
                  <wp:posOffset>3992245</wp:posOffset>
                </wp:positionV>
                <wp:extent cx="4507992" cy="310896"/>
                <wp:effectExtent l="0" t="0" r="635" b="0"/>
                <wp:wrapTopAndBottom/>
                <wp:docPr id="201" name="Text Box 201"/>
                <wp:cNvGraphicFramePr/>
                <a:graphic xmlns:a="http://schemas.openxmlformats.org/drawingml/2006/main">
                  <a:graphicData uri="http://schemas.microsoft.com/office/word/2010/wordprocessingShape">
                    <wps:wsp>
                      <wps:cNvSpPr txBox="1"/>
                      <wps:spPr>
                        <a:xfrm>
                          <a:off x="0" y="0"/>
                          <a:ext cx="4507992" cy="310896"/>
                        </a:xfrm>
                        <a:prstGeom prst="rect">
                          <a:avLst/>
                        </a:prstGeom>
                        <a:solidFill>
                          <a:prstClr val="white"/>
                        </a:solidFill>
                        <a:ln>
                          <a:noFill/>
                        </a:ln>
                      </wps:spPr>
                      <wps:txbx>
                        <w:txbxContent>
                          <w:p w14:paraId="444B4C67" w14:textId="70412442" w:rsidR="001C339D" w:rsidRPr="00067CFA" w:rsidRDefault="001C339D" w:rsidP="00B30C1C">
                            <w:pPr>
                              <w:pStyle w:val="Caption"/>
                              <w:rPr>
                                <w:noProof/>
                                <w:sz w:val="22"/>
                                <w:szCs w:val="22"/>
                              </w:rPr>
                            </w:pPr>
                            <w:bookmarkStart w:id="189" w:name="_Ref504641585"/>
                            <w:r>
                              <w:t xml:space="preserve">Figure </w:t>
                            </w:r>
                            <w:r>
                              <w:fldChar w:fldCharType="begin"/>
                            </w:r>
                            <w:r>
                              <w:instrText xml:space="preserve"> SEQ Figure \* ARABIC </w:instrText>
                            </w:r>
                            <w:r>
                              <w:fldChar w:fldCharType="separate"/>
                            </w:r>
                            <w:r w:rsidR="00BD79E0">
                              <w:rPr>
                                <w:noProof/>
                              </w:rPr>
                              <w:t>56</w:t>
                            </w:r>
                            <w:r>
                              <w:rPr>
                                <w:noProof/>
                              </w:rPr>
                              <w:fldChar w:fldCharType="end"/>
                            </w:r>
                            <w:bookmarkEnd w:id="189"/>
                            <w:r>
                              <w:t>: (a) RF power loss density and (b) the electric field.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EE57E57" id="Text Box 201" o:spid="_x0000_s1076" type="#_x0000_t202" style="position:absolute;left:0;text-align:left;margin-left:0;margin-top:314.35pt;width:354.95pt;height:24.5pt;z-index:251914240;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upkhMgIAAGwEAAAOAAAAZHJzL2Uyb0RvYy54bWysVFFv2jAQfp+0/2D5fSSwtSuIUDEqpkmo&#13;&#10;rQRTn43jEEu2z7MNCfv1OzsJdN2epr2Yy935O9/33TG/b7UiJ+G8BFPQ8SinRBgOpTSHgn7frT/c&#13;&#10;UeIDMyVTYERBz8LT+8X7d/PGzsQEalClcARBjJ81tqB1CHaWZZ7XQjM/AisMBitwmgX8dIesdKxB&#13;&#10;dK2ySZ7fZg240jrgwnv0PnRBukj4VSV4eKoqLwJRBcW3hXS6dO7jmS3mbHZwzNaS989g//AKzaTB&#13;&#10;oheoBxYYOTr5B5SW3IGHKow46AyqSnKResBuxvmbbrY1syL1guR4e6HJ/z9Y/nh6dkSWBcX6lBim&#13;&#10;UaSdaAP5Ai2JPmSosX6GiVuLqaHFACo9+D06Y+Nt5XT8xZYIxpHr84XfCMfR+ekm/zydTijhGPs4&#13;&#10;zu+mtxEmu962zoevAjSJRkEd6pdoZaeND13qkBKLeVCyXEul4kcMrJQjJ4ZaN7UMogf/LUuZmGsg&#13;&#10;3uoAoyeLLXatRCu0+zaRcpMmJLr2UJ6xfQfdCHnL1xILbpgPz8zhzGDHuAfhCY9KQVNQ6C1KanA/&#13;&#10;/+aP+SglRilpcAYL6n8cmROUqG8GRY4DOxhuMPaDYY56BdgqyoavSSZecEENZuVAv+B6LGMVDDHD&#13;&#10;sVZBw2CuQrcJuF5cLJcpCcfSsrAxW8sj9EDsrn1hzvayBBT0EYbpZLM36nS5SR+7PAakOkl3ZbHn&#13;&#10;G0c6id+vX9yZ198p6/onsfgFAAD//wMAUEsDBBQABgAIAAAAIQAMM8Ix5QAAAA0BAAAPAAAAZHJz&#13;&#10;L2Rvd25yZXYueG1sTI8xT8MwEIV3JP6DdUgsiDqUKm7TOFVVYKBLRdqlmxu7cSA+R7HThn/PMcFy&#13;&#10;0t3Te/e+fDW6ll1MHxqPEp4mCTCDldcN1hIO+7fHObAQFWrVejQSvk2AVXF7k6tM+yt+mEsZa0Yh&#13;&#10;GDIlwcbYZZyHyhqnwsR3Bkk7+96pSGtfc92rK4W7lk+TJOVONUgfrOrMxprqqxychN3suLMPw/l1&#13;&#10;u5499++HYZN+1qWU93fjy5LGegksmjH+OeCXgfpDQcVOfkAdWCuBaKKEdDoXwEgWyWIB7EQXIQTw&#13;&#10;Iuf/KYofAAAA//8DAFBLAQItABQABgAIAAAAIQC2gziS/gAAAOEBAAATAAAAAAAAAAAAAAAAAAAA&#13;&#10;AABbQ29udGVudF9UeXBlc10ueG1sUEsBAi0AFAAGAAgAAAAhADj9If/WAAAAlAEAAAsAAAAAAAAA&#13;&#10;AAAAAAAALwEAAF9yZWxzLy5yZWxzUEsBAi0AFAAGAAgAAAAhAH66mSEyAgAAbAQAAA4AAAAAAAAA&#13;&#10;AAAAAAAALgIAAGRycy9lMm9Eb2MueG1sUEsBAi0AFAAGAAgAAAAhAAwzwjHlAAAADQEAAA8AAAAA&#13;&#10;AAAAAAAAAAAAjAQAAGRycy9kb3ducmV2LnhtbFBLBQYAAAAABAAEAPMAAACeBQAAAAA=&#13;&#10;" stroked="f">
                <v:textbox style="mso-fit-shape-to-text:t" inset="0,0,0,0">
                  <w:txbxContent>
                    <w:p w14:paraId="444B4C67" w14:textId="70412442" w:rsidR="001C339D" w:rsidRPr="00067CFA" w:rsidRDefault="001C339D" w:rsidP="00B30C1C">
                      <w:pPr>
                        <w:pStyle w:val="Caption"/>
                        <w:rPr>
                          <w:noProof/>
                          <w:sz w:val="22"/>
                          <w:szCs w:val="22"/>
                        </w:rPr>
                      </w:pPr>
                      <w:bookmarkStart w:id="190" w:name="_Ref504641585"/>
                      <w:r>
                        <w:t xml:space="preserve">Figure </w:t>
                      </w:r>
                      <w:r>
                        <w:fldChar w:fldCharType="begin"/>
                      </w:r>
                      <w:r>
                        <w:instrText xml:space="preserve"> SEQ Figure \* ARABIC </w:instrText>
                      </w:r>
                      <w:r>
                        <w:fldChar w:fldCharType="separate"/>
                      </w:r>
                      <w:r w:rsidR="00BD79E0">
                        <w:rPr>
                          <w:noProof/>
                        </w:rPr>
                        <w:t>56</w:t>
                      </w:r>
                      <w:r>
                        <w:rPr>
                          <w:noProof/>
                        </w:rPr>
                        <w:fldChar w:fldCharType="end"/>
                      </w:r>
                      <w:bookmarkEnd w:id="190"/>
                      <w:r>
                        <w:t>: (a) RF power loss density and (b) the electric field.</w:t>
                      </w:r>
                    </w:p>
                  </w:txbxContent>
                </v:textbox>
                <w10:wrap type="topAndBottom"/>
              </v:shape>
            </w:pict>
          </mc:Fallback>
        </mc:AlternateContent>
      </w:r>
      <w:r w:rsidR="00A52D67">
        <w:rPr>
          <w:noProof/>
        </w:rPr>
        <w:drawing>
          <wp:anchor distT="0" distB="0" distL="114300" distR="114300" simplePos="0" relativeHeight="251912192" behindDoc="0" locked="0" layoutInCell="1" allowOverlap="1" wp14:anchorId="3603F183" wp14:editId="1CCE24F9">
            <wp:simplePos x="0" y="0"/>
            <wp:positionH relativeFrom="column">
              <wp:align>center</wp:align>
            </wp:positionH>
            <wp:positionV relativeFrom="paragraph">
              <wp:posOffset>1345760</wp:posOffset>
            </wp:positionV>
            <wp:extent cx="4974336" cy="2468880"/>
            <wp:effectExtent l="0" t="0" r="4445" b="0"/>
            <wp:wrapTopAndBottom/>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top_efield.png"/>
                    <pic:cNvPicPr/>
                  </pic:nvPicPr>
                  <pic:blipFill>
                    <a:blip r:embed="rId69"/>
                    <a:stretch>
                      <a:fillRect/>
                    </a:stretch>
                  </pic:blipFill>
                  <pic:spPr>
                    <a:xfrm>
                      <a:off x="0" y="0"/>
                      <a:ext cx="4974336" cy="2468880"/>
                    </a:xfrm>
                    <a:prstGeom prst="rect">
                      <a:avLst/>
                    </a:prstGeom>
                  </pic:spPr>
                </pic:pic>
              </a:graphicData>
            </a:graphic>
            <wp14:sizeRelH relativeFrom="margin">
              <wp14:pctWidth>0</wp14:pctWidth>
            </wp14:sizeRelH>
            <wp14:sizeRelV relativeFrom="margin">
              <wp14:pctHeight>0</wp14:pctHeight>
            </wp14:sizeRelV>
          </wp:anchor>
        </w:drawing>
      </w:r>
      <w:r w:rsidR="005448D8">
        <w:t>Although a rounded</w:t>
      </w:r>
      <w:r w:rsidR="00D06576">
        <w:t xml:space="preserve"> shim </w:t>
      </w:r>
      <w:r w:rsidR="005448D8">
        <w:t xml:space="preserve">with straight edges </w:t>
      </w:r>
      <w:r w:rsidR="00D06576">
        <w:t>w</w:t>
      </w:r>
      <w:r w:rsidR="005448D8">
        <w:t>as used in the thermal analysis in the previous section,</w:t>
      </w:r>
      <w:r w:rsidR="00D06576">
        <w:t xml:space="preserve"> we found that there is anomalous heating of the top alumina disk. </w:t>
      </w:r>
      <w:r w:rsidR="00132F57">
        <w:t>Our analysis showed that t</w:t>
      </w:r>
      <w:r w:rsidR="00D06576">
        <w:t>his was due to an elevated electric</w:t>
      </w:r>
      <w:r w:rsidR="00132F57">
        <w:t xml:space="preserve"> field</w:t>
      </w:r>
      <w:r w:rsidR="00D06576">
        <w:t xml:space="preserve"> between the shim and the inner electrode of the cavity. </w:t>
      </w:r>
      <w:r w:rsidR="008F2848">
        <w:fldChar w:fldCharType="begin"/>
      </w:r>
      <w:r w:rsidR="008F2848">
        <w:instrText xml:space="preserve"> REF _Ref504641585 \h </w:instrText>
      </w:r>
      <w:r w:rsidR="008F2848">
        <w:fldChar w:fldCharType="separate"/>
      </w:r>
      <w:r w:rsidR="00BD79E0">
        <w:t xml:space="preserve">Figure </w:t>
      </w:r>
      <w:r w:rsidR="00BD79E0">
        <w:rPr>
          <w:noProof/>
        </w:rPr>
        <w:t>56</w:t>
      </w:r>
      <w:r w:rsidR="008F2848">
        <w:fldChar w:fldCharType="end"/>
      </w:r>
      <w:r w:rsidR="008F2848">
        <w:t xml:space="preserve"> </w:t>
      </w:r>
      <w:r w:rsidR="00834B4D">
        <w:t xml:space="preserve">shows the static RF power loss density in the alumina (a) and the values of the electric field in the area (b). </w:t>
      </w:r>
    </w:p>
    <w:p w14:paraId="63FC105D" w14:textId="51B48DA2" w:rsidR="00BB12A7" w:rsidRDefault="00591C2D" w:rsidP="008B281B">
      <w:r>
        <w:rPr>
          <w:noProof/>
        </w:rPr>
        <w:lastRenderedPageBreak/>
        <mc:AlternateContent>
          <mc:Choice Requires="wps">
            <w:drawing>
              <wp:anchor distT="0" distB="0" distL="114300" distR="114300" simplePos="0" relativeHeight="251917312" behindDoc="0" locked="0" layoutInCell="1" allowOverlap="1" wp14:anchorId="07766F14" wp14:editId="06BBDE40">
                <wp:simplePos x="0" y="0"/>
                <wp:positionH relativeFrom="column">
                  <wp:posOffset>406400</wp:posOffset>
                </wp:positionH>
                <wp:positionV relativeFrom="paragraph">
                  <wp:posOffset>6741160</wp:posOffset>
                </wp:positionV>
                <wp:extent cx="5586730" cy="635"/>
                <wp:effectExtent l="0" t="0" r="1270" b="12065"/>
                <wp:wrapTopAndBottom/>
                <wp:docPr id="203" name="Text Box 203"/>
                <wp:cNvGraphicFramePr/>
                <a:graphic xmlns:a="http://schemas.openxmlformats.org/drawingml/2006/main">
                  <a:graphicData uri="http://schemas.microsoft.com/office/word/2010/wordprocessingShape">
                    <wps:wsp>
                      <wps:cNvSpPr txBox="1"/>
                      <wps:spPr>
                        <a:xfrm>
                          <a:off x="0" y="0"/>
                          <a:ext cx="5586730" cy="635"/>
                        </a:xfrm>
                        <a:prstGeom prst="rect">
                          <a:avLst/>
                        </a:prstGeom>
                        <a:solidFill>
                          <a:prstClr val="white"/>
                        </a:solidFill>
                        <a:ln>
                          <a:noFill/>
                        </a:ln>
                      </wps:spPr>
                      <wps:txbx>
                        <w:txbxContent>
                          <w:p w14:paraId="7D7CD18B" w14:textId="4D6A64FF" w:rsidR="001C339D" w:rsidRPr="003B244A" w:rsidRDefault="001C339D" w:rsidP="00591C2D">
                            <w:pPr>
                              <w:pStyle w:val="Caption"/>
                              <w:rPr>
                                <w:noProof/>
                                <w:sz w:val="22"/>
                                <w:szCs w:val="22"/>
                              </w:rPr>
                            </w:pPr>
                            <w:bookmarkStart w:id="191" w:name="_Ref504641557"/>
                            <w:r>
                              <w:t xml:space="preserve">Figure </w:t>
                            </w:r>
                            <w:r>
                              <w:fldChar w:fldCharType="begin"/>
                            </w:r>
                            <w:r>
                              <w:instrText xml:space="preserve"> SEQ Figure \* ARABIC </w:instrText>
                            </w:r>
                            <w:r>
                              <w:fldChar w:fldCharType="separate"/>
                            </w:r>
                            <w:r w:rsidR="00BD79E0">
                              <w:rPr>
                                <w:noProof/>
                              </w:rPr>
                              <w:t>57</w:t>
                            </w:r>
                            <w:r>
                              <w:rPr>
                                <w:noProof/>
                              </w:rPr>
                              <w:fldChar w:fldCharType="end"/>
                            </w:r>
                            <w:bookmarkEnd w:id="191"/>
                            <w:r>
                              <w:t>: (a) and (b) show the magnetic field density and the relative permeability of the top of the tuner stack with a rounded shim. (c) and (d) shows the same plots for an angled shim.</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7766F14" id="Text Box 203" o:spid="_x0000_s1077" type="#_x0000_t202" style="position:absolute;left:0;text-align:left;margin-left:32pt;margin-top:530.8pt;width:439.9pt;height:.05pt;z-index:2519173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FGpQ0MAIAAGkEAAAOAAAAZHJzL2Uyb0RvYy54bWysVE2P2yAQvVfqf0DcG+dDSVdWnFWaVapK&#13;&#10;0e5KSbVngnGMBAwFEjv99R2wnd1ue6p6wcPMMPDem/HyvtWKXITzEkxBJ6MxJcJwKKU5FfT7Yfvp&#13;&#10;jhIfmCmZAiMKehWe3q8+flg2NhdTqEGVwhEsYnze2ILWIdg8yzyvhWZ+BFYYDFbgNAu4daesdKzB&#13;&#10;6lpl0/F4kTXgSuuAC+/R+9AF6SrVryrBw1NVeRGIKii+LaTVpfUY12y1ZPnJMVtL3j+D/cMrNJMG&#13;&#10;L72VemCBkbOTf5TSkjvwUIURB51BVUkuEgZEMxm/Q7OvmRUJC5Lj7Y0m///K8sfLsyOyLOh0PKPE&#13;&#10;MI0iHUQbyBdoSfQhQ431OSbuLaaGFgOo9OD36IzA28rp+EVIBOPI9fXGbyzH0Tmf3y0+zzDEMbaY&#13;&#10;zWON7PWodT58FaBJNArqULzEKbvsfOhSh5R4kwcly61UKm5iYKMcuTAUuqllEH3x37KUibkG4qmu&#13;&#10;YPRkEV+HI1qhPbaJkfkN5BHKK2J30PWPt3wr8cId8+GZOWwYxIRDEJ5wqRQ0BYXeoqQG9/Nv/piP&#13;&#10;OmKUkgYbsKD+x5k5QYn6ZlDh2K2D4QbjOBjmrDeAUCc4XpYnEw+4oAazcqBfcDbW8RYMMcPxroKG&#13;&#10;wdyEbgxwtrhYr1MS9qRlYWf2lsfSA7GH9oU528sSUM1HGFqT5e/U6XKTPnZ9Dkh1ki4S27HY8439&#13;&#10;nMTvZy8OzNt9ynr9Q6x+AQAA//8DAFBLAwQUAAYACAAAACEAGYtoa+UAAAARAQAADwAAAGRycy9k&#13;&#10;b3ducmV2LnhtbEyPQU/DMAyF70j8h8hIXBBLx6oAXdNpGnCAy0TZhVvWZE2hcaok3cq/x4gDXCz5&#13;&#10;2X5+X7maXM+OJsTOo4T5LANmsPG6w1bC7u3p+g5YTAq16j0aCV8mwqo6PytVof0JX82xTi0jE4yF&#13;&#10;kmBTGgrOY2ONU3HmB4M0O/jgVKI2tFwHdSJz1/ObLBPcqQ7pg1WD2VjTfNajk7DN37f2ajw8vqzz&#13;&#10;RXjejRvx0dZSXl5MD0sq6yWwZKb0dwE/DJQfKgq29yPqyHoJIieeRHom5gIYbdznCyLa/0q3wKuS&#13;&#10;/yepvgEAAP//AwBQSwECLQAUAAYACAAAACEAtoM4kv4AAADhAQAAEwAAAAAAAAAAAAAAAAAAAAAA&#13;&#10;W0NvbnRlbnRfVHlwZXNdLnhtbFBLAQItABQABgAIAAAAIQA4/SH/1gAAAJQBAAALAAAAAAAAAAAA&#13;&#10;AAAAAC8BAABfcmVscy8ucmVsc1BLAQItABQABgAIAAAAIQCFGpQ0MAIAAGkEAAAOAAAAAAAAAAAA&#13;&#10;AAAAAC4CAABkcnMvZTJvRG9jLnhtbFBLAQItABQABgAIAAAAIQAZi2hr5QAAABEBAAAPAAAAAAAA&#13;&#10;AAAAAAAAAIoEAABkcnMvZG93bnJldi54bWxQSwUGAAAAAAQABADzAAAAnAUAAAAA&#13;&#10;" stroked="f">
                <v:textbox style="mso-fit-shape-to-text:t" inset="0,0,0,0">
                  <w:txbxContent>
                    <w:p w14:paraId="7D7CD18B" w14:textId="4D6A64FF" w:rsidR="001C339D" w:rsidRPr="003B244A" w:rsidRDefault="001C339D" w:rsidP="00591C2D">
                      <w:pPr>
                        <w:pStyle w:val="Caption"/>
                        <w:rPr>
                          <w:noProof/>
                          <w:sz w:val="22"/>
                          <w:szCs w:val="22"/>
                        </w:rPr>
                      </w:pPr>
                      <w:bookmarkStart w:id="192" w:name="_Ref504641557"/>
                      <w:r>
                        <w:t xml:space="preserve">Figure </w:t>
                      </w:r>
                      <w:r>
                        <w:fldChar w:fldCharType="begin"/>
                      </w:r>
                      <w:r>
                        <w:instrText xml:space="preserve"> SEQ Figure \* ARABIC </w:instrText>
                      </w:r>
                      <w:r>
                        <w:fldChar w:fldCharType="separate"/>
                      </w:r>
                      <w:r w:rsidR="00BD79E0">
                        <w:rPr>
                          <w:noProof/>
                        </w:rPr>
                        <w:t>57</w:t>
                      </w:r>
                      <w:r>
                        <w:rPr>
                          <w:noProof/>
                        </w:rPr>
                        <w:fldChar w:fldCharType="end"/>
                      </w:r>
                      <w:bookmarkEnd w:id="192"/>
                      <w:r>
                        <w:t>: (a) and (b) show the magnetic field density and the relative permeability of the top of the tuner stack with a rounded shim. (c) and (d) shows the same plots for an angled shim.</w:t>
                      </w:r>
                    </w:p>
                  </w:txbxContent>
                </v:textbox>
                <w10:wrap type="topAndBottom"/>
              </v:shape>
            </w:pict>
          </mc:Fallback>
        </mc:AlternateContent>
      </w:r>
      <w:r w:rsidR="001A2A6D">
        <w:rPr>
          <w:noProof/>
        </w:rPr>
        <w:drawing>
          <wp:anchor distT="0" distB="0" distL="114300" distR="114300" simplePos="0" relativeHeight="251915264" behindDoc="0" locked="0" layoutInCell="1" allowOverlap="1" wp14:anchorId="114EA917" wp14:editId="576FC037">
            <wp:simplePos x="0" y="0"/>
            <wp:positionH relativeFrom="column">
              <wp:align>center</wp:align>
            </wp:positionH>
            <wp:positionV relativeFrom="paragraph">
              <wp:posOffset>1253294</wp:posOffset>
            </wp:positionV>
            <wp:extent cx="5586984" cy="5431536"/>
            <wp:effectExtent l="0" t="0" r="1270" b="4445"/>
            <wp:wrapTopAndBottom/>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shim_optimized.png"/>
                    <pic:cNvPicPr/>
                  </pic:nvPicPr>
                  <pic:blipFill>
                    <a:blip r:embed="rId70"/>
                    <a:stretch>
                      <a:fillRect/>
                    </a:stretch>
                  </pic:blipFill>
                  <pic:spPr>
                    <a:xfrm>
                      <a:off x="0" y="0"/>
                      <a:ext cx="5586984" cy="5431536"/>
                    </a:xfrm>
                    <a:prstGeom prst="rect">
                      <a:avLst/>
                    </a:prstGeom>
                  </pic:spPr>
                </pic:pic>
              </a:graphicData>
            </a:graphic>
            <wp14:sizeRelH relativeFrom="margin">
              <wp14:pctWidth>0</wp14:pctWidth>
            </wp14:sizeRelH>
            <wp14:sizeRelV relativeFrom="margin">
              <wp14:pctHeight>0</wp14:pctHeight>
            </wp14:sizeRelV>
          </wp:anchor>
        </w:drawing>
      </w:r>
      <w:r w:rsidR="009B0F6F">
        <w:t>T</w:t>
      </w:r>
      <w:r w:rsidR="00A52D67">
        <w:t xml:space="preserve">he maximum value of the radial component of the electric field on the surface of the alumina at the triple point is ~40 kV/cm. However, this value can be reduced to 27.5 kV/m by simply reshaping the </w:t>
      </w:r>
      <w:r w:rsidR="00E8396D">
        <w:t>shim.</w:t>
      </w:r>
      <w:r w:rsidR="00DD237F">
        <w:t xml:space="preserve"> An added advantage after the modification is that the minimum </w:t>
      </w:r>
      <w:r w:rsidR="00207F75">
        <w:t xml:space="preserve">bias </w:t>
      </w:r>
      <w:r w:rsidR="00DD237F">
        <w:t xml:space="preserve">magnetic field </w:t>
      </w:r>
      <w:r w:rsidR="003F3264">
        <w:t xml:space="preserve">is slightly </w:t>
      </w:r>
      <w:r w:rsidR="00DD237F">
        <w:t xml:space="preserve">increased from 67.3 Oe to </w:t>
      </w:r>
      <w:r w:rsidR="003F3264">
        <w:t>69.3</w:t>
      </w:r>
      <w:r w:rsidR="00DD237F">
        <w:t xml:space="preserve"> Oe and the localized permeab</w:t>
      </w:r>
      <w:r w:rsidR="003410AB">
        <w:t>ility decreased from 12 to 11.</w:t>
      </w:r>
      <w:r w:rsidR="003F3264">
        <w:t>7</w:t>
      </w:r>
      <w:r w:rsidR="003410AB">
        <w:t>5.</w:t>
      </w:r>
      <w:r w:rsidR="0010147A">
        <w:t xml:space="preserve"> </w:t>
      </w:r>
      <w:r w:rsidR="00C50191">
        <w:fldChar w:fldCharType="begin"/>
      </w:r>
      <w:r w:rsidR="00C50191">
        <w:instrText xml:space="preserve"> REF _Ref504641557 \h </w:instrText>
      </w:r>
      <w:r w:rsidR="00C50191">
        <w:fldChar w:fldCharType="separate"/>
      </w:r>
      <w:r w:rsidR="00BD79E0">
        <w:t xml:space="preserve">Figure </w:t>
      </w:r>
      <w:r w:rsidR="00BD79E0">
        <w:rPr>
          <w:noProof/>
        </w:rPr>
        <w:t>57</w:t>
      </w:r>
      <w:r w:rsidR="00C50191">
        <w:fldChar w:fldCharType="end"/>
      </w:r>
      <w:r w:rsidR="00C50191">
        <w:t xml:space="preserve"> </w:t>
      </w:r>
      <w:r w:rsidR="0010147A">
        <w:t>shows the before and after results.</w:t>
      </w:r>
    </w:p>
    <w:p w14:paraId="754E93F1" w14:textId="40ADD780" w:rsidR="00BB12A7" w:rsidRDefault="00BB12A7" w:rsidP="00BB12A7">
      <w:pPr>
        <w:pStyle w:val="Heading3"/>
      </w:pPr>
      <w:bookmarkStart w:id="193" w:name="_Ref514749866"/>
      <w:bookmarkStart w:id="194" w:name="_Toc515433207"/>
      <w:r>
        <w:lastRenderedPageBreak/>
        <w:t>Total RF power loss</w:t>
      </w:r>
      <w:bookmarkEnd w:id="193"/>
      <w:bookmarkEnd w:id="194"/>
    </w:p>
    <w:p w14:paraId="68311759" w14:textId="3E4C3A29" w:rsidR="00BB12A7" w:rsidRDefault="00BB12A7" w:rsidP="00BB12A7">
      <w:r>
        <w:t xml:space="preserve">The total RF power loss in the tuner for the ramp shown in </w:t>
      </w:r>
      <w:r>
        <w:fldChar w:fldCharType="begin"/>
      </w:r>
      <w:r>
        <w:instrText xml:space="preserve"> REF _Ref304617893 \h </w:instrText>
      </w:r>
      <w:r>
        <w:fldChar w:fldCharType="separate"/>
      </w:r>
      <w:r w:rsidR="00BD79E0">
        <w:t xml:space="preserve">Figure </w:t>
      </w:r>
      <w:r w:rsidR="00BD79E0">
        <w:rPr>
          <w:noProof/>
        </w:rPr>
        <w:t>7</w:t>
      </w:r>
      <w:r>
        <w:fldChar w:fldCharType="end"/>
      </w:r>
      <w:r>
        <w:t xml:space="preserve"> (injection and transition</w:t>
      </w:r>
      <w:r w:rsidR="00DC3C35">
        <w:t xml:space="preserve"> with two </w:t>
      </w:r>
      <w:r>
        <w:t xml:space="preserve"> 3 ms pulses) has been evaluated. It is about 3 kW. Details of the calculation can be found in Ref. </w:t>
      </w:r>
      <w:sdt>
        <w:sdtPr>
          <w:id w:val="-700477372"/>
          <w:citation/>
        </w:sdtPr>
        <w:sdtContent>
          <w:r>
            <w:fldChar w:fldCharType="begin"/>
          </w:r>
          <w:r>
            <w:instrText xml:space="preserve"> CITATION Ter162 \l 1033 </w:instrText>
          </w:r>
          <w:r>
            <w:fldChar w:fldCharType="separate"/>
          </w:r>
          <w:r w:rsidR="008112E0" w:rsidRPr="008112E0">
            <w:rPr>
              <w:noProof/>
            </w:rPr>
            <w:t>[37]</w:t>
          </w:r>
          <w:r>
            <w:fldChar w:fldCharType="end"/>
          </w:r>
        </w:sdtContent>
      </w:sdt>
      <w:r>
        <w:t>.</w:t>
      </w:r>
    </w:p>
    <w:p w14:paraId="7A828877" w14:textId="1133042D" w:rsidR="008B281B" w:rsidRDefault="008B281B" w:rsidP="008B281B">
      <w:pPr>
        <w:pStyle w:val="Heading2"/>
      </w:pPr>
      <w:bookmarkStart w:id="195" w:name="_Ref505081547"/>
      <w:bookmarkStart w:id="196" w:name="_Toc515433208"/>
      <w:r>
        <w:t>Thermal grease</w:t>
      </w:r>
      <w:bookmarkEnd w:id="195"/>
      <w:bookmarkEnd w:id="196"/>
      <w:r>
        <w:t xml:space="preserve"> </w:t>
      </w:r>
    </w:p>
    <w:p w14:paraId="7CBA2F91" w14:textId="2D52DFCB" w:rsidR="008B281B" w:rsidRDefault="008B281B" w:rsidP="008B281B">
      <w:r>
        <w:t xml:space="preserve">Thin layers of thermal grease will be applied between all contact surfaces in the tuner stack. The grease that will be used is </w:t>
      </w:r>
      <w:r w:rsidRPr="00986F59">
        <w:rPr>
          <w:rFonts w:ascii="American Typewriter" w:hAnsi="American Typewriter"/>
        </w:rPr>
        <w:t>Super Thermal Grease II 8616</w:t>
      </w:r>
      <w:sdt>
        <w:sdtPr>
          <w:id w:val="-1810154267"/>
          <w:citation/>
        </w:sdtPr>
        <w:sdtContent>
          <w:r>
            <w:fldChar w:fldCharType="begin"/>
          </w:r>
          <w:r>
            <w:instrText xml:space="preserve"> CITATION MGC18 \l 1033 </w:instrText>
          </w:r>
          <w:r>
            <w:fldChar w:fldCharType="separate"/>
          </w:r>
          <w:r w:rsidR="008112E0">
            <w:rPr>
              <w:noProof/>
            </w:rPr>
            <w:t xml:space="preserve"> </w:t>
          </w:r>
          <w:r w:rsidR="008112E0" w:rsidRPr="008112E0">
            <w:rPr>
              <w:noProof/>
            </w:rPr>
            <w:t>[22]</w:t>
          </w:r>
          <w:r>
            <w:fldChar w:fldCharType="end"/>
          </w:r>
        </w:sdtContent>
      </w:sdt>
      <w:r>
        <w:t xml:space="preserve"> which is a mixture of alumina and zinc oxide suspended in non-silicon based oil. We chose this grease because</w:t>
      </w:r>
    </w:p>
    <w:p w14:paraId="0DBFD513" w14:textId="77777777" w:rsidR="008B281B" w:rsidRDefault="008B281B" w:rsidP="00BB75AF">
      <w:pPr>
        <w:pStyle w:val="ListParagraph"/>
        <w:numPr>
          <w:ilvl w:val="0"/>
          <w:numId w:val="16"/>
        </w:numPr>
      </w:pPr>
      <w:r>
        <w:t>It has acceptable thermal conductivity of 1.78 W/m</w:t>
      </w:r>
      <w:r>
        <w:rPr>
          <w:rFonts w:ascii="Palatino Linotype" w:hAnsi="Palatino Linotype"/>
        </w:rPr>
        <w:t>·</w:t>
      </w:r>
      <w:r>
        <w:t>K.</w:t>
      </w:r>
    </w:p>
    <w:p w14:paraId="135DF613" w14:textId="385ADA63" w:rsidR="008B281B" w:rsidRDefault="008B281B" w:rsidP="00BB75AF">
      <w:pPr>
        <w:pStyle w:val="ListParagraph"/>
        <w:numPr>
          <w:ilvl w:val="0"/>
          <w:numId w:val="16"/>
        </w:numPr>
      </w:pPr>
      <w:r>
        <w:t xml:space="preserve">It has a high dielectric constant of 6.77 at 1 kHz. The high dielectric constant is desirable because the grease will be used to fill in the air gaps between copper and garnet or copper and alumina which reduces the electric field at the triple points of contact. Its dielectric property at our frequency of interest has been measured and </w:t>
      </w:r>
      <w:r w:rsidR="00500DC4">
        <w:t xml:space="preserve">was discussed in section </w:t>
      </w:r>
      <w:r w:rsidR="00500DC4">
        <w:fldChar w:fldCharType="begin"/>
      </w:r>
      <w:r w:rsidR="00500DC4">
        <w:instrText xml:space="preserve"> REF _Ref504628478 \w \h </w:instrText>
      </w:r>
      <w:r w:rsidR="00500DC4">
        <w:fldChar w:fldCharType="separate"/>
      </w:r>
      <w:r w:rsidR="00BD79E0">
        <w:t>5</w:t>
      </w:r>
      <w:r w:rsidR="00500DC4">
        <w:fldChar w:fldCharType="end"/>
      </w:r>
      <w:r>
        <w:t>.</w:t>
      </w:r>
    </w:p>
    <w:p w14:paraId="16B5E4E9" w14:textId="77777777" w:rsidR="008B281B" w:rsidRDefault="008B281B" w:rsidP="00BB75AF">
      <w:pPr>
        <w:pStyle w:val="ListParagraph"/>
        <w:numPr>
          <w:ilvl w:val="0"/>
          <w:numId w:val="16"/>
        </w:numPr>
      </w:pPr>
      <w:r>
        <w:t xml:space="preserve">It does not contain silicon which can contribute to mixed waste in a radioactive environment. </w:t>
      </w:r>
    </w:p>
    <w:p w14:paraId="5B1B8659" w14:textId="04765BCF" w:rsidR="008B281B" w:rsidRDefault="008B281B" w:rsidP="008B281B">
      <w:r>
        <w:t xml:space="preserve">Its RF properties in our frequency of interest were measured and was discussed in section </w:t>
      </w:r>
      <w:r>
        <w:fldChar w:fldCharType="begin"/>
      </w:r>
      <w:r>
        <w:instrText xml:space="preserve"> REF _Ref504628478 \w \h </w:instrText>
      </w:r>
      <w:r>
        <w:fldChar w:fldCharType="separate"/>
      </w:r>
      <w:r w:rsidR="00BD79E0">
        <w:t>5</w:t>
      </w:r>
      <w:r>
        <w:fldChar w:fldCharType="end"/>
      </w:r>
      <w:r>
        <w:t>.</w:t>
      </w:r>
    </w:p>
    <w:p w14:paraId="38DA2796" w14:textId="77777777" w:rsidR="008B281B" w:rsidRDefault="008B281B" w:rsidP="008B281B">
      <w:pPr>
        <w:pStyle w:val="Heading2"/>
        <w:numPr>
          <w:ilvl w:val="0"/>
          <w:numId w:val="0"/>
        </w:numPr>
        <w:ind w:left="576"/>
      </w:pPr>
    </w:p>
    <w:p w14:paraId="27A122BA" w14:textId="5141C707" w:rsidR="00A60780" w:rsidRDefault="00BB12A7" w:rsidP="00A60780">
      <w:pPr>
        <w:pStyle w:val="Heading2"/>
      </w:pPr>
      <w:bookmarkStart w:id="197" w:name="_Ref509918948"/>
      <w:bookmarkStart w:id="198" w:name="_Toc515433209"/>
      <w:r>
        <w:rPr>
          <w:noProof/>
        </w:rPr>
        <mc:AlternateContent>
          <mc:Choice Requires="wps">
            <w:drawing>
              <wp:anchor distT="0" distB="0" distL="114300" distR="114300" simplePos="0" relativeHeight="251920384" behindDoc="0" locked="0" layoutInCell="1" allowOverlap="1" wp14:anchorId="687C013D" wp14:editId="6CD7AF80">
                <wp:simplePos x="0" y="0"/>
                <wp:positionH relativeFrom="column">
                  <wp:align>center</wp:align>
                </wp:positionH>
                <wp:positionV relativeFrom="paragraph">
                  <wp:posOffset>2858135</wp:posOffset>
                </wp:positionV>
                <wp:extent cx="3904488" cy="457200"/>
                <wp:effectExtent l="0" t="0" r="0" b="0"/>
                <wp:wrapTopAndBottom/>
                <wp:docPr id="205" name="Text Box 205"/>
                <wp:cNvGraphicFramePr/>
                <a:graphic xmlns:a="http://schemas.openxmlformats.org/drawingml/2006/main">
                  <a:graphicData uri="http://schemas.microsoft.com/office/word/2010/wordprocessingShape">
                    <wps:wsp>
                      <wps:cNvSpPr txBox="1"/>
                      <wps:spPr>
                        <a:xfrm>
                          <a:off x="0" y="0"/>
                          <a:ext cx="3904488" cy="457200"/>
                        </a:xfrm>
                        <a:prstGeom prst="rect">
                          <a:avLst/>
                        </a:prstGeom>
                        <a:solidFill>
                          <a:prstClr val="white"/>
                        </a:solidFill>
                        <a:ln>
                          <a:noFill/>
                        </a:ln>
                      </wps:spPr>
                      <wps:txbx>
                        <w:txbxContent>
                          <w:p w14:paraId="1B2D9290" w14:textId="5170ACFD" w:rsidR="001C339D" w:rsidRPr="0035554A" w:rsidRDefault="001C339D" w:rsidP="00026288">
                            <w:pPr>
                              <w:pStyle w:val="Caption"/>
                              <w:rPr>
                                <w:sz w:val="22"/>
                                <w:szCs w:val="22"/>
                              </w:rPr>
                            </w:pPr>
                            <w:bookmarkStart w:id="199" w:name="_Ref504981702"/>
                            <w:r>
                              <w:t xml:space="preserve">Figure </w:t>
                            </w:r>
                            <w:r>
                              <w:fldChar w:fldCharType="begin"/>
                            </w:r>
                            <w:r>
                              <w:instrText xml:space="preserve"> SEQ Figure \* ARABIC </w:instrText>
                            </w:r>
                            <w:r>
                              <w:fldChar w:fldCharType="separate"/>
                            </w:r>
                            <w:r w:rsidR="00BD79E0">
                              <w:rPr>
                                <w:noProof/>
                              </w:rPr>
                              <w:t>58</w:t>
                            </w:r>
                            <w:r>
                              <w:rPr>
                                <w:noProof/>
                              </w:rPr>
                              <w:fldChar w:fldCharType="end"/>
                            </w:r>
                            <w:bookmarkEnd w:id="199"/>
                            <w:r>
                              <w:t>: This is the solenoid geometry used in the 2D analysis. Note: This is not the final solenoid design.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87C013D" id="Text Box 205" o:spid="_x0000_s1078" type="#_x0000_t202" style="position:absolute;left:0;text-align:left;margin-left:0;margin-top:225.05pt;width:307.45pt;height:36pt;z-index:25192038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7GRf8NAIAAGwEAAAOAAAAZHJzL2Uyb0RvYy54bWysVMGO0zAQvSPxD5bvNGlpYYmarkpXRUir&#13;&#10;3ZVatGfXcRpLtsfYbpPy9YydpAsLJ8TFGc+Mx37vzWR522lFzsJ5Caak00lOiTAcKmmOJf223767&#13;&#10;ocQHZiqmwIiSXoSnt6u3b5atLcQMGlCVcASLGF+0tqRNCLbIMs8boZmfgBUGgzU4zQJu3TGrHGux&#13;&#10;ulbZLM8/ZC24yjrgwnv03vVBukr161rw8FjXXgSiSopvC2l1aT3ENVstWXF0zDaSD89g//AKzaTB&#13;&#10;S6+l7lhg5OTkH6W05A481GHCQWdQ15KLhAHRTPNXaHYNsyJhQXK8vdLk/19Z/nB+ckRWJZ3lC0oM&#13;&#10;0yjSXnSBfIaORB8y1FpfYOLOYmroMIBKj36Pzgi8q52OX4REMI5cX678xnIcne8/5fP5DXYEx9h8&#13;&#10;8REFjGWyl9PW+fBFgCbRKKlD/RKt7HzvQ586psTLPChZbaVScRMDG+XImaHWbSODGIr/lqVMzDUQ&#13;&#10;T/UFoyeLEHso0QrdoUukLGYjzgNUF4TvoG8hb/lW4oX3zIcn5rBnEDHOQXjEpVbQlhQGi5IG3I+/&#13;&#10;+WM+SolRSlrswZL67yfmBCXqq0GRY8OOhhuNw2iYk94AQp3ihFmeTDzgghrN2oF+xvFYx1swxAzH&#13;&#10;u0oaRnMT+knA8eJivU5J2JaWhXuzszyWHondd8/M2UGWgII+wNidrHilTp+b9LHrU0Cqk3SR2J7F&#13;&#10;gW9s6ST+MH5xZn7dp6yXn8TqJwAAAP//AwBQSwMEFAAGAAgAAAAhAGwlaC/kAAAADQEAAA8AAABk&#13;&#10;cnMvZG93bnJldi54bWxMj8FOwzAQRO9I/IO1SFwQdRLSCNJsqqrAAS4VoRdubuzGgdiObKcNf89y&#13;&#10;gstIq9HOzKvWsxnYSfnQO4uQLhJgyrZO9rZD2L8/394DC1FYKQZnFcK3CrCuLy8qUUp3tm/q1MSO&#13;&#10;UYgNpUDQMY4l56HVyoiwcKOy5B2dNyLS6TsuvThTuBl4liQFN6K31KDFqLZatV/NZBB2+cdO30zH&#13;&#10;p9dNfudf9tO2+OwaxOur+XFFslkBi2qOfx/wy0D7oaZhBzdZGdiAQDQRIV8mKTCyizR/AHZAWGZZ&#13;&#10;Cryu+H+K+gcAAP//AwBQSwECLQAUAAYACAAAACEAtoM4kv4AAADhAQAAEwAAAAAAAAAAAAAAAAAA&#13;&#10;AAAAW0NvbnRlbnRfVHlwZXNdLnhtbFBLAQItABQABgAIAAAAIQA4/SH/1gAAAJQBAAALAAAAAAAA&#13;&#10;AAAAAAAAAC8BAABfcmVscy8ucmVsc1BLAQItABQABgAIAAAAIQB7GRf8NAIAAGwEAAAOAAAAAAAA&#13;&#10;AAAAAAAAAC4CAABkcnMvZTJvRG9jLnhtbFBLAQItABQABgAIAAAAIQBsJWgv5AAAAA0BAAAPAAAA&#13;&#10;AAAAAAAAAAAAAI4EAABkcnMvZG93bnJldi54bWxQSwUGAAAAAAQABADzAAAAnwUAAAAA&#13;&#10;" stroked="f">
                <v:textbox style="mso-fit-shape-to-text:t" inset="0,0,0,0">
                  <w:txbxContent>
                    <w:p w14:paraId="1B2D9290" w14:textId="5170ACFD" w:rsidR="001C339D" w:rsidRPr="0035554A" w:rsidRDefault="001C339D" w:rsidP="00026288">
                      <w:pPr>
                        <w:pStyle w:val="Caption"/>
                        <w:rPr>
                          <w:sz w:val="22"/>
                          <w:szCs w:val="22"/>
                        </w:rPr>
                      </w:pPr>
                      <w:bookmarkStart w:id="200" w:name="_Ref504981702"/>
                      <w:r>
                        <w:t xml:space="preserve">Figure </w:t>
                      </w:r>
                      <w:r>
                        <w:fldChar w:fldCharType="begin"/>
                      </w:r>
                      <w:r>
                        <w:instrText xml:space="preserve"> SEQ Figure \* ARABIC </w:instrText>
                      </w:r>
                      <w:r>
                        <w:fldChar w:fldCharType="separate"/>
                      </w:r>
                      <w:r w:rsidR="00BD79E0">
                        <w:rPr>
                          <w:noProof/>
                        </w:rPr>
                        <w:t>58</w:t>
                      </w:r>
                      <w:r>
                        <w:rPr>
                          <w:noProof/>
                        </w:rPr>
                        <w:fldChar w:fldCharType="end"/>
                      </w:r>
                      <w:bookmarkEnd w:id="200"/>
                      <w:r>
                        <w:t>: This is the solenoid geometry used in the 2D analysis. Note: This is not the final solenoid design.</w:t>
                      </w:r>
                    </w:p>
                  </w:txbxContent>
                </v:textbox>
                <w10:wrap type="topAndBottom"/>
              </v:shape>
            </w:pict>
          </mc:Fallback>
        </mc:AlternateContent>
      </w:r>
      <w:r w:rsidRPr="00026288">
        <w:rPr>
          <w:noProof/>
        </w:rPr>
        <w:drawing>
          <wp:anchor distT="0" distB="0" distL="114300" distR="114300" simplePos="0" relativeHeight="251918336" behindDoc="0" locked="0" layoutInCell="1" allowOverlap="1" wp14:anchorId="2FB86B8B" wp14:editId="73BD18B8">
            <wp:simplePos x="0" y="0"/>
            <wp:positionH relativeFrom="column">
              <wp:align>center</wp:align>
            </wp:positionH>
            <wp:positionV relativeFrom="paragraph">
              <wp:posOffset>552277</wp:posOffset>
            </wp:positionV>
            <wp:extent cx="2825496" cy="2249424"/>
            <wp:effectExtent l="0" t="0" r="0" b="0"/>
            <wp:wrapTopAndBottom/>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2825496" cy="2249424"/>
                    </a:xfrm>
                    <a:prstGeom prst="rect">
                      <a:avLst/>
                    </a:prstGeom>
                  </pic:spPr>
                </pic:pic>
              </a:graphicData>
            </a:graphic>
            <wp14:sizeRelH relativeFrom="margin">
              <wp14:pctWidth>0</wp14:pctWidth>
            </wp14:sizeRelH>
            <wp14:sizeRelV relativeFrom="margin">
              <wp14:pctHeight>0</wp14:pctHeight>
            </wp14:sizeRelV>
          </wp:anchor>
        </w:drawing>
      </w:r>
      <w:r w:rsidR="00A60780">
        <w:t>Eddy currents</w:t>
      </w:r>
      <w:bookmarkEnd w:id="181"/>
      <w:bookmarkEnd w:id="197"/>
      <w:bookmarkEnd w:id="198"/>
    </w:p>
    <w:p w14:paraId="218F7733" w14:textId="525B60B4" w:rsidR="00A60780" w:rsidRDefault="00AD271F" w:rsidP="00A60780">
      <w:r>
        <w:t xml:space="preserve">The details of the Eddy current analysis can be found in Ref. </w:t>
      </w:r>
      <w:sdt>
        <w:sdtPr>
          <w:id w:val="1336889051"/>
          <w:citation/>
        </w:sdtPr>
        <w:sdtContent>
          <w:r w:rsidR="00C913B3">
            <w:fldChar w:fldCharType="begin"/>
          </w:r>
          <w:r w:rsidR="001C2F57">
            <w:instrText xml:space="preserve">CITATION Ter17 \l 1033 </w:instrText>
          </w:r>
          <w:r w:rsidR="00C913B3">
            <w:fldChar w:fldCharType="separate"/>
          </w:r>
          <w:r w:rsidR="008112E0" w:rsidRPr="008112E0">
            <w:rPr>
              <w:noProof/>
            </w:rPr>
            <w:t>[38]</w:t>
          </w:r>
          <w:r w:rsidR="00C913B3">
            <w:fldChar w:fldCharType="end"/>
          </w:r>
        </w:sdtContent>
      </w:sdt>
      <w:r>
        <w:t xml:space="preserve">. </w:t>
      </w:r>
      <w:r w:rsidRPr="00D26BE5">
        <w:rPr>
          <w:b/>
        </w:rPr>
        <w:t>Warning: This analysis was done before the solenoid design</w:t>
      </w:r>
      <w:r w:rsidR="00F026A9" w:rsidRPr="00D26BE5">
        <w:rPr>
          <w:b/>
        </w:rPr>
        <w:t xml:space="preserve"> </w:t>
      </w:r>
      <w:r w:rsidR="00676F8C">
        <w:rPr>
          <w:b/>
        </w:rPr>
        <w:t xml:space="preserve">was </w:t>
      </w:r>
      <w:r w:rsidR="001C4D3B">
        <w:rPr>
          <w:b/>
        </w:rPr>
        <w:t xml:space="preserve">finalized. </w:t>
      </w:r>
      <w:r w:rsidR="007B55E7">
        <w:rPr>
          <w:b/>
        </w:rPr>
        <w:t>In this study</w:t>
      </w:r>
      <w:r w:rsidR="005E7A9F">
        <w:rPr>
          <w:b/>
        </w:rPr>
        <w:t>,</w:t>
      </w:r>
      <w:r w:rsidR="007B55E7">
        <w:rPr>
          <w:b/>
        </w:rPr>
        <w:t xml:space="preserve"> the solenoid has</w:t>
      </w:r>
      <w:r w:rsidR="00204FC5">
        <w:rPr>
          <w:b/>
        </w:rPr>
        <w:t xml:space="preserve"> 50 turns rather than 60</w:t>
      </w:r>
      <w:r w:rsidRPr="00D26BE5">
        <w:rPr>
          <w:b/>
        </w:rPr>
        <w:t xml:space="preserve"> turns</w:t>
      </w:r>
      <w:r w:rsidR="005E7A9F">
        <w:rPr>
          <w:b/>
        </w:rPr>
        <w:t xml:space="preserve"> as in </w:t>
      </w:r>
      <w:r w:rsidR="007B55E7">
        <w:rPr>
          <w:b/>
        </w:rPr>
        <w:t>the as-built solenoid</w:t>
      </w:r>
      <w:r w:rsidRPr="00D26BE5">
        <w:rPr>
          <w:b/>
        </w:rPr>
        <w:t>.</w:t>
      </w:r>
      <w:r w:rsidR="00814494">
        <w:t xml:space="preserve"> Nonetheless the results apply for how the tuner shell should be made.</w:t>
      </w:r>
    </w:p>
    <w:p w14:paraId="1DA9A149" w14:textId="77C09195" w:rsidR="001E2A54" w:rsidRDefault="001E2A54" w:rsidP="00A60780">
      <w:r>
        <w:lastRenderedPageBreak/>
        <w:t xml:space="preserve">The solenoid and tuner geometry that is used in this analysis is shown in </w:t>
      </w:r>
      <w:r w:rsidR="00005EC8">
        <w:fldChar w:fldCharType="begin"/>
      </w:r>
      <w:r w:rsidR="00005EC8">
        <w:instrText xml:space="preserve"> REF _Ref504981702 \h </w:instrText>
      </w:r>
      <w:r w:rsidR="00005EC8">
        <w:fldChar w:fldCharType="separate"/>
      </w:r>
      <w:r w:rsidR="00BD79E0">
        <w:t xml:space="preserve">Figure </w:t>
      </w:r>
      <w:r w:rsidR="00BD79E0">
        <w:rPr>
          <w:noProof/>
        </w:rPr>
        <w:t>58</w:t>
      </w:r>
      <w:r w:rsidR="00005EC8">
        <w:fldChar w:fldCharType="end"/>
      </w:r>
      <w:r w:rsidR="00005EC8">
        <w:t xml:space="preserve">. </w:t>
      </w:r>
      <w:r>
        <w:t xml:space="preserve">A simplified current pulse for this study is shown in </w:t>
      </w:r>
      <w:r w:rsidR="00CB2286">
        <w:fldChar w:fldCharType="begin"/>
      </w:r>
      <w:r w:rsidR="00CB2286">
        <w:instrText xml:space="preserve"> REF _Ref504981842 \h </w:instrText>
      </w:r>
      <w:r w:rsidR="00CB2286">
        <w:fldChar w:fldCharType="separate"/>
      </w:r>
      <w:r w:rsidR="00BD79E0">
        <w:t xml:space="preserve">Figure </w:t>
      </w:r>
      <w:r w:rsidR="00BD79E0">
        <w:rPr>
          <w:noProof/>
        </w:rPr>
        <w:t>59</w:t>
      </w:r>
      <w:r w:rsidR="00CB2286">
        <w:fldChar w:fldCharType="end"/>
      </w:r>
      <w:r w:rsidR="00CB2286">
        <w:t xml:space="preserve">. </w:t>
      </w:r>
      <w:r w:rsidR="00FF1B13">
        <w:t xml:space="preserve">In this study, </w:t>
      </w:r>
      <w:r w:rsidR="009D735F">
        <w:t xml:space="preserve">We </w:t>
      </w:r>
      <w:r w:rsidR="00DA6A93">
        <w:t xml:space="preserve">will </w:t>
      </w:r>
      <w:r w:rsidR="009D735F">
        <w:t xml:space="preserve">assume that </w:t>
      </w:r>
      <w:r w:rsidR="007F4390">
        <w:t>the solenoid has 50 turns and has this</w:t>
      </w:r>
      <w:r w:rsidR="00745A63">
        <w:t xml:space="preserve"> current pulse </w:t>
      </w:r>
      <w:r w:rsidR="007F4390">
        <w:t>at</w:t>
      </w:r>
      <w:r w:rsidR="00FA3B80">
        <w:t xml:space="preserve"> a repetition rate of 1</w:t>
      </w:r>
      <w:r w:rsidR="00FF1B13">
        <w:t>5 Hz</w:t>
      </w:r>
      <w:r w:rsidR="007F4390">
        <w:t>.</w:t>
      </w:r>
    </w:p>
    <w:p w14:paraId="058C8390" w14:textId="2C86F3D6" w:rsidR="00026288" w:rsidRDefault="00E4118B" w:rsidP="00A60780">
      <w:r>
        <w:rPr>
          <w:noProof/>
        </w:rPr>
        <mc:AlternateContent>
          <mc:Choice Requires="wps">
            <w:drawing>
              <wp:anchor distT="0" distB="0" distL="114300" distR="114300" simplePos="0" relativeHeight="251923456" behindDoc="0" locked="0" layoutInCell="1" allowOverlap="1" wp14:anchorId="50452ED6" wp14:editId="0618BF57">
                <wp:simplePos x="0" y="0"/>
                <wp:positionH relativeFrom="column">
                  <wp:align>center</wp:align>
                </wp:positionH>
                <wp:positionV relativeFrom="paragraph">
                  <wp:posOffset>3097530</wp:posOffset>
                </wp:positionV>
                <wp:extent cx="4389120" cy="457200"/>
                <wp:effectExtent l="0" t="0" r="5080" b="0"/>
                <wp:wrapTopAndBottom/>
                <wp:docPr id="207" name="Text Box 207"/>
                <wp:cNvGraphicFramePr/>
                <a:graphic xmlns:a="http://schemas.openxmlformats.org/drawingml/2006/main">
                  <a:graphicData uri="http://schemas.microsoft.com/office/word/2010/wordprocessingShape">
                    <wps:wsp>
                      <wps:cNvSpPr txBox="1"/>
                      <wps:spPr>
                        <a:xfrm>
                          <a:off x="0" y="0"/>
                          <a:ext cx="4389120" cy="457200"/>
                        </a:xfrm>
                        <a:prstGeom prst="rect">
                          <a:avLst/>
                        </a:prstGeom>
                        <a:solidFill>
                          <a:prstClr val="white"/>
                        </a:solidFill>
                        <a:ln>
                          <a:noFill/>
                        </a:ln>
                      </wps:spPr>
                      <wps:txbx>
                        <w:txbxContent>
                          <w:p w14:paraId="210E77C5" w14:textId="2C9CF251" w:rsidR="001C339D" w:rsidRPr="00C43815" w:rsidRDefault="001C339D" w:rsidP="00E4118B">
                            <w:pPr>
                              <w:pStyle w:val="Caption"/>
                              <w:rPr>
                                <w:sz w:val="22"/>
                                <w:szCs w:val="22"/>
                              </w:rPr>
                            </w:pPr>
                            <w:bookmarkStart w:id="201" w:name="_Ref504981842"/>
                            <w:r>
                              <w:t xml:space="preserve">Figure </w:t>
                            </w:r>
                            <w:r>
                              <w:fldChar w:fldCharType="begin"/>
                            </w:r>
                            <w:r>
                              <w:instrText xml:space="preserve"> SEQ Figure \* ARABIC </w:instrText>
                            </w:r>
                            <w:r>
                              <w:fldChar w:fldCharType="separate"/>
                            </w:r>
                            <w:r w:rsidR="00BD79E0">
                              <w:rPr>
                                <w:noProof/>
                              </w:rPr>
                              <w:t>59</w:t>
                            </w:r>
                            <w:r>
                              <w:rPr>
                                <w:noProof/>
                              </w:rPr>
                              <w:fldChar w:fldCharType="end"/>
                            </w:r>
                            <w:bookmarkEnd w:id="201"/>
                            <w:r>
                              <w:t>: This is the simplified current pulse sued for the Eddy current impact study. In this study the number of solenoid turns used is 50.</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0452ED6" id="Text Box 207" o:spid="_x0000_s1079" type="#_x0000_t202" style="position:absolute;left:0;text-align:left;margin-left:0;margin-top:243.9pt;width:345.6pt;height:36pt;z-index:251923456;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382kjMwIAAGwEAAAOAAAAZHJzL2Uyb0RvYy54bWysVMFu2zAMvQ/YPwi6L07Sdu2COEWWIsOA&#13;&#10;oC2QDD0rshwLkEWNUmJnXz9KttOt22nYRaZIitJ7j/T8vq0NOyn0GmzOJ6MxZ8pKKLQ95Pzbbv3h&#13;&#10;jjMfhC2EAatyflae3y/ev5s3bqamUIEpFDIqYv2scTmvQnCzLPOyUrXwI3DKUrAErEWgLR6yAkVD&#13;&#10;1WuTTcfjj1kDWDgEqbwn70MX5ItUvyyVDE9l6VVgJuf0tpBWTOs+rtliLmYHFK7Ssn+G+IdX1EJb&#13;&#10;uvRS6kEEwY6o/yhVa4ngoQwjCXUGZamlShgIzWT8Bs22Ek4lLESOdxea/P8rKx9Pz8h0kfPp+JYz&#13;&#10;K2oSaafawD5Dy6KPGGqcn1Hi1lFqaClASg9+T84IvC2xjl+CxChOXJ8v/MZykpzXV3efJlMKSYpd&#13;&#10;39ySgLFM9nraoQ9fFNQsGjlH0i/RKk4bH7rUISVe5sHoYq2NiZsYWBlkJ0FaN5UOqi/+W5axMddC&#13;&#10;PNUVjJ4sQuygRCu0+zaRcnM14NxDcSb4CF0LeSfXmi7cCB+eBVLPECyag/BES2mgyTn0FmcV4I+/&#13;&#10;+WM+SUlRzhrqwZz770eBijPz1ZLIsWEHAwdjPxj2WK+AoE5owpxMJh3AYAazRKhfaDyW8RYKCSvp&#13;&#10;rpyHwVyFbhJovKRaLlMStaUTYWO3TsbSA7G79kWg62UJJOgjDN0pZm/U6XKTPm55DER1ki4S27HY&#13;&#10;800tncTvxy/OzK/7lPX6k1j8BAAA//8DAFBLAwQUAAYACAAAACEAINzZVeUAAAANAQAADwAAAGRy&#13;&#10;cy9kb3ducmV2LnhtbEyPwU7DMBBE70j8g7VIXFDrtKQhTbOpqgKHcqlIe+HmJm4ciO3Idtrw9ywn&#13;&#10;uIy0Gu3MvHw96o5dpPOtNQizaQRMmsrWrWkQjofXSQrMB2Fq0VkjEb6lh3Vxe5OLrLZX8y4vZWgY&#13;&#10;hRifCQQVQp9x7isltfBT20tD3tk6LQKdruG1E1cK1x2fR1HCtWgNNSjRy62S1Vc5aIR9/LFXD8P5&#13;&#10;5W0TP7rdcdgmn02JeH83Pq9INitgQY7h7wN+GWg/FDTsZAdTe9YhEE1AiNMnoiA7Wc7mwE4Ii8Uy&#13;&#10;BV7k/D9F8QMAAP//AwBQSwECLQAUAAYACAAAACEAtoM4kv4AAADhAQAAEwAAAAAAAAAAAAAAAAAA&#13;&#10;AAAAW0NvbnRlbnRfVHlwZXNdLnhtbFBLAQItABQABgAIAAAAIQA4/SH/1gAAAJQBAAALAAAAAAAA&#13;&#10;AAAAAAAAAC8BAABfcmVscy8ucmVsc1BLAQItABQABgAIAAAAIQC382kjMwIAAGwEAAAOAAAAAAAA&#13;&#10;AAAAAAAAAC4CAABkcnMvZTJvRG9jLnhtbFBLAQItABQABgAIAAAAIQAg3NlV5QAAAA0BAAAPAAAA&#13;&#10;AAAAAAAAAAAAAI0EAABkcnMvZG93bnJldi54bWxQSwUGAAAAAAQABADzAAAAnwUAAAAA&#13;&#10;" stroked="f">
                <v:textbox style="mso-fit-shape-to-text:t" inset="0,0,0,0">
                  <w:txbxContent>
                    <w:p w14:paraId="210E77C5" w14:textId="2C9CF251" w:rsidR="001C339D" w:rsidRPr="00C43815" w:rsidRDefault="001C339D" w:rsidP="00E4118B">
                      <w:pPr>
                        <w:pStyle w:val="Caption"/>
                        <w:rPr>
                          <w:sz w:val="22"/>
                          <w:szCs w:val="22"/>
                        </w:rPr>
                      </w:pPr>
                      <w:bookmarkStart w:id="202" w:name="_Ref504981842"/>
                      <w:r>
                        <w:t xml:space="preserve">Figure </w:t>
                      </w:r>
                      <w:r>
                        <w:fldChar w:fldCharType="begin"/>
                      </w:r>
                      <w:r>
                        <w:instrText xml:space="preserve"> SEQ Figure \* ARABIC </w:instrText>
                      </w:r>
                      <w:r>
                        <w:fldChar w:fldCharType="separate"/>
                      </w:r>
                      <w:r w:rsidR="00BD79E0">
                        <w:rPr>
                          <w:noProof/>
                        </w:rPr>
                        <w:t>59</w:t>
                      </w:r>
                      <w:r>
                        <w:rPr>
                          <w:noProof/>
                        </w:rPr>
                        <w:fldChar w:fldCharType="end"/>
                      </w:r>
                      <w:bookmarkEnd w:id="202"/>
                      <w:r>
                        <w:t>: This is the simplified current pulse sued for the Eddy current impact study. In this study the number of solenoid turns used is 50.</w:t>
                      </w:r>
                    </w:p>
                  </w:txbxContent>
                </v:textbox>
                <w10:wrap type="topAndBottom"/>
              </v:shape>
            </w:pict>
          </mc:Fallback>
        </mc:AlternateContent>
      </w:r>
      <w:r w:rsidRPr="00E4118B">
        <w:rPr>
          <w:noProof/>
        </w:rPr>
        <w:drawing>
          <wp:anchor distT="0" distB="0" distL="114300" distR="114300" simplePos="0" relativeHeight="251921408" behindDoc="0" locked="0" layoutInCell="1" allowOverlap="1" wp14:anchorId="5D3877E8" wp14:editId="2C44B9E3">
            <wp:simplePos x="0" y="0"/>
            <wp:positionH relativeFrom="column">
              <wp:align>center</wp:align>
            </wp:positionH>
            <wp:positionV relativeFrom="paragraph">
              <wp:posOffset>0</wp:posOffset>
            </wp:positionV>
            <wp:extent cx="3255264" cy="3044952"/>
            <wp:effectExtent l="0" t="0" r="0" b="3175"/>
            <wp:wrapTopAndBottom/>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3255264" cy="3044952"/>
                    </a:xfrm>
                    <a:prstGeom prst="rect">
                      <a:avLst/>
                    </a:prstGeom>
                  </pic:spPr>
                </pic:pic>
              </a:graphicData>
            </a:graphic>
            <wp14:sizeRelH relativeFrom="margin">
              <wp14:pctWidth>0</wp14:pctWidth>
            </wp14:sizeRelH>
            <wp14:sizeRelV relativeFrom="margin">
              <wp14:pctHeight>0</wp14:pctHeight>
            </wp14:sizeRelV>
          </wp:anchor>
        </w:drawing>
      </w:r>
    </w:p>
    <w:p w14:paraId="6D7E1FDA" w14:textId="22FB5492" w:rsidR="004F5E57" w:rsidRDefault="00FF0137" w:rsidP="00A60780">
      <w:r>
        <w:t xml:space="preserve">The </w:t>
      </w:r>
      <w:r w:rsidR="007A2C8F">
        <w:t>bias current</w:t>
      </w:r>
      <w:r w:rsidR="003D7DB1">
        <w:t xml:space="preserve"> pulse has been designed so that</w:t>
      </w:r>
      <w:r w:rsidR="007A2C8F">
        <w:t xml:space="preserve"> at injection</w:t>
      </w:r>
      <w:r w:rsidR="003D7DB1">
        <w:t>, it</w:t>
      </w:r>
      <w:r w:rsidR="007A2C8F">
        <w:t xml:space="preserve"> is 168 A for the cavity to have a resonant frequency of 75.7 MHz. </w:t>
      </w:r>
      <w:r w:rsidR="003D7DB1">
        <w:t xml:space="preserve">To reach the injection state, a “setting” current ramp is </w:t>
      </w:r>
      <w:r w:rsidR="00934067">
        <w:t>used</w:t>
      </w:r>
      <w:r w:rsidR="003D7DB1">
        <w:t xml:space="preserve"> with a ramp rate of 20 A/ms. After injection, the maximum current ramp rate is 60 A/ms. After the transition period, which ends at 19 ms, the current is brought back to zero before the next accelerating cycle. The ramp down rate is also 60 A/ms.</w:t>
      </w:r>
    </w:p>
    <w:p w14:paraId="2A215FAE" w14:textId="653D1023" w:rsidR="001B55A0" w:rsidRDefault="001B55A0" w:rsidP="00A60780">
      <w:r>
        <w:t>In the conceptual design of the tuner, the shell is made of 3 mm thick stainless steel with a 25 μm thick copper coating.</w:t>
      </w:r>
      <w:r w:rsidR="00B172ED">
        <w:t xml:space="preserve"> Our 2D simulations of the Eddy current impact analysis concludes that the shell is magnetically semi-transparent. The Eddy current in the shell reaches 1200 A, which is about 14% of the total current turns at injection (</w:t>
      </w:r>
      <m:oMath>
        <m:r>
          <w:rPr>
            <w:rFonts w:ascii="Cambria Math" w:hAnsi="Cambria Math"/>
          </w:rPr>
          <m:t xml:space="preserve">168 </m:t>
        </m:r>
        <m:r>
          <m:rPr>
            <m:nor/>
          </m:rPr>
          <w:rPr>
            <w:rFonts w:ascii="Cambria Math" w:hAnsi="Cambria Math"/>
          </w:rPr>
          <m:t>A</m:t>
        </m:r>
        <m:r>
          <w:rPr>
            <w:rFonts w:ascii="Cambria Math" w:hAnsi="Cambria Math"/>
          </w:rPr>
          <m:t xml:space="preserve">×50 </m:t>
        </m:r>
        <m:r>
          <m:rPr>
            <m:nor/>
          </m:rPr>
          <w:rPr>
            <w:rFonts w:ascii="Cambria Math" w:hAnsi="Cambria Math"/>
          </w:rPr>
          <m:t>turns</m:t>
        </m:r>
        <m:r>
          <w:rPr>
            <w:rFonts w:ascii="Cambria Math" w:hAnsi="Cambria Math"/>
          </w:rPr>
          <m:t>=8400</m:t>
        </m:r>
      </m:oMath>
      <w:r w:rsidR="00B172ED">
        <w:t xml:space="preserve"> A turns). The average heat generat</w:t>
      </w:r>
      <w:r w:rsidR="00631DEF">
        <w:t xml:space="preserve">ed in the shell with this current ramp </w:t>
      </w:r>
      <w:r w:rsidR="00B172ED">
        <w:t>can reach about 1.5 kW with most of the heat deposited</w:t>
      </w:r>
      <w:r w:rsidR="00631DEF">
        <w:t xml:space="preserve"> in the outer part of the shell</w:t>
      </w:r>
      <w:r w:rsidR="00243C54">
        <w:t xml:space="preserve">. </w:t>
      </w:r>
    </w:p>
    <w:p w14:paraId="21377D6B" w14:textId="70DBD2E8" w:rsidR="009B3A79" w:rsidRDefault="00AC68DF" w:rsidP="00A60780">
      <w:r>
        <w:t xml:space="preserve">Besides heating, the Eddy current in the shell changes the spatial distribution of the </w:t>
      </w:r>
      <w:r w:rsidR="00207F75">
        <w:t xml:space="preserve">bias </w:t>
      </w:r>
      <w:r>
        <w:t xml:space="preserve">magnetic field inside the tuner. Thus, both the redistribution of the </w:t>
      </w:r>
      <w:r w:rsidR="00207F75">
        <w:t xml:space="preserve">bias </w:t>
      </w:r>
      <w:r>
        <w:t xml:space="preserve">magnetic field and the heating complicates the design of the cooling for the shell. </w:t>
      </w:r>
      <w:r w:rsidR="009B3A79">
        <w:t>The</w:t>
      </w:r>
      <w:r w:rsidR="00D232F3">
        <w:t xml:space="preserve"> </w:t>
      </w:r>
      <w:r w:rsidR="00B05C7F">
        <w:t xml:space="preserve">most natural way for increasing the </w:t>
      </w:r>
      <w:r w:rsidR="00B05C7F">
        <w:lastRenderedPageBreak/>
        <w:t>transparency of the shell to the changing magnetic field and decreasing the power loss is to interrupt the azimuthal component of the current flow by adding longitudinal slots to the shell. This analysis requires the use of a 3D model.</w:t>
      </w:r>
    </w:p>
    <w:p w14:paraId="58F61FCB" w14:textId="0EE6C728" w:rsidR="00CB3D72" w:rsidRDefault="000F0EAD" w:rsidP="00CB3D72">
      <w:pPr>
        <w:pStyle w:val="Heading3"/>
      </w:pPr>
      <w:bookmarkStart w:id="203" w:name="_Toc515433210"/>
      <w:r>
        <w:t>3D model</w:t>
      </w:r>
      <w:bookmarkEnd w:id="203"/>
    </w:p>
    <w:p w14:paraId="4673046D" w14:textId="0018FD44" w:rsidR="00D677CC" w:rsidRDefault="00C00E22" w:rsidP="00D677CC">
      <w:r>
        <w:rPr>
          <w:noProof/>
        </w:rPr>
        <mc:AlternateContent>
          <mc:Choice Requires="wps">
            <w:drawing>
              <wp:anchor distT="0" distB="0" distL="114300" distR="114300" simplePos="0" relativeHeight="251927552" behindDoc="0" locked="0" layoutInCell="1" allowOverlap="1" wp14:anchorId="1FB4BA39" wp14:editId="37A0113E">
                <wp:simplePos x="0" y="0"/>
                <wp:positionH relativeFrom="column">
                  <wp:align>center</wp:align>
                </wp:positionH>
                <wp:positionV relativeFrom="paragraph">
                  <wp:posOffset>3660140</wp:posOffset>
                </wp:positionV>
                <wp:extent cx="3511296" cy="457200"/>
                <wp:effectExtent l="0" t="0" r="0" b="0"/>
                <wp:wrapTopAndBottom/>
                <wp:docPr id="210" name="Text Box 210"/>
                <wp:cNvGraphicFramePr/>
                <a:graphic xmlns:a="http://schemas.openxmlformats.org/drawingml/2006/main">
                  <a:graphicData uri="http://schemas.microsoft.com/office/word/2010/wordprocessingShape">
                    <wps:wsp>
                      <wps:cNvSpPr txBox="1"/>
                      <wps:spPr>
                        <a:xfrm>
                          <a:off x="0" y="0"/>
                          <a:ext cx="3511296" cy="457200"/>
                        </a:xfrm>
                        <a:prstGeom prst="rect">
                          <a:avLst/>
                        </a:prstGeom>
                        <a:solidFill>
                          <a:prstClr val="white"/>
                        </a:solidFill>
                        <a:ln>
                          <a:noFill/>
                        </a:ln>
                      </wps:spPr>
                      <wps:txbx>
                        <w:txbxContent>
                          <w:p w14:paraId="49035426" w14:textId="40AC7A9A" w:rsidR="001C339D" w:rsidRPr="00A83B73" w:rsidRDefault="001C339D" w:rsidP="00C00E22">
                            <w:pPr>
                              <w:pStyle w:val="Caption"/>
                              <w:rPr>
                                <w:sz w:val="22"/>
                                <w:szCs w:val="22"/>
                              </w:rPr>
                            </w:pPr>
                            <w:bookmarkStart w:id="204" w:name="_Ref504989974"/>
                            <w:r>
                              <w:t xml:space="preserve">Figure </w:t>
                            </w:r>
                            <w:r>
                              <w:fldChar w:fldCharType="begin"/>
                            </w:r>
                            <w:r>
                              <w:instrText xml:space="preserve"> SEQ Figure \* ARABIC </w:instrText>
                            </w:r>
                            <w:r>
                              <w:fldChar w:fldCharType="separate"/>
                            </w:r>
                            <w:r w:rsidR="00BD79E0">
                              <w:rPr>
                                <w:noProof/>
                              </w:rPr>
                              <w:t>60</w:t>
                            </w:r>
                            <w:r>
                              <w:rPr>
                                <w:noProof/>
                              </w:rPr>
                              <w:fldChar w:fldCharType="end"/>
                            </w:r>
                            <w:bookmarkEnd w:id="204"/>
                            <w:r>
                              <w:t>: The geometry of the tuner and solenoid used for the 3D study. Note: This is not the final solenoid design.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FB4BA39" id="Text Box 210" o:spid="_x0000_s1080" type="#_x0000_t202" style="position:absolute;left:0;text-align:left;margin-left:0;margin-top:288.2pt;width:276.5pt;height:36pt;z-index:251927552;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pKjNkMwIAAGwEAAAOAAAAZHJzL2Uyb0RvYy54bWysVMGO0zAQvSPxD5bvNE3ZLhA1XZWuipCq&#13;&#10;3ZVatGfXcRpLtsfYbpPy9YydpAsLJ8TFncxMnvPem+nirtOKnIXzEkxJ88mUEmE4VNIcS/ptv3n3&#13;&#10;kRIfmKmYAiNKehGe3i3fvlm0thAzaEBVwhEEMb5obUmbEGyRZZ43QjM/ASsMFmtwmgV8dMescqxF&#13;&#10;dK2y2XR6m7XgKuuAC+8xe98X6TLh17Xg4bGuvQhElRS/LaTTpfMQz2y5YMXRMdtIPnwG+4ev0Ewa&#13;&#10;vPQKdc8CIycn/4DSkjvwUIcJB51BXUsuEgdkk09fsdk1zIrEBcXx9iqT/3+w/OH85IisSjrLUR/D&#13;&#10;NJq0F10gn6EjMYcKtdYX2Liz2Bo6LKDTY95jMhLvaqfjL1IiWEesy1XfCMcx+X6e57NPt5RwrN3M&#13;&#10;P6CBESZ7eds6H74I0CQGJXXoX5KVnbc+9K1jS7zMg5LVRioVH2JhrRw5M/S6bWQQA/hvXcrEXgPx&#13;&#10;rR4wZrJIsacSo9AduiTK/GbkeYDqgvQd9CPkLd9IvHDLfHhiDmcGGeMehEc8agVtSWGIKGnA/fhb&#13;&#10;PvajlVilpMUZLKn/fmJOUKK+GjQ5DuwYuDE4jIE56TUg1Rw3zPIU4gsuqDGsHehnXI9VvAVLzHC8&#13;&#10;q6RhDNeh3wRcLy5Wq9SEY2lZ2Jqd5RF6FHbfPTNnB1sCGvoA43Sy4pU7fW/yx65OAaVO1kVhexUH&#13;&#10;vXGkk/nD+sWd+fU5db38SSx/AgAA//8DAFBLAwQUAAYACAAAACEADs1A0uQAAAANAQAADwAAAGRy&#13;&#10;cy9kb3ducmV2LnhtbEyPMU/DMBCFdyT+g3VILIg6UCet0jhVVWCApSJ06ebG1zgQ21HstOHfc0yw&#13;&#10;nHT39N69r1hPtmNnHELrnYSHWQIMXe116xoJ+4+X+yWwEJXTqvMOJXxjgHV5fVWoXPuLe8dzFRtG&#13;&#10;IS7kSoKJsc85D7VBq8LM9+hIO/nBqkjr0HA9qAuF244/JknGrWodfTCqx63B+qsarYSdOOzM3Xh6&#13;&#10;ftuI+fC6H7fZZ1NJeXszPa1obFbAIk7xzwG/DNQfSip29KPTgXUSiCZKSBeZAEZyms7pcpSQiaUA&#13;&#10;Xhb8P0X5AwAA//8DAFBLAQItABQABgAIAAAAIQC2gziS/gAAAOEBAAATAAAAAAAAAAAAAAAAAAAA&#13;&#10;AABbQ29udGVudF9UeXBlc10ueG1sUEsBAi0AFAAGAAgAAAAhADj9If/WAAAAlAEAAAsAAAAAAAAA&#13;&#10;AAAAAAAALwEAAF9yZWxzLy5yZWxzUEsBAi0AFAAGAAgAAAAhAGkqM2QzAgAAbAQAAA4AAAAAAAAA&#13;&#10;AAAAAAAALgIAAGRycy9lMm9Eb2MueG1sUEsBAi0AFAAGAAgAAAAhAA7NQNLkAAAADQEAAA8AAAAA&#13;&#10;AAAAAAAAAAAAjQQAAGRycy9kb3ducmV2LnhtbFBLBQYAAAAABAAEAPMAAACeBQAAAAA=&#13;&#10;" stroked="f">
                <v:textbox style="mso-fit-shape-to-text:t" inset="0,0,0,0">
                  <w:txbxContent>
                    <w:p w14:paraId="49035426" w14:textId="40AC7A9A" w:rsidR="001C339D" w:rsidRPr="00A83B73" w:rsidRDefault="001C339D" w:rsidP="00C00E22">
                      <w:pPr>
                        <w:pStyle w:val="Caption"/>
                        <w:rPr>
                          <w:sz w:val="22"/>
                          <w:szCs w:val="22"/>
                        </w:rPr>
                      </w:pPr>
                      <w:bookmarkStart w:id="205" w:name="_Ref504989974"/>
                      <w:r>
                        <w:t xml:space="preserve">Figure </w:t>
                      </w:r>
                      <w:r>
                        <w:fldChar w:fldCharType="begin"/>
                      </w:r>
                      <w:r>
                        <w:instrText xml:space="preserve"> SEQ Figure \* ARABIC </w:instrText>
                      </w:r>
                      <w:r>
                        <w:fldChar w:fldCharType="separate"/>
                      </w:r>
                      <w:r w:rsidR="00BD79E0">
                        <w:rPr>
                          <w:noProof/>
                        </w:rPr>
                        <w:t>60</w:t>
                      </w:r>
                      <w:r>
                        <w:rPr>
                          <w:noProof/>
                        </w:rPr>
                        <w:fldChar w:fldCharType="end"/>
                      </w:r>
                      <w:bookmarkEnd w:id="205"/>
                      <w:r>
                        <w:t>: The geometry of the tuner and solenoid used for the 3D study. Note: This is not the final solenoid design.</w:t>
                      </w:r>
                    </w:p>
                  </w:txbxContent>
                </v:textbox>
                <w10:wrap type="topAndBottom"/>
              </v:shape>
            </w:pict>
          </mc:Fallback>
        </mc:AlternateContent>
      </w:r>
      <w:r w:rsidRPr="00026288">
        <w:rPr>
          <w:noProof/>
        </w:rPr>
        <w:drawing>
          <wp:anchor distT="0" distB="0" distL="114300" distR="114300" simplePos="0" relativeHeight="251925504" behindDoc="0" locked="0" layoutInCell="1" allowOverlap="1" wp14:anchorId="281BDADA" wp14:editId="7508210E">
            <wp:simplePos x="0" y="0"/>
            <wp:positionH relativeFrom="column">
              <wp:align>center</wp:align>
            </wp:positionH>
            <wp:positionV relativeFrom="paragraph">
              <wp:posOffset>1250041</wp:posOffset>
            </wp:positionV>
            <wp:extent cx="2825496" cy="2350008"/>
            <wp:effectExtent l="0" t="0" r="0" b="0"/>
            <wp:wrapTopAndBottom/>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2825496" cy="2350008"/>
                    </a:xfrm>
                    <a:prstGeom prst="rect">
                      <a:avLst/>
                    </a:prstGeom>
                  </pic:spPr>
                </pic:pic>
              </a:graphicData>
            </a:graphic>
            <wp14:sizeRelH relativeFrom="margin">
              <wp14:pctWidth>0</wp14:pctWidth>
            </wp14:sizeRelH>
            <wp14:sizeRelV relativeFrom="margin">
              <wp14:pctHeight>0</wp14:pctHeight>
            </wp14:sizeRelV>
          </wp:anchor>
        </w:drawing>
      </w:r>
      <w:r w:rsidR="00704C08">
        <w:t>The geometry of the RF shell</w:t>
      </w:r>
      <w:r w:rsidR="00FD3253">
        <w:t xml:space="preserve"> used for the 3D Eddy current impact analysis is shown in </w:t>
      </w:r>
      <w:r w:rsidR="00633F23">
        <w:fldChar w:fldCharType="begin"/>
      </w:r>
      <w:r w:rsidR="00633F23">
        <w:instrText xml:space="preserve"> REF _Ref504989974 \h </w:instrText>
      </w:r>
      <w:r w:rsidR="00633F23">
        <w:fldChar w:fldCharType="separate"/>
      </w:r>
      <w:r w:rsidR="00BD79E0">
        <w:t xml:space="preserve">Figure </w:t>
      </w:r>
      <w:r w:rsidR="00BD79E0">
        <w:rPr>
          <w:noProof/>
        </w:rPr>
        <w:t>60</w:t>
      </w:r>
      <w:r w:rsidR="00633F23">
        <w:fldChar w:fldCharType="end"/>
      </w:r>
      <w:r w:rsidR="00633F23">
        <w:t xml:space="preserve">. </w:t>
      </w:r>
      <w:r w:rsidR="00BA734A">
        <w:t xml:space="preserve">Although there are more design features than that used in the 2D model shown in </w:t>
      </w:r>
      <w:r w:rsidR="00BA734A">
        <w:fldChar w:fldCharType="begin"/>
      </w:r>
      <w:r w:rsidR="00BA734A">
        <w:instrText xml:space="preserve"> REF _Ref504981702 \h </w:instrText>
      </w:r>
      <w:r w:rsidR="00BA734A">
        <w:fldChar w:fldCharType="separate"/>
      </w:r>
      <w:r w:rsidR="00BD79E0">
        <w:t xml:space="preserve">Figure </w:t>
      </w:r>
      <w:r w:rsidR="00BD79E0">
        <w:rPr>
          <w:noProof/>
        </w:rPr>
        <w:t>58</w:t>
      </w:r>
      <w:r w:rsidR="00BA734A">
        <w:fldChar w:fldCharType="end"/>
      </w:r>
      <w:r w:rsidR="00BA734A">
        <w:t>, this geometry is still simplified but captures the needed details for the Eddy current analysis. We will not consider RF performance at this stage.</w:t>
      </w:r>
    </w:p>
    <w:p w14:paraId="0213CB40" w14:textId="004324CB" w:rsidR="00C00E22" w:rsidRDefault="00C00E22" w:rsidP="00D677CC"/>
    <w:p w14:paraId="5294BB6F" w14:textId="3CC857FF" w:rsidR="00C00E22" w:rsidRDefault="00F22069" w:rsidP="00D677CC">
      <w:r>
        <w:t>We have found that the most challenging part of the accelerating cycle is at injection</w:t>
      </w:r>
      <w:r w:rsidR="00310426">
        <w:t xml:space="preserve"> </w:t>
      </w:r>
      <w:sdt>
        <w:sdtPr>
          <w:id w:val="1813753172"/>
          <w:citation/>
        </w:sdtPr>
        <w:sdtContent>
          <w:r w:rsidR="00310426">
            <w:fldChar w:fldCharType="begin"/>
          </w:r>
          <w:r w:rsidR="00310426">
            <w:instrText xml:space="preserve"> CITATION Ter162 \l 1033 </w:instrText>
          </w:r>
          <w:r w:rsidR="00310426">
            <w:fldChar w:fldCharType="separate"/>
          </w:r>
          <w:r w:rsidR="008112E0" w:rsidRPr="008112E0">
            <w:rPr>
              <w:noProof/>
            </w:rPr>
            <w:t>[37]</w:t>
          </w:r>
          <w:r w:rsidR="00310426">
            <w:fldChar w:fldCharType="end"/>
          </w:r>
        </w:sdtContent>
      </w:sdt>
      <w:r>
        <w:t xml:space="preserve">. During this time, the </w:t>
      </w:r>
      <w:r w:rsidR="00207F75">
        <w:t xml:space="preserve">bias </w:t>
      </w:r>
      <w:r>
        <w:t>magnetic field in the garnet can get dangerously close to the gyromagnetic resonance. Therefore, we will only study this part of the cycle. The results at injection can be used to evaluate the impact of the Eddy currents for the entire accelerating cycle because</w:t>
      </w:r>
      <w:r w:rsidR="00D4389F">
        <w:t xml:space="preserve"> </w:t>
      </w:r>
      <w:r>
        <w:t xml:space="preserve">the bias current ramp rate reaches its maximum here. </w:t>
      </w:r>
      <w:r>
        <w:fldChar w:fldCharType="begin"/>
      </w:r>
      <w:r>
        <w:instrText xml:space="preserve"> REF _Ref504993310 \h </w:instrText>
      </w:r>
      <w:r>
        <w:fldChar w:fldCharType="separate"/>
      </w:r>
      <w:r w:rsidR="00BD79E0">
        <w:t xml:space="preserve">Figure </w:t>
      </w:r>
      <w:r w:rsidR="00BD79E0">
        <w:rPr>
          <w:noProof/>
        </w:rPr>
        <w:t>61</w:t>
      </w:r>
      <w:r>
        <w:fldChar w:fldCharType="end"/>
      </w:r>
      <w:r>
        <w:t xml:space="preserve"> shows t</w:t>
      </w:r>
      <w:r w:rsidR="00F84242">
        <w:t xml:space="preserve">he bias current that </w:t>
      </w:r>
      <w:r>
        <w:t>we have constructed to ensure</w:t>
      </w:r>
      <w:r w:rsidR="00F84242">
        <w:t xml:space="preserve"> that we have the required frequency ramp</w:t>
      </w:r>
      <w:r w:rsidR="00740F7C">
        <w:t xml:space="preserve"> for the tuner at injection </w:t>
      </w:r>
      <w:r w:rsidR="00C71797">
        <w:t>only.</w:t>
      </w:r>
    </w:p>
    <w:p w14:paraId="68E8D94D" w14:textId="2664A014" w:rsidR="00BB5544" w:rsidRDefault="000B54BD" w:rsidP="00D677CC">
      <w:r>
        <w:t xml:space="preserve">The 3D simulations discussed in Ref. </w:t>
      </w:r>
      <w:sdt>
        <w:sdtPr>
          <w:id w:val="1155951939"/>
          <w:citation/>
        </w:sdtPr>
        <w:sdtContent>
          <w:r w:rsidR="000E21DA">
            <w:fldChar w:fldCharType="begin"/>
          </w:r>
          <w:r w:rsidR="001C2F57">
            <w:instrText xml:space="preserve">CITATION Ter17 \l 1033 </w:instrText>
          </w:r>
          <w:r w:rsidR="000E21DA">
            <w:fldChar w:fldCharType="separate"/>
          </w:r>
          <w:r w:rsidR="008112E0" w:rsidRPr="008112E0">
            <w:rPr>
              <w:noProof/>
            </w:rPr>
            <w:t>[38]</w:t>
          </w:r>
          <w:r w:rsidR="000E21DA">
            <w:fldChar w:fldCharType="end"/>
          </w:r>
        </w:sdtContent>
      </w:sdt>
      <w:r w:rsidR="000E21DA">
        <w:t xml:space="preserve"> show that </w:t>
      </w:r>
      <w:r w:rsidR="00BC45F5">
        <w:t xml:space="preserve">by </w:t>
      </w:r>
      <w:r w:rsidR="000E21DA">
        <w:t>splitting the tuner shell into four insulated sectors</w:t>
      </w:r>
      <w:r w:rsidR="00BC45F5">
        <w:t xml:space="preserve">, </w:t>
      </w:r>
      <w:r w:rsidR="000E21DA">
        <w:t>the azimuthal component of the Eddy current</w:t>
      </w:r>
      <w:r w:rsidR="00FD328A">
        <w:t xml:space="preserve"> is interrupted</w:t>
      </w:r>
      <w:r w:rsidR="000E21DA">
        <w:t xml:space="preserve">. </w:t>
      </w:r>
      <w:r w:rsidR="006560EC">
        <w:t>In</w:t>
      </w:r>
      <w:r w:rsidR="00862837">
        <w:t xml:space="preserve"> </w:t>
      </w:r>
      <w:r w:rsidR="00862837">
        <w:fldChar w:fldCharType="begin"/>
      </w:r>
      <w:r w:rsidR="00862837">
        <w:instrText xml:space="preserve"> REF _Ref505066503 \h </w:instrText>
      </w:r>
      <w:r w:rsidR="00862837">
        <w:fldChar w:fldCharType="separate"/>
      </w:r>
      <w:r w:rsidR="00BD79E0">
        <w:t xml:space="preserve">Figure </w:t>
      </w:r>
      <w:r w:rsidR="00BD79E0">
        <w:rPr>
          <w:noProof/>
        </w:rPr>
        <w:t>62</w:t>
      </w:r>
      <w:r w:rsidR="00862837">
        <w:fldChar w:fldCharType="end"/>
      </w:r>
      <w:r w:rsidR="00A43A08">
        <w:t xml:space="preserve">, </w:t>
      </w:r>
      <w:r w:rsidR="006560EC">
        <w:t xml:space="preserve">we show </w:t>
      </w:r>
      <w:r w:rsidR="00BC45F5">
        <w:t>the current flow before and after</w:t>
      </w:r>
      <w:r w:rsidR="009259A6">
        <w:t xml:space="preserve"> </w:t>
      </w:r>
      <w:r w:rsidR="00AC53AE">
        <w:t>segmentation</w:t>
      </w:r>
      <w:r w:rsidR="00BC45F5">
        <w:t>.</w:t>
      </w:r>
      <w:r w:rsidR="006560EC">
        <w:t xml:space="preserve"> The</w:t>
      </w:r>
      <w:r w:rsidR="00AC53AE">
        <w:t xml:space="preserve"> new current flow pattern tells us how to </w:t>
      </w:r>
      <w:r w:rsidR="00833672">
        <w:t xml:space="preserve">add </w:t>
      </w:r>
      <w:r w:rsidR="00AC53AE">
        <w:t>longitudinal slots to the shell</w:t>
      </w:r>
      <w:r w:rsidR="00FD328A">
        <w:t xml:space="preserve"> if needed</w:t>
      </w:r>
      <w:r w:rsidR="00AC53AE">
        <w:t>.</w:t>
      </w:r>
      <w:r w:rsidR="00183FA2">
        <w:t xml:space="preserve"> </w:t>
      </w:r>
      <w:r w:rsidR="005B55F1">
        <w:t xml:space="preserve">When we add </w:t>
      </w:r>
      <w:r w:rsidR="00183FA2">
        <w:t>these slots</w:t>
      </w:r>
      <w:r w:rsidR="005B55F1">
        <w:t>, it</w:t>
      </w:r>
      <w:r w:rsidR="00183FA2">
        <w:t xml:space="preserve"> will have to be done without disturbing the TEM-type mode in the tuner and compromising the structural integrity of the shell.</w:t>
      </w:r>
    </w:p>
    <w:p w14:paraId="4E56004B" w14:textId="77777777" w:rsidR="00840E48" w:rsidRDefault="00840E48" w:rsidP="00D677CC"/>
    <w:p w14:paraId="671B1A47" w14:textId="252383F4" w:rsidR="0028618B" w:rsidRDefault="00B31D82" w:rsidP="00D677CC">
      <w:r>
        <w:rPr>
          <w:noProof/>
        </w:rPr>
        <mc:AlternateContent>
          <mc:Choice Requires="wps">
            <w:drawing>
              <wp:anchor distT="0" distB="0" distL="114300" distR="114300" simplePos="0" relativeHeight="251930624" behindDoc="0" locked="0" layoutInCell="1" allowOverlap="1" wp14:anchorId="7678CC19" wp14:editId="5E8A012E">
                <wp:simplePos x="0" y="0"/>
                <wp:positionH relativeFrom="column">
                  <wp:posOffset>1294130</wp:posOffset>
                </wp:positionH>
                <wp:positionV relativeFrom="paragraph">
                  <wp:posOffset>3083560</wp:posOffset>
                </wp:positionV>
                <wp:extent cx="3812540" cy="635"/>
                <wp:effectExtent l="0" t="0" r="0" b="12065"/>
                <wp:wrapTopAndBottom/>
                <wp:docPr id="212" name="Text Box 212"/>
                <wp:cNvGraphicFramePr/>
                <a:graphic xmlns:a="http://schemas.openxmlformats.org/drawingml/2006/main">
                  <a:graphicData uri="http://schemas.microsoft.com/office/word/2010/wordprocessingShape">
                    <wps:wsp>
                      <wps:cNvSpPr txBox="1"/>
                      <wps:spPr>
                        <a:xfrm>
                          <a:off x="0" y="0"/>
                          <a:ext cx="3812540" cy="635"/>
                        </a:xfrm>
                        <a:prstGeom prst="rect">
                          <a:avLst/>
                        </a:prstGeom>
                        <a:solidFill>
                          <a:prstClr val="white"/>
                        </a:solidFill>
                        <a:ln>
                          <a:noFill/>
                        </a:ln>
                      </wps:spPr>
                      <wps:txbx>
                        <w:txbxContent>
                          <w:p w14:paraId="6E48051E" w14:textId="3703C48E" w:rsidR="001C339D" w:rsidRPr="005305C4" w:rsidRDefault="001C339D" w:rsidP="00B31D82">
                            <w:pPr>
                              <w:pStyle w:val="Caption"/>
                              <w:rPr>
                                <w:sz w:val="22"/>
                                <w:szCs w:val="22"/>
                              </w:rPr>
                            </w:pPr>
                            <w:bookmarkStart w:id="206" w:name="_Ref504993310"/>
                            <w:r>
                              <w:t xml:space="preserve">Figure </w:t>
                            </w:r>
                            <w:r>
                              <w:fldChar w:fldCharType="begin"/>
                            </w:r>
                            <w:r>
                              <w:instrText xml:space="preserve"> SEQ Figure \* ARABIC </w:instrText>
                            </w:r>
                            <w:r>
                              <w:fldChar w:fldCharType="separate"/>
                            </w:r>
                            <w:r w:rsidR="00BD79E0">
                              <w:rPr>
                                <w:noProof/>
                              </w:rPr>
                              <w:t>61</w:t>
                            </w:r>
                            <w:r>
                              <w:rPr>
                                <w:noProof/>
                              </w:rPr>
                              <w:fldChar w:fldCharType="end"/>
                            </w:r>
                            <w:bookmarkEnd w:id="206"/>
                            <w:r>
                              <w:t>: The current time profile for injection only. The darker part of the curve is the region where beam injection occurs.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678CC19" id="Text Box 212" o:spid="_x0000_s1081" type="#_x0000_t202" style="position:absolute;left:0;text-align:left;margin-left:101.9pt;margin-top:242.8pt;width:300.2pt;height:.05pt;z-index:2519306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o3cVaMAIAAGkEAAAOAAAAZHJzL2Uyb0RvYy54bWysVMFu2zAMvQ/YPwi6L07SpSiMOEWWIsOA&#13;&#10;oC2QDD0rshwLkEWNUmJ3Xz9KjpOu22nYRaZI6kmPj/T8vmsMOyn0GmzBJ6MxZ8pKKLU9FPz7bv3p&#13;&#10;jjMfhC2FAasK/qo8v198/DBvXa6mUIMpFTICsT5vXcHrEFyeZV7WqhF+BE5ZClaAjQi0xUNWomgJ&#13;&#10;vTHZdDy+zVrA0iFI5T15H/ogXyT8qlIyPFWVV4GZgtPbQloxrfu4Zou5yA8oXK3l+RniH17RCG3p&#13;&#10;0gvUgwiCHVH/AdVoieChCiMJTQZVpaVKHIjNZPyOzbYWTiUuVBzvLmXy/w9WPp6ekemy4NPJlDMr&#13;&#10;GhJpp7rAvkDHoo8q1DqfU+LWUWroKEBKD35Pzki8q7CJX6LEKE61fr3UN8JJct7cTaazzxSSFLu9&#13;&#10;mUWM7HrUoQ9fFTQsGgVHEi/VVJw2PvSpQ0q8yYPR5VobEzcxsDLIToKEbmsd1Bn8tyxjY66FeKoH&#13;&#10;jJ4s8ut5RCt0+y5VZJYeGF17KF+JO0LfP97JtaYLN8KHZ4HUMMSJhiA80VIZaAsOZ4uzGvDn3/wx&#13;&#10;n3SkKGctNWDB/Y+jQMWZ+WZJ4ditg4GDsR8Me2xWQFQnNF5OJpMOYDCDWSE0LzQby3gLhYSVdFfB&#13;&#10;w2CuQj8GNFtSLZcpiXrSibCxWycj9FDYXfci0J1lCaTmIwytKfJ36vS5SR+3PAYqdZLuWsVzvamf&#13;&#10;k/jn2YsD83afsq5/iMUvAAAA//8DAFBLAwQUAAYACAAAACEAzrEEVOYAAAAQAQAADwAAAGRycy9k&#13;&#10;b3ducmV2LnhtbEyPvU7DMBSFdyTewbpILKi1SUOI0jhVVWCgS0Xahc2Nb+NAbEe204a3x7DAcqX7&#13;&#10;d853ytWke3JG5ztrONzPGRA0jZWdaTkc9i+zHIgPwkjRW4McvtDDqrq+KkUh7cW84bkOLYkixheC&#13;&#10;gwphKCj1jUIt/NwOaOLuZJ0WIbaupdKJSxTXPU0Yy6gWnYkOSgy4Udh81qPmsEvfd+puPD1v1+nC&#13;&#10;vR7GTfbR1pzf3kxPy1jWSyABp/D3AT8ZIj9UEexoRyM96TkkbBH5A4c0f8iAxIucpQmQ4+/kEWhV&#13;&#10;0v9Bqm8AAAD//wMAUEsBAi0AFAAGAAgAAAAhALaDOJL+AAAA4QEAABMAAAAAAAAAAAAAAAAAAAAA&#13;&#10;AFtDb250ZW50X1R5cGVzXS54bWxQSwECLQAUAAYACAAAACEAOP0h/9YAAACUAQAACwAAAAAAAAAA&#13;&#10;AAAAAAAvAQAAX3JlbHMvLnJlbHNQSwECLQAUAAYACAAAACEA6N3FWjACAABpBAAADgAAAAAAAAAA&#13;&#10;AAAAAAAuAgAAZHJzL2Uyb0RvYy54bWxQSwECLQAUAAYACAAAACEAzrEEVOYAAAAQAQAADwAAAAAA&#13;&#10;AAAAAAAAAACKBAAAZHJzL2Rvd25yZXYueG1sUEsFBgAAAAAEAAQA8wAAAJ0FAAAAAA==&#13;&#10;" stroked="f">
                <v:textbox style="mso-fit-shape-to-text:t" inset="0,0,0,0">
                  <w:txbxContent>
                    <w:p w14:paraId="6E48051E" w14:textId="3703C48E" w:rsidR="001C339D" w:rsidRPr="005305C4" w:rsidRDefault="001C339D" w:rsidP="00B31D82">
                      <w:pPr>
                        <w:pStyle w:val="Caption"/>
                        <w:rPr>
                          <w:sz w:val="22"/>
                          <w:szCs w:val="22"/>
                        </w:rPr>
                      </w:pPr>
                      <w:bookmarkStart w:id="207" w:name="_Ref504993310"/>
                      <w:r>
                        <w:t xml:space="preserve">Figure </w:t>
                      </w:r>
                      <w:r>
                        <w:fldChar w:fldCharType="begin"/>
                      </w:r>
                      <w:r>
                        <w:instrText xml:space="preserve"> SEQ Figure \* ARABIC </w:instrText>
                      </w:r>
                      <w:r>
                        <w:fldChar w:fldCharType="separate"/>
                      </w:r>
                      <w:r w:rsidR="00BD79E0">
                        <w:rPr>
                          <w:noProof/>
                        </w:rPr>
                        <w:t>61</w:t>
                      </w:r>
                      <w:r>
                        <w:rPr>
                          <w:noProof/>
                        </w:rPr>
                        <w:fldChar w:fldCharType="end"/>
                      </w:r>
                      <w:bookmarkEnd w:id="207"/>
                      <w:r>
                        <w:t>: The current time profile for injection only. The darker part of the curve is the region where beam injection occurs.</w:t>
                      </w:r>
                    </w:p>
                  </w:txbxContent>
                </v:textbox>
                <w10:wrap type="topAndBottom"/>
              </v:shape>
            </w:pict>
          </mc:Fallback>
        </mc:AlternateContent>
      </w:r>
      <w:r w:rsidR="0028618B" w:rsidRPr="0028618B">
        <w:rPr>
          <w:noProof/>
        </w:rPr>
        <w:drawing>
          <wp:anchor distT="0" distB="0" distL="114300" distR="114300" simplePos="0" relativeHeight="251928576" behindDoc="0" locked="0" layoutInCell="1" allowOverlap="1" wp14:anchorId="3F98179D" wp14:editId="0B962967">
            <wp:simplePos x="0" y="0"/>
            <wp:positionH relativeFrom="column">
              <wp:align>center</wp:align>
            </wp:positionH>
            <wp:positionV relativeFrom="paragraph">
              <wp:posOffset>0</wp:posOffset>
            </wp:positionV>
            <wp:extent cx="3813048" cy="3026664"/>
            <wp:effectExtent l="0" t="0" r="0" b="0"/>
            <wp:wrapTopAndBottom/>
            <wp:docPr id="21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3813048" cy="3026664"/>
                    </a:xfrm>
                    <a:prstGeom prst="rect">
                      <a:avLst/>
                    </a:prstGeom>
                  </pic:spPr>
                </pic:pic>
              </a:graphicData>
            </a:graphic>
            <wp14:sizeRelH relativeFrom="margin">
              <wp14:pctWidth>0</wp14:pctWidth>
            </wp14:sizeRelH>
            <wp14:sizeRelV relativeFrom="margin">
              <wp14:pctHeight>0</wp14:pctHeight>
            </wp14:sizeRelV>
          </wp:anchor>
        </w:drawing>
      </w:r>
    </w:p>
    <w:p w14:paraId="64E7D31D" w14:textId="0D1AE59C" w:rsidR="00496C8F" w:rsidRDefault="00496C8F" w:rsidP="00947A9A">
      <w:r>
        <w:rPr>
          <w:noProof/>
        </w:rPr>
        <mc:AlternateContent>
          <mc:Choice Requires="wps">
            <w:drawing>
              <wp:anchor distT="0" distB="0" distL="114300" distR="114300" simplePos="0" relativeHeight="251940864" behindDoc="0" locked="0" layoutInCell="1" allowOverlap="1" wp14:anchorId="5BE7551B" wp14:editId="02221767">
                <wp:simplePos x="0" y="0"/>
                <wp:positionH relativeFrom="column">
                  <wp:align>center</wp:align>
                </wp:positionH>
                <wp:positionV relativeFrom="paragraph">
                  <wp:posOffset>3086735</wp:posOffset>
                </wp:positionV>
                <wp:extent cx="6391656" cy="438912"/>
                <wp:effectExtent l="0" t="0" r="0" b="5715"/>
                <wp:wrapTopAndBottom/>
                <wp:docPr id="217" name="Text Box 217"/>
                <wp:cNvGraphicFramePr/>
                <a:graphic xmlns:a="http://schemas.openxmlformats.org/drawingml/2006/main">
                  <a:graphicData uri="http://schemas.microsoft.com/office/word/2010/wordprocessingShape">
                    <wps:wsp>
                      <wps:cNvSpPr txBox="1"/>
                      <wps:spPr>
                        <a:xfrm>
                          <a:off x="0" y="0"/>
                          <a:ext cx="6391656" cy="438912"/>
                        </a:xfrm>
                        <a:prstGeom prst="rect">
                          <a:avLst/>
                        </a:prstGeom>
                        <a:solidFill>
                          <a:prstClr val="white"/>
                        </a:solidFill>
                        <a:ln>
                          <a:noFill/>
                        </a:ln>
                      </wps:spPr>
                      <wps:txbx>
                        <w:txbxContent>
                          <w:p w14:paraId="6ABC299B" w14:textId="3B2970BD" w:rsidR="001C339D" w:rsidRPr="007051DB" w:rsidRDefault="001C339D" w:rsidP="00496C8F">
                            <w:pPr>
                              <w:pStyle w:val="Caption"/>
                              <w:rPr>
                                <w:noProof/>
                                <w:sz w:val="22"/>
                                <w:szCs w:val="22"/>
                              </w:rPr>
                            </w:pPr>
                            <w:bookmarkStart w:id="208" w:name="_Ref505066503"/>
                            <w:r>
                              <w:t xml:space="preserve">Figure </w:t>
                            </w:r>
                            <w:r>
                              <w:fldChar w:fldCharType="begin"/>
                            </w:r>
                            <w:r>
                              <w:instrText xml:space="preserve"> SEQ Figure \* ARABIC </w:instrText>
                            </w:r>
                            <w:r>
                              <w:fldChar w:fldCharType="separate"/>
                            </w:r>
                            <w:r w:rsidR="00BD79E0">
                              <w:rPr>
                                <w:noProof/>
                              </w:rPr>
                              <w:t>62</w:t>
                            </w:r>
                            <w:r>
                              <w:rPr>
                                <w:noProof/>
                              </w:rPr>
                              <w:fldChar w:fldCharType="end"/>
                            </w:r>
                            <w:bookmarkEnd w:id="208"/>
                            <w:r>
                              <w:t>: (a) shows the azimuthal Eddy current flow when the tuner has not been partitioned into 4 segments. (b) is the Eddy current flow after partitioning.</w:t>
                            </w:r>
                          </w:p>
                          <w:p w14:paraId="659E832B" w14:textId="49A43C6B" w:rsidR="001C339D" w:rsidRPr="0015198B" w:rsidRDefault="001C339D" w:rsidP="00496C8F">
                            <w:pPr>
                              <w:pStyle w:val="Caption"/>
                              <w:rPr>
                                <w:noProof/>
                                <w:sz w:val="22"/>
                                <w:szCs w:val="22"/>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E7551B" id="Text Box 217" o:spid="_x0000_s1082" type="#_x0000_t202" style="position:absolute;left:0;text-align:left;margin-left:0;margin-top:243.05pt;width:503.3pt;height:34.55pt;z-index:25194086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6ou3TNAIAAGwEAAAOAAAAZHJzL2Uyb0RvYy54bWysVFFv2yAQfp+0/4B4XxynW9ZacaosVaZJ&#13;&#10;VVspmfpMMMRImGNAYme/fge2067b07QXfNwdH3zf3Xlx2zWanITzCkxJ88mUEmE4VMocSvp9t/lw&#13;&#10;TYkPzFRMgxElPQtPb5fv3y1aW4gZ1KAr4QiCGF+0tqR1CLbIMs9r0TA/ASsMBiW4hgXcukNWOdYi&#13;&#10;eqOz2XQ6z1pwlXXAhffoveuDdJnwpRQ8PErpRSC6pPi2kFaX1n1cs+WCFQfHbK348Az2D69omDJ4&#13;&#10;6QXqjgVGjk79AdUo7sCDDBMOTQZSKi4SB2STT9+w2dbMisQFxfH2IpP/f7D84fTkiKpKOss/U2JY&#13;&#10;g0XaiS6QL9CR6EOFWusLTNxaTA0dBrDSo9+jMxLvpGviFykRjKPW54u+EY6jc351k88/zSnhGPt4&#13;&#10;dX2TzyJM9nLaOh++CmhINErqsH5JVna696FPHVPiZR60qjZK67iJgbV25MSw1m2tghjAf8vSJuYa&#13;&#10;iKd6wOjJIsWeSrRCt++SKPjYgf8eqjPSd9C3kLd8o/DCe+bDE3PYM8gY5yA84iI1tCWFwaKkBvfz&#13;&#10;b/6Yj6XEKCUt9mBJ/Y8jc4IS/c1gkWPDjoYbjf1omGOzBqSa44RZnkw84IIeTemgecbxWMVbMMQM&#13;&#10;x7tKGkZzHfpJwPHiYrVKSdiWloV7s7U8Qo/C7rpn5uxQloAFfYCxO1nxpjp9bi/z6hhAqlS6KGyv&#13;&#10;4qA3tnQq/jB+cWZe71PWy09i+QsAAP//AwBQSwMEFAAGAAgAAAAhANzK71fiAAAADgEAAA8AAABk&#13;&#10;cnMvZG93bnJldi54bWxMj01Pg0AQhu8m/ofNmHgxdikR0lCWRove9NDa9DxlVyCys4RdCv33Tk/2&#13;&#10;Msnkzfvx5JvZduJsBt86UrBcRCAMVU63VCs4fH88r0D4gKSxc2QUXIyHTXF/l2Om3UQ7c96HWnAI&#13;&#10;+QwVNCH0mZS+aoxFv3C9IdZ+3GAx8DvUUg84cbjtZBxFqbTYEjc02JttY6rf/WgVpOUwTjvaPpWH&#13;&#10;90/86uv4+HY5KvX4MJdrPq9rEMHM4d8BVwbeDwUPO7mRtBedAqYJCl5W6RLEVebGFMRJQZIkMcgi&#13;&#10;l7cYxR8AAAD//wMAUEsBAi0AFAAGAAgAAAAhALaDOJL+AAAA4QEAABMAAAAAAAAAAAAAAAAAAAAA&#13;&#10;AFtDb250ZW50X1R5cGVzXS54bWxQSwECLQAUAAYACAAAACEAOP0h/9YAAACUAQAACwAAAAAAAAAA&#13;&#10;AAAAAAAvAQAAX3JlbHMvLnJlbHNQSwECLQAUAAYACAAAACEAOqLt0zQCAABsBAAADgAAAAAAAAAA&#13;&#10;AAAAAAAuAgAAZHJzL2Uyb0RvYy54bWxQSwECLQAUAAYACAAAACEA3MrvV+IAAAAOAQAADwAAAAAA&#13;&#10;AAAAAAAAAACOBAAAZHJzL2Rvd25yZXYueG1sUEsFBgAAAAAEAAQA8wAAAJ0FAAAAAA==&#13;&#10;" stroked="f">
                <v:textbox inset="0,0,0,0">
                  <w:txbxContent>
                    <w:p w14:paraId="6ABC299B" w14:textId="3B2970BD" w:rsidR="001C339D" w:rsidRPr="007051DB" w:rsidRDefault="001C339D" w:rsidP="00496C8F">
                      <w:pPr>
                        <w:pStyle w:val="Caption"/>
                        <w:rPr>
                          <w:noProof/>
                          <w:sz w:val="22"/>
                          <w:szCs w:val="22"/>
                        </w:rPr>
                      </w:pPr>
                      <w:bookmarkStart w:id="209" w:name="_Ref505066503"/>
                      <w:r>
                        <w:t xml:space="preserve">Figure </w:t>
                      </w:r>
                      <w:r>
                        <w:fldChar w:fldCharType="begin"/>
                      </w:r>
                      <w:r>
                        <w:instrText xml:space="preserve"> SEQ Figure \* ARABIC </w:instrText>
                      </w:r>
                      <w:r>
                        <w:fldChar w:fldCharType="separate"/>
                      </w:r>
                      <w:r w:rsidR="00BD79E0">
                        <w:rPr>
                          <w:noProof/>
                        </w:rPr>
                        <w:t>62</w:t>
                      </w:r>
                      <w:r>
                        <w:rPr>
                          <w:noProof/>
                        </w:rPr>
                        <w:fldChar w:fldCharType="end"/>
                      </w:r>
                      <w:bookmarkEnd w:id="209"/>
                      <w:r>
                        <w:t>: (a) shows the azimuthal Eddy current flow when the tuner has not been partitioned into 4 segments. (b) is the Eddy current flow after partitioning.</w:t>
                      </w:r>
                    </w:p>
                    <w:p w14:paraId="659E832B" w14:textId="49A43C6B" w:rsidR="001C339D" w:rsidRPr="0015198B" w:rsidRDefault="001C339D" w:rsidP="00496C8F">
                      <w:pPr>
                        <w:pStyle w:val="Caption"/>
                        <w:rPr>
                          <w:noProof/>
                          <w:sz w:val="22"/>
                          <w:szCs w:val="22"/>
                        </w:rPr>
                      </w:pPr>
                    </w:p>
                  </w:txbxContent>
                </v:textbox>
                <w10:wrap type="topAndBottom"/>
              </v:shape>
            </w:pict>
          </mc:Fallback>
        </mc:AlternateContent>
      </w:r>
      <w:r>
        <w:rPr>
          <w:noProof/>
        </w:rPr>
        <w:drawing>
          <wp:anchor distT="0" distB="0" distL="114300" distR="114300" simplePos="0" relativeHeight="251938816" behindDoc="0" locked="0" layoutInCell="1" allowOverlap="1" wp14:anchorId="04B4BDFA" wp14:editId="7679313E">
            <wp:simplePos x="0" y="0"/>
            <wp:positionH relativeFrom="column">
              <wp:align>center</wp:align>
            </wp:positionH>
            <wp:positionV relativeFrom="paragraph">
              <wp:posOffset>296545</wp:posOffset>
            </wp:positionV>
            <wp:extent cx="6391656" cy="2606040"/>
            <wp:effectExtent l="0" t="0" r="0" b="0"/>
            <wp:wrapTopAndBottom/>
            <wp:docPr id="2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eddy_currents.png"/>
                    <pic:cNvPicPr/>
                  </pic:nvPicPr>
                  <pic:blipFill>
                    <a:blip r:embed="rId75"/>
                    <a:stretch>
                      <a:fillRect/>
                    </a:stretch>
                  </pic:blipFill>
                  <pic:spPr>
                    <a:xfrm>
                      <a:off x="0" y="0"/>
                      <a:ext cx="6391656" cy="2606040"/>
                    </a:xfrm>
                    <a:prstGeom prst="rect">
                      <a:avLst/>
                    </a:prstGeom>
                  </pic:spPr>
                </pic:pic>
              </a:graphicData>
            </a:graphic>
            <wp14:sizeRelH relativeFrom="margin">
              <wp14:pctWidth>0</wp14:pctWidth>
            </wp14:sizeRelH>
            <wp14:sizeRelV relativeFrom="margin">
              <wp14:pctHeight>0</wp14:pctHeight>
            </wp14:sizeRelV>
          </wp:anchor>
        </w:drawing>
      </w:r>
    </w:p>
    <w:p w14:paraId="28DD68FE" w14:textId="4BF91081" w:rsidR="00A42E8B" w:rsidRDefault="00F408EC" w:rsidP="00947A9A">
      <w:r>
        <w:rPr>
          <w:noProof/>
        </w:rPr>
        <w:lastRenderedPageBreak/>
        <w:drawing>
          <wp:anchor distT="0" distB="0" distL="114300" distR="114300" simplePos="0" relativeHeight="251934720" behindDoc="0" locked="0" layoutInCell="1" allowOverlap="1" wp14:anchorId="0C61801F" wp14:editId="37964BFF">
            <wp:simplePos x="0" y="0"/>
            <wp:positionH relativeFrom="column">
              <wp:align>center</wp:align>
            </wp:positionH>
            <wp:positionV relativeFrom="paragraph">
              <wp:posOffset>1863725</wp:posOffset>
            </wp:positionV>
            <wp:extent cx="6409944" cy="2112264"/>
            <wp:effectExtent l="0" t="0" r="3810" b="0"/>
            <wp:wrapTopAndBottom/>
            <wp:docPr id="215"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tuner_shell_slots.png"/>
                    <pic:cNvPicPr/>
                  </pic:nvPicPr>
                  <pic:blipFill>
                    <a:blip r:embed="rId76"/>
                    <a:stretch>
                      <a:fillRect/>
                    </a:stretch>
                  </pic:blipFill>
                  <pic:spPr>
                    <a:xfrm>
                      <a:off x="0" y="0"/>
                      <a:ext cx="6409944" cy="2112264"/>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936768" behindDoc="0" locked="0" layoutInCell="1" allowOverlap="1" wp14:anchorId="0450D1F9" wp14:editId="74386ECB">
                <wp:simplePos x="0" y="0"/>
                <wp:positionH relativeFrom="column">
                  <wp:align>center</wp:align>
                </wp:positionH>
                <wp:positionV relativeFrom="paragraph">
                  <wp:posOffset>4032885</wp:posOffset>
                </wp:positionV>
                <wp:extent cx="6409944" cy="310896"/>
                <wp:effectExtent l="0" t="0" r="3810" b="0"/>
                <wp:wrapTopAndBottom/>
                <wp:docPr id="216" name="Text Box 216"/>
                <wp:cNvGraphicFramePr/>
                <a:graphic xmlns:a="http://schemas.openxmlformats.org/drawingml/2006/main">
                  <a:graphicData uri="http://schemas.microsoft.com/office/word/2010/wordprocessingShape">
                    <wps:wsp>
                      <wps:cNvSpPr txBox="1"/>
                      <wps:spPr>
                        <a:xfrm>
                          <a:off x="0" y="0"/>
                          <a:ext cx="6409944" cy="310896"/>
                        </a:xfrm>
                        <a:prstGeom prst="rect">
                          <a:avLst/>
                        </a:prstGeom>
                        <a:solidFill>
                          <a:prstClr val="white"/>
                        </a:solidFill>
                        <a:ln>
                          <a:noFill/>
                        </a:ln>
                      </wps:spPr>
                      <wps:txbx>
                        <w:txbxContent>
                          <w:p w14:paraId="110CD42C" w14:textId="771236A6" w:rsidR="001C339D" w:rsidRPr="00092506" w:rsidRDefault="001C339D" w:rsidP="002D3E6A">
                            <w:pPr>
                              <w:pStyle w:val="Caption"/>
                              <w:rPr>
                                <w:noProof/>
                                <w:sz w:val="22"/>
                                <w:szCs w:val="22"/>
                              </w:rPr>
                            </w:pPr>
                            <w:bookmarkStart w:id="210" w:name="_Ref505066203"/>
                            <w:r>
                              <w:t xml:space="preserve">Figure </w:t>
                            </w:r>
                            <w:r>
                              <w:fldChar w:fldCharType="begin"/>
                            </w:r>
                            <w:r>
                              <w:instrText xml:space="preserve"> SEQ Figure \* ARABIC </w:instrText>
                            </w:r>
                            <w:r>
                              <w:fldChar w:fldCharType="separate"/>
                            </w:r>
                            <w:r w:rsidR="00BD79E0">
                              <w:rPr>
                                <w:noProof/>
                              </w:rPr>
                              <w:t>63</w:t>
                            </w:r>
                            <w:r>
                              <w:rPr>
                                <w:noProof/>
                              </w:rPr>
                              <w:fldChar w:fldCharType="end"/>
                            </w:r>
                            <w:bookmarkEnd w:id="210"/>
                            <w:r>
                              <w:t>: Two views of the reference tuner shell that show the slot patterns. Note: the final design does not have slots.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450D1F9" id="Text Box 216" o:spid="_x0000_s1083" type="#_x0000_t202" style="position:absolute;left:0;text-align:left;margin-left:0;margin-top:317.55pt;width:504.7pt;height:24.5pt;z-index:251936768;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Hi1bKNwIAAGwEAAAOAAAAZHJzL2Uyb0RvYy54bWysVFFv2yAQfp+0/4B4X+xkWdZYcaosVaZJ&#13;&#10;VVspmfpMMI6RgGNAYme/fgeO067b07QXfNwdB9/33Xlx22lFTsJ5Caak41FOiTAcKmkOJf2+23y4&#13;&#10;ocQHZiqmwIiSnoWnt8v37xatLcQEGlCVcASLGF+0tqRNCLbIMs8boZkfgRUGgzU4zQJu3SGrHGux&#13;&#10;ulbZJM9nWQuusg648B69d32QLlP9uhY8PNa1F4GokuLbQlpdWvdxzZYLVhwcs43kl2ewf3iFZtLg&#13;&#10;pddSdywwcnTyj1Jacgce6jDioDOoa8lFwoBoxvkbNNuGWZGwIDneXmny/68sfzg9OSKrkk7GM0oM&#13;&#10;0yjSTnSBfIGORB8y1FpfYOLWYmroMIBKD36Pzgi8q52OX4REMI5cn6/8xnIcnbNpPp9Pp5RwjH0c&#13;&#10;5zfzVD57OW2dD18FaBKNkjrUL9HKTvc+4EswdUiJl3lQstpIpeImBtbKkRNDrdtGBhHfiCd+y1Im&#13;&#10;5hqIp/pw9GQRYg8lWqHbd4mUT58HnHuozgjfQd9C3vKNxAvvmQ9PzGHPIGKcg/CIS62gLSlcLEoa&#13;&#10;cD//5o/5KCVGKWmxB0vqfxyZE5SobwZFjg07GG4w9oNhjnoNCHWME2Z5MvGAC2owawf6GcdjFW/B&#13;&#10;EDMc7yppGMx16CcBx4uL1SolYVtaFu7N1vJYeiB21z0zZy+yBBT0AYbuZMUbdfrcpI9dHQNSnaSL&#13;&#10;xPYsXvjGlk76XMYvzszrfcp6+UksfwEAAP//AwBQSwMEFAAGAAgAAAAhAG0TPnPlAAAADgEAAA8A&#13;&#10;AABkcnMvZG93bnJldi54bWxMjzFPwzAQhXck/oN1SCyI2qEhKmmcqiow0KUidGFz42sciM9R7LTh&#13;&#10;3+NOsJx09/Teva9YTbZjJxx860hCMhPAkGqnW2ok7D9e7xfAfFCkVecIJfygh1V5fVWoXLszveOp&#13;&#10;Cg2LIeRzJcGE0Oec+9qgVX7meqSoHd1gVYjr0HA9qHMMtx1/ECLjVrUUPxjV48Zg/V2NVsIu/dyZ&#13;&#10;u/H4sl2n8+FtP26yr6aS8vZmel7GsV4CCziFPwdcGGJ/KGOxgxtJe9ZJiDRBQjZ/TIBdZCGeUmCH&#13;&#10;eFqkCfCy4P8xyl8AAAD//wMAUEsBAi0AFAAGAAgAAAAhALaDOJL+AAAA4QEAABMAAAAAAAAAAAAA&#13;&#10;AAAAAAAAAFtDb250ZW50X1R5cGVzXS54bWxQSwECLQAUAAYACAAAACEAOP0h/9YAAACUAQAACwAA&#13;&#10;AAAAAAAAAAAAAAAvAQAAX3JlbHMvLnJlbHNQSwECLQAUAAYACAAAACEAx4tWyjcCAABsBAAADgAA&#13;&#10;AAAAAAAAAAAAAAAuAgAAZHJzL2Uyb0RvYy54bWxQSwECLQAUAAYACAAAACEAbRM+c+UAAAAOAQAA&#13;&#10;DwAAAAAAAAAAAAAAAACRBAAAZHJzL2Rvd25yZXYueG1sUEsFBgAAAAAEAAQA8wAAAKMFAAAAAA==&#13;&#10;" stroked="f">
                <v:textbox style="mso-fit-shape-to-text:t" inset="0,0,0,0">
                  <w:txbxContent>
                    <w:p w14:paraId="110CD42C" w14:textId="771236A6" w:rsidR="001C339D" w:rsidRPr="00092506" w:rsidRDefault="001C339D" w:rsidP="002D3E6A">
                      <w:pPr>
                        <w:pStyle w:val="Caption"/>
                        <w:rPr>
                          <w:noProof/>
                          <w:sz w:val="22"/>
                          <w:szCs w:val="22"/>
                        </w:rPr>
                      </w:pPr>
                      <w:bookmarkStart w:id="211" w:name="_Ref505066203"/>
                      <w:r>
                        <w:t xml:space="preserve">Figure </w:t>
                      </w:r>
                      <w:r>
                        <w:fldChar w:fldCharType="begin"/>
                      </w:r>
                      <w:r>
                        <w:instrText xml:space="preserve"> SEQ Figure \* ARABIC </w:instrText>
                      </w:r>
                      <w:r>
                        <w:fldChar w:fldCharType="separate"/>
                      </w:r>
                      <w:r w:rsidR="00BD79E0">
                        <w:rPr>
                          <w:noProof/>
                        </w:rPr>
                        <w:t>63</w:t>
                      </w:r>
                      <w:r>
                        <w:rPr>
                          <w:noProof/>
                        </w:rPr>
                        <w:fldChar w:fldCharType="end"/>
                      </w:r>
                      <w:bookmarkEnd w:id="211"/>
                      <w:r>
                        <w:t>: Two views of the reference tuner shell that show the slot patterns. Note: the final design does not have slots.</w:t>
                      </w:r>
                    </w:p>
                  </w:txbxContent>
                </v:textbox>
                <w10:wrap type="topAndBottom"/>
              </v:shape>
            </w:pict>
          </mc:Fallback>
        </mc:AlternateContent>
      </w:r>
      <w:r w:rsidR="00A9777D">
        <w:t>We made several shell models that had different longitudinal slot patterns</w:t>
      </w:r>
      <w:r w:rsidR="00A76FD0">
        <w:t xml:space="preserve"> to check their impact on the setting current rise rates</w:t>
      </w:r>
      <w:r w:rsidR="0028086F">
        <w:t xml:space="preserve"> and its effect on the </w:t>
      </w:r>
      <w:r w:rsidR="00207F75">
        <w:t xml:space="preserve">bias </w:t>
      </w:r>
      <w:r w:rsidR="0028086F">
        <w:t>magnetic field</w:t>
      </w:r>
      <w:r w:rsidR="00A76FD0">
        <w:t>.</w:t>
      </w:r>
      <w:r w:rsidR="00947A9A">
        <w:t xml:space="preserve"> We used the slot pattern shown in </w:t>
      </w:r>
      <w:r w:rsidR="002D5D16">
        <w:fldChar w:fldCharType="begin"/>
      </w:r>
      <w:r w:rsidR="002D5D16">
        <w:instrText xml:space="preserve"> REF _Ref505066203 \h </w:instrText>
      </w:r>
      <w:r w:rsidR="002D5D16">
        <w:fldChar w:fldCharType="separate"/>
      </w:r>
      <w:r w:rsidR="00BD79E0">
        <w:t xml:space="preserve">Figure </w:t>
      </w:r>
      <w:r w:rsidR="00BD79E0">
        <w:rPr>
          <w:noProof/>
        </w:rPr>
        <w:t>63</w:t>
      </w:r>
      <w:r w:rsidR="002D5D16">
        <w:fldChar w:fldCharType="end"/>
      </w:r>
      <w:r w:rsidR="00947A9A">
        <w:t xml:space="preserve"> as the reference design.</w:t>
      </w:r>
      <w:r w:rsidR="00AD4ABA">
        <w:t xml:space="preserve"> </w:t>
      </w:r>
      <w:r w:rsidR="00A00081">
        <w:t>We found that the addition of</w:t>
      </w:r>
      <w:r w:rsidR="00AD4ABA">
        <w:t xml:space="preserve"> more slots to the </w:t>
      </w:r>
      <w:r w:rsidR="00611CD0">
        <w:t>reference tuner shell</w:t>
      </w:r>
      <w:r w:rsidR="00AD4ABA">
        <w:t xml:space="preserve"> and to the end plates only led to subtle changes in the distribution of the Eddy currents and fields. Increasing the number of segments from 4 to 8 also did not show any significant improvement of the </w:t>
      </w:r>
      <w:r w:rsidR="00207F75">
        <w:t xml:space="preserve">bias </w:t>
      </w:r>
      <w:r w:rsidR="00AD4ABA">
        <w:t xml:space="preserve">magnetic </w:t>
      </w:r>
      <w:r w:rsidR="001F5994">
        <w:t>field uniformity</w:t>
      </w:r>
      <w:r w:rsidR="00A00081">
        <w:t xml:space="preserve"> but only made the mechanical design more difficult</w:t>
      </w:r>
      <w:r w:rsidR="001F5994">
        <w:t xml:space="preserve">. Therefore, we settled for just partitioning the tuner into 4 segments </w:t>
      </w:r>
      <w:r w:rsidR="001F5994" w:rsidRPr="00F0779C">
        <w:rPr>
          <w:u w:val="single"/>
        </w:rPr>
        <w:t>without</w:t>
      </w:r>
      <w:r w:rsidR="001F5994">
        <w:t xml:space="preserve"> any additional slots in the final design, i.e. </w:t>
      </w:r>
      <w:r w:rsidR="001F5994">
        <w:fldChar w:fldCharType="begin"/>
      </w:r>
      <w:r w:rsidR="001F5994">
        <w:instrText xml:space="preserve"> REF _Ref505066503 \h </w:instrText>
      </w:r>
      <w:r w:rsidR="001F5994">
        <w:fldChar w:fldCharType="separate"/>
      </w:r>
      <w:r w:rsidR="00BD79E0">
        <w:t xml:space="preserve">Figure </w:t>
      </w:r>
      <w:r w:rsidR="00BD79E0">
        <w:rPr>
          <w:noProof/>
        </w:rPr>
        <w:t>62</w:t>
      </w:r>
      <w:r w:rsidR="001F5994">
        <w:fldChar w:fldCharType="end"/>
      </w:r>
      <w:r w:rsidR="001F5994">
        <w:t>(b).</w:t>
      </w:r>
    </w:p>
    <w:p w14:paraId="492BBF15" w14:textId="1DCFB005" w:rsidR="0028618B" w:rsidRPr="00D677CC" w:rsidRDefault="0028618B" w:rsidP="00484C55"/>
    <w:p w14:paraId="6806B9B8" w14:textId="5B6F30AC" w:rsidR="00D677CC" w:rsidRDefault="00207F75" w:rsidP="00D677CC">
      <w:pPr>
        <w:pStyle w:val="Heading3"/>
      </w:pPr>
      <w:bookmarkStart w:id="212" w:name="_Toc515433211"/>
      <w:r>
        <w:t>Bias m</w:t>
      </w:r>
      <w:r w:rsidR="00484C55">
        <w:t>agnetic field distribution</w:t>
      </w:r>
      <w:bookmarkEnd w:id="212"/>
    </w:p>
    <w:p w14:paraId="72259385" w14:textId="21CDDEEB" w:rsidR="00D26BE5" w:rsidRDefault="0033087D" w:rsidP="00A60780">
      <w:r>
        <w:t xml:space="preserve">The magnetic properties of the garnet are highly non-linear. Its permeability and local magnetic field can have large variations in a small area. If the </w:t>
      </w:r>
      <w:r w:rsidR="00207F75">
        <w:t xml:space="preserve">bias </w:t>
      </w:r>
      <w:r w:rsidR="00886FE7">
        <w:t xml:space="preserve">magnetic </w:t>
      </w:r>
      <w:r>
        <w:t xml:space="preserve">field </w:t>
      </w:r>
      <w:r w:rsidR="00611CD0">
        <w:t>becomes close to the</w:t>
      </w:r>
      <w:r w:rsidR="00886FE7">
        <w:t xml:space="preserve"> gyromagnetic resonance </w:t>
      </w:r>
      <w:r w:rsidR="00611CD0">
        <w:t>at any</w:t>
      </w:r>
      <w:r w:rsidR="00FB1578">
        <w:t xml:space="preserve"> </w:t>
      </w:r>
      <w:r w:rsidR="005777B7">
        <w:t>RF frequency</w:t>
      </w:r>
      <w:r w:rsidR="00611CD0">
        <w:t>,</w:t>
      </w:r>
      <w:r w:rsidR="00FB1578">
        <w:t xml:space="preserve"> </w:t>
      </w:r>
      <w:r w:rsidR="007753D9">
        <w:t xml:space="preserve">then </w:t>
      </w:r>
      <w:r w:rsidR="00FB1578">
        <w:t xml:space="preserve">significant RF loss can result. It was shown in Ref. </w:t>
      </w:r>
      <w:sdt>
        <w:sdtPr>
          <w:id w:val="921683681"/>
          <w:citation/>
        </w:sdtPr>
        <w:sdtContent>
          <w:r w:rsidR="00FB1578">
            <w:fldChar w:fldCharType="begin"/>
          </w:r>
          <w:r w:rsidR="00FB1578">
            <w:instrText xml:space="preserve"> CITATION Ter162 \l 1033 </w:instrText>
          </w:r>
          <w:r w:rsidR="00FB1578">
            <w:fldChar w:fldCharType="separate"/>
          </w:r>
          <w:r w:rsidR="008112E0" w:rsidRPr="008112E0">
            <w:rPr>
              <w:noProof/>
            </w:rPr>
            <w:t>[37]</w:t>
          </w:r>
          <w:r w:rsidR="00FB1578">
            <w:fldChar w:fldCharType="end"/>
          </w:r>
        </w:sdtContent>
      </w:sdt>
      <w:r w:rsidR="00FB1578">
        <w:t xml:space="preserve"> that the </w:t>
      </w:r>
      <w:r w:rsidR="00611CD0">
        <w:t xml:space="preserve">part of the </w:t>
      </w:r>
      <w:r w:rsidR="00FB1578">
        <w:t xml:space="preserve">tuner closest to the accelerating gap is the most vulnerable part of the cavity that can be subject to the increase in RF power loss. </w:t>
      </w:r>
      <w:r w:rsidR="00B2136A">
        <w:t>And so</w:t>
      </w:r>
      <w:r w:rsidR="002B7C83">
        <w:t>,</w:t>
      </w:r>
      <w:r w:rsidR="00B2136A">
        <w:t xml:space="preserve"> we must pay attention to the field at this location. We also have to pay attention to the field of the tuner at the end flange because of the segmentation. Here, the field is partly forced into the gap between segments of the shell.</w:t>
      </w:r>
      <w:r w:rsidR="004328BC">
        <w:t xml:space="preserve"> </w:t>
      </w:r>
      <w:r w:rsidR="007118FB">
        <w:fldChar w:fldCharType="begin"/>
      </w:r>
      <w:r w:rsidR="007118FB">
        <w:instrText xml:space="preserve"> REF _Ref505070001 \h </w:instrText>
      </w:r>
      <w:r w:rsidR="007118FB">
        <w:fldChar w:fldCharType="separate"/>
      </w:r>
      <w:r w:rsidR="00BD79E0">
        <w:t xml:space="preserve">Figure </w:t>
      </w:r>
      <w:r w:rsidR="00BD79E0">
        <w:rPr>
          <w:noProof/>
        </w:rPr>
        <w:t>64</w:t>
      </w:r>
      <w:r w:rsidR="007118FB">
        <w:fldChar w:fldCharType="end"/>
      </w:r>
      <w:r w:rsidR="007118FB">
        <w:t xml:space="preserve"> </w:t>
      </w:r>
      <w:r w:rsidR="004328BC">
        <w:t xml:space="preserve">and </w:t>
      </w:r>
      <w:r w:rsidR="007118FB">
        <w:fldChar w:fldCharType="begin"/>
      </w:r>
      <w:r w:rsidR="007118FB">
        <w:instrText xml:space="preserve"> REF _Ref505070018 \h </w:instrText>
      </w:r>
      <w:r w:rsidR="007118FB">
        <w:fldChar w:fldCharType="separate"/>
      </w:r>
      <w:r w:rsidR="00BD79E0">
        <w:t xml:space="preserve">Figure </w:t>
      </w:r>
      <w:r w:rsidR="00BD79E0">
        <w:rPr>
          <w:noProof/>
        </w:rPr>
        <w:t>65</w:t>
      </w:r>
      <w:r w:rsidR="007118FB">
        <w:fldChar w:fldCharType="end"/>
      </w:r>
      <w:r w:rsidR="004328BC">
        <w:t xml:space="preserve"> show the </w:t>
      </w:r>
      <w:r w:rsidR="00207F75">
        <w:t xml:space="preserve">bias </w:t>
      </w:r>
      <w:r w:rsidR="00096206">
        <w:t>magnetic field and permeability in these two regions.</w:t>
      </w:r>
    </w:p>
    <w:p w14:paraId="7020DBB0" w14:textId="79C6BB87" w:rsidR="00096206" w:rsidRDefault="0035670A" w:rsidP="00A60780">
      <w:r>
        <w:t xml:space="preserve">We have found from the results shown in </w:t>
      </w:r>
      <w:r w:rsidR="007118FB">
        <w:fldChar w:fldCharType="begin"/>
      </w:r>
      <w:r w:rsidR="007118FB">
        <w:instrText xml:space="preserve"> REF _Ref505070001 \h </w:instrText>
      </w:r>
      <w:r w:rsidR="007118FB">
        <w:fldChar w:fldCharType="separate"/>
      </w:r>
      <w:r w:rsidR="00BD79E0">
        <w:t xml:space="preserve">Figure </w:t>
      </w:r>
      <w:r w:rsidR="00BD79E0">
        <w:rPr>
          <w:noProof/>
        </w:rPr>
        <w:t>64</w:t>
      </w:r>
      <w:r w:rsidR="007118FB">
        <w:fldChar w:fldCharType="end"/>
      </w:r>
      <w:r w:rsidR="007118FB">
        <w:t xml:space="preserve"> and </w:t>
      </w:r>
      <w:r w:rsidR="007118FB">
        <w:fldChar w:fldCharType="begin"/>
      </w:r>
      <w:r w:rsidR="007118FB">
        <w:instrText xml:space="preserve"> REF _Ref505070018 \h </w:instrText>
      </w:r>
      <w:r w:rsidR="007118FB">
        <w:fldChar w:fldCharType="separate"/>
      </w:r>
      <w:r w:rsidR="00BD79E0">
        <w:t xml:space="preserve">Figure </w:t>
      </w:r>
      <w:r w:rsidR="00BD79E0">
        <w:rPr>
          <w:noProof/>
        </w:rPr>
        <w:t>65</w:t>
      </w:r>
      <w:r w:rsidR="007118FB">
        <w:fldChar w:fldCharType="end"/>
      </w:r>
      <w:r w:rsidR="007118FB">
        <w:t xml:space="preserve"> </w:t>
      </w:r>
      <w:r>
        <w:t>that t</w:t>
      </w:r>
      <w:r w:rsidR="00096206">
        <w:t xml:space="preserve">he volumetric average permeability of the tuner is 3.41 at injection. The minimum </w:t>
      </w:r>
      <w:r w:rsidR="00207F75">
        <w:t xml:space="preserve">bias </w:t>
      </w:r>
      <w:r w:rsidR="00096206">
        <w:t>magnetic field in the tuner is about 200 G which is comfortably higher than the gyromagnetic resonance value of about 27 G at the injection frequency of 75.7 MHz.</w:t>
      </w:r>
    </w:p>
    <w:p w14:paraId="44DAF065" w14:textId="23E08EDE" w:rsidR="009277FF" w:rsidRDefault="00FB69CD" w:rsidP="00A60780">
      <w:r>
        <w:rPr>
          <w:noProof/>
        </w:rPr>
        <w:lastRenderedPageBreak/>
        <mc:AlternateContent>
          <mc:Choice Requires="wps">
            <w:drawing>
              <wp:anchor distT="0" distB="0" distL="114300" distR="114300" simplePos="0" relativeHeight="251948032" behindDoc="0" locked="0" layoutInCell="1" allowOverlap="1" wp14:anchorId="78D5AECA" wp14:editId="1DF29C3F">
                <wp:simplePos x="0" y="0"/>
                <wp:positionH relativeFrom="column">
                  <wp:posOffset>0</wp:posOffset>
                </wp:positionH>
                <wp:positionV relativeFrom="paragraph">
                  <wp:posOffset>2781935</wp:posOffset>
                </wp:positionV>
                <wp:extent cx="6396355" cy="635"/>
                <wp:effectExtent l="0" t="0" r="4445" b="12065"/>
                <wp:wrapTopAndBottom/>
                <wp:docPr id="220" name="Text Box 220"/>
                <wp:cNvGraphicFramePr/>
                <a:graphic xmlns:a="http://schemas.openxmlformats.org/drawingml/2006/main">
                  <a:graphicData uri="http://schemas.microsoft.com/office/word/2010/wordprocessingShape">
                    <wps:wsp>
                      <wps:cNvSpPr txBox="1"/>
                      <wps:spPr>
                        <a:xfrm>
                          <a:off x="0" y="0"/>
                          <a:ext cx="6396355" cy="635"/>
                        </a:xfrm>
                        <a:prstGeom prst="rect">
                          <a:avLst/>
                        </a:prstGeom>
                        <a:solidFill>
                          <a:prstClr val="white"/>
                        </a:solidFill>
                        <a:ln>
                          <a:noFill/>
                        </a:ln>
                      </wps:spPr>
                      <wps:txbx>
                        <w:txbxContent>
                          <w:p w14:paraId="09A43315" w14:textId="051E1C00" w:rsidR="001C339D" w:rsidRPr="009A364B" w:rsidRDefault="001C339D" w:rsidP="00FB69CD">
                            <w:pPr>
                              <w:pStyle w:val="Caption"/>
                              <w:rPr>
                                <w:noProof/>
                                <w:sz w:val="22"/>
                                <w:szCs w:val="22"/>
                              </w:rPr>
                            </w:pPr>
                            <w:bookmarkStart w:id="213" w:name="_Ref505070001"/>
                            <w:r>
                              <w:t xml:space="preserve">Figure </w:t>
                            </w:r>
                            <w:r>
                              <w:fldChar w:fldCharType="begin"/>
                            </w:r>
                            <w:r>
                              <w:instrText xml:space="preserve"> SEQ Figure \* ARABIC </w:instrText>
                            </w:r>
                            <w:r>
                              <w:fldChar w:fldCharType="separate"/>
                            </w:r>
                            <w:r w:rsidR="00BD79E0">
                              <w:rPr>
                                <w:noProof/>
                              </w:rPr>
                              <w:t>64</w:t>
                            </w:r>
                            <w:r>
                              <w:rPr>
                                <w:noProof/>
                              </w:rPr>
                              <w:fldChar w:fldCharType="end"/>
                            </w:r>
                            <w:bookmarkEnd w:id="213"/>
                            <w:r>
                              <w:t xml:space="preserve">: The maps of (a) the magnetic field in oersted (Editor’s note: correcting an error in units from Ref. </w:t>
                            </w:r>
                            <w:sdt>
                              <w:sdtPr>
                                <w:id w:val="1668441559"/>
                                <w:citation/>
                              </w:sdtPr>
                              <w:sdtContent>
                                <w:r>
                                  <w:fldChar w:fldCharType="begin"/>
                                </w:r>
                                <w:r>
                                  <w:instrText xml:space="preserve"> CITATION Ter17 \l 1033 </w:instrText>
                                </w:r>
                                <w:r>
                                  <w:fldChar w:fldCharType="separate"/>
                                </w:r>
                                <w:r w:rsidRPr="00B3654A">
                                  <w:rPr>
                                    <w:noProof/>
                                  </w:rPr>
                                  <w:t>[38]</w:t>
                                </w:r>
                                <w:r>
                                  <w:fldChar w:fldCharType="end"/>
                                </w:r>
                              </w:sdtContent>
                            </w:sdt>
                            <w:r>
                              <w:t>) and (b) the permeability in the plane closest to the gap (z = 118 mm) at injection (3.75 ms).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8D5AECA" id="Text Box 220" o:spid="_x0000_s1084" type="#_x0000_t202" style="position:absolute;left:0;text-align:left;margin-left:0;margin-top:219.05pt;width:503.65pt;height:.05pt;z-index:2519480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sT535LwIAAGkEAAAOAAAAZHJzL2Uyb0RvYy54bWysVFFv2jAQfp+0/2D5fQSoQF1EqBgV0yTU&#13;&#10;VoKpz8ZxiCXH550NSffrd3YI7bo9TXsxl7vL53zfd8firmsMOyv0GmzBJ6MxZ8pKKLU9Fvz7fvPp&#13;&#10;ljMfhC2FAasK/qI8v1t+/LBoXa6mUIMpFTICsT5vXcHrEFyeZV7WqhF+BE5ZKlaAjQj0iMesRNES&#13;&#10;emOy6Xg8z1rA0iFI5T1l7/siXyb8qlIyPFaVV4GZgtO3hXRiOg/xzJYLkR9RuFrLy2eIf/iKRmhL&#13;&#10;l16h7kUQ7IT6D6hGSwQPVRhJaDKoKi1V4kBsJuN3bHa1cCpxIXG8u8rk/x+sfDg/IdNlwadT0seK&#13;&#10;hkzaqy6wL9CxmCOFWudzatw5ag0dFcjpIe8pGYl3FTbxlygxqhPWy1XfCCcpOb/5PL+ZzTiTVKMo&#13;&#10;YmSvrzr04auChsWg4EjmJU3FeetD3zq0xJs8GF1utDHxIRbWBtlZkNFtrYO6gP/WZWzstRDf6gFj&#13;&#10;Jov8eh4xCt2hS4rMbgeSByhfiDtCPz/eyY2mC7fChyeBNDBEl5YgPNJRGWgLDpeIsxrw59/ysZ98&#13;&#10;pCpnLQ1gwf2Pk0DFmflmyeE4rUOAQ3AYAntq1kBUJ7ReTqaQXsBghrBCaJ5pN1bxFioJK+mugoch&#13;&#10;XId+DWi3pFqtUhPNpBNha3dORuhB2H33LNBdbAnk5gMMoynyd+70vckftzoFkjpZF4XtVbzoTfOc&#13;&#10;zL/sXlyYt8+p6/UfYvkLAAD//wMAUEsDBBQABgAIAAAAIQCWXw/15AAAAA4BAAAPAAAAZHJzL2Rv&#13;&#10;d25yZXYueG1sTI8xT8MwEIV3JP6DdUgsiNptolKlcaqqwABLRejSzY2vcUp8jmKnDf8elwWWk+6e&#13;&#10;3rv35avRtuyMvW8cSZhOBDCkyumGagm7z9fHBTAfFGnVOkIJ3+hhVdze5CrT7kIfeC5DzWII+UxJ&#13;&#10;MCF0Gee+MmiVn7gOKWpH11sV4trXXPfqEsNty2dCzLlVDcUPRnW4MVh9lYOVsE33W/MwHF/e12nS&#13;&#10;v+2GzfxUl1Le343PyzjWS2ABx/DngCtD7A9FLHZwA2nPWgmRJkhIk8UU2FUW4ikBdvg9zYAXOf+P&#13;&#10;UfwAAAD//wMAUEsBAi0AFAAGAAgAAAAhALaDOJL+AAAA4QEAABMAAAAAAAAAAAAAAAAAAAAAAFtD&#13;&#10;b250ZW50X1R5cGVzXS54bWxQSwECLQAUAAYACAAAACEAOP0h/9YAAACUAQAACwAAAAAAAAAAAAAA&#13;&#10;AAAvAQAAX3JlbHMvLnJlbHNQSwECLQAUAAYACAAAACEA7E+d+S8CAABpBAAADgAAAAAAAAAAAAAA&#13;&#10;AAAuAgAAZHJzL2Uyb0RvYy54bWxQSwECLQAUAAYACAAAACEAll8P9eQAAAAOAQAADwAAAAAAAAAA&#13;&#10;AAAAAACJBAAAZHJzL2Rvd25yZXYueG1sUEsFBgAAAAAEAAQA8wAAAJoFAAAAAA==&#13;&#10;" stroked="f">
                <v:textbox style="mso-fit-shape-to-text:t" inset="0,0,0,0">
                  <w:txbxContent>
                    <w:p w14:paraId="09A43315" w14:textId="051E1C00" w:rsidR="001C339D" w:rsidRPr="009A364B" w:rsidRDefault="001C339D" w:rsidP="00FB69CD">
                      <w:pPr>
                        <w:pStyle w:val="Caption"/>
                        <w:rPr>
                          <w:noProof/>
                          <w:sz w:val="22"/>
                          <w:szCs w:val="22"/>
                        </w:rPr>
                      </w:pPr>
                      <w:bookmarkStart w:id="214" w:name="_Ref505070001"/>
                      <w:r>
                        <w:t xml:space="preserve">Figure </w:t>
                      </w:r>
                      <w:r>
                        <w:fldChar w:fldCharType="begin"/>
                      </w:r>
                      <w:r>
                        <w:instrText xml:space="preserve"> SEQ Figure \* ARABIC </w:instrText>
                      </w:r>
                      <w:r>
                        <w:fldChar w:fldCharType="separate"/>
                      </w:r>
                      <w:r w:rsidR="00BD79E0">
                        <w:rPr>
                          <w:noProof/>
                        </w:rPr>
                        <w:t>64</w:t>
                      </w:r>
                      <w:r>
                        <w:rPr>
                          <w:noProof/>
                        </w:rPr>
                        <w:fldChar w:fldCharType="end"/>
                      </w:r>
                      <w:bookmarkEnd w:id="214"/>
                      <w:r>
                        <w:t xml:space="preserve">: The maps of (a) the magnetic field in oersted (Editor’s note: correcting an error in units from Ref. </w:t>
                      </w:r>
                      <w:sdt>
                        <w:sdtPr>
                          <w:id w:val="1668441559"/>
                          <w:citation/>
                        </w:sdtPr>
                        <w:sdtContent>
                          <w:r>
                            <w:fldChar w:fldCharType="begin"/>
                          </w:r>
                          <w:r>
                            <w:instrText xml:space="preserve"> CITATION Ter17 \l 1033 </w:instrText>
                          </w:r>
                          <w:r>
                            <w:fldChar w:fldCharType="separate"/>
                          </w:r>
                          <w:r w:rsidRPr="00B3654A">
                            <w:rPr>
                              <w:noProof/>
                            </w:rPr>
                            <w:t>[38]</w:t>
                          </w:r>
                          <w:r>
                            <w:fldChar w:fldCharType="end"/>
                          </w:r>
                        </w:sdtContent>
                      </w:sdt>
                      <w:r>
                        <w:t>) and (b) the permeability in the plane closest to the gap (z = 118 mm) at injection (3.75 ms).</w:t>
                      </w:r>
                    </w:p>
                  </w:txbxContent>
                </v:textbox>
                <w10:wrap type="topAndBottom"/>
              </v:shape>
            </w:pict>
          </mc:Fallback>
        </mc:AlternateContent>
      </w:r>
      <w:r w:rsidR="009277FF">
        <w:rPr>
          <w:noProof/>
        </w:rPr>
        <w:drawing>
          <wp:anchor distT="0" distB="0" distL="114300" distR="114300" simplePos="0" relativeHeight="251945984" behindDoc="0" locked="0" layoutInCell="1" allowOverlap="1" wp14:anchorId="056C580A" wp14:editId="323841AA">
            <wp:simplePos x="0" y="0"/>
            <wp:positionH relativeFrom="column">
              <wp:align>center</wp:align>
            </wp:positionH>
            <wp:positionV relativeFrom="paragraph">
              <wp:posOffset>0</wp:posOffset>
            </wp:positionV>
            <wp:extent cx="6396626" cy="2724912"/>
            <wp:effectExtent l="0" t="0" r="4445" b="5715"/>
            <wp:wrapTopAndBottom/>
            <wp:docPr id="219"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tuner_bfield_gap.png"/>
                    <pic:cNvPicPr/>
                  </pic:nvPicPr>
                  <pic:blipFill>
                    <a:blip r:embed="rId77"/>
                    <a:stretch>
                      <a:fillRect/>
                    </a:stretch>
                  </pic:blipFill>
                  <pic:spPr>
                    <a:xfrm>
                      <a:off x="0" y="0"/>
                      <a:ext cx="6396626" cy="2724912"/>
                    </a:xfrm>
                    <a:prstGeom prst="rect">
                      <a:avLst/>
                    </a:prstGeom>
                  </pic:spPr>
                </pic:pic>
              </a:graphicData>
            </a:graphic>
            <wp14:sizeRelV relativeFrom="margin">
              <wp14:pctHeight>0</wp14:pctHeight>
            </wp14:sizeRelV>
          </wp:anchor>
        </w:drawing>
      </w:r>
    </w:p>
    <w:p w14:paraId="0F9B8E87" w14:textId="0FC2AD6A" w:rsidR="00AD271F" w:rsidRDefault="00D954C8" w:rsidP="00A60780">
      <w:r>
        <w:rPr>
          <w:noProof/>
        </w:rPr>
        <mc:AlternateContent>
          <mc:Choice Requires="wps">
            <w:drawing>
              <wp:anchor distT="0" distB="0" distL="114300" distR="114300" simplePos="0" relativeHeight="251951104" behindDoc="0" locked="0" layoutInCell="1" allowOverlap="1" wp14:anchorId="3A836AB7" wp14:editId="5B10BE81">
                <wp:simplePos x="0" y="0"/>
                <wp:positionH relativeFrom="column">
                  <wp:posOffset>3175</wp:posOffset>
                </wp:positionH>
                <wp:positionV relativeFrom="paragraph">
                  <wp:posOffset>2772410</wp:posOffset>
                </wp:positionV>
                <wp:extent cx="6394450" cy="635"/>
                <wp:effectExtent l="0" t="0" r="6350" b="12065"/>
                <wp:wrapTopAndBottom/>
                <wp:docPr id="222" name="Text Box 222"/>
                <wp:cNvGraphicFramePr/>
                <a:graphic xmlns:a="http://schemas.openxmlformats.org/drawingml/2006/main">
                  <a:graphicData uri="http://schemas.microsoft.com/office/word/2010/wordprocessingShape">
                    <wps:wsp>
                      <wps:cNvSpPr txBox="1"/>
                      <wps:spPr>
                        <a:xfrm>
                          <a:off x="0" y="0"/>
                          <a:ext cx="6394450" cy="635"/>
                        </a:xfrm>
                        <a:prstGeom prst="rect">
                          <a:avLst/>
                        </a:prstGeom>
                        <a:solidFill>
                          <a:prstClr val="white"/>
                        </a:solidFill>
                        <a:ln>
                          <a:noFill/>
                        </a:ln>
                      </wps:spPr>
                      <wps:txbx>
                        <w:txbxContent>
                          <w:p w14:paraId="5F45E56D" w14:textId="5A93EBB6" w:rsidR="001C339D" w:rsidRPr="009C733D" w:rsidRDefault="001C339D" w:rsidP="00D954C8">
                            <w:pPr>
                              <w:pStyle w:val="Caption"/>
                              <w:rPr>
                                <w:noProof/>
                                <w:sz w:val="22"/>
                                <w:szCs w:val="22"/>
                              </w:rPr>
                            </w:pPr>
                            <w:bookmarkStart w:id="215" w:name="_Ref505070018"/>
                            <w:r>
                              <w:t xml:space="preserve">Figure </w:t>
                            </w:r>
                            <w:r>
                              <w:fldChar w:fldCharType="begin"/>
                            </w:r>
                            <w:r>
                              <w:instrText xml:space="preserve"> SEQ Figure \* ARABIC </w:instrText>
                            </w:r>
                            <w:r>
                              <w:fldChar w:fldCharType="separate"/>
                            </w:r>
                            <w:r w:rsidR="00BD79E0">
                              <w:rPr>
                                <w:noProof/>
                              </w:rPr>
                              <w:t>65</w:t>
                            </w:r>
                            <w:r>
                              <w:rPr>
                                <w:noProof/>
                              </w:rPr>
                              <w:fldChar w:fldCharType="end"/>
                            </w:r>
                            <w:bookmarkEnd w:id="215"/>
                            <w:r>
                              <w:t xml:space="preserve">: The maps of (a) the magnetic field oersted (Editor’s note: correcting an error in units from Ref. </w:t>
                            </w:r>
                            <w:sdt>
                              <w:sdtPr>
                                <w:id w:val="-275254407"/>
                                <w:citation/>
                              </w:sdtPr>
                              <w:sdtContent>
                                <w:r>
                                  <w:fldChar w:fldCharType="begin"/>
                                </w:r>
                                <w:r>
                                  <w:instrText xml:space="preserve"> CITATION Ter17 \l 1033 </w:instrText>
                                </w:r>
                                <w:r>
                                  <w:fldChar w:fldCharType="separate"/>
                                </w:r>
                                <w:r w:rsidRPr="00B3654A">
                                  <w:rPr>
                                    <w:noProof/>
                                  </w:rPr>
                                  <w:t>[38]</w:t>
                                </w:r>
                                <w:r>
                                  <w:fldChar w:fldCharType="end"/>
                                </w:r>
                              </w:sdtContent>
                            </w:sdt>
                            <w:r>
                              <w:t>) and (b) the permeability in the plane closest to the end flange (z = 10 mm) at injection (3.75 ms).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A836AB7" id="Text Box 222" o:spid="_x0000_s1085" type="#_x0000_t202" style="position:absolute;left:0;text-align:left;margin-left:.25pt;margin-top:218.3pt;width:503.5pt;height:.05pt;z-index:2519511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cKOtsMQIAAGkEAAAOAAAAZHJzL2Uyb0RvYy54bWysVFFv2yAQfp+0/4B4X5ykTbRacaosVaZJ&#13;&#10;UVspmfpMMI6RgGNAYme/fge2067b07QXfNwdB9/33Xlx32pFzsJ5Caagk9GYEmE4lNIcC/p9v/n0&#13;&#10;mRIfmCmZAiMKehGe3i8/flg0NhdTqEGVwhEsYnze2ILWIdg8yzyvhWZ+BFYYDFbgNAu4dcesdKzB&#13;&#10;6lpl0/F4njXgSuuAC+/R+9AF6TLVryrBw1NVeRGIKii+LaTVpfUQ12y5YPnRMVtL3j+D/cMrNJMG&#13;&#10;L72WemCBkZOTf5TSkjvwUIURB51BVUkuEgZEMxm/Q7OrmRUJC5Lj7ZUm///K8sfzsyOyLOh0OqXE&#13;&#10;MI0i7UUbyBdoSfQhQ431OSbuLKaGFgOo9OD36IzA28rp+EVIBOPI9eXKbyzH0Tm/ubu9nWGIY2x+&#13;&#10;M4s1stej1vnwVYAm0SioQ/ESp+y89aFLHVLiTR6ULDdSqbiJgbVy5MxQ6KaWQfTFf8tSJuYaiKe6&#13;&#10;gtGTRXwdjmiF9tAmRmZ3A8gDlBfE7qDrH2/5RuKFW+bDM3PYMIgJhyA84VIpaAoKvUVJDe7n3/wx&#13;&#10;H3XEKCUNNmBB/Y8Tc4IS9c2gwrFbB8MNxmEwzEmvAaFOcLwsTyYecEENZuVAv+BsrOItGGKG410F&#13;&#10;DYO5Dt0Y4GxxsVqlJOxJy8LW7CyPpQdi9+0Lc7aXJaCajzC0JsvfqdPlJn3s6hSQ6iRdJLZjsecb&#13;&#10;+zmJ389eHJi3+5T1+odY/gIAAP//AwBQSwMEFAAGAAgAAAAhAKUi6bPiAAAADgEAAA8AAABkcnMv&#13;&#10;ZG93bnJldi54bWxMTz1PwzAQ3ZH4D9YhsaDWhoYUpXGqqsBAl4q0C5sbX+NAfI5ipw3/HpcFlpPu&#13;&#10;vbv3kS9H27IT9r5xJOF+KoAhVU43VEvY714nT8B8UKRV6wglfKOHZXF9latMuzO946kMNYsi5DMl&#13;&#10;wYTQZZz7yqBVfuo6pMgdXW9ViGtfc92rcxS3LX8QIuVWNRQdjOpwbbD6KgcrYZt8bM3dcHzZrJJZ&#13;&#10;/7Yf1ulnXUp5ezM+L+JYLYAFHMPfB1w6xPxQxGAHN5D2rJXwGO8kJLM0BXahhZhH6PALzYEXOf9f&#13;&#10;o/gBAAD//wMAUEsBAi0AFAAGAAgAAAAhALaDOJL+AAAA4QEAABMAAAAAAAAAAAAAAAAAAAAAAFtD&#13;&#10;b250ZW50X1R5cGVzXS54bWxQSwECLQAUAAYACAAAACEAOP0h/9YAAACUAQAACwAAAAAAAAAAAAAA&#13;&#10;AAAvAQAAX3JlbHMvLnJlbHNQSwECLQAUAAYACAAAACEAXCjrbDECAABpBAAADgAAAAAAAAAAAAAA&#13;&#10;AAAuAgAAZHJzL2Uyb0RvYy54bWxQSwECLQAUAAYACAAAACEApSLps+IAAAAOAQAADwAAAAAAAAAA&#13;&#10;AAAAAACLBAAAZHJzL2Rvd25yZXYueG1sUEsFBgAAAAAEAAQA8wAAAJoFAAAAAA==&#13;&#10;" stroked="f">
                <v:textbox style="mso-fit-shape-to-text:t" inset="0,0,0,0">
                  <w:txbxContent>
                    <w:p w14:paraId="5F45E56D" w14:textId="5A93EBB6" w:rsidR="001C339D" w:rsidRPr="009C733D" w:rsidRDefault="001C339D" w:rsidP="00D954C8">
                      <w:pPr>
                        <w:pStyle w:val="Caption"/>
                        <w:rPr>
                          <w:noProof/>
                          <w:sz w:val="22"/>
                          <w:szCs w:val="22"/>
                        </w:rPr>
                      </w:pPr>
                      <w:bookmarkStart w:id="216" w:name="_Ref505070018"/>
                      <w:r>
                        <w:t xml:space="preserve">Figure </w:t>
                      </w:r>
                      <w:r>
                        <w:fldChar w:fldCharType="begin"/>
                      </w:r>
                      <w:r>
                        <w:instrText xml:space="preserve"> SEQ Figure \* ARABIC </w:instrText>
                      </w:r>
                      <w:r>
                        <w:fldChar w:fldCharType="separate"/>
                      </w:r>
                      <w:r w:rsidR="00BD79E0">
                        <w:rPr>
                          <w:noProof/>
                        </w:rPr>
                        <w:t>65</w:t>
                      </w:r>
                      <w:r>
                        <w:rPr>
                          <w:noProof/>
                        </w:rPr>
                        <w:fldChar w:fldCharType="end"/>
                      </w:r>
                      <w:bookmarkEnd w:id="216"/>
                      <w:r>
                        <w:t xml:space="preserve">: The maps of (a) the magnetic field oersted (Editor’s note: correcting an error in units from Ref. </w:t>
                      </w:r>
                      <w:sdt>
                        <w:sdtPr>
                          <w:id w:val="-275254407"/>
                          <w:citation/>
                        </w:sdtPr>
                        <w:sdtContent>
                          <w:r>
                            <w:fldChar w:fldCharType="begin"/>
                          </w:r>
                          <w:r>
                            <w:instrText xml:space="preserve"> CITATION Ter17 \l 1033 </w:instrText>
                          </w:r>
                          <w:r>
                            <w:fldChar w:fldCharType="separate"/>
                          </w:r>
                          <w:r w:rsidRPr="00B3654A">
                            <w:rPr>
                              <w:noProof/>
                            </w:rPr>
                            <w:t>[38]</w:t>
                          </w:r>
                          <w:r>
                            <w:fldChar w:fldCharType="end"/>
                          </w:r>
                        </w:sdtContent>
                      </w:sdt>
                      <w:r>
                        <w:t>) and (b) the permeability in the plane closest to the end flange (z = 10 mm) at injection (3.75 ms).</w:t>
                      </w:r>
                    </w:p>
                  </w:txbxContent>
                </v:textbox>
                <w10:wrap type="topAndBottom"/>
              </v:shape>
            </w:pict>
          </mc:Fallback>
        </mc:AlternateContent>
      </w:r>
      <w:r>
        <w:rPr>
          <w:noProof/>
        </w:rPr>
        <w:drawing>
          <wp:anchor distT="0" distB="0" distL="114300" distR="114300" simplePos="0" relativeHeight="251949056" behindDoc="0" locked="0" layoutInCell="1" allowOverlap="1" wp14:anchorId="024EE091" wp14:editId="541163FB">
            <wp:simplePos x="0" y="0"/>
            <wp:positionH relativeFrom="column">
              <wp:align>center</wp:align>
            </wp:positionH>
            <wp:positionV relativeFrom="paragraph">
              <wp:posOffset>0</wp:posOffset>
            </wp:positionV>
            <wp:extent cx="6394520" cy="2715768"/>
            <wp:effectExtent l="0" t="0" r="0" b="2540"/>
            <wp:wrapTopAndBottom/>
            <wp:docPr id="221"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tuner_bfield_flange.png"/>
                    <pic:cNvPicPr/>
                  </pic:nvPicPr>
                  <pic:blipFill>
                    <a:blip r:embed="rId78"/>
                    <a:stretch>
                      <a:fillRect/>
                    </a:stretch>
                  </pic:blipFill>
                  <pic:spPr>
                    <a:xfrm>
                      <a:off x="0" y="0"/>
                      <a:ext cx="6394520" cy="2715768"/>
                    </a:xfrm>
                    <a:prstGeom prst="rect">
                      <a:avLst/>
                    </a:prstGeom>
                  </pic:spPr>
                </pic:pic>
              </a:graphicData>
            </a:graphic>
            <wp14:sizeRelV relativeFrom="margin">
              <wp14:pctHeight>0</wp14:pctHeight>
            </wp14:sizeRelV>
          </wp:anchor>
        </w:drawing>
      </w:r>
    </w:p>
    <w:p w14:paraId="6F5B6007" w14:textId="74AEFA22" w:rsidR="00A12BDD" w:rsidRDefault="00A12BDD" w:rsidP="00A60780"/>
    <w:p w14:paraId="380F5035" w14:textId="156E5B0B" w:rsidR="00406699" w:rsidRDefault="00DC13A7" w:rsidP="00406699">
      <w:pPr>
        <w:pStyle w:val="Heading3"/>
      </w:pPr>
      <w:bookmarkStart w:id="217" w:name="_Ref508179712"/>
      <w:bookmarkStart w:id="218" w:name="_Toc515433212"/>
      <w:r>
        <w:lastRenderedPageBreak/>
        <w:t xml:space="preserve">Tuner </w:t>
      </w:r>
      <w:r w:rsidR="00A257CB">
        <w:t>s</w:t>
      </w:r>
      <w:r w:rsidR="00406699">
        <w:t>hell heating and cooling</w:t>
      </w:r>
      <w:bookmarkEnd w:id="217"/>
      <w:bookmarkEnd w:id="218"/>
    </w:p>
    <w:p w14:paraId="489C34E5" w14:textId="2F69982F" w:rsidR="00DE2CD9" w:rsidRDefault="00BF3C58" w:rsidP="00DE2CD9">
      <w:r w:rsidRPr="00095FD8">
        <w:rPr>
          <w:noProof/>
        </w:rPr>
        <w:drawing>
          <wp:anchor distT="0" distB="0" distL="114300" distR="114300" simplePos="0" relativeHeight="251952128" behindDoc="0" locked="0" layoutInCell="1" allowOverlap="1" wp14:anchorId="640F622C" wp14:editId="41A47567">
            <wp:simplePos x="0" y="0"/>
            <wp:positionH relativeFrom="column">
              <wp:posOffset>139700</wp:posOffset>
            </wp:positionH>
            <wp:positionV relativeFrom="paragraph">
              <wp:posOffset>1819275</wp:posOffset>
            </wp:positionV>
            <wp:extent cx="6116955" cy="3849370"/>
            <wp:effectExtent l="0" t="0" r="4445" b="0"/>
            <wp:wrapTopAndBottom/>
            <wp:docPr id="223" name="Pictur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6116955" cy="384937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954176" behindDoc="0" locked="0" layoutInCell="1" allowOverlap="1" wp14:anchorId="2439A2D9" wp14:editId="508CB910">
                <wp:simplePos x="0" y="0"/>
                <wp:positionH relativeFrom="column">
                  <wp:posOffset>139700</wp:posOffset>
                </wp:positionH>
                <wp:positionV relativeFrom="paragraph">
                  <wp:posOffset>5726389</wp:posOffset>
                </wp:positionV>
                <wp:extent cx="6117336" cy="612648"/>
                <wp:effectExtent l="0" t="0" r="4445" b="0"/>
                <wp:wrapTopAndBottom/>
                <wp:docPr id="512" name="Text Box 512"/>
                <wp:cNvGraphicFramePr/>
                <a:graphic xmlns:a="http://schemas.openxmlformats.org/drawingml/2006/main">
                  <a:graphicData uri="http://schemas.microsoft.com/office/word/2010/wordprocessingShape">
                    <wps:wsp>
                      <wps:cNvSpPr txBox="1"/>
                      <wps:spPr>
                        <a:xfrm>
                          <a:off x="0" y="0"/>
                          <a:ext cx="6117336" cy="612648"/>
                        </a:xfrm>
                        <a:prstGeom prst="rect">
                          <a:avLst/>
                        </a:prstGeom>
                        <a:solidFill>
                          <a:prstClr val="white"/>
                        </a:solidFill>
                        <a:ln>
                          <a:noFill/>
                        </a:ln>
                      </wps:spPr>
                      <wps:txbx>
                        <w:txbxContent>
                          <w:p w14:paraId="46EB6023" w14:textId="0C4F80B6" w:rsidR="001C339D" w:rsidRPr="00FE442D" w:rsidRDefault="001C339D" w:rsidP="00065972">
                            <w:pPr>
                              <w:pStyle w:val="Caption"/>
                              <w:rPr>
                                <w:sz w:val="22"/>
                                <w:szCs w:val="22"/>
                              </w:rPr>
                            </w:pPr>
                            <w:bookmarkStart w:id="219" w:name="_Ref505072930"/>
                            <w:r>
                              <w:t xml:space="preserve">Figure </w:t>
                            </w:r>
                            <w:r>
                              <w:fldChar w:fldCharType="begin"/>
                            </w:r>
                            <w:r>
                              <w:instrText xml:space="preserve"> SEQ Figure \* ARABIC </w:instrText>
                            </w:r>
                            <w:r>
                              <w:fldChar w:fldCharType="separate"/>
                            </w:r>
                            <w:r w:rsidR="00BD79E0">
                              <w:rPr>
                                <w:noProof/>
                              </w:rPr>
                              <w:t>66</w:t>
                            </w:r>
                            <w:r>
                              <w:rPr>
                                <w:noProof/>
                              </w:rPr>
                              <w:fldChar w:fldCharType="end"/>
                            </w:r>
                            <w:bookmarkEnd w:id="219"/>
                            <w:r>
                              <w:t>: The tuner with the solenoid removed. The cooling channels on the inner surface of the shell can be clearly seen here. (Editor’s note: there is an extra cooling disk between the end flange and the tuner stack that is not shown here).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439A2D9" id="Text Box 512" o:spid="_x0000_s1086" type="#_x0000_t202" style="position:absolute;left:0;text-align:left;margin-left:11pt;margin-top:450.9pt;width:481.7pt;height:48.25pt;z-index:25195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gHQofMwIAAGwEAAAOAAAAZHJzL2Uyb0RvYy54bWysVFFv2yAQfp+0/4B4XxynW1ZZcaosVaZJ&#13;&#10;VVspmfpMMI6RgGNAYme/fge2k67b07QXfNwdH9z33Xlx12lFTsJ5Caak+WRKiTAcKmkOJf2+23y4&#13;&#10;pcQHZiqmwIiSnoWnd8v37xatLcQMGlCVcARBjC9aW9ImBFtkmeeN0MxPwAqDwRqcZgG37pBVjrWI&#13;&#10;rlU2m07nWQuusg648B69932QLhN+XQsenurai0BUSfFtIa0urfu4ZssFKw6O2Uby4RnsH16hmTR4&#13;&#10;6QXqngVGjk7+AaUld+ChDhMOOoO6llykGrCafPqmmm3DrEi1IDneXmjy/w+WP56eHZFVST/lM0oM&#13;&#10;0yjSTnSBfIGORB8y1FpfYOLWYmroMIBKj36Pzlh4Vzsdv1gSwThyfb7wG+E4Oud5/vnmZk4Jx9g8&#13;&#10;n80/3kaY7HraOh++CtAkGiV1qF+ilZ0efOhTx5R4mQclq41UKm5iYK0cOTHUum1kEAP4b1nKxFwD&#13;&#10;8VQPGD1ZLLEvJVqh23eJlHnqkOjaQ3XG8h30LeQt30i88IH58Mwc9gxWjHMQnnCpFbQlhcGipAH3&#13;&#10;82/+mI9SYpSSFnuwpP7HkTlBifpmUOTYsKPhRmM/Guao14Cl5jhhlicTD7igRrN2oF9wPFbxFgwx&#13;&#10;w/GukobRXId+EnC8uFitUhK2pWXhwWwtj9AjsbvuhTk7yBJQ0EcYu5MVb9Tpc5M+dnUMSHWS7sri&#13;&#10;wDe2dBJ/GL84M6/3Kev6k1j+AgAA//8DAFBLAwQUAAYACAAAACEApv7J/OYAAAAPAQAADwAAAGRy&#13;&#10;cy9kb3ducmV2LnhtbEyPQU/DMAyF70j8h8iTuCCWritT2zWdpgEHuEyUXXbLmqwtNE6VpFv595gT&#13;&#10;XCxbtt97X7GZTM8u2vnOooDFPAKmsbaqw0bA4ePlIQXmg0Qle4tawLf2sClvbwqZK3vFd32pQsNI&#13;&#10;BH0uBbQhDDnnvm61kX5uB420O1tnZKDRNVw5eSVx0/M4ilbcyA7JoZWD3rW6/qpGI2CfHPft/Xh+&#13;&#10;ftsmS/d6GHerz6YS4m42Pa2pbNfAgp7C3wf8MlB+KCnYyY6oPOsFxDHxBAFZtCAOOsjSxwTYiZos&#13;&#10;XQIvC/6fo/wBAAD//wMAUEsBAi0AFAAGAAgAAAAhALaDOJL+AAAA4QEAABMAAAAAAAAAAAAAAAAA&#13;&#10;AAAAAFtDb250ZW50X1R5cGVzXS54bWxQSwECLQAUAAYACAAAACEAOP0h/9YAAACUAQAACwAAAAAA&#13;&#10;AAAAAAAAAAAvAQAAX3JlbHMvLnJlbHNQSwECLQAUAAYACAAAACEAoB0KHzMCAABsBAAADgAAAAAA&#13;&#10;AAAAAAAAAAAuAgAAZHJzL2Uyb0RvYy54bWxQSwECLQAUAAYACAAAACEApv7J/OYAAAAPAQAADwAA&#13;&#10;AAAAAAAAAAAAAACNBAAAZHJzL2Rvd25yZXYueG1sUEsFBgAAAAAEAAQA8wAAAKAFAAAAAA==&#13;&#10;" stroked="f">
                <v:textbox style="mso-fit-shape-to-text:t" inset="0,0,0,0">
                  <w:txbxContent>
                    <w:p w14:paraId="46EB6023" w14:textId="0C4F80B6" w:rsidR="001C339D" w:rsidRPr="00FE442D" w:rsidRDefault="001C339D" w:rsidP="00065972">
                      <w:pPr>
                        <w:pStyle w:val="Caption"/>
                        <w:rPr>
                          <w:sz w:val="22"/>
                          <w:szCs w:val="22"/>
                        </w:rPr>
                      </w:pPr>
                      <w:bookmarkStart w:id="220" w:name="_Ref505072930"/>
                      <w:r>
                        <w:t xml:space="preserve">Figure </w:t>
                      </w:r>
                      <w:r>
                        <w:fldChar w:fldCharType="begin"/>
                      </w:r>
                      <w:r>
                        <w:instrText xml:space="preserve"> SEQ Figure \* ARABIC </w:instrText>
                      </w:r>
                      <w:r>
                        <w:fldChar w:fldCharType="separate"/>
                      </w:r>
                      <w:r w:rsidR="00BD79E0">
                        <w:rPr>
                          <w:noProof/>
                        </w:rPr>
                        <w:t>66</w:t>
                      </w:r>
                      <w:r>
                        <w:rPr>
                          <w:noProof/>
                        </w:rPr>
                        <w:fldChar w:fldCharType="end"/>
                      </w:r>
                      <w:bookmarkEnd w:id="220"/>
                      <w:r>
                        <w:t>: The tuner with the solenoid removed. The cooling channels on the inner surface of the shell can be clearly seen here. (Editor’s note: there is an extra cooling disk between the end flange and the tuner stack that is not shown here).</w:t>
                      </w:r>
                    </w:p>
                  </w:txbxContent>
                </v:textbox>
                <w10:wrap type="topAndBottom"/>
              </v:shape>
            </w:pict>
          </mc:Fallback>
        </mc:AlternateContent>
      </w:r>
      <w:r w:rsidR="00A05D48">
        <w:t xml:space="preserve">The </w:t>
      </w:r>
      <w:r w:rsidR="009455F8">
        <w:t xml:space="preserve">RF loss in the garnet stack has been discussed in section </w:t>
      </w:r>
      <w:r w:rsidR="009455F8">
        <w:fldChar w:fldCharType="begin"/>
      </w:r>
      <w:r w:rsidR="009455F8">
        <w:instrText xml:space="preserve"> REF _Ref505072641 \r \h </w:instrText>
      </w:r>
      <w:r w:rsidR="009455F8">
        <w:fldChar w:fldCharType="separate"/>
      </w:r>
      <w:r w:rsidR="00BD79E0">
        <w:t>8.3</w:t>
      </w:r>
      <w:r w:rsidR="009455F8">
        <w:fldChar w:fldCharType="end"/>
      </w:r>
      <w:r w:rsidR="009455F8">
        <w:t xml:space="preserve"> and Ref. </w:t>
      </w:r>
      <w:sdt>
        <w:sdtPr>
          <w:id w:val="-1030485287"/>
          <w:citation/>
        </w:sdtPr>
        <w:sdtContent>
          <w:r w:rsidR="009455F8">
            <w:fldChar w:fldCharType="begin"/>
          </w:r>
          <w:r w:rsidR="009455F8">
            <w:instrText xml:space="preserve"> CITATION Ter162 \l 1033 </w:instrText>
          </w:r>
          <w:r w:rsidR="009455F8">
            <w:fldChar w:fldCharType="separate"/>
          </w:r>
          <w:r w:rsidR="008112E0" w:rsidRPr="008112E0">
            <w:rPr>
              <w:noProof/>
            </w:rPr>
            <w:t>[37]</w:t>
          </w:r>
          <w:r w:rsidR="009455F8">
            <w:fldChar w:fldCharType="end"/>
          </w:r>
        </w:sdtContent>
      </w:sdt>
      <w:r w:rsidR="009455F8">
        <w:t xml:space="preserve"> and the Eddy current distribution in the tuner has been found and so we can calculate the temperature distribution in the tuner.</w:t>
      </w:r>
      <w:r w:rsidR="00C26B53">
        <w:t xml:space="preserve"> </w:t>
      </w:r>
      <w:r w:rsidR="000B37CE">
        <w:fldChar w:fldCharType="begin"/>
      </w:r>
      <w:r w:rsidR="000B37CE">
        <w:instrText xml:space="preserve"> REF _Ref505072930 \h </w:instrText>
      </w:r>
      <w:r w:rsidR="000B37CE">
        <w:fldChar w:fldCharType="separate"/>
      </w:r>
      <w:r w:rsidR="00BD79E0">
        <w:t xml:space="preserve">Figure </w:t>
      </w:r>
      <w:r w:rsidR="00BD79E0">
        <w:rPr>
          <w:noProof/>
        </w:rPr>
        <w:t>66</w:t>
      </w:r>
      <w:r w:rsidR="000B37CE">
        <w:fldChar w:fldCharType="end"/>
      </w:r>
      <w:r w:rsidR="000B37CE">
        <w:t xml:space="preserve"> </w:t>
      </w:r>
      <w:r w:rsidR="00C26B53">
        <w:t>shows the tuner with the cooling channels in the inner surface of the shell</w:t>
      </w:r>
      <w:r w:rsidR="00611CD0">
        <w:t xml:space="preserve"> with the solenoid removed</w:t>
      </w:r>
      <w:r w:rsidR="00C26B53">
        <w:t>. The outer shell has a similar cooling arrangement. Each segment will be cooled with its own electrically insulated cooling circuit.</w:t>
      </w:r>
      <w:r w:rsidR="003E5E7A">
        <w:t xml:space="preserve"> The cooling water is assumed to be 27</w:t>
      </w:r>
      <w:r w:rsidR="002A436F">
        <w:rPr>
          <w:rFonts w:ascii="Palatino Linotype" w:hAnsi="Palatino Linotype"/>
        </w:rPr>
        <w:t>°</w:t>
      </w:r>
      <w:r w:rsidR="003E5E7A">
        <w:t>C in these simulations.</w:t>
      </w:r>
      <w:r w:rsidR="00FC0D20">
        <w:t xml:space="preserve"> The goal is to keep the temperature of the tuner</w:t>
      </w:r>
      <w:r w:rsidR="00030E29">
        <w:t xml:space="preserve"> shell</w:t>
      </w:r>
      <w:r w:rsidR="00FC0D20">
        <w:t xml:space="preserve"> below 100</w:t>
      </w:r>
      <w:r w:rsidR="002A436F">
        <w:rPr>
          <w:rFonts w:ascii="Palatino Linotype" w:hAnsi="Palatino Linotype"/>
        </w:rPr>
        <w:t>°</w:t>
      </w:r>
      <w:r w:rsidR="00FC0D20">
        <w:t>C</w:t>
      </w:r>
      <w:r w:rsidR="00650794">
        <w:t xml:space="preserve"> which became possible from the use of the thermally conducting grease</w:t>
      </w:r>
      <w:r>
        <w:t xml:space="preserve"> between the shell and the rings.</w:t>
      </w:r>
    </w:p>
    <w:p w14:paraId="79BE3587" w14:textId="7F9C426A" w:rsidR="00EA517A" w:rsidRDefault="00A005C4" w:rsidP="00DE2CD9">
      <w:r>
        <w:t xml:space="preserve">After many iterations of the cooling design, we have found that by adding an alumina disk between the end flange </w:t>
      </w:r>
      <w:r w:rsidR="003E5E7A">
        <w:t>and the tuner stack, we only need to apply cooling to the peripheral surfaces of the flange</w:t>
      </w:r>
      <w:r w:rsidR="00DD7FC6">
        <w:t xml:space="preserve">. </w:t>
      </w:r>
      <w:r w:rsidR="003E5E7A">
        <w:t>In this case the temperature</w:t>
      </w:r>
      <w:r w:rsidR="00030E29">
        <w:t xml:space="preserve"> of the flange</w:t>
      </w:r>
      <w:r w:rsidR="003E5E7A">
        <w:t xml:space="preserve"> does not exceed 95</w:t>
      </w:r>
      <w:r w:rsidR="002A436F">
        <w:rPr>
          <w:rFonts w:ascii="Palatino Linotype" w:hAnsi="Palatino Linotype"/>
        </w:rPr>
        <w:t>°</w:t>
      </w:r>
      <w:r w:rsidR="003E5E7A">
        <w:t>C</w:t>
      </w:r>
      <w:r w:rsidR="00F22E02">
        <w:t xml:space="preserve">. Cooling has to be applied to the neck region as well because we have found that Eddy current heating is high at the electrical connection </w:t>
      </w:r>
      <w:r w:rsidR="00013874">
        <w:t>of the</w:t>
      </w:r>
      <w:r w:rsidR="00F22E02">
        <w:t xml:space="preserve"> neighboring segments.</w:t>
      </w:r>
      <w:r w:rsidR="00DD7FC6">
        <w:t xml:space="preserve"> </w:t>
      </w:r>
      <w:r w:rsidR="00030E29">
        <w:fldChar w:fldCharType="begin"/>
      </w:r>
      <w:r w:rsidR="00030E29">
        <w:instrText xml:space="preserve"> REF _Ref505075713 \h </w:instrText>
      </w:r>
      <w:r w:rsidR="00030E29">
        <w:fldChar w:fldCharType="separate"/>
      </w:r>
      <w:r w:rsidR="00BD79E0">
        <w:t xml:space="preserve">Figure </w:t>
      </w:r>
      <w:r w:rsidR="00BD79E0">
        <w:rPr>
          <w:noProof/>
        </w:rPr>
        <w:t>67</w:t>
      </w:r>
      <w:r w:rsidR="00030E29">
        <w:fldChar w:fldCharType="end"/>
      </w:r>
      <w:r w:rsidR="00030E29">
        <w:t xml:space="preserve"> </w:t>
      </w:r>
      <w:r w:rsidR="00DD7FC6">
        <w:t xml:space="preserve">shows the proposed cooling </w:t>
      </w:r>
      <w:r w:rsidR="00D53DEE">
        <w:t>scheme.</w:t>
      </w:r>
    </w:p>
    <w:p w14:paraId="5AA85E61" w14:textId="026DA508" w:rsidR="00A12BDD" w:rsidRPr="00A60780" w:rsidRDefault="009D02DF" w:rsidP="00A60780">
      <w:r>
        <w:rPr>
          <w:noProof/>
        </w:rPr>
        <w:lastRenderedPageBreak/>
        <mc:AlternateContent>
          <mc:Choice Requires="wps">
            <w:drawing>
              <wp:anchor distT="0" distB="0" distL="114300" distR="114300" simplePos="0" relativeHeight="251957248" behindDoc="0" locked="0" layoutInCell="1" allowOverlap="1" wp14:anchorId="4360E0AC" wp14:editId="28D7E962">
                <wp:simplePos x="0" y="0"/>
                <wp:positionH relativeFrom="column">
                  <wp:posOffset>-6985</wp:posOffset>
                </wp:positionH>
                <wp:positionV relativeFrom="paragraph">
                  <wp:posOffset>2233295</wp:posOffset>
                </wp:positionV>
                <wp:extent cx="6414135" cy="635"/>
                <wp:effectExtent l="0" t="0" r="0" b="12065"/>
                <wp:wrapTopAndBottom/>
                <wp:docPr id="514" name="Text Box 514"/>
                <wp:cNvGraphicFramePr/>
                <a:graphic xmlns:a="http://schemas.openxmlformats.org/drawingml/2006/main">
                  <a:graphicData uri="http://schemas.microsoft.com/office/word/2010/wordprocessingShape">
                    <wps:wsp>
                      <wps:cNvSpPr txBox="1"/>
                      <wps:spPr>
                        <a:xfrm>
                          <a:off x="0" y="0"/>
                          <a:ext cx="6414135" cy="635"/>
                        </a:xfrm>
                        <a:prstGeom prst="rect">
                          <a:avLst/>
                        </a:prstGeom>
                        <a:solidFill>
                          <a:prstClr val="white"/>
                        </a:solidFill>
                        <a:ln>
                          <a:noFill/>
                        </a:ln>
                      </wps:spPr>
                      <wps:txbx>
                        <w:txbxContent>
                          <w:p w14:paraId="10158A4C" w14:textId="1CDEED6A" w:rsidR="001C339D" w:rsidRPr="00200146" w:rsidRDefault="001C339D" w:rsidP="009D02DF">
                            <w:pPr>
                              <w:pStyle w:val="Caption"/>
                              <w:rPr>
                                <w:noProof/>
                                <w:sz w:val="22"/>
                                <w:szCs w:val="22"/>
                              </w:rPr>
                            </w:pPr>
                            <w:bookmarkStart w:id="221" w:name="_Ref505075713"/>
                            <w:r>
                              <w:t xml:space="preserve">Figure </w:t>
                            </w:r>
                            <w:r>
                              <w:fldChar w:fldCharType="begin"/>
                            </w:r>
                            <w:r>
                              <w:instrText xml:space="preserve"> SEQ Figure \* ARABIC </w:instrText>
                            </w:r>
                            <w:r>
                              <w:fldChar w:fldCharType="separate"/>
                            </w:r>
                            <w:r w:rsidR="00BD79E0">
                              <w:rPr>
                                <w:noProof/>
                              </w:rPr>
                              <w:t>67</w:t>
                            </w:r>
                            <w:r>
                              <w:rPr>
                                <w:noProof/>
                              </w:rPr>
                              <w:fldChar w:fldCharType="end"/>
                            </w:r>
                            <w:bookmarkEnd w:id="221"/>
                            <w:r>
                              <w:t>: (a) is the proposed tuner cooling scheme and (b) the temperature map.</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360E0AC" id="Text Box 514" o:spid="_x0000_s1087" type="#_x0000_t202" style="position:absolute;left:0;text-align:left;margin-left:-.55pt;margin-top:175.85pt;width:505.05pt;height:.05pt;z-index:2519572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Lb+EXMAIAAGkEAAAOAAAAZHJzL2Uyb0RvYy54bWysVMFu2zAMvQ/YPwi6L467NBiMOEWWIsOA&#13;&#10;oC2QDD0rshwLkEWNUmJ3Xz9KjtOt22nYRaZIitJ7j/Tirm8NOyv0GmzJ88mUM2UlVNoeS/5tv/nw&#13;&#10;iTMfhK2EAatK/qI8v1u+f7foXKFuoAFTKWRUxPqicyVvQnBFlnnZqFb4CThlKVgDtiLQFo9ZhaKj&#13;&#10;6q3JbqbTedYBVg5BKu/Jez8E+TLVr2slw2NdexWYKTm9LaQV03qIa7ZciOKIwjVaXp4h/uEVrdCW&#13;&#10;Lr2WuhdBsBPqP0q1WiJ4qMNEQptBXWupEgZCk0/foNk1wqmEhcjx7kqT/39l5cP5CZmuSn6bzziz&#13;&#10;oiWR9qoP7DP0LPqIoc75ghJ3jlJDTwFSevR7ckbgfY1t/BIkRnHi+uXKbywnyTmf5bP84y1nkmJz&#13;&#10;Mqh29nrUoQ9fFLQsGiVHEi9xKs5bH4bUMSXe5MHoaqONiZsYWBtkZ0FCd40O6lL8tyxjY66FeGoo&#13;&#10;GD1ZxDfgiFboD31iZH4FeYDqhbAjDP3jndxounArfHgSSA1DcGkIwiMttYGu5HCxOGsAf/zNH/NJ&#13;&#10;R4py1lEDltx/PwlUnJmvlhSO3ToaOBqH0bCndg0ENafxcjKZdACDGc0aoX2m2VjFWygkrKS7Sh5G&#13;&#10;cx2GMaDZkmq1SknUk06Erd05GUuPxO77Z4HuIksgNR9gbE1RvFFnyE36uNUpENVJukjswOKFb+rn&#13;&#10;JP5l9uLA/LpPWa9/iOVPAAAA//8DAFBLAwQUAAYACAAAACEAYx0IEuYAAAAQAQAADwAAAGRycy9k&#13;&#10;b3ducmV2LnhtbEyPQU/DMAyF70j8h8hIXNCWdBtjdE2nacABLhNlF25ZkzVljVM16Vb+PR4XuFiy&#13;&#10;/fz8vmw1uIadTBdqjxKSsQBmsPS6xkrC7uNltAAWokKtGo9GwrcJsMqvrzKVan/Gd3MqYsXIBEOq&#13;&#10;JNgY25TzUFrjVBj71iDtDr5zKlLbVVx36kzmruETIebcqRrpg1Wt2VhTHoveSdjOPrf2rj88v61n&#13;&#10;0+5112/mX1Uh5e3N8LSksl4Ci2aIfxdwYaD8kFOwve9RB9ZIGCUJKSVM75MHYBeBEI+EuP8dLYDn&#13;&#10;Gf8Pkv8AAAD//wMAUEsBAi0AFAAGAAgAAAAhALaDOJL+AAAA4QEAABMAAAAAAAAAAAAAAAAAAAAA&#13;&#10;AFtDb250ZW50X1R5cGVzXS54bWxQSwECLQAUAAYACAAAACEAOP0h/9YAAACUAQAACwAAAAAAAAAA&#13;&#10;AAAAAAAvAQAAX3JlbHMvLnJlbHNQSwECLQAUAAYACAAAACEAi2/hFzACAABpBAAADgAAAAAAAAAA&#13;&#10;AAAAAAAuAgAAZHJzL2Uyb0RvYy54bWxQSwECLQAUAAYACAAAACEAYx0IEuYAAAAQAQAADwAAAAAA&#13;&#10;AAAAAAAAAACKBAAAZHJzL2Rvd25yZXYueG1sUEsFBgAAAAAEAAQA8wAAAJ0FAAAAAA==&#13;&#10;" stroked="f">
                <v:textbox style="mso-fit-shape-to-text:t" inset="0,0,0,0">
                  <w:txbxContent>
                    <w:p w14:paraId="10158A4C" w14:textId="1CDEED6A" w:rsidR="001C339D" w:rsidRPr="00200146" w:rsidRDefault="001C339D" w:rsidP="009D02DF">
                      <w:pPr>
                        <w:pStyle w:val="Caption"/>
                        <w:rPr>
                          <w:noProof/>
                          <w:sz w:val="22"/>
                          <w:szCs w:val="22"/>
                        </w:rPr>
                      </w:pPr>
                      <w:bookmarkStart w:id="222" w:name="_Ref505075713"/>
                      <w:r>
                        <w:t xml:space="preserve">Figure </w:t>
                      </w:r>
                      <w:r>
                        <w:fldChar w:fldCharType="begin"/>
                      </w:r>
                      <w:r>
                        <w:instrText xml:space="preserve"> SEQ Figure \* ARABIC </w:instrText>
                      </w:r>
                      <w:r>
                        <w:fldChar w:fldCharType="separate"/>
                      </w:r>
                      <w:r w:rsidR="00BD79E0">
                        <w:rPr>
                          <w:noProof/>
                        </w:rPr>
                        <w:t>67</w:t>
                      </w:r>
                      <w:r>
                        <w:rPr>
                          <w:noProof/>
                        </w:rPr>
                        <w:fldChar w:fldCharType="end"/>
                      </w:r>
                      <w:bookmarkEnd w:id="222"/>
                      <w:r>
                        <w:t>: (a) is the proposed tuner cooling scheme and (b) the temperature map.</w:t>
                      </w:r>
                    </w:p>
                  </w:txbxContent>
                </v:textbox>
                <w10:wrap type="topAndBottom"/>
              </v:shape>
            </w:pict>
          </mc:Fallback>
        </mc:AlternateContent>
      </w:r>
      <w:r>
        <w:rPr>
          <w:noProof/>
        </w:rPr>
        <w:drawing>
          <wp:anchor distT="0" distB="0" distL="114300" distR="114300" simplePos="0" relativeHeight="251955200" behindDoc="0" locked="0" layoutInCell="1" allowOverlap="1" wp14:anchorId="77CD0E5A" wp14:editId="75D7CA18">
            <wp:simplePos x="0" y="0"/>
            <wp:positionH relativeFrom="column">
              <wp:align>center</wp:align>
            </wp:positionH>
            <wp:positionV relativeFrom="paragraph">
              <wp:posOffset>0</wp:posOffset>
            </wp:positionV>
            <wp:extent cx="6414275" cy="2176272"/>
            <wp:effectExtent l="0" t="0" r="0" b="0"/>
            <wp:wrapTopAndBottom/>
            <wp:docPr id="513" name="Picture 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3" name="tuner_cooling.png"/>
                    <pic:cNvPicPr/>
                  </pic:nvPicPr>
                  <pic:blipFill>
                    <a:blip r:embed="rId80"/>
                    <a:stretch>
                      <a:fillRect/>
                    </a:stretch>
                  </pic:blipFill>
                  <pic:spPr>
                    <a:xfrm>
                      <a:off x="0" y="0"/>
                      <a:ext cx="6414275" cy="2176272"/>
                    </a:xfrm>
                    <a:prstGeom prst="rect">
                      <a:avLst/>
                    </a:prstGeom>
                  </pic:spPr>
                </pic:pic>
              </a:graphicData>
            </a:graphic>
            <wp14:sizeRelV relativeFrom="margin">
              <wp14:pctHeight>0</wp14:pctHeight>
            </wp14:sizeRelV>
          </wp:anchor>
        </w:drawing>
      </w:r>
    </w:p>
    <w:p w14:paraId="5B0C75DD" w14:textId="5EFD5E6B" w:rsidR="00A60780" w:rsidRDefault="0017477F" w:rsidP="00A60780">
      <w:pPr>
        <w:pStyle w:val="Heading2"/>
      </w:pPr>
      <w:bookmarkStart w:id="223" w:name="_Ref508087411"/>
      <w:bookmarkStart w:id="224" w:name="_Toc515433213"/>
      <w:r>
        <w:t>Triple points</w:t>
      </w:r>
      <w:r w:rsidR="004F5E57">
        <w:t xml:space="preserve"> (G. Romanov)</w:t>
      </w:r>
      <w:bookmarkEnd w:id="223"/>
      <w:bookmarkEnd w:id="224"/>
    </w:p>
    <w:p w14:paraId="7FE22417" w14:textId="067EABAA" w:rsidR="00A60780" w:rsidRDefault="004065B2" w:rsidP="00A60780">
      <w:r>
        <w:rPr>
          <w:noProof/>
        </w:rPr>
        <w:drawing>
          <wp:anchor distT="0" distB="0" distL="114300" distR="114300" simplePos="0" relativeHeight="251958272" behindDoc="0" locked="0" layoutInCell="1" allowOverlap="1" wp14:anchorId="5CD89484" wp14:editId="63D18D0E">
            <wp:simplePos x="0" y="0"/>
            <wp:positionH relativeFrom="column">
              <wp:align>center</wp:align>
            </wp:positionH>
            <wp:positionV relativeFrom="paragraph">
              <wp:posOffset>1854749</wp:posOffset>
            </wp:positionV>
            <wp:extent cx="4516755" cy="2181860"/>
            <wp:effectExtent l="0" t="0" r="4445" b="2540"/>
            <wp:wrapTopAndBottom/>
            <wp:docPr id="520" name="Picture 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0" name="triple_point_grease.png"/>
                    <pic:cNvPicPr/>
                  </pic:nvPicPr>
                  <pic:blipFill>
                    <a:blip r:embed="rId81"/>
                    <a:stretch>
                      <a:fillRect/>
                    </a:stretch>
                  </pic:blipFill>
                  <pic:spPr>
                    <a:xfrm>
                      <a:off x="0" y="0"/>
                      <a:ext cx="4517136" cy="2182436"/>
                    </a:xfrm>
                    <a:prstGeom prst="rect">
                      <a:avLst/>
                    </a:prstGeom>
                  </pic:spPr>
                </pic:pic>
              </a:graphicData>
            </a:graphic>
            <wp14:sizeRelH relativeFrom="margin">
              <wp14:pctWidth>0</wp14:pctWidth>
            </wp14:sizeRelH>
            <wp14:sizeRelV relativeFrom="margin">
              <wp14:pctHeight>0</wp14:pctHeight>
            </wp14:sizeRelV>
          </wp:anchor>
        </w:drawing>
      </w:r>
      <w:r w:rsidR="007C3C83">
        <w:rPr>
          <w:noProof/>
        </w:rPr>
        <mc:AlternateContent>
          <mc:Choice Requires="wps">
            <w:drawing>
              <wp:anchor distT="0" distB="0" distL="114300" distR="114300" simplePos="0" relativeHeight="251960320" behindDoc="0" locked="0" layoutInCell="1" allowOverlap="1" wp14:anchorId="1AB2AEE2" wp14:editId="63B22454">
                <wp:simplePos x="0" y="0"/>
                <wp:positionH relativeFrom="column">
                  <wp:posOffset>939800</wp:posOffset>
                </wp:positionH>
                <wp:positionV relativeFrom="paragraph">
                  <wp:posOffset>4096385</wp:posOffset>
                </wp:positionV>
                <wp:extent cx="4516755" cy="635"/>
                <wp:effectExtent l="0" t="0" r="4445" b="12065"/>
                <wp:wrapTopAndBottom/>
                <wp:docPr id="521" name="Text Box 521"/>
                <wp:cNvGraphicFramePr/>
                <a:graphic xmlns:a="http://schemas.openxmlformats.org/drawingml/2006/main">
                  <a:graphicData uri="http://schemas.microsoft.com/office/word/2010/wordprocessingShape">
                    <wps:wsp>
                      <wps:cNvSpPr txBox="1"/>
                      <wps:spPr>
                        <a:xfrm>
                          <a:off x="0" y="0"/>
                          <a:ext cx="4516755" cy="635"/>
                        </a:xfrm>
                        <a:prstGeom prst="rect">
                          <a:avLst/>
                        </a:prstGeom>
                        <a:solidFill>
                          <a:prstClr val="white"/>
                        </a:solidFill>
                        <a:ln>
                          <a:noFill/>
                        </a:ln>
                      </wps:spPr>
                      <wps:txbx>
                        <w:txbxContent>
                          <w:p w14:paraId="47F06114" w14:textId="2DA0801C" w:rsidR="001C339D" w:rsidRPr="00C8763F" w:rsidRDefault="001C339D" w:rsidP="007C3C83">
                            <w:pPr>
                              <w:pStyle w:val="Caption"/>
                              <w:rPr>
                                <w:noProof/>
                                <w:sz w:val="22"/>
                                <w:szCs w:val="22"/>
                              </w:rPr>
                            </w:pPr>
                            <w:bookmarkStart w:id="225" w:name="_Ref505086166"/>
                            <w:r>
                              <w:t xml:space="preserve">Figure </w:t>
                            </w:r>
                            <w:r>
                              <w:fldChar w:fldCharType="begin"/>
                            </w:r>
                            <w:r>
                              <w:instrText xml:space="preserve"> SEQ Figure \* ARABIC </w:instrText>
                            </w:r>
                            <w:r>
                              <w:fldChar w:fldCharType="separate"/>
                            </w:r>
                            <w:r w:rsidR="00BD79E0">
                              <w:rPr>
                                <w:noProof/>
                              </w:rPr>
                              <w:t>68</w:t>
                            </w:r>
                            <w:r>
                              <w:rPr>
                                <w:noProof/>
                              </w:rPr>
                              <w:fldChar w:fldCharType="end"/>
                            </w:r>
                            <w:bookmarkEnd w:id="225"/>
                            <w:r>
                              <w:t>: (a) shows the field with air in the gap and (b) with grease. The E-fields are reduced by a factor between 6 and 7 in (b).</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AB2AEE2" id="Text Box 521" o:spid="_x0000_s1088" type="#_x0000_t202" style="position:absolute;left:0;text-align:left;margin-left:74pt;margin-top:322.55pt;width:355.65pt;height:.05pt;z-index:2519603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G2OfNMQIAAGkEAAAOAAAAZHJzL2Uyb0RvYy54bWysVMGO2jAQvVfqP1i+lwAttIoIK8qKqhLa&#13;&#10;XQmqPRvHIZYcjzs2JPTrO3YI2257qnpxxjPjsd97M1ncdY1hZ4Vegy34ZDTmTFkJpbbHgn/bb959&#13;&#10;4swHYUthwKqCX5Tnd8u3bxaty9UUajClQkZFrM9bV/A6BJdnmZe1aoQfgVOWghVgIwJt8ZiVKFqq&#13;&#10;3phsOh7PsxawdAhSeU/e+z7Il6l+VSkZHqvKq8BMweltIa2Y1kNcs+VC5EcUrtby+gzxD69ohLZ0&#13;&#10;6a3UvQiCnVD/UarREsFDFUYSmgyqSkuVMBCayfgVml0tnEpYiBzvbjT5/1dWPpyfkOmy4LPphDMr&#13;&#10;GhJpr7rAPkPHoo8Yap3PKXHnKDV0FCClB78nZwTeVdjEL0FiFCeuLzd+YzlJzg+zyfzjbMaZpNj8&#13;&#10;/SzWyF6OOvThi4KGRaPgSOIlTsV560OfOqTEmzwYXW60MXETA2uD7CxI6LbWQV2L/5ZlbMy1EE/1&#13;&#10;BaMni/h6HNEK3aFLjMynA8gDlBfCjtD3j3dyo+nCrfDhSSA1DMGlIQiPtFQG2oLD1eKsBvzxN3/M&#13;&#10;Jx0pyllLDVhw//0kUHFmvlpSOHbrYOBgHAbDnpo1EFTSjF6TTDqAwQxmhdA802ys4i0UElbSXQUP&#13;&#10;g7kO/RjQbEm1WqUk6kknwtbunIylB2L33bNAd5UlkJoPMLSmyF+p0+cmfdzqFIjqJF0ktmfxyjf1&#13;&#10;cxL/OntxYH7dp6yXP8TyJwAAAP//AwBQSwMEFAAGAAgAAAAhAD5+I97mAAAAEAEAAA8AAABkcnMv&#13;&#10;ZG93bnJldi54bWxMjz9PwzAQxXckvoN1SCyoddqmUUjjVFWBgS4VaRc2N3bjQHyOYqcN356DBZaT&#13;&#10;3v159375erQtu+jeNw4FzKYRMI2VUw3WAo6Hl0kKzAeJSrYOtYAv7WFd3N7kMlPuim/6UoaakQn6&#13;&#10;TAowIXQZ574y2ko/dZ1Gmp1db2Ug2ddc9fJK5rbl8yhKuJUN0gcjO701uvosBytgH7/vzcNwft5t&#13;&#10;4kX/ehy2yUddCnF/Nz6tqGxWwIIew98F/DBQfigo2MkNqDxrSccpAQUBSbycAaONdPm4AHb67cyB&#13;&#10;Fzn/D1J8AwAA//8DAFBLAQItABQABgAIAAAAIQC2gziS/gAAAOEBAAATAAAAAAAAAAAAAAAAAAAA&#13;&#10;AABbQ29udGVudF9UeXBlc10ueG1sUEsBAi0AFAAGAAgAAAAhADj9If/WAAAAlAEAAAsAAAAAAAAA&#13;&#10;AAAAAAAALwEAAF9yZWxzLy5yZWxzUEsBAi0AFAAGAAgAAAAhAAbY580xAgAAaQQAAA4AAAAAAAAA&#13;&#10;AAAAAAAALgIAAGRycy9lMm9Eb2MueG1sUEsBAi0AFAAGAAgAAAAhAD5+I97mAAAAEAEAAA8AAAAA&#13;&#10;AAAAAAAAAAAAiwQAAGRycy9kb3ducmV2LnhtbFBLBQYAAAAABAAEAPMAAACeBQAAAAA=&#13;&#10;" stroked="f">
                <v:textbox style="mso-fit-shape-to-text:t" inset="0,0,0,0">
                  <w:txbxContent>
                    <w:p w14:paraId="47F06114" w14:textId="2DA0801C" w:rsidR="001C339D" w:rsidRPr="00C8763F" w:rsidRDefault="001C339D" w:rsidP="007C3C83">
                      <w:pPr>
                        <w:pStyle w:val="Caption"/>
                        <w:rPr>
                          <w:noProof/>
                          <w:sz w:val="22"/>
                          <w:szCs w:val="22"/>
                        </w:rPr>
                      </w:pPr>
                      <w:bookmarkStart w:id="226" w:name="_Ref505086166"/>
                      <w:r>
                        <w:t xml:space="preserve">Figure </w:t>
                      </w:r>
                      <w:r>
                        <w:fldChar w:fldCharType="begin"/>
                      </w:r>
                      <w:r>
                        <w:instrText xml:space="preserve"> SEQ Figure \* ARABIC </w:instrText>
                      </w:r>
                      <w:r>
                        <w:fldChar w:fldCharType="separate"/>
                      </w:r>
                      <w:r w:rsidR="00BD79E0">
                        <w:rPr>
                          <w:noProof/>
                        </w:rPr>
                        <w:t>68</w:t>
                      </w:r>
                      <w:r>
                        <w:rPr>
                          <w:noProof/>
                        </w:rPr>
                        <w:fldChar w:fldCharType="end"/>
                      </w:r>
                      <w:bookmarkEnd w:id="226"/>
                      <w:r>
                        <w:t>: (a) shows the field with air in the gap and (b) with grease. The E-fields are reduced by a factor between 6 and 7 in (b).</w:t>
                      </w:r>
                    </w:p>
                  </w:txbxContent>
                </v:textbox>
                <w10:wrap type="topAndBottom"/>
              </v:shape>
            </w:pict>
          </mc:Fallback>
        </mc:AlternateContent>
      </w:r>
      <w:r w:rsidR="00E276D8">
        <w:t>We have to be very careful in the design and assembly of the tuner to avoid triple points where the E-field can be greatly enhanced. Areas where the garne</w:t>
      </w:r>
      <w:r w:rsidR="006248A5">
        <w:t>t, alumina and metal shell meet</w:t>
      </w:r>
      <w:r w:rsidR="00E276D8">
        <w:t xml:space="preserve"> must be carefully filled with thermal grease (See section </w:t>
      </w:r>
      <w:r w:rsidR="00E276D8">
        <w:fldChar w:fldCharType="begin"/>
      </w:r>
      <w:r w:rsidR="00E276D8">
        <w:instrText xml:space="preserve"> REF _Ref505081547 \r \h </w:instrText>
      </w:r>
      <w:r w:rsidR="00E276D8">
        <w:fldChar w:fldCharType="separate"/>
      </w:r>
      <w:r w:rsidR="00BD79E0">
        <w:t>8.5</w:t>
      </w:r>
      <w:r w:rsidR="00E276D8">
        <w:fldChar w:fldCharType="end"/>
      </w:r>
      <w:r w:rsidR="00E276D8">
        <w:t xml:space="preserve">). If we assume that the dielectric constant of the thermal grease is about 6 then the E-field can be reduced by </w:t>
      </w:r>
      <w:r w:rsidR="00000E7E">
        <w:t xml:space="preserve">a factor of </w:t>
      </w:r>
      <w:r w:rsidR="00454884">
        <w:t>between 6 and</w:t>
      </w:r>
      <w:r w:rsidR="00000E7E">
        <w:t xml:space="preserve"> 7</w:t>
      </w:r>
      <w:r w:rsidR="00E276D8">
        <w:t xml:space="preserve">. See </w:t>
      </w:r>
      <w:r w:rsidR="00594CE9">
        <w:fldChar w:fldCharType="begin"/>
      </w:r>
      <w:r w:rsidR="00594CE9">
        <w:instrText xml:space="preserve"> REF _Ref505086166 \h </w:instrText>
      </w:r>
      <w:r w:rsidR="00594CE9">
        <w:fldChar w:fldCharType="separate"/>
      </w:r>
      <w:r w:rsidR="00BD79E0">
        <w:t xml:space="preserve">Figure </w:t>
      </w:r>
      <w:r w:rsidR="00BD79E0">
        <w:rPr>
          <w:noProof/>
        </w:rPr>
        <w:t>68</w:t>
      </w:r>
      <w:r w:rsidR="00594CE9">
        <w:fldChar w:fldCharType="end"/>
      </w:r>
      <w:r w:rsidR="00594CE9">
        <w:t xml:space="preserve">. </w:t>
      </w:r>
      <w:r w:rsidR="004A6F47">
        <w:t>Another location of concern is the interface where the tuner shell segments are bolted together</w:t>
      </w:r>
      <w:r w:rsidR="0031596C">
        <w:t xml:space="preserve"> shown in </w:t>
      </w:r>
      <w:r w:rsidR="0031596C">
        <w:fldChar w:fldCharType="begin"/>
      </w:r>
      <w:r w:rsidR="0031596C">
        <w:instrText xml:space="preserve"> REF _Ref505086706 \h </w:instrText>
      </w:r>
      <w:r w:rsidR="0031596C">
        <w:fldChar w:fldCharType="separate"/>
      </w:r>
      <w:r w:rsidR="00BD79E0">
        <w:t xml:space="preserve">Figure </w:t>
      </w:r>
      <w:r w:rsidR="00BD79E0">
        <w:rPr>
          <w:noProof/>
        </w:rPr>
        <w:t>69</w:t>
      </w:r>
      <w:r w:rsidR="0031596C">
        <w:fldChar w:fldCharType="end"/>
      </w:r>
      <w:r w:rsidR="004A6F47">
        <w:t xml:space="preserve">. The E-field is reduced by </w:t>
      </w:r>
      <w:r w:rsidR="00000E7E">
        <w:t xml:space="preserve">a factor of </w:t>
      </w:r>
      <w:r w:rsidR="004A6F47">
        <w:t xml:space="preserve">3 to 3.5 </w:t>
      </w:r>
      <w:r w:rsidR="00000E7E">
        <w:t xml:space="preserve">without thermal grease but with </w:t>
      </w:r>
      <w:r w:rsidR="007D3099">
        <w:t xml:space="preserve">straight </w:t>
      </w:r>
      <w:r w:rsidR="00000E7E">
        <w:t xml:space="preserve">edges. The addition of thermal grease should reduce the E-field </w:t>
      </w:r>
      <w:r w:rsidR="00305F47">
        <w:t xml:space="preserve">even </w:t>
      </w:r>
      <w:r w:rsidR="00000E7E">
        <w:t>further.</w:t>
      </w:r>
    </w:p>
    <w:p w14:paraId="32B9B44A" w14:textId="654CE59E" w:rsidR="00A71402" w:rsidRDefault="00A71402" w:rsidP="00A60780">
      <w:r>
        <w:rPr>
          <w:noProof/>
        </w:rPr>
        <w:lastRenderedPageBreak/>
        <w:drawing>
          <wp:anchor distT="0" distB="0" distL="114300" distR="114300" simplePos="0" relativeHeight="251961344" behindDoc="0" locked="0" layoutInCell="1" allowOverlap="1" wp14:anchorId="6541D8D7" wp14:editId="5B6AE530">
            <wp:simplePos x="0" y="0"/>
            <wp:positionH relativeFrom="column">
              <wp:align>center</wp:align>
            </wp:positionH>
            <wp:positionV relativeFrom="paragraph">
              <wp:posOffset>100330</wp:posOffset>
            </wp:positionV>
            <wp:extent cx="5376672" cy="3090618"/>
            <wp:effectExtent l="0" t="0" r="0" b="0"/>
            <wp:wrapTopAndBottom/>
            <wp:docPr id="522" name="Picture 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2" name="triple_point_shell.png"/>
                    <pic:cNvPicPr/>
                  </pic:nvPicPr>
                  <pic:blipFill>
                    <a:blip r:embed="rId82"/>
                    <a:stretch>
                      <a:fillRect/>
                    </a:stretch>
                  </pic:blipFill>
                  <pic:spPr>
                    <a:xfrm>
                      <a:off x="0" y="0"/>
                      <a:ext cx="5376672" cy="3090618"/>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963392" behindDoc="0" locked="0" layoutInCell="1" allowOverlap="1" wp14:anchorId="5CFDFA14" wp14:editId="2EE73802">
                <wp:simplePos x="0" y="0"/>
                <wp:positionH relativeFrom="column">
                  <wp:align>center</wp:align>
                </wp:positionH>
                <wp:positionV relativeFrom="paragraph">
                  <wp:posOffset>3248198</wp:posOffset>
                </wp:positionV>
                <wp:extent cx="5376672" cy="612140"/>
                <wp:effectExtent l="0" t="0" r="0" b="0"/>
                <wp:wrapTopAndBottom/>
                <wp:docPr id="523" name="Text Box 523"/>
                <wp:cNvGraphicFramePr/>
                <a:graphic xmlns:a="http://schemas.openxmlformats.org/drawingml/2006/main">
                  <a:graphicData uri="http://schemas.microsoft.com/office/word/2010/wordprocessingShape">
                    <wps:wsp>
                      <wps:cNvSpPr txBox="1"/>
                      <wps:spPr>
                        <a:xfrm>
                          <a:off x="0" y="0"/>
                          <a:ext cx="5376672" cy="612140"/>
                        </a:xfrm>
                        <a:prstGeom prst="rect">
                          <a:avLst/>
                        </a:prstGeom>
                        <a:solidFill>
                          <a:prstClr val="white"/>
                        </a:solidFill>
                        <a:ln>
                          <a:noFill/>
                        </a:ln>
                      </wps:spPr>
                      <wps:txbx>
                        <w:txbxContent>
                          <w:p w14:paraId="0F5A822E" w14:textId="2A202DB4" w:rsidR="001C339D" w:rsidRPr="0011654C" w:rsidRDefault="001C339D" w:rsidP="00C40D58">
                            <w:pPr>
                              <w:pStyle w:val="Caption"/>
                              <w:rPr>
                                <w:noProof/>
                                <w:sz w:val="22"/>
                                <w:szCs w:val="22"/>
                              </w:rPr>
                            </w:pPr>
                            <w:bookmarkStart w:id="227" w:name="_Ref505086706"/>
                            <w:r>
                              <w:t xml:space="preserve">Figure </w:t>
                            </w:r>
                            <w:r>
                              <w:fldChar w:fldCharType="begin"/>
                            </w:r>
                            <w:r>
                              <w:instrText xml:space="preserve"> SEQ Figure \* ARABIC </w:instrText>
                            </w:r>
                            <w:r>
                              <w:fldChar w:fldCharType="separate"/>
                            </w:r>
                            <w:r w:rsidR="00BD79E0">
                              <w:rPr>
                                <w:noProof/>
                              </w:rPr>
                              <w:t>69</w:t>
                            </w:r>
                            <w:r>
                              <w:rPr>
                                <w:noProof/>
                              </w:rPr>
                              <w:fldChar w:fldCharType="end"/>
                            </w:r>
                            <w:bookmarkEnd w:id="227"/>
                            <w:r>
                              <w:t>: The gap at the location where the tuner segments are bolted together can have a lower E-field by a factor of 3 to 3.5 by having straight edges shown in (a) compared to straight edges shown in (b). In this comparison, there is no thermal grease filling the gap.</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CFDFA14" id="Text Box 523" o:spid="_x0000_s1089" type="#_x0000_t202" style="position:absolute;left:0;text-align:left;margin-left:0;margin-top:255.75pt;width:423.35pt;height:48.2pt;z-index:251963392;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0zAIUNgIAAGwEAAAOAAAAZHJzL2Uyb0RvYy54bWysVMFu2zAMvQ/YPwi6L07SNR2MOEWWIsOA&#13;&#10;oC2QDD0rshwbkESNUmJnXz9KjtOt22nYRaZIitJ7j/T8vjOanRT6BmzBJ6MxZ8pKKBt7KPi33frD&#13;&#10;J858ELYUGqwq+Fl5fr94/27eulxNoQZdKmRUxPq8dQWvQ3B5lnlZKyP8CJyyFKwAjQi0xUNWomip&#13;&#10;utHZdDyeZS1g6RCk8p68D32QL1L9qlIyPFWVV4HpgtPbQloxrfu4Zou5yA8oXN3IyzPEP7zCiMbS&#13;&#10;pddSDyIIdsTmj1KmkQgeqjCSYDKoqkaqhIHQTMZv0Gxr4VTCQuR4d6XJ/7+y8vH0jKwpC347veHM&#13;&#10;CkMi7VQX2GfoWPQRQ63zOSVuHaWGjgKk9OD35IzAuwpN/BIkRnHi+nzlN5aT5Ly9uZvN7qacSYrN&#13;&#10;JtPJxyRA9nraoQ9fFBgWjYIj6ZdoFaeND/QSSh1S4mUedFOuG63jJgZWGtlJkNZt3QQV30gnfsvS&#13;&#10;NuZaiKf6cPRkEWIPJVqh23eJlNkV/x7KM8FH6FvIO7lu6MKN8OFZIPUMIaY5CE+0VBragsPF4qwG&#13;&#10;/PE3f8wnKSnKWUs9WHD//ShQcaa/WhI5Nuxg4GDsB8MezQoI6oQmzMlk0gEMejArBPNC47GMt1BI&#13;&#10;WEl3FTwM5ir0k0DjJdVymZKoLZ0IG7t1MpYeiN11LwLdRZZAgj7C0J0if6NOn5v0cctjIKqTdJHY&#13;&#10;nsUL39TSSZ/L+MWZ+XWfsl5/EoufAAAA//8DAFBLAwQUAAYACAAAACEAnFqlL+UAAAANAQAADwAA&#13;&#10;AGRycy9kb3ducmV2LnhtbEyPwU7DMBBE70j8g7VIXBB1Amla0jhVVeAAl4rQCzc33saB2I5spw1/&#13;&#10;z3KCy0ir0c7MK9eT6dkJfeicFZDOEmBoG6c62wrYvz/fLoGFKK2SvbMo4BsDrKvLi1IWyp3tG57q&#13;&#10;2DIKsaGQAnSMQ8F5aDQaGWZuQEve0XkjI52+5crLM4Wbnt8lSc6N7Cw1aDngVmPzVY9GwC772Omb&#13;&#10;8fj0usnu/ct+3OafbS3E9dX0uCLZrIBFnOLfB/wy0H6oaNjBjVYF1gsgmihgnqZzYGQvs3wB7CAg&#13;&#10;TxYPwKuS/6eofgAAAP//AwBQSwECLQAUAAYACAAAACEAtoM4kv4AAADhAQAAEwAAAAAAAAAAAAAA&#13;&#10;AAAAAAAAW0NvbnRlbnRfVHlwZXNdLnhtbFBLAQItABQABgAIAAAAIQA4/SH/1gAAAJQBAAALAAAA&#13;&#10;AAAAAAAAAAAAAC8BAABfcmVscy8ucmVsc1BLAQItABQABgAIAAAAIQD0zAIUNgIAAGwEAAAOAAAA&#13;&#10;AAAAAAAAAAAAAC4CAABkcnMvZTJvRG9jLnhtbFBLAQItABQABgAIAAAAIQCcWqUv5QAAAA0BAAAP&#13;&#10;AAAAAAAAAAAAAAAAAJAEAABkcnMvZG93bnJldi54bWxQSwUGAAAAAAQABADzAAAAogUAAAAA&#13;&#10;" stroked="f">
                <v:textbox style="mso-fit-shape-to-text:t" inset="0,0,0,0">
                  <w:txbxContent>
                    <w:p w14:paraId="0F5A822E" w14:textId="2A202DB4" w:rsidR="001C339D" w:rsidRPr="0011654C" w:rsidRDefault="001C339D" w:rsidP="00C40D58">
                      <w:pPr>
                        <w:pStyle w:val="Caption"/>
                        <w:rPr>
                          <w:noProof/>
                          <w:sz w:val="22"/>
                          <w:szCs w:val="22"/>
                        </w:rPr>
                      </w:pPr>
                      <w:bookmarkStart w:id="228" w:name="_Ref505086706"/>
                      <w:r>
                        <w:t xml:space="preserve">Figure </w:t>
                      </w:r>
                      <w:r>
                        <w:fldChar w:fldCharType="begin"/>
                      </w:r>
                      <w:r>
                        <w:instrText xml:space="preserve"> SEQ Figure \* ARABIC </w:instrText>
                      </w:r>
                      <w:r>
                        <w:fldChar w:fldCharType="separate"/>
                      </w:r>
                      <w:r w:rsidR="00BD79E0">
                        <w:rPr>
                          <w:noProof/>
                        </w:rPr>
                        <w:t>69</w:t>
                      </w:r>
                      <w:r>
                        <w:rPr>
                          <w:noProof/>
                        </w:rPr>
                        <w:fldChar w:fldCharType="end"/>
                      </w:r>
                      <w:bookmarkEnd w:id="228"/>
                      <w:r>
                        <w:t>: The gap at the location where the tuner segments are bolted together can have a lower E-field by a factor of 3 to 3.5 by having straight edges shown in (a) compared to straight edges shown in (b). In this comparison, there is no thermal grease filling the gap.</w:t>
                      </w:r>
                    </w:p>
                  </w:txbxContent>
                </v:textbox>
                <w10:wrap type="topAndBottom"/>
              </v:shape>
            </w:pict>
          </mc:Fallback>
        </mc:AlternateContent>
      </w:r>
    </w:p>
    <w:p w14:paraId="1FB134A7" w14:textId="5F838B01" w:rsidR="008714A2" w:rsidRDefault="00204ED4" w:rsidP="008714A2">
      <w:pPr>
        <w:pStyle w:val="Heading3"/>
      </w:pPr>
      <w:bookmarkStart w:id="229" w:name="_Ref514749884"/>
      <w:bookmarkStart w:id="230" w:name="_Toc515433214"/>
      <w:r>
        <w:t>Total Eddy current power loss in shell</w:t>
      </w:r>
      <w:bookmarkEnd w:id="229"/>
      <w:bookmarkEnd w:id="230"/>
    </w:p>
    <w:p w14:paraId="31C2E8E6" w14:textId="73BFD754" w:rsidR="00821E5A" w:rsidRPr="006B5C0F" w:rsidRDefault="006B5C0F" w:rsidP="006B5C0F">
      <w:pPr>
        <w:rPr>
          <w:b/>
        </w:rPr>
      </w:pPr>
      <w:r>
        <w:rPr>
          <w:noProof/>
        </w:rPr>
        <mc:AlternateContent>
          <mc:Choice Requires="wps">
            <w:drawing>
              <wp:anchor distT="0" distB="0" distL="114300" distR="114300" simplePos="0" relativeHeight="252227584" behindDoc="0" locked="0" layoutInCell="1" allowOverlap="1" wp14:anchorId="1AA3AD7B" wp14:editId="2CCD35D2">
                <wp:simplePos x="0" y="0"/>
                <wp:positionH relativeFrom="column">
                  <wp:posOffset>1525385</wp:posOffset>
                </wp:positionH>
                <wp:positionV relativeFrom="paragraph">
                  <wp:posOffset>3208367</wp:posOffset>
                </wp:positionV>
                <wp:extent cx="3728720" cy="635"/>
                <wp:effectExtent l="0" t="0" r="5080" b="0"/>
                <wp:wrapTopAndBottom/>
                <wp:docPr id="674" name="Text Box 674"/>
                <wp:cNvGraphicFramePr/>
                <a:graphic xmlns:a="http://schemas.openxmlformats.org/drawingml/2006/main">
                  <a:graphicData uri="http://schemas.microsoft.com/office/word/2010/wordprocessingShape">
                    <wps:wsp>
                      <wps:cNvSpPr txBox="1"/>
                      <wps:spPr>
                        <a:xfrm>
                          <a:off x="0" y="0"/>
                          <a:ext cx="3728720" cy="635"/>
                        </a:xfrm>
                        <a:prstGeom prst="rect">
                          <a:avLst/>
                        </a:prstGeom>
                        <a:solidFill>
                          <a:prstClr val="white"/>
                        </a:solidFill>
                        <a:ln>
                          <a:noFill/>
                        </a:ln>
                      </wps:spPr>
                      <wps:txbx>
                        <w:txbxContent>
                          <w:p w14:paraId="02E63C36" w14:textId="3B314F89" w:rsidR="001C339D" w:rsidRPr="00D345AC" w:rsidRDefault="001C339D" w:rsidP="006B5C0F">
                            <w:pPr>
                              <w:pStyle w:val="Caption"/>
                              <w:rPr>
                                <w:noProof/>
                                <w:sz w:val="22"/>
                                <w:szCs w:val="22"/>
                              </w:rPr>
                            </w:pPr>
                            <w:bookmarkStart w:id="231" w:name="_Ref514749527"/>
                            <w:r>
                              <w:t xml:space="preserve">Figure </w:t>
                            </w:r>
                            <w:r>
                              <w:fldChar w:fldCharType="begin"/>
                            </w:r>
                            <w:r>
                              <w:instrText xml:space="preserve"> SEQ Figure \* ARABIC </w:instrText>
                            </w:r>
                            <w:r>
                              <w:fldChar w:fldCharType="separate"/>
                            </w:r>
                            <w:r w:rsidR="00BD79E0">
                              <w:rPr>
                                <w:noProof/>
                              </w:rPr>
                              <w:t>70</w:t>
                            </w:r>
                            <w:r>
                              <w:fldChar w:fldCharType="end"/>
                            </w:r>
                            <w:bookmarkEnd w:id="231"/>
                            <w:r>
                              <w:t>: A simplified bias ramp for a 50 turn bias solenoid.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1AA3AD7B" id="Text Box 674" o:spid="_x0000_s1090" type="#_x0000_t202" style="position:absolute;left:0;text-align:left;margin-left:120.1pt;margin-top:252.65pt;width:293.6pt;height:.05pt;z-index:2522275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pCYaUMAIAAGkEAAAOAAAAZHJzL2Uyb0RvYy54bWysVMFu2zAMvQ/YPwi6L07SLS2MOEWWIsOA&#13;&#10;oC2QDD0rshwLkEWNUmJnXz9KjtOt22nYRaZIitJ7j/T8vmsMOyn0GmzBJ6MxZ8pKKLU9FPzbbv3h&#13;&#10;jjMfhC2FAasKflae3y/ev5u3LldTqMGUChkVsT5vXcHrEFyeZV7WqhF+BE5ZClaAjQi0xUNWomip&#13;&#10;emOy6Xg8y1rA0iFI5T15H/ogX6T6VaVkeKoqrwIzBae3hbRiWvdxzRZzkR9QuFrLyzPEP7yiEdrS&#13;&#10;pddSDyIIdkT9R6lGSwQPVRhJaDKoKi1VwkBoJuM3aLa1cCphIXK8u9Lk/19Z+Xh6RqbLgs9uP3Jm&#13;&#10;RUMi7VQX2GfoWPQRQ63zOSVuHaWGjgKk9OD35IzAuwqb+CVIjOLE9fnKbywnyXlzO727nVJIUmx2&#13;&#10;8ynWyF6POvThi4KGRaPgSOIlTsVp40OfOqTEmzwYXa61MXETAyuD7CRI6LbWQV2K/5ZlbMy1EE/1&#13;&#10;BaMni/h6HNEK3b7rGbmC30N5JuwIff94J9eaLtwIH54FUsMQJhqC8ERLZaAtOFwszmrAH3/zx3zS&#13;&#10;kaKctdSABfffjwIVZ+arJYVjtw4GDsZ+MOyxWQFBndB4OZlMOoDBDGaF0LzQbCzjLRQSVtJdBQ+D&#13;&#10;uQr9GNBsSbVcpiTqSSfCxm6djKUHYnfdi0B3kSWQmo8wtKbI36jT5yZ93PIYiOokXSS2Z/HCN/Vz&#13;&#10;Ev8ye3Fgft2nrNc/xOInAAAA//8DAFBLAwQUAAYACAAAACEAbDSwv+UAAAAQAQAADwAAAGRycy9k&#13;&#10;b3ducmV2LnhtbExPPU/DMBDdkfgP1iGxoNYmdUuVxqmqAgMsVUMXNjd240BsR7bThn/PwQLLSXfv&#13;&#10;3fso1qPtyFmH2Hon4H7KgGhXe9W6RsDh7XmyBBKTdEp23mkBXzrCury+KmSu/MXt9blKDUERF3Mp&#13;&#10;wKTU55TG2mgr49T32iF28sHKhGtoqAryguK2oxljC2pl69DByF5vja4/q8EK2PH3nbkbTk+vGz4L&#13;&#10;L4dhu/hoKiFub8bHFY7NCkjSY/r7gJ8OmB9KDHb0g1ORdAIyzjKkCpiz+QwIMpbZAwdy/L1woGVB&#13;&#10;/xcpvwEAAP//AwBQSwECLQAUAAYACAAAACEAtoM4kv4AAADhAQAAEwAAAAAAAAAAAAAAAAAAAAAA&#13;&#10;W0NvbnRlbnRfVHlwZXNdLnhtbFBLAQItABQABgAIAAAAIQA4/SH/1gAAAJQBAAALAAAAAAAAAAAA&#13;&#10;AAAAAC8BAABfcmVscy8ucmVsc1BLAQItABQABgAIAAAAIQBpCYaUMAIAAGkEAAAOAAAAAAAAAAAA&#13;&#10;AAAAAC4CAABkcnMvZTJvRG9jLnhtbFBLAQItABQABgAIAAAAIQBsNLC/5QAAABABAAAPAAAAAAAA&#13;&#10;AAAAAAAAAIoEAABkcnMvZG93bnJldi54bWxQSwUGAAAAAAQABADzAAAAnAUAAAAA&#13;&#10;" stroked="f">
                <v:textbox style="mso-fit-shape-to-text:t" inset="0,0,0,0">
                  <w:txbxContent>
                    <w:p w14:paraId="02E63C36" w14:textId="3B314F89" w:rsidR="001C339D" w:rsidRPr="00D345AC" w:rsidRDefault="001C339D" w:rsidP="006B5C0F">
                      <w:pPr>
                        <w:pStyle w:val="Caption"/>
                        <w:rPr>
                          <w:noProof/>
                          <w:sz w:val="22"/>
                          <w:szCs w:val="22"/>
                        </w:rPr>
                      </w:pPr>
                      <w:bookmarkStart w:id="232" w:name="_Ref514749527"/>
                      <w:r>
                        <w:t xml:space="preserve">Figure </w:t>
                      </w:r>
                      <w:r>
                        <w:fldChar w:fldCharType="begin"/>
                      </w:r>
                      <w:r>
                        <w:instrText xml:space="preserve"> SEQ Figure \* ARABIC </w:instrText>
                      </w:r>
                      <w:r>
                        <w:fldChar w:fldCharType="separate"/>
                      </w:r>
                      <w:r w:rsidR="00BD79E0">
                        <w:rPr>
                          <w:noProof/>
                        </w:rPr>
                        <w:t>70</w:t>
                      </w:r>
                      <w:r>
                        <w:fldChar w:fldCharType="end"/>
                      </w:r>
                      <w:bookmarkEnd w:id="232"/>
                      <w:r>
                        <w:t>: A simplified bias ramp for a 50 turn bias solenoid.</w:t>
                      </w:r>
                    </w:p>
                  </w:txbxContent>
                </v:textbox>
                <w10:wrap type="topAndBottom"/>
              </v:shape>
            </w:pict>
          </mc:Fallback>
        </mc:AlternateContent>
      </w:r>
      <w:r>
        <w:rPr>
          <w:noProof/>
        </w:rPr>
        <w:drawing>
          <wp:anchor distT="0" distB="0" distL="114300" distR="114300" simplePos="0" relativeHeight="252225536" behindDoc="0" locked="0" layoutInCell="1" allowOverlap="1" wp14:anchorId="00BFB438" wp14:editId="4839BE0E">
            <wp:simplePos x="0" y="0"/>
            <wp:positionH relativeFrom="column">
              <wp:posOffset>2073910</wp:posOffset>
            </wp:positionH>
            <wp:positionV relativeFrom="paragraph">
              <wp:posOffset>1055370</wp:posOffset>
            </wp:positionV>
            <wp:extent cx="2670175" cy="1986280"/>
            <wp:effectExtent l="0" t="0" r="0" b="0"/>
            <wp:wrapTopAndBottom/>
            <wp:docPr id="673" name="Picture 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3" name="simple_ramp.png"/>
                    <pic:cNvPicPr/>
                  </pic:nvPicPr>
                  <pic:blipFill>
                    <a:blip r:embed="rId83"/>
                    <a:stretch>
                      <a:fillRect/>
                    </a:stretch>
                  </pic:blipFill>
                  <pic:spPr>
                    <a:xfrm>
                      <a:off x="0" y="0"/>
                      <a:ext cx="2670175" cy="1986280"/>
                    </a:xfrm>
                    <a:prstGeom prst="rect">
                      <a:avLst/>
                    </a:prstGeom>
                  </pic:spPr>
                </pic:pic>
              </a:graphicData>
            </a:graphic>
            <wp14:sizeRelH relativeFrom="margin">
              <wp14:pctWidth>0</wp14:pctWidth>
            </wp14:sizeRelH>
            <wp14:sizeRelV relativeFrom="margin">
              <wp14:pctHeight>0</wp14:pctHeight>
            </wp14:sizeRelV>
          </wp:anchor>
        </w:drawing>
      </w:r>
      <w:r w:rsidR="008714A2">
        <w:t>The total Eddy current power loss has been evaluated</w:t>
      </w:r>
      <w:r w:rsidR="009E0663">
        <w:t xml:space="preserve">. Using Table 2 of Ref. </w:t>
      </w:r>
      <w:sdt>
        <w:sdtPr>
          <w:id w:val="1915736160"/>
          <w:citation/>
        </w:sdtPr>
        <w:sdtContent>
          <w:r w:rsidR="009E0663">
            <w:fldChar w:fldCharType="begin"/>
          </w:r>
          <w:r w:rsidR="009E0663">
            <w:instrText xml:space="preserve"> CITATION Ter17 \l 1033 </w:instrText>
          </w:r>
          <w:r w:rsidR="009E0663">
            <w:fldChar w:fldCharType="separate"/>
          </w:r>
          <w:r w:rsidR="008112E0" w:rsidRPr="008112E0">
            <w:rPr>
              <w:noProof/>
            </w:rPr>
            <w:t>[38]</w:t>
          </w:r>
          <w:r w:rsidR="009E0663">
            <w:fldChar w:fldCharType="end"/>
          </w:r>
        </w:sdtContent>
      </w:sdt>
      <w:r w:rsidR="009E0663">
        <w:t xml:space="preserve"> for the case where we have no slots but with 4 segments</w:t>
      </w:r>
      <w:r w:rsidR="001821D1">
        <w:t xml:space="preserve"> </w:t>
      </w:r>
      <w:r w:rsidR="008714A2">
        <w:t>is</w:t>
      </w:r>
      <w:r w:rsidR="009E0663">
        <w:t xml:space="preserve"> about 530 W. </w:t>
      </w:r>
      <w:r w:rsidR="00D321C7">
        <w:t xml:space="preserve">This value was found for the simplified ramp shown in </w:t>
      </w:r>
      <w:r w:rsidR="00F27230">
        <w:fldChar w:fldCharType="begin"/>
      </w:r>
      <w:r w:rsidR="00F27230">
        <w:instrText xml:space="preserve"> REF _Ref514749527 \h </w:instrText>
      </w:r>
      <w:r w:rsidR="00F27230">
        <w:fldChar w:fldCharType="separate"/>
      </w:r>
      <w:r w:rsidR="00BD79E0">
        <w:t xml:space="preserve">Figure </w:t>
      </w:r>
      <w:r w:rsidR="00BD79E0">
        <w:rPr>
          <w:noProof/>
        </w:rPr>
        <w:t>70</w:t>
      </w:r>
      <w:r w:rsidR="00F27230">
        <w:fldChar w:fldCharType="end"/>
      </w:r>
      <w:r w:rsidR="00F27230">
        <w:t xml:space="preserve">. </w:t>
      </w:r>
      <w:r w:rsidR="00D321C7" w:rsidRPr="002A4BB6">
        <w:rPr>
          <w:b/>
        </w:rPr>
        <w:t>(Editor’s note: in the final ramp design, the starting and stopping point</w:t>
      </w:r>
      <w:r w:rsidR="007571F7">
        <w:rPr>
          <w:b/>
        </w:rPr>
        <w:t>s</w:t>
      </w:r>
      <w:r w:rsidR="00D321C7" w:rsidRPr="002A4BB6">
        <w:rPr>
          <w:b/>
        </w:rPr>
        <w:t xml:space="preserve"> of the ramp is a</w:t>
      </w:r>
      <w:r w:rsidR="007571F7">
        <w:rPr>
          <w:b/>
        </w:rPr>
        <w:t>bout ~14</w:t>
      </w:r>
      <w:r>
        <w:rPr>
          <w:b/>
        </w:rPr>
        <w:t xml:space="preserve">0 A and not </w:t>
      </w:r>
      <w:r w:rsidRPr="00433D8C">
        <w:rPr>
          <w:b/>
        </w:rPr>
        <w:t>at 0 A</w:t>
      </w:r>
      <w:r w:rsidR="007571F7" w:rsidRPr="00433D8C">
        <w:rPr>
          <w:b/>
        </w:rPr>
        <w:t>. See</w:t>
      </w:r>
      <w:r w:rsidR="007571F7" w:rsidRPr="007571F7">
        <w:t xml:space="preserve"> </w:t>
      </w:r>
      <w:r w:rsidR="007571F7" w:rsidRPr="00433D8C">
        <w:rPr>
          <w:b/>
        </w:rPr>
        <w:fldChar w:fldCharType="begin"/>
      </w:r>
      <w:r w:rsidR="007571F7" w:rsidRPr="00433D8C">
        <w:rPr>
          <w:b/>
        </w:rPr>
        <w:instrText xml:space="preserve"> REF _Ref504038861 \h  \* MERGEFORMAT </w:instrText>
      </w:r>
      <w:r w:rsidR="007571F7" w:rsidRPr="00433D8C">
        <w:rPr>
          <w:b/>
        </w:rPr>
      </w:r>
      <w:r w:rsidR="007571F7" w:rsidRPr="00433D8C">
        <w:rPr>
          <w:b/>
        </w:rPr>
        <w:fldChar w:fldCharType="separate"/>
      </w:r>
      <w:r w:rsidR="00BD79E0" w:rsidRPr="00BD79E0">
        <w:rPr>
          <w:b/>
        </w:rPr>
        <w:t xml:space="preserve">Figure </w:t>
      </w:r>
      <w:r w:rsidR="00BD79E0" w:rsidRPr="00BD79E0">
        <w:rPr>
          <w:b/>
          <w:noProof/>
        </w:rPr>
        <w:t>74</w:t>
      </w:r>
      <w:r w:rsidR="007571F7" w:rsidRPr="00433D8C">
        <w:rPr>
          <w:b/>
        </w:rPr>
        <w:fldChar w:fldCharType="end"/>
      </w:r>
      <w:r w:rsidR="00433D8C" w:rsidRPr="00433D8C">
        <w:rPr>
          <w:b/>
        </w:rPr>
        <w:t>.</w:t>
      </w:r>
      <w:r w:rsidR="00532396">
        <w:rPr>
          <w:b/>
        </w:rPr>
        <w:t xml:space="preserve"> Therefore, the power loss is smaller than 530 W.</w:t>
      </w:r>
      <w:r w:rsidR="00433D8C" w:rsidRPr="00433D8C">
        <w:rPr>
          <w:b/>
        </w:rPr>
        <w:t>)</w:t>
      </w:r>
    </w:p>
    <w:p w14:paraId="79D00EBE" w14:textId="478E8A13" w:rsidR="00434281" w:rsidRDefault="00434281" w:rsidP="00434281">
      <w:pPr>
        <w:pStyle w:val="Heading1"/>
        <w:spacing w:after="200"/>
      </w:pPr>
      <w:bookmarkStart w:id="233" w:name="_Ref305678974"/>
      <w:bookmarkStart w:id="234" w:name="_Toc515433215"/>
      <w:r>
        <w:lastRenderedPageBreak/>
        <w:t>Bias solenoid (I. Terec</w:t>
      </w:r>
      <w:r w:rsidR="00713901">
        <w:t>hk</w:t>
      </w:r>
      <w:r>
        <w:t>ine)</w:t>
      </w:r>
      <w:bookmarkEnd w:id="233"/>
      <w:bookmarkEnd w:id="234"/>
    </w:p>
    <w:p w14:paraId="328AD938" w14:textId="62A92256" w:rsidR="00D65008" w:rsidRDefault="00771B03" w:rsidP="00434281">
      <w:r>
        <w:rPr>
          <w:noProof/>
        </w:rPr>
        <mc:AlternateContent>
          <mc:Choice Requires="wps">
            <w:drawing>
              <wp:anchor distT="0" distB="0" distL="114300" distR="114300" simplePos="0" relativeHeight="251879424" behindDoc="0" locked="0" layoutInCell="1" allowOverlap="1" wp14:anchorId="48251EA3" wp14:editId="5C94AE5B">
                <wp:simplePos x="0" y="0"/>
                <wp:positionH relativeFrom="column">
                  <wp:align>center</wp:align>
                </wp:positionH>
                <wp:positionV relativeFrom="paragraph">
                  <wp:posOffset>4364990</wp:posOffset>
                </wp:positionV>
                <wp:extent cx="5843016" cy="310896"/>
                <wp:effectExtent l="0" t="0" r="0" b="0"/>
                <wp:wrapThrough wrapText="bothSides">
                  <wp:wrapPolygon edited="0">
                    <wp:start x="0" y="0"/>
                    <wp:lineTo x="0" y="20571"/>
                    <wp:lineTo x="21551" y="20571"/>
                    <wp:lineTo x="21551" y="0"/>
                    <wp:lineTo x="0" y="0"/>
                  </wp:wrapPolygon>
                </wp:wrapThrough>
                <wp:docPr id="495" name="Text Box 495"/>
                <wp:cNvGraphicFramePr/>
                <a:graphic xmlns:a="http://schemas.openxmlformats.org/drawingml/2006/main">
                  <a:graphicData uri="http://schemas.microsoft.com/office/word/2010/wordprocessingShape">
                    <wps:wsp>
                      <wps:cNvSpPr txBox="1"/>
                      <wps:spPr>
                        <a:xfrm>
                          <a:off x="0" y="0"/>
                          <a:ext cx="5843016" cy="310896"/>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3242495D" w14:textId="75B9F5B4" w:rsidR="001C339D" w:rsidRPr="00FD507D" w:rsidRDefault="001C339D" w:rsidP="00EA6F68">
                            <w:pPr>
                              <w:pStyle w:val="Caption"/>
                              <w:rPr>
                                <w:noProof/>
                              </w:rPr>
                            </w:pPr>
                            <w:bookmarkStart w:id="235" w:name="_Ref377718234"/>
                            <w:r>
                              <w:t xml:space="preserve">Figure </w:t>
                            </w:r>
                            <w:r>
                              <w:fldChar w:fldCharType="begin"/>
                            </w:r>
                            <w:r>
                              <w:instrText xml:space="preserve"> SEQ Figure \* ARABIC </w:instrText>
                            </w:r>
                            <w:r>
                              <w:fldChar w:fldCharType="separate"/>
                            </w:r>
                            <w:r w:rsidR="00BD79E0">
                              <w:rPr>
                                <w:noProof/>
                              </w:rPr>
                              <w:t>71</w:t>
                            </w:r>
                            <w:r>
                              <w:rPr>
                                <w:noProof/>
                              </w:rPr>
                              <w:fldChar w:fldCharType="end"/>
                            </w:r>
                            <w:bookmarkEnd w:id="235"/>
                            <w:r>
                              <w:t>: A cross sectional view of the bias solenoid and the tuner.</w:t>
                            </w:r>
                            <w:r>
                              <w:rPr>
                                <w:noProof/>
                                <w:sz w:val="22"/>
                                <w:szCs w:val="22"/>
                              </w:rPr>
                              <w:t xml:space="preserve"> </w:t>
                            </w:r>
                            <w:r w:rsidRPr="00FD507D">
                              <w:rPr>
                                <w:noProof/>
                              </w:rPr>
                              <w:t>All dimensions are in millimeters.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8251EA3" id="Text Box 495" o:spid="_x0000_s1091" type="#_x0000_t202" style="position:absolute;left:0;text-align:left;margin-left:0;margin-top:343.7pt;width:460.1pt;height:24.5pt;z-index:25187942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xrD72bQIAAMQEAAAOAAAAZHJzL2Uyb0RvYy54bWysVE1v2zAMvQ/YfxB0T+ykSZoYdQo3QYYB&#13;&#10;QVugHXpWZLk2IIuapMTOhv33UbKdbt1Owy4yRT7x45H0zW1bS3ISxlagUjoZx5QIxSGv1GtKvzzv&#13;&#10;RktKrGMqZxKUSOlZWHq7/vjhptGJmEIJMheGoBNlk0antHROJ1FkeSlqZseghUJjAaZmDq/mNcoN&#13;&#10;a9B7LaNpHC+iBkyuDXBhLWq3nZGug/+iENw9FIUVjsiUYm4unCacB39G6xuWvBqmy4r3abB/yKJm&#13;&#10;lcKgF1db5hg5muoPV3XFDVgo3JhDHUFRVFyEGrCaSfyumqeSaRFqQXKsvtBk/59bfn96NKTKUzpb&#13;&#10;zSlRrMYmPYvWkTtoidchQ422CQKfNEJdiwbs9KC3qPSFt4Wp/RdLImhHrs8Xfr07jsr5cnYVTxaU&#13;&#10;cLRdTeLlauHdRG+vtbHuk4CaeCGlBvsXaGWnvXUddID4YBZkle8qKf3FGzbSkBPDXjdl5UTv/DeU&#13;&#10;VB6rwL/qHHYaEYali8ISzBhFj/S5h0Z+38yvp9n1fDVaZPPJaIbpj7Isno62uyzO4tlus5rd/ehD&#13;&#10;Du8jT11HkZdce2gD2YsLrwfIz0irgW40rea7CgvZM+semcFZRCZxv9wDHoWEJqXQS5SUYL79Te/x&#13;&#10;OCJopaTB2U6p/XpkRlAiPyscHr8Ig2AG4TAI6lhvACmc4OZqHkR8YJwcxMJA/YJrl/koaGKKY6yU&#13;&#10;ukHcuG7DcG25yLIAwnHXzO3Vk+be9dCw5/aFGd232yFt9zBMPUvedb3D+pdWZ0eHLQwj4YntWMRR&#13;&#10;8hdclTBU/Vr7Xfz1HlBvP5/1TwAAAP//AwBQSwMEFAAGAAgAAAAhAKyXt2blAAAADQEAAA8AAABk&#13;&#10;cnMvZG93bnJldi54bWxMj8FOwzAQRO9I/IO1SFwQdUijtKRxqqrAgV4qQi/c3HgbB+J1ZDtt+HvM&#13;&#10;CS4jrUY7M69cT6ZnZ3S+syTgYZYAQ2qs6qgVcHh/uV8C80GSkr0lFPCNHtbV9VUpC2Uv9IbnOrQs&#13;&#10;hpAvpAAdwlBw7huNRvqZHZCid7LOyBBP13Ll5CWGm56nSZJzIzuKDVoOuNXYfNWjEbDPPvb6bjw9&#13;&#10;7zbZ3L0exm3+2dZC3N5MT6somxWwgFP4+4BfhrgfqjjsaEdSnvUCIk0QkC8XGbBoP6ZJCuwoYDHP&#13;&#10;M+BVyf9TVD8AAAD//wMAUEsBAi0AFAAGAAgAAAAhALaDOJL+AAAA4QEAABMAAAAAAAAAAAAAAAAA&#13;&#10;AAAAAFtDb250ZW50X1R5cGVzXS54bWxQSwECLQAUAAYACAAAACEAOP0h/9YAAACUAQAACwAAAAAA&#13;&#10;AAAAAAAAAAAvAQAAX3JlbHMvLnJlbHNQSwECLQAUAAYACAAAACEAcaw+9m0CAADEBAAADgAAAAAA&#13;&#10;AAAAAAAAAAAuAgAAZHJzL2Uyb0RvYy54bWxQSwECLQAUAAYACAAAACEArJe3ZuUAAAANAQAADwAA&#13;&#10;AAAAAAAAAAAAAADHBAAAZHJzL2Rvd25yZXYueG1sUEsFBgAAAAAEAAQA8wAAANkFAAAAAA==&#13;&#10;" stroked="f">
                <v:textbox style="mso-fit-shape-to-text:t" inset="0,0,0,0">
                  <w:txbxContent>
                    <w:p w14:paraId="3242495D" w14:textId="75B9F5B4" w:rsidR="001C339D" w:rsidRPr="00FD507D" w:rsidRDefault="001C339D" w:rsidP="00EA6F68">
                      <w:pPr>
                        <w:pStyle w:val="Caption"/>
                        <w:rPr>
                          <w:noProof/>
                        </w:rPr>
                      </w:pPr>
                      <w:bookmarkStart w:id="236" w:name="_Ref377718234"/>
                      <w:r>
                        <w:t xml:space="preserve">Figure </w:t>
                      </w:r>
                      <w:r>
                        <w:fldChar w:fldCharType="begin"/>
                      </w:r>
                      <w:r>
                        <w:instrText xml:space="preserve"> SEQ Figure \* ARABIC </w:instrText>
                      </w:r>
                      <w:r>
                        <w:fldChar w:fldCharType="separate"/>
                      </w:r>
                      <w:r w:rsidR="00BD79E0">
                        <w:rPr>
                          <w:noProof/>
                        </w:rPr>
                        <w:t>71</w:t>
                      </w:r>
                      <w:r>
                        <w:rPr>
                          <w:noProof/>
                        </w:rPr>
                        <w:fldChar w:fldCharType="end"/>
                      </w:r>
                      <w:bookmarkEnd w:id="236"/>
                      <w:r>
                        <w:t>: A cross sectional view of the bias solenoid and the tuner.</w:t>
                      </w:r>
                      <w:r>
                        <w:rPr>
                          <w:noProof/>
                          <w:sz w:val="22"/>
                          <w:szCs w:val="22"/>
                        </w:rPr>
                        <w:t xml:space="preserve"> </w:t>
                      </w:r>
                      <w:r w:rsidRPr="00FD507D">
                        <w:rPr>
                          <w:noProof/>
                        </w:rPr>
                        <w:t>All dimensions are in millimeters.</w:t>
                      </w:r>
                    </w:p>
                  </w:txbxContent>
                </v:textbox>
                <w10:wrap type="through"/>
              </v:shape>
            </w:pict>
          </mc:Fallback>
        </mc:AlternateContent>
      </w:r>
      <w:r>
        <w:rPr>
          <w:noProof/>
        </w:rPr>
        <w:drawing>
          <wp:anchor distT="0" distB="0" distL="114300" distR="114300" simplePos="0" relativeHeight="251877376" behindDoc="0" locked="0" layoutInCell="1" allowOverlap="1" wp14:anchorId="27069380" wp14:editId="6865CCA4">
            <wp:simplePos x="0" y="0"/>
            <wp:positionH relativeFrom="column">
              <wp:align>center</wp:align>
            </wp:positionH>
            <wp:positionV relativeFrom="paragraph">
              <wp:posOffset>1692734</wp:posOffset>
            </wp:positionV>
            <wp:extent cx="5843016" cy="2633472"/>
            <wp:effectExtent l="0" t="0" r="0" b="0"/>
            <wp:wrapTopAndBottom/>
            <wp:docPr id="493" name="Picture 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bwMode="auto">
                    <a:xfrm>
                      <a:off x="0" y="0"/>
                      <a:ext cx="5843016" cy="2633472"/>
                    </a:xfrm>
                    <a:prstGeom prst="rect">
                      <a:avLst/>
                    </a:prstGeom>
                    <a:ln>
                      <a:noFill/>
                    </a:ln>
                    <a:extLst>
                      <a:ext uri="{53640926-AAD7-44d8-BBD7-CCE9431645EC}">
                        <a14:shadowObscured xmlns:mo="http://schemas.microsoft.com/office/mac/office/2008/main" xmlns:mv="urn:schemas-microsoft-com:mac:vml" xmlns="" xmlns:o="urn:schemas-microsoft-com:office:office" xmlns:v="urn:schemas-microsoft-com:vml" xmlns:w10="urn:schemas-microsoft-com:office:word" xmlns:w="http://schemas.openxmlformats.org/wordprocessingml/2006/main"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864FF">
        <w:t>The magnetic permeability of</w:t>
      </w:r>
      <w:r w:rsidR="00691004">
        <w:t xml:space="preserve"> garnet in </w:t>
      </w:r>
      <w:r w:rsidR="007864FF">
        <w:t xml:space="preserve">the tuner is determined by the bias magnetic field. In this design, the </w:t>
      </w:r>
      <w:r w:rsidR="00207F75">
        <w:t xml:space="preserve">bias </w:t>
      </w:r>
      <w:r w:rsidR="007864FF">
        <w:t xml:space="preserve">magnetic field </w:t>
      </w:r>
      <w:r w:rsidR="00576C7F">
        <w:t>is generated between the two poles of a magnet with a solenoid type winding</w:t>
      </w:r>
      <w:r w:rsidR="007864FF">
        <w:t xml:space="preserve">. </w:t>
      </w:r>
      <w:r w:rsidR="00576C7F">
        <w:t xml:space="preserve">The central (axial) part of the dipole accommodates the beam pipe. </w:t>
      </w:r>
      <w:r w:rsidR="001F51B9">
        <w:t xml:space="preserve">The </w:t>
      </w:r>
      <w:r w:rsidR="000C1A4C">
        <w:t xml:space="preserve">solenoid has been designed so that it can produce the necessary fields to bias the tuner so that it can follow the Booster ramp. The </w:t>
      </w:r>
      <w:r w:rsidR="009819CE">
        <w:t>fast cycling of the Booster at 15 Hz means that the solenoid yoke has to be made of laminations to reduce the effects of Eddy currents.</w:t>
      </w:r>
      <w:r w:rsidR="006B1E8E">
        <w:t xml:space="preserve"> The </w:t>
      </w:r>
      <w:r w:rsidR="00C90D26">
        <w:t>cross-sectional</w:t>
      </w:r>
      <w:r w:rsidR="006B1E8E">
        <w:t xml:space="preserve"> view of the solenoid and tuner is shown in </w:t>
      </w:r>
      <w:r w:rsidR="00015677">
        <w:fldChar w:fldCharType="begin"/>
      </w:r>
      <w:r w:rsidR="00015677">
        <w:instrText xml:space="preserve"> REF _Ref377718234 \h </w:instrText>
      </w:r>
      <w:r w:rsidR="00015677">
        <w:fldChar w:fldCharType="separate"/>
      </w:r>
      <w:r w:rsidR="00BD79E0">
        <w:t xml:space="preserve">Figure </w:t>
      </w:r>
      <w:r w:rsidR="00BD79E0">
        <w:rPr>
          <w:noProof/>
        </w:rPr>
        <w:t>71</w:t>
      </w:r>
      <w:r w:rsidR="00015677">
        <w:fldChar w:fldCharType="end"/>
      </w:r>
      <w:r w:rsidR="00015677">
        <w:t>.</w:t>
      </w:r>
    </w:p>
    <w:p w14:paraId="07D9D437" w14:textId="3F197AE6" w:rsidR="00EA6F68" w:rsidRDefault="008A0C8C" w:rsidP="000A7016">
      <w:r>
        <w:t>The winding is made of three coils. Depending on the chosen scheme to power the magnet, the coils can be connected in series or independently. In our</w:t>
      </w:r>
      <w:r w:rsidR="009028B9">
        <w:t xml:space="preserve"> design</w:t>
      </w:r>
      <w:r>
        <w:t>, the three coils are connected in series</w:t>
      </w:r>
      <w:r w:rsidR="009028B9">
        <w:t xml:space="preserve"> for a total of 59 turns.</w:t>
      </w:r>
      <w:r w:rsidR="000A7016">
        <w:t xml:space="preserve"> The coils are made from 10.4 mm square copper wire with 5.8 mm diameter cooling channel.</w:t>
      </w:r>
      <w:r w:rsidR="00AE383D">
        <w:t xml:space="preserve"> </w:t>
      </w:r>
      <w:r w:rsidR="00A419DE" w:rsidRPr="00426391">
        <w:rPr>
          <w:b/>
        </w:rPr>
        <w:t xml:space="preserve">(Editor’s note: In the final design, </w:t>
      </w:r>
      <w:r w:rsidR="00426391" w:rsidRPr="00426391">
        <w:rPr>
          <w:b/>
        </w:rPr>
        <w:t>the coils are made from 0.460” square with 0.25” hole copper conductors</w:t>
      </w:r>
      <w:r w:rsidR="00426391">
        <w:rPr>
          <w:b/>
        </w:rPr>
        <w:t xml:space="preserve">. </w:t>
      </w:r>
      <w:r w:rsidR="006267E2">
        <w:rPr>
          <w:b/>
        </w:rPr>
        <w:t xml:space="preserve">There are 60 turns in total and not 59 turns. </w:t>
      </w:r>
      <w:r w:rsidR="00426391">
        <w:rPr>
          <w:b/>
        </w:rPr>
        <w:t>See section</w:t>
      </w:r>
      <w:r w:rsidR="00516DFA">
        <w:rPr>
          <w:b/>
        </w:rPr>
        <w:t xml:space="preserve"> </w:t>
      </w:r>
      <w:r w:rsidR="00516DFA">
        <w:rPr>
          <w:b/>
        </w:rPr>
        <w:fldChar w:fldCharType="begin"/>
      </w:r>
      <w:r w:rsidR="00516DFA">
        <w:rPr>
          <w:b/>
        </w:rPr>
        <w:instrText xml:space="preserve"> REF _Ref515353646 \w \h </w:instrText>
      </w:r>
      <w:r w:rsidR="00516DFA">
        <w:rPr>
          <w:b/>
        </w:rPr>
      </w:r>
      <w:r w:rsidR="00516DFA">
        <w:rPr>
          <w:b/>
        </w:rPr>
        <w:fldChar w:fldCharType="separate"/>
      </w:r>
      <w:r w:rsidR="00BD79E0">
        <w:rPr>
          <w:b/>
        </w:rPr>
        <w:t>18.3</w:t>
      </w:r>
      <w:r w:rsidR="00516DFA">
        <w:rPr>
          <w:b/>
        </w:rPr>
        <w:fldChar w:fldCharType="end"/>
      </w:r>
      <w:r w:rsidR="00426391">
        <w:rPr>
          <w:b/>
        </w:rPr>
        <w:t>.</w:t>
      </w:r>
      <w:r w:rsidR="00426391" w:rsidRPr="00426391">
        <w:rPr>
          <w:b/>
        </w:rPr>
        <w:t>).</w:t>
      </w:r>
      <w:r w:rsidR="00426391">
        <w:t xml:space="preserve"> </w:t>
      </w:r>
      <w:r w:rsidR="00AE383D">
        <w:t xml:space="preserve">The calculated </w:t>
      </w:r>
      <w:r w:rsidR="000F2E37">
        <w:t>resistances of the coils are</w:t>
      </w:r>
      <w:r w:rsidR="00AE383D">
        <w:t xml:space="preserve"> shown in </w:t>
      </w:r>
      <w:r w:rsidR="002F0A09">
        <w:fldChar w:fldCharType="begin"/>
      </w:r>
      <w:r w:rsidR="002F0A09">
        <w:instrText xml:space="preserve"> REF _Ref377727083 \h </w:instrText>
      </w:r>
      <w:r w:rsidR="002F0A09">
        <w:fldChar w:fldCharType="separate"/>
      </w:r>
      <w:r w:rsidR="00BD79E0">
        <w:t xml:space="preserve">Table </w:t>
      </w:r>
      <w:r w:rsidR="00BD79E0">
        <w:rPr>
          <w:noProof/>
        </w:rPr>
        <w:t>6</w:t>
      </w:r>
      <w:r w:rsidR="002F0A09">
        <w:fldChar w:fldCharType="end"/>
      </w:r>
      <w:r w:rsidR="00AE383D">
        <w:t>.</w:t>
      </w:r>
      <w:r w:rsidR="000F2E37">
        <w:t xml:space="preserve"> </w:t>
      </w:r>
      <w:r w:rsidR="00A12775">
        <w:t>The inductance</w:t>
      </w:r>
      <w:r w:rsidR="00881CAD">
        <w:t>s</w:t>
      </w:r>
      <w:r w:rsidR="00A12775">
        <w:t xml:space="preserve"> of the coils in series as a function of DC bias for two different</w:t>
      </w:r>
      <w:r w:rsidR="00526992">
        <w:t xml:space="preserve"> coil</w:t>
      </w:r>
      <w:r w:rsidR="00A12775">
        <w:t xml:space="preserve"> </w:t>
      </w:r>
      <w:r w:rsidR="00271AEC">
        <w:t xml:space="preserve">excitations are shown in </w:t>
      </w:r>
      <w:r w:rsidR="00881CAD">
        <w:fldChar w:fldCharType="begin"/>
      </w:r>
      <w:r w:rsidR="00881CAD">
        <w:instrText xml:space="preserve"> REF _Ref377730553 \h </w:instrText>
      </w:r>
      <w:r w:rsidR="00881CAD">
        <w:fldChar w:fldCharType="separate"/>
      </w:r>
      <w:r w:rsidR="00BD79E0">
        <w:t xml:space="preserve">Figure </w:t>
      </w:r>
      <w:r w:rsidR="00BD79E0">
        <w:rPr>
          <w:noProof/>
        </w:rPr>
        <w:t>72</w:t>
      </w:r>
      <w:r w:rsidR="00881CAD">
        <w:fldChar w:fldCharType="end"/>
      </w:r>
      <w:r w:rsidR="00881CAD">
        <w:t xml:space="preserve">. </w:t>
      </w:r>
      <w:r w:rsidR="00271AEC">
        <w:t xml:space="preserve">In particular, the </w:t>
      </w:r>
      <w:r w:rsidR="00146BC9">
        <w:t xml:space="preserve">inductance </w:t>
      </w:r>
      <w:r w:rsidR="00271AEC">
        <w:t>of the coils when they are biased at 100 A which is close to injection is 4.7</w:t>
      </w:r>
      <w:r w:rsidR="00C746FF">
        <w:t xml:space="preserve"> mH</w:t>
      </w:r>
      <w:r w:rsidR="00271AEC">
        <w:t xml:space="preserve">. (These results are from document </w:t>
      </w:r>
      <w:r w:rsidR="00271AEC" w:rsidRPr="00DA2AE4">
        <w:rPr>
          <w:rFonts w:ascii="American Typewriter" w:hAnsi="American Typewriter"/>
          <w:sz w:val="20"/>
          <w:szCs w:val="20"/>
        </w:rPr>
        <w:t>Bias_System_Parameters.docx</w:t>
      </w:r>
      <w:r w:rsidR="00271AEC">
        <w:t xml:space="preserve"> dated 20 Jul 2017</w:t>
      </w:r>
      <w:r w:rsidR="00922E22">
        <w:t>, and private communications dated 08, 09 Aug 2017</w:t>
      </w:r>
      <w:r w:rsidR="00271AEC">
        <w:t>).</w:t>
      </w:r>
    </w:p>
    <w:p w14:paraId="5536C3BD" w14:textId="74A07BA7" w:rsidR="005E2116" w:rsidRDefault="005E2116" w:rsidP="000A7016">
      <w:r>
        <w:t xml:space="preserve">The DC current at injection is </w:t>
      </w:r>
      <w:r w:rsidR="00077B45">
        <w:t>139 A into 59 turns (8200 A</w:t>
      </w:r>
      <w:r w:rsidR="00077B45">
        <w:rPr>
          <w:rFonts w:ascii="Palatino Linotype" w:hAnsi="Palatino Linotype"/>
        </w:rPr>
        <w:t>·</w:t>
      </w:r>
      <w:r w:rsidR="00077B45">
        <w:t xml:space="preserve">turns) so that the tuner is biased for a resonant frequency of 75.7 MHz. </w:t>
      </w:r>
    </w:p>
    <w:p w14:paraId="7D1AEDDF" w14:textId="560BF63A" w:rsidR="00271AEC" w:rsidRDefault="00271AEC" w:rsidP="00271AEC"/>
    <w:tbl>
      <w:tblPr>
        <w:tblStyle w:val="LightGrid-Accent1"/>
        <w:tblW w:w="0" w:type="auto"/>
        <w:jc w:val="center"/>
        <w:tblLook w:val="04A0" w:firstRow="1" w:lastRow="0" w:firstColumn="1" w:lastColumn="0" w:noHBand="0" w:noVBand="1"/>
      </w:tblPr>
      <w:tblGrid>
        <w:gridCol w:w="2738"/>
        <w:gridCol w:w="2591"/>
        <w:gridCol w:w="2555"/>
      </w:tblGrid>
      <w:tr w:rsidR="00271AEC" w:rsidRPr="000D4685" w14:paraId="6C729710" w14:textId="77777777" w:rsidTr="007A410B">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738" w:type="dxa"/>
          </w:tcPr>
          <w:p w14:paraId="0D2491B4" w14:textId="77777777" w:rsidR="00271AEC" w:rsidRPr="00EB2FF9" w:rsidRDefault="00271AEC" w:rsidP="007A410B">
            <w:pPr>
              <w:ind w:firstLine="0"/>
              <w:jc w:val="center"/>
              <w:rPr>
                <w:sz w:val="20"/>
              </w:rPr>
            </w:pPr>
            <w:r>
              <w:rPr>
                <w:sz w:val="20"/>
              </w:rPr>
              <w:t>Winding</w:t>
            </w:r>
          </w:p>
        </w:tc>
        <w:tc>
          <w:tcPr>
            <w:tcW w:w="2591" w:type="dxa"/>
          </w:tcPr>
          <w:p w14:paraId="4EF66C73" w14:textId="77777777" w:rsidR="00271AEC" w:rsidRPr="00EB2FF9" w:rsidRDefault="00271AEC" w:rsidP="007A410B">
            <w:pPr>
              <w:ind w:firstLine="0"/>
              <w:jc w:val="center"/>
              <w:cnfStyle w:val="100000000000" w:firstRow="1" w:lastRow="0" w:firstColumn="0" w:lastColumn="0" w:oddVBand="0" w:evenVBand="0" w:oddHBand="0" w:evenHBand="0" w:firstRowFirstColumn="0" w:firstRowLastColumn="0" w:lastRowFirstColumn="0" w:lastRowLastColumn="0"/>
              <w:rPr>
                <w:sz w:val="20"/>
              </w:rPr>
            </w:pPr>
            <w:r>
              <w:rPr>
                <w:sz w:val="20"/>
              </w:rPr>
              <w:t>Number of turns</w:t>
            </w:r>
          </w:p>
        </w:tc>
        <w:tc>
          <w:tcPr>
            <w:tcW w:w="2555" w:type="dxa"/>
          </w:tcPr>
          <w:p w14:paraId="5EAB4B3F" w14:textId="77777777" w:rsidR="00271AEC" w:rsidRPr="0033692C" w:rsidRDefault="00271AEC" w:rsidP="007A410B">
            <w:pPr>
              <w:ind w:firstLine="0"/>
              <w:jc w:val="center"/>
              <w:cnfStyle w:val="100000000000" w:firstRow="1" w:lastRow="0" w:firstColumn="0" w:lastColumn="0" w:oddVBand="0" w:evenVBand="0" w:oddHBand="0" w:evenHBand="0" w:firstRowFirstColumn="0" w:firstRowLastColumn="0" w:lastRowFirstColumn="0" w:lastRowLastColumn="0"/>
              <w:rPr>
                <w:sz w:val="20"/>
              </w:rPr>
            </w:pPr>
            <w:r w:rsidRPr="0033692C">
              <w:rPr>
                <w:sz w:val="20"/>
              </w:rPr>
              <w:t>Resistance</w:t>
            </w:r>
            <w:r>
              <w:rPr>
                <w:sz w:val="20"/>
              </w:rPr>
              <w:t xml:space="preserve"> (m</w:t>
            </w:r>
            <w:r>
              <w:rPr>
                <w:rFonts w:ascii="Lucida Grande" w:hAnsi="Lucida Grande" w:cs="Lucida Grande"/>
                <w:sz w:val="20"/>
              </w:rPr>
              <w:t>Ω</w:t>
            </w:r>
            <w:r>
              <w:rPr>
                <w:sz w:val="20"/>
              </w:rPr>
              <w:t>)</w:t>
            </w:r>
          </w:p>
        </w:tc>
      </w:tr>
      <w:tr w:rsidR="00271AEC" w:rsidRPr="000D4685" w14:paraId="5F566C3B" w14:textId="77777777" w:rsidTr="007A410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738" w:type="dxa"/>
          </w:tcPr>
          <w:p w14:paraId="031A1F3A" w14:textId="46BA863B" w:rsidR="00271AEC" w:rsidRPr="00EB2FF9" w:rsidRDefault="009F5228" w:rsidP="007A410B">
            <w:pPr>
              <w:ind w:firstLine="0"/>
              <w:jc w:val="center"/>
              <w:rPr>
                <w:b w:val="0"/>
                <w:sz w:val="20"/>
              </w:rPr>
            </w:pPr>
            <w:r>
              <w:rPr>
                <w:b w:val="0"/>
                <w:sz w:val="20"/>
              </w:rPr>
              <w:t>1</w:t>
            </w:r>
          </w:p>
        </w:tc>
        <w:tc>
          <w:tcPr>
            <w:tcW w:w="2591" w:type="dxa"/>
          </w:tcPr>
          <w:p w14:paraId="1C2CA274" w14:textId="77777777" w:rsidR="00271AEC" w:rsidRPr="00EB2FF9" w:rsidRDefault="00271AEC" w:rsidP="007A410B">
            <w:pPr>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11</w:t>
            </w:r>
          </w:p>
        </w:tc>
        <w:tc>
          <w:tcPr>
            <w:tcW w:w="2555" w:type="dxa"/>
          </w:tcPr>
          <w:p w14:paraId="77610053" w14:textId="77777777" w:rsidR="00271AEC" w:rsidRPr="00EB2FF9" w:rsidRDefault="00271AEC" w:rsidP="007A410B">
            <w:pPr>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4.5</w:t>
            </w:r>
          </w:p>
        </w:tc>
      </w:tr>
      <w:tr w:rsidR="00271AEC" w:rsidRPr="000D4685" w14:paraId="116C60C6" w14:textId="77777777" w:rsidTr="007A410B">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738" w:type="dxa"/>
          </w:tcPr>
          <w:p w14:paraId="11830BD9" w14:textId="4B64134A" w:rsidR="00271AEC" w:rsidRPr="00EB2FF9" w:rsidRDefault="009F5228" w:rsidP="007A410B">
            <w:pPr>
              <w:ind w:firstLine="0"/>
              <w:jc w:val="center"/>
              <w:rPr>
                <w:b w:val="0"/>
                <w:sz w:val="20"/>
              </w:rPr>
            </w:pPr>
            <w:r>
              <w:rPr>
                <w:b w:val="0"/>
                <w:sz w:val="20"/>
              </w:rPr>
              <w:t>2</w:t>
            </w:r>
          </w:p>
        </w:tc>
        <w:tc>
          <w:tcPr>
            <w:tcW w:w="2591" w:type="dxa"/>
          </w:tcPr>
          <w:p w14:paraId="6B6A3356" w14:textId="77777777" w:rsidR="00271AEC" w:rsidRPr="00EB2FF9" w:rsidRDefault="00271AEC" w:rsidP="007A410B">
            <w:pPr>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23</w:t>
            </w:r>
          </w:p>
        </w:tc>
        <w:tc>
          <w:tcPr>
            <w:tcW w:w="2555" w:type="dxa"/>
          </w:tcPr>
          <w:p w14:paraId="64404A39" w14:textId="77777777" w:rsidR="00271AEC" w:rsidRPr="00EB2FF9" w:rsidRDefault="00271AEC" w:rsidP="007A410B">
            <w:pPr>
              <w:ind w:firstLine="0"/>
              <w:jc w:val="center"/>
              <w:cnfStyle w:val="000000010000" w:firstRow="0" w:lastRow="0" w:firstColumn="0" w:lastColumn="0" w:oddVBand="0" w:evenVBand="0" w:oddHBand="0" w:evenHBand="1" w:firstRowFirstColumn="0" w:firstRowLastColumn="0" w:lastRowFirstColumn="0" w:lastRowLastColumn="0"/>
              <w:rPr>
                <w:sz w:val="20"/>
              </w:rPr>
            </w:pPr>
            <w:r>
              <w:rPr>
                <w:rFonts w:ascii="Palatino Linotype" w:hAnsi="Palatino Linotype"/>
                <w:sz w:val="20"/>
              </w:rPr>
              <w:t>8.8</w:t>
            </w:r>
          </w:p>
        </w:tc>
      </w:tr>
      <w:tr w:rsidR="00271AEC" w:rsidRPr="000D4685" w14:paraId="3182AE25" w14:textId="77777777" w:rsidTr="007A410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738" w:type="dxa"/>
          </w:tcPr>
          <w:p w14:paraId="05C94D45" w14:textId="7638E45F" w:rsidR="00271AEC" w:rsidRDefault="009F5228" w:rsidP="007A410B">
            <w:pPr>
              <w:ind w:firstLine="0"/>
              <w:jc w:val="center"/>
              <w:rPr>
                <w:b w:val="0"/>
                <w:sz w:val="20"/>
              </w:rPr>
            </w:pPr>
            <w:r>
              <w:rPr>
                <w:b w:val="0"/>
                <w:sz w:val="20"/>
              </w:rPr>
              <w:t>3</w:t>
            </w:r>
          </w:p>
        </w:tc>
        <w:tc>
          <w:tcPr>
            <w:tcW w:w="2591" w:type="dxa"/>
          </w:tcPr>
          <w:p w14:paraId="16A61288" w14:textId="77777777" w:rsidR="00271AEC" w:rsidRDefault="00271AEC" w:rsidP="007A410B">
            <w:pPr>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25</w:t>
            </w:r>
          </w:p>
        </w:tc>
        <w:tc>
          <w:tcPr>
            <w:tcW w:w="2555" w:type="dxa"/>
          </w:tcPr>
          <w:p w14:paraId="7C21A34D" w14:textId="77777777" w:rsidR="00271AEC" w:rsidRDefault="00271AEC" w:rsidP="007A410B">
            <w:pPr>
              <w:keepNext/>
              <w:ind w:firstLine="0"/>
              <w:jc w:val="center"/>
              <w:cnfStyle w:val="000000100000" w:firstRow="0" w:lastRow="0" w:firstColumn="0" w:lastColumn="0" w:oddVBand="0" w:evenVBand="0" w:oddHBand="1" w:evenHBand="0" w:firstRowFirstColumn="0" w:firstRowLastColumn="0" w:lastRowFirstColumn="0" w:lastRowLastColumn="0"/>
              <w:rPr>
                <w:rFonts w:ascii="Palatino Linotype" w:hAnsi="Palatino Linotype"/>
                <w:sz w:val="20"/>
              </w:rPr>
            </w:pPr>
            <w:r>
              <w:rPr>
                <w:rFonts w:ascii="Palatino Linotype" w:hAnsi="Palatino Linotype"/>
                <w:sz w:val="20"/>
              </w:rPr>
              <w:t>8.3</w:t>
            </w:r>
          </w:p>
        </w:tc>
      </w:tr>
    </w:tbl>
    <w:p w14:paraId="7D5F8DF1" w14:textId="1441CBDE" w:rsidR="00271AEC" w:rsidRDefault="00271AEC" w:rsidP="00271AEC">
      <w:pPr>
        <w:pStyle w:val="Caption"/>
      </w:pPr>
      <w:bookmarkStart w:id="237" w:name="_Ref377727083"/>
      <w:r>
        <w:t xml:space="preserve">Table </w:t>
      </w:r>
      <w:r w:rsidR="008B3B42">
        <w:fldChar w:fldCharType="begin"/>
      </w:r>
      <w:r w:rsidR="008B3B42">
        <w:instrText xml:space="preserve"> SEQ Table \* ARABIC </w:instrText>
      </w:r>
      <w:r w:rsidR="008B3B42">
        <w:fldChar w:fldCharType="separate"/>
      </w:r>
      <w:r w:rsidR="00BD79E0">
        <w:rPr>
          <w:noProof/>
        </w:rPr>
        <w:t>6</w:t>
      </w:r>
      <w:r w:rsidR="008B3B42">
        <w:rPr>
          <w:noProof/>
        </w:rPr>
        <w:fldChar w:fldCharType="end"/>
      </w:r>
      <w:bookmarkEnd w:id="237"/>
      <w:r>
        <w:t>: Calcula</w:t>
      </w:r>
      <w:r w:rsidR="005B515E">
        <w:t>ted resistance of the windings.</w:t>
      </w:r>
      <w:r w:rsidR="001D7D51">
        <w:t xml:space="preserve"> </w:t>
      </w:r>
      <w:r w:rsidR="009F5228">
        <w:t>All three windings will be connected electrically in series but cooled in parallel</w:t>
      </w:r>
      <w:r w:rsidR="001D7D51">
        <w:t>.</w:t>
      </w:r>
    </w:p>
    <w:p w14:paraId="54CAA4FF" w14:textId="2A394AF9" w:rsidR="00987B4F" w:rsidRDefault="002A592E" w:rsidP="000A7016">
      <w:r>
        <w:rPr>
          <w:noProof/>
        </w:rPr>
        <w:drawing>
          <wp:anchor distT="0" distB="0" distL="114300" distR="114300" simplePos="0" relativeHeight="251880448" behindDoc="0" locked="0" layoutInCell="1" allowOverlap="1" wp14:anchorId="30644CB9" wp14:editId="4EA89EF9">
            <wp:simplePos x="0" y="0"/>
            <wp:positionH relativeFrom="margin">
              <wp:align>center</wp:align>
            </wp:positionH>
            <wp:positionV relativeFrom="paragraph">
              <wp:posOffset>414020</wp:posOffset>
            </wp:positionV>
            <wp:extent cx="6400800" cy="2800985"/>
            <wp:effectExtent l="0" t="0" r="0" b="0"/>
            <wp:wrapTopAndBottom/>
            <wp:docPr id="496" name="Picture 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olenoid_inductance.png"/>
                    <pic:cNvPicPr/>
                  </pic:nvPicPr>
                  <pic:blipFill>
                    <a:blip r:embed="rId85">
                      <a:extLst>
                        <a:ext uri="{28A0092B-C50C-407E-A947-70E740481C1C}">
                          <a14:useLocalDpi xmlns:a14="http://schemas.microsoft.com/office/drawing/2010/main" val="0"/>
                        </a:ext>
                      </a:extLst>
                    </a:blip>
                    <a:stretch>
                      <a:fillRect/>
                    </a:stretch>
                  </pic:blipFill>
                  <pic:spPr>
                    <a:xfrm>
                      <a:off x="0" y="0"/>
                      <a:ext cx="6400800" cy="2800985"/>
                    </a:xfrm>
                    <a:prstGeom prst="rect">
                      <a:avLst/>
                    </a:prstGeom>
                  </pic:spPr>
                </pic:pic>
              </a:graphicData>
            </a:graphic>
          </wp:anchor>
        </w:drawing>
      </w:r>
    </w:p>
    <w:p w14:paraId="13C497B1" w14:textId="72FE095F" w:rsidR="00271AEC" w:rsidRDefault="007C2BAA" w:rsidP="000A7016">
      <w:r>
        <w:rPr>
          <w:noProof/>
        </w:rPr>
        <mc:AlternateContent>
          <mc:Choice Requires="wps">
            <w:drawing>
              <wp:anchor distT="0" distB="0" distL="114300" distR="114300" simplePos="0" relativeHeight="251882496" behindDoc="0" locked="0" layoutInCell="1" allowOverlap="1" wp14:anchorId="13724889" wp14:editId="40735B96">
                <wp:simplePos x="0" y="0"/>
                <wp:positionH relativeFrom="margin">
                  <wp:align>center</wp:align>
                </wp:positionH>
                <wp:positionV relativeFrom="paragraph">
                  <wp:posOffset>2980690</wp:posOffset>
                </wp:positionV>
                <wp:extent cx="6400800" cy="457200"/>
                <wp:effectExtent l="0" t="0" r="0" b="0"/>
                <wp:wrapThrough wrapText="bothSides">
                  <wp:wrapPolygon edited="0">
                    <wp:start x="0" y="0"/>
                    <wp:lineTo x="0" y="19800"/>
                    <wp:lineTo x="21514" y="19800"/>
                    <wp:lineTo x="21514" y="0"/>
                    <wp:lineTo x="0" y="0"/>
                  </wp:wrapPolygon>
                </wp:wrapThrough>
                <wp:docPr id="497" name="Text Box 497"/>
                <wp:cNvGraphicFramePr/>
                <a:graphic xmlns:a="http://schemas.openxmlformats.org/drawingml/2006/main">
                  <a:graphicData uri="http://schemas.microsoft.com/office/word/2010/wordprocessingShape">
                    <wps:wsp>
                      <wps:cNvSpPr txBox="1"/>
                      <wps:spPr>
                        <a:xfrm>
                          <a:off x="0" y="0"/>
                          <a:ext cx="6400800" cy="45720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407C474A" w14:textId="7B1A6B37" w:rsidR="001C339D" w:rsidRPr="00DD4EA8" w:rsidRDefault="001C339D" w:rsidP="007A410B">
                            <w:pPr>
                              <w:pStyle w:val="Caption"/>
                              <w:rPr>
                                <w:noProof/>
                                <w:sz w:val="22"/>
                                <w:szCs w:val="22"/>
                              </w:rPr>
                            </w:pPr>
                            <w:bookmarkStart w:id="238" w:name="_Ref377730553"/>
                            <w:r>
                              <w:t xml:space="preserve">Figure </w:t>
                            </w:r>
                            <w:r>
                              <w:fldChar w:fldCharType="begin"/>
                            </w:r>
                            <w:r>
                              <w:instrText xml:space="preserve"> SEQ Figure \* ARABIC </w:instrText>
                            </w:r>
                            <w:r>
                              <w:fldChar w:fldCharType="separate"/>
                            </w:r>
                            <w:r w:rsidR="00BD79E0">
                              <w:rPr>
                                <w:noProof/>
                              </w:rPr>
                              <w:t>72</w:t>
                            </w:r>
                            <w:r>
                              <w:rPr>
                                <w:noProof/>
                              </w:rPr>
                              <w:fldChar w:fldCharType="end"/>
                            </w:r>
                            <w:bookmarkEnd w:id="238"/>
                            <w:r>
                              <w:t>: The inductance of the coils connected in series for two different coil excitations. These results show that the inductance is independent of the way the coils are excited.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3724889" id="Text Box 497" o:spid="_x0000_s1092" type="#_x0000_t202" style="position:absolute;left:0;text-align:left;margin-left:0;margin-top:234.7pt;width:7in;height:36pt;z-index:251882496;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fmxSJawIAAMQEAAAOAAAAZHJzL2Uyb0RvYy54bWysVE1v2zAMvQ/YfxB0T+0UadIadQo3RYYB&#13;&#10;RVugGXpWZLk2IEuapMTOhv33PclxunU7DbvIFPnEj0fS1zd9K8leWNdoldPpWUqJUFyXjXrN6ZfN&#13;&#10;enJJifNMlUxqJXJ6EI7eLD9+uO5MJs51rWUpLIET5bLO5LT23mRJ4ngtWubOtBEKxkrblnlc7WtS&#13;&#10;WtbBeyuT8zSdJ522pbGaC+egvRuMdBn9V5Xg/rGqnPBE5hS5+XjaeG7DmSyvWfZqmakbfkyD/UMW&#13;&#10;LWsUgp5c3THPyM42f7hqG26105U/47pNdFU1XMQaUM00fVfNc82MiLWAHGdONLn/55Y/7J8sacqc&#13;&#10;zq4WlCjWokkb0Xtyq3sSdGCoMy4D8NkA6nsY0OlR76AMhfeVbcMXJRHYwfXhxG9wx6Gcz9L0MoWJ&#13;&#10;wza7WKCBwU3y9tpY5z8J3ZIg5NSif5FWtr93foCOkBDMadmU60bKcAmGlbRkz9Drrm68ODr/DSVV&#13;&#10;wCodXg0OB42IwzJEYRkyhhiQIffYyO8rJFwsLq4m8+JiOplN08tJUaTnk7t1kRbpbL26mt3+OIYc&#13;&#10;3yeBuoGiIPl+20ey5/ORv60uD6DV6mE0neHrBoXcM+efmMUsgi7sl3/EUUnd5VQfJUpqbb/9TR/w&#13;&#10;GBFYKekw2zl1X3fMCkrkZ4XhCYswCnYUtqOgdu1Kg8IpNtfwKOKB9XIUK6vbF6xdEaLAxBRHrJz6&#13;&#10;UVz5YcOwtlwURQRh3A3z9+rZ8OB6bNimf2HWHNvtQduDHqeeZe+6PmDDS2eKnUcL40gEYgcWMUrh&#13;&#10;glWJQ3Vc67CLv94j6u3ns/wJAAD//wMAUEsDBBQABgAIAAAAIQBJSrBX5AAAAA4BAAAPAAAAZHJz&#13;&#10;L2Rvd25yZXYueG1sTI8xT8MwEIV3JP6DdUgsiNoFE5U0TlUVGGCpCF3Y3PgaB+JzFDtt+Pe4Eywn&#13;&#10;3T29d+8rVpPr2BGH0HpSMJ8JYEi1Ny01CnYfL7cLYCFqMrrzhAp+MMCqvLwodG78id7xWMWGpRAK&#13;&#10;uVZgY+xzzkNt0ekw8z1S0g5+cDqmdWi4GfQphbuO3wmRcadbSh+s7nFjsf6uRqdgKz+39mY8PL+t&#13;&#10;5f3wuhs32VdTKXV9NT0t01gvgUWc4p8DzgypP5Sp2N6PZALrFCSaqEBmjxLYWRZikU57BQ9yLoGX&#13;&#10;Bf+PUf4CAAD//wMAUEsBAi0AFAAGAAgAAAAhALaDOJL+AAAA4QEAABMAAAAAAAAAAAAAAAAAAAAA&#13;&#10;AFtDb250ZW50X1R5cGVzXS54bWxQSwECLQAUAAYACAAAACEAOP0h/9YAAACUAQAACwAAAAAAAAAA&#13;&#10;AAAAAAAvAQAAX3JlbHMvLnJlbHNQSwECLQAUAAYACAAAACEA35sUiWsCAADEBAAADgAAAAAAAAAA&#13;&#10;AAAAAAAuAgAAZHJzL2Uyb0RvYy54bWxQSwECLQAUAAYACAAAACEASUqwV+QAAAAOAQAADwAAAAAA&#13;&#10;AAAAAAAAAADFBAAAZHJzL2Rvd25yZXYueG1sUEsFBgAAAAAEAAQA8wAAANYFAAAAAA==&#13;&#10;" stroked="f">
                <v:textbox style="mso-fit-shape-to-text:t" inset="0,0,0,0">
                  <w:txbxContent>
                    <w:p w14:paraId="407C474A" w14:textId="7B1A6B37" w:rsidR="001C339D" w:rsidRPr="00DD4EA8" w:rsidRDefault="001C339D" w:rsidP="007A410B">
                      <w:pPr>
                        <w:pStyle w:val="Caption"/>
                        <w:rPr>
                          <w:noProof/>
                          <w:sz w:val="22"/>
                          <w:szCs w:val="22"/>
                        </w:rPr>
                      </w:pPr>
                      <w:bookmarkStart w:id="239" w:name="_Ref377730553"/>
                      <w:r>
                        <w:t xml:space="preserve">Figure </w:t>
                      </w:r>
                      <w:r>
                        <w:fldChar w:fldCharType="begin"/>
                      </w:r>
                      <w:r>
                        <w:instrText xml:space="preserve"> SEQ Figure \* ARABIC </w:instrText>
                      </w:r>
                      <w:r>
                        <w:fldChar w:fldCharType="separate"/>
                      </w:r>
                      <w:r w:rsidR="00BD79E0">
                        <w:rPr>
                          <w:noProof/>
                        </w:rPr>
                        <w:t>72</w:t>
                      </w:r>
                      <w:r>
                        <w:rPr>
                          <w:noProof/>
                        </w:rPr>
                        <w:fldChar w:fldCharType="end"/>
                      </w:r>
                      <w:bookmarkEnd w:id="239"/>
                      <w:r>
                        <w:t>: The inductance of the coils connected in series for two different coil excitations. These results show that the inductance is independent of the way the coils are excited.</w:t>
                      </w:r>
                    </w:p>
                  </w:txbxContent>
                </v:textbox>
                <w10:wrap type="through" anchorx="margin"/>
              </v:shape>
            </w:pict>
          </mc:Fallback>
        </mc:AlternateContent>
      </w:r>
    </w:p>
    <w:p w14:paraId="3CE2D987" w14:textId="77777777" w:rsidR="003A0A72" w:rsidRDefault="003A0A72" w:rsidP="000A7016"/>
    <w:p w14:paraId="636F38CC" w14:textId="18671607" w:rsidR="003A0A72" w:rsidRDefault="003A0A72" w:rsidP="003A0A72">
      <w:pPr>
        <w:pStyle w:val="Heading2"/>
      </w:pPr>
      <w:bookmarkStart w:id="240" w:name="_Toc515433216"/>
      <w:r>
        <w:t>The current ramps</w:t>
      </w:r>
      <w:bookmarkEnd w:id="240"/>
    </w:p>
    <w:p w14:paraId="020045C8" w14:textId="77DB64D7" w:rsidR="003B208A" w:rsidRDefault="00DC2C45" w:rsidP="000A7016">
      <w:r>
        <w:t xml:space="preserve">The required </w:t>
      </w:r>
      <w:r w:rsidR="003D0F97">
        <w:t xml:space="preserve">solenoid (59 turns) </w:t>
      </w:r>
      <w:r>
        <w:t xml:space="preserve">current ramps for the cavity to operate </w:t>
      </w:r>
      <w:r w:rsidR="00850775">
        <w:t>at</w:t>
      </w:r>
      <w:r>
        <w:t xml:space="preserve"> injection, transition and extraction are shown in </w:t>
      </w:r>
      <w:r w:rsidR="009056B3">
        <w:fldChar w:fldCharType="begin"/>
      </w:r>
      <w:r w:rsidR="009056B3">
        <w:instrText xml:space="preserve"> REF _Ref377737175 \h </w:instrText>
      </w:r>
      <w:r w:rsidR="009056B3">
        <w:fldChar w:fldCharType="separate"/>
      </w:r>
      <w:r w:rsidR="00BD79E0">
        <w:t xml:space="preserve">Figure </w:t>
      </w:r>
      <w:r w:rsidR="00BD79E0">
        <w:rPr>
          <w:noProof/>
        </w:rPr>
        <w:t>73</w:t>
      </w:r>
      <w:r w:rsidR="009056B3">
        <w:fldChar w:fldCharType="end"/>
      </w:r>
      <w:r>
        <w:t>.</w:t>
      </w:r>
      <w:r w:rsidR="0048593A">
        <w:t xml:space="preserve"> The maximum </w:t>
      </w:r>
      <m:oMath>
        <m:r>
          <w:rPr>
            <w:rFonts w:ascii="Cambria Math" w:hAnsi="Cambria Math"/>
          </w:rPr>
          <m:t>dI/dt</m:t>
        </m:r>
      </m:oMath>
      <w:r w:rsidR="0048593A">
        <w:t xml:space="preserve"> and inductive voltages at these three breakpoints are summarized in </w:t>
      </w:r>
      <w:r w:rsidR="00AC6840">
        <w:fldChar w:fldCharType="begin"/>
      </w:r>
      <w:r w:rsidR="00AC6840">
        <w:instrText xml:space="preserve"> REF _Ref377737489 \h </w:instrText>
      </w:r>
      <w:r w:rsidR="00AC6840">
        <w:fldChar w:fldCharType="separate"/>
      </w:r>
      <w:r w:rsidR="00BD79E0">
        <w:t xml:space="preserve">Table </w:t>
      </w:r>
      <w:r w:rsidR="00BD79E0">
        <w:rPr>
          <w:noProof/>
        </w:rPr>
        <w:t>7</w:t>
      </w:r>
      <w:r w:rsidR="00AC6840">
        <w:fldChar w:fldCharType="end"/>
      </w:r>
      <w:r w:rsidR="00AC6840">
        <w:t>.</w:t>
      </w:r>
      <w:r w:rsidR="00881C04">
        <w:t xml:space="preserve"> </w:t>
      </w:r>
      <w:r w:rsidR="00737A96">
        <w:t xml:space="preserve">Note that the current ramp will follow some curve outside </w:t>
      </w:r>
      <w:r w:rsidR="00737A96">
        <w:lastRenderedPageBreak/>
        <w:t xml:space="preserve">these regions </w:t>
      </w:r>
      <w:r w:rsidR="009A7C22">
        <w:t>in order to make sure that the revolution harmonics do not land on the fundamental or HOM resonances.</w:t>
      </w:r>
    </w:p>
    <w:tbl>
      <w:tblPr>
        <w:tblStyle w:val="LightGrid-Accent1"/>
        <w:tblW w:w="0" w:type="auto"/>
        <w:jc w:val="center"/>
        <w:tblLook w:val="04A0" w:firstRow="1" w:lastRow="0" w:firstColumn="1" w:lastColumn="0" w:noHBand="0" w:noVBand="1"/>
      </w:tblPr>
      <w:tblGrid>
        <w:gridCol w:w="2738"/>
        <w:gridCol w:w="2591"/>
        <w:gridCol w:w="2555"/>
      </w:tblGrid>
      <w:tr w:rsidR="00EF5F58" w:rsidRPr="000D4685" w14:paraId="4EFB07BE" w14:textId="77777777" w:rsidTr="00D95F6C">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738" w:type="dxa"/>
          </w:tcPr>
          <w:p w14:paraId="6A40674A" w14:textId="7838D69D" w:rsidR="00EF5F58" w:rsidRPr="00EB2FF9" w:rsidRDefault="00EF5F58" w:rsidP="00D95F6C">
            <w:pPr>
              <w:ind w:firstLine="0"/>
              <w:jc w:val="center"/>
              <w:rPr>
                <w:sz w:val="20"/>
              </w:rPr>
            </w:pPr>
            <w:r>
              <w:rPr>
                <w:sz w:val="20"/>
              </w:rPr>
              <w:t>Booster breakpoint</w:t>
            </w:r>
          </w:p>
        </w:tc>
        <w:tc>
          <w:tcPr>
            <w:tcW w:w="2591" w:type="dxa"/>
          </w:tcPr>
          <w:p w14:paraId="43C783BC" w14:textId="57EAB057" w:rsidR="00EF5F58" w:rsidRPr="00EB2FF9" w:rsidRDefault="00EF5F58" w:rsidP="00D95F6C">
            <w:pPr>
              <w:ind w:firstLine="0"/>
              <w:jc w:val="center"/>
              <w:cnfStyle w:val="100000000000" w:firstRow="1" w:lastRow="0" w:firstColumn="0" w:lastColumn="0" w:oddVBand="0" w:evenVBand="0" w:oddHBand="0" w:evenHBand="0" w:firstRowFirstColumn="0" w:firstRowLastColumn="0" w:lastRowFirstColumn="0" w:lastRowLastColumn="0"/>
              <w:rPr>
                <w:sz w:val="20"/>
              </w:rPr>
            </w:pPr>
            <w:r>
              <w:rPr>
                <w:sz w:val="20"/>
              </w:rPr>
              <w:t>Maximum dI/dt (kA/s)</w:t>
            </w:r>
          </w:p>
        </w:tc>
        <w:tc>
          <w:tcPr>
            <w:tcW w:w="2555" w:type="dxa"/>
          </w:tcPr>
          <w:p w14:paraId="581594D1" w14:textId="5723AE2B" w:rsidR="00EF5F58" w:rsidRPr="0033692C" w:rsidRDefault="00EF5F58" w:rsidP="00D95F6C">
            <w:pPr>
              <w:ind w:firstLine="0"/>
              <w:jc w:val="center"/>
              <w:cnfStyle w:val="100000000000" w:firstRow="1" w:lastRow="0" w:firstColumn="0" w:lastColumn="0" w:oddVBand="0" w:evenVBand="0" w:oddHBand="0" w:evenHBand="0" w:firstRowFirstColumn="0" w:firstRowLastColumn="0" w:lastRowFirstColumn="0" w:lastRowLastColumn="0"/>
              <w:rPr>
                <w:sz w:val="20"/>
              </w:rPr>
            </w:pPr>
            <w:r>
              <w:rPr>
                <w:sz w:val="20"/>
              </w:rPr>
              <w:t>Maximum inductive voltage</w:t>
            </w:r>
          </w:p>
        </w:tc>
      </w:tr>
      <w:tr w:rsidR="00EF5F58" w:rsidRPr="000D4685" w14:paraId="15371FCC" w14:textId="77777777" w:rsidTr="00D95F6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738" w:type="dxa"/>
          </w:tcPr>
          <w:p w14:paraId="0F64DA7E" w14:textId="70A8A30D" w:rsidR="00EF5F58" w:rsidRPr="00EB2FF9" w:rsidRDefault="00EF5F58" w:rsidP="00D95F6C">
            <w:pPr>
              <w:ind w:firstLine="0"/>
              <w:jc w:val="center"/>
              <w:rPr>
                <w:b w:val="0"/>
                <w:sz w:val="20"/>
              </w:rPr>
            </w:pPr>
            <w:r>
              <w:rPr>
                <w:b w:val="0"/>
                <w:sz w:val="20"/>
              </w:rPr>
              <w:t>Injection</w:t>
            </w:r>
          </w:p>
        </w:tc>
        <w:tc>
          <w:tcPr>
            <w:tcW w:w="2591" w:type="dxa"/>
          </w:tcPr>
          <w:p w14:paraId="2B1EDEC7" w14:textId="34D12E51" w:rsidR="00EF5F58" w:rsidRPr="00EB2FF9" w:rsidRDefault="00EF5F58" w:rsidP="00D95F6C">
            <w:pPr>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16</w:t>
            </w:r>
          </w:p>
        </w:tc>
        <w:tc>
          <w:tcPr>
            <w:tcW w:w="2555" w:type="dxa"/>
          </w:tcPr>
          <w:p w14:paraId="5A554B50" w14:textId="6A765F87" w:rsidR="00EF5F58" w:rsidRPr="00EB2FF9" w:rsidRDefault="00EF5F58" w:rsidP="00D95F6C">
            <w:pPr>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80</w:t>
            </w:r>
          </w:p>
        </w:tc>
      </w:tr>
      <w:tr w:rsidR="00EF5F58" w:rsidRPr="000D4685" w14:paraId="5F6F0DDD" w14:textId="77777777" w:rsidTr="00D95F6C">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738" w:type="dxa"/>
          </w:tcPr>
          <w:p w14:paraId="7ECB7F84" w14:textId="3D1035D3" w:rsidR="00EF5F58" w:rsidRPr="00EB2FF9" w:rsidRDefault="00EF5F58" w:rsidP="00D95F6C">
            <w:pPr>
              <w:ind w:firstLine="0"/>
              <w:jc w:val="center"/>
              <w:rPr>
                <w:b w:val="0"/>
                <w:sz w:val="20"/>
              </w:rPr>
            </w:pPr>
            <w:r>
              <w:rPr>
                <w:b w:val="0"/>
                <w:sz w:val="20"/>
              </w:rPr>
              <w:t>Transition</w:t>
            </w:r>
          </w:p>
        </w:tc>
        <w:tc>
          <w:tcPr>
            <w:tcW w:w="2591" w:type="dxa"/>
          </w:tcPr>
          <w:p w14:paraId="5FE7E3D0" w14:textId="059083DE" w:rsidR="00EF5F58" w:rsidRPr="00EB2FF9" w:rsidRDefault="00EF5F58" w:rsidP="00D95F6C">
            <w:pPr>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17</w:t>
            </w:r>
          </w:p>
        </w:tc>
        <w:tc>
          <w:tcPr>
            <w:tcW w:w="2555" w:type="dxa"/>
          </w:tcPr>
          <w:p w14:paraId="5E1B7BF3" w14:textId="1863E014" w:rsidR="00EF5F58" w:rsidRPr="00EB2FF9" w:rsidRDefault="00EF5F58" w:rsidP="00D95F6C">
            <w:pPr>
              <w:ind w:firstLine="0"/>
              <w:jc w:val="center"/>
              <w:cnfStyle w:val="000000010000" w:firstRow="0" w:lastRow="0" w:firstColumn="0" w:lastColumn="0" w:oddVBand="0" w:evenVBand="0" w:oddHBand="0" w:evenHBand="1" w:firstRowFirstColumn="0" w:firstRowLastColumn="0" w:lastRowFirstColumn="0" w:lastRowLastColumn="0"/>
              <w:rPr>
                <w:sz w:val="20"/>
              </w:rPr>
            </w:pPr>
            <w:r>
              <w:rPr>
                <w:rFonts w:ascii="Palatino Linotype" w:hAnsi="Palatino Linotype"/>
                <w:sz w:val="20"/>
              </w:rPr>
              <w:t>70</w:t>
            </w:r>
          </w:p>
        </w:tc>
      </w:tr>
      <w:tr w:rsidR="00EF5F58" w:rsidRPr="000D4685" w14:paraId="2EC632FF" w14:textId="77777777" w:rsidTr="00D95F6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738" w:type="dxa"/>
          </w:tcPr>
          <w:p w14:paraId="4273C967" w14:textId="479DCE7D" w:rsidR="00EF5F58" w:rsidRDefault="00EF5F58" w:rsidP="00D95F6C">
            <w:pPr>
              <w:ind w:firstLine="0"/>
              <w:jc w:val="center"/>
              <w:rPr>
                <w:b w:val="0"/>
                <w:sz w:val="20"/>
              </w:rPr>
            </w:pPr>
            <w:r>
              <w:rPr>
                <w:b w:val="0"/>
                <w:sz w:val="20"/>
              </w:rPr>
              <w:t>Extraction</w:t>
            </w:r>
          </w:p>
        </w:tc>
        <w:tc>
          <w:tcPr>
            <w:tcW w:w="2591" w:type="dxa"/>
          </w:tcPr>
          <w:p w14:paraId="6F024065" w14:textId="12B3130C" w:rsidR="00EF5F58" w:rsidRDefault="00EF5F58" w:rsidP="00D95F6C">
            <w:pPr>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1</w:t>
            </w:r>
          </w:p>
        </w:tc>
        <w:tc>
          <w:tcPr>
            <w:tcW w:w="2555" w:type="dxa"/>
          </w:tcPr>
          <w:p w14:paraId="446D4393" w14:textId="2839626A" w:rsidR="00EF5F58" w:rsidRDefault="00EF5F58" w:rsidP="00100A3E">
            <w:pPr>
              <w:keepNext/>
              <w:ind w:firstLine="0"/>
              <w:jc w:val="center"/>
              <w:cnfStyle w:val="000000100000" w:firstRow="0" w:lastRow="0" w:firstColumn="0" w:lastColumn="0" w:oddVBand="0" w:evenVBand="0" w:oddHBand="1" w:evenHBand="0" w:firstRowFirstColumn="0" w:firstRowLastColumn="0" w:lastRowFirstColumn="0" w:lastRowLastColumn="0"/>
              <w:rPr>
                <w:rFonts w:ascii="Palatino Linotype" w:hAnsi="Palatino Linotype"/>
                <w:sz w:val="20"/>
              </w:rPr>
            </w:pPr>
            <w:r>
              <w:rPr>
                <w:rFonts w:ascii="Palatino Linotype" w:hAnsi="Palatino Linotype"/>
                <w:sz w:val="20"/>
              </w:rPr>
              <w:t>3</w:t>
            </w:r>
          </w:p>
        </w:tc>
      </w:tr>
    </w:tbl>
    <w:p w14:paraId="74AE6395" w14:textId="2D096EA6" w:rsidR="00EF5F58" w:rsidRDefault="00100A3E" w:rsidP="00100A3E">
      <w:pPr>
        <w:pStyle w:val="Caption"/>
      </w:pPr>
      <w:bookmarkStart w:id="241" w:name="_Ref377737489"/>
      <w:r>
        <w:t xml:space="preserve">Table </w:t>
      </w:r>
      <w:r w:rsidR="008B3B42">
        <w:fldChar w:fldCharType="begin"/>
      </w:r>
      <w:r w:rsidR="008B3B42">
        <w:instrText xml:space="preserve"> SEQ Table \* ARABIC </w:instrText>
      </w:r>
      <w:r w:rsidR="008B3B42">
        <w:fldChar w:fldCharType="separate"/>
      </w:r>
      <w:r w:rsidR="00BD79E0">
        <w:rPr>
          <w:noProof/>
        </w:rPr>
        <w:t>7</w:t>
      </w:r>
      <w:r w:rsidR="008B3B42">
        <w:rPr>
          <w:noProof/>
        </w:rPr>
        <w:fldChar w:fldCharType="end"/>
      </w:r>
      <w:bookmarkEnd w:id="241"/>
      <w:r>
        <w:t>: Maximum parameters in the three Booster break points.</w:t>
      </w:r>
    </w:p>
    <w:p w14:paraId="03168433" w14:textId="59890505" w:rsidR="006C4B9E" w:rsidRDefault="00A858A0" w:rsidP="000A7016">
      <w:r>
        <w:rPr>
          <w:noProof/>
        </w:rPr>
        <w:drawing>
          <wp:anchor distT="0" distB="0" distL="114300" distR="114300" simplePos="0" relativeHeight="251883520" behindDoc="0" locked="0" layoutInCell="1" allowOverlap="1" wp14:anchorId="18C83D7C" wp14:editId="5008D5E8">
            <wp:simplePos x="0" y="0"/>
            <wp:positionH relativeFrom="column">
              <wp:posOffset>163195</wp:posOffset>
            </wp:positionH>
            <wp:positionV relativeFrom="paragraph">
              <wp:posOffset>367030</wp:posOffset>
            </wp:positionV>
            <wp:extent cx="6400800" cy="3656330"/>
            <wp:effectExtent l="0" t="0" r="0" b="1270"/>
            <wp:wrapTopAndBottom/>
            <wp:docPr id="498" name="Picture 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urrent_pulses.png"/>
                    <pic:cNvPicPr/>
                  </pic:nvPicPr>
                  <pic:blipFill>
                    <a:blip r:embed="rId86">
                      <a:extLst>
                        <a:ext uri="{28A0092B-C50C-407E-A947-70E740481C1C}">
                          <a14:useLocalDpi xmlns:a14="http://schemas.microsoft.com/office/drawing/2010/main" val="0"/>
                        </a:ext>
                      </a:extLst>
                    </a:blip>
                    <a:stretch>
                      <a:fillRect/>
                    </a:stretch>
                  </pic:blipFill>
                  <pic:spPr>
                    <a:xfrm>
                      <a:off x="0" y="0"/>
                      <a:ext cx="6400800" cy="3656330"/>
                    </a:xfrm>
                    <a:prstGeom prst="rect">
                      <a:avLst/>
                    </a:prstGeom>
                  </pic:spPr>
                </pic:pic>
              </a:graphicData>
            </a:graphic>
          </wp:anchor>
        </w:drawing>
      </w:r>
      <w:r>
        <w:rPr>
          <w:noProof/>
        </w:rPr>
        <mc:AlternateContent>
          <mc:Choice Requires="wps">
            <w:drawing>
              <wp:anchor distT="0" distB="0" distL="114300" distR="114300" simplePos="0" relativeHeight="251885568" behindDoc="0" locked="0" layoutInCell="1" allowOverlap="1" wp14:anchorId="3BEDE86C" wp14:editId="3A9DBA82">
                <wp:simplePos x="0" y="0"/>
                <wp:positionH relativeFrom="column">
                  <wp:posOffset>163195</wp:posOffset>
                </wp:positionH>
                <wp:positionV relativeFrom="paragraph">
                  <wp:posOffset>4080510</wp:posOffset>
                </wp:positionV>
                <wp:extent cx="6400800" cy="461010"/>
                <wp:effectExtent l="0" t="0" r="0" b="0"/>
                <wp:wrapThrough wrapText="bothSides">
                  <wp:wrapPolygon edited="0">
                    <wp:start x="0" y="0"/>
                    <wp:lineTo x="0" y="19677"/>
                    <wp:lineTo x="21514" y="19677"/>
                    <wp:lineTo x="21514" y="0"/>
                    <wp:lineTo x="0" y="0"/>
                  </wp:wrapPolygon>
                </wp:wrapThrough>
                <wp:docPr id="499" name="Text Box 499"/>
                <wp:cNvGraphicFramePr/>
                <a:graphic xmlns:a="http://schemas.openxmlformats.org/drawingml/2006/main">
                  <a:graphicData uri="http://schemas.microsoft.com/office/word/2010/wordprocessingShape">
                    <wps:wsp>
                      <wps:cNvSpPr txBox="1"/>
                      <wps:spPr>
                        <a:xfrm>
                          <a:off x="0" y="0"/>
                          <a:ext cx="6400800" cy="46101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0F2B8672" w14:textId="7ED005C6" w:rsidR="001C339D" w:rsidRPr="00037776" w:rsidRDefault="001C339D" w:rsidP="00E22F30">
                            <w:pPr>
                              <w:pStyle w:val="Caption"/>
                              <w:rPr>
                                <w:noProof/>
                                <w:sz w:val="22"/>
                                <w:szCs w:val="22"/>
                              </w:rPr>
                            </w:pPr>
                            <w:bookmarkStart w:id="242" w:name="_Ref377737175"/>
                            <w:r>
                              <w:t xml:space="preserve">Figure </w:t>
                            </w:r>
                            <w:r>
                              <w:fldChar w:fldCharType="begin"/>
                            </w:r>
                            <w:r>
                              <w:instrText xml:space="preserve"> SEQ Figure \* ARABIC </w:instrText>
                            </w:r>
                            <w:r>
                              <w:fldChar w:fldCharType="separate"/>
                            </w:r>
                            <w:r w:rsidR="00BD79E0">
                              <w:rPr>
                                <w:noProof/>
                              </w:rPr>
                              <w:t>73</w:t>
                            </w:r>
                            <w:r>
                              <w:rPr>
                                <w:noProof/>
                              </w:rPr>
                              <w:fldChar w:fldCharType="end"/>
                            </w:r>
                            <w:bookmarkEnd w:id="242"/>
                            <w:r>
                              <w:t>: The current pulses required to bias the garnet. These current values assume that the solenoid has 59 turns. The current ramp outside these regions are not shown here. The exact ramp will be determined operationally.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BEDE86C" id="Text Box 499" o:spid="_x0000_s1093" type="#_x0000_t202" style="position:absolute;left:0;text-align:left;margin-left:12.85pt;margin-top:321.3pt;width:7in;height:36.3pt;z-index:2518855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3FB6VawIAAMQEAAAOAAAAZHJzL2Uyb0RvYy54bWysVEtv2zAMvg/YfxB0T+wEeTRGnMJNkGFA&#13;&#10;0RZoh54VWY4NyKImKbGzYf99lGynW7fTsItM8Sl+/Oj1bVtLchbGVqBSOhnHlAjFIa/UMaVfXvaj&#13;&#10;G0qsYypnEpRI6UVYerv5+GHd6ERMoQSZC0MwibJJo1NaOqeTKLK8FDWzY9BCobEAUzOHV3OMcsMa&#13;&#10;zF7LaBrHi6gBk2sDXFiL2l1npJuQvygEd49FYYUjMqX4NhdOE86DP6PNmiVHw3RZ8f4Z7B9eUbNK&#13;&#10;YdFrqh1zjJxM9UequuIGLBRuzKGOoCgqLkIP2M0kftfNc8m0CL0gOFZfYbL/Ly1/OD8ZUuUpna1W&#13;&#10;lChW45BeROvIHbTE6xChRtsEHZ81uroWDTjpQW9R6RtvC1P7L7ZE0I5YX674+nQclYtZHN/EaOJo&#13;&#10;my0m2LFPE71Fa2PdJwE18UJKDc4vwMrO99Z1roOLL2ZBVvm+ktJfvGErDTkznHVTVk70yX/zksr7&#13;&#10;KvBRXcJOIwJZuioswRej6D3928Mgv2/ny2m2nK9Gi2w+Gc0m8c0oy+LpaLfP4iye7ber2d2PvuQQ&#13;&#10;H3noOoi85NpDG8BeLAf8DpBfEFYDHTWt5vsKG7ln1j0xg1xEuHC/3CMehYQmpdBLlJRgvv1N7/2R&#13;&#10;ImilpEFup9R+PTEjKJGfFZLHL8IgmEE4DII61VtACCe4uZoHEQOMk4NYGKhfce0yXwVNTHGslVI3&#13;&#10;iFvXbRiuLRdZFpyQ7pq5e/WsuU89DOylfWVG9+N2CNsDDKxnybupd74+0urs5HCEgRIe2A5FpJK/&#13;&#10;4KoEUvVr7Xfx13vwevv5bH4CAAD//wMAUEsDBBQABgAIAAAAIQBaiL0x5gAAABABAAAPAAAAZHJz&#13;&#10;L2Rvd25yZXYueG1sTE89T8MwEN2R+A/WIbEg6jRJU5TmUlUFBrpUhC5sbnyNA7EdxU4b/j3uBMtJ&#13;&#10;d+/d+yjWk+7YmQbXWoMwn0XAyNRWtqZBOHy8Pj4Bc14YKTprCOGHHKzL25tC5NJezDudK9+wIGJc&#13;&#10;LhCU933OuasVaeFmticTsJMdtPBhHRouB3EJ4rrjcRRlXIvWBAcletoqqr+rUSPs08+9ehhPL7tN&#13;&#10;mgxvh3GbfTUV4v3d9LwKY7MC5mnyfx9w7RDyQxmCHe1opGMdQrxYBiZClsYZsCshSpJwOiIs54sY&#13;&#10;eFnw/0XKXwAAAP//AwBQSwECLQAUAAYACAAAACEAtoM4kv4AAADhAQAAEwAAAAAAAAAAAAAAAAAA&#13;&#10;AAAAW0NvbnRlbnRfVHlwZXNdLnhtbFBLAQItABQABgAIAAAAIQA4/SH/1gAAAJQBAAALAAAAAAAA&#13;&#10;AAAAAAAAAC8BAABfcmVscy8ucmVsc1BLAQItABQABgAIAAAAIQD3FB6VawIAAMQEAAAOAAAAAAAA&#13;&#10;AAAAAAAAAC4CAABkcnMvZTJvRG9jLnhtbFBLAQItABQABgAIAAAAIQBaiL0x5gAAABABAAAPAAAA&#13;&#10;AAAAAAAAAAAAAMUEAABkcnMvZG93bnJldi54bWxQSwUGAAAAAAQABADzAAAA2AUAAAAA&#13;&#10;" stroked="f">
                <v:textbox style="mso-fit-shape-to-text:t" inset="0,0,0,0">
                  <w:txbxContent>
                    <w:p w14:paraId="0F2B8672" w14:textId="7ED005C6" w:rsidR="001C339D" w:rsidRPr="00037776" w:rsidRDefault="001C339D" w:rsidP="00E22F30">
                      <w:pPr>
                        <w:pStyle w:val="Caption"/>
                        <w:rPr>
                          <w:noProof/>
                          <w:sz w:val="22"/>
                          <w:szCs w:val="22"/>
                        </w:rPr>
                      </w:pPr>
                      <w:bookmarkStart w:id="243" w:name="_Ref377737175"/>
                      <w:r>
                        <w:t xml:space="preserve">Figure </w:t>
                      </w:r>
                      <w:r>
                        <w:fldChar w:fldCharType="begin"/>
                      </w:r>
                      <w:r>
                        <w:instrText xml:space="preserve"> SEQ Figure \* ARABIC </w:instrText>
                      </w:r>
                      <w:r>
                        <w:fldChar w:fldCharType="separate"/>
                      </w:r>
                      <w:r w:rsidR="00BD79E0">
                        <w:rPr>
                          <w:noProof/>
                        </w:rPr>
                        <w:t>73</w:t>
                      </w:r>
                      <w:r>
                        <w:rPr>
                          <w:noProof/>
                        </w:rPr>
                        <w:fldChar w:fldCharType="end"/>
                      </w:r>
                      <w:bookmarkEnd w:id="243"/>
                      <w:r>
                        <w:t>: The current pulses required to bias the garnet. These current values assume that the solenoid has 59 turns. The current ramp outside these regions are not shown here. The exact ramp will be determined operationally.</w:t>
                      </w:r>
                    </w:p>
                  </w:txbxContent>
                </v:textbox>
                <w10:wrap type="through"/>
              </v:shape>
            </w:pict>
          </mc:Fallback>
        </mc:AlternateContent>
      </w:r>
    </w:p>
    <w:p w14:paraId="682C53B4" w14:textId="7CBA0A76" w:rsidR="002079EE" w:rsidRDefault="0093535D" w:rsidP="002079EE">
      <w:pPr>
        <w:pStyle w:val="Heading2"/>
      </w:pPr>
      <w:bookmarkStart w:id="244" w:name="_Toc515433217"/>
      <w:r>
        <w:lastRenderedPageBreak/>
        <w:t>C</w:t>
      </w:r>
      <w:r w:rsidR="00572CCE">
        <w:t>oil heating and cooling requirements</w:t>
      </w:r>
      <w:bookmarkEnd w:id="244"/>
    </w:p>
    <w:p w14:paraId="56E34C97" w14:textId="78929EF9" w:rsidR="0058145C" w:rsidRDefault="00A20F5B" w:rsidP="0058145C">
      <w:r>
        <w:t xml:space="preserve">The </w:t>
      </w:r>
      <w:r w:rsidR="00F11CA1">
        <w:t>coils will need to be cooled because heat will be generated by the current ramp.</w:t>
      </w:r>
      <w:r w:rsidR="00D61EBE">
        <w:t xml:space="preserve"> Using the fictitious ramp </w:t>
      </w:r>
      <w:r w:rsidR="00122009">
        <w:t xml:space="preserve">shown in in </w:t>
      </w:r>
      <w:r w:rsidR="00122009">
        <w:fldChar w:fldCharType="begin"/>
      </w:r>
      <w:r w:rsidR="00122009">
        <w:instrText xml:space="preserve"> REF _Ref504038861 \h </w:instrText>
      </w:r>
      <w:r w:rsidR="00122009">
        <w:fldChar w:fldCharType="separate"/>
      </w:r>
      <w:r w:rsidR="00BD79E0">
        <w:t xml:space="preserve">Figure </w:t>
      </w:r>
      <w:r w:rsidR="00BD79E0">
        <w:rPr>
          <w:noProof/>
        </w:rPr>
        <w:t>74</w:t>
      </w:r>
      <w:r w:rsidR="00122009">
        <w:fldChar w:fldCharType="end"/>
      </w:r>
      <w:r w:rsidR="00122009">
        <w:t>, the power loss in the windings is 4.1 kW (derived below). This is a lot of power and so cooling of the windings is imperative.</w:t>
      </w:r>
      <w:r w:rsidR="00F11CA1">
        <w:t xml:space="preserve"> The exact current </w:t>
      </w:r>
      <w:r w:rsidR="00122009">
        <w:t>ramp need only be</w:t>
      </w:r>
      <w:r w:rsidR="003811ED">
        <w:t xml:space="preserve"> known in the three regions shown in </w:t>
      </w:r>
      <w:r w:rsidR="003811ED">
        <w:fldChar w:fldCharType="begin"/>
      </w:r>
      <w:r w:rsidR="003811ED">
        <w:instrText xml:space="preserve"> REF _Ref377737175 \h </w:instrText>
      </w:r>
      <w:r w:rsidR="003811ED">
        <w:fldChar w:fldCharType="separate"/>
      </w:r>
      <w:r w:rsidR="00BD79E0">
        <w:t xml:space="preserve">Figure </w:t>
      </w:r>
      <w:r w:rsidR="00BD79E0">
        <w:rPr>
          <w:noProof/>
        </w:rPr>
        <w:t>73</w:t>
      </w:r>
      <w:r w:rsidR="003811ED">
        <w:fldChar w:fldCharType="end"/>
      </w:r>
      <w:r w:rsidR="003811ED">
        <w:t xml:space="preserve">. The current outside these regions </w:t>
      </w:r>
      <w:r w:rsidR="00F11CA1">
        <w:t>will be determined opera</w:t>
      </w:r>
      <w:r w:rsidR="003811ED">
        <w:t>tionally</w:t>
      </w:r>
      <w:r w:rsidR="006E0CC8">
        <w:t xml:space="preserve"> to keep the revolution harmonics of the beam outside the fundamental and the HOM resonances</w:t>
      </w:r>
      <w:r w:rsidR="00F11CA1">
        <w:t>.</w:t>
      </w:r>
      <w:r w:rsidR="006E0CC8">
        <w:t xml:space="preserve"> </w:t>
      </w:r>
      <w:r w:rsidR="00122009">
        <w:t>A</w:t>
      </w:r>
      <w:r w:rsidR="006E0CC8">
        <w:t xml:space="preserve"> fictitious current ramp shown in </w:t>
      </w:r>
      <w:r w:rsidR="0058145C">
        <w:fldChar w:fldCharType="begin"/>
      </w:r>
      <w:r w:rsidR="0058145C">
        <w:instrText xml:space="preserve"> REF _Ref504038861 \h </w:instrText>
      </w:r>
      <w:r w:rsidR="0058145C">
        <w:fldChar w:fldCharType="separate"/>
      </w:r>
      <w:r w:rsidR="00BD79E0">
        <w:t xml:space="preserve">Figure </w:t>
      </w:r>
      <w:r w:rsidR="00BD79E0">
        <w:rPr>
          <w:noProof/>
        </w:rPr>
        <w:t>74</w:t>
      </w:r>
      <w:r w:rsidR="0058145C">
        <w:fldChar w:fldCharType="end"/>
      </w:r>
      <w:r w:rsidR="00122009">
        <w:t xml:space="preserve"> models the required ramp with sufficient precision for our thermal analysis.</w:t>
      </w:r>
    </w:p>
    <w:p w14:paraId="21D04CC9" w14:textId="21F12569" w:rsidR="005D3DAE" w:rsidRDefault="00D630DA" w:rsidP="005D3DAE">
      <w:r>
        <w:t>The ficti</w:t>
      </w:r>
      <w:r w:rsidR="00E24108">
        <w:t>ti</w:t>
      </w:r>
      <w:r>
        <w:t xml:space="preserve">ous current ramp starts from 139 A at injection and rises linearly in 20 ms to 592 A. </w:t>
      </w:r>
      <w:r w:rsidR="006D3972">
        <w:t xml:space="preserve">It stays constant until </w:t>
      </w:r>
      <m:oMath>
        <m:sSub>
          <m:sSubPr>
            <m:ctrlPr>
              <w:rPr>
                <w:rFonts w:ascii="Cambria Math" w:hAnsi="Cambria Math"/>
                <w:i/>
              </w:rPr>
            </m:ctrlPr>
          </m:sSubPr>
          <m:e>
            <m:r>
              <w:rPr>
                <w:rFonts w:ascii="Cambria Math" w:hAnsi="Cambria Math"/>
              </w:rPr>
              <m:t>T</m:t>
            </m:r>
          </m:e>
          <m:sub>
            <m:r>
              <m:rPr>
                <m:nor/>
              </m:rPr>
              <w:rPr>
                <w:rFonts w:ascii="Cambria Math" w:hAnsi="Cambria Math"/>
              </w:rPr>
              <m:t>pulse</m:t>
            </m:r>
          </m:sub>
        </m:sSub>
        <m:r>
          <w:rPr>
            <w:rFonts w:ascii="Cambria Math" w:hAnsi="Cambria Math"/>
          </w:rPr>
          <m:t>=66</m:t>
        </m:r>
      </m:oMath>
      <w:r w:rsidR="006D3972">
        <w:t xml:space="preserve"> ms before linearly ramping down to 139 A.</w:t>
      </w:r>
      <w:r w:rsidR="00824D9A">
        <w:t xml:space="preserve"> The rms current</w:t>
      </w:r>
      <w:r w:rsidR="002C2CFC">
        <w:t>,</w:t>
      </w:r>
      <m:oMath>
        <m:sSub>
          <m:sSubPr>
            <m:ctrlPr>
              <w:rPr>
                <w:rFonts w:ascii="Cambria Math" w:hAnsi="Cambria Math"/>
                <w:i/>
              </w:rPr>
            </m:ctrlPr>
          </m:sSubPr>
          <m:e>
            <m:r>
              <w:rPr>
                <w:rFonts w:ascii="Cambria Math" w:hAnsi="Cambria Math"/>
              </w:rPr>
              <m:t>I</m:t>
            </m:r>
          </m:e>
          <m:sub>
            <m:r>
              <m:rPr>
                <m:nor/>
              </m:rPr>
              <w:rPr>
                <w:rFonts w:ascii="Cambria Math" w:hAnsi="Cambria Math"/>
              </w:rPr>
              <m:t>rms</m:t>
            </m:r>
          </m:sub>
        </m:sSub>
      </m:oMath>
      <w:r w:rsidR="002C2CFC">
        <w:t>,</w:t>
      </w:r>
      <w:r w:rsidR="00824D9A">
        <w:t xml:space="preserve"> for this ramp is simply</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5D3DAE" w14:paraId="4C880F11" w14:textId="77777777" w:rsidTr="00072FAA">
        <w:trPr>
          <w:trHeight w:val="999"/>
        </w:trPr>
        <w:tc>
          <w:tcPr>
            <w:tcW w:w="828" w:type="dxa"/>
          </w:tcPr>
          <w:p w14:paraId="414802CA" w14:textId="77777777" w:rsidR="005D3DAE" w:rsidRDefault="005D3DAE" w:rsidP="007C0D3D">
            <w:pPr>
              <w:ind w:firstLine="0"/>
            </w:pPr>
          </w:p>
        </w:tc>
        <w:tc>
          <w:tcPr>
            <w:tcW w:w="8640" w:type="dxa"/>
          </w:tcPr>
          <w:p w14:paraId="029FD421" w14:textId="3EE591F4" w:rsidR="005D3DAE" w:rsidRDefault="001C339D" w:rsidP="00D423A4">
            <m:oMathPara>
              <m:oMath>
                <m:sSub>
                  <m:sSubPr>
                    <m:ctrlPr>
                      <w:rPr>
                        <w:rFonts w:ascii="Cambria Math" w:hAnsi="Cambria Math"/>
                        <w:i/>
                      </w:rPr>
                    </m:ctrlPr>
                  </m:sSubPr>
                  <m:e>
                    <m:r>
                      <w:rPr>
                        <w:rFonts w:ascii="Cambria Math" w:hAnsi="Cambria Math"/>
                      </w:rPr>
                      <m:t>I</m:t>
                    </m:r>
                  </m:e>
                  <m:sub>
                    <m:r>
                      <m:rPr>
                        <m:nor/>
                      </m:rPr>
                      <w:rPr>
                        <w:rFonts w:ascii="Cambria Math" w:hAnsi="Cambria Math"/>
                      </w:rPr>
                      <m:t>rms</m:t>
                    </m:r>
                  </m:sub>
                </m:sSub>
                <m:r>
                  <w:rPr>
                    <w:rFonts w:ascii="Cambria Math" w:hAnsi="Cambria Math"/>
                  </w:rPr>
                  <m:t>=</m:t>
                </m:r>
                <m:rad>
                  <m:radPr>
                    <m:degHide m:val="1"/>
                    <m:ctrlPr>
                      <w:rPr>
                        <w:rFonts w:ascii="Cambria Math" w:hAnsi="Cambria Math"/>
                      </w:rPr>
                    </m:ctrlPr>
                  </m:radPr>
                  <m:deg/>
                  <m:e>
                    <m:f>
                      <m:fPr>
                        <m:ctrlPr>
                          <w:rPr>
                            <w:rFonts w:ascii="Cambria Math" w:hAnsi="Cambria Math"/>
                          </w:rPr>
                        </m:ctrlPr>
                      </m:fPr>
                      <m:num>
                        <m:r>
                          <w:rPr>
                            <w:rFonts w:ascii="Cambria Math" w:hAnsi="Cambria Math"/>
                          </w:rPr>
                          <m:t>1</m:t>
                        </m:r>
                      </m:num>
                      <m:den>
                        <m:sSub>
                          <m:sSubPr>
                            <m:ctrlPr>
                              <w:rPr>
                                <w:rFonts w:ascii="Cambria Math" w:hAnsi="Cambria Math"/>
                                <w:i/>
                              </w:rPr>
                            </m:ctrlPr>
                          </m:sSubPr>
                          <m:e>
                            <m:r>
                              <w:rPr>
                                <w:rFonts w:ascii="Cambria Math" w:hAnsi="Cambria Math"/>
                              </w:rPr>
                              <m:t>T</m:t>
                            </m:r>
                          </m:e>
                          <m:sub>
                            <m:r>
                              <m:rPr>
                                <m:nor/>
                              </m:rPr>
                              <w:rPr>
                                <w:rFonts w:ascii="Cambria Math" w:hAnsi="Cambria Math"/>
                              </w:rPr>
                              <m:t>pulse</m:t>
                            </m:r>
                          </m:sub>
                        </m:sSub>
                      </m:den>
                    </m:f>
                    <m:nary>
                      <m:naryPr>
                        <m:limLoc m:val="subSup"/>
                        <m:ctrlPr>
                          <w:rPr>
                            <w:rFonts w:ascii="Cambria Math" w:hAnsi="Cambria Math"/>
                            <w:i/>
                          </w:rPr>
                        </m:ctrlPr>
                      </m:naryPr>
                      <m:sub>
                        <m:r>
                          <w:rPr>
                            <w:rFonts w:ascii="Cambria Math" w:hAnsi="Cambria Math"/>
                          </w:rPr>
                          <m:t>0</m:t>
                        </m:r>
                      </m:sub>
                      <m:sup>
                        <m:sSub>
                          <m:sSubPr>
                            <m:ctrlPr>
                              <w:rPr>
                                <w:rFonts w:ascii="Cambria Math" w:hAnsi="Cambria Math"/>
                                <w:i/>
                              </w:rPr>
                            </m:ctrlPr>
                          </m:sSubPr>
                          <m:e>
                            <m:r>
                              <w:rPr>
                                <w:rFonts w:ascii="Cambria Math" w:hAnsi="Cambria Math"/>
                              </w:rPr>
                              <m:t>T</m:t>
                            </m:r>
                          </m:e>
                          <m:sub>
                            <m:r>
                              <m:rPr>
                                <m:nor/>
                              </m:rPr>
                              <w:rPr>
                                <w:rFonts w:ascii="Cambria Math" w:hAnsi="Cambria Math"/>
                              </w:rPr>
                              <m:t>pulse</m:t>
                            </m:r>
                          </m:sub>
                        </m:sSub>
                      </m:sup>
                      <m:e>
                        <m:sSubSup>
                          <m:sSubSupPr>
                            <m:ctrlPr>
                              <w:rPr>
                                <w:rFonts w:ascii="Cambria Math" w:hAnsi="Cambria Math"/>
                                <w:i/>
                              </w:rPr>
                            </m:ctrlPr>
                          </m:sSubSupPr>
                          <m:e>
                            <m:r>
                              <w:rPr>
                                <w:rFonts w:ascii="Cambria Math" w:hAnsi="Cambria Math"/>
                              </w:rPr>
                              <m:t>I</m:t>
                            </m:r>
                          </m:e>
                          <m:sub>
                            <m:r>
                              <m:rPr>
                                <m:nor/>
                              </m:rPr>
                              <w:rPr>
                                <w:rFonts w:ascii="Cambria Math" w:hAnsi="Cambria Math"/>
                              </w:rPr>
                              <m:t>rms</m:t>
                            </m:r>
                          </m:sub>
                          <m:sup>
                            <m:r>
                              <w:rPr>
                                <w:rFonts w:ascii="Cambria Math" w:hAnsi="Cambria Math"/>
                              </w:rPr>
                              <m:t>2</m:t>
                            </m:r>
                          </m:sup>
                        </m:sSubSup>
                        <m:r>
                          <w:rPr>
                            <w:rFonts w:ascii="Cambria Math" w:hAnsi="Cambria Math"/>
                          </w:rPr>
                          <m:t>(t)</m:t>
                        </m:r>
                      </m:e>
                    </m:nary>
                    <m:r>
                      <w:rPr>
                        <w:rFonts w:ascii="Cambria Math" w:hAnsi="Cambria Math"/>
                      </w:rPr>
                      <m:t>dt</m:t>
                    </m:r>
                  </m:e>
                </m:rad>
                <m:r>
                  <w:rPr>
                    <w:rFonts w:ascii="Cambria Math" w:hAnsi="Cambria Math"/>
                  </w:rPr>
                  <m:t xml:space="preserve">=435 </m:t>
                </m:r>
                <m:r>
                  <m:rPr>
                    <m:nor/>
                  </m:rPr>
                  <w:rPr>
                    <w:rFonts w:ascii="Cambria Math" w:hAnsi="Cambria Math"/>
                  </w:rPr>
                  <m:t>A</m:t>
                </m:r>
                <m:r>
                  <w:rPr>
                    <w:rFonts w:ascii="Cambria Math" w:hAnsi="Cambria Math"/>
                  </w:rPr>
                  <m:t xml:space="preserve"> </m:t>
                </m:r>
              </m:oMath>
            </m:oMathPara>
          </w:p>
        </w:tc>
        <w:tc>
          <w:tcPr>
            <w:tcW w:w="828" w:type="dxa"/>
            <w:vAlign w:val="center"/>
          </w:tcPr>
          <w:p w14:paraId="4899BA2C" w14:textId="40DD5A09" w:rsidR="005D3DAE" w:rsidRDefault="005D3DAE" w:rsidP="007C0D3D">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BD79E0">
              <w:rPr>
                <w:noProof/>
              </w:rPr>
              <w:t>10</w:t>
            </w:r>
            <w:r w:rsidR="005A3C55">
              <w:rPr>
                <w:noProof/>
              </w:rPr>
              <w:fldChar w:fldCharType="end"/>
            </w:r>
            <w:r>
              <w:t>)</w:t>
            </w:r>
          </w:p>
        </w:tc>
      </w:tr>
    </w:tbl>
    <w:p w14:paraId="612DC584" w14:textId="407CC61E" w:rsidR="005D3DAE" w:rsidRDefault="005D3DAE" w:rsidP="005D3DAE">
      <w:pPr>
        <w:ind w:firstLine="0"/>
      </w:pPr>
      <w:r>
        <w:t xml:space="preserve">where </w:t>
      </w:r>
      <m:oMath>
        <m:sSub>
          <m:sSubPr>
            <m:ctrlPr>
              <w:rPr>
                <w:rFonts w:ascii="Cambria Math" w:hAnsi="Cambria Math"/>
                <w:i/>
              </w:rPr>
            </m:ctrlPr>
          </m:sSubPr>
          <m:e>
            <m:r>
              <w:rPr>
                <w:rFonts w:ascii="Cambria Math" w:hAnsi="Cambria Math"/>
              </w:rPr>
              <m:t>I</m:t>
            </m:r>
          </m:e>
          <m:sub>
            <m:r>
              <m:rPr>
                <m:nor/>
              </m:rPr>
              <w:rPr>
                <w:rFonts w:ascii="Cambria Math" w:hAnsi="Cambria Math"/>
              </w:rPr>
              <m:t>pulse</m:t>
            </m:r>
          </m:sub>
        </m:sSub>
        <m:r>
          <w:rPr>
            <w:rFonts w:ascii="Cambria Math" w:hAnsi="Cambria Math"/>
          </w:rPr>
          <m:t>(t)</m:t>
        </m:r>
      </m:oMath>
      <w:r>
        <w:t xml:space="preserve"> is the current pulse shown in </w:t>
      </w:r>
      <w:r>
        <w:fldChar w:fldCharType="begin"/>
      </w:r>
      <w:r>
        <w:instrText xml:space="preserve"> REF _Ref504038861 \h </w:instrText>
      </w:r>
      <w:r>
        <w:fldChar w:fldCharType="separate"/>
      </w:r>
      <w:r w:rsidR="00BD79E0">
        <w:t xml:space="preserve">Figure </w:t>
      </w:r>
      <w:r w:rsidR="00BD79E0">
        <w:rPr>
          <w:noProof/>
        </w:rPr>
        <w:t>74</w:t>
      </w:r>
      <w:r>
        <w:fldChar w:fldCharType="end"/>
      </w:r>
      <w:r>
        <w:t>.</w:t>
      </w:r>
    </w:p>
    <w:p w14:paraId="1CDD0188" w14:textId="0755AF4A" w:rsidR="008C211D" w:rsidRDefault="00B80C7B" w:rsidP="000A7016">
      <w:r>
        <w:rPr>
          <w:noProof/>
        </w:rPr>
        <w:drawing>
          <wp:anchor distT="0" distB="0" distL="114300" distR="114300" simplePos="0" relativeHeight="251886592" behindDoc="0" locked="0" layoutInCell="1" allowOverlap="1" wp14:anchorId="3058801F" wp14:editId="5789FE07">
            <wp:simplePos x="0" y="0"/>
            <wp:positionH relativeFrom="column">
              <wp:posOffset>396240</wp:posOffset>
            </wp:positionH>
            <wp:positionV relativeFrom="paragraph">
              <wp:posOffset>307975</wp:posOffset>
            </wp:positionV>
            <wp:extent cx="5605145" cy="3200400"/>
            <wp:effectExtent l="0" t="0" r="8255" b="0"/>
            <wp:wrapTopAndBottom/>
            <wp:docPr id="494" name="Picture 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 name="current_pulse.png"/>
                    <pic:cNvPicPr/>
                  </pic:nvPicPr>
                  <pic:blipFill>
                    <a:blip r:embed="rId87">
                      <a:extLst>
                        <a:ext uri="{28A0092B-C50C-407E-A947-70E740481C1C}">
                          <a14:useLocalDpi xmlns:a14="http://schemas.microsoft.com/office/drawing/2010/main" val="0"/>
                        </a:ext>
                      </a:extLst>
                    </a:blip>
                    <a:stretch>
                      <a:fillRect/>
                    </a:stretch>
                  </pic:blipFill>
                  <pic:spPr>
                    <a:xfrm>
                      <a:off x="0" y="0"/>
                      <a:ext cx="5605145" cy="320040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888640" behindDoc="0" locked="0" layoutInCell="1" allowOverlap="1" wp14:anchorId="5AA783A2" wp14:editId="47350191">
                <wp:simplePos x="0" y="0"/>
                <wp:positionH relativeFrom="column">
                  <wp:posOffset>396240</wp:posOffset>
                </wp:positionH>
                <wp:positionV relativeFrom="paragraph">
                  <wp:posOffset>3626485</wp:posOffset>
                </wp:positionV>
                <wp:extent cx="5605145" cy="461010"/>
                <wp:effectExtent l="0" t="0" r="8255" b="0"/>
                <wp:wrapTopAndBottom/>
                <wp:docPr id="500" name="Text Box 500"/>
                <wp:cNvGraphicFramePr/>
                <a:graphic xmlns:a="http://schemas.openxmlformats.org/drawingml/2006/main">
                  <a:graphicData uri="http://schemas.microsoft.com/office/word/2010/wordprocessingShape">
                    <wps:wsp>
                      <wps:cNvSpPr txBox="1"/>
                      <wps:spPr>
                        <a:xfrm>
                          <a:off x="0" y="0"/>
                          <a:ext cx="5605145" cy="461010"/>
                        </a:xfrm>
                        <a:prstGeom prst="rect">
                          <a:avLst/>
                        </a:prstGeom>
                        <a:solidFill>
                          <a:prstClr val="white"/>
                        </a:solidFill>
                        <a:ln>
                          <a:noFill/>
                        </a:ln>
                        <a:effectLst/>
                      </wps:spPr>
                      <wps:txbx>
                        <w:txbxContent>
                          <w:p w14:paraId="4DE2C325" w14:textId="7B09A42C" w:rsidR="001C339D" w:rsidRPr="00DE5E6A" w:rsidRDefault="001C339D" w:rsidP="0058145C">
                            <w:pPr>
                              <w:pStyle w:val="Caption"/>
                              <w:rPr>
                                <w:noProof/>
                                <w:sz w:val="22"/>
                                <w:szCs w:val="22"/>
                              </w:rPr>
                            </w:pPr>
                            <w:bookmarkStart w:id="245" w:name="_Ref504038861"/>
                            <w:r>
                              <w:t xml:space="preserve">Figure </w:t>
                            </w:r>
                            <w:r>
                              <w:fldChar w:fldCharType="begin"/>
                            </w:r>
                            <w:r>
                              <w:instrText xml:space="preserve"> SEQ Figure \* ARABIC </w:instrText>
                            </w:r>
                            <w:r>
                              <w:fldChar w:fldCharType="separate"/>
                            </w:r>
                            <w:r w:rsidR="00BD79E0">
                              <w:rPr>
                                <w:noProof/>
                              </w:rPr>
                              <w:t>74</w:t>
                            </w:r>
                            <w:r>
                              <w:rPr>
                                <w:noProof/>
                              </w:rPr>
                              <w:fldChar w:fldCharType="end"/>
                            </w:r>
                            <w:bookmarkEnd w:id="245"/>
                            <w:r>
                              <w:t>: A fictitious ramp for the purpose of calculating the heating and required cooling of the coils. The required ramps for injection, transition and extraction are superimposed onto the fictitious ramp.</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AA783A2" id="Text Box 500" o:spid="_x0000_s1094" type="#_x0000_t202" style="position:absolute;left:0;text-align:left;margin-left:31.2pt;margin-top:285.55pt;width:441.35pt;height:36.3pt;z-index:251888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viujvOAIAAHoEAAAOAAAAZHJzL2Uyb0RvYy54bWysVMFu2zAMvQ/YPwi6L3aKJiiCOEWWIsOA&#13;&#10;oC3QDD0rshwbkESNUmJnXz9KttOt22nYRaFI6tHvkczyvjOanRX6BmzBp5OcM2UllI09Fvzbfvvp&#13;&#10;jjMfhC2FBqsKflGe368+fli2bqFuoAZdKmQEYv2idQWvQ3CLLPOyVkb4CThlKVgBGhHoisesRNES&#13;&#10;utHZTZ7PsxawdAhSeU/ehz7IVwm/qpQMT1XlVWC64PRtIZ2YzkM8s9VSLI4oXN3I4TPEP3yFEY2l&#13;&#10;oleoBxEEO2HzB5RpJIKHKkwkmAyqqpEqcSA20/wdm5daOJW4kDjeXWXy/w9WPp6fkTVlwWc56WOF&#13;&#10;oSbtVRfYZ+hY9JFCrfMLSnxxlBo6ClCnR78nZyTeVWjiL1FiFCesy1XfCCfJOZvns+ntjDNJsdv5&#13;&#10;lBhHmOzttUMfvigwLBoFR+pfklWcdz70qWNKLOZBN+W20TpeYmCjkZ0F9bqtm6AG8N+ytI25FuKr&#13;&#10;HrD3qDQsQ5VIuCcWrdAduiTR/G5kfYDyQmIg9APlndw2VH4nfHgWSBNE/GkrwhMdlYa24DBYnNWA&#13;&#10;P/7mj/nUWIpy1tJEFtx/PwlUnOmvlloex3c0cDQOo2FPZgNEfEr75mQy6QEGPZoVgnmlZVnHKhQS&#13;&#10;VlKtgofR3IR+L2jZpFqvUxINqRNhZ1+cjNCjzPvuVaAbmhSovY8wzqpYvOtVn5u65danQMKnRkZh&#13;&#10;exVpAOKFBjyNwrCMcYN+vaest7+M1U8AAAD//wMAUEsDBBQABgAIAAAAIQBF8vWL5QAAAA8BAAAP&#13;&#10;AAAAZHJzL2Rvd25yZXYueG1sTE89T8MwEN2R+A/WIbGg1knrppDGqaoCQ1kq0i5sbuzGgdiObKcN&#13;&#10;/55jguV0p/fufRTr0XTkonxoneWQThMgytZOtrbhcDy8Th6BhCisFJ2zisO3CrAub28KkUt3te/q&#13;&#10;UsWGoIgNueCgY+xzSkOtlRFh6nplETs7b0TE0zdUenFFcdPRWZJk1IjWooMWvdpqVX9Vg+GwZx97&#13;&#10;/TCcX942bO53x2GbfTYV5/d34/MKx2YFJKox/n3AbwfMDyUGO7nBykA6DtmMIZPDYpmmQJDwxBa4&#13;&#10;nBBh8yXQsqD/e5Q/AAAA//8DAFBLAQItABQABgAIAAAAIQC2gziS/gAAAOEBAAATAAAAAAAAAAAA&#13;&#10;AAAAAAAAAABbQ29udGVudF9UeXBlc10ueG1sUEsBAi0AFAAGAAgAAAAhADj9If/WAAAAlAEAAAsA&#13;&#10;AAAAAAAAAAAAAAAALwEAAF9yZWxzLy5yZWxzUEsBAi0AFAAGAAgAAAAhAO+K6O84AgAAegQAAA4A&#13;&#10;AAAAAAAAAAAAAAAALgIAAGRycy9lMm9Eb2MueG1sUEsBAi0AFAAGAAgAAAAhAEXy9YvlAAAADwEA&#13;&#10;AA8AAAAAAAAAAAAAAAAAkgQAAGRycy9kb3ducmV2LnhtbFBLBQYAAAAABAAEAPMAAACkBQAAAAA=&#13;&#10;" stroked="f">
                <v:textbox style="mso-fit-shape-to-text:t" inset="0,0,0,0">
                  <w:txbxContent>
                    <w:p w14:paraId="4DE2C325" w14:textId="7B09A42C" w:rsidR="001C339D" w:rsidRPr="00DE5E6A" w:rsidRDefault="001C339D" w:rsidP="0058145C">
                      <w:pPr>
                        <w:pStyle w:val="Caption"/>
                        <w:rPr>
                          <w:noProof/>
                          <w:sz w:val="22"/>
                          <w:szCs w:val="22"/>
                        </w:rPr>
                      </w:pPr>
                      <w:bookmarkStart w:id="246" w:name="_Ref504038861"/>
                      <w:r>
                        <w:t xml:space="preserve">Figure </w:t>
                      </w:r>
                      <w:r>
                        <w:fldChar w:fldCharType="begin"/>
                      </w:r>
                      <w:r>
                        <w:instrText xml:space="preserve"> SEQ Figure \* ARABIC </w:instrText>
                      </w:r>
                      <w:r>
                        <w:fldChar w:fldCharType="separate"/>
                      </w:r>
                      <w:r w:rsidR="00BD79E0">
                        <w:rPr>
                          <w:noProof/>
                        </w:rPr>
                        <w:t>74</w:t>
                      </w:r>
                      <w:r>
                        <w:rPr>
                          <w:noProof/>
                        </w:rPr>
                        <w:fldChar w:fldCharType="end"/>
                      </w:r>
                      <w:bookmarkEnd w:id="246"/>
                      <w:r>
                        <w:t>: A fictitious ramp for the purpose of calculating the heating and required cooling of the coils. The required ramps for injection, transition and extraction are superimposed onto the fictitious ramp.</w:t>
                      </w:r>
                    </w:p>
                  </w:txbxContent>
                </v:textbox>
                <w10:wrap type="topAndBottom"/>
              </v:shape>
            </w:pict>
          </mc:Fallback>
        </mc:AlternateContent>
      </w:r>
    </w:p>
    <w:p w14:paraId="6AA19E0C" w14:textId="23C60E99" w:rsidR="00F033B8" w:rsidRDefault="00F033B8" w:rsidP="000A7016">
      <w:r>
        <w:lastRenderedPageBreak/>
        <w:t xml:space="preserve">The resistance of the coils is the sum of the resistances in series from </w:t>
      </w:r>
      <w:r>
        <w:fldChar w:fldCharType="begin"/>
      </w:r>
      <w:r>
        <w:instrText xml:space="preserve"> REF _Ref377727083 \h </w:instrText>
      </w:r>
      <w:r>
        <w:fldChar w:fldCharType="separate"/>
      </w:r>
      <w:r w:rsidR="00BD79E0">
        <w:t xml:space="preserve">Table </w:t>
      </w:r>
      <w:r w:rsidR="00BD79E0">
        <w:rPr>
          <w:noProof/>
        </w:rPr>
        <w:t>6</w:t>
      </w:r>
      <w:r>
        <w:fldChar w:fldCharType="end"/>
      </w:r>
      <w:r>
        <w:t xml:space="preserve"> and is </w:t>
      </w:r>
      <m:oMath>
        <m:sSub>
          <m:sSubPr>
            <m:ctrlPr>
              <w:rPr>
                <w:rFonts w:ascii="Cambria Math" w:hAnsi="Cambria Math"/>
                <w:i/>
              </w:rPr>
            </m:ctrlPr>
          </m:sSubPr>
          <m:e>
            <m:r>
              <w:rPr>
                <w:rFonts w:ascii="Cambria Math" w:hAnsi="Cambria Math"/>
              </w:rPr>
              <m:t>R</m:t>
            </m:r>
          </m:e>
          <m:sub>
            <m:r>
              <w:rPr>
                <w:rFonts w:ascii="Cambria Math" w:hAnsi="Cambria Math"/>
              </w:rPr>
              <m:t>c</m:t>
            </m:r>
          </m:sub>
        </m:sSub>
        <m:r>
          <w:rPr>
            <w:rFonts w:ascii="Cambria Math" w:hAnsi="Cambria Math"/>
          </w:rPr>
          <m:t>=21.6</m:t>
        </m:r>
      </m:oMath>
      <w:r w:rsidR="00B629A5">
        <w:t xml:space="preserve"> m</w:t>
      </w:r>
      <w:r w:rsidR="00B629A5">
        <w:sym w:font="Symbol" w:char="F057"/>
      </w:r>
      <w:r w:rsidR="00B629A5">
        <w:t>. Thus</w:t>
      </w:r>
      <w:r w:rsidR="00F26C1F">
        <w:t>,</w:t>
      </w:r>
      <w:r w:rsidR="00B629A5">
        <w:t xml:space="preserve"> the rms power</w:t>
      </w:r>
      <w:r w:rsidR="00992BA7">
        <w:t xml:space="preserve">, </w:t>
      </w:r>
      <m:oMath>
        <m:sSub>
          <m:sSubPr>
            <m:ctrlPr>
              <w:rPr>
                <w:rFonts w:ascii="Cambria Math" w:hAnsi="Cambria Math"/>
                <w:i/>
              </w:rPr>
            </m:ctrlPr>
          </m:sSubPr>
          <m:e>
            <m:r>
              <w:rPr>
                <w:rFonts w:ascii="Cambria Math" w:hAnsi="Cambria Math"/>
              </w:rPr>
              <m:t>P</m:t>
            </m:r>
          </m:e>
          <m:sub>
            <m:r>
              <m:rPr>
                <m:nor/>
              </m:rPr>
              <w:rPr>
                <w:rFonts w:ascii="Cambria Math" w:hAnsi="Cambria Math"/>
              </w:rPr>
              <m:t>rms</m:t>
            </m:r>
          </m:sub>
        </m:sSub>
      </m:oMath>
      <w:r w:rsidR="00863D4D">
        <w:t>,</w:t>
      </w:r>
      <w:r w:rsidR="00B629A5">
        <w:t xml:space="preserve"> deposited in the coils from the fictitious ramp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A314D9" w14:paraId="55F0415A" w14:textId="77777777" w:rsidTr="007C0D3D">
        <w:tc>
          <w:tcPr>
            <w:tcW w:w="828" w:type="dxa"/>
          </w:tcPr>
          <w:p w14:paraId="068177C6" w14:textId="77777777" w:rsidR="00A314D9" w:rsidRDefault="00A314D9" w:rsidP="007C0D3D">
            <w:pPr>
              <w:ind w:firstLine="0"/>
            </w:pPr>
          </w:p>
        </w:tc>
        <w:tc>
          <w:tcPr>
            <w:tcW w:w="8640" w:type="dxa"/>
          </w:tcPr>
          <w:p w14:paraId="2FDCAA4B" w14:textId="77777777" w:rsidR="00A314D9" w:rsidRDefault="001C339D" w:rsidP="007C0D3D">
            <m:oMathPara>
              <m:oMath>
                <m:sSub>
                  <m:sSubPr>
                    <m:ctrlPr>
                      <w:rPr>
                        <w:rFonts w:ascii="Cambria Math" w:hAnsi="Cambria Math"/>
                        <w:i/>
                      </w:rPr>
                    </m:ctrlPr>
                  </m:sSubPr>
                  <m:e>
                    <m:r>
                      <w:rPr>
                        <w:rFonts w:ascii="Cambria Math" w:hAnsi="Cambria Math"/>
                      </w:rPr>
                      <m:t>P</m:t>
                    </m:r>
                  </m:e>
                  <m:sub>
                    <m:r>
                      <m:rPr>
                        <m:nor/>
                      </m:rPr>
                      <w:rPr>
                        <w:rFonts w:ascii="Cambria Math" w:hAnsi="Cambria Math"/>
                      </w:rPr>
                      <m:t>rms</m:t>
                    </m:r>
                  </m:sub>
                </m:sSub>
                <m:r>
                  <w:rPr>
                    <w:rFonts w:ascii="Cambria Math" w:hAnsi="Cambria Math"/>
                  </w:rPr>
                  <m:t>=</m:t>
                </m:r>
                <m:sSubSup>
                  <m:sSubSupPr>
                    <m:ctrlPr>
                      <w:rPr>
                        <w:rFonts w:ascii="Cambria Math" w:hAnsi="Cambria Math"/>
                        <w:i/>
                      </w:rPr>
                    </m:ctrlPr>
                  </m:sSubSupPr>
                  <m:e>
                    <m:r>
                      <w:rPr>
                        <w:rFonts w:ascii="Cambria Math" w:hAnsi="Cambria Math"/>
                      </w:rPr>
                      <m:t>I</m:t>
                    </m:r>
                  </m:e>
                  <m:sub>
                    <m:r>
                      <m:rPr>
                        <m:nor/>
                      </m:rPr>
                      <w:rPr>
                        <w:rFonts w:ascii="Cambria Math" w:hAnsi="Cambria Math"/>
                      </w:rPr>
                      <m:t>rms</m:t>
                    </m:r>
                  </m:sub>
                  <m:sup>
                    <m:r>
                      <w:rPr>
                        <w:rFonts w:ascii="Cambria Math" w:hAnsi="Cambria Math"/>
                      </w:rPr>
                      <m:t>2</m:t>
                    </m:r>
                  </m:sup>
                </m:sSubSup>
                <m:sSub>
                  <m:sSubPr>
                    <m:ctrlPr>
                      <w:rPr>
                        <w:rFonts w:ascii="Cambria Math" w:hAnsi="Cambria Math"/>
                        <w:i/>
                      </w:rPr>
                    </m:ctrlPr>
                  </m:sSubPr>
                  <m:e>
                    <m:r>
                      <w:rPr>
                        <w:rFonts w:ascii="Cambria Math" w:hAnsi="Cambria Math"/>
                      </w:rPr>
                      <m:t>R</m:t>
                    </m:r>
                  </m:e>
                  <m:sub>
                    <m:r>
                      <w:rPr>
                        <w:rFonts w:ascii="Cambria Math" w:hAnsi="Cambria Math"/>
                      </w:rPr>
                      <m:t>c</m:t>
                    </m:r>
                  </m:sub>
                </m:sSub>
                <m:r>
                  <w:rPr>
                    <w:rFonts w:ascii="Cambria Math" w:hAnsi="Cambria Math"/>
                  </w:rPr>
                  <m:t xml:space="preserve">=4.1 </m:t>
                </m:r>
                <m:r>
                  <m:rPr>
                    <m:nor/>
                  </m:rPr>
                  <w:rPr>
                    <w:rFonts w:ascii="Cambria Math" w:hAnsi="Cambria Math"/>
                  </w:rPr>
                  <m:t>kW</m:t>
                </m:r>
              </m:oMath>
            </m:oMathPara>
          </w:p>
        </w:tc>
        <w:tc>
          <w:tcPr>
            <w:tcW w:w="828" w:type="dxa"/>
            <w:vAlign w:val="center"/>
          </w:tcPr>
          <w:p w14:paraId="3F7DBE09" w14:textId="01F429AB" w:rsidR="00A314D9" w:rsidRDefault="00A314D9" w:rsidP="007C0D3D">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BD79E0">
              <w:rPr>
                <w:noProof/>
              </w:rPr>
              <w:t>11</w:t>
            </w:r>
            <w:r w:rsidR="005A3C55">
              <w:rPr>
                <w:noProof/>
              </w:rPr>
              <w:fldChar w:fldCharType="end"/>
            </w:r>
            <w:r>
              <w:t>)</w:t>
            </w:r>
          </w:p>
        </w:tc>
      </w:tr>
    </w:tbl>
    <w:p w14:paraId="3D844C64" w14:textId="289F4259" w:rsidR="00007B0C" w:rsidRDefault="00007B0C" w:rsidP="00007B0C">
      <w:pPr>
        <w:pStyle w:val="Heading3"/>
      </w:pPr>
      <w:bookmarkStart w:id="247" w:name="_Toc515433218"/>
      <w:r>
        <w:t>Flow rate</w:t>
      </w:r>
      <w:bookmarkEnd w:id="247"/>
    </w:p>
    <w:p w14:paraId="127FBF51" w14:textId="075CA94D" w:rsidR="00B629A5" w:rsidRDefault="00F26C1F" w:rsidP="000A7016">
      <w:r>
        <w:t>We can use t</w:t>
      </w:r>
      <w:r w:rsidR="000D6A31">
        <w:t xml:space="preserve">he specific heat formula to calculate the energy required to raise the temperature of water by </w:t>
      </w:r>
      <m:oMath>
        <m:r>
          <m:rPr>
            <m:sty m:val="p"/>
          </m:rPr>
          <w:rPr>
            <w:rFonts w:ascii="Cambria Math" w:hAnsi="Cambria Math"/>
          </w:rPr>
          <m:t>Δ</m:t>
        </m:r>
        <m:r>
          <w:rPr>
            <w:rFonts w:ascii="Cambria Math" w:hAnsi="Cambria Math"/>
          </w:rPr>
          <m:t>T</m:t>
        </m:r>
      </m:oMath>
      <w:r w:rsidR="000D6A31">
        <w:t>. If we assume that the</w:t>
      </w:r>
      <w:r w:rsidR="006B1D06">
        <w:t xml:space="preserve"> water</w:t>
      </w:r>
      <w:r w:rsidR="000D6A31">
        <w:t xml:space="preserve"> temperature rise is </w:t>
      </w:r>
      <m:oMath>
        <m:r>
          <m:rPr>
            <m:sty m:val="p"/>
          </m:rPr>
          <w:rPr>
            <w:rFonts w:ascii="Cambria Math" w:hAnsi="Cambria Math"/>
          </w:rPr>
          <m:t>Δ</m:t>
        </m:r>
        <m:r>
          <w:rPr>
            <w:rFonts w:ascii="Cambria Math" w:hAnsi="Cambria Math"/>
          </w:rPr>
          <m:t>T=</m:t>
        </m:r>
        <m:sSup>
          <m:sSupPr>
            <m:ctrlPr>
              <w:rPr>
                <w:rFonts w:ascii="Cambria Math" w:hAnsi="Cambria Math"/>
                <w:i/>
              </w:rPr>
            </m:ctrlPr>
          </m:sSupPr>
          <m:e>
            <m:r>
              <w:rPr>
                <w:rFonts w:ascii="Cambria Math" w:hAnsi="Cambria Math"/>
              </w:rPr>
              <m:t>10</m:t>
            </m:r>
          </m:e>
          <m:sup>
            <m:r>
              <w:rPr>
                <w:rFonts w:ascii="Cambria Math" w:hAnsi="Cambria Math"/>
              </w:rPr>
              <m:t>∘</m:t>
            </m:r>
          </m:sup>
        </m:sSup>
        <m:r>
          <m:rPr>
            <m:nor/>
          </m:rPr>
          <w:rPr>
            <w:rFonts w:ascii="Cambria Math" w:hAnsi="Cambria Math"/>
          </w:rPr>
          <m:t>C</m:t>
        </m:r>
      </m:oMath>
      <w:r w:rsidR="000D6A31">
        <w:t>, then we have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E76CD5" w14:paraId="369A82A5" w14:textId="77777777" w:rsidTr="007C0D3D">
        <w:tc>
          <w:tcPr>
            <w:tcW w:w="828" w:type="dxa"/>
          </w:tcPr>
          <w:p w14:paraId="757FAA9A" w14:textId="77777777" w:rsidR="00E76CD5" w:rsidRDefault="00E76CD5" w:rsidP="007C0D3D">
            <w:pPr>
              <w:ind w:firstLine="0"/>
            </w:pPr>
          </w:p>
        </w:tc>
        <w:tc>
          <w:tcPr>
            <w:tcW w:w="8640" w:type="dxa"/>
          </w:tcPr>
          <w:p w14:paraId="3DC0D8D8" w14:textId="2CBCB9AE" w:rsidR="00E76CD5" w:rsidRDefault="00E76CD5" w:rsidP="00E76CD5">
            <m:oMathPara>
              <m:oMath>
                <m:r>
                  <m:rPr>
                    <m:sty m:val="p"/>
                  </m:rPr>
                  <w:rPr>
                    <w:rFonts w:ascii="Cambria Math" w:hAnsi="Cambria Math"/>
                  </w:rPr>
                  <m:t>Δ</m:t>
                </m:r>
                <m:r>
                  <w:rPr>
                    <w:rFonts w:ascii="Cambria Math" w:hAnsi="Cambria Math"/>
                  </w:rPr>
                  <m:t>E=m</m:t>
                </m:r>
                <m:sSub>
                  <m:sSubPr>
                    <m:ctrlPr>
                      <w:rPr>
                        <w:rFonts w:ascii="Cambria Math" w:hAnsi="Cambria Math"/>
                        <w:i/>
                      </w:rPr>
                    </m:ctrlPr>
                  </m:sSubPr>
                  <m:e>
                    <m:r>
                      <w:rPr>
                        <w:rFonts w:ascii="Cambria Math" w:hAnsi="Cambria Math"/>
                      </w:rPr>
                      <m:t>c</m:t>
                    </m:r>
                  </m:e>
                  <m:sub>
                    <m:r>
                      <w:rPr>
                        <w:rFonts w:ascii="Cambria Math" w:hAnsi="Cambria Math"/>
                      </w:rPr>
                      <m:t>p</m:t>
                    </m:r>
                  </m:sub>
                </m:sSub>
                <m:r>
                  <m:rPr>
                    <m:sty m:val="p"/>
                  </m:rPr>
                  <w:rPr>
                    <w:rFonts w:ascii="Cambria Math" w:hAnsi="Cambria Math"/>
                  </w:rPr>
                  <m:t>Δ</m:t>
                </m:r>
                <m:r>
                  <w:rPr>
                    <w:rFonts w:ascii="Cambria Math" w:hAnsi="Cambria Math"/>
                  </w:rPr>
                  <m:t xml:space="preserve">T=4.1 </m:t>
                </m:r>
                <m:r>
                  <m:rPr>
                    <m:nor/>
                  </m:rPr>
                  <w:rPr>
                    <w:rFonts w:ascii="Cambria Math" w:hAnsi="Cambria Math"/>
                  </w:rPr>
                  <m:t>kJ in 1 second</m:t>
                </m:r>
              </m:oMath>
            </m:oMathPara>
          </w:p>
        </w:tc>
        <w:tc>
          <w:tcPr>
            <w:tcW w:w="828" w:type="dxa"/>
            <w:vAlign w:val="center"/>
          </w:tcPr>
          <w:p w14:paraId="2A4BBCE6" w14:textId="0A0D8920" w:rsidR="00E76CD5" w:rsidRDefault="00E76CD5" w:rsidP="007C0D3D">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BD79E0">
              <w:rPr>
                <w:noProof/>
              </w:rPr>
              <w:t>12</w:t>
            </w:r>
            <w:r w:rsidR="005A3C55">
              <w:rPr>
                <w:noProof/>
              </w:rPr>
              <w:fldChar w:fldCharType="end"/>
            </w:r>
            <w:r>
              <w:t>)</w:t>
            </w:r>
          </w:p>
        </w:tc>
      </w:tr>
    </w:tbl>
    <w:p w14:paraId="7DF68600" w14:textId="45D593F6" w:rsidR="00E76CD5" w:rsidRDefault="00E76CD5" w:rsidP="00E76CD5">
      <w:pPr>
        <w:ind w:firstLine="0"/>
      </w:pPr>
      <w:r>
        <w:t xml:space="preserve">where </w:t>
      </w:r>
      <m:oMath>
        <m:r>
          <w:rPr>
            <w:rFonts w:ascii="Cambria Math" w:hAnsi="Cambria Math"/>
          </w:rPr>
          <m:t>m</m:t>
        </m:r>
      </m:oMath>
      <w:r>
        <w:t xml:space="preserve"> is the mass of water in kg, </w:t>
      </w:r>
      <m:oMath>
        <m:sSub>
          <m:sSubPr>
            <m:ctrlPr>
              <w:rPr>
                <w:rFonts w:ascii="Cambria Math" w:hAnsi="Cambria Math"/>
                <w:i/>
              </w:rPr>
            </m:ctrlPr>
          </m:sSubPr>
          <m:e>
            <m:r>
              <w:rPr>
                <w:rFonts w:ascii="Cambria Math" w:hAnsi="Cambria Math"/>
              </w:rPr>
              <m:t>c</m:t>
            </m:r>
          </m:e>
          <m:sub>
            <m:r>
              <w:rPr>
                <w:rFonts w:ascii="Cambria Math" w:hAnsi="Cambria Math"/>
              </w:rPr>
              <m:t>p</m:t>
            </m:r>
          </m:sub>
        </m:sSub>
        <m:r>
          <w:rPr>
            <w:rFonts w:ascii="Cambria Math" w:hAnsi="Cambria Math"/>
          </w:rPr>
          <m:t>=4.1813×</m:t>
        </m:r>
        <m:sSup>
          <m:sSupPr>
            <m:ctrlPr>
              <w:rPr>
                <w:rFonts w:ascii="Cambria Math" w:hAnsi="Cambria Math"/>
                <w:i/>
              </w:rPr>
            </m:ctrlPr>
          </m:sSupPr>
          <m:e>
            <m:r>
              <w:rPr>
                <w:rFonts w:ascii="Cambria Math" w:hAnsi="Cambria Math"/>
              </w:rPr>
              <m:t>10</m:t>
            </m:r>
          </m:e>
          <m:sup>
            <m:r>
              <w:rPr>
                <w:rFonts w:ascii="Cambria Math" w:hAnsi="Cambria Math"/>
              </w:rPr>
              <m:t>3</m:t>
            </m:r>
          </m:sup>
        </m:sSup>
      </m:oMath>
      <w:r>
        <w:t xml:space="preserve"> J/kg/K is the specific heat of water at constant pressure.</w:t>
      </w:r>
      <w:r w:rsidR="006B1D06">
        <w:t xml:space="preserve"> Solving for </w:t>
      </w:r>
      <m:oMath>
        <m:r>
          <w:rPr>
            <w:rFonts w:ascii="Cambria Math" w:hAnsi="Cambria Math"/>
          </w:rPr>
          <m:t>m</m:t>
        </m:r>
      </m:oMath>
      <w:r w:rsidR="006B1D06">
        <w:t xml:space="preserve">, we get </w:t>
      </w:r>
      <m:oMath>
        <m:r>
          <w:rPr>
            <w:rFonts w:ascii="Cambria Math" w:hAnsi="Cambria Math"/>
          </w:rPr>
          <m:t>m = 0.1</m:t>
        </m:r>
      </m:oMath>
      <w:r w:rsidR="006B1D06">
        <w:t xml:space="preserve"> kg. The </w:t>
      </w:r>
      <w:r w:rsidR="005B363C">
        <w:t>volume</w:t>
      </w:r>
      <w:r w:rsidR="006D6DAF">
        <w:t xml:space="preserve">, </w:t>
      </w:r>
      <m:oMath>
        <m:r>
          <w:rPr>
            <w:rFonts w:ascii="Cambria Math" w:hAnsi="Cambria Math"/>
          </w:rPr>
          <m:t>V</m:t>
        </m:r>
      </m:oMath>
      <w:r w:rsidR="006D6DAF">
        <w:t>,</w:t>
      </w:r>
      <w:r w:rsidR="005B363C">
        <w:t xml:space="preserve"> of water</w:t>
      </w:r>
      <w:r w:rsidR="006D6DAF">
        <w:t xml:space="preserve"> that corresponding to this mass</w:t>
      </w:r>
      <w:r w:rsidR="00DB4625">
        <w:t xml:space="preserve"> in 1 second</w:t>
      </w:r>
      <w:r w:rsidR="005B363C">
        <w:t xml:space="preserve"> is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6D6DAF" w14:paraId="45619166" w14:textId="77777777" w:rsidTr="007C0D3D">
        <w:tc>
          <w:tcPr>
            <w:tcW w:w="828" w:type="dxa"/>
          </w:tcPr>
          <w:p w14:paraId="73E49C0C" w14:textId="77777777" w:rsidR="006D6DAF" w:rsidRDefault="006D6DAF" w:rsidP="007C0D3D">
            <w:pPr>
              <w:ind w:firstLine="0"/>
            </w:pPr>
          </w:p>
        </w:tc>
        <w:tc>
          <w:tcPr>
            <w:tcW w:w="8640" w:type="dxa"/>
          </w:tcPr>
          <w:p w14:paraId="24435EB7" w14:textId="05060D3F" w:rsidR="006D6DAF" w:rsidRDefault="006D6DAF" w:rsidP="008457AE">
            <m:oMathPara>
              <m:oMath>
                <m:r>
                  <w:rPr>
                    <w:rFonts w:ascii="Cambria Math" w:hAnsi="Cambria Math"/>
                  </w:rPr>
                  <m:t>V=</m:t>
                </m:r>
                <m:f>
                  <m:fPr>
                    <m:ctrlPr>
                      <w:rPr>
                        <w:rFonts w:ascii="Cambria Math" w:hAnsi="Cambria Math"/>
                        <w:i/>
                      </w:rPr>
                    </m:ctrlPr>
                  </m:fPr>
                  <m:num>
                    <m:r>
                      <w:rPr>
                        <w:rFonts w:ascii="Cambria Math" w:hAnsi="Cambria Math"/>
                      </w:rPr>
                      <m:t>m</m:t>
                    </m:r>
                  </m:num>
                  <m:den>
                    <m:r>
                      <w:rPr>
                        <w:rFonts w:ascii="Cambria Math" w:hAnsi="Cambria Math"/>
                      </w:rPr>
                      <m:t>ρ</m:t>
                    </m:r>
                  </m:den>
                </m:f>
                <m:r>
                  <w:rPr>
                    <w:rFonts w:ascii="Cambria Math" w:hAnsi="Cambria Math"/>
                  </w:rPr>
                  <m:t>=</m:t>
                </m:r>
                <m:f>
                  <m:fPr>
                    <m:ctrlPr>
                      <w:rPr>
                        <w:rFonts w:ascii="Cambria Math" w:hAnsi="Cambria Math"/>
                        <w:i/>
                      </w:rPr>
                    </m:ctrlPr>
                  </m:fPr>
                  <m:num>
                    <m:r>
                      <w:rPr>
                        <w:rFonts w:ascii="Cambria Math" w:hAnsi="Cambria Math"/>
                      </w:rPr>
                      <m:t>0.1</m:t>
                    </m:r>
                    <m:d>
                      <m:dPr>
                        <m:begChr m:val="["/>
                        <m:endChr m:val="]"/>
                        <m:ctrlPr>
                          <w:rPr>
                            <w:rFonts w:ascii="Cambria Math" w:hAnsi="Cambria Math"/>
                            <w:i/>
                          </w:rPr>
                        </m:ctrlPr>
                      </m:dPr>
                      <m:e>
                        <m:r>
                          <m:rPr>
                            <m:nor/>
                          </m:rPr>
                          <w:rPr>
                            <w:rFonts w:ascii="Cambria Math" w:hAnsi="Cambria Math"/>
                          </w:rPr>
                          <m:t>kg/s</m:t>
                        </m:r>
                      </m:e>
                    </m:d>
                  </m:num>
                  <m:den>
                    <m:r>
                      <w:rPr>
                        <w:rFonts w:ascii="Cambria Math" w:hAnsi="Cambria Math"/>
                      </w:rPr>
                      <m:t>1000</m:t>
                    </m:r>
                    <m:d>
                      <m:dPr>
                        <m:begChr m:val="["/>
                        <m:endChr m:val="]"/>
                        <m:ctrlPr>
                          <w:rPr>
                            <w:rFonts w:ascii="Cambria Math" w:hAnsi="Cambria Math"/>
                            <w:i/>
                          </w:rPr>
                        </m:ctrlPr>
                      </m:dPr>
                      <m:e>
                        <m:r>
                          <m:rPr>
                            <m:nor/>
                          </m:rPr>
                          <w:rPr>
                            <w:rFonts w:ascii="Cambria Math" w:hAnsi="Cambria Math"/>
                          </w:rPr>
                          <m:t>kg/</m:t>
                        </m:r>
                        <m:sSup>
                          <m:sSupPr>
                            <m:ctrlPr>
                              <w:rPr>
                                <w:rFonts w:ascii="Cambria Math" w:hAnsi="Cambria Math"/>
                              </w:rPr>
                            </m:ctrlPr>
                          </m:sSupPr>
                          <m:e>
                            <m:r>
                              <m:rPr>
                                <m:nor/>
                              </m:rPr>
                              <w:rPr>
                                <w:rFonts w:ascii="Cambria Math" w:hAnsi="Cambria Math"/>
                              </w:rPr>
                              <m:t>m</m:t>
                            </m:r>
                          </m:e>
                          <m:sup>
                            <m:r>
                              <w:rPr>
                                <w:rFonts w:ascii="Cambria Math" w:hAnsi="Cambria Math"/>
                              </w:rPr>
                              <m:t>3</m:t>
                            </m:r>
                          </m:sup>
                        </m:sSup>
                      </m:e>
                    </m:d>
                  </m:den>
                </m:f>
                <m:r>
                  <w:rPr>
                    <w:rFonts w:ascii="Cambria Math" w:hAnsi="Cambria Math"/>
                  </w:rPr>
                  <m:t xml:space="preserve">=  </m:t>
                </m:r>
                <m:r>
                  <m:rPr>
                    <m:nor/>
                  </m:rPr>
                  <w:rPr>
                    <w:rFonts w:ascii="Cambria Math" w:hAnsi="Cambria Math"/>
                  </w:rPr>
                  <m:t>0.1×</m:t>
                </m:r>
                <m:sSup>
                  <m:sSupPr>
                    <m:ctrlPr>
                      <w:rPr>
                        <w:rFonts w:ascii="Cambria Math" w:hAnsi="Cambria Math"/>
                        <w:i/>
                      </w:rPr>
                    </m:ctrlPr>
                  </m:sSupPr>
                  <m:e>
                    <m:r>
                      <w:rPr>
                        <w:rFonts w:ascii="Cambria Math" w:hAnsi="Cambria Math"/>
                      </w:rPr>
                      <m:t>10</m:t>
                    </m:r>
                  </m:e>
                  <m:sup>
                    <m:r>
                      <w:rPr>
                        <w:rFonts w:ascii="Cambria Math" w:hAnsi="Cambria Math"/>
                      </w:rPr>
                      <m:t>-3</m:t>
                    </m:r>
                  </m:sup>
                </m:sSup>
                <m:r>
                  <w:rPr>
                    <w:rFonts w:ascii="Cambria Math" w:hAnsi="Cambria Math"/>
                  </w:rPr>
                  <m:t xml:space="preserve"> </m:t>
                </m:r>
                <m:sSup>
                  <m:sSupPr>
                    <m:ctrlPr>
                      <w:rPr>
                        <w:rFonts w:ascii="Cambria Math" w:hAnsi="Cambria Math"/>
                        <w:i/>
                      </w:rPr>
                    </m:ctrlPr>
                  </m:sSupPr>
                  <m:e>
                    <m:r>
                      <m:rPr>
                        <m:nor/>
                      </m:rPr>
                      <w:rPr>
                        <w:rFonts w:ascii="Cambria Math" w:hAnsi="Cambria Math"/>
                      </w:rPr>
                      <m:t>m</m:t>
                    </m:r>
                  </m:e>
                  <m:sup>
                    <m:r>
                      <w:rPr>
                        <w:rFonts w:ascii="Cambria Math" w:hAnsi="Cambria Math"/>
                      </w:rPr>
                      <m:t>3</m:t>
                    </m:r>
                  </m:sup>
                </m:sSup>
                <m:r>
                  <w:rPr>
                    <w:rFonts w:ascii="Cambria Math" w:hAnsi="Cambria Math"/>
                  </w:rPr>
                  <m:t>/</m:t>
                </m:r>
                <m:r>
                  <m:rPr>
                    <m:nor/>
                  </m:rPr>
                  <w:rPr>
                    <w:rFonts w:ascii="Cambria Math" w:hAnsi="Cambria Math"/>
                  </w:rPr>
                  <m:t>s</m:t>
                </m:r>
              </m:oMath>
            </m:oMathPara>
          </w:p>
        </w:tc>
        <w:tc>
          <w:tcPr>
            <w:tcW w:w="828" w:type="dxa"/>
            <w:vAlign w:val="center"/>
          </w:tcPr>
          <w:p w14:paraId="47954AC0" w14:textId="21B3EA93" w:rsidR="006D6DAF" w:rsidRDefault="006D6DAF" w:rsidP="007C0D3D">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BD79E0">
              <w:rPr>
                <w:noProof/>
              </w:rPr>
              <w:t>13</w:t>
            </w:r>
            <w:r w:rsidR="005A3C55">
              <w:rPr>
                <w:noProof/>
              </w:rPr>
              <w:fldChar w:fldCharType="end"/>
            </w:r>
            <w:r>
              <w:t>)</w:t>
            </w:r>
          </w:p>
        </w:tc>
      </w:tr>
    </w:tbl>
    <w:p w14:paraId="25A2641A" w14:textId="3FE4D1BC" w:rsidR="006D6DAF" w:rsidRDefault="000E366D" w:rsidP="00E76CD5">
      <w:pPr>
        <w:ind w:firstLine="0"/>
      </w:pPr>
      <w:r>
        <w:t xml:space="preserve">where </w:t>
      </w:r>
      <m:oMath>
        <m:r>
          <w:rPr>
            <w:rFonts w:ascii="Cambria Math" w:hAnsi="Cambria Math"/>
          </w:rPr>
          <m:t>ρ</m:t>
        </m:r>
      </m:oMath>
      <w:r>
        <w:t xml:space="preserve"> is the density of water.</w:t>
      </w:r>
      <w:r w:rsidR="00DB4625">
        <w:t xml:space="preserve"> Thus the flow rate, </w:t>
      </w:r>
      <m:oMath>
        <m:r>
          <w:rPr>
            <w:rFonts w:ascii="Cambria Math" w:hAnsi="Cambria Math"/>
          </w:rPr>
          <m:t>f</m:t>
        </m:r>
      </m:oMath>
      <w:r w:rsidR="002F309F">
        <w:t>,</w:t>
      </w:r>
      <w:r w:rsidR="00DB4625">
        <w:t xml:space="preserve">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DB4625" w14:paraId="212E60F7" w14:textId="77777777" w:rsidTr="007C0D3D">
        <w:tc>
          <w:tcPr>
            <w:tcW w:w="828" w:type="dxa"/>
          </w:tcPr>
          <w:p w14:paraId="2FBDB129" w14:textId="77777777" w:rsidR="00DB4625" w:rsidRDefault="00DB4625" w:rsidP="007C0D3D">
            <w:pPr>
              <w:ind w:firstLine="0"/>
            </w:pPr>
          </w:p>
        </w:tc>
        <w:tc>
          <w:tcPr>
            <w:tcW w:w="8640" w:type="dxa"/>
          </w:tcPr>
          <w:p w14:paraId="1B4243DE" w14:textId="77E7F673" w:rsidR="00DB4625" w:rsidRDefault="00CC7CA9" w:rsidP="00CC7CA9">
            <w:pPr>
              <w:ind w:firstLine="0"/>
            </w:pPr>
            <m:oMathPara>
              <m:oMath>
                <m:r>
                  <w:rPr>
                    <w:rFonts w:ascii="Cambria Math" w:hAnsi="Cambria Math"/>
                  </w:rPr>
                  <m:t>f=</m:t>
                </m:r>
                <m:r>
                  <m:rPr>
                    <m:nor/>
                  </m:rPr>
                  <w:rPr>
                    <w:rFonts w:ascii="Cambria Math" w:hAnsi="Cambria Math"/>
                  </w:rPr>
                  <m:t>0.1×</m:t>
                </m:r>
                <m:sSup>
                  <m:sSupPr>
                    <m:ctrlPr>
                      <w:rPr>
                        <w:rFonts w:ascii="Cambria Math" w:hAnsi="Cambria Math"/>
                        <w:i/>
                      </w:rPr>
                    </m:ctrlPr>
                  </m:sSupPr>
                  <m:e>
                    <m:r>
                      <w:rPr>
                        <w:rFonts w:ascii="Cambria Math" w:hAnsi="Cambria Math"/>
                      </w:rPr>
                      <m:t>10</m:t>
                    </m:r>
                  </m:e>
                  <m:sup>
                    <m:r>
                      <w:rPr>
                        <w:rFonts w:ascii="Cambria Math" w:hAnsi="Cambria Math"/>
                      </w:rPr>
                      <m:t>-3</m:t>
                    </m:r>
                  </m:sup>
                </m:sSup>
                <m:r>
                  <w:rPr>
                    <w:rFonts w:ascii="Cambria Math" w:hAnsi="Cambria Math"/>
                  </w:rPr>
                  <m:t xml:space="preserve"> </m:t>
                </m:r>
                <m:f>
                  <m:fPr>
                    <m:type m:val="lin"/>
                    <m:ctrlPr>
                      <w:rPr>
                        <w:rFonts w:ascii="Cambria Math" w:hAnsi="Cambria Math"/>
                        <w:i/>
                      </w:rPr>
                    </m:ctrlPr>
                  </m:fPr>
                  <m:num>
                    <m:sSup>
                      <m:sSupPr>
                        <m:ctrlPr>
                          <w:rPr>
                            <w:rFonts w:ascii="Cambria Math" w:hAnsi="Cambria Math"/>
                            <w:i/>
                          </w:rPr>
                        </m:ctrlPr>
                      </m:sSupPr>
                      <m:e>
                        <m:r>
                          <m:rPr>
                            <m:nor/>
                          </m:rPr>
                          <w:rPr>
                            <w:rFonts w:ascii="Cambria Math" w:hAnsi="Cambria Math"/>
                          </w:rPr>
                          <m:t>m</m:t>
                        </m:r>
                      </m:e>
                      <m:sup>
                        <m:r>
                          <w:rPr>
                            <w:rFonts w:ascii="Cambria Math" w:hAnsi="Cambria Math"/>
                          </w:rPr>
                          <m:t>3</m:t>
                        </m:r>
                      </m:sup>
                    </m:sSup>
                  </m:num>
                  <m:den>
                    <m:r>
                      <m:rPr>
                        <m:nor/>
                      </m:rPr>
                      <w:rPr>
                        <w:rFonts w:ascii="Cambria Math" w:hAnsi="Cambria Math"/>
                      </w:rPr>
                      <m:t>s</m:t>
                    </m:r>
                  </m:den>
                </m:f>
                <m:r>
                  <w:rPr>
                    <w:rFonts w:ascii="Cambria Math" w:hAnsi="Cambria Math"/>
                  </w:rPr>
                  <m:t>=0.1</m:t>
                </m:r>
                <m:f>
                  <m:fPr>
                    <m:type m:val="lin"/>
                    <m:ctrlPr>
                      <w:rPr>
                        <w:rFonts w:ascii="Cambria Math" w:hAnsi="Cambria Math"/>
                        <w:i/>
                      </w:rPr>
                    </m:ctrlPr>
                  </m:fPr>
                  <m:num>
                    <m:r>
                      <m:rPr>
                        <m:nor/>
                      </m:rPr>
                      <w:rPr>
                        <w:rFonts w:ascii="Cambria Math" w:hAnsi="Cambria Math"/>
                      </w:rPr>
                      <m:t>L</m:t>
                    </m:r>
                  </m:num>
                  <m:den>
                    <m:r>
                      <m:rPr>
                        <m:nor/>
                      </m:rPr>
                      <w:rPr>
                        <w:rFonts w:ascii="Cambria Math" w:hAnsi="Cambria Math"/>
                      </w:rPr>
                      <m:t>s</m:t>
                    </m:r>
                  </m:den>
                </m:f>
                <m:r>
                  <w:rPr>
                    <w:rFonts w:ascii="Cambria Math" w:hAnsi="Cambria Math"/>
                  </w:rPr>
                  <m:t xml:space="preserve">=6 </m:t>
                </m:r>
                <m:f>
                  <m:fPr>
                    <m:type m:val="lin"/>
                    <m:ctrlPr>
                      <w:rPr>
                        <w:rFonts w:ascii="Cambria Math" w:hAnsi="Cambria Math"/>
                        <w:i/>
                      </w:rPr>
                    </m:ctrlPr>
                  </m:fPr>
                  <m:num>
                    <m:r>
                      <m:rPr>
                        <m:nor/>
                      </m:rPr>
                      <w:rPr>
                        <w:rFonts w:ascii="Cambria Math" w:hAnsi="Cambria Math"/>
                      </w:rPr>
                      <m:t>L</m:t>
                    </m:r>
                  </m:num>
                  <m:den>
                    <m:r>
                      <m:rPr>
                        <m:nor/>
                      </m:rPr>
                      <w:rPr>
                        <w:rFonts w:ascii="Cambria Math" w:hAnsi="Cambria Math"/>
                      </w:rPr>
                      <m:t>min</m:t>
                    </m:r>
                  </m:den>
                </m:f>
              </m:oMath>
            </m:oMathPara>
          </w:p>
        </w:tc>
        <w:tc>
          <w:tcPr>
            <w:tcW w:w="828" w:type="dxa"/>
            <w:vAlign w:val="center"/>
          </w:tcPr>
          <w:p w14:paraId="58326A8C" w14:textId="004CDFD1" w:rsidR="00DB4625" w:rsidRDefault="00DB4625" w:rsidP="007C0D3D">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BD79E0">
              <w:rPr>
                <w:noProof/>
              </w:rPr>
              <w:t>14</w:t>
            </w:r>
            <w:r w:rsidR="005A3C55">
              <w:rPr>
                <w:noProof/>
              </w:rPr>
              <w:fldChar w:fldCharType="end"/>
            </w:r>
            <w:r>
              <w:t>)</w:t>
            </w:r>
          </w:p>
        </w:tc>
      </w:tr>
    </w:tbl>
    <w:p w14:paraId="5D228931" w14:textId="5ACA6806" w:rsidR="00144FA2" w:rsidRDefault="001923C3" w:rsidP="00E76CD5">
      <w:pPr>
        <w:ind w:firstLine="0"/>
      </w:pPr>
      <w:r>
        <w:t>which is quite l</w:t>
      </w:r>
      <w:r w:rsidR="000E6134">
        <w:t xml:space="preserve">arge for only 1 cooling channel with a narrow </w:t>
      </w:r>
      <w:r w:rsidR="00177242">
        <w:t>cross-sectional</w:t>
      </w:r>
      <w:r w:rsidR="00144FA2">
        <w:t xml:space="preserve"> area.</w:t>
      </w:r>
    </w:p>
    <w:p w14:paraId="02216009" w14:textId="47562A12" w:rsidR="00144FA2" w:rsidRDefault="00BE6DE2" w:rsidP="00144FA2">
      <w:pPr>
        <w:pStyle w:val="Heading4"/>
      </w:pPr>
      <w:bookmarkStart w:id="248" w:name="_Ref507138930"/>
      <w:r>
        <w:t>3</w:t>
      </w:r>
      <w:r w:rsidR="00144FA2">
        <w:t xml:space="preserve"> cooling channels in parallel</w:t>
      </w:r>
      <w:bookmarkEnd w:id="248"/>
    </w:p>
    <w:p w14:paraId="0837A6FF" w14:textId="57C74C18" w:rsidR="00921F14" w:rsidRDefault="00921F14" w:rsidP="00921F14">
      <w:r>
        <w:t>The way the coils will be wound and con</w:t>
      </w:r>
      <w:r w:rsidR="00BE6DE2">
        <w:t>nected, it is possible to have 3</w:t>
      </w:r>
      <w:r>
        <w:t xml:space="preserve"> cooling</w:t>
      </w:r>
      <w:r w:rsidR="00533853">
        <w:t xml:space="preserve"> channels connected</w:t>
      </w:r>
      <w:r w:rsidR="00451488">
        <w:t xml:space="preserve"> in parallel (but electrically in series).</w:t>
      </w:r>
      <w:r w:rsidR="00BE6DE2">
        <w:t xml:space="preserve"> If we have 3</w:t>
      </w:r>
      <w:r w:rsidR="00533853">
        <w:t xml:space="preserve"> cooling channels</w:t>
      </w:r>
      <w:r w:rsidR="00451488">
        <w:t xml:space="preserve"> then the </w:t>
      </w:r>
      <w:r w:rsidR="00301D3D">
        <w:t>cross-sectional</w:t>
      </w:r>
      <w:r w:rsidR="00F46867">
        <w:t xml:space="preserve"> area is increased by 3</w:t>
      </w:r>
      <w:r w:rsidR="00451488">
        <w:t>. Therefore, for</w:t>
      </w:r>
      <w:r w:rsidR="00B27FD2">
        <w:t xml:space="preserve"> a hole in the wire that has a diameter</w:t>
      </w:r>
      <w:r w:rsidR="00451488">
        <w:t xml:space="preserve"> </w:t>
      </w:r>
      <m:oMath>
        <m:r>
          <w:rPr>
            <w:rFonts w:ascii="Cambria Math" w:hAnsi="Cambria Math"/>
          </w:rPr>
          <m:t>d=5.8</m:t>
        </m:r>
      </m:oMath>
      <w:r w:rsidR="00451488">
        <w:t xml:space="preserve"> mm, the </w:t>
      </w:r>
      <w:r w:rsidR="00301D3D">
        <w:t>cross-sectional</w:t>
      </w:r>
      <w:r w:rsidR="00451488">
        <w:t xml:space="preserve"> area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645034" w14:paraId="319B4D00" w14:textId="77777777" w:rsidTr="001210EC">
        <w:tc>
          <w:tcPr>
            <w:tcW w:w="828" w:type="dxa"/>
          </w:tcPr>
          <w:p w14:paraId="70C2DBDE" w14:textId="77777777" w:rsidR="00645034" w:rsidRDefault="00645034" w:rsidP="001210EC">
            <w:pPr>
              <w:ind w:firstLine="0"/>
            </w:pPr>
          </w:p>
        </w:tc>
        <w:tc>
          <w:tcPr>
            <w:tcW w:w="8640" w:type="dxa"/>
          </w:tcPr>
          <w:p w14:paraId="7E79CA55" w14:textId="2BF1F3AC" w:rsidR="00645034" w:rsidRDefault="00645034" w:rsidP="00645034">
            <m:oMathPara>
              <m:oMath>
                <m:r>
                  <w:rPr>
                    <w:rFonts w:ascii="Cambria Math" w:hAnsi="Cambria Math"/>
                  </w:rPr>
                  <m:t>a=π</m:t>
                </m:r>
                <m:sSup>
                  <m:sSupPr>
                    <m:ctrlPr>
                      <w:rPr>
                        <w:rFonts w:ascii="Cambria Math" w:hAnsi="Cambria Math"/>
                        <w:i/>
                      </w:rPr>
                    </m:ctrlPr>
                  </m:sSupPr>
                  <m:e>
                    <m:d>
                      <m:dPr>
                        <m:ctrlPr>
                          <w:rPr>
                            <w:rFonts w:ascii="Cambria Math" w:hAnsi="Cambria Math"/>
                            <w:i/>
                          </w:rPr>
                        </m:ctrlPr>
                      </m:dPr>
                      <m:e>
                        <m:r>
                          <w:rPr>
                            <w:rFonts w:ascii="Cambria Math" w:hAnsi="Cambria Math"/>
                          </w:rPr>
                          <m:t>d/2</m:t>
                        </m:r>
                      </m:e>
                    </m:d>
                  </m:e>
                  <m:sup>
                    <m:r>
                      <w:rPr>
                        <w:rFonts w:ascii="Cambria Math" w:hAnsi="Cambria Math"/>
                      </w:rPr>
                      <m:t>2</m:t>
                    </m:r>
                  </m:sup>
                </m:sSup>
                <m:r>
                  <w:rPr>
                    <w:rFonts w:ascii="Cambria Math" w:hAnsi="Cambria Math"/>
                  </w:rPr>
                  <m:t>=0.26×</m:t>
                </m:r>
                <m:sSup>
                  <m:sSupPr>
                    <m:ctrlPr>
                      <w:rPr>
                        <w:rFonts w:ascii="Cambria Math" w:hAnsi="Cambria Math"/>
                        <w:i/>
                      </w:rPr>
                    </m:ctrlPr>
                  </m:sSupPr>
                  <m:e>
                    <m:r>
                      <w:rPr>
                        <w:rFonts w:ascii="Cambria Math" w:hAnsi="Cambria Math"/>
                      </w:rPr>
                      <m:t>10</m:t>
                    </m:r>
                  </m:e>
                  <m:sup>
                    <m:r>
                      <w:rPr>
                        <w:rFonts w:ascii="Cambria Math" w:hAnsi="Cambria Math"/>
                      </w:rPr>
                      <m:t>-4</m:t>
                    </m:r>
                  </m:sup>
                </m:sSup>
                <m:r>
                  <w:rPr>
                    <w:rFonts w:ascii="Cambria Math" w:hAnsi="Cambria Math"/>
                  </w:rPr>
                  <m:t xml:space="preserve"> </m:t>
                </m:r>
                <m:sSup>
                  <m:sSupPr>
                    <m:ctrlPr>
                      <w:rPr>
                        <w:rFonts w:ascii="Cambria Math" w:hAnsi="Cambria Math"/>
                        <w:i/>
                      </w:rPr>
                    </m:ctrlPr>
                  </m:sSupPr>
                  <m:e>
                    <m:r>
                      <m:rPr>
                        <m:nor/>
                      </m:rPr>
                      <w:rPr>
                        <w:rFonts w:ascii="Cambria Math" w:hAnsi="Cambria Math"/>
                      </w:rPr>
                      <m:t>m</m:t>
                    </m:r>
                  </m:e>
                  <m:sup>
                    <m:r>
                      <w:rPr>
                        <w:rFonts w:ascii="Cambria Math" w:hAnsi="Cambria Math"/>
                      </w:rPr>
                      <m:t>2</m:t>
                    </m:r>
                  </m:sup>
                </m:sSup>
              </m:oMath>
            </m:oMathPara>
          </w:p>
        </w:tc>
        <w:tc>
          <w:tcPr>
            <w:tcW w:w="828" w:type="dxa"/>
            <w:vAlign w:val="center"/>
          </w:tcPr>
          <w:p w14:paraId="2154144B" w14:textId="611E05DB" w:rsidR="00645034" w:rsidRDefault="00645034" w:rsidP="001210EC">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BD79E0">
              <w:rPr>
                <w:noProof/>
              </w:rPr>
              <w:t>15</w:t>
            </w:r>
            <w:r w:rsidR="005A3C55">
              <w:rPr>
                <w:noProof/>
              </w:rPr>
              <w:fldChar w:fldCharType="end"/>
            </w:r>
            <w:r>
              <w:t>)</w:t>
            </w:r>
          </w:p>
        </w:tc>
      </w:tr>
    </w:tbl>
    <w:p w14:paraId="0F05E8DB" w14:textId="75E94280" w:rsidR="00645034" w:rsidRPr="00921F14" w:rsidRDefault="00F46867" w:rsidP="00301D3D">
      <w:pPr>
        <w:ind w:firstLine="0"/>
      </w:pPr>
      <w:r>
        <w:t>And by using 3</w:t>
      </w:r>
      <w:r w:rsidR="00301D3D">
        <w:t xml:space="preserve"> channels, the cross-sectional area is increased by this factor</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301D3D" w14:paraId="7CB71A0D" w14:textId="77777777" w:rsidTr="001210EC">
        <w:tc>
          <w:tcPr>
            <w:tcW w:w="828" w:type="dxa"/>
          </w:tcPr>
          <w:p w14:paraId="038B1ADA" w14:textId="77777777" w:rsidR="00301D3D" w:rsidRDefault="00301D3D" w:rsidP="001210EC">
            <w:pPr>
              <w:ind w:firstLine="0"/>
            </w:pPr>
          </w:p>
        </w:tc>
        <w:tc>
          <w:tcPr>
            <w:tcW w:w="8640" w:type="dxa"/>
          </w:tcPr>
          <w:p w14:paraId="0A91DFA9" w14:textId="113FA1A4" w:rsidR="00301D3D" w:rsidRDefault="00301D3D" w:rsidP="00301D3D">
            <m:oMathPara>
              <m:oMath>
                <m:r>
                  <w:rPr>
                    <w:rFonts w:ascii="Cambria Math" w:hAnsi="Cambria Math"/>
                  </w:rPr>
                  <m:t>a3=3×</m:t>
                </m:r>
                <m:d>
                  <m:dPr>
                    <m:ctrlPr>
                      <w:rPr>
                        <w:rFonts w:ascii="Cambria Math" w:hAnsi="Cambria Math"/>
                        <w:i/>
                      </w:rPr>
                    </m:ctrlPr>
                  </m:dPr>
                  <m:e>
                    <m:r>
                      <w:rPr>
                        <w:rFonts w:ascii="Cambria Math" w:hAnsi="Cambria Math"/>
                      </w:rPr>
                      <m:t>0.26×</m:t>
                    </m:r>
                    <m:sSup>
                      <m:sSupPr>
                        <m:ctrlPr>
                          <w:rPr>
                            <w:rFonts w:ascii="Cambria Math" w:hAnsi="Cambria Math"/>
                            <w:i/>
                          </w:rPr>
                        </m:ctrlPr>
                      </m:sSupPr>
                      <m:e>
                        <m:r>
                          <w:rPr>
                            <w:rFonts w:ascii="Cambria Math" w:hAnsi="Cambria Math"/>
                          </w:rPr>
                          <m:t>10</m:t>
                        </m:r>
                      </m:e>
                      <m:sup>
                        <m:r>
                          <w:rPr>
                            <w:rFonts w:ascii="Cambria Math" w:hAnsi="Cambria Math"/>
                          </w:rPr>
                          <m:t>-4</m:t>
                        </m:r>
                      </m:sup>
                    </m:sSup>
                    <m:r>
                      <w:rPr>
                        <w:rFonts w:ascii="Cambria Math" w:hAnsi="Cambria Math"/>
                      </w:rPr>
                      <m:t xml:space="preserve"> </m:t>
                    </m:r>
                  </m:e>
                </m:d>
                <m:d>
                  <m:dPr>
                    <m:begChr m:val="["/>
                    <m:endChr m:val="]"/>
                    <m:ctrlPr>
                      <w:rPr>
                        <w:rFonts w:ascii="Cambria Math" w:hAnsi="Cambria Math"/>
                        <w:i/>
                      </w:rPr>
                    </m:ctrlPr>
                  </m:dPr>
                  <m:e>
                    <m:sSup>
                      <m:sSupPr>
                        <m:ctrlPr>
                          <w:rPr>
                            <w:rFonts w:ascii="Cambria Math" w:hAnsi="Cambria Math"/>
                            <w:i/>
                          </w:rPr>
                        </m:ctrlPr>
                      </m:sSupPr>
                      <m:e>
                        <m:r>
                          <m:rPr>
                            <m:nor/>
                          </m:rPr>
                          <w:rPr>
                            <w:rFonts w:ascii="Cambria Math" w:hAnsi="Cambria Math"/>
                          </w:rPr>
                          <m:t>m</m:t>
                        </m:r>
                      </m:e>
                      <m:sup>
                        <m:r>
                          <w:rPr>
                            <w:rFonts w:ascii="Cambria Math" w:hAnsi="Cambria Math"/>
                          </w:rPr>
                          <m:t>2</m:t>
                        </m:r>
                      </m:sup>
                    </m:sSup>
                  </m:e>
                </m:d>
                <m:r>
                  <w:rPr>
                    <w:rFonts w:ascii="Cambria Math" w:hAnsi="Cambria Math"/>
                  </w:rPr>
                  <m:t>= 0.8×</m:t>
                </m:r>
                <m:sSup>
                  <m:sSupPr>
                    <m:ctrlPr>
                      <w:rPr>
                        <w:rFonts w:ascii="Cambria Math" w:hAnsi="Cambria Math"/>
                        <w:i/>
                      </w:rPr>
                    </m:ctrlPr>
                  </m:sSupPr>
                  <m:e>
                    <m:r>
                      <w:rPr>
                        <w:rFonts w:ascii="Cambria Math" w:hAnsi="Cambria Math"/>
                      </w:rPr>
                      <m:t>10</m:t>
                    </m:r>
                  </m:e>
                  <m:sup>
                    <m:r>
                      <w:rPr>
                        <w:rFonts w:ascii="Cambria Math" w:hAnsi="Cambria Math"/>
                      </w:rPr>
                      <m:t>-4</m:t>
                    </m:r>
                  </m:sup>
                </m:sSup>
                <m:r>
                  <w:rPr>
                    <w:rFonts w:ascii="Cambria Math" w:hAnsi="Cambria Math"/>
                  </w:rPr>
                  <m:t xml:space="preserve"> </m:t>
                </m:r>
                <m:sSup>
                  <m:sSupPr>
                    <m:ctrlPr>
                      <w:rPr>
                        <w:rFonts w:ascii="Cambria Math" w:hAnsi="Cambria Math"/>
                        <w:i/>
                      </w:rPr>
                    </m:ctrlPr>
                  </m:sSupPr>
                  <m:e>
                    <m:r>
                      <m:rPr>
                        <m:nor/>
                      </m:rPr>
                      <w:rPr>
                        <w:rFonts w:ascii="Cambria Math" w:hAnsi="Cambria Math"/>
                      </w:rPr>
                      <m:t>m</m:t>
                    </m:r>
                  </m:e>
                  <m:sup>
                    <m:r>
                      <w:rPr>
                        <w:rFonts w:ascii="Cambria Math" w:hAnsi="Cambria Math"/>
                      </w:rPr>
                      <m:t>2</m:t>
                    </m:r>
                  </m:sup>
                </m:sSup>
              </m:oMath>
            </m:oMathPara>
          </w:p>
        </w:tc>
        <w:tc>
          <w:tcPr>
            <w:tcW w:w="828" w:type="dxa"/>
            <w:vAlign w:val="center"/>
          </w:tcPr>
          <w:p w14:paraId="193E0E4B" w14:textId="6B3D99D9" w:rsidR="00301D3D" w:rsidRDefault="00301D3D" w:rsidP="001210EC">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BD79E0">
              <w:rPr>
                <w:noProof/>
              </w:rPr>
              <w:t>16</w:t>
            </w:r>
            <w:r w:rsidR="005A3C55">
              <w:rPr>
                <w:noProof/>
              </w:rPr>
              <w:fldChar w:fldCharType="end"/>
            </w:r>
            <w:r>
              <w:t>)</w:t>
            </w:r>
          </w:p>
        </w:tc>
      </w:tr>
    </w:tbl>
    <w:p w14:paraId="1B886654" w14:textId="7DA81CF7" w:rsidR="00144FA2" w:rsidRDefault="00364D2A" w:rsidP="00E76CD5">
      <w:pPr>
        <w:ind w:firstLine="0"/>
      </w:pPr>
      <w:r>
        <w:t>From the above, we can calculate the velocity of water and it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364D2A" w14:paraId="3FDB62A2" w14:textId="77777777" w:rsidTr="001210EC">
        <w:tc>
          <w:tcPr>
            <w:tcW w:w="828" w:type="dxa"/>
          </w:tcPr>
          <w:p w14:paraId="40211BD9" w14:textId="77777777" w:rsidR="00364D2A" w:rsidRDefault="00364D2A" w:rsidP="001210EC">
            <w:pPr>
              <w:ind w:firstLine="0"/>
            </w:pPr>
          </w:p>
        </w:tc>
        <w:tc>
          <w:tcPr>
            <w:tcW w:w="8640" w:type="dxa"/>
          </w:tcPr>
          <w:p w14:paraId="51362188" w14:textId="60F8E90C" w:rsidR="00364D2A" w:rsidRDefault="00EF52F8" w:rsidP="00EF52F8">
            <m:oMathPara>
              <m:oMath>
                <m:r>
                  <w:rPr>
                    <w:rFonts w:ascii="Cambria Math" w:hAnsi="Cambria Math"/>
                  </w:rPr>
                  <m:t>v=</m:t>
                </m:r>
                <m:f>
                  <m:fPr>
                    <m:ctrlPr>
                      <w:rPr>
                        <w:rFonts w:ascii="Cambria Math" w:hAnsi="Cambria Math"/>
                        <w:i/>
                      </w:rPr>
                    </m:ctrlPr>
                  </m:fPr>
                  <m:num>
                    <m:r>
                      <w:rPr>
                        <w:rFonts w:ascii="Cambria Math" w:hAnsi="Cambria Math"/>
                      </w:rPr>
                      <m:t>V</m:t>
                    </m:r>
                  </m:num>
                  <m:den>
                    <m:r>
                      <w:rPr>
                        <w:rFonts w:ascii="Cambria Math" w:hAnsi="Cambria Math"/>
                      </w:rPr>
                      <m:t>a3</m:t>
                    </m:r>
                  </m:den>
                </m:f>
                <m:r>
                  <w:rPr>
                    <w:rFonts w:ascii="Cambria Math" w:hAnsi="Cambria Math"/>
                  </w:rPr>
                  <m:t>=0.1</m:t>
                </m:r>
                <m:r>
                  <m:rPr>
                    <m:nor/>
                  </m:rPr>
                  <w:rPr>
                    <w:rFonts w:ascii="Cambria Math" w:hAnsi="Cambria Math"/>
                  </w:rPr>
                  <m:t>×</m:t>
                </m:r>
                <m:sSup>
                  <m:sSupPr>
                    <m:ctrlPr>
                      <w:rPr>
                        <w:rFonts w:ascii="Cambria Math" w:hAnsi="Cambria Math"/>
                        <w:i/>
                      </w:rPr>
                    </m:ctrlPr>
                  </m:sSupPr>
                  <m:e>
                    <m:r>
                      <w:rPr>
                        <w:rFonts w:ascii="Cambria Math" w:hAnsi="Cambria Math"/>
                      </w:rPr>
                      <m:t>10</m:t>
                    </m:r>
                  </m:e>
                  <m:sup>
                    <m:r>
                      <w:rPr>
                        <w:rFonts w:ascii="Cambria Math" w:hAnsi="Cambria Math"/>
                      </w:rPr>
                      <m:t>-3</m:t>
                    </m:r>
                  </m:sup>
                </m:sSup>
                <m:d>
                  <m:dPr>
                    <m:begChr m:val="["/>
                    <m:endChr m:val="]"/>
                    <m:ctrlPr>
                      <w:rPr>
                        <w:rFonts w:ascii="Cambria Math" w:hAnsi="Cambria Math"/>
                        <w:i/>
                      </w:rPr>
                    </m:ctrlPr>
                  </m:dPr>
                  <m:e>
                    <m:f>
                      <m:fPr>
                        <m:ctrlPr>
                          <w:rPr>
                            <w:rFonts w:ascii="Cambria Math" w:hAnsi="Cambria Math"/>
                            <w:i/>
                          </w:rPr>
                        </m:ctrlPr>
                      </m:fPr>
                      <m:num>
                        <m:sSup>
                          <m:sSupPr>
                            <m:ctrlPr>
                              <w:rPr>
                                <w:rFonts w:ascii="Cambria Math" w:hAnsi="Cambria Math"/>
                                <w:i/>
                              </w:rPr>
                            </m:ctrlPr>
                          </m:sSupPr>
                          <m:e>
                            <m:r>
                              <m:rPr>
                                <m:nor/>
                              </m:rPr>
                              <w:rPr>
                                <w:rFonts w:ascii="Cambria Math" w:hAnsi="Cambria Math"/>
                              </w:rPr>
                              <m:t>m</m:t>
                            </m:r>
                          </m:e>
                          <m:sup>
                            <m:r>
                              <w:rPr>
                                <w:rFonts w:ascii="Cambria Math" w:hAnsi="Cambria Math"/>
                              </w:rPr>
                              <m:t>3</m:t>
                            </m:r>
                          </m:sup>
                        </m:sSup>
                        <m:ctrlPr>
                          <w:rPr>
                            <w:rFonts w:ascii="Cambria Math" w:hAnsi="Cambria Math"/>
                          </w:rPr>
                        </m:ctrlPr>
                      </m:num>
                      <m:den>
                        <m:r>
                          <m:rPr>
                            <m:nor/>
                          </m:rPr>
                          <w:rPr>
                            <w:rFonts w:ascii="Cambria Math" w:hAnsi="Cambria Math"/>
                          </w:rPr>
                          <m:t>s</m:t>
                        </m:r>
                      </m:den>
                    </m:f>
                  </m:e>
                </m:d>
                <m:r>
                  <w:rPr>
                    <w:rFonts w:ascii="Cambria Math" w:hAnsi="Cambria Math"/>
                  </w:rPr>
                  <m:t>/0.8×</m:t>
                </m:r>
                <m:sSup>
                  <m:sSupPr>
                    <m:ctrlPr>
                      <w:rPr>
                        <w:rFonts w:ascii="Cambria Math" w:hAnsi="Cambria Math"/>
                        <w:i/>
                      </w:rPr>
                    </m:ctrlPr>
                  </m:sSupPr>
                  <m:e>
                    <m:r>
                      <w:rPr>
                        <w:rFonts w:ascii="Cambria Math" w:hAnsi="Cambria Math"/>
                      </w:rPr>
                      <m:t>10</m:t>
                    </m:r>
                  </m:e>
                  <m:sup>
                    <m:r>
                      <w:rPr>
                        <w:rFonts w:ascii="Cambria Math" w:hAnsi="Cambria Math"/>
                      </w:rPr>
                      <m:t>-4</m:t>
                    </m:r>
                  </m:sup>
                </m:sSup>
                <m:d>
                  <m:dPr>
                    <m:begChr m:val="["/>
                    <m:endChr m:val="]"/>
                    <m:ctrlPr>
                      <w:rPr>
                        <w:rFonts w:ascii="Cambria Math" w:hAnsi="Cambria Math"/>
                        <w:i/>
                      </w:rPr>
                    </m:ctrlPr>
                  </m:dPr>
                  <m:e>
                    <m:sSup>
                      <m:sSupPr>
                        <m:ctrlPr>
                          <w:rPr>
                            <w:rFonts w:ascii="Cambria Math" w:hAnsi="Cambria Math"/>
                            <w:i/>
                          </w:rPr>
                        </m:ctrlPr>
                      </m:sSupPr>
                      <m:e>
                        <m:r>
                          <m:rPr>
                            <m:nor/>
                          </m:rPr>
                          <w:rPr>
                            <w:rFonts w:ascii="Cambria Math" w:hAnsi="Cambria Math"/>
                          </w:rPr>
                          <m:t>m</m:t>
                        </m:r>
                      </m:e>
                      <m:sup>
                        <m:r>
                          <w:rPr>
                            <w:rFonts w:ascii="Cambria Math" w:hAnsi="Cambria Math"/>
                          </w:rPr>
                          <m:t>2</m:t>
                        </m:r>
                      </m:sup>
                    </m:sSup>
                  </m:e>
                </m:d>
                <m:r>
                  <w:rPr>
                    <w:rFonts w:ascii="Cambria Math" w:hAnsi="Cambria Math"/>
                  </w:rPr>
                  <m:t xml:space="preserve">= 1.2 </m:t>
                </m:r>
                <m:f>
                  <m:fPr>
                    <m:type m:val="lin"/>
                    <m:ctrlPr>
                      <w:rPr>
                        <w:rFonts w:ascii="Cambria Math" w:hAnsi="Cambria Math"/>
                        <w:i/>
                      </w:rPr>
                    </m:ctrlPr>
                  </m:fPr>
                  <m:num>
                    <m:r>
                      <m:rPr>
                        <m:nor/>
                      </m:rPr>
                      <w:rPr>
                        <w:rFonts w:ascii="Cambria Math" w:hAnsi="Cambria Math"/>
                      </w:rPr>
                      <m:t>m</m:t>
                    </m:r>
                  </m:num>
                  <m:den>
                    <m:r>
                      <m:rPr>
                        <m:nor/>
                      </m:rPr>
                      <w:rPr>
                        <w:rFonts w:ascii="Cambria Math" w:hAnsi="Cambria Math"/>
                      </w:rPr>
                      <m:t>s</m:t>
                    </m:r>
                  </m:den>
                </m:f>
              </m:oMath>
            </m:oMathPara>
          </w:p>
        </w:tc>
        <w:tc>
          <w:tcPr>
            <w:tcW w:w="828" w:type="dxa"/>
            <w:vAlign w:val="center"/>
          </w:tcPr>
          <w:p w14:paraId="24B1461C" w14:textId="0F010FF5" w:rsidR="00364D2A" w:rsidRDefault="00364D2A" w:rsidP="001210EC">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BD79E0">
              <w:rPr>
                <w:noProof/>
              </w:rPr>
              <w:t>17</w:t>
            </w:r>
            <w:r w:rsidR="005A3C55">
              <w:rPr>
                <w:noProof/>
              </w:rPr>
              <w:fldChar w:fldCharType="end"/>
            </w:r>
            <w:r>
              <w:t>)</w:t>
            </w:r>
          </w:p>
        </w:tc>
      </w:tr>
    </w:tbl>
    <w:p w14:paraId="73B104DF" w14:textId="3A587100" w:rsidR="001F4FFF" w:rsidRDefault="001F4FFF" w:rsidP="00E76CD5">
      <w:pPr>
        <w:ind w:firstLine="0"/>
      </w:pPr>
      <w:r>
        <w:lastRenderedPageBreak/>
        <w:t>We can calculate the required differential pressure</w:t>
      </w:r>
      <w:r w:rsidR="00472901">
        <w:t xml:space="preserve">, </w:t>
      </w:r>
      <m:oMath>
        <m:r>
          <m:rPr>
            <m:sty m:val="p"/>
          </m:rPr>
          <w:rPr>
            <w:rFonts w:ascii="Cambria Math" w:hAnsi="Cambria Math"/>
          </w:rPr>
          <m:t>Δ</m:t>
        </m:r>
        <m:r>
          <w:rPr>
            <w:rFonts w:ascii="Cambria Math" w:hAnsi="Cambria Math"/>
          </w:rPr>
          <m:t>p,</m:t>
        </m:r>
      </m:oMath>
      <w:r>
        <w:t xml:space="preserve"> that generates </w:t>
      </w:r>
      <m:oMath>
        <m:r>
          <w:rPr>
            <w:rFonts w:ascii="Cambria Math" w:hAnsi="Cambria Math"/>
          </w:rPr>
          <m:t>v</m:t>
        </m:r>
      </m:oMath>
      <w:r>
        <w:t xml:space="preserve">. </w:t>
      </w:r>
      <w:r w:rsidR="0043084C">
        <w:t>We do this by using t</w:t>
      </w:r>
      <w:r>
        <w:t xml:space="preserve">he following formula is used at Technical Division for calculating the required water pressure </w:t>
      </w:r>
      <w:sdt>
        <w:sdtPr>
          <w:id w:val="1072701728"/>
          <w:citation/>
        </w:sdtPr>
        <w:sdtContent>
          <w:r w:rsidR="0044601B">
            <w:fldChar w:fldCharType="begin"/>
          </w:r>
          <w:r w:rsidR="0044601B">
            <w:instrText xml:space="preserve"> CITATION Ter18 \l 1033 </w:instrText>
          </w:r>
          <w:r w:rsidR="0044601B">
            <w:fldChar w:fldCharType="separate"/>
          </w:r>
          <w:r w:rsidR="008112E0" w:rsidRPr="008112E0">
            <w:rPr>
              <w:noProof/>
            </w:rPr>
            <w:t>[39]</w:t>
          </w:r>
          <w:r w:rsidR="0044601B">
            <w:fldChar w:fldCharType="end"/>
          </w:r>
        </w:sdtContent>
      </w:sdt>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1F4FFF" w14:paraId="17C5B020" w14:textId="77777777" w:rsidTr="001210EC">
        <w:tc>
          <w:tcPr>
            <w:tcW w:w="828" w:type="dxa"/>
          </w:tcPr>
          <w:p w14:paraId="61FFC605" w14:textId="77777777" w:rsidR="001F4FFF" w:rsidRDefault="001F4FFF" w:rsidP="001210EC">
            <w:pPr>
              <w:ind w:firstLine="0"/>
            </w:pPr>
          </w:p>
        </w:tc>
        <w:tc>
          <w:tcPr>
            <w:tcW w:w="8640" w:type="dxa"/>
          </w:tcPr>
          <w:p w14:paraId="2C5CA434" w14:textId="1D233DD3" w:rsidR="001F4FFF" w:rsidRDefault="001303B4" w:rsidP="001303B4">
            <m:oMathPara>
              <m:oMath>
                <m:r>
                  <m:rPr>
                    <m:sty m:val="p"/>
                  </m:rPr>
                  <w:rPr>
                    <w:rFonts w:ascii="Cambria Math" w:hAnsi="Cambria Math"/>
                  </w:rPr>
                  <m:t>Δ</m:t>
                </m:r>
                <m:r>
                  <w:rPr>
                    <w:rFonts w:ascii="Cambria Math" w:hAnsi="Cambria Math"/>
                  </w:rPr>
                  <m:t>p=</m:t>
                </m:r>
                <m:f>
                  <m:fPr>
                    <m:ctrlPr>
                      <w:rPr>
                        <w:rFonts w:ascii="Cambria Math" w:hAnsi="Cambria Math"/>
                        <w:i/>
                      </w:rPr>
                    </m:ctrlPr>
                  </m:fPr>
                  <m:num>
                    <m:sSup>
                      <m:sSupPr>
                        <m:ctrlPr>
                          <w:rPr>
                            <w:rFonts w:ascii="Cambria Math" w:hAnsi="Cambria Math"/>
                            <w:i/>
                          </w:rPr>
                        </m:ctrlPr>
                      </m:sSupPr>
                      <m:e>
                        <m:r>
                          <w:rPr>
                            <w:rFonts w:ascii="Cambria Math" w:hAnsi="Cambria Math"/>
                          </w:rPr>
                          <m:t>v</m:t>
                        </m:r>
                      </m:e>
                      <m:sup>
                        <m:r>
                          <w:rPr>
                            <w:rFonts w:ascii="Cambria Math" w:hAnsi="Cambria Math"/>
                          </w:rPr>
                          <m:t>2</m:t>
                        </m:r>
                      </m:sup>
                    </m:sSup>
                    <m:r>
                      <w:rPr>
                        <w:rFonts w:ascii="Cambria Math" w:hAnsi="Cambria Math"/>
                      </w:rPr>
                      <m:t>L</m:t>
                    </m:r>
                  </m:num>
                  <m:den>
                    <m:r>
                      <w:rPr>
                        <w:rFonts w:ascii="Cambria Math" w:hAnsi="Cambria Math"/>
                      </w:rPr>
                      <m:t>2</m:t>
                    </m:r>
                    <m:sSup>
                      <m:sSupPr>
                        <m:ctrlPr>
                          <w:rPr>
                            <w:rFonts w:ascii="Cambria Math" w:hAnsi="Cambria Math"/>
                            <w:i/>
                          </w:rPr>
                        </m:ctrlPr>
                      </m:sSupPr>
                      <m:e>
                        <m:r>
                          <w:rPr>
                            <w:rFonts w:ascii="Cambria Math" w:hAnsi="Cambria Math"/>
                          </w:rPr>
                          <m:t>d</m:t>
                        </m:r>
                      </m:e>
                      <m:sup>
                        <m:r>
                          <w:rPr>
                            <w:rFonts w:ascii="Cambria Math" w:hAnsi="Cambria Math"/>
                          </w:rPr>
                          <m:t>1.33</m:t>
                        </m:r>
                      </m:sup>
                    </m:sSup>
                  </m:den>
                </m:f>
              </m:oMath>
            </m:oMathPara>
          </w:p>
        </w:tc>
        <w:tc>
          <w:tcPr>
            <w:tcW w:w="828" w:type="dxa"/>
            <w:vAlign w:val="center"/>
          </w:tcPr>
          <w:p w14:paraId="7914386D" w14:textId="1171B7F9" w:rsidR="001F4FFF" w:rsidRDefault="001F4FFF" w:rsidP="001210EC">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BD79E0">
              <w:rPr>
                <w:noProof/>
              </w:rPr>
              <w:t>18</w:t>
            </w:r>
            <w:r w:rsidR="005A3C55">
              <w:rPr>
                <w:noProof/>
              </w:rPr>
              <w:fldChar w:fldCharType="end"/>
            </w:r>
            <w:r>
              <w:t>)</w:t>
            </w:r>
          </w:p>
        </w:tc>
      </w:tr>
    </w:tbl>
    <w:p w14:paraId="6E292571" w14:textId="50879F60" w:rsidR="00364D2A" w:rsidRDefault="00AA5669" w:rsidP="00E76CD5">
      <w:pPr>
        <w:ind w:firstLine="0"/>
      </w:pPr>
      <w:r>
        <w:t>w</w:t>
      </w:r>
      <w:r w:rsidR="001303B4">
        <w:t>here</w:t>
      </w:r>
      <w:r w:rsidR="00FC04F8">
        <w:t xml:space="preserve"> </w:t>
      </w:r>
      <m:oMath>
        <m:r>
          <m:rPr>
            <m:sty m:val="p"/>
          </m:rPr>
          <w:rPr>
            <w:rFonts w:ascii="Cambria Math" w:hAnsi="Cambria Math"/>
          </w:rPr>
          <m:t>Δ</m:t>
        </m:r>
        <m:r>
          <w:rPr>
            <w:rFonts w:ascii="Cambria Math" w:hAnsi="Cambria Math"/>
          </w:rPr>
          <m:t>p</m:t>
        </m:r>
      </m:oMath>
      <w:r w:rsidR="001303B4">
        <w:t xml:space="preserve"> is the differential pressure in atm, </w:t>
      </w:r>
      <m:oMath>
        <m:r>
          <w:rPr>
            <w:rFonts w:ascii="Cambria Math" w:hAnsi="Cambria Math"/>
          </w:rPr>
          <m:t>v</m:t>
        </m:r>
      </m:oMath>
      <w:r w:rsidR="001303B4">
        <w:t xml:space="preserve"> is the velocity of the water in m/s, </w:t>
      </w:r>
      <m:oMath>
        <m:r>
          <w:rPr>
            <w:rFonts w:ascii="Cambria Math" w:hAnsi="Cambria Math"/>
          </w:rPr>
          <m:t>L</m:t>
        </m:r>
      </m:oMath>
      <w:r w:rsidR="001303B4">
        <w:t xml:space="preserve"> is the length of the pipe in m, and </w:t>
      </w:r>
      <m:oMath>
        <m:r>
          <w:rPr>
            <w:rFonts w:ascii="Cambria Math" w:hAnsi="Cambria Math"/>
          </w:rPr>
          <m:t>d</m:t>
        </m:r>
      </m:oMath>
      <w:r w:rsidR="001303B4">
        <w:t xml:space="preserve"> is the diameter of the pipe in mm.</w:t>
      </w:r>
      <w:r w:rsidR="003855A2">
        <w:t xml:space="preserve"> When we substitute in the numbers we had shown above and set </w:t>
      </w:r>
      <m:oMath>
        <m:r>
          <w:rPr>
            <w:rFonts w:ascii="Cambria Math" w:hAnsi="Cambria Math"/>
          </w:rPr>
          <m:t>L=22</m:t>
        </m:r>
      </m:oMath>
      <w:r w:rsidR="003855A2">
        <w:t xml:space="preserve"> m, we have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2111AC" w14:paraId="1743310A" w14:textId="77777777" w:rsidTr="001210EC">
        <w:tc>
          <w:tcPr>
            <w:tcW w:w="828" w:type="dxa"/>
          </w:tcPr>
          <w:p w14:paraId="3DEDC80D" w14:textId="77777777" w:rsidR="002111AC" w:rsidRDefault="002111AC" w:rsidP="001210EC">
            <w:pPr>
              <w:ind w:firstLine="0"/>
            </w:pPr>
          </w:p>
        </w:tc>
        <w:tc>
          <w:tcPr>
            <w:tcW w:w="8640" w:type="dxa"/>
          </w:tcPr>
          <w:p w14:paraId="66207D67" w14:textId="43753238" w:rsidR="002111AC" w:rsidRDefault="002111AC" w:rsidP="00E4689D">
            <m:oMathPara>
              <m:oMath>
                <m:r>
                  <m:rPr>
                    <m:sty m:val="p"/>
                  </m:rPr>
                  <w:rPr>
                    <w:rFonts w:ascii="Cambria Math" w:hAnsi="Cambria Math"/>
                  </w:rPr>
                  <m:t>Δ</m:t>
                </m:r>
                <m:r>
                  <w:rPr>
                    <w:rFonts w:ascii="Cambria Math" w:hAnsi="Cambria Math"/>
                  </w:rPr>
                  <m:t>p=</m:t>
                </m:r>
                <m:f>
                  <m:fPr>
                    <m:ctrlPr>
                      <w:rPr>
                        <w:rFonts w:ascii="Cambria Math" w:hAnsi="Cambria Math"/>
                        <w:i/>
                      </w:rPr>
                    </m:ctrlPr>
                  </m:fPr>
                  <m:num>
                    <m:sSup>
                      <m:sSupPr>
                        <m:ctrlPr>
                          <w:rPr>
                            <w:rFonts w:ascii="Cambria Math" w:hAnsi="Cambria Math"/>
                            <w:i/>
                          </w:rPr>
                        </m:ctrlPr>
                      </m:sSupPr>
                      <m:e>
                        <m:d>
                          <m:dPr>
                            <m:ctrlPr>
                              <w:rPr>
                                <w:rFonts w:ascii="Cambria Math" w:hAnsi="Cambria Math"/>
                                <w:i/>
                              </w:rPr>
                            </m:ctrlPr>
                          </m:dPr>
                          <m:e>
                            <m:r>
                              <w:rPr>
                                <w:rFonts w:ascii="Cambria Math" w:hAnsi="Cambria Math"/>
                              </w:rPr>
                              <m:t xml:space="preserve">1.2 </m:t>
                            </m:r>
                            <m:f>
                              <m:fPr>
                                <m:type m:val="lin"/>
                                <m:ctrlPr>
                                  <w:rPr>
                                    <w:rFonts w:ascii="Cambria Math" w:hAnsi="Cambria Math"/>
                                    <w:i/>
                                  </w:rPr>
                                </m:ctrlPr>
                              </m:fPr>
                              <m:num>
                                <m:r>
                                  <m:rPr>
                                    <m:nor/>
                                  </m:rPr>
                                  <w:rPr>
                                    <w:rFonts w:ascii="Cambria Math" w:hAnsi="Cambria Math"/>
                                  </w:rPr>
                                  <m:t>[m</m:t>
                                </m:r>
                              </m:num>
                              <m:den>
                                <m:r>
                                  <m:rPr>
                                    <m:nor/>
                                  </m:rPr>
                                  <w:rPr>
                                    <w:rFonts w:ascii="Cambria Math" w:hAnsi="Cambria Math"/>
                                  </w:rPr>
                                  <m:t>s</m:t>
                                </m:r>
                              </m:den>
                            </m:f>
                            <m:r>
                              <w:rPr>
                                <w:rFonts w:ascii="Cambria Math" w:hAnsi="Cambria Math"/>
                              </w:rPr>
                              <m:t>]</m:t>
                            </m:r>
                          </m:e>
                        </m:d>
                      </m:e>
                      <m:sup>
                        <m:r>
                          <w:rPr>
                            <w:rFonts w:ascii="Cambria Math" w:hAnsi="Cambria Math"/>
                          </w:rPr>
                          <m:t>2</m:t>
                        </m:r>
                      </m:sup>
                    </m:sSup>
                    <m:r>
                      <w:rPr>
                        <w:rFonts w:ascii="Cambria Math" w:hAnsi="Cambria Math"/>
                      </w:rPr>
                      <m:t xml:space="preserve">(22 </m:t>
                    </m:r>
                    <m:d>
                      <m:dPr>
                        <m:begChr m:val="["/>
                        <m:endChr m:val="]"/>
                        <m:ctrlPr>
                          <w:rPr>
                            <w:rFonts w:ascii="Cambria Math" w:hAnsi="Cambria Math"/>
                            <w:i/>
                          </w:rPr>
                        </m:ctrlPr>
                      </m:dPr>
                      <m:e>
                        <m:r>
                          <m:rPr>
                            <m:nor/>
                          </m:rPr>
                          <w:rPr>
                            <w:rFonts w:ascii="Cambria Math" w:hAnsi="Cambria Math"/>
                          </w:rPr>
                          <m:t>m</m:t>
                        </m:r>
                      </m:e>
                    </m:d>
                    <m:r>
                      <w:rPr>
                        <w:rFonts w:ascii="Cambria Math" w:hAnsi="Cambria Math"/>
                      </w:rPr>
                      <m:t>)</m:t>
                    </m:r>
                  </m:num>
                  <m:den>
                    <m:r>
                      <w:rPr>
                        <w:rFonts w:ascii="Cambria Math" w:hAnsi="Cambria Math"/>
                      </w:rPr>
                      <m:t>2</m:t>
                    </m:r>
                    <m:sSup>
                      <m:sSupPr>
                        <m:ctrlPr>
                          <w:rPr>
                            <w:rFonts w:ascii="Cambria Math" w:hAnsi="Cambria Math"/>
                            <w:i/>
                          </w:rPr>
                        </m:ctrlPr>
                      </m:sSupPr>
                      <m:e>
                        <m:r>
                          <w:rPr>
                            <w:rFonts w:ascii="Cambria Math" w:hAnsi="Cambria Math"/>
                          </w:rPr>
                          <m:t>(5.8 [</m:t>
                        </m:r>
                        <m:r>
                          <m:rPr>
                            <m:nor/>
                          </m:rPr>
                          <w:rPr>
                            <w:rFonts w:ascii="Cambria Math" w:hAnsi="Cambria Math"/>
                          </w:rPr>
                          <m:t>mm</m:t>
                        </m:r>
                        <m:r>
                          <w:rPr>
                            <w:rFonts w:ascii="Cambria Math" w:hAnsi="Cambria Math"/>
                          </w:rPr>
                          <m:t>])</m:t>
                        </m:r>
                      </m:e>
                      <m:sup>
                        <m:r>
                          <w:rPr>
                            <w:rFonts w:ascii="Cambria Math" w:hAnsi="Cambria Math"/>
                          </w:rPr>
                          <m:t>1.33</m:t>
                        </m:r>
                      </m:sup>
                    </m:sSup>
                  </m:den>
                </m:f>
                <m:r>
                  <w:rPr>
                    <w:rFonts w:ascii="Cambria Math" w:hAnsi="Cambria Math"/>
                  </w:rPr>
                  <m:t xml:space="preserve">=1.6 </m:t>
                </m:r>
                <m:r>
                  <m:rPr>
                    <m:nor/>
                  </m:rPr>
                  <w:rPr>
                    <w:rFonts w:ascii="Cambria Math" w:hAnsi="Cambria Math"/>
                  </w:rPr>
                  <m:t>atm</m:t>
                </m:r>
                <m:r>
                  <w:rPr>
                    <w:rFonts w:ascii="Cambria Math" w:hAnsi="Cambria Math"/>
                  </w:rPr>
                  <m:t xml:space="preserve">=23.5 </m:t>
                </m:r>
                <m:r>
                  <m:rPr>
                    <m:nor/>
                  </m:rPr>
                  <w:rPr>
                    <w:rFonts w:ascii="Cambria Math" w:hAnsi="Cambria Math"/>
                  </w:rPr>
                  <m:t>psi</m:t>
                </m:r>
                <m:r>
                  <w:rPr>
                    <w:rFonts w:ascii="Cambria Math" w:hAnsi="Cambria Math"/>
                  </w:rPr>
                  <m:t xml:space="preserve"> </m:t>
                </m:r>
              </m:oMath>
            </m:oMathPara>
          </w:p>
        </w:tc>
        <w:tc>
          <w:tcPr>
            <w:tcW w:w="828" w:type="dxa"/>
            <w:vAlign w:val="center"/>
          </w:tcPr>
          <w:p w14:paraId="0777BABA" w14:textId="18EC4018" w:rsidR="002111AC" w:rsidRDefault="002111AC" w:rsidP="001210EC">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BD79E0">
              <w:rPr>
                <w:noProof/>
              </w:rPr>
              <w:t>19</w:t>
            </w:r>
            <w:r w:rsidR="005A3C55">
              <w:rPr>
                <w:noProof/>
              </w:rPr>
              <w:fldChar w:fldCharType="end"/>
            </w:r>
            <w:r>
              <w:t>)</w:t>
            </w:r>
          </w:p>
        </w:tc>
      </w:tr>
    </w:tbl>
    <w:p w14:paraId="356C28F7" w14:textId="4F38BDDA" w:rsidR="00364D2A" w:rsidRDefault="00292B57" w:rsidP="00E76CD5">
      <w:pPr>
        <w:ind w:firstLine="0"/>
      </w:pPr>
      <w:r>
        <w:t>Therefore, cooling of the coils is easily done.</w:t>
      </w:r>
    </w:p>
    <w:p w14:paraId="4978C0B6" w14:textId="21F00312" w:rsidR="00CD21E5" w:rsidRDefault="00CD21E5" w:rsidP="00CD21E5">
      <w:pPr>
        <w:pStyle w:val="Heading2"/>
      </w:pPr>
      <w:bookmarkStart w:id="249" w:name="_Ref508180049"/>
      <w:bookmarkStart w:id="250" w:name="_Toc515433219"/>
      <w:r>
        <w:t>The</w:t>
      </w:r>
      <w:r w:rsidR="008266D8">
        <w:t xml:space="preserve"> poles and</w:t>
      </w:r>
      <w:r>
        <w:t xml:space="preserve"> </w:t>
      </w:r>
      <w:r w:rsidR="00C075A0">
        <w:t>flux return</w:t>
      </w:r>
      <w:bookmarkEnd w:id="249"/>
      <w:bookmarkEnd w:id="250"/>
    </w:p>
    <w:p w14:paraId="3885DD7C" w14:textId="588D2247" w:rsidR="00CD21E5" w:rsidRDefault="00D71FA9" w:rsidP="00CD21E5">
      <w:r>
        <w:rPr>
          <w:noProof/>
        </w:rPr>
        <mc:AlternateContent>
          <mc:Choice Requires="wps">
            <w:drawing>
              <wp:anchor distT="0" distB="0" distL="114300" distR="114300" simplePos="0" relativeHeight="251891712" behindDoc="0" locked="0" layoutInCell="1" allowOverlap="1" wp14:anchorId="0636E134" wp14:editId="74327328">
                <wp:simplePos x="0" y="0"/>
                <wp:positionH relativeFrom="column">
                  <wp:align>center</wp:align>
                </wp:positionH>
                <wp:positionV relativeFrom="paragraph">
                  <wp:posOffset>4250690</wp:posOffset>
                </wp:positionV>
                <wp:extent cx="3099816" cy="635"/>
                <wp:effectExtent l="0" t="0" r="0" b="0"/>
                <wp:wrapTopAndBottom/>
                <wp:docPr id="502" name="Text Box 502"/>
                <wp:cNvGraphicFramePr/>
                <a:graphic xmlns:a="http://schemas.openxmlformats.org/drawingml/2006/main">
                  <a:graphicData uri="http://schemas.microsoft.com/office/word/2010/wordprocessingShape">
                    <wps:wsp>
                      <wps:cNvSpPr txBox="1"/>
                      <wps:spPr>
                        <a:xfrm>
                          <a:off x="0" y="0"/>
                          <a:ext cx="3099816" cy="635"/>
                        </a:xfrm>
                        <a:prstGeom prst="rect">
                          <a:avLst/>
                        </a:prstGeom>
                        <a:solidFill>
                          <a:prstClr val="white"/>
                        </a:solidFill>
                        <a:ln>
                          <a:noFill/>
                        </a:ln>
                      </wps:spPr>
                      <wps:txbx>
                        <w:txbxContent>
                          <w:p w14:paraId="6EE68258" w14:textId="668543A7" w:rsidR="001C339D" w:rsidRPr="009362CA" w:rsidRDefault="001C339D" w:rsidP="00C404C8">
                            <w:pPr>
                              <w:pStyle w:val="Caption"/>
                              <w:rPr>
                                <w:sz w:val="22"/>
                                <w:szCs w:val="22"/>
                              </w:rPr>
                            </w:pPr>
                            <w:bookmarkStart w:id="251" w:name="_Ref504130607"/>
                            <w:r>
                              <w:t xml:space="preserve">Figure </w:t>
                            </w:r>
                            <w:r>
                              <w:fldChar w:fldCharType="begin"/>
                            </w:r>
                            <w:r>
                              <w:instrText xml:space="preserve"> SEQ Figure \* ARABIC </w:instrText>
                            </w:r>
                            <w:r>
                              <w:fldChar w:fldCharType="separate"/>
                            </w:r>
                            <w:r w:rsidR="00BD79E0">
                              <w:rPr>
                                <w:noProof/>
                              </w:rPr>
                              <w:t>75</w:t>
                            </w:r>
                            <w:r>
                              <w:rPr>
                                <w:noProof/>
                              </w:rPr>
                              <w:fldChar w:fldCharType="end"/>
                            </w:r>
                            <w:bookmarkEnd w:id="251"/>
                            <w:r>
                              <w:t>: M15 silicon steel magnetization curve.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0636E134" id="Text Box 502" o:spid="_x0000_s1095" type="#_x0000_t202" style="position:absolute;left:0;text-align:left;margin-left:0;margin-top:334.7pt;width:244.1pt;height:.05pt;z-index:251891712;visibility:visible;mso-wrap-style:square;mso-width-percent:0;mso-wrap-distance-left:9pt;mso-wrap-distance-top:0;mso-wrap-distance-right:9pt;mso-wrap-distance-bottom:0;mso-position-horizontal:center;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atgEUMQIAAGkEAAAOAAAAZHJzL2Uyb0RvYy54bWysVFFv2yAQfp+0/4B4X+ykatRacaosVaZJ&#13;&#10;UVspmfpMMI6RgGNAYme/fge2063b07QXfNwdB9/33Xnx0GlFzsJ5Caak00lOiTAcKmmOJf2233y6&#13;&#10;o8QHZiqmwIiSXoSnD8uPHxatLcQMGlCVcASLGF+0tqRNCLbIMs8boZmfgBUGgzU4zQJu3TGrHGux&#13;&#10;ulbZLM/nWQuusg648B69j32QLlP9uhY8PNe1F4GokuLbQlpdWg9xzZYLVhwds43kwzPYP7xCM2nw&#13;&#10;0mupRxYYOTn5RyktuQMPdZhw0BnUteQiYUA00/wdml3DrEhYkBxvrzT5/1eWP51fHJFVSW/zGSWG&#13;&#10;aRRpL7pAPkNHog8Zaq0vMHFnMTV0GEClR79HZwTe1U7HL0IiGEeuL1d+YzmOzpv8/v5uOqeEY2x+&#13;&#10;cxtrZG9HrfPhiwBNolFSh+IlTtl560OfOqbEmzwoWW2kUnETA2vlyJmh0G0jgxiK/5alTMw1EE/1&#13;&#10;BaMni/h6HNEK3aFLjMzvR5AHqC6I3UHfP97yjcQLt8yHF+awYRAuDkF4xqVW0JYUBouSBtyPv/lj&#13;&#10;PuqIUUpabMCS+u8n5gQl6qtBhWO3joYbjcNomJNeA0Kd4nhZnkw84IIazdqBfsXZWMVbMMQMx7tK&#13;&#10;GkZzHfoxwNniYrVKSdiTloWt2VkeS4/E7rtX5uwgS0A1n2BsTVa8U6fPTfrY1Skg1Um6SGzP4sA3&#13;&#10;9nMSf5i9ODC/7lPW2x9i+RMAAP//AwBQSwMEFAAGAAgAAAAhAPoGwLLjAAAADQEAAA8AAABkcnMv&#13;&#10;ZG93bnJldi54bWxMjzFPwzAQhXck/oN1SCyIOpQQhTROVRUYYKlIu3Rz42sciO3Idtrw7zlYYDnp&#13;&#10;7um9e1+5nEzPTuhD56yAu1kCDG3jVGdbAbvty20OLERpleydRQFfGGBZXV6UslDubN/xVMeWUYgN&#13;&#10;hRSgYxwKzkOj0cgwcwNa0o7OGxlp9S1XXp4p3PR8niQZN7Kz9EHLAdcam896NAI26X6jb8bj89sq&#13;&#10;vfevu3GdfbS1ENdX09OCxmoBLOIU/xzww0D9oaJiBzdaFVgvgGiigCx7TIGRnOb5HNjh9/IAvCr5&#13;&#10;f4rqGwAA//8DAFBLAQItABQABgAIAAAAIQC2gziS/gAAAOEBAAATAAAAAAAAAAAAAAAAAAAAAABb&#13;&#10;Q29udGVudF9UeXBlc10ueG1sUEsBAi0AFAAGAAgAAAAhADj9If/WAAAAlAEAAAsAAAAAAAAAAAAA&#13;&#10;AAAALwEAAF9yZWxzLy5yZWxzUEsBAi0AFAAGAAgAAAAhAFq2ARQxAgAAaQQAAA4AAAAAAAAAAAAA&#13;&#10;AAAALgIAAGRycy9lMm9Eb2MueG1sUEsBAi0AFAAGAAgAAAAhAPoGwLLjAAAADQEAAA8AAAAAAAAA&#13;&#10;AAAAAAAAiwQAAGRycy9kb3ducmV2LnhtbFBLBQYAAAAABAAEAPMAAACbBQAAAAA=&#13;&#10;" stroked="f">
                <v:textbox style="mso-fit-shape-to-text:t" inset="0,0,0,0">
                  <w:txbxContent>
                    <w:p w14:paraId="6EE68258" w14:textId="668543A7" w:rsidR="001C339D" w:rsidRPr="009362CA" w:rsidRDefault="001C339D" w:rsidP="00C404C8">
                      <w:pPr>
                        <w:pStyle w:val="Caption"/>
                        <w:rPr>
                          <w:sz w:val="22"/>
                          <w:szCs w:val="22"/>
                        </w:rPr>
                      </w:pPr>
                      <w:bookmarkStart w:id="252" w:name="_Ref504130607"/>
                      <w:r>
                        <w:t xml:space="preserve">Figure </w:t>
                      </w:r>
                      <w:r>
                        <w:fldChar w:fldCharType="begin"/>
                      </w:r>
                      <w:r>
                        <w:instrText xml:space="preserve"> SEQ Figure \* ARABIC </w:instrText>
                      </w:r>
                      <w:r>
                        <w:fldChar w:fldCharType="separate"/>
                      </w:r>
                      <w:r w:rsidR="00BD79E0">
                        <w:rPr>
                          <w:noProof/>
                        </w:rPr>
                        <w:t>75</w:t>
                      </w:r>
                      <w:r>
                        <w:rPr>
                          <w:noProof/>
                        </w:rPr>
                        <w:fldChar w:fldCharType="end"/>
                      </w:r>
                      <w:bookmarkEnd w:id="252"/>
                      <w:r>
                        <w:t>: M15 silicon steel magnetization curve.</w:t>
                      </w:r>
                    </w:p>
                  </w:txbxContent>
                </v:textbox>
                <w10:wrap type="topAndBottom"/>
              </v:shape>
            </w:pict>
          </mc:Fallback>
        </mc:AlternateContent>
      </w:r>
      <w:r w:rsidRPr="00C404C8">
        <w:rPr>
          <w:noProof/>
        </w:rPr>
        <w:drawing>
          <wp:anchor distT="0" distB="0" distL="114300" distR="114300" simplePos="0" relativeHeight="251889664" behindDoc="0" locked="0" layoutInCell="1" allowOverlap="1" wp14:anchorId="601C1448" wp14:editId="4E78CE46">
            <wp:simplePos x="0" y="0"/>
            <wp:positionH relativeFrom="column">
              <wp:align>center</wp:align>
            </wp:positionH>
            <wp:positionV relativeFrom="paragraph">
              <wp:posOffset>1679129</wp:posOffset>
            </wp:positionV>
            <wp:extent cx="3099816" cy="2514600"/>
            <wp:effectExtent l="0" t="0" r="0" b="0"/>
            <wp:wrapTopAndBottom/>
            <wp:docPr id="501" name="Picture 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3099816" cy="2514600"/>
                    </a:xfrm>
                    <a:prstGeom prst="rect">
                      <a:avLst/>
                    </a:prstGeom>
                  </pic:spPr>
                </pic:pic>
              </a:graphicData>
            </a:graphic>
            <wp14:sizeRelH relativeFrom="margin">
              <wp14:pctWidth>0</wp14:pctWidth>
            </wp14:sizeRelH>
          </wp:anchor>
        </w:drawing>
      </w:r>
      <w:r w:rsidR="00BF7ED8">
        <w:t>The flux return</w:t>
      </w:r>
      <w:r w:rsidR="00CD21E5">
        <w:t xml:space="preserve"> of the solenoid </w:t>
      </w:r>
      <w:r w:rsidR="00BD034D">
        <w:t xml:space="preserve">(the detailed analysis of the </w:t>
      </w:r>
      <w:r w:rsidR="00CC5AEB">
        <w:t xml:space="preserve">flux return can be found in </w:t>
      </w:r>
      <w:sdt>
        <w:sdtPr>
          <w:id w:val="-446394572"/>
          <w:citation/>
        </w:sdtPr>
        <w:sdtContent>
          <w:r w:rsidR="00CC5AEB">
            <w:fldChar w:fldCharType="begin"/>
          </w:r>
          <w:r w:rsidR="00CC5AEB">
            <w:instrText xml:space="preserve"> CITATION Ter16 \l 1033 </w:instrText>
          </w:r>
          <w:r w:rsidR="00CC5AEB">
            <w:fldChar w:fldCharType="separate"/>
          </w:r>
          <w:r w:rsidR="008112E0" w:rsidRPr="008112E0">
            <w:rPr>
              <w:noProof/>
            </w:rPr>
            <w:t>[40]</w:t>
          </w:r>
          <w:r w:rsidR="00CC5AEB">
            <w:fldChar w:fldCharType="end"/>
          </w:r>
        </w:sdtContent>
      </w:sdt>
      <w:r w:rsidR="00CC5AEB">
        <w:t xml:space="preserve">) </w:t>
      </w:r>
      <w:r w:rsidR="00C075A0">
        <w:t xml:space="preserve">both closes the magnetic circuit and reduces fringe fields. Since the solenoid will have to ramp at 15 Hz, the flux return </w:t>
      </w:r>
      <w:r w:rsidR="00CD21E5">
        <w:t xml:space="preserve">has to be laminated to minimize </w:t>
      </w:r>
      <w:r w:rsidR="003C1C37">
        <w:t xml:space="preserve">both </w:t>
      </w:r>
      <w:r w:rsidR="00CD21E5">
        <w:t>Eddy current heating</w:t>
      </w:r>
      <w:r w:rsidR="003C1C37">
        <w:t xml:space="preserve"> and its impact on the </w:t>
      </w:r>
      <w:r w:rsidR="00207F75">
        <w:t xml:space="preserve">bias </w:t>
      </w:r>
      <w:r w:rsidR="003C1C37">
        <w:t>magnetic field</w:t>
      </w:r>
      <w:r w:rsidR="00CD21E5">
        <w:t>.</w:t>
      </w:r>
      <w:r w:rsidR="001B017D">
        <w:t xml:space="preserve"> </w:t>
      </w:r>
      <w:r w:rsidR="00DE347A">
        <w:t>We have selected M15 silicon steel</w:t>
      </w:r>
      <w:r w:rsidR="004D5D33">
        <w:t xml:space="preserve"> </w:t>
      </w:r>
      <w:r w:rsidR="00545634">
        <w:t>sheets that are 0.025</w:t>
      </w:r>
      <w:r w:rsidR="00545634" w:rsidRPr="00545634">
        <w:t>”</w:t>
      </w:r>
      <w:r w:rsidR="00545634">
        <w:t xml:space="preserve"> thick</w:t>
      </w:r>
      <w:r w:rsidR="00DE347A">
        <w:t xml:space="preserve"> to be the flux return material. </w:t>
      </w:r>
      <w:r w:rsidRPr="00D71FA9">
        <w:rPr>
          <w:b/>
        </w:rPr>
        <w:t xml:space="preserve">(Editor’s note: In the final design, the actual thickness of the silicon steel is 0.014”. See section </w:t>
      </w:r>
      <w:r w:rsidRPr="00D71FA9">
        <w:rPr>
          <w:b/>
        </w:rPr>
        <w:fldChar w:fldCharType="begin"/>
      </w:r>
      <w:r w:rsidRPr="00D71FA9">
        <w:rPr>
          <w:b/>
        </w:rPr>
        <w:instrText xml:space="preserve"> REF _Ref513117742 \w \h </w:instrText>
      </w:r>
      <w:r>
        <w:rPr>
          <w:b/>
        </w:rPr>
        <w:instrText xml:space="preserve"> \* MERGEFORMAT </w:instrText>
      </w:r>
      <w:r w:rsidRPr="00D71FA9">
        <w:rPr>
          <w:b/>
        </w:rPr>
      </w:r>
      <w:r w:rsidRPr="00D71FA9">
        <w:rPr>
          <w:b/>
        </w:rPr>
        <w:fldChar w:fldCharType="separate"/>
      </w:r>
      <w:r w:rsidR="00BD79E0">
        <w:rPr>
          <w:b/>
        </w:rPr>
        <w:t>18.1</w:t>
      </w:r>
      <w:r w:rsidRPr="00D71FA9">
        <w:rPr>
          <w:b/>
        </w:rPr>
        <w:fldChar w:fldCharType="end"/>
      </w:r>
      <w:r w:rsidRPr="00D71FA9">
        <w:rPr>
          <w:b/>
        </w:rPr>
        <w:t>.).</w:t>
      </w:r>
      <w:r>
        <w:t xml:space="preserve"> </w:t>
      </w:r>
      <w:r w:rsidR="007266D7">
        <w:t xml:space="preserve">Its </w:t>
      </w:r>
      <w:r w:rsidR="005533D2">
        <w:t>magnetization curve</w:t>
      </w:r>
      <w:r w:rsidR="007266D7">
        <w:t xml:space="preserve"> is shown in </w:t>
      </w:r>
      <w:r w:rsidR="009D7A0D">
        <w:fldChar w:fldCharType="begin"/>
      </w:r>
      <w:r w:rsidR="009D7A0D">
        <w:instrText xml:space="preserve"> REF _Ref504130607 \h </w:instrText>
      </w:r>
      <w:r w:rsidR="009D7A0D">
        <w:fldChar w:fldCharType="separate"/>
      </w:r>
      <w:r w:rsidR="00BD79E0">
        <w:t xml:space="preserve">Figure </w:t>
      </w:r>
      <w:r w:rsidR="00BD79E0">
        <w:rPr>
          <w:noProof/>
        </w:rPr>
        <w:t>75</w:t>
      </w:r>
      <w:r w:rsidR="009D7A0D">
        <w:fldChar w:fldCharType="end"/>
      </w:r>
      <w:r w:rsidR="009D7A0D">
        <w:t>.</w:t>
      </w:r>
    </w:p>
    <w:p w14:paraId="12CBA9C1" w14:textId="77777777" w:rsidR="006915E7" w:rsidRDefault="006915E7" w:rsidP="005317D1">
      <w:pPr>
        <w:spacing w:before="0" w:after="200"/>
        <w:ind w:firstLine="0"/>
      </w:pPr>
    </w:p>
    <w:p w14:paraId="07B9114F" w14:textId="29EE56EF" w:rsidR="008B3A15" w:rsidRDefault="008E49D4" w:rsidP="006915E7">
      <w:pPr>
        <w:spacing w:before="0" w:after="200"/>
      </w:pPr>
      <w:r w:rsidRPr="0014770E">
        <w:rPr>
          <w:noProof/>
        </w:rPr>
        <w:lastRenderedPageBreak/>
        <w:drawing>
          <wp:anchor distT="0" distB="0" distL="114300" distR="114300" simplePos="0" relativeHeight="251892736" behindDoc="0" locked="0" layoutInCell="1" allowOverlap="1" wp14:anchorId="5A2B709E" wp14:editId="3973F9DE">
            <wp:simplePos x="0" y="0"/>
            <wp:positionH relativeFrom="column">
              <wp:posOffset>532765</wp:posOffset>
            </wp:positionH>
            <wp:positionV relativeFrom="paragraph">
              <wp:posOffset>1061720</wp:posOffset>
            </wp:positionV>
            <wp:extent cx="5192395" cy="4398010"/>
            <wp:effectExtent l="0" t="0" r="1905" b="0"/>
            <wp:wrapTopAndBottom/>
            <wp:docPr id="503" name="Picture 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5192395" cy="439801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894784" behindDoc="0" locked="0" layoutInCell="1" allowOverlap="1" wp14:anchorId="45A7343A" wp14:editId="1D36F98F">
                <wp:simplePos x="0" y="0"/>
                <wp:positionH relativeFrom="column">
                  <wp:posOffset>470862</wp:posOffset>
                </wp:positionH>
                <wp:positionV relativeFrom="paragraph">
                  <wp:posOffset>5494302</wp:posOffset>
                </wp:positionV>
                <wp:extent cx="5349240" cy="457200"/>
                <wp:effectExtent l="0" t="0" r="0" b="0"/>
                <wp:wrapTopAndBottom/>
                <wp:docPr id="504" name="Text Box 504"/>
                <wp:cNvGraphicFramePr/>
                <a:graphic xmlns:a="http://schemas.openxmlformats.org/drawingml/2006/main">
                  <a:graphicData uri="http://schemas.microsoft.com/office/word/2010/wordprocessingShape">
                    <wps:wsp>
                      <wps:cNvSpPr txBox="1"/>
                      <wps:spPr>
                        <a:xfrm>
                          <a:off x="0" y="0"/>
                          <a:ext cx="5349240" cy="457200"/>
                        </a:xfrm>
                        <a:prstGeom prst="rect">
                          <a:avLst/>
                        </a:prstGeom>
                        <a:solidFill>
                          <a:prstClr val="white"/>
                        </a:solidFill>
                        <a:ln>
                          <a:noFill/>
                        </a:ln>
                      </wps:spPr>
                      <wps:txbx>
                        <w:txbxContent>
                          <w:p w14:paraId="2C6A3A74" w14:textId="7DA57321" w:rsidR="001C339D" w:rsidRPr="00D1153B" w:rsidRDefault="001C339D" w:rsidP="00B4356D">
                            <w:pPr>
                              <w:pStyle w:val="Caption"/>
                              <w:rPr>
                                <w:sz w:val="22"/>
                                <w:szCs w:val="22"/>
                              </w:rPr>
                            </w:pPr>
                            <w:bookmarkStart w:id="253" w:name="_Ref504139649"/>
                            <w:r>
                              <w:t xml:space="preserve">Figure </w:t>
                            </w:r>
                            <w:r>
                              <w:fldChar w:fldCharType="begin"/>
                            </w:r>
                            <w:r>
                              <w:instrText xml:space="preserve"> SEQ Figure \* ARABIC </w:instrText>
                            </w:r>
                            <w:r>
                              <w:fldChar w:fldCharType="separate"/>
                            </w:r>
                            <w:r w:rsidR="00BD79E0">
                              <w:rPr>
                                <w:noProof/>
                              </w:rPr>
                              <w:t>76</w:t>
                            </w:r>
                            <w:r>
                              <w:rPr>
                                <w:noProof/>
                              </w:rPr>
                              <w:fldChar w:fldCharType="end"/>
                            </w:r>
                            <w:bookmarkEnd w:id="253"/>
                            <w:r>
                              <w:t>: (a) and (c) show the cross-sectional views of the flux return and poles and the laminations. (b) is the 3D COMSOL model.</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5A7343A" id="Text Box 504" o:spid="_x0000_s1096" type="#_x0000_t202" style="position:absolute;left:0;text-align:left;margin-left:37.1pt;margin-top:432.6pt;width:421.2pt;height:36pt;z-index:2518947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HaPuMQIAAGwEAAAOAAAAZHJzL2Uyb0RvYy54bWysVMGO2jAQvVfqP1i+lwCFbhsRVpQVVSW0&#13;&#10;uxJUezaOTSw5Htc2JPTrO3YSaLc9Vb0445nxs9+8mSzu21qTs3BegSnoZDSmRBgOpTLHgn7bb959&#13;&#10;pMQHZkqmwYiCXoSn98u3bxaNzcUUKtClcARBjM8bW9AqBJtnmeeVqJkfgRUGgxJczQJu3TErHWsQ&#13;&#10;vdbZdDz+kDXgSuuAC+/R+9AF6TLhSyl4eJLSi0B0QfFtIa0urYe4ZssFy4+O2Urx/hnsH15RM2Xw&#13;&#10;0ivUAwuMnJz6A6pW3IEHGUYc6gykVFwkDshmMn7FZlcxKxIXLI631zL5/wfLH8/PjqiyoPPxjBLD&#13;&#10;ahRpL9pAPkNLog8r1FifY+LOYmpoMYBKD36Pzki8la6OX6REMI61vlzrG+E4OufvZ5+mMwxxjM3m&#13;&#10;dyhghMlup63z4YuAmkSjoA71S2Vl560PXeqQEi/zoFW5UVrHTQystSNnhlo3lQqiB/8tS5uYayCe&#13;&#10;6gCjJ4sUOyrRCu2hTUW5Sw+MrgOUF6TvoGshb/lG4YVb5sMzc9gzSAvnIDzhIjU0BYXeoqQC9+Nv&#13;&#10;/piPUmKUkgZ7sKD++4k5QYn+alDk2LCD4QbjMBjmVK8BqU5wwixPJh5wQQ+mdFC/4His4i0YYobj&#13;&#10;XQUNg7kO3STgeHGxWqUkbEvLwtbsLI/QQ2H37QtztpcloKCPMHQny1+p0+V2ZV6dAkiVpLtVsa83&#13;&#10;tnQSvx+/ODO/7lPW7Sex/AkAAP//AwBQSwMEFAAGAAgAAAAhAAQPOxziAAAADwEAAA8AAABkcnMv&#13;&#10;ZG93bnJldi54bWxMTz1PwzAQ3ZH4D9YhsSDqNIBb0jgVNHSDoaXq7MYmiYjPke006b/nmGA5vdO9&#13;&#10;ex/5erIdOxsfWocS5rMEmMHK6RZrCYfP7f0SWIgKteocGgkXE2BdXF/lKtNuxJ0572PNSARDpiQ0&#13;&#10;MfYZ56FqjFVh5nqDdPty3qpIq6+59mokcdvxNEkEt6pFcmhUbzaNqb73g5UgSj+MO9zclYe3d/XR&#13;&#10;1+nx9XKU8vZmKlc0XlbAopni3wf8dqD8UFCwkxtQB9ZJWDymxJSwFE8EiPA8FwLYicDDIgVe5Px/&#13;&#10;j+IHAAD//wMAUEsBAi0AFAAGAAgAAAAhALaDOJL+AAAA4QEAABMAAAAAAAAAAAAAAAAAAAAAAFtD&#13;&#10;b250ZW50X1R5cGVzXS54bWxQSwECLQAUAAYACAAAACEAOP0h/9YAAACUAQAACwAAAAAAAAAAAAAA&#13;&#10;AAAvAQAAX3JlbHMvLnJlbHNQSwECLQAUAAYACAAAACEAWR2j7jECAABsBAAADgAAAAAAAAAAAAAA&#13;&#10;AAAuAgAAZHJzL2Uyb0RvYy54bWxQSwECLQAUAAYACAAAACEABA87HOIAAAAPAQAADwAAAAAAAAAA&#13;&#10;AAAAAACLBAAAZHJzL2Rvd25yZXYueG1sUEsFBgAAAAAEAAQA8wAAAJoFAAAAAA==&#13;&#10;" stroked="f">
                <v:textbox inset="0,0,0,0">
                  <w:txbxContent>
                    <w:p w14:paraId="2C6A3A74" w14:textId="7DA57321" w:rsidR="001C339D" w:rsidRPr="00D1153B" w:rsidRDefault="001C339D" w:rsidP="00B4356D">
                      <w:pPr>
                        <w:pStyle w:val="Caption"/>
                        <w:rPr>
                          <w:sz w:val="22"/>
                          <w:szCs w:val="22"/>
                        </w:rPr>
                      </w:pPr>
                      <w:bookmarkStart w:id="254" w:name="_Ref504139649"/>
                      <w:r>
                        <w:t xml:space="preserve">Figure </w:t>
                      </w:r>
                      <w:r>
                        <w:fldChar w:fldCharType="begin"/>
                      </w:r>
                      <w:r>
                        <w:instrText xml:space="preserve"> SEQ Figure \* ARABIC </w:instrText>
                      </w:r>
                      <w:r>
                        <w:fldChar w:fldCharType="separate"/>
                      </w:r>
                      <w:r w:rsidR="00BD79E0">
                        <w:rPr>
                          <w:noProof/>
                        </w:rPr>
                        <w:t>76</w:t>
                      </w:r>
                      <w:r>
                        <w:rPr>
                          <w:noProof/>
                        </w:rPr>
                        <w:fldChar w:fldCharType="end"/>
                      </w:r>
                      <w:bookmarkEnd w:id="254"/>
                      <w:r>
                        <w:t>: (a) and (c) show the cross-sectional views of the flux return and poles and the laminations. (b) is the 3D COMSOL model.</w:t>
                      </w:r>
                    </w:p>
                  </w:txbxContent>
                </v:textbox>
                <w10:wrap type="topAndBottom"/>
              </v:shape>
            </w:pict>
          </mc:Fallback>
        </mc:AlternateContent>
      </w:r>
      <w:r w:rsidR="002360C4">
        <w:t xml:space="preserve">Both 2D and 3D modeling of the flux return were done. It was necessary to perform a 3D analysis of the </w:t>
      </w:r>
      <w:r w:rsidR="0012260D">
        <w:t xml:space="preserve">poles and </w:t>
      </w:r>
      <w:r w:rsidR="002360C4">
        <w:t xml:space="preserve">flux return because </w:t>
      </w:r>
      <w:r w:rsidR="005A64F7">
        <w:t xml:space="preserve">they are made from stacks of laminated steel and </w:t>
      </w:r>
      <w:r w:rsidR="002360C4">
        <w:t>there are gaps</w:t>
      </w:r>
      <w:r w:rsidR="00582B00">
        <w:t xml:space="preserve"> between the stacks</w:t>
      </w:r>
      <w:r w:rsidR="002360C4">
        <w:t xml:space="preserve"> </w:t>
      </w:r>
      <w:r w:rsidR="00582B00">
        <w:t>that cannot be accounted for in the 2D model</w:t>
      </w:r>
      <w:r w:rsidR="002360C4">
        <w:t xml:space="preserve">. </w:t>
      </w:r>
      <w:r w:rsidR="00445EE3">
        <w:t xml:space="preserve"> </w:t>
      </w:r>
      <w:r w:rsidR="00B4356D">
        <w:fldChar w:fldCharType="begin"/>
      </w:r>
      <w:r w:rsidR="00B4356D">
        <w:instrText xml:space="preserve"> REF _Ref504139649 \h </w:instrText>
      </w:r>
      <w:r w:rsidR="00B4356D">
        <w:fldChar w:fldCharType="separate"/>
      </w:r>
      <w:r w:rsidR="00BD79E0">
        <w:t xml:space="preserve">Figure </w:t>
      </w:r>
      <w:r w:rsidR="00BD79E0">
        <w:rPr>
          <w:noProof/>
        </w:rPr>
        <w:t>76</w:t>
      </w:r>
      <w:r w:rsidR="00B4356D">
        <w:fldChar w:fldCharType="end"/>
      </w:r>
      <w:r w:rsidR="00B4356D">
        <w:t xml:space="preserve"> shows the</w:t>
      </w:r>
      <w:r w:rsidR="00630DDA">
        <w:t xml:space="preserve"> configuration of the flux return and the poles</w:t>
      </w:r>
      <w:r w:rsidR="00545634">
        <w:t xml:space="preserve"> and the 3D</w:t>
      </w:r>
      <w:r w:rsidR="00B12EDC">
        <w:t xml:space="preserve"> COMSOL</w:t>
      </w:r>
      <w:r w:rsidR="00545634">
        <w:t xml:space="preserve"> model used to calculate the </w:t>
      </w:r>
      <w:r w:rsidR="00207F75">
        <w:t xml:space="preserve">bias </w:t>
      </w:r>
      <w:r w:rsidR="00545634">
        <w:t>magnetic field.</w:t>
      </w:r>
    </w:p>
    <w:p w14:paraId="5D976819" w14:textId="77777777" w:rsidR="002A2DFA" w:rsidRDefault="002A2DFA" w:rsidP="006915E7">
      <w:pPr>
        <w:spacing w:before="0" w:after="200"/>
      </w:pPr>
    </w:p>
    <w:p w14:paraId="37B843DB" w14:textId="32C1241F" w:rsidR="008B3A15" w:rsidRDefault="001C6B25" w:rsidP="006915E7">
      <w:pPr>
        <w:spacing w:before="0" w:after="200"/>
      </w:pPr>
      <w:r>
        <w:fldChar w:fldCharType="begin"/>
      </w:r>
      <w:r>
        <w:instrText xml:space="preserve"> REF _Ref504383016 \h </w:instrText>
      </w:r>
      <w:r>
        <w:fldChar w:fldCharType="separate"/>
      </w:r>
      <w:r w:rsidR="00BD79E0">
        <w:t xml:space="preserve">Figure </w:t>
      </w:r>
      <w:r w:rsidR="00BD79E0">
        <w:rPr>
          <w:noProof/>
        </w:rPr>
        <w:t>77</w:t>
      </w:r>
      <w:r>
        <w:fldChar w:fldCharType="end"/>
      </w:r>
      <w:r>
        <w:t xml:space="preserve"> </w:t>
      </w:r>
      <w:r w:rsidR="007223CD">
        <w:t>shows the map of the flux density in the flux return at the maximum current in two planes: the inner surface of the pole a</w:t>
      </w:r>
      <w:r w:rsidR="00DF610D">
        <w:t>nd the longitudinal cross section at zero degrees.</w:t>
      </w:r>
      <w:r w:rsidR="00156EA2">
        <w:t xml:space="preserve"> </w:t>
      </w:r>
      <w:r w:rsidR="002557CE">
        <w:t>The geometry of the laminations was chosen to avoid saturation at high current. At the design stage, further opti</w:t>
      </w:r>
      <w:r w:rsidR="00656151">
        <w:t>mizations of the flux return were</w:t>
      </w:r>
      <w:r w:rsidR="002557CE">
        <w:t xml:space="preserve"> made with the goal of simplifying its fabrication and assembly.</w:t>
      </w:r>
      <w:r w:rsidR="00E464AA">
        <w:t xml:space="preserve"> The discussion of the actual assembly of the solenoid is in section </w:t>
      </w:r>
      <w:r w:rsidR="00E464AA">
        <w:fldChar w:fldCharType="begin"/>
      </w:r>
      <w:r w:rsidR="00E464AA">
        <w:instrText xml:space="preserve"> REF _Ref510078704 \w \h </w:instrText>
      </w:r>
      <w:r w:rsidR="00E464AA">
        <w:fldChar w:fldCharType="separate"/>
      </w:r>
      <w:r w:rsidR="00BD79E0">
        <w:t>18</w:t>
      </w:r>
      <w:r w:rsidR="00E464AA">
        <w:fldChar w:fldCharType="end"/>
      </w:r>
      <w:r w:rsidR="00E464AA">
        <w:t>.</w:t>
      </w:r>
    </w:p>
    <w:p w14:paraId="484C98CF" w14:textId="77777777" w:rsidR="004A6CA6" w:rsidRDefault="004950DA" w:rsidP="004A6CA6">
      <w:pPr>
        <w:keepNext/>
        <w:spacing w:before="0" w:after="200"/>
      </w:pPr>
      <w:r>
        <w:rPr>
          <w:noProof/>
        </w:rPr>
        <w:lastRenderedPageBreak/>
        <w:drawing>
          <wp:inline distT="0" distB="0" distL="0" distR="0" wp14:anchorId="444E5502" wp14:editId="3C261555">
            <wp:extent cx="6400800" cy="4033520"/>
            <wp:effectExtent l="0" t="0" r="0" b="5080"/>
            <wp:docPr id="505" name="Picture 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5" name="solenoid_saturation.png"/>
                    <pic:cNvPicPr/>
                  </pic:nvPicPr>
                  <pic:blipFill>
                    <a:blip r:embed="rId90"/>
                    <a:stretch>
                      <a:fillRect/>
                    </a:stretch>
                  </pic:blipFill>
                  <pic:spPr>
                    <a:xfrm>
                      <a:off x="0" y="0"/>
                      <a:ext cx="6400800" cy="4033520"/>
                    </a:xfrm>
                    <a:prstGeom prst="rect">
                      <a:avLst/>
                    </a:prstGeom>
                  </pic:spPr>
                </pic:pic>
              </a:graphicData>
            </a:graphic>
          </wp:inline>
        </w:drawing>
      </w:r>
    </w:p>
    <w:p w14:paraId="147241E6" w14:textId="211F3A93" w:rsidR="004950DA" w:rsidRDefault="004A6CA6" w:rsidP="004A6CA6">
      <w:pPr>
        <w:pStyle w:val="Caption"/>
      </w:pPr>
      <w:bookmarkStart w:id="255" w:name="_Ref504383016"/>
      <w:r>
        <w:t xml:space="preserve">Figure </w:t>
      </w:r>
      <w:r w:rsidR="008B3B42">
        <w:fldChar w:fldCharType="begin"/>
      </w:r>
      <w:r w:rsidR="008B3B42">
        <w:instrText xml:space="preserve"> SEQ Figure \* ARABIC </w:instrText>
      </w:r>
      <w:r w:rsidR="008B3B42">
        <w:fldChar w:fldCharType="separate"/>
      </w:r>
      <w:r w:rsidR="00BD79E0">
        <w:rPr>
          <w:noProof/>
        </w:rPr>
        <w:t>77</w:t>
      </w:r>
      <w:r w:rsidR="008B3B42">
        <w:rPr>
          <w:noProof/>
        </w:rPr>
        <w:fldChar w:fldCharType="end"/>
      </w:r>
      <w:bookmarkEnd w:id="255"/>
      <w:r>
        <w:t>: The magnetic flux density at high field is shown on the left.</w:t>
      </w:r>
      <w:r w:rsidR="005B6973">
        <w:t xml:space="preserve"> The flux returns in two planes are shown on the right.</w:t>
      </w:r>
    </w:p>
    <w:p w14:paraId="0142E163" w14:textId="7FC63AFB" w:rsidR="008B3A15" w:rsidRDefault="008B3A15" w:rsidP="006915E7">
      <w:pPr>
        <w:spacing w:before="0" w:after="200"/>
      </w:pPr>
    </w:p>
    <w:p w14:paraId="6B894DDC" w14:textId="4DCF4703" w:rsidR="003923AE" w:rsidRDefault="003923AE" w:rsidP="003923AE">
      <w:pPr>
        <w:pStyle w:val="Heading2"/>
      </w:pPr>
      <w:bookmarkStart w:id="256" w:name="_Toc515433220"/>
      <w:r>
        <w:t>Effect on the tuning stack</w:t>
      </w:r>
      <w:bookmarkEnd w:id="256"/>
    </w:p>
    <w:p w14:paraId="7CCEDEF9" w14:textId="433706BB" w:rsidR="0011608C" w:rsidRDefault="007F7CC7" w:rsidP="00C32C4D">
      <w:r>
        <w:t xml:space="preserve">The effect on the permeability and </w:t>
      </w:r>
      <w:r w:rsidR="00207F75">
        <w:t xml:space="preserve">bias </w:t>
      </w:r>
      <w:r>
        <w:t xml:space="preserve">magnetic field in the tuner stack at </w:t>
      </w:r>
      <w:r w:rsidR="00FD642E">
        <w:t>the maximum current before the flux return saturates</w:t>
      </w:r>
      <w:r>
        <w:t xml:space="preserve"> is shown in </w:t>
      </w:r>
      <w:r w:rsidR="0043308B">
        <w:fldChar w:fldCharType="begin"/>
      </w:r>
      <w:r w:rsidR="0043308B">
        <w:instrText xml:space="preserve"> REF _Ref504390339 \h </w:instrText>
      </w:r>
      <w:r w:rsidR="0043308B">
        <w:fldChar w:fldCharType="separate"/>
      </w:r>
      <w:r w:rsidR="00BD79E0">
        <w:t xml:space="preserve">Figure </w:t>
      </w:r>
      <w:r w:rsidR="00BD79E0">
        <w:rPr>
          <w:noProof/>
        </w:rPr>
        <w:t>78</w:t>
      </w:r>
      <w:r w:rsidR="0043308B">
        <w:fldChar w:fldCharType="end"/>
      </w:r>
      <w:r w:rsidR="0043308B">
        <w:t xml:space="preserve">. </w:t>
      </w:r>
      <w:r w:rsidR="00FD642E">
        <w:t>At this bias current, t</w:t>
      </w:r>
      <w:r w:rsidR="00135840">
        <w:t>he average permeability</w:t>
      </w:r>
      <w:r w:rsidR="00FD642E">
        <w:t xml:space="preserve"> is significantly lower than the permeability</w:t>
      </w:r>
      <w:r w:rsidR="00135840">
        <w:t xml:space="preserve"> required for the cavity to be resonant at transition, </w:t>
      </w:r>
      <w:r w:rsidR="00FD642E">
        <w:t xml:space="preserve">i.e. at </w:t>
      </w:r>
      <w:r w:rsidR="00135840">
        <w:t>104.86 MHz.</w:t>
      </w:r>
      <w:r w:rsidR="009F41B6">
        <w:t xml:space="preserve"> </w:t>
      </w:r>
    </w:p>
    <w:p w14:paraId="23E4190E" w14:textId="7936CA04" w:rsidR="00FD38DB" w:rsidRDefault="009F41B6" w:rsidP="00C32C4D">
      <w:r>
        <w:t xml:space="preserve">At injection, the </w:t>
      </w:r>
      <w:r w:rsidR="00603E74">
        <w:t>permeability</w:t>
      </w:r>
      <w:r w:rsidR="0011608C">
        <w:t xml:space="preserve"> and </w:t>
      </w:r>
      <w:r w:rsidR="00207F75">
        <w:t xml:space="preserve">bias </w:t>
      </w:r>
      <w:r w:rsidR="0011608C">
        <w:t>magnetic field in the garnet</w:t>
      </w:r>
      <w:r>
        <w:t xml:space="preserve"> for the cavity to be resonant at 75.73 MHz is shown in </w:t>
      </w:r>
      <w:r w:rsidR="0043308B">
        <w:fldChar w:fldCharType="begin"/>
      </w:r>
      <w:r w:rsidR="0043308B">
        <w:instrText xml:space="preserve"> REF _Ref504390352 \h </w:instrText>
      </w:r>
      <w:r w:rsidR="0043308B">
        <w:fldChar w:fldCharType="separate"/>
      </w:r>
      <w:r w:rsidR="00BD79E0">
        <w:t xml:space="preserve">Figure </w:t>
      </w:r>
      <w:r w:rsidR="00BD79E0">
        <w:rPr>
          <w:noProof/>
        </w:rPr>
        <w:t>79</w:t>
      </w:r>
      <w:r w:rsidR="0043308B">
        <w:fldChar w:fldCharType="end"/>
      </w:r>
      <w:r w:rsidR="0043308B">
        <w:t xml:space="preserve">. </w:t>
      </w:r>
      <w:r w:rsidR="0011608C">
        <w:t>And since the gyromagnetic resonance</w:t>
      </w:r>
      <w:r w:rsidR="00D86233">
        <w:t xml:space="preserve"> at 75 MHz is about 32 Oe, this calculation shows that the all low field regions in the tuner are still far away from the gyromagnetic resonance condition.</w:t>
      </w:r>
    </w:p>
    <w:p w14:paraId="1C27DA99" w14:textId="77777777" w:rsidR="00FD38DB" w:rsidRDefault="00FD38DB" w:rsidP="00FD38DB">
      <w:pPr>
        <w:keepNext/>
        <w:spacing w:before="0" w:after="200"/>
        <w:ind w:firstLine="0"/>
      </w:pPr>
      <w:r>
        <w:rPr>
          <w:noProof/>
        </w:rPr>
        <w:lastRenderedPageBreak/>
        <w:drawing>
          <wp:anchor distT="0" distB="0" distL="114300" distR="114300" simplePos="0" relativeHeight="251895808" behindDoc="0" locked="0" layoutInCell="1" allowOverlap="1" wp14:anchorId="46637313" wp14:editId="554E85D8">
            <wp:simplePos x="0" y="0"/>
            <wp:positionH relativeFrom="column">
              <wp:posOffset>0</wp:posOffset>
            </wp:positionH>
            <wp:positionV relativeFrom="paragraph">
              <wp:posOffset>0</wp:posOffset>
            </wp:positionV>
            <wp:extent cx="6391656" cy="2624328"/>
            <wp:effectExtent l="0" t="0" r="0" b="5080"/>
            <wp:wrapTopAndBottom/>
            <wp:docPr id="509" name="Picture 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9" name="tuner_permeability_high_field.png"/>
                    <pic:cNvPicPr/>
                  </pic:nvPicPr>
                  <pic:blipFill>
                    <a:blip r:embed="rId91"/>
                    <a:stretch>
                      <a:fillRect/>
                    </a:stretch>
                  </pic:blipFill>
                  <pic:spPr>
                    <a:xfrm>
                      <a:off x="0" y="0"/>
                      <a:ext cx="6391656" cy="2624328"/>
                    </a:xfrm>
                    <a:prstGeom prst="rect">
                      <a:avLst/>
                    </a:prstGeom>
                  </pic:spPr>
                </pic:pic>
              </a:graphicData>
            </a:graphic>
            <wp14:sizeRelH relativeFrom="margin">
              <wp14:pctWidth>0</wp14:pctWidth>
            </wp14:sizeRelH>
            <wp14:sizeRelV relativeFrom="margin">
              <wp14:pctHeight>0</wp14:pctHeight>
            </wp14:sizeRelV>
          </wp:anchor>
        </w:drawing>
      </w:r>
    </w:p>
    <w:p w14:paraId="3FF9D169" w14:textId="470EE62B" w:rsidR="00FD38DB" w:rsidRDefault="00FD38DB" w:rsidP="00FD38DB">
      <w:pPr>
        <w:pStyle w:val="Caption"/>
      </w:pPr>
      <w:bookmarkStart w:id="257" w:name="_Ref504390339"/>
      <w:r>
        <w:t xml:space="preserve">Figure </w:t>
      </w:r>
      <w:r w:rsidR="008B3B42">
        <w:fldChar w:fldCharType="begin"/>
      </w:r>
      <w:r w:rsidR="008B3B42">
        <w:instrText xml:space="preserve"> SEQ Figure \* ARABIC </w:instrText>
      </w:r>
      <w:r w:rsidR="008B3B42">
        <w:fldChar w:fldCharType="separate"/>
      </w:r>
      <w:r w:rsidR="00BD79E0">
        <w:rPr>
          <w:noProof/>
        </w:rPr>
        <w:t>78</w:t>
      </w:r>
      <w:r w:rsidR="008B3B42">
        <w:rPr>
          <w:noProof/>
        </w:rPr>
        <w:fldChar w:fldCharType="end"/>
      </w:r>
      <w:bookmarkEnd w:id="257"/>
      <w:r>
        <w:t xml:space="preserve">: The relative permeability and </w:t>
      </w:r>
      <w:r w:rsidR="00207F75">
        <w:t xml:space="preserve">bias </w:t>
      </w:r>
      <w:r>
        <w:t>magnetic field in the tuner at the maximum current in the solenoid before the flux return saturates.</w:t>
      </w:r>
    </w:p>
    <w:p w14:paraId="7F0E5712" w14:textId="77777777" w:rsidR="00B51BDB" w:rsidRDefault="00B51BDB">
      <w:pPr>
        <w:spacing w:before="0" w:after="200"/>
        <w:ind w:firstLine="0"/>
      </w:pPr>
    </w:p>
    <w:p w14:paraId="076B3DC0" w14:textId="77777777" w:rsidR="00B51BDB" w:rsidRDefault="00B51BDB" w:rsidP="00B51BDB">
      <w:pPr>
        <w:keepNext/>
        <w:spacing w:before="0" w:after="200"/>
        <w:ind w:firstLine="0"/>
      </w:pPr>
      <w:r>
        <w:rPr>
          <w:noProof/>
        </w:rPr>
        <w:drawing>
          <wp:inline distT="0" distB="0" distL="0" distR="0" wp14:anchorId="54224CA0" wp14:editId="47C553AC">
            <wp:extent cx="5971032" cy="3401568"/>
            <wp:effectExtent l="0" t="0" r="0" b="2540"/>
            <wp:docPr id="511" name="Picture 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1" name="tuner_permeability_low_field.png"/>
                    <pic:cNvPicPr/>
                  </pic:nvPicPr>
                  <pic:blipFill>
                    <a:blip r:embed="rId92"/>
                    <a:stretch>
                      <a:fillRect/>
                    </a:stretch>
                  </pic:blipFill>
                  <pic:spPr>
                    <a:xfrm>
                      <a:off x="0" y="0"/>
                      <a:ext cx="5971032" cy="3401568"/>
                    </a:xfrm>
                    <a:prstGeom prst="rect">
                      <a:avLst/>
                    </a:prstGeom>
                  </pic:spPr>
                </pic:pic>
              </a:graphicData>
            </a:graphic>
          </wp:inline>
        </w:drawing>
      </w:r>
    </w:p>
    <w:p w14:paraId="7D6AFA8D" w14:textId="1CA8AD56" w:rsidR="00FD38DB" w:rsidRDefault="00B51BDB" w:rsidP="00B51BDB">
      <w:pPr>
        <w:pStyle w:val="Caption"/>
      </w:pPr>
      <w:bookmarkStart w:id="258" w:name="_Ref504390352"/>
      <w:r>
        <w:t xml:space="preserve">Figure </w:t>
      </w:r>
      <w:r w:rsidR="008B3B42">
        <w:fldChar w:fldCharType="begin"/>
      </w:r>
      <w:r w:rsidR="008B3B42">
        <w:instrText xml:space="preserve"> SEQ Figure \* ARABIC </w:instrText>
      </w:r>
      <w:r w:rsidR="008B3B42">
        <w:fldChar w:fldCharType="separate"/>
      </w:r>
      <w:r w:rsidR="00BD79E0">
        <w:rPr>
          <w:noProof/>
        </w:rPr>
        <w:t>79</w:t>
      </w:r>
      <w:r w:rsidR="008B3B42">
        <w:rPr>
          <w:noProof/>
        </w:rPr>
        <w:fldChar w:fldCharType="end"/>
      </w:r>
      <w:bookmarkEnd w:id="258"/>
      <w:r>
        <w:t xml:space="preserve">: The relative permeability and </w:t>
      </w:r>
      <w:r w:rsidR="00207F75">
        <w:t xml:space="preserve">bias </w:t>
      </w:r>
      <w:r>
        <w:t>magnetic field in the tuner at low field for injection. The magnetic field levels are 80, 100, 150 and 200 Oe for the contour plot on the right.</w:t>
      </w:r>
      <w:r w:rsidR="00FD38DB">
        <w:br w:type="page"/>
      </w:r>
    </w:p>
    <w:p w14:paraId="251AD934" w14:textId="2FDF5697" w:rsidR="006D7CAF" w:rsidRDefault="006D7CAF" w:rsidP="005317D1">
      <w:pPr>
        <w:pStyle w:val="Heading1"/>
      </w:pPr>
      <w:bookmarkStart w:id="259" w:name="_Toc515433221"/>
      <w:r>
        <w:lastRenderedPageBreak/>
        <w:t>Bias solenoid power supply (M. Kufer)</w:t>
      </w:r>
      <w:bookmarkEnd w:id="259"/>
    </w:p>
    <w:p w14:paraId="12CF0233" w14:textId="6E259E88" w:rsidR="009626CD" w:rsidRDefault="003A622D" w:rsidP="009626CD">
      <w:r>
        <w:rPr>
          <w:noProof/>
        </w:rPr>
        <w:drawing>
          <wp:anchor distT="0" distB="0" distL="114300" distR="114300" simplePos="0" relativeHeight="252148736" behindDoc="0" locked="0" layoutInCell="1" allowOverlap="1" wp14:anchorId="7445B560" wp14:editId="35FAD482">
            <wp:simplePos x="0" y="0"/>
            <wp:positionH relativeFrom="column">
              <wp:align>center</wp:align>
            </wp:positionH>
            <wp:positionV relativeFrom="paragraph">
              <wp:posOffset>868680</wp:posOffset>
            </wp:positionV>
            <wp:extent cx="3776472" cy="5833941"/>
            <wp:effectExtent l="0" t="0" r="0" b="0"/>
            <wp:wrapTopAndBottom/>
            <wp:docPr id="620" name="Picture 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0" name="Block_Diagram Model (1).pdf"/>
                    <pic:cNvPicPr/>
                  </pic:nvPicPr>
                  <pic:blipFill>
                    <a:blip r:embed="rId93"/>
                    <a:stretch>
                      <a:fillRect/>
                    </a:stretch>
                  </pic:blipFill>
                  <pic:spPr>
                    <a:xfrm>
                      <a:off x="0" y="0"/>
                      <a:ext cx="3776472" cy="5833941"/>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150784" behindDoc="0" locked="0" layoutInCell="1" allowOverlap="1" wp14:anchorId="42F089F8" wp14:editId="72B75265">
                <wp:simplePos x="0" y="0"/>
                <wp:positionH relativeFrom="column">
                  <wp:align>center</wp:align>
                </wp:positionH>
                <wp:positionV relativeFrom="paragraph">
                  <wp:posOffset>6724718</wp:posOffset>
                </wp:positionV>
                <wp:extent cx="3776472" cy="310896"/>
                <wp:effectExtent l="0" t="0" r="0" b="0"/>
                <wp:wrapTopAndBottom/>
                <wp:docPr id="621" name="Text Box 621"/>
                <wp:cNvGraphicFramePr/>
                <a:graphic xmlns:a="http://schemas.openxmlformats.org/drawingml/2006/main">
                  <a:graphicData uri="http://schemas.microsoft.com/office/word/2010/wordprocessingShape">
                    <wps:wsp>
                      <wps:cNvSpPr txBox="1"/>
                      <wps:spPr>
                        <a:xfrm>
                          <a:off x="0" y="0"/>
                          <a:ext cx="3776472" cy="310896"/>
                        </a:xfrm>
                        <a:prstGeom prst="rect">
                          <a:avLst/>
                        </a:prstGeom>
                        <a:solidFill>
                          <a:prstClr val="white"/>
                        </a:solidFill>
                        <a:ln>
                          <a:noFill/>
                        </a:ln>
                      </wps:spPr>
                      <wps:txbx>
                        <w:txbxContent>
                          <w:p w14:paraId="1A30E637" w14:textId="08089560" w:rsidR="001C339D" w:rsidRPr="000E4ED6" w:rsidRDefault="001C339D" w:rsidP="00A20627">
                            <w:pPr>
                              <w:pStyle w:val="Caption"/>
                              <w:rPr>
                                <w:sz w:val="22"/>
                                <w:szCs w:val="22"/>
                              </w:rPr>
                            </w:pPr>
                            <w:bookmarkStart w:id="260" w:name="_Ref510787316"/>
                            <w:r>
                              <w:t xml:space="preserve">Figure </w:t>
                            </w:r>
                            <w:r>
                              <w:fldChar w:fldCharType="begin"/>
                            </w:r>
                            <w:r>
                              <w:instrText xml:space="preserve"> SEQ Figure \* ARABIC </w:instrText>
                            </w:r>
                            <w:r>
                              <w:fldChar w:fldCharType="separate"/>
                            </w:r>
                            <w:r w:rsidR="00BD79E0">
                              <w:rPr>
                                <w:noProof/>
                              </w:rPr>
                              <w:t>80</w:t>
                            </w:r>
                            <w:r>
                              <w:rPr>
                                <w:noProof/>
                              </w:rPr>
                              <w:fldChar w:fldCharType="end"/>
                            </w:r>
                            <w:bookmarkEnd w:id="260"/>
                            <w:r>
                              <w:t>: The block diagram of the bias solenoid power supply.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2F089F8" id="Text Box 621" o:spid="_x0000_s1097" type="#_x0000_t202" style="position:absolute;left:0;text-align:left;margin-left:0;margin-top:529.5pt;width:297.35pt;height:24.5pt;z-index:25215078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qw0FiMwIAAGwEAAAOAAAAZHJzL2Uyb0RvYy54bWysVMFu2zAMvQ/YPwi6L07SIemMOEWWIsOA&#13;&#10;oi2QDD0rshwbkESNUmJnXz9KjtOt22nYRaZIitJ7j/TirjOanRT6BmzBJ6MxZ8pKKBt7KPi33ebD&#13;&#10;LWc+CFsKDVYV/Kw8v1u+f7doXa6mUIMuFTIqYn3euoLXIbg8y7yslRF+BE5ZClaARgTa4iErUbRU&#13;&#10;3ehsOh7PshawdAhSeU/e+z7Il6l+VSkZnqrKq8B0weltIa2Y1n1cs+VC5AcUrm7k5RniH15hRGPp&#13;&#10;0mupexEEO2LzRynTSAQPVRhJMBlUVSNVwkBoJuM3aLa1cCphIXK8u9Lk/19Z+Xh6RtaUBZ9NJ5xZ&#13;&#10;YUikneoC+wwdiz5iqHU+p8Sto9TQUYCUHvyenBF4V6GJX4LEKE5cn6/8xnKSnDfz+ezjfMqZpNjN&#13;&#10;ZHz7aRbLZK+nHfrwRYFh0Sg4kn6JVnF68KFPHVLiZR50U24areMmBtYa2UmQ1m3dBHUp/luWtjHX&#13;&#10;QjzVF4yeLELsoUQrdPsukTK/4txDeSb4CH0LeSc3DV34IHx4Fkg9Q4hpDsITLZWGtuBwsTirAX/8&#13;&#10;zR/zSUqKctZSDxbcfz8KVJzpr5ZEjg07GDgY+8GwR7MGgkqy0WuSSQcw6MGsEMwLjccq3kIhYSXd&#13;&#10;VfAwmOvQTwKNl1SrVUqitnQiPNitk7H0QOyuexHoLrIEEvQRhu4U+Rt1+tykj1sdA1GdpIvE9ixe&#13;&#10;+KaWTuJfxi/OzK/7lPX6k1j+BAAA//8DAFBLAwQUAAYACAAAACEAHh0WneMAAAAPAQAADwAAAGRy&#13;&#10;cy9kb3ducmV2LnhtbExPPU/DMBDdkfgP1iGxIGoX0tKmcaqqwABLRejC5sZuHIjPke204d9zTLCc&#13;&#10;7t7TvY9iPbqOnUyIrUcJ04kAZrD2usVGwv79+XYBLCaFWnUejYRvE2FdXl4UKtf+jG/mVKWGkQjG&#13;&#10;XEmwKfU557G2xqk48b1B4o4+OJXoDA3XQZ1J3HX8Tog5d6pFcrCqN1tr6q9qcBJ22cfO3gzHp9dN&#13;&#10;dh9e9sN2/tlUUl5fjY8rGpsVsGTG9PcBvx0oP5QU7OAH1JF1EqhNIlTMlrQRP1tmD8AOBE3FQgAv&#13;&#10;C/6/R/kDAAD//wMAUEsBAi0AFAAGAAgAAAAhALaDOJL+AAAA4QEAABMAAAAAAAAAAAAAAAAAAAAA&#13;&#10;AFtDb250ZW50X1R5cGVzXS54bWxQSwECLQAUAAYACAAAACEAOP0h/9YAAACUAQAACwAAAAAAAAAA&#13;&#10;AAAAAAAvAQAAX3JlbHMvLnJlbHNQSwECLQAUAAYACAAAACEAKsNBYjMCAABsBAAADgAAAAAAAAAA&#13;&#10;AAAAAAAuAgAAZHJzL2Uyb0RvYy54bWxQSwECLQAUAAYACAAAACEAHh0WneMAAAAPAQAADwAAAAAA&#13;&#10;AAAAAAAAAACNBAAAZHJzL2Rvd25yZXYueG1sUEsFBgAAAAAEAAQA8wAAAJ0FAAAAAA==&#13;&#10;" stroked="f">
                <v:textbox style="mso-fit-shape-to-text:t" inset="0,0,0,0">
                  <w:txbxContent>
                    <w:p w14:paraId="1A30E637" w14:textId="08089560" w:rsidR="001C339D" w:rsidRPr="000E4ED6" w:rsidRDefault="001C339D" w:rsidP="00A20627">
                      <w:pPr>
                        <w:pStyle w:val="Caption"/>
                        <w:rPr>
                          <w:sz w:val="22"/>
                          <w:szCs w:val="22"/>
                        </w:rPr>
                      </w:pPr>
                      <w:bookmarkStart w:id="261" w:name="_Ref510787316"/>
                      <w:r>
                        <w:t xml:space="preserve">Figure </w:t>
                      </w:r>
                      <w:r>
                        <w:fldChar w:fldCharType="begin"/>
                      </w:r>
                      <w:r>
                        <w:instrText xml:space="preserve"> SEQ Figure \* ARABIC </w:instrText>
                      </w:r>
                      <w:r>
                        <w:fldChar w:fldCharType="separate"/>
                      </w:r>
                      <w:r w:rsidR="00BD79E0">
                        <w:rPr>
                          <w:noProof/>
                        </w:rPr>
                        <w:t>80</w:t>
                      </w:r>
                      <w:r>
                        <w:rPr>
                          <w:noProof/>
                        </w:rPr>
                        <w:fldChar w:fldCharType="end"/>
                      </w:r>
                      <w:bookmarkEnd w:id="261"/>
                      <w:r>
                        <w:t>: The block diagram of the bias solenoid power supply.</w:t>
                      </w:r>
                    </w:p>
                  </w:txbxContent>
                </v:textbox>
                <w10:wrap type="topAndBottom"/>
              </v:shape>
            </w:pict>
          </mc:Fallback>
        </mc:AlternateContent>
      </w:r>
      <w:r w:rsidR="00B03710">
        <w:t xml:space="preserve">The block diagram of the bias solenoid power supply is shown in </w:t>
      </w:r>
      <w:r w:rsidR="00A90AA2">
        <w:fldChar w:fldCharType="begin"/>
      </w:r>
      <w:r w:rsidR="00A90AA2">
        <w:instrText xml:space="preserve"> REF _Ref510787316 \h </w:instrText>
      </w:r>
      <w:r w:rsidR="00A90AA2">
        <w:fldChar w:fldCharType="separate"/>
      </w:r>
      <w:r w:rsidR="00BD79E0">
        <w:t xml:space="preserve">Figure </w:t>
      </w:r>
      <w:r w:rsidR="00BD79E0">
        <w:rPr>
          <w:noProof/>
        </w:rPr>
        <w:t>80</w:t>
      </w:r>
      <w:r w:rsidR="00A90AA2">
        <w:fldChar w:fldCharType="end"/>
      </w:r>
      <w:r w:rsidR="00A90AA2">
        <w:t xml:space="preserve">. </w:t>
      </w:r>
      <w:r w:rsidR="00B03710">
        <w:t>It</w:t>
      </w:r>
      <w:r w:rsidR="002D01E6">
        <w:t xml:space="preserve"> </w:t>
      </w:r>
      <w:r w:rsidR="00A90AA2">
        <w:t xml:space="preserve">consists of a charging power supply and </w:t>
      </w:r>
      <w:r w:rsidR="002D01E6">
        <w:t>four</w:t>
      </w:r>
      <w:r w:rsidR="00F51238">
        <w:t xml:space="preserve"> </w:t>
      </w:r>
      <w:r w:rsidR="002D01E6" w:rsidRPr="00DB1533">
        <w:rPr>
          <w:rFonts w:ascii="American Typewriter" w:hAnsi="American Typewriter"/>
          <w:sz w:val="20"/>
          <w:szCs w:val="20"/>
        </w:rPr>
        <w:t>Performance Controls GA301-P-002</w:t>
      </w:r>
      <w:r w:rsidR="002D01E6">
        <w:t xml:space="preserve"> gradient amplifiers</w:t>
      </w:r>
      <w:sdt>
        <w:sdtPr>
          <w:id w:val="1386527409"/>
          <w:citation/>
        </w:sdtPr>
        <w:sdtContent>
          <w:r w:rsidR="003C5939">
            <w:fldChar w:fldCharType="begin"/>
          </w:r>
          <w:r w:rsidR="003C5939">
            <w:instrText xml:space="preserve"> CITATION Per14 \l 1033 </w:instrText>
          </w:r>
          <w:r w:rsidR="003C5939">
            <w:fldChar w:fldCharType="separate"/>
          </w:r>
          <w:r w:rsidR="008112E0">
            <w:rPr>
              <w:noProof/>
            </w:rPr>
            <w:t xml:space="preserve"> </w:t>
          </w:r>
          <w:r w:rsidR="008112E0" w:rsidRPr="008112E0">
            <w:rPr>
              <w:noProof/>
            </w:rPr>
            <w:t>[41]</w:t>
          </w:r>
          <w:r w:rsidR="003C5939">
            <w:fldChar w:fldCharType="end"/>
          </w:r>
        </w:sdtContent>
      </w:sdt>
      <w:r w:rsidR="002D01E6">
        <w:t xml:space="preserve"> </w:t>
      </w:r>
      <w:r w:rsidR="00321725">
        <w:t xml:space="preserve">connected </w:t>
      </w:r>
      <w:r w:rsidR="002D01E6">
        <w:t>in parall</w:t>
      </w:r>
      <w:r w:rsidR="003C5939">
        <w:t>el.</w:t>
      </w:r>
    </w:p>
    <w:p w14:paraId="557A04A9" w14:textId="2C4D0851" w:rsidR="00414A89" w:rsidRDefault="00D20D34" w:rsidP="00D20D34">
      <w:pPr>
        <w:spacing w:before="0" w:after="200"/>
        <w:ind w:firstLine="0"/>
      </w:pPr>
      <w:r>
        <w:br w:type="page"/>
      </w:r>
    </w:p>
    <w:p w14:paraId="78CE1661" w14:textId="17AC9C8B" w:rsidR="00414A89" w:rsidRDefault="009A09E6" w:rsidP="00414A89">
      <w:pPr>
        <w:pStyle w:val="Heading2"/>
      </w:pPr>
      <w:bookmarkStart w:id="262" w:name="_Ref507487965"/>
      <w:bookmarkStart w:id="263" w:name="_Toc515433222"/>
      <w:r>
        <w:lastRenderedPageBreak/>
        <w:t>B</w:t>
      </w:r>
      <w:r w:rsidR="00414A89">
        <w:t>ias ramp</w:t>
      </w:r>
      <w:r>
        <w:t xml:space="preserve"> for operating at injection only</w:t>
      </w:r>
      <w:r w:rsidR="006B7BF9">
        <w:t xml:space="preserve"> (C.Y. Tan)</w:t>
      </w:r>
      <w:bookmarkEnd w:id="262"/>
      <w:bookmarkEnd w:id="263"/>
    </w:p>
    <w:p w14:paraId="3A2B593D" w14:textId="27165705" w:rsidR="008D3863" w:rsidRDefault="001C1623" w:rsidP="008D3863">
      <w:r>
        <w:t xml:space="preserve">Due to </w:t>
      </w:r>
      <w:r w:rsidR="00C21B38">
        <w:t>funding</w:t>
      </w:r>
      <w:r>
        <w:t xml:space="preserve"> constraints</w:t>
      </w:r>
      <w:r w:rsidR="00C21B38">
        <w:t xml:space="preserve"> in FY2018</w:t>
      </w:r>
      <w:r>
        <w:t xml:space="preserve">, </w:t>
      </w:r>
      <w:r w:rsidR="0054636A">
        <w:t>our</w:t>
      </w:r>
      <w:r>
        <w:t xml:space="preserve"> cavity will only be “on” during injection for the first 3 ms. </w:t>
      </w:r>
      <w:r w:rsidR="008B312B">
        <w:t>Therefore, for the rest of the ramp, the bias ramp has to be “parked” so that its fundamental r</w:t>
      </w:r>
      <w:r w:rsidR="008D3863">
        <w:t>esonance a</w:t>
      </w:r>
      <w:r w:rsidR="008B312B">
        <w:t>nd HOMs lie between revolution harmonics</w:t>
      </w:r>
      <w:r w:rsidR="00F547F3">
        <w:t xml:space="preserve"> as much as possible</w:t>
      </w:r>
      <w:r w:rsidR="00DA0E64">
        <w:t xml:space="preserve"> or </w:t>
      </w:r>
      <w:r w:rsidR="004A66D4">
        <w:t>to not be at any revolution harmonic for very long.</w:t>
      </w:r>
    </w:p>
    <w:p w14:paraId="2A4EFEA7" w14:textId="5E53C81E" w:rsidR="00434538" w:rsidRDefault="008D3863" w:rsidP="008D3863">
      <w:r>
        <w:rPr>
          <w:noProof/>
        </w:rPr>
        <w:drawing>
          <wp:anchor distT="0" distB="0" distL="114300" distR="114300" simplePos="0" relativeHeight="252041216" behindDoc="0" locked="0" layoutInCell="1" allowOverlap="1" wp14:anchorId="31434442" wp14:editId="0A90DC50">
            <wp:simplePos x="0" y="0"/>
            <wp:positionH relativeFrom="column">
              <wp:align>center</wp:align>
            </wp:positionH>
            <wp:positionV relativeFrom="paragraph">
              <wp:posOffset>1519555</wp:posOffset>
            </wp:positionV>
            <wp:extent cx="4763770" cy="2795270"/>
            <wp:effectExtent l="0" t="0" r="0" b="0"/>
            <wp:wrapTopAndBottom/>
            <wp:docPr id="448" name="Picture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 name="proposed_bias_ramp.png"/>
                    <pic:cNvPicPr/>
                  </pic:nvPicPr>
                  <pic:blipFill>
                    <a:blip r:embed="rId94"/>
                    <a:stretch>
                      <a:fillRect/>
                    </a:stretch>
                  </pic:blipFill>
                  <pic:spPr>
                    <a:xfrm>
                      <a:off x="0" y="0"/>
                      <a:ext cx="4764024" cy="2795751"/>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043264" behindDoc="0" locked="0" layoutInCell="1" allowOverlap="1" wp14:anchorId="3DB404A1" wp14:editId="3619C5D0">
                <wp:simplePos x="0" y="0"/>
                <wp:positionH relativeFrom="column">
                  <wp:align>center</wp:align>
                </wp:positionH>
                <wp:positionV relativeFrom="paragraph">
                  <wp:posOffset>4473764</wp:posOffset>
                </wp:positionV>
                <wp:extent cx="4764024" cy="612648"/>
                <wp:effectExtent l="0" t="0" r="0" b="0"/>
                <wp:wrapTopAndBottom/>
                <wp:docPr id="549" name="Text Box 549"/>
                <wp:cNvGraphicFramePr/>
                <a:graphic xmlns:a="http://schemas.openxmlformats.org/drawingml/2006/main">
                  <a:graphicData uri="http://schemas.microsoft.com/office/word/2010/wordprocessingShape">
                    <wps:wsp>
                      <wps:cNvSpPr txBox="1"/>
                      <wps:spPr>
                        <a:xfrm>
                          <a:off x="0" y="0"/>
                          <a:ext cx="4764024" cy="612648"/>
                        </a:xfrm>
                        <a:prstGeom prst="rect">
                          <a:avLst/>
                        </a:prstGeom>
                        <a:solidFill>
                          <a:prstClr val="white"/>
                        </a:solidFill>
                        <a:ln>
                          <a:noFill/>
                        </a:ln>
                      </wps:spPr>
                      <wps:txbx>
                        <w:txbxContent>
                          <w:p w14:paraId="4C1F5652" w14:textId="6538991D" w:rsidR="001C339D" w:rsidRPr="00852B83" w:rsidRDefault="001C339D" w:rsidP="00CF0E24">
                            <w:pPr>
                              <w:pStyle w:val="Caption"/>
                              <w:rPr>
                                <w:noProof/>
                                <w:sz w:val="22"/>
                                <w:szCs w:val="22"/>
                              </w:rPr>
                            </w:pPr>
                            <w:bookmarkStart w:id="264" w:name="_Ref507415439"/>
                            <w:r>
                              <w:t xml:space="preserve">Figure </w:t>
                            </w:r>
                            <w:r>
                              <w:fldChar w:fldCharType="begin"/>
                            </w:r>
                            <w:r>
                              <w:instrText xml:space="preserve"> SEQ Figure \* ARABIC </w:instrText>
                            </w:r>
                            <w:r>
                              <w:fldChar w:fldCharType="separate"/>
                            </w:r>
                            <w:r w:rsidR="00BD79E0">
                              <w:rPr>
                                <w:noProof/>
                              </w:rPr>
                              <w:t>81</w:t>
                            </w:r>
                            <w:r>
                              <w:rPr>
                                <w:noProof/>
                              </w:rPr>
                              <w:fldChar w:fldCharType="end"/>
                            </w:r>
                            <w:bookmarkEnd w:id="264"/>
                            <w:r>
                              <w:t xml:space="preserve">: Plotted here are several multiples of the revolution frequency, frev. The shaded region is the range of frequencies that are allowed from the capabilities of the  bias power supply. The flattest part of the frequency curve is above 20 ms.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DB404A1" id="Text Box 549" o:spid="_x0000_s1098" type="#_x0000_t202" style="position:absolute;left:0;text-align:left;margin-left:0;margin-top:352.25pt;width:375.1pt;height:48.25pt;z-index:25204326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aBCL8NAIAAGwEAAAOAAAAZHJzL2Uyb0RvYy54bWysVMFu2zAMvQ/YPwi6L06CLO2MOEWWIsOA&#13;&#10;oi2QDD0rshwLkEWNUmJnXz9KjtOt22nYRaZIitJ7j/TirmsMOyn0GmzBJ6MxZ8pKKLU9FPzbbvPh&#13;&#10;ljMfhC2FAasKflae3y3fv1u0LldTqMGUChkVsT5vXcHrEFyeZV7WqhF+BE5ZClaAjQi0xUNWomip&#13;&#10;emOy6Xg8z1rA0iFI5T157/sgX6b6VaVkeKoqrwIzBae3hbRiWvdxzZYLkR9QuFrLyzPEP7yiEdrS&#13;&#10;pddS9yIIdkT9R6lGSwQPVRhJaDKoKi1VwkBoJuM3aLa1cCphIXK8u9Lk/19Z+Xh6RqbLgn+cfeLM&#13;&#10;ioZE2qkusM/Qsegjhlrnc0rcOkoNHQVI6cHvyRmBdxU28UuQGMWJ6/OV31hOknN2M5+NpzPOJMXm&#13;&#10;k+l8dhvLZK+nHfrwRUHDolFwJP0SreL04EOfOqTEyzwYXW60MXETA2uD7CRI67bWQV2K/5ZlbMy1&#13;&#10;EE/1BaMnixB7KNEK3b5LpNxMB5x7KM8EH6FvIe/kRtOFD8KHZ4HUM4SY5iA80VIZaAsOF4uzGvDH&#13;&#10;3/wxn6SkKGct9WDB/fejQMWZ+WpJ5Niwg4GDsR8Me2zWQFAnNGFOJpMOYDCDWSE0LzQeq3gLhYSV&#13;&#10;dFfBw2CuQz8JNF5SrVYpidrSifBgt07G0gOxu+5FoLvIEkjQRxi6U+Rv1Olzkz5udQxEdZIuEtuz&#13;&#10;eOGbWjqJfxm/ODO/7lPW609i+RMAAP//AwBQSwMEFAAGAAgAAAAhAJzp1VblAAAADQEAAA8AAABk&#13;&#10;cnMvZG93bnJldi54bWxMj81OwzAQhO9IvIO1SFwQtVvSH6VxqqrAAS4VoRdubuzGgXgd2U4b3p7l&#13;&#10;BJeRVqOdma/YjK5jZxNi61HCdCKAGay9brGRcHh/vl8Bi0mhVp1HI+HbRNiU11eFyrW/4Js5V6lh&#13;&#10;FIIxVxJsSn3OeaytcSpOfG+QvJMPTiU6Q8N1UBcKdx2fCbHgTrVIDVb1ZmdN/VUNTsI++9jbu+H0&#13;&#10;9LrNHsLLYdgtPptKytub8XFNsl0DS2ZMfx/wy0D7oaRhRz+gjqyTQDRJwlJkc2BkL+diBuwoYSWm&#13;&#10;AnhZ8P8U5Q8AAAD//wMAUEsBAi0AFAAGAAgAAAAhALaDOJL+AAAA4QEAABMAAAAAAAAAAAAAAAAA&#13;&#10;AAAAAFtDb250ZW50X1R5cGVzXS54bWxQSwECLQAUAAYACAAAACEAOP0h/9YAAACUAQAACwAAAAAA&#13;&#10;AAAAAAAAAAAvAQAAX3JlbHMvLnJlbHNQSwECLQAUAAYACAAAACEA2gQi/DQCAABsBAAADgAAAAAA&#13;&#10;AAAAAAAAAAAuAgAAZHJzL2Uyb0RvYy54bWxQSwECLQAUAAYACAAAACEAnOnVVuUAAAANAQAADwAA&#13;&#10;AAAAAAAAAAAAAACOBAAAZHJzL2Rvd25yZXYueG1sUEsFBgAAAAAEAAQA8wAAAKAFAAAAAA==&#13;&#10;" stroked="f">
                <v:textbox style="mso-fit-shape-to-text:t" inset="0,0,0,0">
                  <w:txbxContent>
                    <w:p w14:paraId="4C1F5652" w14:textId="6538991D" w:rsidR="001C339D" w:rsidRPr="00852B83" w:rsidRDefault="001C339D" w:rsidP="00CF0E24">
                      <w:pPr>
                        <w:pStyle w:val="Caption"/>
                        <w:rPr>
                          <w:noProof/>
                          <w:sz w:val="22"/>
                          <w:szCs w:val="22"/>
                        </w:rPr>
                      </w:pPr>
                      <w:bookmarkStart w:id="265" w:name="_Ref507415439"/>
                      <w:r>
                        <w:t xml:space="preserve">Figure </w:t>
                      </w:r>
                      <w:r>
                        <w:fldChar w:fldCharType="begin"/>
                      </w:r>
                      <w:r>
                        <w:instrText xml:space="preserve"> SEQ Figure \* ARABIC </w:instrText>
                      </w:r>
                      <w:r>
                        <w:fldChar w:fldCharType="separate"/>
                      </w:r>
                      <w:r w:rsidR="00BD79E0">
                        <w:rPr>
                          <w:noProof/>
                        </w:rPr>
                        <w:t>81</w:t>
                      </w:r>
                      <w:r>
                        <w:rPr>
                          <w:noProof/>
                        </w:rPr>
                        <w:fldChar w:fldCharType="end"/>
                      </w:r>
                      <w:bookmarkEnd w:id="265"/>
                      <w:r>
                        <w:t xml:space="preserve">: Plotted here are several multiples of the revolution frequency, frev. The shaded region is the range of frequencies that are allowed from the capabilities of the  bias power supply. The flattest part of the frequency curve is above 20 ms. </w:t>
                      </w:r>
                    </w:p>
                  </w:txbxContent>
                </v:textbox>
                <w10:wrap type="topAndBottom"/>
              </v:shape>
            </w:pict>
          </mc:Fallback>
        </mc:AlternateContent>
      </w:r>
      <w:r w:rsidR="005B700F">
        <w:t>Our</w:t>
      </w:r>
      <w:r w:rsidR="004A66D4">
        <w:t xml:space="preserve"> initial</w:t>
      </w:r>
      <w:r w:rsidR="005B700F">
        <w:t xml:space="preserve"> choice </w:t>
      </w:r>
      <w:r w:rsidR="00A1035D">
        <w:t>w</w:t>
      </w:r>
      <w:r w:rsidR="005B700F">
        <w:t xml:space="preserve">as to “park” the </w:t>
      </w:r>
      <w:r w:rsidR="001E5AFB">
        <w:t xml:space="preserve">fundamental </w:t>
      </w:r>
      <w:r w:rsidR="005B700F">
        <w:t xml:space="preserve">resonance </w:t>
      </w:r>
      <w:r w:rsidR="00A1035D">
        <w:t>at the</w:t>
      </w:r>
      <w:r w:rsidR="005B700F">
        <w:t xml:space="preserve"> “flat” </w:t>
      </w:r>
      <w:r w:rsidR="00A1035D">
        <w:t>part of the frequency</w:t>
      </w:r>
      <w:r w:rsidR="005B700F">
        <w:t xml:space="preserve"> ramp. </w:t>
      </w:r>
      <w:r>
        <w:fldChar w:fldCharType="begin"/>
      </w:r>
      <w:r>
        <w:instrText xml:space="preserve"> REF _Ref507415439 \h </w:instrText>
      </w:r>
      <w:r>
        <w:fldChar w:fldCharType="separate"/>
      </w:r>
      <w:r w:rsidR="00BD79E0">
        <w:t xml:space="preserve">Figure </w:t>
      </w:r>
      <w:r w:rsidR="00BD79E0">
        <w:rPr>
          <w:noProof/>
        </w:rPr>
        <w:t>81</w:t>
      </w:r>
      <w:r>
        <w:fldChar w:fldCharType="end"/>
      </w:r>
      <w:r>
        <w:t xml:space="preserve"> </w:t>
      </w:r>
      <w:r w:rsidR="005B700F">
        <w:t>shows a plot of several revolution harmonics as they evolve during the ramp. We can see that the flattest part of the frequency is after about 20 ms. The range of revolution harmonics that are available to us for parking is between 120</w:t>
      </w:r>
      <w:r w:rsidR="006E3E8D" w:rsidRPr="006E3E8D">
        <w:rPr>
          <w:vertAlign w:val="superscript"/>
        </w:rPr>
        <w:t>th</w:t>
      </w:r>
      <w:r w:rsidR="006E3E8D">
        <w:t xml:space="preserve"> </w:t>
      </w:r>
      <w:r w:rsidR="005B700F">
        <w:t xml:space="preserve"> to </w:t>
      </w:r>
      <w:r w:rsidR="00016BE6">
        <w:t>129</w:t>
      </w:r>
      <w:r w:rsidR="006E3E8D" w:rsidRPr="006E3E8D">
        <w:rPr>
          <w:vertAlign w:val="superscript"/>
        </w:rPr>
        <w:t>th</w:t>
      </w:r>
      <w:r w:rsidR="006E3E8D">
        <w:t xml:space="preserve"> revolution harmonic. </w:t>
      </w:r>
      <w:r w:rsidR="005B700F">
        <w:t>Higher revolution harmonics, like 130</w:t>
      </w:r>
      <w:r w:rsidR="006E3E8D" w:rsidRPr="006E3E8D">
        <w:rPr>
          <w:vertAlign w:val="superscript"/>
        </w:rPr>
        <w:t>th</w:t>
      </w:r>
      <w:r w:rsidR="005B700F">
        <w:t xml:space="preserve">, are unavailable to us at this time </w:t>
      </w:r>
      <w:r w:rsidR="006E3E8D">
        <w:t>because of</w:t>
      </w:r>
      <w:r w:rsidR="005B700F">
        <w:t xml:space="preserve"> the constraints on the </w:t>
      </w:r>
      <w:r w:rsidR="006E3E8D">
        <w:t xml:space="preserve">bias </w:t>
      </w:r>
      <w:r w:rsidR="005B700F">
        <w:t>power supply.</w:t>
      </w:r>
      <w:r w:rsidR="00A1035D">
        <w:t xml:space="preserve"> </w:t>
      </w:r>
    </w:p>
    <w:p w14:paraId="01BA7BB1" w14:textId="77777777" w:rsidR="00A1035D" w:rsidRDefault="00A1035D" w:rsidP="008D3863"/>
    <w:p w14:paraId="54AE7094" w14:textId="72CFC59B" w:rsidR="008C1579" w:rsidRDefault="00655D69" w:rsidP="00434538">
      <w:r>
        <w:rPr>
          <w:noProof/>
        </w:rPr>
        <w:lastRenderedPageBreak/>
        <w:drawing>
          <wp:anchor distT="0" distB="0" distL="114300" distR="114300" simplePos="0" relativeHeight="252047360" behindDoc="0" locked="0" layoutInCell="1" allowOverlap="1" wp14:anchorId="1D14D828" wp14:editId="29B91475">
            <wp:simplePos x="0" y="0"/>
            <wp:positionH relativeFrom="column">
              <wp:align>center</wp:align>
            </wp:positionH>
            <wp:positionV relativeFrom="paragraph">
              <wp:posOffset>1094512</wp:posOffset>
            </wp:positionV>
            <wp:extent cx="4121785" cy="2596515"/>
            <wp:effectExtent l="0" t="0" r="5715" b="0"/>
            <wp:wrapTopAndBottom/>
            <wp:docPr id="552" name="Picture 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2" name="proposed_bias_ramp.png"/>
                    <pic:cNvPicPr/>
                  </pic:nvPicPr>
                  <pic:blipFill>
                    <a:blip r:embed="rId95"/>
                    <a:stretch>
                      <a:fillRect/>
                    </a:stretch>
                  </pic:blipFill>
                  <pic:spPr>
                    <a:xfrm>
                      <a:off x="0" y="0"/>
                      <a:ext cx="4122057" cy="2596896"/>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049408" behindDoc="0" locked="0" layoutInCell="1" allowOverlap="1" wp14:anchorId="32B1FFCD" wp14:editId="27DCCAD7">
                <wp:simplePos x="0" y="0"/>
                <wp:positionH relativeFrom="column">
                  <wp:align>center</wp:align>
                </wp:positionH>
                <wp:positionV relativeFrom="paragraph">
                  <wp:posOffset>3795338</wp:posOffset>
                </wp:positionV>
                <wp:extent cx="4764024" cy="457200"/>
                <wp:effectExtent l="0" t="0" r="0" b="0"/>
                <wp:wrapTopAndBottom/>
                <wp:docPr id="563" name="Text Box 563"/>
                <wp:cNvGraphicFramePr/>
                <a:graphic xmlns:a="http://schemas.openxmlformats.org/drawingml/2006/main">
                  <a:graphicData uri="http://schemas.microsoft.com/office/word/2010/wordprocessingShape">
                    <wps:wsp>
                      <wps:cNvSpPr txBox="1"/>
                      <wps:spPr>
                        <a:xfrm>
                          <a:off x="0" y="0"/>
                          <a:ext cx="4764024" cy="457200"/>
                        </a:xfrm>
                        <a:prstGeom prst="rect">
                          <a:avLst/>
                        </a:prstGeom>
                        <a:solidFill>
                          <a:prstClr val="white"/>
                        </a:solidFill>
                        <a:ln>
                          <a:noFill/>
                        </a:ln>
                      </wps:spPr>
                      <wps:txbx>
                        <w:txbxContent>
                          <w:p w14:paraId="7941BAA5" w14:textId="0D7B4356" w:rsidR="001C339D" w:rsidRPr="00774906" w:rsidRDefault="001C339D" w:rsidP="00D0347D">
                            <w:pPr>
                              <w:pStyle w:val="Caption"/>
                              <w:rPr>
                                <w:noProof/>
                                <w:sz w:val="22"/>
                                <w:szCs w:val="22"/>
                              </w:rPr>
                            </w:pPr>
                            <w:bookmarkStart w:id="266" w:name="_Ref507485838"/>
                            <w:r>
                              <w:t xml:space="preserve">Figure </w:t>
                            </w:r>
                            <w:r>
                              <w:fldChar w:fldCharType="begin"/>
                            </w:r>
                            <w:r>
                              <w:instrText xml:space="preserve"> SEQ Figure \* ARABIC </w:instrText>
                            </w:r>
                            <w:r>
                              <w:fldChar w:fldCharType="separate"/>
                            </w:r>
                            <w:r w:rsidR="00BD79E0">
                              <w:rPr>
                                <w:noProof/>
                              </w:rPr>
                              <w:t>82</w:t>
                            </w:r>
                            <w:r>
                              <w:rPr>
                                <w:noProof/>
                              </w:rPr>
                              <w:fldChar w:fldCharType="end"/>
                            </w:r>
                            <w:bookmarkEnd w:id="266"/>
                            <w:r>
                              <w:t>: The proposed bias current and frequency ramp. The first 3 ms of the ramp must faithfully be 2</w:t>
                            </w:r>
                            <w:r w:rsidRPr="00826EBC">
                              <w:t>×</w:t>
                            </w:r>
                            <w:r>
                              <w:t xml:space="preserve"> the fundamental.</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2B1FFCD" id="Text Box 563" o:spid="_x0000_s1099" type="#_x0000_t202" style="position:absolute;left:0;text-align:left;margin-left:0;margin-top:298.85pt;width:375.1pt;height:36pt;z-index:252049408;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ugtsNMwIAAGwEAAAOAAAAZHJzL2Uyb0RvYy54bWysVMGO2jAQvVfqP1i+lwBloYoIK8qKqhLa&#13;&#10;XQmqPRvHIZZsj2sbEvr1HTsJ2257qnpxxjPjsd97M1net1qRi3BeginoZDSmRBgOpTSngn47bD98&#13;&#10;osQHZkqmwIiCXoWn96v375aNzcUUalClcASLGJ83tqB1CDbPMs9roZkfgRUGgxU4zQJu3SkrHWuw&#13;&#10;ulbZdDyeZw240jrgwnv0PnRBukr1q0rw8FRVXgSiCopvC2l1aT3GNVstWX5yzNaS989g//AKzaTB&#13;&#10;S2+lHlhg5OzkH6W05A48VGHEQWdQVZKLhAHRTMZv0OxrZkXCguR4e6PJ/7+y/PHy7IgsC3o3/0iJ&#13;&#10;YRpFOog2kM/QkuhDhhrrc0zcW0wNLQZQ6cHv0RmBt5XT8YuQCMaR6+uN31iOo3O2mM/G0xklHGOz&#13;&#10;uwUKGMtkr6et8+GLAE2iUVCH+iVa2WXnQ5c6pMTLPChZbqVScRMDG+XIhaHWTS2D6Iv/lqVMzDUQ&#13;&#10;T3UFoyeLEDso0QrtsU2kLG74j1BeEb6DroW85VuJF+6YD8/MYc8gYpyD8IRLpaApKPQWJTW4H3/z&#13;&#10;x3yUEqOUNNiDBfXfz8wJStRXgyLHhh0MNxjHwTBnvQGEOsEJszyZeMAFNZiVA/2C47GOt2CIGY53&#13;&#10;FTQM5iZ0k4DjxcV6nZKwLS0LO7O3PJYeiD20L8zZXpaAgj7C0J0sf6NOl5v0setzQKqTdJHYjsWe&#13;&#10;b2zpJH4/fnFmft2nrNefxOonAAAA//8DAFBLAwQUAAYACAAAACEA1pts+eUAAAANAQAADwAAAGRy&#13;&#10;cy9kb3ducmV2LnhtbEyPwU7DMBBE70j8g7VIXBB1KG1C0zhVVeAAl4q0l97ceBsHYjuynTb8PcsJ&#13;&#10;LiOtRjszr1iNpmNn9KF1VsDDJAGGtnaqtY2A/e71/glYiNIq2TmLAr4xwKq8vipkrtzFfuC5ig2j&#13;&#10;EBtyKUDH2Oech1qjkWHierTknZw3MtLpG668vFC46fg0SVJuZGupQcseNxrrr2owArazw1bfDaeX&#13;&#10;9/Xs0b/th0362VRC3N6Mz0uS9RJYxDH+fcAvA+2HkoYd3WBVYJ0AookC5ossA0Z2Nk+mwI4C0nSR&#13;&#10;AS8L/p+i/AEAAP//AwBQSwECLQAUAAYACAAAACEAtoM4kv4AAADhAQAAEwAAAAAAAAAAAAAAAAAA&#13;&#10;AAAAW0NvbnRlbnRfVHlwZXNdLnhtbFBLAQItABQABgAIAAAAIQA4/SH/1gAAAJQBAAALAAAAAAAA&#13;&#10;AAAAAAAAAC8BAABfcmVscy8ucmVsc1BLAQItABQABgAIAAAAIQAugtsNMwIAAGwEAAAOAAAAAAAA&#13;&#10;AAAAAAAAAC4CAABkcnMvZTJvRG9jLnhtbFBLAQItABQABgAIAAAAIQDWm2z55QAAAA0BAAAPAAAA&#13;&#10;AAAAAAAAAAAAAI0EAABkcnMvZG93bnJldi54bWxQSwUGAAAAAAQABADzAAAAnwUAAAAA&#13;&#10;" stroked="f">
                <v:textbox style="mso-fit-shape-to-text:t" inset="0,0,0,0">
                  <w:txbxContent>
                    <w:p w14:paraId="7941BAA5" w14:textId="0D7B4356" w:rsidR="001C339D" w:rsidRPr="00774906" w:rsidRDefault="001C339D" w:rsidP="00D0347D">
                      <w:pPr>
                        <w:pStyle w:val="Caption"/>
                        <w:rPr>
                          <w:noProof/>
                          <w:sz w:val="22"/>
                          <w:szCs w:val="22"/>
                        </w:rPr>
                      </w:pPr>
                      <w:bookmarkStart w:id="267" w:name="_Ref507485838"/>
                      <w:r>
                        <w:t xml:space="preserve">Figure </w:t>
                      </w:r>
                      <w:r>
                        <w:fldChar w:fldCharType="begin"/>
                      </w:r>
                      <w:r>
                        <w:instrText xml:space="preserve"> SEQ Figure \* ARABIC </w:instrText>
                      </w:r>
                      <w:r>
                        <w:fldChar w:fldCharType="separate"/>
                      </w:r>
                      <w:r w:rsidR="00BD79E0">
                        <w:rPr>
                          <w:noProof/>
                        </w:rPr>
                        <w:t>82</w:t>
                      </w:r>
                      <w:r>
                        <w:rPr>
                          <w:noProof/>
                        </w:rPr>
                        <w:fldChar w:fldCharType="end"/>
                      </w:r>
                      <w:bookmarkEnd w:id="267"/>
                      <w:r>
                        <w:t>: The proposed bias current and frequency ramp. The first 3 ms of the ramp must faithfully be 2</w:t>
                      </w:r>
                      <w:r w:rsidRPr="00826EBC">
                        <w:t>×</w:t>
                      </w:r>
                      <w:r>
                        <w:t xml:space="preserve"> the fundamental.</w:t>
                      </w:r>
                    </w:p>
                  </w:txbxContent>
                </v:textbox>
                <w10:wrap type="topAndBottom"/>
              </v:shape>
            </w:pict>
          </mc:Fallback>
        </mc:AlternateContent>
      </w:r>
      <w:r w:rsidR="00434538">
        <w:t xml:space="preserve"> </w:t>
      </w:r>
      <w:r w:rsidR="00A1035D">
        <w:t>Unfortunately, “parking” after 20 ms at around 78 MHz mid-way between 76 MHz and 81 MHz was deemed to be too close to the HOM resonance of the fundamental cavities.  This resonance was the source of the coupled bunch mode instability</w:t>
      </w:r>
      <w:r w:rsidR="00FA2C6D">
        <w:t xml:space="preserve"> at high field</w:t>
      </w:r>
      <w:r w:rsidR="00A1035D">
        <w:t xml:space="preserve"> and so we decided </w:t>
      </w:r>
      <w:r w:rsidR="00FA2C6D">
        <w:t xml:space="preserve">not to </w:t>
      </w:r>
      <w:r w:rsidR="00A25E0F">
        <w:t>use the parking scheme. So instead of parking, we will linearly ramp down the frequency back to 76 MHz.</w:t>
      </w:r>
      <w:r w:rsidR="00A1035D">
        <w:t xml:space="preserve"> </w:t>
      </w:r>
    </w:p>
    <w:p w14:paraId="3B561336" w14:textId="3B07DAE9" w:rsidR="00A202E8" w:rsidRDefault="00A202E8" w:rsidP="00434538"/>
    <w:p w14:paraId="3D0A2148" w14:textId="3756F2F1" w:rsidR="00497815" w:rsidRDefault="000F5FE5" w:rsidP="00434538">
      <w:r>
        <w:t xml:space="preserve">The proposed </w:t>
      </w:r>
      <w:r w:rsidR="0090468B">
        <w:t xml:space="preserve">current and </w:t>
      </w:r>
      <w:r>
        <w:t>frequency ramp</w:t>
      </w:r>
      <w:r w:rsidR="0090468B">
        <w:t>s are</w:t>
      </w:r>
      <w:r>
        <w:t xml:space="preserve"> shown in </w:t>
      </w:r>
      <w:r w:rsidR="0090468B">
        <w:fldChar w:fldCharType="begin"/>
      </w:r>
      <w:r w:rsidR="0090468B">
        <w:instrText xml:space="preserve"> REF _Ref507485838 \h </w:instrText>
      </w:r>
      <w:r w:rsidR="0090468B">
        <w:fldChar w:fldCharType="separate"/>
      </w:r>
      <w:r w:rsidR="00BD79E0">
        <w:t xml:space="preserve">Figure </w:t>
      </w:r>
      <w:r w:rsidR="00BD79E0">
        <w:rPr>
          <w:noProof/>
        </w:rPr>
        <w:t>82</w:t>
      </w:r>
      <w:r w:rsidR="0090468B">
        <w:fldChar w:fldCharType="end"/>
      </w:r>
      <w:r w:rsidR="0090468B">
        <w:t xml:space="preserve">. </w:t>
      </w:r>
      <w:r>
        <w:t xml:space="preserve">We will </w:t>
      </w:r>
      <w:r w:rsidR="0090468B">
        <w:t xml:space="preserve">faithfully </w:t>
      </w:r>
      <w:r>
        <w:t xml:space="preserve">follow the required frequency ramp </w:t>
      </w:r>
      <w:r w:rsidR="0090468B">
        <w:t xml:space="preserve">that must be twice the fundamental frequency </w:t>
      </w:r>
      <w:r>
        <w:t xml:space="preserve">from 0 to 3. We will then </w:t>
      </w:r>
      <w:r w:rsidR="003E635F">
        <w:t xml:space="preserve">linearly </w:t>
      </w:r>
      <w:r>
        <w:t xml:space="preserve">ramp down from 3 ms to </w:t>
      </w:r>
      <w:r w:rsidR="003E635F">
        <w:t>33</w:t>
      </w:r>
      <w:r>
        <w:t xml:space="preserve"> ms to the injection frequency 76 MHz and sit there until the beam is re-injected at 66 ms.</w:t>
      </w:r>
    </w:p>
    <w:p w14:paraId="6D251A2A" w14:textId="145C0DCA" w:rsidR="008C5204" w:rsidRDefault="008C5204" w:rsidP="00434538">
      <w:r>
        <w:t xml:space="preserve">Note that the bias supply has a finite bandwidth and so the high frequency components of the current cannot be reproduced, i.e. all the sharp changes in current will roll off. The way that we plan to compensate for the roll off is to pre-shape the current ramp so that current output of the power supply will reproduce the required ramp especially between 0 to 3 ms. </w:t>
      </w:r>
      <w:r w:rsidR="00FC2698">
        <w:t xml:space="preserve">If we suppose that the bandwidth of the power supply is 1 kHz, our proposed pre-shaped current ramp is shown in </w:t>
      </w:r>
      <w:r w:rsidR="00CA1671">
        <w:fldChar w:fldCharType="begin"/>
      </w:r>
      <w:r w:rsidR="00CA1671">
        <w:instrText xml:space="preserve"> REF _Ref507487497 \h </w:instrText>
      </w:r>
      <w:r w:rsidR="00CA1671">
        <w:fldChar w:fldCharType="separate"/>
      </w:r>
      <w:r w:rsidR="00BD79E0">
        <w:t xml:space="preserve">Figure </w:t>
      </w:r>
      <w:r w:rsidR="00BD79E0">
        <w:rPr>
          <w:noProof/>
        </w:rPr>
        <w:t>83</w:t>
      </w:r>
      <w:r w:rsidR="00CA1671">
        <w:fldChar w:fldCharType="end"/>
      </w:r>
      <w:r w:rsidR="00CA1671">
        <w:t xml:space="preserve">. </w:t>
      </w:r>
      <w:r w:rsidR="00FC2698">
        <w:t>After going through a 1 kHz low pass filter, the required current curve is recovered from 0 to 3 ms. But there is some overshoot after 3 ms that we can tolerate.</w:t>
      </w:r>
    </w:p>
    <w:p w14:paraId="1B2C5C62" w14:textId="7F5DC585" w:rsidR="0079169A" w:rsidRDefault="0079169A" w:rsidP="00434538"/>
    <w:p w14:paraId="4B6F734E" w14:textId="77777777" w:rsidR="0079169A" w:rsidRDefault="0079169A" w:rsidP="00434538"/>
    <w:p w14:paraId="1FDF69DA" w14:textId="1C9C77C3" w:rsidR="00322F56" w:rsidRDefault="00322F56" w:rsidP="00322F56">
      <w:pPr>
        <w:pStyle w:val="Heading3"/>
      </w:pPr>
      <w:bookmarkStart w:id="268" w:name="_Ref507487976"/>
      <w:bookmarkStart w:id="269" w:name="_Toc515433223"/>
      <w:r>
        <w:lastRenderedPageBreak/>
        <w:t>RMS current of the bias ramp</w:t>
      </w:r>
      <w:bookmarkEnd w:id="268"/>
      <w:bookmarkEnd w:id="269"/>
    </w:p>
    <w:p w14:paraId="6A7F9735" w14:textId="434BC815" w:rsidR="00322F56" w:rsidRPr="00322F56" w:rsidRDefault="0079169A" w:rsidP="00322F56">
      <w:r>
        <w:rPr>
          <w:noProof/>
        </w:rPr>
        <w:drawing>
          <wp:anchor distT="0" distB="0" distL="114300" distR="114300" simplePos="0" relativeHeight="252050432" behindDoc="0" locked="0" layoutInCell="1" allowOverlap="0" wp14:anchorId="6039D540" wp14:editId="63A34445">
            <wp:simplePos x="0" y="0"/>
            <wp:positionH relativeFrom="column">
              <wp:align>center</wp:align>
            </wp:positionH>
            <wp:positionV relativeFrom="paragraph">
              <wp:posOffset>869315</wp:posOffset>
            </wp:positionV>
            <wp:extent cx="4187952" cy="4727448"/>
            <wp:effectExtent l="0" t="0" r="3175" b="0"/>
            <wp:wrapTopAndBottom/>
            <wp:docPr id="565" name="Picture 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5" name="preshaped.png"/>
                    <pic:cNvPicPr/>
                  </pic:nvPicPr>
                  <pic:blipFill>
                    <a:blip r:embed="rId96"/>
                    <a:stretch>
                      <a:fillRect/>
                    </a:stretch>
                  </pic:blipFill>
                  <pic:spPr>
                    <a:xfrm>
                      <a:off x="0" y="0"/>
                      <a:ext cx="4187952" cy="4727448"/>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052480" behindDoc="0" locked="0" layoutInCell="1" allowOverlap="1" wp14:anchorId="32B953C7" wp14:editId="4F7028D2">
                <wp:simplePos x="0" y="0"/>
                <wp:positionH relativeFrom="column">
                  <wp:align>center</wp:align>
                </wp:positionH>
                <wp:positionV relativeFrom="paragraph">
                  <wp:posOffset>5596890</wp:posOffset>
                </wp:positionV>
                <wp:extent cx="4187952" cy="768096"/>
                <wp:effectExtent l="0" t="0" r="3175" b="5715"/>
                <wp:wrapTopAndBottom/>
                <wp:docPr id="566" name="Text Box 566"/>
                <wp:cNvGraphicFramePr/>
                <a:graphic xmlns:a="http://schemas.openxmlformats.org/drawingml/2006/main">
                  <a:graphicData uri="http://schemas.microsoft.com/office/word/2010/wordprocessingShape">
                    <wps:wsp>
                      <wps:cNvSpPr txBox="1"/>
                      <wps:spPr>
                        <a:xfrm>
                          <a:off x="0" y="0"/>
                          <a:ext cx="4187952" cy="768096"/>
                        </a:xfrm>
                        <a:prstGeom prst="rect">
                          <a:avLst/>
                        </a:prstGeom>
                        <a:solidFill>
                          <a:prstClr val="white"/>
                        </a:solidFill>
                        <a:ln>
                          <a:noFill/>
                        </a:ln>
                      </wps:spPr>
                      <wps:txbx>
                        <w:txbxContent>
                          <w:p w14:paraId="639B6FDF" w14:textId="5046FA21" w:rsidR="001C339D" w:rsidRPr="00615E79" w:rsidRDefault="001C339D" w:rsidP="00497815">
                            <w:pPr>
                              <w:pStyle w:val="Caption"/>
                              <w:rPr>
                                <w:noProof/>
                                <w:sz w:val="22"/>
                                <w:szCs w:val="22"/>
                              </w:rPr>
                            </w:pPr>
                            <w:bookmarkStart w:id="270" w:name="_Ref507487497"/>
                            <w:r>
                              <w:t xml:space="preserve">Figure </w:t>
                            </w:r>
                            <w:r>
                              <w:fldChar w:fldCharType="begin"/>
                            </w:r>
                            <w:r>
                              <w:instrText xml:space="preserve"> SEQ Figure \* ARABIC </w:instrText>
                            </w:r>
                            <w:r>
                              <w:fldChar w:fldCharType="separate"/>
                            </w:r>
                            <w:r w:rsidR="00BD79E0">
                              <w:rPr>
                                <w:noProof/>
                              </w:rPr>
                              <w:t>83</w:t>
                            </w:r>
                            <w:r>
                              <w:rPr>
                                <w:noProof/>
                              </w:rPr>
                              <w:fldChar w:fldCharType="end"/>
                            </w:r>
                            <w:bookmarkEnd w:id="270"/>
                            <w:r>
                              <w:t>: The current has to be preshaped so that after it passes through a bias supply that has a 1 kHz bandwidth, the output current has the required profile between 0 and 3 ms. There is a small overshoot of the current after 3 ms that can be tolerated.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2B953C7" id="Text Box 566" o:spid="_x0000_s1100" type="#_x0000_t202" style="position:absolute;left:0;text-align:left;margin-left:0;margin-top:440.7pt;width:329.75pt;height:60.5pt;z-index:252052480;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2LvNkNwIAAGwEAAAOAAAAZHJzL2Uyb0RvYy54bWysVFFv2jAQfp+0/2D5fQRQCy0iVIyKaRJq&#13;&#10;K8HUZ+M4xJLj886GhP36nR1Ct25P016c89357O/77jJ/aGvDTgq9Bpvz0WDImbISCm0POf+2W3+6&#13;&#10;48wHYQthwKqcn5XnD4uPH+aNm6kxVGAKhYyKWD9rXM6rENwsy7ysVC38AJyyFCwBaxFoi4esQNFQ&#13;&#10;9dpk4+FwkjWAhUOQynvyPnZBvkj1y1LJ8FyWXgVmck5vC2nFtO7jmi3mYnZA4SotL88Q//CKWmhL&#13;&#10;l15LPYog2BH1H6VqLRE8lGEgoc6gLLVUCQOhGQ3fodlWwqmEhcjx7kqT/39l5dPpBZkucn47mXBm&#13;&#10;RU0i7VQb2GdoWfQRQ43zM0rcOkoNLQVI6d7vyRmBtyXW8UuQGMWJ6/OV31hOkvNmdDe9vx1zJik2&#13;&#10;ndwN71P57O20Qx++KKhZNHKOpF+iVZw2PtBLKLVPiZd5MLpYa2PiJgZWBtlJkNZNpYOKb6QTv2UZ&#13;&#10;G3MtxFNdOHqyCLGDEq3Q7ttEyvSmx7mH4kzwEboW8k6uNV24ET68CKSeIcQ0B+GZltJAk3O4WJxV&#13;&#10;gD/+5o/5JCVFOWuoB3Puvx8FKs7MV0six4btDeyNfW/YY70CgjqiCXMymXQAg+nNEqF+pfFYxlso&#13;&#10;JKyku3IeenMVukmg8ZJquUxJ1JZOhI3dOhlL98Tu2leB7iJLIEGfoO9OMXunTpeb9HHLYyCqk3SR&#13;&#10;2I7FC9/U0kmfy/jFmfl1n7LefhKLnwAAAP//AwBQSwMEFAAGAAgAAAAhAOFiBkHlAAAADgEAAA8A&#13;&#10;AABkcnMvZG93bnJldi54bWxMjzFPwzAQhXck/oN1SCyI2i1pFNI4VVVgoEtF6MLmxtc4ENtR7LTh&#13;&#10;33NMsJx0eu/eva9YT7ZjZxxC652E+UwAQ1d73bpGwuH95T4DFqJyWnXeoYRvDLAur68KlWt/cW94&#13;&#10;rmLDKMSFXEkwMfY556E2aFWY+R4daSc/WBVpHRquB3WhcNvxhRApt6p19MGoHrcG669qtBL2ycfe&#13;&#10;3I2n590meRheD+M2/WwqKW9vpqcVjc0KWMQp/l3ALwP1h5KKHf3odGCdBKKJErJsngAjOV0+LoEd&#13;&#10;ySfEIgFeFvw/RvkDAAD//wMAUEsBAi0AFAAGAAgAAAAhALaDOJL+AAAA4QEAABMAAAAAAAAAAAAA&#13;&#10;AAAAAAAAAFtDb250ZW50X1R5cGVzXS54bWxQSwECLQAUAAYACAAAACEAOP0h/9YAAACUAQAACwAA&#13;&#10;AAAAAAAAAAAAAAAvAQAAX3JlbHMvLnJlbHNQSwECLQAUAAYACAAAACEAdi7zZDcCAABsBAAADgAA&#13;&#10;AAAAAAAAAAAAAAAuAgAAZHJzL2Uyb0RvYy54bWxQSwECLQAUAAYACAAAACEA4WIGQeUAAAAOAQAA&#13;&#10;DwAAAAAAAAAAAAAAAACRBAAAZHJzL2Rvd25yZXYueG1sUEsFBgAAAAAEAAQA8wAAAKMFAAAAAA==&#13;&#10;" stroked="f">
                <v:textbox style="mso-fit-shape-to-text:t" inset="0,0,0,0">
                  <w:txbxContent>
                    <w:p w14:paraId="639B6FDF" w14:textId="5046FA21" w:rsidR="001C339D" w:rsidRPr="00615E79" w:rsidRDefault="001C339D" w:rsidP="00497815">
                      <w:pPr>
                        <w:pStyle w:val="Caption"/>
                        <w:rPr>
                          <w:noProof/>
                          <w:sz w:val="22"/>
                          <w:szCs w:val="22"/>
                        </w:rPr>
                      </w:pPr>
                      <w:bookmarkStart w:id="271" w:name="_Ref507487497"/>
                      <w:r>
                        <w:t xml:space="preserve">Figure </w:t>
                      </w:r>
                      <w:r>
                        <w:fldChar w:fldCharType="begin"/>
                      </w:r>
                      <w:r>
                        <w:instrText xml:space="preserve"> SEQ Figure \* ARABIC </w:instrText>
                      </w:r>
                      <w:r>
                        <w:fldChar w:fldCharType="separate"/>
                      </w:r>
                      <w:r w:rsidR="00BD79E0">
                        <w:rPr>
                          <w:noProof/>
                        </w:rPr>
                        <w:t>83</w:t>
                      </w:r>
                      <w:r>
                        <w:rPr>
                          <w:noProof/>
                        </w:rPr>
                        <w:fldChar w:fldCharType="end"/>
                      </w:r>
                      <w:bookmarkEnd w:id="271"/>
                      <w:r>
                        <w:t>: The current has to be preshaped so that after it passes through a bias supply that has a 1 kHz bandwidth, the output current has the required profile between 0 and 3 ms. There is a small overshoot of the current after 3 ms that can be tolerated.</w:t>
                      </w:r>
                    </w:p>
                  </w:txbxContent>
                </v:textbox>
                <w10:wrap type="topAndBottom"/>
              </v:shape>
            </w:pict>
          </mc:Fallback>
        </mc:AlternateContent>
      </w:r>
      <w:r w:rsidR="00322F56">
        <w:t xml:space="preserve">The rms current of the bias current ramps shown in </w:t>
      </w:r>
      <w:r w:rsidR="00322F56">
        <w:fldChar w:fldCharType="begin"/>
      </w:r>
      <w:r w:rsidR="00322F56">
        <w:instrText xml:space="preserve"> REF _Ref507485838 \h </w:instrText>
      </w:r>
      <w:r w:rsidR="00322F56">
        <w:fldChar w:fldCharType="separate"/>
      </w:r>
      <w:r w:rsidR="00BD79E0">
        <w:t xml:space="preserve">Figure </w:t>
      </w:r>
      <w:r w:rsidR="00BD79E0">
        <w:rPr>
          <w:noProof/>
        </w:rPr>
        <w:t>82</w:t>
      </w:r>
      <w:r w:rsidR="00322F56">
        <w:fldChar w:fldCharType="end"/>
      </w:r>
      <w:r w:rsidR="00322F56">
        <w:t xml:space="preserve"> and </w:t>
      </w:r>
      <w:r w:rsidR="00322F56">
        <w:fldChar w:fldCharType="begin"/>
      </w:r>
      <w:r w:rsidR="00322F56">
        <w:instrText xml:space="preserve"> REF _Ref507487497 \h </w:instrText>
      </w:r>
      <w:r w:rsidR="00322F56">
        <w:fldChar w:fldCharType="separate"/>
      </w:r>
      <w:r w:rsidR="00BD79E0">
        <w:t xml:space="preserve">Figure </w:t>
      </w:r>
      <w:r w:rsidR="00BD79E0">
        <w:rPr>
          <w:noProof/>
        </w:rPr>
        <w:t>83</w:t>
      </w:r>
      <w:r w:rsidR="00322F56">
        <w:fldChar w:fldCharType="end"/>
      </w:r>
      <w:r w:rsidR="00322F56">
        <w:t xml:space="preserve"> is 150 A. This current is within the specifications of the bias power supply.</w:t>
      </w:r>
    </w:p>
    <w:p w14:paraId="5CE48F4A" w14:textId="6F4E6A71" w:rsidR="00322F56" w:rsidRDefault="00322F56" w:rsidP="00322F56">
      <w:pPr>
        <w:ind w:firstLine="0"/>
      </w:pPr>
    </w:p>
    <w:p w14:paraId="3AB01752" w14:textId="113D94A7" w:rsidR="00D0347D" w:rsidRDefault="00D0347D" w:rsidP="00434538"/>
    <w:p w14:paraId="71734410" w14:textId="747B3543" w:rsidR="00077712" w:rsidRPr="001C1623" w:rsidRDefault="00077712" w:rsidP="001C1623"/>
    <w:p w14:paraId="318C66A0" w14:textId="325C2482" w:rsidR="009626CD" w:rsidRDefault="009626CD">
      <w:pPr>
        <w:spacing w:before="0" w:after="200"/>
        <w:ind w:firstLine="0"/>
      </w:pPr>
      <w:r>
        <w:br w:type="page"/>
      </w:r>
    </w:p>
    <w:p w14:paraId="06C0E7E1" w14:textId="7C7CE183" w:rsidR="009626CD" w:rsidRDefault="009626CD" w:rsidP="009626CD">
      <w:pPr>
        <w:pStyle w:val="Heading1"/>
        <w:spacing w:after="200"/>
      </w:pPr>
      <w:bookmarkStart w:id="272" w:name="_Ref505087135"/>
      <w:bookmarkStart w:id="273" w:name="_Toc515433224"/>
      <w:r>
        <w:lastRenderedPageBreak/>
        <w:t>Phase locked loop (C.Y. Tan)</w:t>
      </w:r>
      <w:bookmarkEnd w:id="272"/>
      <w:bookmarkEnd w:id="273"/>
    </w:p>
    <w:p w14:paraId="5DE46AC7" w14:textId="006F84E3" w:rsidR="009626CD" w:rsidRDefault="009626CD" w:rsidP="009626CD">
      <w:r>
        <w:t>A phase locked loop (PLL) is required to keep the RF at the correct point of the cavity phase when both the RF frequency and the cavity resonance are ramped.</w:t>
      </w:r>
      <w:r w:rsidR="001E4CAA">
        <w:t xml:space="preserve"> The block dia</w:t>
      </w:r>
      <w:r w:rsidR="004F0E9D">
        <w:t xml:space="preserve">gram of the PLL is shown in </w:t>
      </w:r>
      <w:r w:rsidR="004F0E9D">
        <w:fldChar w:fldCharType="begin"/>
      </w:r>
      <w:r w:rsidR="004F0E9D">
        <w:instrText xml:space="preserve"> REF _Ref377192871 \h </w:instrText>
      </w:r>
      <w:r w:rsidR="004F0E9D">
        <w:fldChar w:fldCharType="separate"/>
      </w:r>
      <w:r w:rsidR="00BD79E0">
        <w:t xml:space="preserve">Figure </w:t>
      </w:r>
      <w:r w:rsidR="00BD79E0">
        <w:rPr>
          <w:noProof/>
        </w:rPr>
        <w:t>84</w:t>
      </w:r>
      <w:r w:rsidR="004F0E9D">
        <w:fldChar w:fldCharType="end"/>
      </w:r>
      <w:r w:rsidR="001E4CAA">
        <w:t>.</w:t>
      </w:r>
    </w:p>
    <w:p w14:paraId="3935DE23" w14:textId="776EF91F" w:rsidR="00B60A9C" w:rsidRPr="009626CD" w:rsidRDefault="00B60A9C" w:rsidP="009626CD"/>
    <w:p w14:paraId="5214E5CE" w14:textId="13057EC0" w:rsidR="009626CD" w:rsidRPr="009626CD" w:rsidRDefault="00967324" w:rsidP="009626CD">
      <w:r>
        <w:rPr>
          <w:noProof/>
        </w:rPr>
        <mc:AlternateContent>
          <mc:Choice Requires="wps">
            <w:drawing>
              <wp:anchor distT="0" distB="0" distL="114300" distR="114300" simplePos="0" relativeHeight="251839488" behindDoc="0" locked="0" layoutInCell="1" allowOverlap="1" wp14:anchorId="54DC44D8" wp14:editId="2B2B7888">
                <wp:simplePos x="0" y="0"/>
                <wp:positionH relativeFrom="column">
                  <wp:posOffset>1371600</wp:posOffset>
                </wp:positionH>
                <wp:positionV relativeFrom="paragraph">
                  <wp:posOffset>3376295</wp:posOffset>
                </wp:positionV>
                <wp:extent cx="3708400" cy="615315"/>
                <wp:effectExtent l="0" t="0" r="0" b="0"/>
                <wp:wrapThrough wrapText="bothSides">
                  <wp:wrapPolygon edited="0">
                    <wp:start x="0" y="0"/>
                    <wp:lineTo x="0" y="20700"/>
                    <wp:lineTo x="21452" y="20700"/>
                    <wp:lineTo x="21452" y="0"/>
                    <wp:lineTo x="0" y="0"/>
                  </wp:wrapPolygon>
                </wp:wrapThrough>
                <wp:docPr id="242" name="Text Box 242"/>
                <wp:cNvGraphicFramePr/>
                <a:graphic xmlns:a="http://schemas.openxmlformats.org/drawingml/2006/main">
                  <a:graphicData uri="http://schemas.microsoft.com/office/word/2010/wordprocessingShape">
                    <wps:wsp>
                      <wps:cNvSpPr txBox="1"/>
                      <wps:spPr>
                        <a:xfrm>
                          <a:off x="0" y="0"/>
                          <a:ext cx="3708400" cy="61531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5E32FEA1" w14:textId="73E5DEEE" w:rsidR="001C339D" w:rsidRPr="00600691" w:rsidRDefault="001C339D" w:rsidP="00967324">
                            <w:pPr>
                              <w:pStyle w:val="Caption"/>
                              <w:rPr>
                                <w:noProof/>
                                <w:sz w:val="22"/>
                                <w:szCs w:val="22"/>
                              </w:rPr>
                            </w:pPr>
                            <w:bookmarkStart w:id="274" w:name="_Ref377192871"/>
                            <w:r>
                              <w:t xml:space="preserve">Figure </w:t>
                            </w:r>
                            <w:r>
                              <w:fldChar w:fldCharType="begin"/>
                            </w:r>
                            <w:r>
                              <w:instrText xml:space="preserve"> SEQ Figure \* ARABIC </w:instrText>
                            </w:r>
                            <w:r>
                              <w:fldChar w:fldCharType="separate"/>
                            </w:r>
                            <w:r w:rsidR="00BD79E0">
                              <w:rPr>
                                <w:noProof/>
                              </w:rPr>
                              <w:t>84</w:t>
                            </w:r>
                            <w:r>
                              <w:rPr>
                                <w:noProof/>
                              </w:rPr>
                              <w:fldChar w:fldCharType="end"/>
                            </w:r>
                            <w:bookmarkEnd w:id="274"/>
                            <w:r>
                              <w:t xml:space="preserve">: This is the block diagram of the PLL. There is a bias current </w:t>
                            </w:r>
                            <m:oMath>
                              <m:sSub>
                                <m:sSubPr>
                                  <m:ctrlPr>
                                    <w:rPr>
                                      <w:rFonts w:ascii="Cambria Math" w:hAnsi="Cambria Math"/>
                                      <w:i/>
                                    </w:rPr>
                                  </m:ctrlPr>
                                </m:sSubPr>
                                <m:e>
                                  <m:r>
                                    <m:rPr>
                                      <m:sty m:val="bi"/>
                                    </m:rPr>
                                    <w:rPr>
                                      <w:rFonts w:ascii="Cambria Math" w:hAnsi="Cambria Math"/>
                                    </w:rPr>
                                    <m:t>I</m:t>
                                  </m:r>
                                </m:e>
                                <m:sub>
                                  <m:r>
                                    <m:rPr>
                                      <m:sty m:val="bi"/>
                                    </m:rPr>
                                    <w:rPr>
                                      <w:rFonts w:ascii="Cambria Math" w:hAnsi="Cambria Math"/>
                                    </w:rPr>
                                    <m:t>s</m:t>
                                  </m:r>
                                  <m:r>
                                    <m:rPr>
                                      <m:sty m:val="bi"/>
                                    </m:rPr>
                                    <w:rPr>
                                      <w:rFonts w:ascii="Cambria Math" w:hAnsi="Cambria Math"/>
                                    </w:rPr>
                                    <m:t>0</m:t>
                                  </m:r>
                                </m:sub>
                              </m:sSub>
                            </m:oMath>
                            <w:r>
                              <w:t xml:space="preserve"> that flows into the solenoid so that it always biased even when </w:t>
                            </w:r>
                            <m:oMath>
                              <m:r>
                                <m:rPr>
                                  <m:sty m:val="bi"/>
                                </m:rPr>
                                <w:rPr>
                                  <w:rFonts w:ascii="Cambria Math" w:hAnsi="Cambria Math"/>
                                </w:rPr>
                                <m:t>(</m:t>
                              </m:r>
                              <m:sSub>
                                <m:sSubPr>
                                  <m:ctrlPr>
                                    <w:rPr>
                                      <w:rFonts w:ascii="Cambria Math" w:hAnsi="Cambria Math"/>
                                      <w:i/>
                                    </w:rPr>
                                  </m:ctrlPr>
                                </m:sSubPr>
                                <m:e>
                                  <m:r>
                                    <m:rPr>
                                      <m:sty m:val="bi"/>
                                    </m:rPr>
                                    <w:rPr>
                                      <w:rFonts w:ascii="Cambria Math" w:hAnsi="Cambria Math"/>
                                    </w:rPr>
                                    <m:t>θ</m:t>
                                  </m:r>
                                </m:e>
                                <m:sub>
                                  <m:r>
                                    <m:rPr>
                                      <m:sty m:val="bi"/>
                                    </m:rPr>
                                    <w:rPr>
                                      <w:rFonts w:ascii="Cambria Math" w:hAnsi="Cambria Math"/>
                                    </w:rPr>
                                    <m:t>d</m:t>
                                  </m:r>
                                </m:sub>
                              </m:sSub>
                              <m:r>
                                <m:rPr>
                                  <m:sty m:val="bi"/>
                                </m:rPr>
                                <w:rPr>
                                  <w:rFonts w:ascii="Cambria Math" w:hAnsi="Cambria Math"/>
                                </w:rPr>
                                <m:t>-</m:t>
                              </m:r>
                              <m:sSub>
                                <m:sSubPr>
                                  <m:ctrlPr>
                                    <w:rPr>
                                      <w:rFonts w:ascii="Cambria Math" w:hAnsi="Cambria Math"/>
                                      <w:i/>
                                    </w:rPr>
                                  </m:ctrlPr>
                                </m:sSubPr>
                                <m:e>
                                  <m:r>
                                    <m:rPr>
                                      <m:sty m:val="bi"/>
                                    </m:rPr>
                                    <w:rPr>
                                      <w:rFonts w:ascii="Cambria Math" w:hAnsi="Cambria Math"/>
                                    </w:rPr>
                                    <m:t>θ</m:t>
                                  </m:r>
                                </m:e>
                                <m:sub>
                                  <m:r>
                                    <m:rPr>
                                      <m:sty m:val="bi"/>
                                    </m:rPr>
                                    <w:rPr>
                                      <w:rFonts w:ascii="Cambria Math" w:hAnsi="Cambria Math"/>
                                    </w:rPr>
                                    <m:t>c</m:t>
                                  </m:r>
                                </m:sub>
                              </m:sSub>
                              <m:r>
                                <m:rPr>
                                  <m:sty m:val="bi"/>
                                </m:rPr>
                                <w:rPr>
                                  <w:rFonts w:ascii="Cambria Math" w:hAnsi="Cambria Math"/>
                                </w:rPr>
                                <m:t>)</m:t>
                              </m:r>
                            </m:oMath>
                            <w:r>
                              <w:t xml:space="preserve"> is zero.</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4DC44D8" id="Text Box 242" o:spid="_x0000_s1101" type="#_x0000_t202" style="position:absolute;left:0;text-align:left;margin-left:108pt;margin-top:265.85pt;width:292pt;height:48.45pt;z-index:2518394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YqTL3awIAAMQEAAAOAAAAZHJzL2Uyb0RvYy54bWysVEtv2zAMvg/YfxB0T22nedWoU7gpMgwo&#13;&#10;2gLp0LMiy7EBWdQkJXY27L+PkuNk63YadpEpPsWPH3171zWSHISxNaiMJlcxJUJxKGq1y+iX1/Vo&#13;&#10;QYl1TBVMghIZPQpL75YfP9y2OhVjqEAWwhBMomza6oxWzuk0iiyvRMPsFWih0FiCaZjDq9lFhWEt&#13;&#10;Zm9kNI7jWdSCKbQBLqxF7UNvpMuQvywFd89laYUjMqP4NhdOE86tP6PlLUt3humq5qdnsH94RcNq&#13;&#10;hUXPqR6YY2Rv6j9SNTU3YKF0VxyaCMqy5iL0gN0k8btuNhXTIvSC4Fh9hsn+v7T86fBiSF1kdDwZ&#13;&#10;U6JYg0N6FZ0j99ARr0OEWm1TdNxodHUdGnDSg96i0jfelabxX2yJoB2xPp7x9ek4Kq/n8WISo4mj&#13;&#10;bZZMr5OpTxNdorWx7pOAhnghowbnF2Blh0fretfBxRezIOtiXUvpL96wkoYcGM66rWonTsl/85LK&#13;&#10;+yrwUX3CXiMCWfoqLMUXo+g9/dvDIL+vpvNxPp/ejGb5NBlNkngxyvN4PHpY53EeT9arm8n9j1PJ&#13;&#10;IT7y0PUQecl12y6APQ+Ne9UWiiPCaqCnptV8XWMjj8y6F2aQiwgX7pd7xqOU0GYUThIlFZhvf9N7&#13;&#10;f6QIWilpkdsZtV/3zAhK5GeF5PGLMAhmELaDoPbNChDCBDdX8yBigHFyEEsDzRuuXe6roIkpjrUy&#13;&#10;6gZx5foNw7XlIs+DE9JdM/eoNpr71MPAXrs3ZvRp3A5he4KB9Sx9N/Xe10dane8djjBQ4oIiUslf&#13;&#10;cFUCqU5r7Xfx13vwuvx8lj8BAAD//wMAUEsDBBQABgAIAAAAIQBOQWNS5wAAABABAAAPAAAAZHJz&#13;&#10;L2Rvd25yZXYueG1sTI+9TsMwFIV3JN7BukgsiNpJixulcaqqwECXirQLmxu7cSC2o9hpw9tzmWC5&#13;&#10;0v0753zFerIdueghtN4JSGYMiHa1V61rBBwPr48ZkBClU7LzTgv41gHW5e1NIXPlr+5dX6rYEBRx&#13;&#10;IZcCTIx9TmmojbYyzHyvHe7OfrAyYjs0VA3yiuK2oyljnFrZOnQwstdbo+uvarQC9ouPvXkYzy+7&#13;&#10;zWI+vB3HLf9sKiHu76bnFZbNCkjUU/z7gF8GzA8lBjv50alAOgFpwhEoCniaJ0sgeJExhpOTAJ5m&#13;&#10;HGhZ0P8g5Q8AAAD//wMAUEsBAi0AFAAGAAgAAAAhALaDOJL+AAAA4QEAABMAAAAAAAAAAAAAAAAA&#13;&#10;AAAAAFtDb250ZW50X1R5cGVzXS54bWxQSwECLQAUAAYACAAAACEAOP0h/9YAAACUAQAACwAAAAAA&#13;&#10;AAAAAAAAAAAvAQAAX3JlbHMvLnJlbHNQSwECLQAUAAYACAAAACEAWKky92sCAADEBAAADgAAAAAA&#13;&#10;AAAAAAAAAAAuAgAAZHJzL2Uyb0RvYy54bWxQSwECLQAUAAYACAAAACEATkFjUucAAAAQAQAADwAA&#13;&#10;AAAAAAAAAAAAAADFBAAAZHJzL2Rvd25yZXYueG1sUEsFBgAAAAAEAAQA8wAAANkFAAAAAA==&#13;&#10;" stroked="f">
                <v:textbox style="mso-fit-shape-to-text:t" inset="0,0,0,0">
                  <w:txbxContent>
                    <w:p w14:paraId="5E32FEA1" w14:textId="73E5DEEE" w:rsidR="001C339D" w:rsidRPr="00600691" w:rsidRDefault="001C339D" w:rsidP="00967324">
                      <w:pPr>
                        <w:pStyle w:val="Caption"/>
                        <w:rPr>
                          <w:noProof/>
                          <w:sz w:val="22"/>
                          <w:szCs w:val="22"/>
                        </w:rPr>
                      </w:pPr>
                      <w:bookmarkStart w:id="275" w:name="_Ref377192871"/>
                      <w:r>
                        <w:t xml:space="preserve">Figure </w:t>
                      </w:r>
                      <w:r>
                        <w:fldChar w:fldCharType="begin"/>
                      </w:r>
                      <w:r>
                        <w:instrText xml:space="preserve"> SEQ Figure \* ARABIC </w:instrText>
                      </w:r>
                      <w:r>
                        <w:fldChar w:fldCharType="separate"/>
                      </w:r>
                      <w:r w:rsidR="00BD79E0">
                        <w:rPr>
                          <w:noProof/>
                        </w:rPr>
                        <w:t>84</w:t>
                      </w:r>
                      <w:r>
                        <w:rPr>
                          <w:noProof/>
                        </w:rPr>
                        <w:fldChar w:fldCharType="end"/>
                      </w:r>
                      <w:bookmarkEnd w:id="275"/>
                      <w:r>
                        <w:t xml:space="preserve">: This is the block diagram of the PLL. There is a bias current </w:t>
                      </w:r>
                      <m:oMath>
                        <m:sSub>
                          <m:sSubPr>
                            <m:ctrlPr>
                              <w:rPr>
                                <w:rFonts w:ascii="Cambria Math" w:hAnsi="Cambria Math"/>
                                <w:i/>
                              </w:rPr>
                            </m:ctrlPr>
                          </m:sSubPr>
                          <m:e>
                            <m:r>
                              <m:rPr>
                                <m:sty m:val="bi"/>
                              </m:rPr>
                              <w:rPr>
                                <w:rFonts w:ascii="Cambria Math" w:hAnsi="Cambria Math"/>
                              </w:rPr>
                              <m:t>I</m:t>
                            </m:r>
                          </m:e>
                          <m:sub>
                            <m:r>
                              <m:rPr>
                                <m:sty m:val="bi"/>
                              </m:rPr>
                              <w:rPr>
                                <w:rFonts w:ascii="Cambria Math" w:hAnsi="Cambria Math"/>
                              </w:rPr>
                              <m:t>s</m:t>
                            </m:r>
                            <m:r>
                              <m:rPr>
                                <m:sty m:val="bi"/>
                              </m:rPr>
                              <w:rPr>
                                <w:rFonts w:ascii="Cambria Math" w:hAnsi="Cambria Math"/>
                              </w:rPr>
                              <m:t>0</m:t>
                            </m:r>
                          </m:sub>
                        </m:sSub>
                      </m:oMath>
                      <w:r>
                        <w:t xml:space="preserve"> that flows into the solenoid so that it always biased even when </w:t>
                      </w:r>
                      <m:oMath>
                        <m:r>
                          <m:rPr>
                            <m:sty m:val="bi"/>
                          </m:rPr>
                          <w:rPr>
                            <w:rFonts w:ascii="Cambria Math" w:hAnsi="Cambria Math"/>
                          </w:rPr>
                          <m:t>(</m:t>
                        </m:r>
                        <m:sSub>
                          <m:sSubPr>
                            <m:ctrlPr>
                              <w:rPr>
                                <w:rFonts w:ascii="Cambria Math" w:hAnsi="Cambria Math"/>
                                <w:i/>
                              </w:rPr>
                            </m:ctrlPr>
                          </m:sSubPr>
                          <m:e>
                            <m:r>
                              <m:rPr>
                                <m:sty m:val="bi"/>
                              </m:rPr>
                              <w:rPr>
                                <w:rFonts w:ascii="Cambria Math" w:hAnsi="Cambria Math"/>
                              </w:rPr>
                              <m:t>θ</m:t>
                            </m:r>
                          </m:e>
                          <m:sub>
                            <m:r>
                              <m:rPr>
                                <m:sty m:val="bi"/>
                              </m:rPr>
                              <w:rPr>
                                <w:rFonts w:ascii="Cambria Math" w:hAnsi="Cambria Math"/>
                              </w:rPr>
                              <m:t>d</m:t>
                            </m:r>
                          </m:sub>
                        </m:sSub>
                        <m:r>
                          <m:rPr>
                            <m:sty m:val="bi"/>
                          </m:rPr>
                          <w:rPr>
                            <w:rFonts w:ascii="Cambria Math" w:hAnsi="Cambria Math"/>
                          </w:rPr>
                          <m:t>-</m:t>
                        </m:r>
                        <m:sSub>
                          <m:sSubPr>
                            <m:ctrlPr>
                              <w:rPr>
                                <w:rFonts w:ascii="Cambria Math" w:hAnsi="Cambria Math"/>
                                <w:i/>
                              </w:rPr>
                            </m:ctrlPr>
                          </m:sSubPr>
                          <m:e>
                            <m:r>
                              <m:rPr>
                                <m:sty m:val="bi"/>
                              </m:rPr>
                              <w:rPr>
                                <w:rFonts w:ascii="Cambria Math" w:hAnsi="Cambria Math"/>
                              </w:rPr>
                              <m:t>θ</m:t>
                            </m:r>
                          </m:e>
                          <m:sub>
                            <m:r>
                              <m:rPr>
                                <m:sty m:val="bi"/>
                              </m:rPr>
                              <w:rPr>
                                <w:rFonts w:ascii="Cambria Math" w:hAnsi="Cambria Math"/>
                              </w:rPr>
                              <m:t>c</m:t>
                            </m:r>
                          </m:sub>
                        </m:sSub>
                        <m:r>
                          <m:rPr>
                            <m:sty m:val="bi"/>
                          </m:rPr>
                          <w:rPr>
                            <w:rFonts w:ascii="Cambria Math" w:hAnsi="Cambria Math"/>
                          </w:rPr>
                          <m:t>)</m:t>
                        </m:r>
                      </m:oMath>
                      <w:r>
                        <w:t xml:space="preserve"> is zero.</w:t>
                      </w:r>
                    </w:p>
                  </w:txbxContent>
                </v:textbox>
                <w10:wrap type="through"/>
              </v:shape>
            </w:pict>
          </mc:Fallback>
        </mc:AlternateContent>
      </w:r>
      <w:r>
        <w:rPr>
          <w:noProof/>
        </w:rPr>
        <w:drawing>
          <wp:anchor distT="0" distB="0" distL="114300" distR="114300" simplePos="0" relativeHeight="251837440" behindDoc="0" locked="0" layoutInCell="1" allowOverlap="1" wp14:anchorId="11A0BAEF" wp14:editId="71C7EF95">
            <wp:simplePos x="0" y="0"/>
            <wp:positionH relativeFrom="margin">
              <wp:align>center</wp:align>
            </wp:positionH>
            <wp:positionV relativeFrom="paragraph">
              <wp:posOffset>61595</wp:posOffset>
            </wp:positionV>
            <wp:extent cx="3708400" cy="3270250"/>
            <wp:effectExtent l="0" t="0" r="0" b="6350"/>
            <wp:wrapTopAndBottom/>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owpll.png"/>
                    <pic:cNvPicPr/>
                  </pic:nvPicPr>
                  <pic:blipFill>
                    <a:blip r:embed="rId97">
                      <a:extLst>
                        <a:ext uri="{28A0092B-C50C-407E-A947-70E740481C1C}">
                          <a14:useLocalDpi xmlns:a14="http://schemas.microsoft.com/office/drawing/2010/main" val="0"/>
                        </a:ext>
                      </a:extLst>
                    </a:blip>
                    <a:stretch>
                      <a:fillRect/>
                    </a:stretch>
                  </pic:blipFill>
                  <pic:spPr>
                    <a:xfrm>
                      <a:off x="0" y="0"/>
                      <a:ext cx="3708400" cy="3270250"/>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anchor>
        </w:drawing>
      </w:r>
    </w:p>
    <w:p w14:paraId="2ADE16BB" w14:textId="77777777" w:rsidR="006D7CAF" w:rsidRDefault="006D7CAF" w:rsidP="00434281"/>
    <w:p w14:paraId="0E0CD7A5" w14:textId="77777777" w:rsidR="000B5301" w:rsidRDefault="000B5301">
      <w:pPr>
        <w:spacing w:before="0" w:after="200"/>
        <w:ind w:firstLine="0"/>
      </w:pPr>
    </w:p>
    <w:p w14:paraId="75D5D71D" w14:textId="77777777" w:rsidR="001A593E" w:rsidRDefault="00041227" w:rsidP="000B5301">
      <w:pPr>
        <w:spacing w:before="0" w:after="200"/>
      </w:pPr>
      <w:r>
        <w:t>In the analysis of the</w:t>
      </w:r>
      <w:r w:rsidR="000B5301">
        <w:t xml:space="preserve"> of the PLL model, the RF cavity is modeled as </w:t>
      </w:r>
      <w:r w:rsidR="002812AB">
        <w:t>a parallel</w:t>
      </w:r>
      <w:r w:rsidR="000B5301">
        <w:t xml:space="preserve"> RLC circuit.</w:t>
      </w:r>
      <w:r w:rsidR="00600046">
        <w:t xml:space="preserve"> Let </w:t>
      </w:r>
      <m:oMath>
        <m:sSub>
          <m:sSubPr>
            <m:ctrlPr>
              <w:rPr>
                <w:rFonts w:ascii="Cambria Math" w:hAnsi="Cambria Math"/>
                <w:i/>
              </w:rPr>
            </m:ctrlPr>
          </m:sSubPr>
          <m:e>
            <m:r>
              <w:rPr>
                <w:rFonts w:ascii="Cambria Math" w:hAnsi="Cambria Math"/>
              </w:rPr>
              <m:t>I</m:t>
            </m:r>
          </m:e>
          <m:sub>
            <m:r>
              <w:rPr>
                <w:rFonts w:ascii="Cambria Math" w:hAnsi="Cambria Math"/>
              </w:rPr>
              <m:t>s</m:t>
            </m:r>
          </m:sub>
        </m:sSub>
      </m:oMath>
      <w:r w:rsidR="00600046">
        <w:t xml:space="preserve"> be the current in the bias solenoid. The impedance of the parallel RLC circuit is given by</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1A593E" w14:paraId="4BA189EA" w14:textId="77777777" w:rsidTr="00370BC6">
        <w:tc>
          <w:tcPr>
            <w:tcW w:w="828" w:type="dxa"/>
          </w:tcPr>
          <w:p w14:paraId="5171A80B" w14:textId="77777777" w:rsidR="001A593E" w:rsidRDefault="001A593E" w:rsidP="00370BC6">
            <w:pPr>
              <w:ind w:firstLine="0"/>
            </w:pPr>
          </w:p>
        </w:tc>
        <w:tc>
          <w:tcPr>
            <w:tcW w:w="8640" w:type="dxa"/>
          </w:tcPr>
          <w:p w14:paraId="1048964D" w14:textId="0549B0A2" w:rsidR="001A593E" w:rsidRPr="00651F88" w:rsidRDefault="001C339D" w:rsidP="00370BC6">
            <m:oMathPara>
              <m:oMath>
                <m:sSub>
                  <m:sSubPr>
                    <m:ctrlPr>
                      <w:rPr>
                        <w:rFonts w:ascii="Cambria Math" w:hAnsi="Cambria Math"/>
                        <w:i/>
                      </w:rPr>
                    </m:ctrlPr>
                  </m:sSubPr>
                  <m:e>
                    <m:r>
                      <w:rPr>
                        <w:rFonts w:ascii="Cambria Math" w:hAnsi="Cambria Math"/>
                      </w:rPr>
                      <m:t>Z</m:t>
                    </m:r>
                  </m:e>
                  <m:sub>
                    <m:r>
                      <w:rPr>
                        <w:rFonts w:ascii="Cambria Math" w:hAnsi="Cambria Math"/>
                      </w:rPr>
                      <m:t>c</m:t>
                    </m:r>
                  </m:sub>
                </m:sSub>
                <m:r>
                  <w:rPr>
                    <w:rFonts w:ascii="Cambria Math" w:hAnsi="Cambria Math"/>
                  </w:rPr>
                  <m:t>[</m:t>
                </m:r>
                <m:r>
                  <m:rPr>
                    <m:sty m:val="p"/>
                  </m:rPr>
                  <w:rPr>
                    <w:rFonts w:ascii="Cambria Math" w:hAnsi="Cambria Math"/>
                  </w:rPr>
                  <m:t>Δ</m:t>
                </m:r>
                <m:r>
                  <w:rPr>
                    <w:rFonts w:ascii="Cambria Math" w:hAnsi="Cambria Math"/>
                  </w:rPr>
                  <m:t xml:space="preserve">ω, </m:t>
                </m:r>
                <m:sSub>
                  <m:sSubPr>
                    <m:ctrlPr>
                      <w:rPr>
                        <w:rFonts w:ascii="Cambria Math" w:hAnsi="Cambria Math"/>
                        <w:i/>
                      </w:rPr>
                    </m:ctrlPr>
                  </m:sSubPr>
                  <m:e>
                    <m:r>
                      <w:rPr>
                        <w:rFonts w:ascii="Cambria Math" w:hAnsi="Cambria Math"/>
                      </w:rPr>
                      <m:t>I</m:t>
                    </m:r>
                  </m:e>
                  <m:sub>
                    <m:r>
                      <w:rPr>
                        <w:rFonts w:ascii="Cambria Math" w:hAnsi="Cambria Math"/>
                      </w:rPr>
                      <m:t>s</m:t>
                    </m:r>
                  </m:sub>
                </m:sSub>
                <m:r>
                  <w:rPr>
                    <w:rFonts w:ascii="Cambria Math" w:hAnsi="Cambria Math"/>
                  </w:rPr>
                  <m:t>]=</m:t>
                </m:r>
                <m:sSup>
                  <m:sSupPr>
                    <m:ctrlPr>
                      <w:rPr>
                        <w:rFonts w:ascii="Cambria Math" w:hAnsi="Cambria Math"/>
                        <w:i/>
                      </w:rPr>
                    </m:ctrlPr>
                  </m:sSupPr>
                  <m:e>
                    <m:d>
                      <m:dPr>
                        <m:ctrlPr>
                          <w:rPr>
                            <w:rFonts w:ascii="Cambria Math" w:hAnsi="Cambria Math"/>
                            <w:i/>
                          </w:rPr>
                        </m:ctrlPr>
                      </m:dPr>
                      <m:e>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R</m:t>
                                </m:r>
                              </m:e>
                              <m:sub>
                                <m:r>
                                  <w:rPr>
                                    <w:rFonts w:ascii="Cambria Math" w:hAnsi="Cambria Math"/>
                                  </w:rPr>
                                  <m:t>c</m:t>
                                </m:r>
                              </m:sub>
                            </m:sSub>
                            <m:r>
                              <w:rPr>
                                <w:rFonts w:ascii="Cambria Math" w:hAnsi="Cambria Math"/>
                              </w:rPr>
                              <m:t>(</m:t>
                            </m:r>
                            <m:sSub>
                              <m:sSubPr>
                                <m:ctrlPr>
                                  <w:rPr>
                                    <w:rFonts w:ascii="Cambria Math" w:hAnsi="Cambria Math"/>
                                    <w:i/>
                                  </w:rPr>
                                </m:ctrlPr>
                              </m:sSubPr>
                              <m:e>
                                <m:r>
                                  <w:rPr>
                                    <w:rFonts w:ascii="Cambria Math" w:hAnsi="Cambria Math"/>
                                  </w:rPr>
                                  <m:t>I</m:t>
                                </m:r>
                              </m:e>
                              <m:sub>
                                <m:r>
                                  <w:rPr>
                                    <w:rFonts w:ascii="Cambria Math" w:hAnsi="Cambria Math"/>
                                  </w:rPr>
                                  <m:t>s</m:t>
                                </m:r>
                              </m:sub>
                            </m:sSub>
                            <m:r>
                              <w:rPr>
                                <w:rFonts w:ascii="Cambria Math" w:hAnsi="Cambria Math"/>
                              </w:rPr>
                              <m:t>)</m:t>
                            </m:r>
                          </m:den>
                        </m:f>
                        <m:r>
                          <w:rPr>
                            <w:rFonts w:ascii="Cambria Math" w:hAnsi="Cambria Math"/>
                          </w:rPr>
                          <m:t>+</m:t>
                        </m:r>
                        <m:f>
                          <m:fPr>
                            <m:ctrlPr>
                              <w:rPr>
                                <w:rFonts w:ascii="Cambria Math" w:hAnsi="Cambria Math"/>
                                <w:i/>
                              </w:rPr>
                            </m:ctrlPr>
                          </m:fPr>
                          <m:num>
                            <m:r>
                              <w:rPr>
                                <w:rFonts w:ascii="Cambria Math" w:hAnsi="Cambria Math"/>
                              </w:rPr>
                              <m:t>1</m:t>
                            </m:r>
                          </m:num>
                          <m:den>
                            <m:r>
                              <w:rPr>
                                <w:rFonts w:ascii="Cambria Math" w:hAnsi="Cambria Math"/>
                              </w:rPr>
                              <m:t>iω</m:t>
                            </m:r>
                            <m:sSub>
                              <m:sSubPr>
                                <m:ctrlPr>
                                  <w:rPr>
                                    <w:rFonts w:ascii="Cambria Math" w:hAnsi="Cambria Math"/>
                                    <w:i/>
                                  </w:rPr>
                                </m:ctrlPr>
                              </m:sSubPr>
                              <m:e>
                                <m:r>
                                  <w:rPr>
                                    <w:rFonts w:ascii="Cambria Math" w:hAnsi="Cambria Math"/>
                                  </w:rPr>
                                  <m:t>L</m:t>
                                </m:r>
                              </m:e>
                              <m:sub>
                                <m:r>
                                  <w:rPr>
                                    <w:rFonts w:ascii="Cambria Math" w:hAnsi="Cambria Math"/>
                                  </w:rPr>
                                  <m:t>c</m:t>
                                </m:r>
                              </m:sub>
                            </m:sSub>
                            <m:r>
                              <w:rPr>
                                <w:rFonts w:ascii="Cambria Math" w:hAnsi="Cambria Math"/>
                              </w:rPr>
                              <m:t>(</m:t>
                            </m:r>
                            <m:sSub>
                              <m:sSubPr>
                                <m:ctrlPr>
                                  <w:rPr>
                                    <w:rFonts w:ascii="Cambria Math" w:hAnsi="Cambria Math"/>
                                    <w:i/>
                                  </w:rPr>
                                </m:ctrlPr>
                              </m:sSubPr>
                              <m:e>
                                <m:r>
                                  <w:rPr>
                                    <w:rFonts w:ascii="Cambria Math" w:hAnsi="Cambria Math"/>
                                  </w:rPr>
                                  <m:t>I</m:t>
                                </m:r>
                              </m:e>
                              <m:sub>
                                <m:r>
                                  <w:rPr>
                                    <w:rFonts w:ascii="Cambria Math" w:hAnsi="Cambria Math"/>
                                  </w:rPr>
                                  <m:t>s</m:t>
                                </m:r>
                              </m:sub>
                            </m:sSub>
                            <m:r>
                              <w:rPr>
                                <w:rFonts w:ascii="Cambria Math" w:hAnsi="Cambria Math"/>
                              </w:rPr>
                              <m:t>)</m:t>
                            </m:r>
                          </m:den>
                        </m:f>
                        <m:r>
                          <w:rPr>
                            <w:rFonts w:ascii="Cambria Math" w:hAnsi="Cambria Math"/>
                          </w:rPr>
                          <m:t>+iω</m:t>
                        </m:r>
                        <m:sSub>
                          <m:sSubPr>
                            <m:ctrlPr>
                              <w:rPr>
                                <w:rFonts w:ascii="Cambria Math" w:hAnsi="Cambria Math"/>
                                <w:i/>
                              </w:rPr>
                            </m:ctrlPr>
                          </m:sSubPr>
                          <m:e>
                            <m:r>
                              <w:rPr>
                                <w:rFonts w:ascii="Cambria Math" w:hAnsi="Cambria Math"/>
                              </w:rPr>
                              <m:t>C</m:t>
                            </m:r>
                          </m:e>
                          <m:sub>
                            <m:r>
                              <w:rPr>
                                <w:rFonts w:ascii="Cambria Math" w:hAnsi="Cambria Math"/>
                              </w:rPr>
                              <m:t>c</m:t>
                            </m:r>
                          </m:sub>
                        </m:sSub>
                        <m:r>
                          <w:rPr>
                            <w:rFonts w:ascii="Cambria Math" w:hAnsi="Cambria Math"/>
                          </w:rPr>
                          <m:t>(</m:t>
                        </m:r>
                        <m:sSub>
                          <m:sSubPr>
                            <m:ctrlPr>
                              <w:rPr>
                                <w:rFonts w:ascii="Cambria Math" w:hAnsi="Cambria Math"/>
                                <w:i/>
                              </w:rPr>
                            </m:ctrlPr>
                          </m:sSubPr>
                          <m:e>
                            <m:r>
                              <w:rPr>
                                <w:rFonts w:ascii="Cambria Math" w:hAnsi="Cambria Math"/>
                              </w:rPr>
                              <m:t>I</m:t>
                            </m:r>
                          </m:e>
                          <m:sub>
                            <m:r>
                              <w:rPr>
                                <w:rFonts w:ascii="Cambria Math" w:hAnsi="Cambria Math"/>
                              </w:rPr>
                              <m:t>s</m:t>
                            </m:r>
                          </m:sub>
                        </m:sSub>
                        <m:r>
                          <w:rPr>
                            <w:rFonts w:ascii="Cambria Math" w:hAnsi="Cambria Math"/>
                          </w:rPr>
                          <m:t>)</m:t>
                        </m:r>
                      </m:e>
                    </m:d>
                  </m:e>
                  <m:sup>
                    <m:r>
                      <w:rPr>
                        <w:rFonts w:ascii="Cambria Math" w:hAnsi="Cambria Math"/>
                      </w:rPr>
                      <m:t>-1</m:t>
                    </m:r>
                  </m:sup>
                </m:sSup>
              </m:oMath>
            </m:oMathPara>
          </w:p>
          <w:p w14:paraId="4BBAB574" w14:textId="77777777" w:rsidR="001A593E" w:rsidRDefault="001A593E" w:rsidP="00370BC6">
            <w:pPr>
              <w:ind w:firstLine="0"/>
            </w:pPr>
          </w:p>
        </w:tc>
        <w:tc>
          <w:tcPr>
            <w:tcW w:w="828" w:type="dxa"/>
            <w:vAlign w:val="center"/>
          </w:tcPr>
          <w:p w14:paraId="54D006CB" w14:textId="114ABA41" w:rsidR="001A593E" w:rsidRDefault="001A593E" w:rsidP="00370BC6">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BD79E0">
              <w:rPr>
                <w:noProof/>
              </w:rPr>
              <w:t>20</w:t>
            </w:r>
            <w:r w:rsidR="005A3C55">
              <w:rPr>
                <w:noProof/>
              </w:rPr>
              <w:fldChar w:fldCharType="end"/>
            </w:r>
            <w:r>
              <w:t>)</w:t>
            </w:r>
          </w:p>
        </w:tc>
      </w:tr>
    </w:tbl>
    <w:p w14:paraId="062478B8" w14:textId="77777777" w:rsidR="005B7BBE" w:rsidRDefault="0065257D" w:rsidP="0065257D">
      <w:pPr>
        <w:spacing w:before="0" w:after="200"/>
        <w:ind w:firstLine="0"/>
      </w:pPr>
      <w:r>
        <w:t xml:space="preserve">where the shunt impedance, </w:t>
      </w:r>
      <m:oMath>
        <m:sSub>
          <m:sSubPr>
            <m:ctrlPr>
              <w:rPr>
                <w:rFonts w:ascii="Cambria Math" w:hAnsi="Cambria Math"/>
                <w:i/>
              </w:rPr>
            </m:ctrlPr>
          </m:sSubPr>
          <m:e>
            <m:r>
              <w:rPr>
                <w:rFonts w:ascii="Cambria Math" w:hAnsi="Cambria Math"/>
              </w:rPr>
              <m:t>R</m:t>
            </m:r>
          </m:e>
          <m:sub>
            <m:r>
              <w:rPr>
                <w:rFonts w:ascii="Cambria Math" w:hAnsi="Cambria Math"/>
              </w:rPr>
              <m:t>c</m:t>
            </m:r>
          </m:sub>
        </m:sSub>
      </m:oMath>
      <w:r>
        <w:t xml:space="preserve">, the cavity inductance </w:t>
      </w:r>
      <m:oMath>
        <m:sSub>
          <m:sSubPr>
            <m:ctrlPr>
              <w:rPr>
                <w:rFonts w:ascii="Cambria Math" w:hAnsi="Cambria Math"/>
                <w:i/>
              </w:rPr>
            </m:ctrlPr>
          </m:sSubPr>
          <m:e>
            <m:r>
              <w:rPr>
                <w:rFonts w:ascii="Cambria Math" w:hAnsi="Cambria Math"/>
              </w:rPr>
              <m:t>L</m:t>
            </m:r>
          </m:e>
          <m:sub>
            <m:r>
              <w:rPr>
                <w:rFonts w:ascii="Cambria Math" w:hAnsi="Cambria Math"/>
              </w:rPr>
              <m:t>c</m:t>
            </m:r>
          </m:sub>
        </m:sSub>
      </m:oMath>
      <w:r>
        <w:t xml:space="preserve"> and capacitance </w:t>
      </w:r>
      <m:oMath>
        <m:sSub>
          <m:sSubPr>
            <m:ctrlPr>
              <w:rPr>
                <w:rFonts w:ascii="Cambria Math" w:hAnsi="Cambria Math"/>
                <w:i/>
              </w:rPr>
            </m:ctrlPr>
          </m:sSubPr>
          <m:e>
            <m:r>
              <w:rPr>
                <w:rFonts w:ascii="Cambria Math" w:hAnsi="Cambria Math"/>
              </w:rPr>
              <m:t>C</m:t>
            </m:r>
          </m:e>
          <m:sub>
            <m:r>
              <w:rPr>
                <w:rFonts w:ascii="Cambria Math" w:hAnsi="Cambria Math"/>
              </w:rPr>
              <m:t>c</m:t>
            </m:r>
          </m:sub>
        </m:sSub>
      </m:oMath>
      <w:r>
        <w:t xml:space="preserve"> have explicit dependence on the bias current </w:t>
      </w:r>
      <m:oMath>
        <m:sSub>
          <m:sSubPr>
            <m:ctrlPr>
              <w:rPr>
                <w:rFonts w:ascii="Cambria Math" w:hAnsi="Cambria Math"/>
                <w:i/>
              </w:rPr>
            </m:ctrlPr>
          </m:sSubPr>
          <m:e>
            <m:r>
              <w:rPr>
                <w:rFonts w:ascii="Cambria Math" w:hAnsi="Cambria Math"/>
              </w:rPr>
              <m:t>I</m:t>
            </m:r>
          </m:e>
          <m:sub>
            <m:r>
              <w:rPr>
                <w:rFonts w:ascii="Cambria Math" w:hAnsi="Cambria Math"/>
              </w:rPr>
              <m:t>s</m:t>
            </m:r>
          </m:sub>
        </m:sSub>
      </m:oMath>
      <w:r>
        <w:t>.</w:t>
      </w:r>
      <w:r w:rsidR="00E447FA">
        <w:t xml:space="preserve"> The above can be linearized to give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5B7BBE" w14:paraId="5569BF8F" w14:textId="77777777" w:rsidTr="0030032F">
        <w:tc>
          <w:tcPr>
            <w:tcW w:w="828" w:type="dxa"/>
          </w:tcPr>
          <w:p w14:paraId="37A120C2" w14:textId="77777777" w:rsidR="005B7BBE" w:rsidRDefault="005B7BBE" w:rsidP="0030032F">
            <w:pPr>
              <w:ind w:firstLine="0"/>
            </w:pPr>
          </w:p>
        </w:tc>
        <w:tc>
          <w:tcPr>
            <w:tcW w:w="8640" w:type="dxa"/>
          </w:tcPr>
          <w:p w14:paraId="3466D222" w14:textId="4E563831" w:rsidR="005B7BBE" w:rsidRDefault="001C339D" w:rsidP="00E0657E">
            <m:oMathPara>
              <m:oMath>
                <m:sSub>
                  <m:sSubPr>
                    <m:ctrlPr>
                      <w:rPr>
                        <w:rFonts w:ascii="Cambria Math" w:hAnsi="Cambria Math"/>
                        <w:i/>
                      </w:rPr>
                    </m:ctrlPr>
                  </m:sSubPr>
                  <m:e>
                    <m:r>
                      <w:rPr>
                        <w:rFonts w:ascii="Cambria Math" w:hAnsi="Cambria Math"/>
                      </w:rPr>
                      <m:t>Z</m:t>
                    </m:r>
                  </m:e>
                  <m:sub>
                    <m:r>
                      <w:rPr>
                        <w:rFonts w:ascii="Cambria Math" w:hAnsi="Cambria Math"/>
                      </w:rPr>
                      <m:t>c</m:t>
                    </m:r>
                  </m:sub>
                </m:sSub>
                <m:r>
                  <w:rPr>
                    <w:rFonts w:ascii="Cambria Math" w:hAnsi="Cambria Math"/>
                  </w:rPr>
                  <m:t>[</m:t>
                </m:r>
                <m:r>
                  <m:rPr>
                    <m:sty m:val="p"/>
                  </m:rPr>
                  <w:rPr>
                    <w:rFonts w:ascii="Cambria Math" w:hAnsi="Cambria Math"/>
                  </w:rPr>
                  <m:t>Δ</m:t>
                </m:r>
                <m:r>
                  <w:rPr>
                    <w:rFonts w:ascii="Cambria Math" w:hAnsi="Cambria Math"/>
                  </w:rPr>
                  <m:t xml:space="preserve">ω, </m:t>
                </m:r>
                <m:sSub>
                  <m:sSubPr>
                    <m:ctrlPr>
                      <w:rPr>
                        <w:rFonts w:ascii="Cambria Math" w:hAnsi="Cambria Math"/>
                        <w:i/>
                      </w:rPr>
                    </m:ctrlPr>
                  </m:sSubPr>
                  <m:e>
                    <m:r>
                      <w:rPr>
                        <w:rFonts w:ascii="Cambria Math" w:hAnsi="Cambria Math"/>
                      </w:rPr>
                      <m:t>I</m:t>
                    </m:r>
                  </m:e>
                  <m:sub>
                    <m:r>
                      <w:rPr>
                        <w:rFonts w:ascii="Cambria Math" w:hAnsi="Cambria Math"/>
                      </w:rPr>
                      <m:t>s</m:t>
                    </m:r>
                  </m:sub>
                </m:sSub>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R</m:t>
                        </m:r>
                      </m:e>
                      <m:sub>
                        <m:r>
                          <w:rPr>
                            <w:rFonts w:ascii="Cambria Math" w:hAnsi="Cambria Math"/>
                          </w:rPr>
                          <m:t>c</m:t>
                        </m:r>
                      </m:sub>
                    </m:sSub>
                    <m:r>
                      <w:rPr>
                        <w:rFonts w:ascii="Cambria Math" w:hAnsi="Cambria Math"/>
                      </w:rPr>
                      <m:t>(</m:t>
                    </m:r>
                    <m:sSub>
                      <m:sSubPr>
                        <m:ctrlPr>
                          <w:rPr>
                            <w:rFonts w:ascii="Cambria Math" w:hAnsi="Cambria Math"/>
                            <w:i/>
                          </w:rPr>
                        </m:ctrlPr>
                      </m:sSubPr>
                      <m:e>
                        <m:r>
                          <w:rPr>
                            <w:rFonts w:ascii="Cambria Math" w:hAnsi="Cambria Math"/>
                          </w:rPr>
                          <m:t>I</m:t>
                        </m:r>
                      </m:e>
                      <m:sub>
                        <m:r>
                          <w:rPr>
                            <w:rFonts w:ascii="Cambria Math" w:hAnsi="Cambria Math"/>
                          </w:rPr>
                          <m:t>s</m:t>
                        </m:r>
                      </m:sub>
                    </m:sSub>
                    <m:r>
                      <w:rPr>
                        <w:rFonts w:ascii="Cambria Math" w:hAnsi="Cambria Math"/>
                      </w:rPr>
                      <m:t>)</m:t>
                    </m:r>
                  </m:num>
                  <m:den>
                    <m:r>
                      <w:rPr>
                        <w:rFonts w:ascii="Cambria Math" w:hAnsi="Cambria Math"/>
                      </w:rPr>
                      <m:t>1+2</m:t>
                    </m:r>
                    <m:sSub>
                      <m:sSubPr>
                        <m:ctrlPr>
                          <w:rPr>
                            <w:rFonts w:ascii="Cambria Math" w:hAnsi="Cambria Math"/>
                            <w:i/>
                          </w:rPr>
                        </m:ctrlPr>
                      </m:sSubPr>
                      <m:e>
                        <m:r>
                          <w:rPr>
                            <w:rFonts w:ascii="Cambria Math" w:hAnsi="Cambria Math"/>
                          </w:rPr>
                          <m:t>Q</m:t>
                        </m:r>
                      </m:e>
                      <m:sub>
                        <m:r>
                          <w:rPr>
                            <w:rFonts w:ascii="Cambria Math" w:hAnsi="Cambria Math"/>
                          </w:rPr>
                          <m:t>c</m:t>
                        </m:r>
                      </m:sub>
                    </m:sSub>
                    <m:d>
                      <m:dPr>
                        <m:ctrlPr>
                          <w:rPr>
                            <w:rFonts w:ascii="Cambria Math" w:hAnsi="Cambria Math"/>
                            <w:i/>
                          </w:rPr>
                        </m:ctrlPr>
                      </m:dPr>
                      <m:e>
                        <m:sSub>
                          <m:sSubPr>
                            <m:ctrlPr>
                              <w:rPr>
                                <w:rFonts w:ascii="Cambria Math" w:hAnsi="Cambria Math"/>
                                <w:i/>
                              </w:rPr>
                            </m:ctrlPr>
                          </m:sSubPr>
                          <m:e>
                            <m:r>
                              <w:rPr>
                                <w:rFonts w:ascii="Cambria Math" w:hAnsi="Cambria Math"/>
                              </w:rPr>
                              <m:t>I</m:t>
                            </m:r>
                          </m:e>
                          <m:sub>
                            <m:r>
                              <w:rPr>
                                <w:rFonts w:ascii="Cambria Math" w:hAnsi="Cambria Math"/>
                              </w:rPr>
                              <m:t>s</m:t>
                            </m:r>
                          </m:sub>
                        </m:sSub>
                      </m:e>
                    </m:d>
                    <m:r>
                      <m:rPr>
                        <m:sty m:val="p"/>
                      </m:rPr>
                      <w:rPr>
                        <w:rFonts w:ascii="Cambria Math" w:hAnsi="Cambria Math"/>
                      </w:rPr>
                      <m:t>Δ</m:t>
                    </m:r>
                    <m:r>
                      <w:rPr>
                        <w:rFonts w:ascii="Cambria Math" w:hAnsi="Cambria Math"/>
                      </w:rPr>
                      <m:t>ω/</m:t>
                    </m:r>
                    <m:sSub>
                      <m:sSubPr>
                        <m:ctrlPr>
                          <w:rPr>
                            <w:rFonts w:ascii="Cambria Math" w:hAnsi="Cambria Math"/>
                            <w:i/>
                          </w:rPr>
                        </m:ctrlPr>
                      </m:sSubPr>
                      <m:e>
                        <m:r>
                          <w:rPr>
                            <w:rFonts w:ascii="Cambria Math" w:hAnsi="Cambria Math"/>
                          </w:rPr>
                          <m:t>ω</m:t>
                        </m:r>
                      </m:e>
                      <m:sub>
                        <m:r>
                          <w:rPr>
                            <w:rFonts w:ascii="Cambria Math" w:hAnsi="Cambria Math"/>
                          </w:rPr>
                          <m:t>c</m:t>
                        </m:r>
                      </m:sub>
                    </m:sSub>
                    <m:r>
                      <w:rPr>
                        <w:rFonts w:ascii="Cambria Math" w:hAnsi="Cambria Math"/>
                      </w:rPr>
                      <m:t>(</m:t>
                    </m:r>
                    <m:sSub>
                      <m:sSubPr>
                        <m:ctrlPr>
                          <w:rPr>
                            <w:rFonts w:ascii="Cambria Math" w:hAnsi="Cambria Math"/>
                            <w:i/>
                          </w:rPr>
                        </m:ctrlPr>
                      </m:sSubPr>
                      <m:e>
                        <m:r>
                          <w:rPr>
                            <w:rFonts w:ascii="Cambria Math" w:hAnsi="Cambria Math"/>
                          </w:rPr>
                          <m:t>I</m:t>
                        </m:r>
                      </m:e>
                      <m:sub>
                        <m:r>
                          <w:rPr>
                            <w:rFonts w:ascii="Cambria Math" w:hAnsi="Cambria Math"/>
                          </w:rPr>
                          <m:t>s</m:t>
                        </m:r>
                      </m:sub>
                    </m:sSub>
                    <m:r>
                      <w:rPr>
                        <w:rFonts w:ascii="Cambria Math" w:hAnsi="Cambria Math"/>
                      </w:rPr>
                      <m:t>)</m:t>
                    </m:r>
                  </m:den>
                </m:f>
                <m:r>
                  <w:rPr>
                    <w:rFonts w:ascii="Cambria Math" w:hAnsi="Cambria Math"/>
                  </w:rPr>
                  <m:t>≈</m:t>
                </m:r>
                <m:sSub>
                  <m:sSubPr>
                    <m:ctrlPr>
                      <w:rPr>
                        <w:rFonts w:ascii="Cambria Math" w:hAnsi="Cambria Math"/>
                        <w:i/>
                      </w:rPr>
                    </m:ctrlPr>
                  </m:sSubPr>
                  <m:e>
                    <m:r>
                      <w:rPr>
                        <w:rFonts w:ascii="Cambria Math" w:hAnsi="Cambria Math"/>
                      </w:rPr>
                      <m:t>R</m:t>
                    </m:r>
                  </m:e>
                  <m:sub>
                    <m:r>
                      <w:rPr>
                        <w:rFonts w:ascii="Cambria Math" w:hAnsi="Cambria Math"/>
                      </w:rPr>
                      <m:t>c</m:t>
                    </m:r>
                  </m:sub>
                </m:sSub>
                <m:d>
                  <m:dPr>
                    <m:ctrlPr>
                      <w:rPr>
                        <w:rFonts w:ascii="Cambria Math" w:hAnsi="Cambria Math"/>
                        <w:i/>
                      </w:rPr>
                    </m:ctrlPr>
                  </m:dPr>
                  <m:e>
                    <m:r>
                      <w:rPr>
                        <w:rFonts w:ascii="Cambria Math" w:hAnsi="Cambria Math"/>
                      </w:rPr>
                      <m:t>1-i2</m:t>
                    </m:r>
                    <m:sSub>
                      <m:sSubPr>
                        <m:ctrlPr>
                          <w:rPr>
                            <w:rFonts w:ascii="Cambria Math" w:hAnsi="Cambria Math"/>
                            <w:i/>
                          </w:rPr>
                        </m:ctrlPr>
                      </m:sSubPr>
                      <m:e>
                        <m:r>
                          <w:rPr>
                            <w:rFonts w:ascii="Cambria Math" w:hAnsi="Cambria Math"/>
                          </w:rPr>
                          <m:t>Q</m:t>
                        </m:r>
                      </m:e>
                      <m:sub>
                        <m:r>
                          <w:rPr>
                            <w:rFonts w:ascii="Cambria Math" w:hAnsi="Cambria Math"/>
                          </w:rPr>
                          <m:t>c</m:t>
                        </m:r>
                      </m:sub>
                    </m:sSub>
                    <m:f>
                      <m:fPr>
                        <m:ctrlPr>
                          <w:rPr>
                            <w:rFonts w:ascii="Cambria Math" w:hAnsi="Cambria Math"/>
                            <w:i/>
                          </w:rPr>
                        </m:ctrlPr>
                      </m:fPr>
                      <m:num>
                        <m:r>
                          <m:rPr>
                            <m:sty m:val="p"/>
                          </m:rPr>
                          <w:rPr>
                            <w:rFonts w:ascii="Cambria Math" w:hAnsi="Cambria Math"/>
                          </w:rPr>
                          <m:t>Δ</m:t>
                        </m:r>
                        <m:r>
                          <w:rPr>
                            <w:rFonts w:ascii="Cambria Math" w:hAnsi="Cambria Math"/>
                          </w:rPr>
                          <m:t>ω</m:t>
                        </m:r>
                      </m:num>
                      <m:den>
                        <m:sSub>
                          <m:sSubPr>
                            <m:ctrlPr>
                              <w:rPr>
                                <w:rFonts w:ascii="Cambria Math" w:hAnsi="Cambria Math"/>
                                <w:i/>
                              </w:rPr>
                            </m:ctrlPr>
                          </m:sSubPr>
                          <m:e>
                            <m:r>
                              <w:rPr>
                                <w:rFonts w:ascii="Cambria Math" w:hAnsi="Cambria Math"/>
                              </w:rPr>
                              <m:t>ω</m:t>
                            </m:r>
                          </m:e>
                          <m:sub>
                            <m:r>
                              <w:rPr>
                                <w:rFonts w:ascii="Cambria Math" w:hAnsi="Cambria Math"/>
                              </w:rPr>
                              <m:t>c</m:t>
                            </m:r>
                          </m:sub>
                        </m:sSub>
                      </m:den>
                    </m:f>
                  </m:e>
                </m:d>
              </m:oMath>
            </m:oMathPara>
          </w:p>
        </w:tc>
        <w:tc>
          <w:tcPr>
            <w:tcW w:w="828" w:type="dxa"/>
            <w:vAlign w:val="center"/>
          </w:tcPr>
          <w:p w14:paraId="67983658" w14:textId="4D9388AA" w:rsidR="005B7BBE" w:rsidRDefault="005B7BBE" w:rsidP="0030032F">
            <w:pPr>
              <w:tabs>
                <w:tab w:val="left" w:pos="333"/>
                <w:tab w:val="right" w:pos="612"/>
              </w:tabs>
              <w:ind w:firstLine="0"/>
              <w:jc w:val="right"/>
            </w:pPr>
            <w:r>
              <w:tab/>
            </w:r>
            <w:r>
              <w:tab/>
            </w:r>
            <w:bookmarkStart w:id="276" w:name="_Ref377286698"/>
            <w:r>
              <w:t>(</w:t>
            </w:r>
            <w:r w:rsidR="005A3C55">
              <w:rPr>
                <w:noProof/>
              </w:rPr>
              <w:fldChar w:fldCharType="begin"/>
            </w:r>
            <w:r w:rsidR="005A3C55">
              <w:rPr>
                <w:noProof/>
              </w:rPr>
              <w:instrText xml:space="preserve"> SEQ Equation \* MERGEFORMAT </w:instrText>
            </w:r>
            <w:r w:rsidR="005A3C55">
              <w:rPr>
                <w:noProof/>
              </w:rPr>
              <w:fldChar w:fldCharType="separate"/>
            </w:r>
            <w:r w:rsidR="00BD79E0">
              <w:rPr>
                <w:noProof/>
              </w:rPr>
              <w:t>21</w:t>
            </w:r>
            <w:r w:rsidR="005A3C55">
              <w:rPr>
                <w:noProof/>
              </w:rPr>
              <w:fldChar w:fldCharType="end"/>
            </w:r>
            <w:r>
              <w:t>)</w:t>
            </w:r>
            <w:bookmarkEnd w:id="276"/>
          </w:p>
        </w:tc>
      </w:tr>
    </w:tbl>
    <w:p w14:paraId="21357F36" w14:textId="77777777" w:rsidR="002E1765" w:rsidRDefault="00955A17" w:rsidP="0065257D">
      <w:pPr>
        <w:spacing w:before="0" w:after="200"/>
        <w:ind w:firstLine="0"/>
      </w:pPr>
      <w:r>
        <w:t>w</w:t>
      </w:r>
      <w:r w:rsidR="0030032F">
        <w:t xml:space="preserve">here </w:t>
      </w:r>
      <m:oMath>
        <m:sSub>
          <m:sSubPr>
            <m:ctrlPr>
              <w:rPr>
                <w:rFonts w:ascii="Cambria Math" w:hAnsi="Cambria Math"/>
                <w:i/>
              </w:rPr>
            </m:ctrlPr>
          </m:sSubPr>
          <m:e>
            <m:r>
              <w:rPr>
                <w:rFonts w:ascii="Cambria Math" w:hAnsi="Cambria Math"/>
              </w:rPr>
              <m:t>ω</m:t>
            </m:r>
          </m:e>
          <m:sub>
            <m:r>
              <w:rPr>
                <w:rFonts w:ascii="Cambria Math" w:hAnsi="Cambria Math"/>
              </w:rPr>
              <m:t>c</m:t>
            </m:r>
          </m:sub>
        </m:sSub>
        <m:r>
          <w:rPr>
            <w:rFonts w:ascii="Cambria Math" w:hAnsi="Cambria Math"/>
          </w:rPr>
          <m:t>=1/</m:t>
        </m:r>
        <m:rad>
          <m:radPr>
            <m:degHide m:val="1"/>
            <m:ctrlPr>
              <w:rPr>
                <w:rFonts w:ascii="Cambria Math" w:hAnsi="Cambria Math"/>
                <w:i/>
              </w:rPr>
            </m:ctrlPr>
          </m:radPr>
          <m:deg/>
          <m:e>
            <m:sSub>
              <m:sSubPr>
                <m:ctrlPr>
                  <w:rPr>
                    <w:rFonts w:ascii="Cambria Math" w:hAnsi="Cambria Math"/>
                    <w:i/>
                  </w:rPr>
                </m:ctrlPr>
              </m:sSubPr>
              <m:e>
                <m:r>
                  <w:rPr>
                    <w:rFonts w:ascii="Cambria Math" w:hAnsi="Cambria Math"/>
                  </w:rPr>
                  <m:t>L</m:t>
                </m:r>
              </m:e>
              <m:sub>
                <m:r>
                  <w:rPr>
                    <w:rFonts w:ascii="Cambria Math" w:hAnsi="Cambria Math"/>
                  </w:rPr>
                  <m:t>c</m:t>
                </m:r>
              </m:sub>
            </m:sSub>
            <m:sSub>
              <m:sSubPr>
                <m:ctrlPr>
                  <w:rPr>
                    <w:rFonts w:ascii="Cambria Math" w:hAnsi="Cambria Math"/>
                    <w:i/>
                  </w:rPr>
                </m:ctrlPr>
              </m:sSubPr>
              <m:e>
                <m:r>
                  <w:rPr>
                    <w:rFonts w:ascii="Cambria Math" w:hAnsi="Cambria Math"/>
                  </w:rPr>
                  <m:t>C</m:t>
                </m:r>
              </m:e>
              <m:sub>
                <m:r>
                  <w:rPr>
                    <w:rFonts w:ascii="Cambria Math" w:hAnsi="Cambria Math"/>
                  </w:rPr>
                  <m:t>c</m:t>
                </m:r>
              </m:sub>
            </m:sSub>
          </m:e>
        </m:rad>
      </m:oMath>
      <w:r w:rsidR="0030032F">
        <w:t xml:space="preserve">, </w:t>
      </w:r>
      <m:oMath>
        <m:r>
          <m:rPr>
            <m:sty m:val="p"/>
          </m:rPr>
          <w:rPr>
            <w:rFonts w:ascii="Cambria Math" w:hAnsi="Cambria Math"/>
          </w:rPr>
          <m:t>Δ</m:t>
        </m:r>
        <m:r>
          <w:rPr>
            <w:rFonts w:ascii="Cambria Math" w:hAnsi="Cambria Math"/>
          </w:rPr>
          <m:t>ω/</m:t>
        </m:r>
        <m:sSub>
          <m:sSubPr>
            <m:ctrlPr>
              <w:rPr>
                <w:rFonts w:ascii="Cambria Math" w:hAnsi="Cambria Math"/>
                <w:i/>
              </w:rPr>
            </m:ctrlPr>
          </m:sSubPr>
          <m:e>
            <m:r>
              <w:rPr>
                <w:rFonts w:ascii="Cambria Math" w:hAnsi="Cambria Math"/>
              </w:rPr>
              <m:t>ω</m:t>
            </m:r>
          </m:e>
          <m:sub>
            <m:r>
              <w:rPr>
                <w:rFonts w:ascii="Cambria Math" w:hAnsi="Cambria Math"/>
              </w:rPr>
              <m:t>c</m:t>
            </m:r>
          </m:sub>
        </m:sSub>
        <m:r>
          <w:rPr>
            <w:rFonts w:ascii="Cambria Math" w:hAnsi="Cambria Math"/>
          </w:rPr>
          <m:t>≪1</m:t>
        </m:r>
      </m:oMath>
      <w:r w:rsidR="0030032F">
        <w:t xml:space="preserve">, and </w:t>
      </w:r>
      <m:oMath>
        <m:sSub>
          <m:sSubPr>
            <m:ctrlPr>
              <w:rPr>
                <w:rFonts w:ascii="Cambria Math" w:hAnsi="Cambria Math"/>
                <w:i/>
              </w:rPr>
            </m:ctrlPr>
          </m:sSubPr>
          <m:e>
            <m:r>
              <w:rPr>
                <w:rFonts w:ascii="Cambria Math" w:hAnsi="Cambria Math"/>
              </w:rPr>
              <m:t>Q</m:t>
            </m:r>
          </m:e>
          <m:sub>
            <m:r>
              <w:rPr>
                <w:rFonts w:ascii="Cambria Math" w:hAnsi="Cambria Math"/>
              </w:rPr>
              <m:t>c</m:t>
            </m:r>
          </m:sub>
        </m:sSub>
        <m:r>
          <w:rPr>
            <w:rFonts w:ascii="Cambria Math" w:hAnsi="Cambria Math"/>
          </w:rPr>
          <m:t>=</m:t>
        </m:r>
        <m:sSub>
          <m:sSubPr>
            <m:ctrlPr>
              <w:rPr>
                <w:rFonts w:ascii="Cambria Math" w:hAnsi="Cambria Math"/>
                <w:i/>
              </w:rPr>
            </m:ctrlPr>
          </m:sSubPr>
          <m:e>
            <m:r>
              <w:rPr>
                <w:rFonts w:ascii="Cambria Math" w:hAnsi="Cambria Math"/>
              </w:rPr>
              <m:t>ω</m:t>
            </m:r>
          </m:e>
          <m:sub>
            <m:r>
              <w:rPr>
                <w:rFonts w:ascii="Cambria Math" w:hAnsi="Cambria Math"/>
              </w:rPr>
              <m:t>c</m:t>
            </m:r>
          </m:sub>
        </m:sSub>
        <m:sSub>
          <m:sSubPr>
            <m:ctrlPr>
              <w:rPr>
                <w:rFonts w:ascii="Cambria Math" w:hAnsi="Cambria Math"/>
                <w:i/>
              </w:rPr>
            </m:ctrlPr>
          </m:sSubPr>
          <m:e>
            <m:r>
              <w:rPr>
                <w:rFonts w:ascii="Cambria Math" w:hAnsi="Cambria Math"/>
              </w:rPr>
              <m:t>R</m:t>
            </m:r>
          </m:e>
          <m:sub>
            <m:r>
              <w:rPr>
                <w:rFonts w:ascii="Cambria Math" w:hAnsi="Cambria Math"/>
              </w:rPr>
              <m:t>c</m:t>
            </m:r>
          </m:sub>
        </m:sSub>
        <m:sSub>
          <m:sSubPr>
            <m:ctrlPr>
              <w:rPr>
                <w:rFonts w:ascii="Cambria Math" w:hAnsi="Cambria Math"/>
                <w:i/>
              </w:rPr>
            </m:ctrlPr>
          </m:sSubPr>
          <m:e>
            <m:r>
              <w:rPr>
                <w:rFonts w:ascii="Cambria Math" w:hAnsi="Cambria Math"/>
              </w:rPr>
              <m:t>C</m:t>
            </m:r>
          </m:e>
          <m:sub>
            <m:r>
              <w:rPr>
                <w:rFonts w:ascii="Cambria Math" w:hAnsi="Cambria Math"/>
              </w:rPr>
              <m:t>c</m:t>
            </m:r>
          </m:sub>
        </m:sSub>
      </m:oMath>
      <w:r w:rsidR="00660271">
        <w:t>.</w:t>
      </w:r>
      <w:r w:rsidR="003764F8">
        <w:t xml:space="preserve"> And thus the linearized phase of the cavity impedance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2E1765" w14:paraId="52B045F3" w14:textId="77777777" w:rsidTr="002E1765">
        <w:tc>
          <w:tcPr>
            <w:tcW w:w="828" w:type="dxa"/>
          </w:tcPr>
          <w:p w14:paraId="19F2E80D" w14:textId="77777777" w:rsidR="002E1765" w:rsidRDefault="002E1765" w:rsidP="002E1765">
            <w:pPr>
              <w:ind w:firstLine="0"/>
            </w:pPr>
          </w:p>
        </w:tc>
        <w:tc>
          <w:tcPr>
            <w:tcW w:w="8640" w:type="dxa"/>
          </w:tcPr>
          <w:p w14:paraId="69ABE4F4" w14:textId="3CAE93BA" w:rsidR="002E1765" w:rsidRDefault="001C339D" w:rsidP="001D4B01">
            <m:oMathPara>
              <m:oMath>
                <m:sSub>
                  <m:sSubPr>
                    <m:ctrlPr>
                      <w:rPr>
                        <w:rFonts w:ascii="Cambria Math" w:hAnsi="Cambria Math"/>
                        <w:i/>
                      </w:rPr>
                    </m:ctrlPr>
                  </m:sSubPr>
                  <m:e>
                    <m:r>
                      <m:rPr>
                        <m:sty m:val="p"/>
                      </m:rPr>
                      <w:rPr>
                        <w:rFonts w:ascii="Cambria Math" w:hAnsi="Cambria Math"/>
                      </w:rPr>
                      <m:t>arg⁡</m:t>
                    </m:r>
                    <m:r>
                      <w:rPr>
                        <w:rFonts w:ascii="Cambria Math" w:hAnsi="Cambria Math"/>
                      </w:rPr>
                      <m:t>[Z</m:t>
                    </m:r>
                  </m:e>
                  <m:sub>
                    <m:r>
                      <w:rPr>
                        <w:rFonts w:ascii="Cambria Math" w:hAnsi="Cambria Math"/>
                      </w:rPr>
                      <m:t>c</m:t>
                    </m:r>
                  </m:sub>
                </m:sSub>
                <m:r>
                  <w:rPr>
                    <w:rFonts w:ascii="Cambria Math" w:hAnsi="Cambria Math"/>
                  </w:rPr>
                  <m:t>]=-</m:t>
                </m:r>
                <m:func>
                  <m:funcPr>
                    <m:ctrlPr>
                      <w:rPr>
                        <w:rFonts w:ascii="Cambria Math" w:hAnsi="Cambria Math"/>
                        <w:i/>
                      </w:rPr>
                    </m:ctrlPr>
                  </m:funcPr>
                  <m:fName>
                    <m:r>
                      <m:rPr>
                        <m:sty m:val="p"/>
                      </m:rPr>
                      <w:rPr>
                        <w:rFonts w:ascii="Cambria Math" w:hAnsi="Cambria Math"/>
                      </w:rPr>
                      <m:t>tan</m:t>
                    </m:r>
                  </m:fName>
                  <m:e>
                    <m:d>
                      <m:dPr>
                        <m:begChr m:val="["/>
                        <m:endChr m:val="]"/>
                        <m:ctrlPr>
                          <w:rPr>
                            <w:rFonts w:ascii="Cambria Math" w:hAnsi="Cambria Math"/>
                            <w:i/>
                          </w:rPr>
                        </m:ctrlPr>
                      </m:dPr>
                      <m:e>
                        <m:r>
                          <w:rPr>
                            <w:rFonts w:ascii="Cambria Math" w:hAnsi="Cambria Math"/>
                          </w:rPr>
                          <m:t>2</m:t>
                        </m:r>
                        <m:sSub>
                          <m:sSubPr>
                            <m:ctrlPr>
                              <w:rPr>
                                <w:rFonts w:ascii="Cambria Math" w:hAnsi="Cambria Math"/>
                                <w:i/>
                              </w:rPr>
                            </m:ctrlPr>
                          </m:sSubPr>
                          <m:e>
                            <m:r>
                              <w:rPr>
                                <w:rFonts w:ascii="Cambria Math" w:hAnsi="Cambria Math"/>
                              </w:rPr>
                              <m:t>Q</m:t>
                            </m:r>
                          </m:e>
                          <m:sub>
                            <m:r>
                              <w:rPr>
                                <w:rFonts w:ascii="Cambria Math" w:hAnsi="Cambria Math"/>
                              </w:rPr>
                              <m:t>c</m:t>
                            </m:r>
                          </m:sub>
                        </m:sSub>
                        <m:f>
                          <m:fPr>
                            <m:ctrlPr>
                              <w:rPr>
                                <w:rFonts w:ascii="Cambria Math" w:hAnsi="Cambria Math"/>
                                <w:i/>
                              </w:rPr>
                            </m:ctrlPr>
                          </m:fPr>
                          <m:num>
                            <m:r>
                              <m:rPr>
                                <m:sty m:val="p"/>
                              </m:rPr>
                              <w:rPr>
                                <w:rFonts w:ascii="Cambria Math" w:hAnsi="Cambria Math"/>
                              </w:rPr>
                              <m:t>Δ</m:t>
                            </m:r>
                            <m:r>
                              <w:rPr>
                                <w:rFonts w:ascii="Cambria Math" w:hAnsi="Cambria Math"/>
                              </w:rPr>
                              <m:t>ω</m:t>
                            </m:r>
                          </m:num>
                          <m:den>
                            <m:sSub>
                              <m:sSubPr>
                                <m:ctrlPr>
                                  <w:rPr>
                                    <w:rFonts w:ascii="Cambria Math" w:hAnsi="Cambria Math"/>
                                    <w:i/>
                                  </w:rPr>
                                </m:ctrlPr>
                              </m:sSubPr>
                              <m:e>
                                <m:r>
                                  <w:rPr>
                                    <w:rFonts w:ascii="Cambria Math" w:hAnsi="Cambria Math"/>
                                  </w:rPr>
                                  <m:t>ω</m:t>
                                </m:r>
                              </m:e>
                              <m:sub>
                                <m:r>
                                  <w:rPr>
                                    <w:rFonts w:ascii="Cambria Math" w:hAnsi="Cambria Math"/>
                                  </w:rPr>
                                  <m:t>c</m:t>
                                </m:r>
                              </m:sub>
                            </m:sSub>
                          </m:den>
                        </m:f>
                      </m:e>
                    </m:d>
                  </m:e>
                </m:func>
                <m:r>
                  <w:rPr>
                    <w:rFonts w:ascii="Cambria Math" w:hAnsi="Cambria Math"/>
                  </w:rPr>
                  <m:t>≈-2</m:t>
                </m:r>
                <m:sSub>
                  <m:sSubPr>
                    <m:ctrlPr>
                      <w:rPr>
                        <w:rFonts w:ascii="Cambria Math" w:hAnsi="Cambria Math"/>
                        <w:i/>
                      </w:rPr>
                    </m:ctrlPr>
                  </m:sSubPr>
                  <m:e>
                    <m:r>
                      <w:rPr>
                        <w:rFonts w:ascii="Cambria Math" w:hAnsi="Cambria Math"/>
                      </w:rPr>
                      <m:t>Q</m:t>
                    </m:r>
                  </m:e>
                  <m:sub>
                    <m:r>
                      <w:rPr>
                        <w:rFonts w:ascii="Cambria Math" w:hAnsi="Cambria Math"/>
                      </w:rPr>
                      <m:t>c</m:t>
                    </m:r>
                  </m:sub>
                </m:sSub>
                <m:f>
                  <m:fPr>
                    <m:ctrlPr>
                      <w:rPr>
                        <w:rFonts w:ascii="Cambria Math" w:hAnsi="Cambria Math"/>
                        <w:i/>
                      </w:rPr>
                    </m:ctrlPr>
                  </m:fPr>
                  <m:num>
                    <m:r>
                      <m:rPr>
                        <m:sty m:val="p"/>
                      </m:rPr>
                      <w:rPr>
                        <w:rFonts w:ascii="Cambria Math" w:hAnsi="Cambria Math"/>
                      </w:rPr>
                      <m:t>Δ</m:t>
                    </m:r>
                    <m:r>
                      <w:rPr>
                        <w:rFonts w:ascii="Cambria Math" w:hAnsi="Cambria Math"/>
                      </w:rPr>
                      <m:t>ω</m:t>
                    </m:r>
                  </m:num>
                  <m:den>
                    <m:sSub>
                      <m:sSubPr>
                        <m:ctrlPr>
                          <w:rPr>
                            <w:rFonts w:ascii="Cambria Math" w:hAnsi="Cambria Math"/>
                            <w:i/>
                          </w:rPr>
                        </m:ctrlPr>
                      </m:sSubPr>
                      <m:e>
                        <m:r>
                          <w:rPr>
                            <w:rFonts w:ascii="Cambria Math" w:hAnsi="Cambria Math"/>
                          </w:rPr>
                          <m:t>ω</m:t>
                        </m:r>
                      </m:e>
                      <m:sub>
                        <m:r>
                          <w:rPr>
                            <w:rFonts w:ascii="Cambria Math" w:hAnsi="Cambria Math"/>
                          </w:rPr>
                          <m:t>c</m:t>
                        </m:r>
                      </m:sub>
                    </m:sSub>
                  </m:den>
                </m:f>
                <m:r>
                  <w:rPr>
                    <w:rFonts w:ascii="Cambria Math" w:hAnsi="Cambria Math"/>
                  </w:rPr>
                  <m:t>=-2</m:t>
                </m:r>
                <m:sSub>
                  <m:sSubPr>
                    <m:ctrlPr>
                      <w:rPr>
                        <w:rFonts w:ascii="Cambria Math" w:hAnsi="Cambria Math"/>
                        <w:i/>
                      </w:rPr>
                    </m:ctrlPr>
                  </m:sSubPr>
                  <m:e>
                    <m:r>
                      <w:rPr>
                        <w:rFonts w:ascii="Cambria Math" w:hAnsi="Cambria Math"/>
                      </w:rPr>
                      <m:t>R</m:t>
                    </m:r>
                  </m:e>
                  <m:sub>
                    <m:r>
                      <w:rPr>
                        <w:rFonts w:ascii="Cambria Math" w:hAnsi="Cambria Math"/>
                      </w:rPr>
                      <m:t>c</m:t>
                    </m:r>
                  </m:sub>
                </m:sSub>
                <m:sSub>
                  <m:sSubPr>
                    <m:ctrlPr>
                      <w:rPr>
                        <w:rFonts w:ascii="Cambria Math" w:hAnsi="Cambria Math"/>
                        <w:i/>
                      </w:rPr>
                    </m:ctrlPr>
                  </m:sSubPr>
                  <m:e>
                    <m:r>
                      <w:rPr>
                        <w:rFonts w:ascii="Cambria Math" w:hAnsi="Cambria Math"/>
                      </w:rPr>
                      <m:t>C</m:t>
                    </m:r>
                  </m:e>
                  <m:sub>
                    <m:r>
                      <w:rPr>
                        <w:rFonts w:ascii="Cambria Math" w:hAnsi="Cambria Math"/>
                      </w:rPr>
                      <m:t>c</m:t>
                    </m:r>
                  </m:sub>
                </m:sSub>
                <m:r>
                  <m:rPr>
                    <m:sty m:val="p"/>
                  </m:rPr>
                  <w:rPr>
                    <w:rFonts w:ascii="Cambria Math" w:hAnsi="Cambria Math"/>
                  </w:rPr>
                  <m:t>Δ</m:t>
                </m:r>
                <m:r>
                  <w:rPr>
                    <w:rFonts w:ascii="Cambria Math" w:hAnsi="Cambria Math"/>
                  </w:rPr>
                  <m:t>ω</m:t>
                </m:r>
              </m:oMath>
            </m:oMathPara>
          </w:p>
        </w:tc>
        <w:tc>
          <w:tcPr>
            <w:tcW w:w="828" w:type="dxa"/>
            <w:vAlign w:val="center"/>
          </w:tcPr>
          <w:p w14:paraId="027B63CC" w14:textId="7318BFD7" w:rsidR="002E1765" w:rsidRDefault="002E1765" w:rsidP="002E1765">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BD79E0">
              <w:rPr>
                <w:noProof/>
              </w:rPr>
              <w:t>22</w:t>
            </w:r>
            <w:r w:rsidR="005A3C55">
              <w:rPr>
                <w:noProof/>
              </w:rPr>
              <w:fldChar w:fldCharType="end"/>
            </w:r>
            <w:r>
              <w:t>)</w:t>
            </w:r>
          </w:p>
        </w:tc>
      </w:tr>
    </w:tbl>
    <w:p w14:paraId="001824E7" w14:textId="77777777" w:rsidR="009E4E73" w:rsidRDefault="001D4B01" w:rsidP="0065257D">
      <w:pPr>
        <w:spacing w:before="0" w:after="200"/>
        <w:ind w:firstLine="0"/>
      </w:pPr>
      <w:r>
        <w:t>In the time domain, how the cavity shifts the drive phase can be seen with the following equation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9E4E73" w14:paraId="7F5B7281" w14:textId="77777777" w:rsidTr="0000056C">
        <w:tc>
          <w:tcPr>
            <w:tcW w:w="828" w:type="dxa"/>
          </w:tcPr>
          <w:p w14:paraId="44C34F61" w14:textId="77777777" w:rsidR="009E4E73" w:rsidRDefault="009E4E73" w:rsidP="0000056C">
            <w:pPr>
              <w:ind w:firstLine="0"/>
            </w:pPr>
          </w:p>
        </w:tc>
        <w:tc>
          <w:tcPr>
            <w:tcW w:w="8640" w:type="dxa"/>
          </w:tcPr>
          <w:p w14:paraId="24D98982" w14:textId="7157BF63" w:rsidR="009E4E73" w:rsidRDefault="001C339D" w:rsidP="00E0657E">
            <m:oMathPara>
              <m:oMath>
                <m:sSub>
                  <m:sSubPr>
                    <m:ctrlPr>
                      <w:rPr>
                        <w:rFonts w:ascii="Cambria Math" w:hAnsi="Cambria Math"/>
                        <w:i/>
                      </w:rPr>
                    </m:ctrlPr>
                  </m:sSubPr>
                  <m:e>
                    <m:r>
                      <w:rPr>
                        <w:rFonts w:ascii="Cambria Math" w:hAnsi="Cambria Math"/>
                      </w:rPr>
                      <m:t>θ</m:t>
                    </m:r>
                  </m:e>
                  <m:sub>
                    <m:r>
                      <w:rPr>
                        <w:rFonts w:ascii="Cambria Math" w:hAnsi="Cambria Math"/>
                      </w:rPr>
                      <m:t>c</m:t>
                    </m:r>
                  </m:sub>
                </m:sSub>
                <m:d>
                  <m:dPr>
                    <m:ctrlPr>
                      <w:rPr>
                        <w:rFonts w:ascii="Cambria Math" w:hAnsi="Cambria Math"/>
                        <w:i/>
                      </w:rPr>
                    </m:ctrlPr>
                  </m:dPr>
                  <m:e>
                    <m:r>
                      <w:rPr>
                        <w:rFonts w:ascii="Cambria Math" w:hAnsi="Cambria Math"/>
                      </w:rPr>
                      <m:t>t;</m:t>
                    </m:r>
                    <m:sSub>
                      <m:sSubPr>
                        <m:ctrlPr>
                          <w:rPr>
                            <w:rFonts w:ascii="Cambria Math" w:hAnsi="Cambria Math"/>
                            <w:i/>
                          </w:rPr>
                        </m:ctrlPr>
                      </m:sSubPr>
                      <m:e>
                        <m:r>
                          <w:rPr>
                            <w:rFonts w:ascii="Cambria Math" w:hAnsi="Cambria Math"/>
                          </w:rPr>
                          <m:t>I</m:t>
                        </m:r>
                      </m:e>
                      <m:sub>
                        <m:r>
                          <w:rPr>
                            <w:rFonts w:ascii="Cambria Math" w:hAnsi="Cambria Math"/>
                          </w:rPr>
                          <m:t>s</m:t>
                        </m:r>
                      </m:sub>
                    </m:sSub>
                  </m:e>
                </m:d>
                <m:r>
                  <w:rPr>
                    <w:rFonts w:ascii="Cambria Math" w:hAnsi="Cambria Math"/>
                  </w:rPr>
                  <m:t>=</m:t>
                </m:r>
                <m:sSub>
                  <m:sSubPr>
                    <m:ctrlPr>
                      <w:rPr>
                        <w:rFonts w:ascii="Cambria Math" w:hAnsi="Cambria Math"/>
                        <w:i/>
                      </w:rPr>
                    </m:ctrlPr>
                  </m:sSubPr>
                  <m:e>
                    <m:r>
                      <w:rPr>
                        <w:rFonts w:ascii="Cambria Math" w:hAnsi="Cambria Math"/>
                      </w:rPr>
                      <m:t>θ</m:t>
                    </m:r>
                  </m:e>
                  <m:sub>
                    <m:r>
                      <w:rPr>
                        <w:rFonts w:ascii="Cambria Math" w:hAnsi="Cambria Math"/>
                      </w:rPr>
                      <m:t>d</m:t>
                    </m:r>
                  </m:sub>
                </m:sSub>
                <m:d>
                  <m:dPr>
                    <m:ctrlPr>
                      <w:rPr>
                        <w:rFonts w:ascii="Cambria Math" w:hAnsi="Cambria Math"/>
                        <w:i/>
                      </w:rPr>
                    </m:ctrlPr>
                  </m:dPr>
                  <m:e>
                    <m:r>
                      <w:rPr>
                        <w:rFonts w:ascii="Cambria Math" w:hAnsi="Cambria Math"/>
                      </w:rPr>
                      <m:t>t</m:t>
                    </m:r>
                  </m:e>
                </m:d>
                <m:r>
                  <w:rPr>
                    <w:rFonts w:ascii="Cambria Math" w:hAnsi="Cambria Math"/>
                  </w:rPr>
                  <m:t>-2</m:t>
                </m:r>
                <m:sSub>
                  <m:sSubPr>
                    <m:ctrlPr>
                      <w:rPr>
                        <w:rFonts w:ascii="Cambria Math" w:hAnsi="Cambria Math"/>
                        <w:i/>
                      </w:rPr>
                    </m:ctrlPr>
                  </m:sSubPr>
                  <m:e>
                    <m:r>
                      <w:rPr>
                        <w:rFonts w:ascii="Cambria Math" w:hAnsi="Cambria Math"/>
                      </w:rPr>
                      <m:t>R</m:t>
                    </m:r>
                  </m:e>
                  <m:sub>
                    <m:r>
                      <w:rPr>
                        <w:rFonts w:ascii="Cambria Math" w:hAnsi="Cambria Math"/>
                      </w:rPr>
                      <m:t>c</m:t>
                    </m:r>
                  </m:sub>
                </m:sSub>
                <m:d>
                  <m:dPr>
                    <m:ctrlPr>
                      <w:rPr>
                        <w:rFonts w:ascii="Cambria Math" w:hAnsi="Cambria Math"/>
                        <w:i/>
                      </w:rPr>
                    </m:ctrlPr>
                  </m:dPr>
                  <m:e>
                    <m:sSub>
                      <m:sSubPr>
                        <m:ctrlPr>
                          <w:rPr>
                            <w:rFonts w:ascii="Cambria Math" w:hAnsi="Cambria Math"/>
                            <w:i/>
                          </w:rPr>
                        </m:ctrlPr>
                      </m:sSubPr>
                      <m:e>
                        <m:r>
                          <w:rPr>
                            <w:rFonts w:ascii="Cambria Math" w:hAnsi="Cambria Math"/>
                          </w:rPr>
                          <m:t>I</m:t>
                        </m:r>
                      </m:e>
                      <m:sub>
                        <m:r>
                          <w:rPr>
                            <w:rFonts w:ascii="Cambria Math" w:hAnsi="Cambria Math"/>
                          </w:rPr>
                          <m:t>s</m:t>
                        </m:r>
                      </m:sub>
                    </m:sSub>
                  </m:e>
                </m:d>
                <m:sSub>
                  <m:sSubPr>
                    <m:ctrlPr>
                      <w:rPr>
                        <w:rFonts w:ascii="Cambria Math" w:hAnsi="Cambria Math"/>
                        <w:i/>
                      </w:rPr>
                    </m:ctrlPr>
                  </m:sSubPr>
                  <m:e>
                    <m:r>
                      <w:rPr>
                        <w:rFonts w:ascii="Cambria Math" w:hAnsi="Cambria Math"/>
                      </w:rPr>
                      <m:t>C</m:t>
                    </m:r>
                  </m:e>
                  <m:sub>
                    <m:r>
                      <w:rPr>
                        <w:rFonts w:ascii="Cambria Math" w:hAnsi="Cambria Math"/>
                      </w:rPr>
                      <m:t>c</m:t>
                    </m:r>
                  </m:sub>
                </m:sSub>
                <m:d>
                  <m:dPr>
                    <m:ctrlPr>
                      <w:rPr>
                        <w:rFonts w:ascii="Cambria Math" w:hAnsi="Cambria Math"/>
                        <w:i/>
                      </w:rPr>
                    </m:ctrlPr>
                  </m:dPr>
                  <m:e>
                    <m:sSub>
                      <m:sSubPr>
                        <m:ctrlPr>
                          <w:rPr>
                            <w:rFonts w:ascii="Cambria Math" w:hAnsi="Cambria Math"/>
                            <w:i/>
                          </w:rPr>
                        </m:ctrlPr>
                      </m:sSubPr>
                      <m:e>
                        <m:r>
                          <w:rPr>
                            <w:rFonts w:ascii="Cambria Math" w:hAnsi="Cambria Math"/>
                          </w:rPr>
                          <m:t>I</m:t>
                        </m:r>
                      </m:e>
                      <m:sub>
                        <m:r>
                          <w:rPr>
                            <w:rFonts w:ascii="Cambria Math" w:hAnsi="Cambria Math"/>
                          </w:rPr>
                          <m:t>s</m:t>
                        </m:r>
                      </m:sub>
                    </m:sSub>
                  </m:e>
                </m:d>
                <m:d>
                  <m:dPr>
                    <m:ctrlPr>
                      <w:rPr>
                        <w:rFonts w:ascii="Cambria Math" w:hAnsi="Cambria Math"/>
                        <w:i/>
                      </w:rPr>
                    </m:ctrlPr>
                  </m:dPr>
                  <m:e>
                    <m:sSub>
                      <m:sSubPr>
                        <m:ctrlPr>
                          <w:rPr>
                            <w:rFonts w:ascii="Cambria Math" w:hAnsi="Cambria Math"/>
                            <w:i/>
                          </w:rPr>
                        </m:ctrlPr>
                      </m:sSubPr>
                      <m:e>
                        <m:acc>
                          <m:accPr>
                            <m:chr m:val="̇"/>
                            <m:ctrlPr>
                              <w:rPr>
                                <w:rFonts w:ascii="Cambria Math" w:hAnsi="Cambria Math"/>
                                <w:i/>
                              </w:rPr>
                            </m:ctrlPr>
                          </m:accPr>
                          <m:e>
                            <m:r>
                              <w:rPr>
                                <w:rFonts w:ascii="Cambria Math" w:hAnsi="Cambria Math"/>
                              </w:rPr>
                              <m:t>θ</m:t>
                            </m:r>
                          </m:e>
                        </m:acc>
                      </m:e>
                      <m:sub>
                        <m:r>
                          <w:rPr>
                            <w:rFonts w:ascii="Cambria Math" w:hAnsi="Cambria Math"/>
                          </w:rPr>
                          <m:t>d</m:t>
                        </m:r>
                      </m:sub>
                    </m:sSub>
                    <m:d>
                      <m:dPr>
                        <m:ctrlPr>
                          <w:rPr>
                            <w:rFonts w:ascii="Cambria Math" w:hAnsi="Cambria Math"/>
                            <w:i/>
                          </w:rPr>
                        </m:ctrlPr>
                      </m:dPr>
                      <m:e>
                        <m:r>
                          <w:rPr>
                            <w:rFonts w:ascii="Cambria Math" w:hAnsi="Cambria Math"/>
                          </w:rPr>
                          <m:t>t</m:t>
                        </m:r>
                      </m:e>
                    </m:d>
                    <m:r>
                      <w:rPr>
                        <w:rFonts w:ascii="Cambria Math" w:hAnsi="Cambria Math"/>
                      </w:rPr>
                      <m:t>-</m:t>
                    </m:r>
                    <m:sSub>
                      <m:sSubPr>
                        <m:ctrlPr>
                          <w:rPr>
                            <w:rFonts w:ascii="Cambria Math" w:hAnsi="Cambria Math"/>
                            <w:i/>
                          </w:rPr>
                        </m:ctrlPr>
                      </m:sSubPr>
                      <m:e>
                        <m:acc>
                          <m:accPr>
                            <m:chr m:val="̇"/>
                            <m:ctrlPr>
                              <w:rPr>
                                <w:rFonts w:ascii="Cambria Math" w:hAnsi="Cambria Math"/>
                                <w:i/>
                              </w:rPr>
                            </m:ctrlPr>
                          </m:accPr>
                          <m:e>
                            <m:r>
                              <w:rPr>
                                <w:rFonts w:ascii="Cambria Math" w:hAnsi="Cambria Math"/>
                              </w:rPr>
                              <m:t>θ</m:t>
                            </m:r>
                          </m:e>
                        </m:acc>
                      </m:e>
                      <m:sub>
                        <m:r>
                          <w:rPr>
                            <w:rFonts w:ascii="Cambria Math" w:hAnsi="Cambria Math"/>
                          </w:rPr>
                          <m:t>s</m:t>
                        </m:r>
                      </m:sub>
                    </m:sSub>
                    <m:d>
                      <m:dPr>
                        <m:ctrlPr>
                          <w:rPr>
                            <w:rFonts w:ascii="Cambria Math" w:hAnsi="Cambria Math"/>
                            <w:i/>
                          </w:rPr>
                        </m:ctrlPr>
                      </m:dPr>
                      <m:e>
                        <m:r>
                          <w:rPr>
                            <w:rFonts w:ascii="Cambria Math" w:hAnsi="Cambria Math"/>
                          </w:rPr>
                          <m:t>t;</m:t>
                        </m:r>
                        <m:sSub>
                          <m:sSubPr>
                            <m:ctrlPr>
                              <w:rPr>
                                <w:rFonts w:ascii="Cambria Math" w:hAnsi="Cambria Math"/>
                                <w:i/>
                              </w:rPr>
                            </m:ctrlPr>
                          </m:sSubPr>
                          <m:e>
                            <m:r>
                              <w:rPr>
                                <w:rFonts w:ascii="Cambria Math" w:hAnsi="Cambria Math"/>
                              </w:rPr>
                              <m:t>I</m:t>
                            </m:r>
                          </m:e>
                          <m:sub>
                            <m:r>
                              <w:rPr>
                                <w:rFonts w:ascii="Cambria Math" w:hAnsi="Cambria Math"/>
                              </w:rPr>
                              <m:t>s</m:t>
                            </m:r>
                          </m:sub>
                        </m:sSub>
                      </m:e>
                    </m:d>
                    <m:r>
                      <w:rPr>
                        <w:rFonts w:ascii="Cambria Math" w:hAnsi="Cambria Math"/>
                      </w:rPr>
                      <m:t xml:space="preserve"> </m:t>
                    </m:r>
                  </m:e>
                </m:d>
              </m:oMath>
            </m:oMathPara>
          </w:p>
        </w:tc>
        <w:tc>
          <w:tcPr>
            <w:tcW w:w="828" w:type="dxa"/>
            <w:vAlign w:val="center"/>
          </w:tcPr>
          <w:p w14:paraId="487D05FC" w14:textId="52F6D216" w:rsidR="009E4E73" w:rsidRDefault="009E4E73" w:rsidP="0000056C">
            <w:pPr>
              <w:tabs>
                <w:tab w:val="left" w:pos="333"/>
                <w:tab w:val="right" w:pos="612"/>
              </w:tabs>
              <w:ind w:firstLine="0"/>
              <w:jc w:val="right"/>
            </w:pPr>
            <w:r>
              <w:tab/>
            </w:r>
            <w:r>
              <w:tab/>
            </w:r>
            <w:bookmarkStart w:id="277" w:name="_Ref377286466"/>
            <w:r>
              <w:t>(</w:t>
            </w:r>
            <w:r w:rsidR="005A3C55">
              <w:rPr>
                <w:noProof/>
              </w:rPr>
              <w:fldChar w:fldCharType="begin"/>
            </w:r>
            <w:r w:rsidR="005A3C55">
              <w:rPr>
                <w:noProof/>
              </w:rPr>
              <w:instrText xml:space="preserve"> SEQ Equation \* MERGEFORMAT </w:instrText>
            </w:r>
            <w:r w:rsidR="005A3C55">
              <w:rPr>
                <w:noProof/>
              </w:rPr>
              <w:fldChar w:fldCharType="separate"/>
            </w:r>
            <w:r w:rsidR="00BD79E0">
              <w:rPr>
                <w:noProof/>
              </w:rPr>
              <w:t>23</w:t>
            </w:r>
            <w:r w:rsidR="005A3C55">
              <w:rPr>
                <w:noProof/>
              </w:rPr>
              <w:fldChar w:fldCharType="end"/>
            </w:r>
            <w:r>
              <w:t>)</w:t>
            </w:r>
            <w:bookmarkEnd w:id="277"/>
          </w:p>
        </w:tc>
      </w:tr>
    </w:tbl>
    <w:p w14:paraId="3E193275" w14:textId="287472B3" w:rsidR="00950B80" w:rsidRDefault="00BE3CED">
      <w:pPr>
        <w:spacing w:before="0" w:after="200"/>
        <w:ind w:firstLine="0"/>
      </w:pPr>
      <w:r>
        <w:t xml:space="preserve">where </w:t>
      </w:r>
      <m:oMath>
        <m:sSub>
          <m:sSubPr>
            <m:ctrlPr>
              <w:rPr>
                <w:rFonts w:ascii="Cambria Math" w:hAnsi="Cambria Math"/>
                <w:i/>
              </w:rPr>
            </m:ctrlPr>
          </m:sSubPr>
          <m:e>
            <m:r>
              <w:rPr>
                <w:rFonts w:ascii="Cambria Math" w:hAnsi="Cambria Math"/>
              </w:rPr>
              <m:t>θ</m:t>
            </m:r>
          </m:e>
          <m:sub>
            <m:r>
              <w:rPr>
                <w:rFonts w:ascii="Cambria Math" w:hAnsi="Cambria Math"/>
              </w:rPr>
              <m:t>d</m:t>
            </m:r>
          </m:sub>
        </m:sSub>
      </m:oMath>
      <w:r>
        <w:t xml:space="preserve"> and </w:t>
      </w:r>
      <m:oMath>
        <m:sSub>
          <m:sSubPr>
            <m:ctrlPr>
              <w:rPr>
                <w:rFonts w:ascii="Cambria Math" w:hAnsi="Cambria Math"/>
                <w:i/>
              </w:rPr>
            </m:ctrlPr>
          </m:sSubPr>
          <m:e>
            <m:acc>
              <m:accPr>
                <m:chr m:val="̇"/>
                <m:ctrlPr>
                  <w:rPr>
                    <w:rFonts w:ascii="Cambria Math" w:hAnsi="Cambria Math"/>
                    <w:i/>
                  </w:rPr>
                </m:ctrlPr>
              </m:accPr>
              <m:e>
                <m:r>
                  <w:rPr>
                    <w:rFonts w:ascii="Cambria Math" w:hAnsi="Cambria Math"/>
                  </w:rPr>
                  <m:t>θ</m:t>
                </m:r>
              </m:e>
            </m:acc>
          </m:e>
          <m:sub>
            <m:r>
              <w:rPr>
                <w:rFonts w:ascii="Cambria Math" w:hAnsi="Cambria Math"/>
              </w:rPr>
              <m:t>d</m:t>
            </m:r>
          </m:sub>
        </m:sSub>
      </m:oMath>
      <w:r>
        <w:t xml:space="preserve"> are the phase and frequency of the drive applied to the cavity, </w:t>
      </w:r>
      <w:r w:rsidR="00C0028D">
        <w:t xml:space="preserve">and </w:t>
      </w:r>
      <m:oMath>
        <m:sSub>
          <m:sSubPr>
            <m:ctrlPr>
              <w:rPr>
                <w:rFonts w:ascii="Cambria Math" w:hAnsi="Cambria Math"/>
                <w:i/>
              </w:rPr>
            </m:ctrlPr>
          </m:sSubPr>
          <m:e>
            <m:acc>
              <m:accPr>
                <m:chr m:val="̇"/>
                <m:ctrlPr>
                  <w:rPr>
                    <w:rFonts w:ascii="Cambria Math" w:hAnsi="Cambria Math"/>
                    <w:i/>
                  </w:rPr>
                </m:ctrlPr>
              </m:accPr>
              <m:e>
                <m:r>
                  <w:rPr>
                    <w:rFonts w:ascii="Cambria Math" w:hAnsi="Cambria Math"/>
                  </w:rPr>
                  <m:t>θ</m:t>
                </m:r>
              </m:e>
            </m:acc>
          </m:e>
          <m:sub>
            <m:r>
              <w:rPr>
                <w:rFonts w:ascii="Cambria Math" w:hAnsi="Cambria Math"/>
              </w:rPr>
              <m:t>s</m:t>
            </m:r>
          </m:sub>
        </m:sSub>
      </m:oMath>
      <w:r w:rsidR="00C0028D">
        <w:t xml:space="preserve"> is the resonant frequency of the cavity when the solenoid current is at </w:t>
      </w:r>
      <m:oMath>
        <m:sSub>
          <m:sSubPr>
            <m:ctrlPr>
              <w:rPr>
                <w:rFonts w:ascii="Cambria Math" w:hAnsi="Cambria Math"/>
                <w:i/>
              </w:rPr>
            </m:ctrlPr>
          </m:sSubPr>
          <m:e>
            <m:r>
              <w:rPr>
                <w:rFonts w:ascii="Cambria Math" w:hAnsi="Cambria Math"/>
              </w:rPr>
              <m:t>I</m:t>
            </m:r>
          </m:e>
          <m:sub>
            <m:r>
              <w:rPr>
                <w:rFonts w:ascii="Cambria Math" w:hAnsi="Cambria Math"/>
              </w:rPr>
              <m:t>s</m:t>
            </m:r>
          </m:sub>
        </m:sSub>
      </m:oMath>
      <w:r w:rsidR="00C0028D">
        <w:t>.</w:t>
      </w:r>
      <w:r w:rsidR="00496AEE">
        <w:t xml:space="preserve"> The above can be further simplified for analysis if the following approximations are adopted</w:t>
      </w:r>
    </w:p>
    <w:p w14:paraId="7BDB55B8" w14:textId="534DB3FE" w:rsidR="00496AEE" w:rsidRPr="00A07D94" w:rsidRDefault="00A07D94" w:rsidP="00BB75AF">
      <w:pPr>
        <w:pStyle w:val="ListParagraph"/>
        <w:numPr>
          <w:ilvl w:val="0"/>
          <w:numId w:val="14"/>
        </w:numPr>
        <w:spacing w:before="0" w:after="200"/>
      </w:pPr>
      <w:r>
        <w:t xml:space="preserve">Both </w:t>
      </w:r>
      <m:oMath>
        <m:sSub>
          <m:sSubPr>
            <m:ctrlPr>
              <w:rPr>
                <w:rFonts w:ascii="Cambria Math" w:hAnsi="Cambria Math"/>
                <w:i/>
              </w:rPr>
            </m:ctrlPr>
          </m:sSubPr>
          <m:e>
            <m:r>
              <w:rPr>
                <w:rFonts w:ascii="Cambria Math" w:hAnsi="Cambria Math"/>
              </w:rPr>
              <m:t>R</m:t>
            </m:r>
          </m:e>
          <m:sub>
            <m:r>
              <w:rPr>
                <w:rFonts w:ascii="Cambria Math" w:hAnsi="Cambria Math"/>
              </w:rPr>
              <m:t>c</m:t>
            </m:r>
          </m:sub>
        </m:sSub>
      </m:oMath>
      <w:r>
        <w:rPr>
          <w:rFonts w:eastAsiaTheme="minorEastAsia"/>
        </w:rPr>
        <w:t xml:space="preserve"> and </w:t>
      </w:r>
      <m:oMath>
        <m:sSub>
          <m:sSubPr>
            <m:ctrlPr>
              <w:rPr>
                <w:rFonts w:ascii="Cambria Math" w:hAnsi="Cambria Math"/>
                <w:i/>
              </w:rPr>
            </m:ctrlPr>
          </m:sSubPr>
          <m:e>
            <m:r>
              <w:rPr>
                <w:rFonts w:ascii="Cambria Math" w:hAnsi="Cambria Math"/>
              </w:rPr>
              <m:t>C</m:t>
            </m:r>
          </m:e>
          <m:sub>
            <m:r>
              <w:rPr>
                <w:rFonts w:ascii="Cambria Math" w:hAnsi="Cambria Math"/>
              </w:rPr>
              <m:t>c</m:t>
            </m:r>
          </m:sub>
        </m:sSub>
      </m:oMath>
      <w:r>
        <w:rPr>
          <w:rFonts w:eastAsiaTheme="minorEastAsia"/>
        </w:rPr>
        <w:t xml:space="preserve"> are constant in the small range around</w:t>
      </w:r>
      <w:r w:rsidR="00C94C41">
        <w:rPr>
          <w:rFonts w:eastAsiaTheme="minorEastAsia"/>
        </w:rPr>
        <w:t xml:space="preserve"> the resonant frequency,</w:t>
      </w:r>
      <w:r>
        <w:rPr>
          <w:rFonts w:eastAsiaTheme="minorEastAsia"/>
        </w:rPr>
        <w:t xml:space="preserve"> </w:t>
      </w:r>
      <m:oMath>
        <m:sSub>
          <m:sSubPr>
            <m:ctrlPr>
              <w:rPr>
                <w:rFonts w:ascii="Cambria Math" w:hAnsi="Cambria Math"/>
                <w:i/>
              </w:rPr>
            </m:ctrlPr>
          </m:sSubPr>
          <m:e>
            <m:acc>
              <m:accPr>
                <m:chr m:val="̇"/>
                <m:ctrlPr>
                  <w:rPr>
                    <w:rFonts w:ascii="Cambria Math" w:hAnsi="Cambria Math"/>
                    <w:i/>
                  </w:rPr>
                </m:ctrlPr>
              </m:accPr>
              <m:e>
                <m:r>
                  <w:rPr>
                    <w:rFonts w:ascii="Cambria Math" w:hAnsi="Cambria Math"/>
                  </w:rPr>
                  <m:t>θ</m:t>
                </m:r>
              </m:e>
            </m:acc>
          </m:e>
          <m:sub>
            <m:r>
              <w:rPr>
                <w:rFonts w:ascii="Cambria Math" w:hAnsi="Cambria Math"/>
              </w:rPr>
              <m:t>s0</m:t>
            </m:r>
          </m:sub>
        </m:sSub>
      </m:oMath>
      <w:r w:rsidR="00C94C41">
        <w:rPr>
          <w:rFonts w:eastAsiaTheme="minorEastAsia"/>
        </w:rPr>
        <w:t xml:space="preserve">, of the cavity when the bias current is at </w:t>
      </w:r>
      <m:oMath>
        <m:sSub>
          <m:sSubPr>
            <m:ctrlPr>
              <w:rPr>
                <w:rFonts w:ascii="Cambria Math" w:hAnsi="Cambria Math"/>
                <w:i/>
              </w:rPr>
            </m:ctrlPr>
          </m:sSubPr>
          <m:e>
            <m:r>
              <w:rPr>
                <w:rFonts w:ascii="Cambria Math" w:hAnsi="Cambria Math"/>
              </w:rPr>
              <m:t>I</m:t>
            </m:r>
          </m:e>
          <m:sub>
            <m:r>
              <w:rPr>
                <w:rFonts w:ascii="Cambria Math" w:hAnsi="Cambria Math"/>
              </w:rPr>
              <m:t>s0</m:t>
            </m:r>
          </m:sub>
        </m:sSub>
      </m:oMath>
      <w:r w:rsidR="00C94C41">
        <w:rPr>
          <w:rFonts w:eastAsiaTheme="minorEastAsia"/>
        </w:rPr>
        <w:t>.</w:t>
      </w:r>
    </w:p>
    <w:p w14:paraId="38D02BBC" w14:textId="72A5E56D" w:rsidR="00A07D94" w:rsidRPr="00C94C41" w:rsidRDefault="00A07D94" w:rsidP="00BB75AF">
      <w:pPr>
        <w:pStyle w:val="ListParagraph"/>
        <w:numPr>
          <w:ilvl w:val="0"/>
          <w:numId w:val="14"/>
        </w:numPr>
        <w:spacing w:before="0" w:after="200"/>
      </w:pPr>
      <w:r>
        <w:rPr>
          <w:rFonts w:eastAsiaTheme="minorEastAsia"/>
        </w:rPr>
        <w:t xml:space="preserve">If </w:t>
      </w:r>
      <m:oMath>
        <m:sSub>
          <m:sSubPr>
            <m:ctrlPr>
              <w:rPr>
                <w:rFonts w:ascii="Cambria Math" w:eastAsiaTheme="minorEastAsia" w:hAnsi="Cambria Math"/>
                <w:i/>
              </w:rPr>
            </m:ctrlPr>
          </m:sSubPr>
          <m:e>
            <m:r>
              <w:rPr>
                <w:rFonts w:ascii="Cambria Math" w:eastAsiaTheme="minorEastAsia" w:hAnsi="Cambria Math"/>
              </w:rPr>
              <m:t>K</m:t>
            </m:r>
          </m:e>
          <m:sub>
            <m:r>
              <w:rPr>
                <w:rFonts w:ascii="Cambria Math" w:eastAsiaTheme="minorEastAsia" w:hAnsi="Cambria Math"/>
              </w:rPr>
              <m:t>d</m:t>
            </m:r>
          </m:sub>
        </m:sSub>
        <m:r>
          <w:rPr>
            <w:rFonts w:ascii="Cambria Math" w:eastAsiaTheme="minorEastAsia" w:hAnsi="Cambria Math"/>
          </w:rPr>
          <m:t>=d</m:t>
        </m:r>
        <m:sSub>
          <m:sSubPr>
            <m:ctrlPr>
              <w:rPr>
                <w:rFonts w:ascii="Cambria Math" w:hAnsi="Cambria Math"/>
                <w:i/>
              </w:rPr>
            </m:ctrlPr>
          </m:sSubPr>
          <m:e>
            <m:acc>
              <m:accPr>
                <m:chr m:val="̇"/>
                <m:ctrlPr>
                  <w:rPr>
                    <w:rFonts w:ascii="Cambria Math" w:hAnsi="Cambria Math"/>
                    <w:i/>
                  </w:rPr>
                </m:ctrlPr>
              </m:accPr>
              <m:e>
                <m:r>
                  <w:rPr>
                    <w:rFonts w:ascii="Cambria Math" w:hAnsi="Cambria Math"/>
                  </w:rPr>
                  <m:t>θ</m:t>
                </m:r>
              </m:e>
            </m:acc>
          </m:e>
          <m:sub>
            <m:r>
              <w:rPr>
                <w:rFonts w:ascii="Cambria Math" w:hAnsi="Cambria Math"/>
              </w:rPr>
              <m:t>d</m:t>
            </m:r>
          </m:sub>
        </m:sSub>
        <m:r>
          <w:rPr>
            <w:rFonts w:ascii="Cambria Math" w:hAnsi="Cambria Math"/>
          </w:rPr>
          <m:t>/d</m:t>
        </m:r>
        <m:sSub>
          <m:sSubPr>
            <m:ctrlPr>
              <w:rPr>
                <w:rFonts w:ascii="Cambria Math" w:hAnsi="Cambria Math"/>
                <w:i/>
              </w:rPr>
            </m:ctrlPr>
          </m:sSubPr>
          <m:e>
            <m:r>
              <w:rPr>
                <w:rFonts w:ascii="Cambria Math" w:hAnsi="Cambria Math"/>
              </w:rPr>
              <m:t>I</m:t>
            </m:r>
          </m:e>
          <m:sub>
            <m:r>
              <w:rPr>
                <w:rFonts w:ascii="Cambria Math" w:hAnsi="Cambria Math"/>
              </w:rPr>
              <m:t>d</m:t>
            </m:r>
          </m:sub>
        </m:sSub>
      </m:oMath>
      <w:r>
        <w:rPr>
          <w:rFonts w:eastAsiaTheme="minorEastAsia"/>
        </w:rPr>
        <w:t xml:space="preserve"> then </w:t>
      </w:r>
      <m:oMath>
        <m:sSub>
          <m:sSubPr>
            <m:ctrlPr>
              <w:rPr>
                <w:rFonts w:ascii="Cambria Math" w:hAnsi="Cambria Math"/>
                <w:i/>
              </w:rPr>
            </m:ctrlPr>
          </m:sSubPr>
          <m:e>
            <m:acc>
              <m:accPr>
                <m:chr m:val="̇"/>
                <m:ctrlPr>
                  <w:rPr>
                    <w:rFonts w:ascii="Cambria Math" w:hAnsi="Cambria Math"/>
                    <w:i/>
                  </w:rPr>
                </m:ctrlPr>
              </m:accPr>
              <m:e>
                <m:r>
                  <w:rPr>
                    <w:rFonts w:ascii="Cambria Math" w:hAnsi="Cambria Math"/>
                  </w:rPr>
                  <m:t>θ</m:t>
                </m:r>
              </m:e>
            </m:acc>
          </m:e>
          <m:sub>
            <m:r>
              <w:rPr>
                <w:rFonts w:ascii="Cambria Math" w:hAnsi="Cambria Math"/>
              </w:rPr>
              <m:t>d</m:t>
            </m:r>
          </m:sub>
        </m:sSub>
        <m:d>
          <m:dPr>
            <m:ctrlPr>
              <w:rPr>
                <w:rFonts w:ascii="Cambria Math" w:hAnsi="Cambria Math"/>
                <w:i/>
              </w:rPr>
            </m:ctrlPr>
          </m:dPr>
          <m:e>
            <m:r>
              <w:rPr>
                <w:rFonts w:ascii="Cambria Math" w:hAnsi="Cambria Math"/>
              </w:rPr>
              <m:t>t</m:t>
            </m:r>
          </m:e>
        </m:d>
        <m:r>
          <w:rPr>
            <w:rFonts w:ascii="Cambria Math" w:hAnsi="Cambria Math"/>
          </w:rPr>
          <m:t>-</m:t>
        </m:r>
        <m:sSub>
          <m:sSubPr>
            <m:ctrlPr>
              <w:rPr>
                <w:rFonts w:ascii="Cambria Math" w:hAnsi="Cambria Math"/>
                <w:i/>
              </w:rPr>
            </m:ctrlPr>
          </m:sSubPr>
          <m:e>
            <m:acc>
              <m:accPr>
                <m:chr m:val="̇"/>
                <m:ctrlPr>
                  <w:rPr>
                    <w:rFonts w:ascii="Cambria Math" w:hAnsi="Cambria Math"/>
                    <w:i/>
                  </w:rPr>
                </m:ctrlPr>
              </m:accPr>
              <m:e>
                <m:r>
                  <w:rPr>
                    <w:rFonts w:ascii="Cambria Math" w:hAnsi="Cambria Math"/>
                  </w:rPr>
                  <m:t>θ</m:t>
                </m:r>
              </m:e>
            </m:acc>
          </m:e>
          <m:sub>
            <m:r>
              <w:rPr>
                <w:rFonts w:ascii="Cambria Math" w:hAnsi="Cambria Math"/>
              </w:rPr>
              <m:t>s0</m:t>
            </m:r>
          </m:sub>
        </m:sSub>
        <m:r>
          <w:rPr>
            <w:rFonts w:ascii="Cambria Math" w:hAnsi="Cambria Math"/>
          </w:rPr>
          <m:t>≈</m:t>
        </m:r>
        <m:sSub>
          <m:sSubPr>
            <m:ctrlPr>
              <w:rPr>
                <w:rFonts w:ascii="Cambria Math" w:eastAsiaTheme="minorEastAsia" w:hAnsi="Cambria Math"/>
                <w:i/>
              </w:rPr>
            </m:ctrlPr>
          </m:sSubPr>
          <m:e>
            <m:r>
              <w:rPr>
                <w:rFonts w:ascii="Cambria Math" w:eastAsiaTheme="minorEastAsia" w:hAnsi="Cambria Math"/>
              </w:rPr>
              <m:t>K</m:t>
            </m:r>
          </m:e>
          <m:sub>
            <m:r>
              <w:rPr>
                <w:rFonts w:ascii="Cambria Math" w:eastAsiaTheme="minorEastAsia" w:hAnsi="Cambria Math"/>
              </w:rPr>
              <m:t>d</m:t>
            </m:r>
          </m:sub>
        </m:sSub>
        <m:d>
          <m:dPr>
            <m:ctrlPr>
              <w:rPr>
                <w:rFonts w:ascii="Cambria Math" w:eastAsiaTheme="minorEastAsia" w:hAnsi="Cambria Math"/>
                <w:i/>
              </w:rPr>
            </m:ctrlPr>
          </m:dPr>
          <m:e>
            <m:sSub>
              <m:sSubPr>
                <m:ctrlPr>
                  <w:rPr>
                    <w:rFonts w:ascii="Cambria Math" w:eastAsiaTheme="minorEastAsia" w:hAnsi="Cambria Math"/>
                    <w:i/>
                  </w:rPr>
                </m:ctrlPr>
              </m:sSubPr>
              <m:e>
                <m:r>
                  <w:rPr>
                    <w:rFonts w:ascii="Cambria Math" w:eastAsiaTheme="minorEastAsia" w:hAnsi="Cambria Math"/>
                  </w:rPr>
                  <m:t>I</m:t>
                </m:r>
              </m:e>
              <m:sub>
                <m:r>
                  <w:rPr>
                    <w:rFonts w:ascii="Cambria Math" w:eastAsiaTheme="minorEastAsia" w:hAnsi="Cambria Math"/>
                  </w:rPr>
                  <m:t>d</m:t>
                </m:r>
              </m:sub>
            </m:sSub>
            <m:d>
              <m:dPr>
                <m:ctrlPr>
                  <w:rPr>
                    <w:rFonts w:ascii="Cambria Math" w:eastAsiaTheme="minorEastAsia" w:hAnsi="Cambria Math"/>
                    <w:i/>
                  </w:rPr>
                </m:ctrlPr>
              </m:dPr>
              <m:e>
                <m:r>
                  <w:rPr>
                    <w:rFonts w:ascii="Cambria Math" w:eastAsiaTheme="minorEastAsia" w:hAnsi="Cambria Math"/>
                  </w:rPr>
                  <m:t>t</m:t>
                </m:r>
              </m:e>
            </m:d>
            <m:r>
              <w:rPr>
                <w:rFonts w:ascii="Cambria Math" w:eastAsiaTheme="minorEastAsia" w:hAnsi="Cambria Math"/>
              </w:rPr>
              <m:t>-</m:t>
            </m:r>
            <m:sSub>
              <m:sSubPr>
                <m:ctrlPr>
                  <w:rPr>
                    <w:rFonts w:ascii="Cambria Math" w:hAnsi="Cambria Math"/>
                    <w:i/>
                  </w:rPr>
                </m:ctrlPr>
              </m:sSubPr>
              <m:e>
                <m:r>
                  <w:rPr>
                    <w:rFonts w:ascii="Cambria Math" w:hAnsi="Cambria Math"/>
                  </w:rPr>
                  <m:t>I</m:t>
                </m:r>
              </m:e>
              <m:sub>
                <m:r>
                  <w:rPr>
                    <w:rFonts w:ascii="Cambria Math" w:hAnsi="Cambria Math"/>
                  </w:rPr>
                  <m:t>s0</m:t>
                </m:r>
              </m:sub>
            </m:sSub>
          </m:e>
        </m:d>
      </m:oMath>
      <w:r w:rsidR="00C94C41">
        <w:rPr>
          <w:rFonts w:eastAsiaTheme="minorEastAsia"/>
        </w:rPr>
        <w:t xml:space="preserve">. </w:t>
      </w:r>
    </w:p>
    <w:p w14:paraId="38035378" w14:textId="3517BA10" w:rsidR="00C94C41" w:rsidRPr="000C6E03" w:rsidRDefault="00BC28F3" w:rsidP="00BB75AF">
      <w:pPr>
        <w:pStyle w:val="ListParagraph"/>
        <w:numPr>
          <w:ilvl w:val="0"/>
          <w:numId w:val="14"/>
        </w:numPr>
        <w:spacing w:before="0" w:after="200"/>
      </w:pPr>
      <w:r>
        <w:rPr>
          <w:rFonts w:eastAsiaTheme="minorEastAsia"/>
        </w:rPr>
        <w:t xml:space="preserve">With the above approximation for the slope, any frequency close to </w:t>
      </w:r>
      <m:oMath>
        <m:sSub>
          <m:sSubPr>
            <m:ctrlPr>
              <w:rPr>
                <w:rFonts w:ascii="Cambria Math" w:hAnsi="Cambria Math"/>
                <w:i/>
              </w:rPr>
            </m:ctrlPr>
          </m:sSubPr>
          <m:e>
            <m:r>
              <w:rPr>
                <w:rFonts w:ascii="Cambria Math" w:hAnsi="Cambria Math"/>
              </w:rPr>
              <m:t>I</m:t>
            </m:r>
          </m:e>
          <m:sub>
            <m:r>
              <w:rPr>
                <w:rFonts w:ascii="Cambria Math" w:hAnsi="Cambria Math"/>
              </w:rPr>
              <m:t>s0</m:t>
            </m:r>
          </m:sub>
        </m:sSub>
      </m:oMath>
      <w:r>
        <w:rPr>
          <w:rFonts w:eastAsiaTheme="minorEastAsia"/>
        </w:rPr>
        <w:t xml:space="preserve"> is given by </w:t>
      </w:r>
      <m:oMath>
        <m:acc>
          <m:accPr>
            <m:chr m:val="̇"/>
            <m:ctrlPr>
              <w:rPr>
                <w:rFonts w:ascii="Cambria Math" w:eastAsiaTheme="minorEastAsia" w:hAnsi="Cambria Math"/>
                <w:i/>
              </w:rPr>
            </m:ctrlPr>
          </m:accPr>
          <m:e>
            <m:r>
              <w:rPr>
                <w:rFonts w:ascii="Cambria Math" w:eastAsiaTheme="minorEastAsia" w:hAnsi="Cambria Math"/>
              </w:rPr>
              <m:t>θ</m:t>
            </m:r>
          </m:e>
        </m:acc>
        <m:d>
          <m:dPr>
            <m:ctrlPr>
              <w:rPr>
                <w:rFonts w:ascii="Cambria Math" w:eastAsiaTheme="minorEastAsia" w:hAnsi="Cambria Math"/>
                <w:i/>
              </w:rPr>
            </m:ctrlPr>
          </m:dPr>
          <m:e>
            <m:r>
              <w:rPr>
                <w:rFonts w:ascii="Cambria Math" w:eastAsiaTheme="minorEastAsia" w:hAnsi="Cambria Math"/>
              </w:rPr>
              <m:t>I</m:t>
            </m:r>
          </m:e>
        </m:d>
        <m:r>
          <w:rPr>
            <w:rFonts w:ascii="Cambria Math" w:eastAsiaTheme="minorEastAsia" w:hAnsi="Cambria Math"/>
          </w:rPr>
          <m:t xml:space="preserve">= </m:t>
        </m:r>
        <m:sSub>
          <m:sSubPr>
            <m:ctrlPr>
              <w:rPr>
                <w:rFonts w:ascii="Cambria Math" w:hAnsi="Cambria Math"/>
                <w:i/>
              </w:rPr>
            </m:ctrlPr>
          </m:sSubPr>
          <m:e>
            <m:acc>
              <m:accPr>
                <m:chr m:val="̇"/>
                <m:ctrlPr>
                  <w:rPr>
                    <w:rFonts w:ascii="Cambria Math" w:hAnsi="Cambria Math"/>
                    <w:i/>
                  </w:rPr>
                </m:ctrlPr>
              </m:accPr>
              <m:e>
                <m:r>
                  <w:rPr>
                    <w:rFonts w:ascii="Cambria Math" w:hAnsi="Cambria Math"/>
                  </w:rPr>
                  <m:t>θ</m:t>
                </m:r>
              </m:e>
            </m:acc>
          </m:e>
          <m:sub>
            <m:r>
              <w:rPr>
                <w:rFonts w:ascii="Cambria Math" w:hAnsi="Cambria Math"/>
              </w:rPr>
              <m:t>s0</m:t>
            </m:r>
          </m:sub>
        </m:sSub>
        <m:r>
          <w:rPr>
            <w:rFonts w:ascii="Cambria Math" w:hAnsi="Cambria Math"/>
          </w:rPr>
          <m:t>+</m:t>
        </m:r>
        <m:sSub>
          <m:sSubPr>
            <m:ctrlPr>
              <w:rPr>
                <w:rFonts w:ascii="Cambria Math" w:eastAsiaTheme="minorEastAsia" w:hAnsi="Cambria Math"/>
                <w:i/>
              </w:rPr>
            </m:ctrlPr>
          </m:sSubPr>
          <m:e>
            <m:r>
              <w:rPr>
                <w:rFonts w:ascii="Cambria Math" w:eastAsiaTheme="minorEastAsia" w:hAnsi="Cambria Math"/>
              </w:rPr>
              <m:t>K</m:t>
            </m:r>
          </m:e>
          <m:sub>
            <m:r>
              <w:rPr>
                <w:rFonts w:ascii="Cambria Math" w:eastAsiaTheme="minorEastAsia" w:hAnsi="Cambria Math"/>
              </w:rPr>
              <m:t>d</m:t>
            </m:r>
          </m:sub>
        </m:sSub>
        <m:d>
          <m:dPr>
            <m:ctrlPr>
              <w:rPr>
                <w:rFonts w:ascii="Cambria Math" w:eastAsiaTheme="minorEastAsia" w:hAnsi="Cambria Math"/>
                <w:i/>
              </w:rPr>
            </m:ctrlPr>
          </m:dPr>
          <m:e>
            <m:r>
              <w:rPr>
                <w:rFonts w:ascii="Cambria Math" w:eastAsiaTheme="minorEastAsia" w:hAnsi="Cambria Math"/>
              </w:rPr>
              <m:t>I-</m:t>
            </m:r>
            <m:sSub>
              <m:sSubPr>
                <m:ctrlPr>
                  <w:rPr>
                    <w:rFonts w:ascii="Cambria Math" w:hAnsi="Cambria Math"/>
                    <w:i/>
                  </w:rPr>
                </m:ctrlPr>
              </m:sSubPr>
              <m:e>
                <m:r>
                  <w:rPr>
                    <w:rFonts w:ascii="Cambria Math" w:hAnsi="Cambria Math"/>
                  </w:rPr>
                  <m:t>I</m:t>
                </m:r>
              </m:e>
              <m:sub>
                <m:r>
                  <w:rPr>
                    <w:rFonts w:ascii="Cambria Math" w:hAnsi="Cambria Math"/>
                  </w:rPr>
                  <m:t>s0</m:t>
                </m:r>
              </m:sub>
            </m:sSub>
          </m:e>
        </m:d>
      </m:oMath>
      <w:r>
        <w:rPr>
          <w:rFonts w:eastAsiaTheme="minorEastAsia"/>
        </w:rPr>
        <w:t xml:space="preserve">. </w:t>
      </w:r>
    </w:p>
    <w:p w14:paraId="46B0FE2C" w14:textId="16B5E5E2" w:rsidR="000C6E03" w:rsidRDefault="006A76EE" w:rsidP="000C6E03">
      <w:pPr>
        <w:spacing w:before="0" w:after="200"/>
        <w:ind w:firstLine="0"/>
      </w:pPr>
      <w:r>
        <w:t>Thus, b</w:t>
      </w:r>
      <w:r w:rsidR="000C6E03">
        <w:t>y using the above approximations,</w:t>
      </w:r>
      <w:r w:rsidR="00941EB6">
        <w:t xml:space="preserve"> Eq.</w:t>
      </w:r>
      <w:r w:rsidR="00B260BE">
        <w:t xml:space="preserve"> </w:t>
      </w:r>
      <w:r w:rsidR="00B260BE">
        <w:fldChar w:fldCharType="begin"/>
      </w:r>
      <w:r w:rsidR="00B260BE">
        <w:instrText xml:space="preserve"> REF _Ref377286466 \h </w:instrText>
      </w:r>
      <w:r w:rsidR="00B260BE">
        <w:fldChar w:fldCharType="separate"/>
      </w:r>
      <w:r w:rsidR="00BD79E0">
        <w:t>(</w:t>
      </w:r>
      <w:r w:rsidR="00BD79E0">
        <w:rPr>
          <w:noProof/>
        </w:rPr>
        <w:t>23</w:t>
      </w:r>
      <w:r w:rsidR="00BD79E0">
        <w:t>)</w:t>
      </w:r>
      <w:r w:rsidR="00B260BE">
        <w:fldChar w:fldCharType="end"/>
      </w:r>
      <w:r w:rsidR="00941EB6">
        <w:t xml:space="preserve"> </w:t>
      </w:r>
      <w:r w:rsidR="000C6E03">
        <w:t>can be further simplified. It becomes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F82A8D" w14:paraId="7197D037" w14:textId="77777777" w:rsidTr="00393E82">
        <w:tc>
          <w:tcPr>
            <w:tcW w:w="828" w:type="dxa"/>
          </w:tcPr>
          <w:p w14:paraId="70122518" w14:textId="77777777" w:rsidR="00F82A8D" w:rsidRDefault="00F82A8D" w:rsidP="00393E82">
            <w:pPr>
              <w:ind w:firstLine="0"/>
            </w:pPr>
          </w:p>
        </w:tc>
        <w:tc>
          <w:tcPr>
            <w:tcW w:w="8640" w:type="dxa"/>
          </w:tcPr>
          <w:p w14:paraId="0325F073" w14:textId="600F072D" w:rsidR="00F82A8D" w:rsidRDefault="001C339D" w:rsidP="00F82A8D">
            <m:oMathPara>
              <m:oMath>
                <m:sSub>
                  <m:sSubPr>
                    <m:ctrlPr>
                      <w:rPr>
                        <w:rFonts w:ascii="Cambria Math" w:hAnsi="Cambria Math"/>
                        <w:i/>
                      </w:rPr>
                    </m:ctrlPr>
                  </m:sSubPr>
                  <m:e>
                    <m:r>
                      <w:rPr>
                        <w:rFonts w:ascii="Cambria Math" w:hAnsi="Cambria Math"/>
                      </w:rPr>
                      <m:t>θ</m:t>
                    </m:r>
                  </m:e>
                  <m:sub>
                    <m:r>
                      <w:rPr>
                        <w:rFonts w:ascii="Cambria Math" w:hAnsi="Cambria Math"/>
                      </w:rPr>
                      <m:t>c</m:t>
                    </m:r>
                  </m:sub>
                </m:sSub>
                <m:d>
                  <m:dPr>
                    <m:ctrlPr>
                      <w:rPr>
                        <w:rFonts w:ascii="Cambria Math" w:hAnsi="Cambria Math"/>
                        <w:i/>
                      </w:rPr>
                    </m:ctrlPr>
                  </m:dPr>
                  <m:e>
                    <m:r>
                      <w:rPr>
                        <w:rFonts w:ascii="Cambria Math" w:hAnsi="Cambria Math"/>
                      </w:rPr>
                      <m:t>t;</m:t>
                    </m:r>
                    <m:sSub>
                      <m:sSubPr>
                        <m:ctrlPr>
                          <w:rPr>
                            <w:rFonts w:ascii="Cambria Math" w:hAnsi="Cambria Math"/>
                            <w:i/>
                          </w:rPr>
                        </m:ctrlPr>
                      </m:sSubPr>
                      <m:e>
                        <m:r>
                          <w:rPr>
                            <w:rFonts w:ascii="Cambria Math" w:hAnsi="Cambria Math"/>
                          </w:rPr>
                          <m:t>I</m:t>
                        </m:r>
                      </m:e>
                      <m:sub>
                        <m:r>
                          <w:rPr>
                            <w:rFonts w:ascii="Cambria Math" w:hAnsi="Cambria Math"/>
                          </w:rPr>
                          <m:t>s</m:t>
                        </m:r>
                      </m:sub>
                    </m:sSub>
                  </m:e>
                </m:d>
                <m:r>
                  <w:rPr>
                    <w:rFonts w:ascii="Cambria Math" w:hAnsi="Cambria Math"/>
                  </w:rPr>
                  <m:t>=</m:t>
                </m:r>
                <m:sSub>
                  <m:sSubPr>
                    <m:ctrlPr>
                      <w:rPr>
                        <w:rFonts w:ascii="Cambria Math" w:hAnsi="Cambria Math"/>
                        <w:i/>
                      </w:rPr>
                    </m:ctrlPr>
                  </m:sSubPr>
                  <m:e>
                    <m:r>
                      <w:rPr>
                        <w:rFonts w:ascii="Cambria Math" w:hAnsi="Cambria Math"/>
                      </w:rPr>
                      <m:t>θ</m:t>
                    </m:r>
                  </m:e>
                  <m:sub>
                    <m:r>
                      <w:rPr>
                        <w:rFonts w:ascii="Cambria Math" w:hAnsi="Cambria Math"/>
                      </w:rPr>
                      <m:t>d</m:t>
                    </m:r>
                  </m:sub>
                </m:sSub>
                <m:d>
                  <m:dPr>
                    <m:ctrlPr>
                      <w:rPr>
                        <w:rFonts w:ascii="Cambria Math" w:hAnsi="Cambria Math"/>
                        <w:i/>
                      </w:rPr>
                    </m:ctrlPr>
                  </m:dPr>
                  <m:e>
                    <m:r>
                      <w:rPr>
                        <w:rFonts w:ascii="Cambria Math" w:hAnsi="Cambria Math"/>
                      </w:rPr>
                      <m:t>t</m:t>
                    </m:r>
                  </m:e>
                </m:d>
                <m:r>
                  <w:rPr>
                    <w:rFonts w:ascii="Cambria Math" w:hAnsi="Cambria Math"/>
                  </w:rPr>
                  <m:t>-2</m:t>
                </m:r>
                <m:sSub>
                  <m:sSubPr>
                    <m:ctrlPr>
                      <w:rPr>
                        <w:rFonts w:ascii="Cambria Math" w:hAnsi="Cambria Math"/>
                        <w:i/>
                      </w:rPr>
                    </m:ctrlPr>
                  </m:sSubPr>
                  <m:e>
                    <m:r>
                      <w:rPr>
                        <w:rFonts w:ascii="Cambria Math" w:hAnsi="Cambria Math"/>
                      </w:rPr>
                      <m:t>R</m:t>
                    </m:r>
                  </m:e>
                  <m:sub>
                    <m:r>
                      <w:rPr>
                        <w:rFonts w:ascii="Cambria Math" w:hAnsi="Cambria Math"/>
                      </w:rPr>
                      <m:t>c</m:t>
                    </m:r>
                  </m:sub>
                </m:sSub>
                <m:sSub>
                  <m:sSubPr>
                    <m:ctrlPr>
                      <w:rPr>
                        <w:rFonts w:ascii="Cambria Math" w:hAnsi="Cambria Math"/>
                        <w:i/>
                      </w:rPr>
                    </m:ctrlPr>
                  </m:sSubPr>
                  <m:e>
                    <m:r>
                      <w:rPr>
                        <w:rFonts w:ascii="Cambria Math" w:hAnsi="Cambria Math"/>
                      </w:rPr>
                      <m:t>C</m:t>
                    </m:r>
                  </m:e>
                  <m:sub>
                    <m:r>
                      <w:rPr>
                        <w:rFonts w:ascii="Cambria Math" w:hAnsi="Cambria Math"/>
                      </w:rPr>
                      <m:t>c</m:t>
                    </m:r>
                  </m:sub>
                </m:sSub>
                <m:sSub>
                  <m:sSubPr>
                    <m:ctrlPr>
                      <w:rPr>
                        <w:rFonts w:ascii="Cambria Math" w:hAnsi="Cambria Math"/>
                        <w:i/>
                      </w:rPr>
                    </m:ctrlPr>
                  </m:sSubPr>
                  <m:e>
                    <m:r>
                      <w:rPr>
                        <w:rFonts w:ascii="Cambria Math" w:hAnsi="Cambria Math"/>
                      </w:rPr>
                      <m:t>K</m:t>
                    </m:r>
                  </m:e>
                  <m:sub>
                    <m:r>
                      <w:rPr>
                        <w:rFonts w:ascii="Cambria Math" w:hAnsi="Cambria Math"/>
                      </w:rPr>
                      <m:t>d</m:t>
                    </m:r>
                  </m:sub>
                </m:sSub>
                <m:d>
                  <m:dPr>
                    <m:ctrlPr>
                      <w:rPr>
                        <w:rFonts w:ascii="Cambria Math" w:hAnsi="Cambria Math"/>
                        <w:i/>
                        <w:sz w:val="21"/>
                      </w:rPr>
                    </m:ctrlPr>
                  </m:dPr>
                  <m:e>
                    <m:sSub>
                      <m:sSubPr>
                        <m:ctrlPr>
                          <w:rPr>
                            <w:rFonts w:ascii="Cambria Math" w:hAnsi="Cambria Math"/>
                            <w:i/>
                            <w:sz w:val="21"/>
                          </w:rPr>
                        </m:ctrlPr>
                      </m:sSubPr>
                      <m:e>
                        <m:r>
                          <w:rPr>
                            <w:rFonts w:ascii="Cambria Math" w:hAnsi="Cambria Math"/>
                          </w:rPr>
                          <m:t>I</m:t>
                        </m:r>
                      </m:e>
                      <m:sub>
                        <m:r>
                          <w:rPr>
                            <w:rFonts w:ascii="Cambria Math" w:hAnsi="Cambria Math"/>
                          </w:rPr>
                          <m:t>d</m:t>
                        </m:r>
                      </m:sub>
                    </m:sSub>
                    <m:d>
                      <m:dPr>
                        <m:ctrlPr>
                          <w:rPr>
                            <w:rFonts w:ascii="Cambria Math" w:hAnsi="Cambria Math"/>
                            <w:i/>
                          </w:rPr>
                        </m:ctrlPr>
                      </m:dPr>
                      <m:e>
                        <m:r>
                          <w:rPr>
                            <w:rFonts w:ascii="Cambria Math" w:hAnsi="Cambria Math"/>
                          </w:rPr>
                          <m:t>t</m:t>
                        </m:r>
                      </m:e>
                    </m:d>
                    <m:r>
                      <w:rPr>
                        <w:rFonts w:ascii="Cambria Math" w:hAnsi="Cambria Math"/>
                      </w:rPr>
                      <m:t>-</m:t>
                    </m:r>
                    <m:sSub>
                      <m:sSubPr>
                        <m:ctrlPr>
                          <w:rPr>
                            <w:rFonts w:ascii="Cambria Math" w:hAnsi="Cambria Math"/>
                            <w:i/>
                          </w:rPr>
                        </m:ctrlPr>
                      </m:sSubPr>
                      <m:e>
                        <m:r>
                          <w:rPr>
                            <w:rFonts w:ascii="Cambria Math" w:hAnsi="Cambria Math"/>
                          </w:rPr>
                          <m:t>I</m:t>
                        </m:r>
                      </m:e>
                      <m:sub>
                        <m:r>
                          <w:rPr>
                            <w:rFonts w:ascii="Cambria Math" w:hAnsi="Cambria Math"/>
                          </w:rPr>
                          <m:t>s</m:t>
                        </m:r>
                      </m:sub>
                    </m:sSub>
                    <m:r>
                      <w:rPr>
                        <w:rFonts w:ascii="Cambria Math" w:hAnsi="Cambria Math"/>
                      </w:rPr>
                      <m:t>(t)</m:t>
                    </m:r>
                  </m:e>
                </m:d>
              </m:oMath>
            </m:oMathPara>
          </w:p>
        </w:tc>
        <w:tc>
          <w:tcPr>
            <w:tcW w:w="828" w:type="dxa"/>
            <w:vAlign w:val="center"/>
          </w:tcPr>
          <w:p w14:paraId="61862073" w14:textId="62386E1D" w:rsidR="00F82A8D" w:rsidRDefault="00F82A8D" w:rsidP="00393E82">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BD79E0">
              <w:rPr>
                <w:noProof/>
              </w:rPr>
              <w:t>24</w:t>
            </w:r>
            <w:r w:rsidR="005A3C55">
              <w:rPr>
                <w:noProof/>
              </w:rPr>
              <w:fldChar w:fldCharType="end"/>
            </w:r>
            <w:r>
              <w:t>)</w:t>
            </w:r>
          </w:p>
        </w:tc>
      </w:tr>
    </w:tbl>
    <w:p w14:paraId="79DEB6A7" w14:textId="728C54E5" w:rsidR="00F82A8D" w:rsidRDefault="00F82A8D" w:rsidP="000C6E03">
      <w:pPr>
        <w:spacing w:before="0" w:after="200"/>
        <w:ind w:firstLine="0"/>
      </w:pPr>
      <w:r>
        <w:t>In Laplace space, the above becomes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393E82" w14:paraId="02016BCE" w14:textId="77777777" w:rsidTr="00393E82">
        <w:tc>
          <w:tcPr>
            <w:tcW w:w="828" w:type="dxa"/>
          </w:tcPr>
          <w:p w14:paraId="45C42ADE" w14:textId="77777777" w:rsidR="00393E82" w:rsidRDefault="00393E82" w:rsidP="00393E82">
            <w:pPr>
              <w:ind w:firstLine="0"/>
            </w:pPr>
          </w:p>
        </w:tc>
        <w:tc>
          <w:tcPr>
            <w:tcW w:w="8640" w:type="dxa"/>
          </w:tcPr>
          <w:p w14:paraId="11AD60A4" w14:textId="158EBB28" w:rsidR="00393E82" w:rsidRDefault="001C339D" w:rsidP="00393E82">
            <m:oMathPara>
              <m:oMath>
                <m:sSub>
                  <m:sSubPr>
                    <m:ctrlPr>
                      <w:rPr>
                        <w:rFonts w:ascii="Cambria Math" w:hAnsi="Cambria Math"/>
                        <w:i/>
                      </w:rPr>
                    </m:ctrlPr>
                  </m:sSubPr>
                  <m:e>
                    <m:r>
                      <m:rPr>
                        <m:sty m:val="p"/>
                      </m:rPr>
                      <w:rPr>
                        <w:rFonts w:ascii="Cambria Math" w:hAnsi="Cambria Math"/>
                      </w:rPr>
                      <m:t>Θ</m:t>
                    </m:r>
                  </m:e>
                  <m:sub>
                    <m:r>
                      <w:rPr>
                        <w:rFonts w:ascii="Cambria Math" w:hAnsi="Cambria Math"/>
                      </w:rPr>
                      <m:t>c</m:t>
                    </m:r>
                  </m:sub>
                </m:sSub>
                <m:r>
                  <w:rPr>
                    <w:rFonts w:ascii="Cambria Math" w:hAnsi="Cambria Math"/>
                  </w:rPr>
                  <m:t>(s)=</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d>
                  <m:dPr>
                    <m:ctrlPr>
                      <w:rPr>
                        <w:rFonts w:ascii="Cambria Math" w:hAnsi="Cambria Math"/>
                        <w:i/>
                      </w:rPr>
                    </m:ctrlPr>
                  </m:dPr>
                  <m:e>
                    <m:r>
                      <w:rPr>
                        <w:rFonts w:ascii="Cambria Math" w:hAnsi="Cambria Math"/>
                      </w:rPr>
                      <m:t>s</m:t>
                    </m:r>
                  </m:e>
                </m:d>
                <m:r>
                  <w:rPr>
                    <w:rFonts w:ascii="Cambria Math" w:hAnsi="Cambria Math"/>
                  </w:rPr>
                  <m:t>-2</m:t>
                </m:r>
                <m:sSub>
                  <m:sSubPr>
                    <m:ctrlPr>
                      <w:rPr>
                        <w:rFonts w:ascii="Cambria Math" w:hAnsi="Cambria Math"/>
                        <w:i/>
                      </w:rPr>
                    </m:ctrlPr>
                  </m:sSubPr>
                  <m:e>
                    <m:r>
                      <w:rPr>
                        <w:rFonts w:ascii="Cambria Math" w:hAnsi="Cambria Math"/>
                      </w:rPr>
                      <m:t>R</m:t>
                    </m:r>
                  </m:e>
                  <m:sub>
                    <m:r>
                      <w:rPr>
                        <w:rFonts w:ascii="Cambria Math" w:hAnsi="Cambria Math"/>
                      </w:rPr>
                      <m:t>c</m:t>
                    </m:r>
                  </m:sub>
                </m:sSub>
                <m:sSub>
                  <m:sSubPr>
                    <m:ctrlPr>
                      <w:rPr>
                        <w:rFonts w:ascii="Cambria Math" w:hAnsi="Cambria Math"/>
                        <w:i/>
                      </w:rPr>
                    </m:ctrlPr>
                  </m:sSubPr>
                  <m:e>
                    <m:r>
                      <w:rPr>
                        <w:rFonts w:ascii="Cambria Math" w:hAnsi="Cambria Math"/>
                      </w:rPr>
                      <m:t>C</m:t>
                    </m:r>
                  </m:e>
                  <m:sub>
                    <m:r>
                      <w:rPr>
                        <w:rFonts w:ascii="Cambria Math" w:hAnsi="Cambria Math"/>
                      </w:rPr>
                      <m:t>c</m:t>
                    </m:r>
                  </m:sub>
                </m:sSub>
                <m:sSub>
                  <m:sSubPr>
                    <m:ctrlPr>
                      <w:rPr>
                        <w:rFonts w:ascii="Cambria Math" w:hAnsi="Cambria Math"/>
                        <w:i/>
                      </w:rPr>
                    </m:ctrlPr>
                  </m:sSubPr>
                  <m:e>
                    <m:r>
                      <w:rPr>
                        <w:rFonts w:ascii="Cambria Math" w:hAnsi="Cambria Math"/>
                      </w:rPr>
                      <m:t>K</m:t>
                    </m:r>
                  </m:e>
                  <m:sub>
                    <m:r>
                      <w:rPr>
                        <w:rFonts w:ascii="Cambria Math" w:hAnsi="Cambria Math"/>
                      </w:rPr>
                      <m:t>d</m:t>
                    </m:r>
                  </m:sub>
                </m:sSub>
                <m:d>
                  <m:dPr>
                    <m:ctrlPr>
                      <w:rPr>
                        <w:rFonts w:ascii="Cambria Math" w:hAnsi="Cambria Math"/>
                        <w:i/>
                        <w:sz w:val="21"/>
                      </w:rPr>
                    </m:ctrlPr>
                  </m:dPr>
                  <m:e>
                    <m:sSub>
                      <m:sSubPr>
                        <m:ctrlPr>
                          <w:rPr>
                            <w:rFonts w:ascii="Cambria Math" w:hAnsi="Cambria Math"/>
                            <w:i/>
                            <w:sz w:val="21"/>
                          </w:rPr>
                        </m:ctrlPr>
                      </m:sSubPr>
                      <m:e>
                        <m:acc>
                          <m:accPr>
                            <m:chr m:val="̃"/>
                            <m:ctrlPr>
                              <w:rPr>
                                <w:rFonts w:ascii="Cambria Math" w:hAnsi="Cambria Math"/>
                                <w:i/>
                              </w:rPr>
                            </m:ctrlPr>
                          </m:accPr>
                          <m:e>
                            <m:r>
                              <w:rPr>
                                <w:rFonts w:ascii="Cambria Math" w:hAnsi="Cambria Math"/>
                              </w:rPr>
                              <m:t>I</m:t>
                            </m:r>
                          </m:e>
                        </m:acc>
                      </m:e>
                      <m:sub>
                        <m:r>
                          <w:rPr>
                            <w:rFonts w:ascii="Cambria Math" w:hAnsi="Cambria Math"/>
                          </w:rPr>
                          <m:t>d</m:t>
                        </m:r>
                      </m:sub>
                    </m:sSub>
                    <m:d>
                      <m:dPr>
                        <m:ctrlPr>
                          <w:rPr>
                            <w:rFonts w:ascii="Cambria Math" w:hAnsi="Cambria Math"/>
                            <w:i/>
                          </w:rPr>
                        </m:ctrlPr>
                      </m:dPr>
                      <m:e>
                        <m:r>
                          <w:rPr>
                            <w:rFonts w:ascii="Cambria Math" w:hAnsi="Cambria Math"/>
                          </w:rPr>
                          <m:t>s</m:t>
                        </m:r>
                      </m:e>
                    </m:d>
                    <m:r>
                      <w:rPr>
                        <w:rFonts w:ascii="Cambria Math" w:hAnsi="Cambria Math"/>
                      </w:rPr>
                      <m:t>-</m:t>
                    </m:r>
                    <m:sSub>
                      <m:sSubPr>
                        <m:ctrlPr>
                          <w:rPr>
                            <w:rFonts w:ascii="Cambria Math" w:hAnsi="Cambria Math"/>
                            <w:i/>
                          </w:rPr>
                        </m:ctrlPr>
                      </m:sSubPr>
                      <m:e>
                        <m:acc>
                          <m:accPr>
                            <m:chr m:val="̃"/>
                            <m:ctrlPr>
                              <w:rPr>
                                <w:rFonts w:ascii="Cambria Math" w:hAnsi="Cambria Math"/>
                                <w:i/>
                              </w:rPr>
                            </m:ctrlPr>
                          </m:accPr>
                          <m:e>
                            <m:r>
                              <w:rPr>
                                <w:rFonts w:ascii="Cambria Math" w:hAnsi="Cambria Math"/>
                              </w:rPr>
                              <m:t>I</m:t>
                            </m:r>
                          </m:e>
                        </m:acc>
                      </m:e>
                      <m:sub>
                        <m:r>
                          <w:rPr>
                            <w:rFonts w:ascii="Cambria Math" w:hAnsi="Cambria Math"/>
                          </w:rPr>
                          <m:t>s</m:t>
                        </m:r>
                      </m:sub>
                    </m:sSub>
                    <m:r>
                      <w:rPr>
                        <w:rFonts w:ascii="Cambria Math" w:hAnsi="Cambria Math"/>
                      </w:rPr>
                      <m:t>(s)</m:t>
                    </m:r>
                  </m:e>
                </m:d>
                <m:r>
                  <w:rPr>
                    <w:rFonts w:ascii="Cambria Math" w:hAnsi="Cambria Math"/>
                    <w:sz w:val="21"/>
                  </w:rPr>
                  <m:t>≡</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d>
                  <m:dPr>
                    <m:ctrlPr>
                      <w:rPr>
                        <w:rFonts w:ascii="Cambria Math" w:hAnsi="Cambria Math"/>
                        <w:i/>
                      </w:rPr>
                    </m:ctrlPr>
                  </m:dPr>
                  <m:e>
                    <m:r>
                      <w:rPr>
                        <w:rFonts w:ascii="Cambria Math" w:hAnsi="Cambria Math"/>
                      </w:rPr>
                      <m:t>s</m:t>
                    </m:r>
                  </m:e>
                </m:d>
                <m:r>
                  <w:rPr>
                    <w:rFonts w:ascii="Cambria Math" w:hAnsi="Cambria Math"/>
                  </w:rPr>
                  <m:t>-</m:t>
                </m:r>
                <m:sSub>
                  <m:sSubPr>
                    <m:ctrlPr>
                      <w:rPr>
                        <w:rFonts w:ascii="Cambria Math" w:hAnsi="Cambria Math"/>
                        <w:i/>
                        <w:sz w:val="21"/>
                      </w:rPr>
                    </m:ctrlPr>
                  </m:sSubPr>
                  <m:e>
                    <m:r>
                      <m:rPr>
                        <m:scr m:val="script"/>
                      </m:rPr>
                      <w:rPr>
                        <w:rFonts w:ascii="Cambria Math" w:hAnsi="Cambria Math"/>
                        <w:sz w:val="21"/>
                      </w:rPr>
                      <m:t>H</m:t>
                    </m:r>
                  </m:e>
                  <m:sub>
                    <m:r>
                      <w:rPr>
                        <w:rFonts w:ascii="Cambria Math" w:hAnsi="Cambria Math"/>
                        <w:sz w:val="21"/>
                      </w:rPr>
                      <m:t>c</m:t>
                    </m:r>
                  </m:sub>
                </m:sSub>
                <m:d>
                  <m:dPr>
                    <m:ctrlPr>
                      <w:rPr>
                        <w:rFonts w:ascii="Cambria Math" w:hAnsi="Cambria Math"/>
                        <w:i/>
                        <w:sz w:val="21"/>
                      </w:rPr>
                    </m:ctrlPr>
                  </m:dPr>
                  <m:e>
                    <m:sSub>
                      <m:sSubPr>
                        <m:ctrlPr>
                          <w:rPr>
                            <w:rFonts w:ascii="Cambria Math" w:hAnsi="Cambria Math"/>
                            <w:i/>
                            <w:sz w:val="21"/>
                          </w:rPr>
                        </m:ctrlPr>
                      </m:sSubPr>
                      <m:e>
                        <m:acc>
                          <m:accPr>
                            <m:chr m:val="̃"/>
                            <m:ctrlPr>
                              <w:rPr>
                                <w:rFonts w:ascii="Cambria Math" w:hAnsi="Cambria Math"/>
                                <w:i/>
                              </w:rPr>
                            </m:ctrlPr>
                          </m:accPr>
                          <m:e>
                            <m:r>
                              <w:rPr>
                                <w:rFonts w:ascii="Cambria Math" w:hAnsi="Cambria Math"/>
                              </w:rPr>
                              <m:t>I</m:t>
                            </m:r>
                          </m:e>
                        </m:acc>
                      </m:e>
                      <m:sub>
                        <m:r>
                          <w:rPr>
                            <w:rFonts w:ascii="Cambria Math" w:hAnsi="Cambria Math"/>
                          </w:rPr>
                          <m:t>d</m:t>
                        </m:r>
                      </m:sub>
                    </m:sSub>
                    <m:d>
                      <m:dPr>
                        <m:ctrlPr>
                          <w:rPr>
                            <w:rFonts w:ascii="Cambria Math" w:hAnsi="Cambria Math"/>
                            <w:i/>
                          </w:rPr>
                        </m:ctrlPr>
                      </m:dPr>
                      <m:e>
                        <m:r>
                          <w:rPr>
                            <w:rFonts w:ascii="Cambria Math" w:hAnsi="Cambria Math"/>
                          </w:rPr>
                          <m:t>s</m:t>
                        </m:r>
                      </m:e>
                    </m:d>
                    <m:r>
                      <w:rPr>
                        <w:rFonts w:ascii="Cambria Math" w:hAnsi="Cambria Math"/>
                      </w:rPr>
                      <m:t>-</m:t>
                    </m:r>
                    <m:sSub>
                      <m:sSubPr>
                        <m:ctrlPr>
                          <w:rPr>
                            <w:rFonts w:ascii="Cambria Math" w:hAnsi="Cambria Math"/>
                            <w:i/>
                          </w:rPr>
                        </m:ctrlPr>
                      </m:sSubPr>
                      <m:e>
                        <m:acc>
                          <m:accPr>
                            <m:chr m:val="̃"/>
                            <m:ctrlPr>
                              <w:rPr>
                                <w:rFonts w:ascii="Cambria Math" w:hAnsi="Cambria Math"/>
                                <w:i/>
                              </w:rPr>
                            </m:ctrlPr>
                          </m:accPr>
                          <m:e>
                            <m:r>
                              <w:rPr>
                                <w:rFonts w:ascii="Cambria Math" w:hAnsi="Cambria Math"/>
                              </w:rPr>
                              <m:t>I</m:t>
                            </m:r>
                          </m:e>
                        </m:acc>
                      </m:e>
                      <m:sub>
                        <m:r>
                          <w:rPr>
                            <w:rFonts w:ascii="Cambria Math" w:hAnsi="Cambria Math"/>
                          </w:rPr>
                          <m:t>s</m:t>
                        </m:r>
                      </m:sub>
                    </m:sSub>
                    <m:r>
                      <w:rPr>
                        <w:rFonts w:ascii="Cambria Math" w:hAnsi="Cambria Math"/>
                      </w:rPr>
                      <m:t>(s)</m:t>
                    </m:r>
                  </m:e>
                </m:d>
              </m:oMath>
            </m:oMathPara>
          </w:p>
        </w:tc>
        <w:tc>
          <w:tcPr>
            <w:tcW w:w="828" w:type="dxa"/>
            <w:vAlign w:val="center"/>
          </w:tcPr>
          <w:p w14:paraId="43612CD3" w14:textId="574D9C6B" w:rsidR="00393E82" w:rsidRDefault="00393E82" w:rsidP="00393E82">
            <w:pPr>
              <w:tabs>
                <w:tab w:val="left" w:pos="333"/>
                <w:tab w:val="right" w:pos="612"/>
              </w:tabs>
              <w:ind w:firstLine="0"/>
              <w:jc w:val="right"/>
            </w:pPr>
            <w:r>
              <w:tab/>
            </w:r>
            <w:r>
              <w:tab/>
            </w:r>
            <w:bookmarkStart w:id="278" w:name="_Ref377286467"/>
            <w:r>
              <w:t>(</w:t>
            </w:r>
            <w:r w:rsidR="005A3C55">
              <w:rPr>
                <w:noProof/>
              </w:rPr>
              <w:fldChar w:fldCharType="begin"/>
            </w:r>
            <w:r w:rsidR="005A3C55">
              <w:rPr>
                <w:noProof/>
              </w:rPr>
              <w:instrText xml:space="preserve"> SEQ Equation \* MERGEFORMAT </w:instrText>
            </w:r>
            <w:r w:rsidR="005A3C55">
              <w:rPr>
                <w:noProof/>
              </w:rPr>
              <w:fldChar w:fldCharType="separate"/>
            </w:r>
            <w:r w:rsidR="00BD79E0">
              <w:rPr>
                <w:noProof/>
              </w:rPr>
              <w:t>25</w:t>
            </w:r>
            <w:r w:rsidR="005A3C55">
              <w:rPr>
                <w:noProof/>
              </w:rPr>
              <w:fldChar w:fldCharType="end"/>
            </w:r>
            <w:r>
              <w:t>)</w:t>
            </w:r>
            <w:bookmarkEnd w:id="278"/>
          </w:p>
        </w:tc>
      </w:tr>
    </w:tbl>
    <w:p w14:paraId="17790308" w14:textId="290511E8" w:rsidR="00941EB6" w:rsidRDefault="00E929AC" w:rsidP="000C6E03">
      <w:pPr>
        <w:spacing w:before="0" w:after="200"/>
        <w:ind w:firstLine="0"/>
      </w:pPr>
      <w:r>
        <w:t>w</w:t>
      </w:r>
      <w:r w:rsidR="00920DFC">
        <w:t xml:space="preserve">here </w:t>
      </w:r>
      <m:oMath>
        <m:sSub>
          <m:sSubPr>
            <m:ctrlPr>
              <w:rPr>
                <w:rFonts w:ascii="Cambria Math" w:hAnsi="Cambria Math"/>
                <w:i/>
                <w:sz w:val="21"/>
              </w:rPr>
            </m:ctrlPr>
          </m:sSubPr>
          <m:e>
            <m:r>
              <m:rPr>
                <m:scr m:val="script"/>
              </m:rPr>
              <w:rPr>
                <w:rFonts w:ascii="Cambria Math" w:hAnsi="Cambria Math"/>
                <w:sz w:val="21"/>
              </w:rPr>
              <m:t>H</m:t>
            </m:r>
          </m:e>
          <m:sub>
            <m:r>
              <w:rPr>
                <w:rFonts w:ascii="Cambria Math" w:hAnsi="Cambria Math"/>
                <w:sz w:val="21"/>
              </w:rPr>
              <m:t>c</m:t>
            </m:r>
          </m:sub>
        </m:sSub>
      </m:oMath>
      <w:r w:rsidR="00920DFC">
        <w:rPr>
          <w:sz w:val="21"/>
        </w:rPr>
        <w:t xml:space="preserve"> is the transfer func</w:t>
      </w:r>
      <w:r>
        <w:rPr>
          <w:sz w:val="21"/>
        </w:rPr>
        <w:t>tion that relates how the cavit</w:t>
      </w:r>
      <w:r w:rsidR="00920DFC">
        <w:rPr>
          <w:sz w:val="21"/>
        </w:rPr>
        <w:t>y shifts the phase of the drive for a given change in bias current.</w:t>
      </w:r>
    </w:p>
    <w:p w14:paraId="467F2073" w14:textId="016F36C3" w:rsidR="009162DE" w:rsidRDefault="009162DE" w:rsidP="009162DE">
      <w:pPr>
        <w:pStyle w:val="Heading2"/>
      </w:pPr>
      <w:bookmarkStart w:id="279" w:name="_Toc515433225"/>
      <w:r>
        <w:t>Output of phase detector and the transfer function of the PLL</w:t>
      </w:r>
      <w:bookmarkEnd w:id="279"/>
    </w:p>
    <w:p w14:paraId="37368E6E" w14:textId="79E0F81D" w:rsidR="00023624" w:rsidRPr="00023624" w:rsidRDefault="00023624" w:rsidP="00023624">
      <w:r>
        <w:t>The output of the phase detector in Laplace space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165706" w14:paraId="6E8FCBD3" w14:textId="77777777" w:rsidTr="00EB1EA2">
        <w:tc>
          <w:tcPr>
            <w:tcW w:w="828" w:type="dxa"/>
          </w:tcPr>
          <w:p w14:paraId="059EFAE1" w14:textId="77777777" w:rsidR="00165706" w:rsidRDefault="00165706" w:rsidP="00EB1EA2">
            <w:pPr>
              <w:ind w:firstLine="0"/>
            </w:pPr>
          </w:p>
        </w:tc>
        <w:tc>
          <w:tcPr>
            <w:tcW w:w="8640" w:type="dxa"/>
          </w:tcPr>
          <w:p w14:paraId="3F0B417C" w14:textId="28C9D9C7" w:rsidR="00165706" w:rsidRDefault="001C339D" w:rsidP="00165706">
            <m:oMathPara>
              <m:oMath>
                <m:sSub>
                  <m:sSubPr>
                    <m:ctrlPr>
                      <w:rPr>
                        <w:rFonts w:ascii="Cambria Math" w:hAnsi="Cambria Math"/>
                        <w:i/>
                      </w:rPr>
                    </m:ctrlPr>
                  </m:sSubPr>
                  <m:e>
                    <m:r>
                      <m:rPr>
                        <m:sty m:val="p"/>
                      </m:rPr>
                      <w:rPr>
                        <w:rFonts w:ascii="Cambria Math" w:hAnsi="Cambria Math"/>
                      </w:rPr>
                      <m:t>Θ</m:t>
                    </m:r>
                  </m:e>
                  <m:sub>
                    <m:r>
                      <w:rPr>
                        <w:rFonts w:ascii="Cambria Math" w:hAnsi="Cambria Math"/>
                      </w:rPr>
                      <m:t>φ</m:t>
                    </m:r>
                  </m:sub>
                </m:sSub>
                <m:r>
                  <w:rPr>
                    <w:rFonts w:ascii="Cambria Math" w:hAnsi="Cambria Math"/>
                  </w:rPr>
                  <m:t>(s)=</m:t>
                </m:r>
                <m:sSub>
                  <m:sSubPr>
                    <m:ctrlPr>
                      <w:rPr>
                        <w:rFonts w:ascii="Cambria Math" w:hAnsi="Cambria Math"/>
                        <w:i/>
                      </w:rPr>
                    </m:ctrlPr>
                  </m:sSubPr>
                  <m:e>
                    <m:r>
                      <w:rPr>
                        <w:rFonts w:ascii="Cambria Math" w:hAnsi="Cambria Math"/>
                      </w:rPr>
                      <m:t>G</m:t>
                    </m:r>
                  </m:e>
                  <m:sub>
                    <m:r>
                      <w:rPr>
                        <w:rFonts w:ascii="Cambria Math" w:hAnsi="Cambria Math"/>
                      </w:rPr>
                      <m:t>φ</m:t>
                    </m:r>
                  </m:sub>
                </m:sSub>
                <m:r>
                  <m:rPr>
                    <m:sty m:val="p"/>
                  </m:rPr>
                  <w:rPr>
                    <w:rFonts w:ascii="Cambria Math" w:hAnsi="Cambria Math"/>
                  </w:rPr>
                  <m:t>Δ</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d>
                  <m:dPr>
                    <m:ctrlPr>
                      <w:rPr>
                        <w:rFonts w:ascii="Cambria Math" w:hAnsi="Cambria Math"/>
                        <w:i/>
                      </w:rPr>
                    </m:ctrlPr>
                  </m:dPr>
                  <m:e>
                    <m:r>
                      <w:rPr>
                        <w:rFonts w:ascii="Cambria Math" w:hAnsi="Cambria Math"/>
                      </w:rPr>
                      <m:t>s</m:t>
                    </m:r>
                  </m:e>
                </m:d>
              </m:oMath>
            </m:oMathPara>
          </w:p>
        </w:tc>
        <w:tc>
          <w:tcPr>
            <w:tcW w:w="828" w:type="dxa"/>
            <w:vAlign w:val="center"/>
          </w:tcPr>
          <w:p w14:paraId="2DDC1148" w14:textId="799E55AD" w:rsidR="00165706" w:rsidRDefault="00165706" w:rsidP="00EB1EA2">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BD79E0">
              <w:rPr>
                <w:noProof/>
              </w:rPr>
              <w:t>26</w:t>
            </w:r>
            <w:r w:rsidR="005A3C55">
              <w:rPr>
                <w:noProof/>
              </w:rPr>
              <w:fldChar w:fldCharType="end"/>
            </w:r>
            <w:r>
              <w:t>)</w:t>
            </w:r>
          </w:p>
        </w:tc>
      </w:tr>
    </w:tbl>
    <w:p w14:paraId="6DBD662B" w14:textId="065E6615" w:rsidR="00EC76DB" w:rsidRDefault="00165706">
      <w:pPr>
        <w:spacing w:before="0" w:after="200"/>
        <w:ind w:firstLine="0"/>
      </w:pPr>
      <w:r>
        <w:t xml:space="preserve">where </w:t>
      </w:r>
      <m:oMath>
        <m:sSub>
          <m:sSubPr>
            <m:ctrlPr>
              <w:rPr>
                <w:rFonts w:ascii="Cambria Math" w:hAnsi="Cambria Math"/>
                <w:i/>
              </w:rPr>
            </m:ctrlPr>
          </m:sSubPr>
          <m:e>
            <m:r>
              <w:rPr>
                <w:rFonts w:ascii="Cambria Math" w:hAnsi="Cambria Math"/>
              </w:rPr>
              <m:t>G</m:t>
            </m:r>
          </m:e>
          <m:sub>
            <m:r>
              <w:rPr>
                <w:rFonts w:ascii="Cambria Math" w:hAnsi="Cambria Math"/>
              </w:rPr>
              <m:t>φ</m:t>
            </m:r>
          </m:sub>
        </m:sSub>
      </m:oMath>
      <w:r>
        <w:t xml:space="preserve"> has units of V/rad.</w:t>
      </w:r>
      <w:r w:rsidR="00EB1EA2">
        <w:t xml:space="preserve"> And then through the rest of the block diagram up to the solenoid, </w:t>
      </w:r>
      <w:r w:rsidR="00DC73A4">
        <w:t>the output voltage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EC76DB" w14:paraId="209CD406" w14:textId="77777777" w:rsidTr="00C96522">
        <w:tc>
          <w:tcPr>
            <w:tcW w:w="828" w:type="dxa"/>
          </w:tcPr>
          <w:p w14:paraId="16056501" w14:textId="77777777" w:rsidR="00EC76DB" w:rsidRDefault="00EC76DB" w:rsidP="00C96522">
            <w:pPr>
              <w:ind w:firstLine="0"/>
            </w:pPr>
          </w:p>
        </w:tc>
        <w:tc>
          <w:tcPr>
            <w:tcW w:w="8640" w:type="dxa"/>
          </w:tcPr>
          <w:p w14:paraId="680081B2" w14:textId="00C329D3" w:rsidR="00EC76DB" w:rsidRDefault="001C339D" w:rsidP="00EC76DB">
            <m:oMathPara>
              <m:oMath>
                <m:sSub>
                  <m:sSubPr>
                    <m:ctrlPr>
                      <w:rPr>
                        <w:rFonts w:ascii="Cambria Math" w:hAnsi="Cambria Math"/>
                        <w:i/>
                      </w:rPr>
                    </m:ctrlPr>
                  </m:sSubPr>
                  <m:e>
                    <m:acc>
                      <m:accPr>
                        <m:chr m:val="̃"/>
                        <m:ctrlPr>
                          <w:rPr>
                            <w:rFonts w:ascii="Cambria Math" w:hAnsi="Cambria Math"/>
                            <w:i/>
                          </w:rPr>
                        </m:ctrlPr>
                      </m:accPr>
                      <m:e>
                        <m:r>
                          <w:rPr>
                            <w:rFonts w:ascii="Cambria Math" w:hAnsi="Cambria Math"/>
                          </w:rPr>
                          <m:t>V</m:t>
                        </m:r>
                      </m:e>
                    </m:acc>
                  </m:e>
                  <m:sub>
                    <m:r>
                      <w:rPr>
                        <w:rFonts w:ascii="Cambria Math" w:hAnsi="Cambria Math"/>
                      </w:rPr>
                      <m:t>s</m:t>
                    </m:r>
                  </m:sub>
                </m:sSub>
                <m:r>
                  <w:rPr>
                    <w:rFonts w:ascii="Cambria Math" w:hAnsi="Cambria Math"/>
                  </w:rPr>
                  <m:t>=</m:t>
                </m:r>
                <m:sSub>
                  <m:sSubPr>
                    <m:ctrlPr>
                      <w:rPr>
                        <w:rFonts w:ascii="Cambria Math" w:hAnsi="Cambria Math"/>
                        <w:i/>
                      </w:rPr>
                    </m:ctrlPr>
                  </m:sSubPr>
                  <m:e>
                    <m:sSub>
                      <m:sSubPr>
                        <m:ctrlPr>
                          <w:rPr>
                            <w:rFonts w:ascii="Cambria Math" w:hAnsi="Cambria Math"/>
                            <w:i/>
                          </w:rPr>
                        </m:ctrlPr>
                      </m:sSubPr>
                      <m:e>
                        <m:r>
                          <w:rPr>
                            <w:rFonts w:ascii="Cambria Math" w:hAnsi="Cambria Math"/>
                          </w:rPr>
                          <m:t>G</m:t>
                        </m:r>
                      </m:e>
                      <m:sub>
                        <m:r>
                          <w:rPr>
                            <w:rFonts w:ascii="Cambria Math" w:hAnsi="Cambria Math"/>
                          </w:rPr>
                          <m:t>B</m:t>
                        </m:r>
                      </m:sub>
                    </m:sSub>
                    <m:r>
                      <w:rPr>
                        <w:rFonts w:ascii="Cambria Math" w:hAnsi="Cambria Math"/>
                      </w:rPr>
                      <m:t>FG</m:t>
                    </m:r>
                  </m:e>
                  <m:sub>
                    <m:r>
                      <w:rPr>
                        <w:rFonts w:ascii="Cambria Math" w:hAnsi="Cambria Math"/>
                      </w:rPr>
                      <m:t>φ</m:t>
                    </m:r>
                  </m:sub>
                </m:sSub>
                <m:r>
                  <m:rPr>
                    <m:sty m:val="p"/>
                  </m:rPr>
                  <w:rPr>
                    <w:rFonts w:ascii="Cambria Math" w:hAnsi="Cambria Math"/>
                  </w:rPr>
                  <m:t>Δ</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oMath>
            </m:oMathPara>
          </w:p>
        </w:tc>
        <w:tc>
          <w:tcPr>
            <w:tcW w:w="828" w:type="dxa"/>
            <w:vAlign w:val="center"/>
          </w:tcPr>
          <w:p w14:paraId="767C7B8D" w14:textId="09CF18CA" w:rsidR="00EC76DB" w:rsidRDefault="00EC76DB" w:rsidP="00C96522">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BD79E0">
              <w:rPr>
                <w:noProof/>
              </w:rPr>
              <w:t>27</w:t>
            </w:r>
            <w:r w:rsidR="005A3C55">
              <w:rPr>
                <w:noProof/>
              </w:rPr>
              <w:fldChar w:fldCharType="end"/>
            </w:r>
            <w:r>
              <w:t>)</w:t>
            </w:r>
          </w:p>
        </w:tc>
      </w:tr>
    </w:tbl>
    <w:p w14:paraId="435937BA" w14:textId="3E0555E7" w:rsidR="0077454B" w:rsidRDefault="0077454B">
      <w:pPr>
        <w:spacing w:before="0" w:after="200"/>
        <w:ind w:firstLine="0"/>
      </w:pPr>
    </w:p>
    <w:p w14:paraId="0AFB4552" w14:textId="0A2B633C" w:rsidR="0035635C" w:rsidRDefault="00F0199F">
      <w:pPr>
        <w:spacing w:before="0" w:after="200"/>
        <w:ind w:firstLine="0"/>
      </w:pPr>
      <w:r>
        <w:t>At the solenoid, the bias current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35635C" w14:paraId="7823A2D9" w14:textId="77777777" w:rsidTr="00C96522">
        <w:tc>
          <w:tcPr>
            <w:tcW w:w="828" w:type="dxa"/>
          </w:tcPr>
          <w:p w14:paraId="19A6E528" w14:textId="77777777" w:rsidR="0035635C" w:rsidRDefault="0035635C" w:rsidP="00C96522">
            <w:pPr>
              <w:ind w:firstLine="0"/>
            </w:pPr>
          </w:p>
        </w:tc>
        <w:tc>
          <w:tcPr>
            <w:tcW w:w="8640" w:type="dxa"/>
          </w:tcPr>
          <w:p w14:paraId="32B1E628" w14:textId="762D73ED" w:rsidR="0035635C" w:rsidRDefault="001C339D" w:rsidP="0035635C">
            <m:oMathPara>
              <m:oMath>
                <m:sSub>
                  <m:sSubPr>
                    <m:ctrlPr>
                      <w:rPr>
                        <w:rFonts w:ascii="Cambria Math" w:hAnsi="Cambria Math"/>
                        <w:i/>
                      </w:rPr>
                    </m:ctrlPr>
                  </m:sSubPr>
                  <m:e>
                    <m:acc>
                      <m:accPr>
                        <m:chr m:val="̃"/>
                        <m:ctrlPr>
                          <w:rPr>
                            <w:rFonts w:ascii="Cambria Math" w:hAnsi="Cambria Math"/>
                            <w:i/>
                          </w:rPr>
                        </m:ctrlPr>
                      </m:accPr>
                      <m:e>
                        <m:r>
                          <w:rPr>
                            <w:rFonts w:ascii="Cambria Math" w:hAnsi="Cambria Math"/>
                          </w:rPr>
                          <m:t>I</m:t>
                        </m:r>
                      </m:e>
                    </m:acc>
                  </m:e>
                  <m:sub>
                    <m:r>
                      <w:rPr>
                        <w:rFonts w:ascii="Cambria Math" w:hAnsi="Cambria Math"/>
                      </w:rPr>
                      <m:t>s</m:t>
                    </m:r>
                  </m:sub>
                </m:sSub>
                <m:r>
                  <w:rPr>
                    <w:rFonts w:ascii="Cambria Math" w:hAnsi="Cambria Math"/>
                  </w:rPr>
                  <m:t>=</m:t>
                </m:r>
                <m:sSub>
                  <m:sSubPr>
                    <m:ctrlPr>
                      <w:rPr>
                        <w:rFonts w:ascii="Cambria Math" w:hAnsi="Cambria Math"/>
                        <w:i/>
                      </w:rPr>
                    </m:ctrlPr>
                  </m:sSubPr>
                  <m:e>
                    <m:acc>
                      <m:accPr>
                        <m:chr m:val="̃"/>
                        <m:ctrlPr>
                          <w:rPr>
                            <w:rFonts w:ascii="Cambria Math" w:hAnsi="Cambria Math"/>
                            <w:i/>
                          </w:rPr>
                        </m:ctrlPr>
                      </m:accPr>
                      <m:e>
                        <m:r>
                          <w:rPr>
                            <w:rFonts w:ascii="Cambria Math" w:hAnsi="Cambria Math"/>
                          </w:rPr>
                          <m:t>I</m:t>
                        </m:r>
                      </m:e>
                    </m:acc>
                  </m:e>
                  <m:sub>
                    <m:r>
                      <w:rPr>
                        <w:rFonts w:ascii="Cambria Math" w:hAnsi="Cambria Math"/>
                      </w:rPr>
                      <m:t>s0</m:t>
                    </m:r>
                  </m:sub>
                </m:sSub>
                <m:r>
                  <w:rPr>
                    <w:rFonts w:ascii="Cambria Math" w:hAnsi="Cambria Math"/>
                  </w:rPr>
                  <m:t>+</m:t>
                </m:r>
                <m:f>
                  <m:fPr>
                    <m:ctrlPr>
                      <w:rPr>
                        <w:rFonts w:ascii="Cambria Math" w:hAnsi="Cambria Math"/>
                        <w:i/>
                      </w:rPr>
                    </m:ctrlPr>
                  </m:fPr>
                  <m:num>
                    <m:sSub>
                      <m:sSubPr>
                        <m:ctrlPr>
                          <w:rPr>
                            <w:rFonts w:ascii="Cambria Math" w:hAnsi="Cambria Math"/>
                            <w:i/>
                          </w:rPr>
                        </m:ctrlPr>
                      </m:sSubPr>
                      <m:e>
                        <m:sSub>
                          <m:sSubPr>
                            <m:ctrlPr>
                              <w:rPr>
                                <w:rFonts w:ascii="Cambria Math" w:hAnsi="Cambria Math"/>
                                <w:i/>
                              </w:rPr>
                            </m:ctrlPr>
                          </m:sSubPr>
                          <m:e>
                            <m:r>
                              <w:rPr>
                                <w:rFonts w:ascii="Cambria Math" w:hAnsi="Cambria Math"/>
                              </w:rPr>
                              <m:t>G</m:t>
                            </m:r>
                          </m:e>
                          <m:sub>
                            <m:r>
                              <w:rPr>
                                <w:rFonts w:ascii="Cambria Math" w:hAnsi="Cambria Math"/>
                              </w:rPr>
                              <m:t>B</m:t>
                            </m:r>
                          </m:sub>
                        </m:sSub>
                        <m:r>
                          <w:rPr>
                            <w:rFonts w:ascii="Cambria Math" w:hAnsi="Cambria Math"/>
                          </w:rPr>
                          <m:t>FG</m:t>
                        </m:r>
                      </m:e>
                      <m:sub>
                        <m:r>
                          <w:rPr>
                            <w:rFonts w:ascii="Cambria Math" w:hAnsi="Cambria Math"/>
                          </w:rPr>
                          <m:t>φ</m:t>
                        </m:r>
                      </m:sub>
                    </m:sSub>
                    <m:r>
                      <m:rPr>
                        <m:sty m:val="p"/>
                      </m:rPr>
                      <w:rPr>
                        <w:rFonts w:ascii="Cambria Math" w:hAnsi="Cambria Math"/>
                      </w:rPr>
                      <m:t>Δ</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num>
                  <m:den>
                    <m:r>
                      <w:rPr>
                        <w:rFonts w:ascii="Cambria Math" w:hAnsi="Cambria Math"/>
                      </w:rPr>
                      <m:t>s</m:t>
                    </m:r>
                    <m:sSub>
                      <m:sSubPr>
                        <m:ctrlPr>
                          <w:rPr>
                            <w:rFonts w:ascii="Cambria Math" w:hAnsi="Cambria Math"/>
                            <w:i/>
                          </w:rPr>
                        </m:ctrlPr>
                      </m:sSubPr>
                      <m:e>
                        <m:r>
                          <w:rPr>
                            <w:rFonts w:ascii="Cambria Math" w:hAnsi="Cambria Math"/>
                          </w:rPr>
                          <m:t>L</m:t>
                        </m:r>
                      </m:e>
                      <m:sub>
                        <m:r>
                          <w:rPr>
                            <w:rFonts w:ascii="Cambria Math" w:hAnsi="Cambria Math"/>
                          </w:rPr>
                          <m:t>s</m:t>
                        </m:r>
                      </m:sub>
                    </m:sSub>
                    <m:r>
                      <w:rPr>
                        <w:rFonts w:ascii="Cambria Math" w:hAnsi="Cambria Math"/>
                      </w:rPr>
                      <m:t>+</m:t>
                    </m:r>
                    <m:sSub>
                      <m:sSubPr>
                        <m:ctrlPr>
                          <w:rPr>
                            <w:rFonts w:ascii="Cambria Math" w:hAnsi="Cambria Math"/>
                            <w:i/>
                          </w:rPr>
                        </m:ctrlPr>
                      </m:sSubPr>
                      <m:e>
                        <m:r>
                          <w:rPr>
                            <w:rFonts w:ascii="Cambria Math" w:hAnsi="Cambria Math"/>
                          </w:rPr>
                          <m:t>R</m:t>
                        </m:r>
                      </m:e>
                      <m:sub>
                        <m:r>
                          <w:rPr>
                            <w:rFonts w:ascii="Cambria Math" w:hAnsi="Cambria Math"/>
                          </w:rPr>
                          <m:t>s</m:t>
                        </m:r>
                      </m:sub>
                    </m:sSub>
                  </m:den>
                </m:f>
              </m:oMath>
            </m:oMathPara>
          </w:p>
        </w:tc>
        <w:tc>
          <w:tcPr>
            <w:tcW w:w="828" w:type="dxa"/>
            <w:vAlign w:val="center"/>
          </w:tcPr>
          <w:p w14:paraId="6DD74FF7" w14:textId="5C41CA34" w:rsidR="0035635C" w:rsidRDefault="0035635C" w:rsidP="00C96522">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BD79E0">
              <w:rPr>
                <w:noProof/>
              </w:rPr>
              <w:t>28</w:t>
            </w:r>
            <w:r w:rsidR="005A3C55">
              <w:rPr>
                <w:noProof/>
              </w:rPr>
              <w:fldChar w:fldCharType="end"/>
            </w:r>
            <w:r>
              <w:t>)</w:t>
            </w:r>
          </w:p>
        </w:tc>
      </w:tr>
    </w:tbl>
    <w:p w14:paraId="649F098B" w14:textId="2509F54E" w:rsidR="0035635C" w:rsidRDefault="006A76EE">
      <w:pPr>
        <w:spacing w:before="0" w:after="200"/>
        <w:ind w:firstLine="0"/>
      </w:pPr>
      <w:r>
        <w:t>w</w:t>
      </w:r>
      <w:r w:rsidR="0035635C">
        <w:t xml:space="preserve">here </w:t>
      </w:r>
      <m:oMath>
        <m:sSub>
          <m:sSubPr>
            <m:ctrlPr>
              <w:rPr>
                <w:rFonts w:ascii="Cambria Math" w:hAnsi="Cambria Math"/>
                <w:i/>
              </w:rPr>
            </m:ctrlPr>
          </m:sSubPr>
          <m:e>
            <m:acc>
              <m:accPr>
                <m:chr m:val="̃"/>
                <m:ctrlPr>
                  <w:rPr>
                    <w:rFonts w:ascii="Cambria Math" w:hAnsi="Cambria Math"/>
                    <w:i/>
                  </w:rPr>
                </m:ctrlPr>
              </m:accPr>
              <m:e>
                <m:r>
                  <w:rPr>
                    <w:rFonts w:ascii="Cambria Math" w:hAnsi="Cambria Math"/>
                  </w:rPr>
                  <m:t>I</m:t>
                </m:r>
              </m:e>
            </m:acc>
          </m:e>
          <m:sub>
            <m:r>
              <w:rPr>
                <w:rFonts w:ascii="Cambria Math" w:hAnsi="Cambria Math"/>
              </w:rPr>
              <m:t>s0</m:t>
            </m:r>
          </m:sub>
        </m:sSub>
      </m:oMath>
      <w:r w:rsidR="0035635C">
        <w:t xml:space="preserve"> has been added so that when </w:t>
      </w:r>
      <m:oMath>
        <m:r>
          <m:rPr>
            <m:sty m:val="p"/>
          </m:rPr>
          <w:rPr>
            <w:rFonts w:ascii="Cambria Math" w:hAnsi="Cambria Math"/>
          </w:rPr>
          <m:t>Δ</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r>
          <w:rPr>
            <w:rFonts w:ascii="Cambria Math" w:hAnsi="Cambria Math"/>
          </w:rPr>
          <m:t>=0</m:t>
        </m:r>
      </m:oMath>
      <w:r w:rsidR="0035635C">
        <w:t xml:space="preserve">, there is current in the solenoid that keeps the resonance at </w:t>
      </w:r>
      <m:oMath>
        <m:sSub>
          <m:sSubPr>
            <m:ctrlPr>
              <w:rPr>
                <w:rFonts w:ascii="Cambria Math" w:hAnsi="Cambria Math"/>
                <w:i/>
              </w:rPr>
            </m:ctrlPr>
          </m:sSubPr>
          <m:e>
            <m:acc>
              <m:accPr>
                <m:chr m:val="̇"/>
                <m:ctrlPr>
                  <w:rPr>
                    <w:rFonts w:ascii="Cambria Math" w:hAnsi="Cambria Math"/>
                    <w:i/>
                  </w:rPr>
                </m:ctrlPr>
              </m:accPr>
              <m:e>
                <m:r>
                  <w:rPr>
                    <w:rFonts w:ascii="Cambria Math" w:hAnsi="Cambria Math"/>
                  </w:rPr>
                  <m:t>θ</m:t>
                </m:r>
              </m:e>
            </m:acc>
          </m:e>
          <m:sub>
            <m:r>
              <w:rPr>
                <w:rFonts w:ascii="Cambria Math" w:hAnsi="Cambria Math"/>
              </w:rPr>
              <m:t>s0</m:t>
            </m:r>
          </m:sub>
        </m:sSub>
      </m:oMath>
      <w:r w:rsidR="0035635C">
        <w:t>.</w:t>
      </w:r>
      <w:r w:rsidR="00C96522">
        <w:t xml:space="preserve"> When the above is substituted into Eq.</w:t>
      </w:r>
      <w:r w:rsidR="00B260BE">
        <w:t xml:space="preserve"> </w:t>
      </w:r>
      <w:r w:rsidR="00B260BE">
        <w:fldChar w:fldCharType="begin"/>
      </w:r>
      <w:r w:rsidR="00B260BE">
        <w:instrText xml:space="preserve"> REF _Ref377286467 \h </w:instrText>
      </w:r>
      <w:r w:rsidR="00B260BE">
        <w:fldChar w:fldCharType="separate"/>
      </w:r>
      <w:r w:rsidR="00BD79E0">
        <w:t>(</w:t>
      </w:r>
      <w:r w:rsidR="00BD79E0">
        <w:rPr>
          <w:noProof/>
        </w:rPr>
        <w:t>25</w:t>
      </w:r>
      <w:r w:rsidR="00BD79E0">
        <w:t>)</w:t>
      </w:r>
      <w:r w:rsidR="00B260BE">
        <w:fldChar w:fldCharType="end"/>
      </w:r>
      <w:r w:rsidR="00C96522">
        <w:t>, the amount the drive phase is shifted by the cavity resonance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C96522" w14:paraId="3E6C52BF" w14:textId="77777777" w:rsidTr="00C96522">
        <w:tc>
          <w:tcPr>
            <w:tcW w:w="828" w:type="dxa"/>
          </w:tcPr>
          <w:p w14:paraId="5C3A1883" w14:textId="77777777" w:rsidR="00C96522" w:rsidRDefault="00C96522" w:rsidP="00C96522">
            <w:pPr>
              <w:ind w:firstLine="0"/>
            </w:pPr>
          </w:p>
        </w:tc>
        <w:tc>
          <w:tcPr>
            <w:tcW w:w="8640" w:type="dxa"/>
          </w:tcPr>
          <w:p w14:paraId="3BCB3F6B" w14:textId="00A88AFB" w:rsidR="00C96522" w:rsidRDefault="00C96522" w:rsidP="00C36CB0">
            <m:oMathPara>
              <m:oMath>
                <m:r>
                  <m:rPr>
                    <m:sty m:val="p"/>
                  </m:rPr>
                  <w:rPr>
                    <w:rFonts w:ascii="Cambria Math" w:hAnsi="Cambria Math"/>
                  </w:rPr>
                  <m:t>Δ</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r>
                  <w:rPr>
                    <w:rFonts w:ascii="Cambria Math" w:hAnsi="Cambria Math"/>
                  </w:rPr>
                  <m:t>=2</m:t>
                </m:r>
                <m:sSub>
                  <m:sSubPr>
                    <m:ctrlPr>
                      <w:rPr>
                        <w:rFonts w:ascii="Cambria Math" w:hAnsi="Cambria Math"/>
                        <w:i/>
                      </w:rPr>
                    </m:ctrlPr>
                  </m:sSubPr>
                  <m:e>
                    <m:r>
                      <w:rPr>
                        <w:rFonts w:ascii="Cambria Math" w:hAnsi="Cambria Math"/>
                      </w:rPr>
                      <m:t>R</m:t>
                    </m:r>
                  </m:e>
                  <m:sub>
                    <m:r>
                      <w:rPr>
                        <w:rFonts w:ascii="Cambria Math" w:hAnsi="Cambria Math"/>
                      </w:rPr>
                      <m:t>c</m:t>
                    </m:r>
                  </m:sub>
                </m:sSub>
                <m:sSub>
                  <m:sSubPr>
                    <m:ctrlPr>
                      <w:rPr>
                        <w:rFonts w:ascii="Cambria Math" w:hAnsi="Cambria Math"/>
                        <w:i/>
                      </w:rPr>
                    </m:ctrlPr>
                  </m:sSubPr>
                  <m:e>
                    <m:r>
                      <w:rPr>
                        <w:rFonts w:ascii="Cambria Math" w:hAnsi="Cambria Math"/>
                      </w:rPr>
                      <m:t>C</m:t>
                    </m:r>
                  </m:e>
                  <m:sub>
                    <m:r>
                      <w:rPr>
                        <w:rFonts w:ascii="Cambria Math" w:hAnsi="Cambria Math"/>
                      </w:rPr>
                      <m:t>c</m:t>
                    </m:r>
                  </m:sub>
                </m:sSub>
                <m:sSub>
                  <m:sSubPr>
                    <m:ctrlPr>
                      <w:rPr>
                        <w:rFonts w:ascii="Cambria Math" w:hAnsi="Cambria Math"/>
                        <w:i/>
                      </w:rPr>
                    </m:ctrlPr>
                  </m:sSubPr>
                  <m:e>
                    <m:r>
                      <w:rPr>
                        <w:rFonts w:ascii="Cambria Math" w:hAnsi="Cambria Math"/>
                      </w:rPr>
                      <m:t>K</m:t>
                    </m:r>
                  </m:e>
                  <m:sub>
                    <m:r>
                      <w:rPr>
                        <w:rFonts w:ascii="Cambria Math" w:hAnsi="Cambria Math"/>
                      </w:rPr>
                      <m:t>d</m:t>
                    </m:r>
                  </m:sub>
                </m:sSub>
                <m:d>
                  <m:dPr>
                    <m:ctrlPr>
                      <w:rPr>
                        <w:rFonts w:ascii="Cambria Math" w:hAnsi="Cambria Math"/>
                        <w:i/>
                      </w:rPr>
                    </m:ctrlPr>
                  </m:dPr>
                  <m:e>
                    <m:sSub>
                      <m:sSubPr>
                        <m:ctrlPr>
                          <w:rPr>
                            <w:rFonts w:ascii="Cambria Math" w:hAnsi="Cambria Math"/>
                            <w:i/>
                          </w:rPr>
                        </m:ctrlPr>
                      </m:sSubPr>
                      <m:e>
                        <m:r>
                          <w:rPr>
                            <w:rFonts w:ascii="Cambria Math" w:hAnsi="Cambria Math"/>
                          </w:rPr>
                          <m:t>I</m:t>
                        </m:r>
                      </m:e>
                      <m:sub>
                        <m:r>
                          <w:rPr>
                            <w:rFonts w:ascii="Cambria Math" w:hAnsi="Cambria Math"/>
                          </w:rPr>
                          <m:t>d</m:t>
                        </m:r>
                      </m:sub>
                    </m:sSub>
                    <m:r>
                      <w:rPr>
                        <w:rFonts w:ascii="Cambria Math" w:hAnsi="Cambria Math"/>
                      </w:rPr>
                      <m:t>-</m:t>
                    </m:r>
                    <m:sSub>
                      <m:sSubPr>
                        <m:ctrlPr>
                          <w:rPr>
                            <w:rFonts w:ascii="Cambria Math" w:hAnsi="Cambria Math"/>
                            <w:i/>
                          </w:rPr>
                        </m:ctrlPr>
                      </m:sSubPr>
                      <m:e>
                        <m:r>
                          <w:rPr>
                            <w:rFonts w:ascii="Cambria Math" w:hAnsi="Cambria Math"/>
                          </w:rPr>
                          <m:t>I</m:t>
                        </m:r>
                      </m:e>
                      <m:sub>
                        <m:r>
                          <w:rPr>
                            <w:rFonts w:ascii="Cambria Math" w:hAnsi="Cambria Math"/>
                          </w:rPr>
                          <m:t>s0</m:t>
                        </m:r>
                      </m:sub>
                    </m:sSub>
                    <m:r>
                      <w:rPr>
                        <w:rFonts w:ascii="Cambria Math" w:hAnsi="Cambria Math"/>
                      </w:rPr>
                      <m:t>-</m:t>
                    </m:r>
                    <m:f>
                      <m:fPr>
                        <m:ctrlPr>
                          <w:rPr>
                            <w:rFonts w:ascii="Cambria Math" w:hAnsi="Cambria Math"/>
                            <w:i/>
                          </w:rPr>
                        </m:ctrlPr>
                      </m:fPr>
                      <m:num>
                        <m:sSub>
                          <m:sSubPr>
                            <m:ctrlPr>
                              <w:rPr>
                                <w:rFonts w:ascii="Cambria Math" w:hAnsi="Cambria Math"/>
                                <w:i/>
                              </w:rPr>
                            </m:ctrlPr>
                          </m:sSubPr>
                          <m:e>
                            <m:sSub>
                              <m:sSubPr>
                                <m:ctrlPr>
                                  <w:rPr>
                                    <w:rFonts w:ascii="Cambria Math" w:hAnsi="Cambria Math"/>
                                    <w:i/>
                                  </w:rPr>
                                </m:ctrlPr>
                              </m:sSubPr>
                              <m:e>
                                <m:r>
                                  <w:rPr>
                                    <w:rFonts w:ascii="Cambria Math" w:hAnsi="Cambria Math"/>
                                  </w:rPr>
                                  <m:t>G</m:t>
                                </m:r>
                              </m:e>
                              <m:sub>
                                <m:r>
                                  <w:rPr>
                                    <w:rFonts w:ascii="Cambria Math" w:hAnsi="Cambria Math"/>
                                  </w:rPr>
                                  <m:t>B</m:t>
                                </m:r>
                              </m:sub>
                            </m:sSub>
                            <m:r>
                              <w:rPr>
                                <w:rFonts w:ascii="Cambria Math" w:hAnsi="Cambria Math"/>
                              </w:rPr>
                              <m:t>FG</m:t>
                            </m:r>
                          </m:e>
                          <m:sub>
                            <m:r>
                              <w:rPr>
                                <w:rFonts w:ascii="Cambria Math" w:hAnsi="Cambria Math"/>
                              </w:rPr>
                              <m:t>φ</m:t>
                            </m:r>
                          </m:sub>
                        </m:sSub>
                        <m:r>
                          <m:rPr>
                            <m:sty m:val="p"/>
                          </m:rPr>
                          <w:rPr>
                            <w:rFonts w:ascii="Cambria Math" w:hAnsi="Cambria Math"/>
                          </w:rPr>
                          <m:t>Δ</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num>
                      <m:den>
                        <m:r>
                          <w:rPr>
                            <w:rFonts w:ascii="Cambria Math" w:hAnsi="Cambria Math"/>
                          </w:rPr>
                          <m:t>s</m:t>
                        </m:r>
                        <m:sSub>
                          <m:sSubPr>
                            <m:ctrlPr>
                              <w:rPr>
                                <w:rFonts w:ascii="Cambria Math" w:hAnsi="Cambria Math"/>
                                <w:i/>
                              </w:rPr>
                            </m:ctrlPr>
                          </m:sSubPr>
                          <m:e>
                            <m:r>
                              <w:rPr>
                                <w:rFonts w:ascii="Cambria Math" w:hAnsi="Cambria Math"/>
                              </w:rPr>
                              <m:t>L</m:t>
                            </m:r>
                          </m:e>
                          <m:sub>
                            <m:r>
                              <w:rPr>
                                <w:rFonts w:ascii="Cambria Math" w:hAnsi="Cambria Math"/>
                              </w:rPr>
                              <m:t>s</m:t>
                            </m:r>
                          </m:sub>
                        </m:sSub>
                        <m:r>
                          <w:rPr>
                            <w:rFonts w:ascii="Cambria Math" w:hAnsi="Cambria Math"/>
                          </w:rPr>
                          <m:t>+</m:t>
                        </m:r>
                        <m:sSub>
                          <m:sSubPr>
                            <m:ctrlPr>
                              <w:rPr>
                                <w:rFonts w:ascii="Cambria Math" w:hAnsi="Cambria Math"/>
                                <w:i/>
                              </w:rPr>
                            </m:ctrlPr>
                          </m:sSubPr>
                          <m:e>
                            <m:r>
                              <w:rPr>
                                <w:rFonts w:ascii="Cambria Math" w:hAnsi="Cambria Math"/>
                              </w:rPr>
                              <m:t>R</m:t>
                            </m:r>
                          </m:e>
                          <m:sub>
                            <m:r>
                              <w:rPr>
                                <w:rFonts w:ascii="Cambria Math" w:hAnsi="Cambria Math"/>
                              </w:rPr>
                              <m:t>s</m:t>
                            </m:r>
                          </m:sub>
                        </m:sSub>
                      </m:den>
                    </m:f>
                  </m:e>
                </m:d>
              </m:oMath>
            </m:oMathPara>
          </w:p>
        </w:tc>
        <w:tc>
          <w:tcPr>
            <w:tcW w:w="828" w:type="dxa"/>
            <w:vAlign w:val="center"/>
          </w:tcPr>
          <w:p w14:paraId="7F4CBFF0" w14:textId="4D355CAC" w:rsidR="00C96522" w:rsidRDefault="00C96522" w:rsidP="00C96522">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BD79E0">
              <w:rPr>
                <w:noProof/>
              </w:rPr>
              <w:t>29</w:t>
            </w:r>
            <w:r w:rsidR="005A3C55">
              <w:rPr>
                <w:noProof/>
              </w:rPr>
              <w:fldChar w:fldCharType="end"/>
            </w:r>
            <w:r>
              <w:t>)</w:t>
            </w:r>
          </w:p>
        </w:tc>
      </w:tr>
    </w:tbl>
    <w:p w14:paraId="443E0086" w14:textId="4926F7FD" w:rsidR="0035635C" w:rsidRDefault="00F4444F">
      <w:pPr>
        <w:spacing w:before="0" w:after="200"/>
        <w:ind w:firstLine="0"/>
      </w:pPr>
      <w:r>
        <w:t xml:space="preserve">In the simplified model described above,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034C51" w14:paraId="6A552F22" w14:textId="77777777" w:rsidTr="002F0618">
        <w:tc>
          <w:tcPr>
            <w:tcW w:w="828" w:type="dxa"/>
          </w:tcPr>
          <w:p w14:paraId="13439CFA" w14:textId="77777777" w:rsidR="00034C51" w:rsidRDefault="00034C51" w:rsidP="002F0618">
            <w:pPr>
              <w:ind w:firstLine="0"/>
            </w:pPr>
          </w:p>
        </w:tc>
        <w:tc>
          <w:tcPr>
            <w:tcW w:w="8640" w:type="dxa"/>
          </w:tcPr>
          <w:p w14:paraId="23E9EA74" w14:textId="60F2834B" w:rsidR="00034C51" w:rsidRDefault="001C339D" w:rsidP="00034C51">
            <m:oMathPara>
              <m:oMath>
                <m:sSub>
                  <m:sSubPr>
                    <m:ctrlPr>
                      <w:rPr>
                        <w:rFonts w:ascii="Cambria Math" w:hAnsi="Cambria Math"/>
                        <w:i/>
                      </w:rPr>
                    </m:ctrlPr>
                  </m:sSubPr>
                  <m:e>
                    <m:acc>
                      <m:accPr>
                        <m:chr m:val="̇"/>
                        <m:ctrlPr>
                          <w:rPr>
                            <w:rFonts w:ascii="Cambria Math" w:hAnsi="Cambria Math"/>
                            <w:i/>
                          </w:rPr>
                        </m:ctrlPr>
                      </m:accPr>
                      <m:e>
                        <m:r>
                          <w:rPr>
                            <w:rFonts w:ascii="Cambria Math" w:hAnsi="Cambria Math"/>
                          </w:rPr>
                          <m:t>θ</m:t>
                        </m:r>
                      </m:e>
                    </m:acc>
                  </m:e>
                  <m:sub>
                    <m:r>
                      <w:rPr>
                        <w:rFonts w:ascii="Cambria Math" w:hAnsi="Cambria Math"/>
                      </w:rPr>
                      <m:t>d</m:t>
                    </m:r>
                  </m:sub>
                </m:sSub>
                <m:r>
                  <w:rPr>
                    <w:rFonts w:ascii="Cambria Math" w:hAnsi="Cambria Math"/>
                  </w:rPr>
                  <m:t>=</m:t>
                </m:r>
                <m:sSub>
                  <m:sSubPr>
                    <m:ctrlPr>
                      <w:rPr>
                        <w:rFonts w:ascii="Cambria Math" w:hAnsi="Cambria Math"/>
                        <w:i/>
                      </w:rPr>
                    </m:ctrlPr>
                  </m:sSubPr>
                  <m:e>
                    <m:acc>
                      <m:accPr>
                        <m:chr m:val="̇"/>
                        <m:ctrlPr>
                          <w:rPr>
                            <w:rFonts w:ascii="Cambria Math" w:hAnsi="Cambria Math"/>
                            <w:i/>
                          </w:rPr>
                        </m:ctrlPr>
                      </m:accPr>
                      <m:e>
                        <m:r>
                          <w:rPr>
                            <w:rFonts w:ascii="Cambria Math" w:hAnsi="Cambria Math"/>
                          </w:rPr>
                          <m:t>θ</m:t>
                        </m:r>
                      </m:e>
                    </m:acc>
                  </m:e>
                  <m:sub>
                    <m:r>
                      <w:rPr>
                        <w:rFonts w:ascii="Cambria Math" w:hAnsi="Cambria Math"/>
                      </w:rPr>
                      <m:t>s0</m:t>
                    </m:r>
                  </m:sub>
                </m:sSub>
                <m:r>
                  <w:rPr>
                    <w:rFonts w:ascii="Cambria Math" w:hAnsi="Cambria Math"/>
                  </w:rPr>
                  <m:t>+</m:t>
                </m:r>
                <m:sSub>
                  <m:sSubPr>
                    <m:ctrlPr>
                      <w:rPr>
                        <w:rFonts w:ascii="Cambria Math" w:hAnsi="Cambria Math"/>
                        <w:i/>
                      </w:rPr>
                    </m:ctrlPr>
                  </m:sSubPr>
                  <m:e>
                    <m:r>
                      <w:rPr>
                        <w:rFonts w:ascii="Cambria Math" w:hAnsi="Cambria Math"/>
                      </w:rPr>
                      <m:t>K</m:t>
                    </m:r>
                  </m:e>
                  <m:sub>
                    <m:r>
                      <w:rPr>
                        <w:rFonts w:ascii="Cambria Math" w:hAnsi="Cambria Math"/>
                      </w:rPr>
                      <m:t>d</m:t>
                    </m:r>
                  </m:sub>
                </m:sSub>
                <m:d>
                  <m:dPr>
                    <m:ctrlPr>
                      <w:rPr>
                        <w:rFonts w:ascii="Cambria Math" w:hAnsi="Cambria Math"/>
                        <w:i/>
                      </w:rPr>
                    </m:ctrlPr>
                  </m:dPr>
                  <m:e>
                    <m:sSub>
                      <m:sSubPr>
                        <m:ctrlPr>
                          <w:rPr>
                            <w:rFonts w:ascii="Cambria Math" w:hAnsi="Cambria Math"/>
                            <w:i/>
                          </w:rPr>
                        </m:ctrlPr>
                      </m:sSubPr>
                      <m:e>
                        <m:r>
                          <w:rPr>
                            <w:rFonts w:ascii="Cambria Math" w:hAnsi="Cambria Math"/>
                          </w:rPr>
                          <m:t>I</m:t>
                        </m:r>
                      </m:e>
                      <m:sub>
                        <m:r>
                          <w:rPr>
                            <w:rFonts w:ascii="Cambria Math" w:hAnsi="Cambria Math"/>
                          </w:rPr>
                          <m:t>d</m:t>
                        </m:r>
                      </m:sub>
                    </m:sSub>
                    <m:r>
                      <w:rPr>
                        <w:rFonts w:ascii="Cambria Math" w:hAnsi="Cambria Math"/>
                      </w:rPr>
                      <m:t>-</m:t>
                    </m:r>
                    <m:sSub>
                      <m:sSubPr>
                        <m:ctrlPr>
                          <w:rPr>
                            <w:rFonts w:ascii="Cambria Math" w:hAnsi="Cambria Math"/>
                            <w:i/>
                          </w:rPr>
                        </m:ctrlPr>
                      </m:sSubPr>
                      <m:e>
                        <m:r>
                          <w:rPr>
                            <w:rFonts w:ascii="Cambria Math" w:hAnsi="Cambria Math"/>
                          </w:rPr>
                          <m:t>I</m:t>
                        </m:r>
                      </m:e>
                      <m:sub>
                        <m:r>
                          <w:rPr>
                            <w:rFonts w:ascii="Cambria Math" w:hAnsi="Cambria Math"/>
                          </w:rPr>
                          <m:t>s0</m:t>
                        </m:r>
                      </m:sub>
                    </m:sSub>
                  </m:e>
                </m:d>
                <m:r>
                  <w:rPr>
                    <w:rFonts w:ascii="Cambria Math" w:hAnsi="Cambria Math"/>
                  </w:rPr>
                  <m:t>≡</m:t>
                </m:r>
                <m:sSub>
                  <m:sSubPr>
                    <m:ctrlPr>
                      <w:rPr>
                        <w:rFonts w:ascii="Cambria Math" w:hAnsi="Cambria Math"/>
                        <w:i/>
                      </w:rPr>
                    </m:ctrlPr>
                  </m:sSubPr>
                  <m:e>
                    <m:r>
                      <w:rPr>
                        <w:rFonts w:ascii="Cambria Math" w:hAnsi="Cambria Math"/>
                      </w:rPr>
                      <m:t>ω</m:t>
                    </m:r>
                  </m:e>
                  <m:sub>
                    <m:r>
                      <w:rPr>
                        <w:rFonts w:ascii="Cambria Math" w:hAnsi="Cambria Math"/>
                      </w:rPr>
                      <m:t>0</m:t>
                    </m:r>
                  </m:sub>
                </m:sSub>
                <m:r>
                  <w:rPr>
                    <w:rFonts w:ascii="Cambria Math" w:hAnsi="Cambria Math"/>
                  </w:rPr>
                  <m:t>+</m:t>
                </m:r>
                <m:sSub>
                  <m:sSubPr>
                    <m:ctrlPr>
                      <w:rPr>
                        <w:rFonts w:ascii="Cambria Math" w:hAnsi="Cambria Math"/>
                        <w:i/>
                      </w:rPr>
                    </m:ctrlPr>
                  </m:sSubPr>
                  <m:e>
                    <m:r>
                      <w:rPr>
                        <w:rFonts w:ascii="Cambria Math" w:hAnsi="Cambria Math"/>
                      </w:rPr>
                      <m:t>K</m:t>
                    </m:r>
                  </m:e>
                  <m:sub>
                    <m:r>
                      <w:rPr>
                        <w:rFonts w:ascii="Cambria Math" w:hAnsi="Cambria Math"/>
                      </w:rPr>
                      <m:t>d</m:t>
                    </m:r>
                  </m:sub>
                </m:sSub>
                <m:d>
                  <m:dPr>
                    <m:ctrlPr>
                      <w:rPr>
                        <w:rFonts w:ascii="Cambria Math" w:hAnsi="Cambria Math"/>
                        <w:i/>
                      </w:rPr>
                    </m:ctrlPr>
                  </m:dPr>
                  <m:e>
                    <m:sSub>
                      <m:sSubPr>
                        <m:ctrlPr>
                          <w:rPr>
                            <w:rFonts w:ascii="Cambria Math" w:hAnsi="Cambria Math"/>
                            <w:i/>
                          </w:rPr>
                        </m:ctrlPr>
                      </m:sSubPr>
                      <m:e>
                        <m:r>
                          <w:rPr>
                            <w:rFonts w:ascii="Cambria Math" w:hAnsi="Cambria Math"/>
                          </w:rPr>
                          <m:t>I</m:t>
                        </m:r>
                      </m:e>
                      <m:sub>
                        <m:r>
                          <w:rPr>
                            <w:rFonts w:ascii="Cambria Math" w:hAnsi="Cambria Math"/>
                          </w:rPr>
                          <m:t>d</m:t>
                        </m:r>
                      </m:sub>
                    </m:sSub>
                    <m:r>
                      <w:rPr>
                        <w:rFonts w:ascii="Cambria Math" w:hAnsi="Cambria Math"/>
                      </w:rPr>
                      <m:t>-</m:t>
                    </m:r>
                    <m:sSub>
                      <m:sSubPr>
                        <m:ctrlPr>
                          <w:rPr>
                            <w:rFonts w:ascii="Cambria Math" w:hAnsi="Cambria Math"/>
                            <w:i/>
                          </w:rPr>
                        </m:ctrlPr>
                      </m:sSubPr>
                      <m:e>
                        <m:r>
                          <w:rPr>
                            <w:rFonts w:ascii="Cambria Math" w:hAnsi="Cambria Math"/>
                          </w:rPr>
                          <m:t>I</m:t>
                        </m:r>
                      </m:e>
                      <m:sub>
                        <m:r>
                          <w:rPr>
                            <w:rFonts w:ascii="Cambria Math" w:hAnsi="Cambria Math"/>
                          </w:rPr>
                          <m:t>s0</m:t>
                        </m:r>
                      </m:sub>
                    </m:sSub>
                  </m:e>
                </m:d>
              </m:oMath>
            </m:oMathPara>
          </w:p>
        </w:tc>
        <w:tc>
          <w:tcPr>
            <w:tcW w:w="828" w:type="dxa"/>
            <w:vAlign w:val="center"/>
          </w:tcPr>
          <w:p w14:paraId="5FD4307E" w14:textId="5B2B83E7" w:rsidR="00034C51" w:rsidRDefault="00034C51" w:rsidP="002F0618">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BD79E0">
              <w:rPr>
                <w:noProof/>
              </w:rPr>
              <w:t>30</w:t>
            </w:r>
            <w:r w:rsidR="005A3C55">
              <w:rPr>
                <w:noProof/>
              </w:rPr>
              <w:fldChar w:fldCharType="end"/>
            </w:r>
            <w:r>
              <w:t>)</w:t>
            </w:r>
          </w:p>
        </w:tc>
      </w:tr>
    </w:tbl>
    <w:p w14:paraId="49CC996E" w14:textId="2F564051" w:rsidR="00F4444F" w:rsidRDefault="00166DFD">
      <w:pPr>
        <w:spacing w:before="0" w:after="200"/>
        <w:ind w:firstLine="0"/>
      </w:pPr>
      <w:r>
        <w:t xml:space="preserve">The </w:t>
      </w:r>
      <m:oMath>
        <m:sSub>
          <m:sSubPr>
            <m:ctrlPr>
              <w:rPr>
                <w:rFonts w:ascii="Cambria Math" w:hAnsi="Cambria Math"/>
                <w:i/>
              </w:rPr>
            </m:ctrlPr>
          </m:sSubPr>
          <m:e>
            <m:r>
              <w:rPr>
                <w:rFonts w:ascii="Cambria Math" w:hAnsi="Cambria Math"/>
              </w:rPr>
              <m:t>ω</m:t>
            </m:r>
          </m:e>
          <m:sub>
            <m:r>
              <w:rPr>
                <w:rFonts w:ascii="Cambria Math" w:hAnsi="Cambria Math"/>
              </w:rPr>
              <m:t>0</m:t>
            </m:r>
          </m:sub>
        </m:sSub>
      </m:oMath>
      <w:r>
        <w:t xml:space="preserve"> is troublesome, but is neglected in all VCO analysis (see For example Best </w:t>
      </w:r>
      <w:sdt>
        <w:sdtPr>
          <w:id w:val="1950891896"/>
          <w:citation/>
        </w:sdtPr>
        <w:sdtContent>
          <w:r w:rsidR="00805C5B">
            <w:fldChar w:fldCharType="begin"/>
          </w:r>
          <w:r w:rsidR="00805C5B">
            <w:instrText xml:space="preserve"> CITATION Bes991 \l 1033 </w:instrText>
          </w:r>
          <w:r w:rsidR="00805C5B">
            <w:fldChar w:fldCharType="separate"/>
          </w:r>
          <w:r w:rsidR="008112E0" w:rsidRPr="008112E0">
            <w:rPr>
              <w:noProof/>
            </w:rPr>
            <w:t>[42]</w:t>
          </w:r>
          <w:r w:rsidR="00805C5B">
            <w:fldChar w:fldCharType="end"/>
          </w:r>
        </w:sdtContent>
      </w:sdt>
      <w:r>
        <w:t xml:space="preserve"> page 15). If this term is neglected, the phase variation</w:t>
      </w:r>
      <w:r w:rsidR="005304E9">
        <w:t xml:space="preserve"> of the drive</w:t>
      </w:r>
      <w:r>
        <w:t xml:space="preserve">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2F0618" w14:paraId="3D49F1DB" w14:textId="77777777" w:rsidTr="002F0618">
        <w:tc>
          <w:tcPr>
            <w:tcW w:w="828" w:type="dxa"/>
          </w:tcPr>
          <w:p w14:paraId="28694BED" w14:textId="77777777" w:rsidR="002F0618" w:rsidRDefault="002F0618" w:rsidP="002F0618">
            <w:pPr>
              <w:ind w:firstLine="0"/>
            </w:pPr>
          </w:p>
        </w:tc>
        <w:tc>
          <w:tcPr>
            <w:tcW w:w="8640" w:type="dxa"/>
          </w:tcPr>
          <w:p w14:paraId="6A9292F8" w14:textId="26C2DB75" w:rsidR="002F0618" w:rsidRDefault="001C339D" w:rsidP="002F0618">
            <m:oMathPara>
              <m:oMath>
                <m:sSub>
                  <m:sSubPr>
                    <m:ctrlPr>
                      <w:rPr>
                        <w:rFonts w:ascii="Cambria Math" w:hAnsi="Cambria Math"/>
                        <w:i/>
                      </w:rPr>
                    </m:ctrlPr>
                  </m:sSubPr>
                  <m:e>
                    <m:r>
                      <m:rPr>
                        <m:sty m:val="p"/>
                      </m:rPr>
                      <w:rPr>
                        <w:rFonts w:ascii="Cambria Math" w:hAnsi="Cambria Math"/>
                      </w:rPr>
                      <m:t>Δ</m:t>
                    </m:r>
                    <m:r>
                      <w:rPr>
                        <w:rFonts w:ascii="Cambria Math" w:hAnsi="Cambria Math"/>
                      </w:rPr>
                      <m:t>θ</m:t>
                    </m:r>
                  </m:e>
                  <m:sub>
                    <m:r>
                      <w:rPr>
                        <w:rFonts w:ascii="Cambria Math" w:hAnsi="Cambria Math"/>
                      </w:rPr>
                      <m:t>d</m:t>
                    </m:r>
                  </m:sub>
                </m:sSub>
                <m:r>
                  <w:rPr>
                    <w:rFonts w:ascii="Cambria Math" w:hAnsi="Cambria Math"/>
                  </w:rPr>
                  <m:t>=</m:t>
                </m:r>
                <m:nary>
                  <m:naryPr>
                    <m:limLoc m:val="subSup"/>
                    <m:ctrlPr>
                      <w:rPr>
                        <w:rFonts w:ascii="Cambria Math" w:hAnsi="Cambria Math"/>
                        <w:i/>
                      </w:rPr>
                    </m:ctrlPr>
                  </m:naryPr>
                  <m:sub>
                    <m:r>
                      <w:rPr>
                        <w:rFonts w:ascii="Cambria Math" w:hAnsi="Cambria Math"/>
                      </w:rPr>
                      <m:t>-∞</m:t>
                    </m:r>
                  </m:sub>
                  <m:sup>
                    <m:r>
                      <w:rPr>
                        <w:rFonts w:ascii="Cambria Math" w:hAnsi="Cambria Math"/>
                      </w:rPr>
                      <m:t>t</m:t>
                    </m:r>
                  </m:sup>
                  <m:e>
                    <m:sSub>
                      <m:sSubPr>
                        <m:ctrlPr>
                          <w:rPr>
                            <w:rFonts w:ascii="Cambria Math" w:hAnsi="Cambria Math"/>
                            <w:i/>
                          </w:rPr>
                        </m:ctrlPr>
                      </m:sSubPr>
                      <m:e>
                        <m:r>
                          <w:rPr>
                            <w:rFonts w:ascii="Cambria Math" w:hAnsi="Cambria Math"/>
                          </w:rPr>
                          <m:t>K</m:t>
                        </m:r>
                      </m:e>
                      <m:sub>
                        <m:r>
                          <w:rPr>
                            <w:rFonts w:ascii="Cambria Math" w:hAnsi="Cambria Math"/>
                          </w:rPr>
                          <m:t>d</m:t>
                        </m:r>
                      </m:sub>
                    </m:sSub>
                    <m:r>
                      <w:rPr>
                        <w:rFonts w:ascii="Cambria Math" w:hAnsi="Cambria Math"/>
                      </w:rPr>
                      <m:t>[</m:t>
                    </m:r>
                    <m:sSub>
                      <m:sSubPr>
                        <m:ctrlPr>
                          <w:rPr>
                            <w:rFonts w:ascii="Cambria Math" w:hAnsi="Cambria Math"/>
                            <w:i/>
                          </w:rPr>
                        </m:ctrlPr>
                      </m:sSubPr>
                      <m:e>
                        <m:r>
                          <w:rPr>
                            <w:rFonts w:ascii="Cambria Math" w:hAnsi="Cambria Math"/>
                          </w:rPr>
                          <m:t>I</m:t>
                        </m:r>
                      </m:e>
                      <m:sub>
                        <m:r>
                          <w:rPr>
                            <w:rFonts w:ascii="Cambria Math" w:hAnsi="Cambria Math"/>
                          </w:rPr>
                          <m:t>d</m:t>
                        </m:r>
                      </m:sub>
                    </m:sSub>
                    <m:r>
                      <w:rPr>
                        <w:rFonts w:ascii="Cambria Math" w:hAnsi="Cambria Math"/>
                      </w:rPr>
                      <m:t>(τ)-</m:t>
                    </m:r>
                    <m:sSub>
                      <m:sSubPr>
                        <m:ctrlPr>
                          <w:rPr>
                            <w:rFonts w:ascii="Cambria Math" w:hAnsi="Cambria Math"/>
                            <w:i/>
                          </w:rPr>
                        </m:ctrlPr>
                      </m:sSubPr>
                      <m:e>
                        <m:r>
                          <w:rPr>
                            <w:rFonts w:ascii="Cambria Math" w:hAnsi="Cambria Math"/>
                          </w:rPr>
                          <m:t>I</m:t>
                        </m:r>
                      </m:e>
                      <m:sub>
                        <m:r>
                          <w:rPr>
                            <w:rFonts w:ascii="Cambria Math" w:hAnsi="Cambria Math"/>
                          </w:rPr>
                          <m:t>s0</m:t>
                        </m:r>
                      </m:sub>
                    </m:sSub>
                    <m:r>
                      <w:rPr>
                        <w:rFonts w:ascii="Cambria Math" w:hAnsi="Cambria Math"/>
                      </w:rPr>
                      <m:t>(τ)]</m:t>
                    </m:r>
                  </m:e>
                </m:nary>
                <m:r>
                  <w:rPr>
                    <w:rFonts w:ascii="Cambria Math" w:hAnsi="Cambria Math"/>
                  </w:rPr>
                  <m:t>dτ</m:t>
                </m:r>
              </m:oMath>
            </m:oMathPara>
          </w:p>
        </w:tc>
        <w:tc>
          <w:tcPr>
            <w:tcW w:w="828" w:type="dxa"/>
            <w:vAlign w:val="center"/>
          </w:tcPr>
          <w:p w14:paraId="141D2610" w14:textId="792997B0" w:rsidR="002F0618" w:rsidRDefault="002F0618" w:rsidP="002F0618">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BD79E0">
              <w:rPr>
                <w:noProof/>
              </w:rPr>
              <w:t>31</w:t>
            </w:r>
            <w:r w:rsidR="005A3C55">
              <w:rPr>
                <w:noProof/>
              </w:rPr>
              <w:fldChar w:fldCharType="end"/>
            </w:r>
            <w:r>
              <w:t>)</w:t>
            </w:r>
          </w:p>
        </w:tc>
      </w:tr>
    </w:tbl>
    <w:p w14:paraId="02E9882D" w14:textId="1A19AD33" w:rsidR="002F0618" w:rsidRDefault="005D17B1">
      <w:pPr>
        <w:spacing w:before="0" w:after="200"/>
        <w:ind w:firstLine="0"/>
      </w:pPr>
      <w:r>
        <w:t>which has the Fourier transform</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5D17B1" w14:paraId="1B3E7B6D" w14:textId="77777777" w:rsidTr="005D17B1">
        <w:tc>
          <w:tcPr>
            <w:tcW w:w="828" w:type="dxa"/>
          </w:tcPr>
          <w:p w14:paraId="00EEF0AA" w14:textId="77777777" w:rsidR="005D17B1" w:rsidRDefault="005D17B1" w:rsidP="005D17B1">
            <w:pPr>
              <w:ind w:firstLine="0"/>
            </w:pPr>
          </w:p>
        </w:tc>
        <w:tc>
          <w:tcPr>
            <w:tcW w:w="8640" w:type="dxa"/>
          </w:tcPr>
          <w:p w14:paraId="69934960" w14:textId="51FEDAC0" w:rsidR="005D17B1" w:rsidRDefault="001C339D" w:rsidP="0085461E">
            <m:oMathPara>
              <m:oMath>
                <m:sSub>
                  <m:sSubPr>
                    <m:ctrlPr>
                      <w:rPr>
                        <w:rFonts w:ascii="Cambria Math" w:hAnsi="Cambria Math"/>
                        <w:i/>
                      </w:rPr>
                    </m:ctrlPr>
                  </m:sSubPr>
                  <m:e>
                    <m:r>
                      <m:rPr>
                        <m:sty m:val="p"/>
                      </m:rPr>
                      <w:rPr>
                        <w:rFonts w:ascii="Cambria Math" w:hAnsi="Cambria Math"/>
                      </w:rPr>
                      <m:t>Θ</m:t>
                    </m:r>
                  </m:e>
                  <m:sub>
                    <m:r>
                      <w:rPr>
                        <w:rFonts w:ascii="Cambria Math" w:hAnsi="Cambria Math"/>
                      </w:rPr>
                      <m:t>d</m:t>
                    </m:r>
                  </m:sub>
                </m:sSub>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K</m:t>
                        </m:r>
                      </m:e>
                      <m:sub>
                        <m:r>
                          <w:rPr>
                            <w:rFonts w:ascii="Cambria Math" w:hAnsi="Cambria Math"/>
                          </w:rPr>
                          <m:t>d</m:t>
                        </m:r>
                      </m:sub>
                    </m:sSub>
                  </m:num>
                  <m:den>
                    <m:r>
                      <w:rPr>
                        <w:rFonts w:ascii="Cambria Math" w:hAnsi="Cambria Math"/>
                      </w:rPr>
                      <m:t>s</m:t>
                    </m:r>
                  </m:den>
                </m:f>
                <m:d>
                  <m:dPr>
                    <m:ctrlPr>
                      <w:rPr>
                        <w:rFonts w:ascii="Cambria Math" w:hAnsi="Cambria Math"/>
                        <w:i/>
                      </w:rPr>
                    </m:ctrlPr>
                  </m:dPr>
                  <m:e>
                    <m:sSub>
                      <m:sSubPr>
                        <m:ctrlPr>
                          <w:rPr>
                            <w:rFonts w:ascii="Cambria Math" w:hAnsi="Cambria Math"/>
                            <w:i/>
                          </w:rPr>
                        </m:ctrlPr>
                      </m:sSubPr>
                      <m:e>
                        <m:acc>
                          <m:accPr>
                            <m:chr m:val="̃"/>
                            <m:ctrlPr>
                              <w:rPr>
                                <w:rFonts w:ascii="Cambria Math" w:hAnsi="Cambria Math"/>
                                <w:i/>
                              </w:rPr>
                            </m:ctrlPr>
                          </m:accPr>
                          <m:e>
                            <m:r>
                              <w:rPr>
                                <w:rFonts w:ascii="Cambria Math" w:hAnsi="Cambria Math"/>
                              </w:rPr>
                              <m:t>I</m:t>
                            </m:r>
                          </m:e>
                        </m:acc>
                      </m:e>
                      <m:sub>
                        <m:r>
                          <w:rPr>
                            <w:rFonts w:ascii="Cambria Math" w:hAnsi="Cambria Math"/>
                          </w:rPr>
                          <m:t>d</m:t>
                        </m:r>
                      </m:sub>
                    </m:sSub>
                    <m:r>
                      <w:rPr>
                        <w:rFonts w:ascii="Cambria Math" w:hAnsi="Cambria Math"/>
                      </w:rPr>
                      <m:t>-</m:t>
                    </m:r>
                    <m:sSub>
                      <m:sSubPr>
                        <m:ctrlPr>
                          <w:rPr>
                            <w:rFonts w:ascii="Cambria Math" w:hAnsi="Cambria Math"/>
                            <w:i/>
                          </w:rPr>
                        </m:ctrlPr>
                      </m:sSubPr>
                      <m:e>
                        <m:acc>
                          <m:accPr>
                            <m:chr m:val="̃"/>
                            <m:ctrlPr>
                              <w:rPr>
                                <w:rFonts w:ascii="Cambria Math" w:hAnsi="Cambria Math"/>
                                <w:i/>
                              </w:rPr>
                            </m:ctrlPr>
                          </m:accPr>
                          <m:e>
                            <m:r>
                              <w:rPr>
                                <w:rFonts w:ascii="Cambria Math" w:hAnsi="Cambria Math"/>
                              </w:rPr>
                              <m:t>I</m:t>
                            </m:r>
                          </m:e>
                        </m:acc>
                      </m:e>
                      <m:sub>
                        <m:r>
                          <w:rPr>
                            <w:rFonts w:ascii="Cambria Math" w:hAnsi="Cambria Math"/>
                          </w:rPr>
                          <m:t>s0</m:t>
                        </m:r>
                      </m:sub>
                    </m:sSub>
                  </m:e>
                </m:d>
                <m:r>
                  <w:rPr>
                    <w:rFonts w:ascii="Cambria Math" w:hAnsi="Cambria Math"/>
                  </w:rPr>
                  <m:t xml:space="preserve">  ⇒</m:t>
                </m:r>
                <m:d>
                  <m:dPr>
                    <m:ctrlPr>
                      <w:rPr>
                        <w:rFonts w:ascii="Cambria Math" w:hAnsi="Cambria Math"/>
                        <w:i/>
                      </w:rPr>
                    </m:ctrlPr>
                  </m:dPr>
                  <m:e>
                    <m:sSub>
                      <m:sSubPr>
                        <m:ctrlPr>
                          <w:rPr>
                            <w:rFonts w:ascii="Cambria Math" w:hAnsi="Cambria Math"/>
                            <w:i/>
                          </w:rPr>
                        </m:ctrlPr>
                      </m:sSubPr>
                      <m:e>
                        <m:acc>
                          <m:accPr>
                            <m:chr m:val="̃"/>
                            <m:ctrlPr>
                              <w:rPr>
                                <w:rFonts w:ascii="Cambria Math" w:hAnsi="Cambria Math"/>
                                <w:i/>
                              </w:rPr>
                            </m:ctrlPr>
                          </m:accPr>
                          <m:e>
                            <m:r>
                              <w:rPr>
                                <w:rFonts w:ascii="Cambria Math" w:hAnsi="Cambria Math"/>
                              </w:rPr>
                              <m:t>I</m:t>
                            </m:r>
                          </m:e>
                        </m:acc>
                      </m:e>
                      <m:sub>
                        <m:r>
                          <w:rPr>
                            <w:rFonts w:ascii="Cambria Math" w:hAnsi="Cambria Math"/>
                          </w:rPr>
                          <m:t>d</m:t>
                        </m:r>
                      </m:sub>
                    </m:sSub>
                    <m:r>
                      <w:rPr>
                        <w:rFonts w:ascii="Cambria Math" w:hAnsi="Cambria Math"/>
                      </w:rPr>
                      <m:t>-</m:t>
                    </m:r>
                    <m:sSub>
                      <m:sSubPr>
                        <m:ctrlPr>
                          <w:rPr>
                            <w:rFonts w:ascii="Cambria Math" w:hAnsi="Cambria Math"/>
                            <w:i/>
                          </w:rPr>
                        </m:ctrlPr>
                      </m:sSubPr>
                      <m:e>
                        <m:acc>
                          <m:accPr>
                            <m:chr m:val="̃"/>
                            <m:ctrlPr>
                              <w:rPr>
                                <w:rFonts w:ascii="Cambria Math" w:hAnsi="Cambria Math"/>
                                <w:i/>
                              </w:rPr>
                            </m:ctrlPr>
                          </m:accPr>
                          <m:e>
                            <m:r>
                              <w:rPr>
                                <w:rFonts w:ascii="Cambria Math" w:hAnsi="Cambria Math"/>
                              </w:rPr>
                              <m:t>I</m:t>
                            </m:r>
                          </m:e>
                        </m:acc>
                      </m:e>
                      <m:sub>
                        <m:r>
                          <w:rPr>
                            <w:rFonts w:ascii="Cambria Math" w:hAnsi="Cambria Math"/>
                          </w:rPr>
                          <m:t>s0</m:t>
                        </m:r>
                      </m:sub>
                    </m:sSub>
                  </m:e>
                </m:d>
                <m:r>
                  <w:rPr>
                    <w:rFonts w:ascii="Cambria Math" w:hAnsi="Cambria Math"/>
                  </w:rPr>
                  <m:t>=</m:t>
                </m:r>
                <m:f>
                  <m:fPr>
                    <m:ctrlPr>
                      <w:rPr>
                        <w:rFonts w:ascii="Cambria Math" w:hAnsi="Cambria Math"/>
                        <w:i/>
                      </w:rPr>
                    </m:ctrlPr>
                  </m:fPr>
                  <m:num>
                    <m:r>
                      <w:rPr>
                        <w:rFonts w:ascii="Cambria Math" w:hAnsi="Cambria Math"/>
                      </w:rPr>
                      <m:t>s</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num>
                  <m:den>
                    <m:sSub>
                      <m:sSubPr>
                        <m:ctrlPr>
                          <w:rPr>
                            <w:rFonts w:ascii="Cambria Math" w:hAnsi="Cambria Math"/>
                            <w:i/>
                          </w:rPr>
                        </m:ctrlPr>
                      </m:sSubPr>
                      <m:e>
                        <m:r>
                          <w:rPr>
                            <w:rFonts w:ascii="Cambria Math" w:hAnsi="Cambria Math"/>
                          </w:rPr>
                          <m:t>K</m:t>
                        </m:r>
                      </m:e>
                      <m:sub>
                        <m:r>
                          <w:rPr>
                            <w:rFonts w:ascii="Cambria Math" w:hAnsi="Cambria Math"/>
                          </w:rPr>
                          <m:t>d</m:t>
                        </m:r>
                      </m:sub>
                    </m:sSub>
                  </m:den>
                </m:f>
              </m:oMath>
            </m:oMathPara>
          </w:p>
        </w:tc>
        <w:tc>
          <w:tcPr>
            <w:tcW w:w="828" w:type="dxa"/>
            <w:vAlign w:val="center"/>
          </w:tcPr>
          <w:p w14:paraId="5272DABE" w14:textId="4F75093E" w:rsidR="005D17B1" w:rsidRDefault="005D17B1" w:rsidP="005D17B1">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BD79E0">
              <w:rPr>
                <w:noProof/>
              </w:rPr>
              <w:t>32</w:t>
            </w:r>
            <w:r w:rsidR="005A3C55">
              <w:rPr>
                <w:noProof/>
              </w:rPr>
              <w:fldChar w:fldCharType="end"/>
            </w:r>
            <w:r>
              <w:t>)</w:t>
            </w:r>
          </w:p>
        </w:tc>
      </w:tr>
    </w:tbl>
    <w:p w14:paraId="66164F59" w14:textId="3C6D71E4" w:rsidR="005D17B1" w:rsidRDefault="001441E0">
      <w:pPr>
        <w:spacing w:before="0" w:after="200"/>
        <w:ind w:firstLine="0"/>
      </w:pPr>
      <w:r>
        <w:t xml:space="preserve">if </w:t>
      </w:r>
      <m:oMath>
        <m:sSub>
          <m:sSubPr>
            <m:ctrlPr>
              <w:rPr>
                <w:rFonts w:ascii="Cambria Math" w:hAnsi="Cambria Math"/>
                <w:i/>
              </w:rPr>
            </m:ctrlPr>
          </m:sSubPr>
          <m:e>
            <m:r>
              <m:rPr>
                <m:sty m:val="p"/>
              </m:rPr>
              <w:rPr>
                <w:rFonts w:ascii="Cambria Math" w:hAnsi="Cambria Math"/>
              </w:rPr>
              <m:t>Δ</m:t>
            </m:r>
            <m:r>
              <w:rPr>
                <w:rFonts w:ascii="Cambria Math" w:hAnsi="Cambria Math"/>
              </w:rPr>
              <m:t>θ</m:t>
            </m:r>
          </m:e>
          <m:sub>
            <m:r>
              <w:rPr>
                <w:rFonts w:ascii="Cambria Math" w:hAnsi="Cambria Math"/>
              </w:rPr>
              <m:t>d</m:t>
            </m:r>
          </m:sub>
        </m:sSub>
        <m:d>
          <m:dPr>
            <m:ctrlPr>
              <w:rPr>
                <w:rFonts w:ascii="Cambria Math" w:hAnsi="Cambria Math"/>
                <w:i/>
              </w:rPr>
            </m:ctrlPr>
          </m:dPr>
          <m:e>
            <m:r>
              <w:rPr>
                <w:rFonts w:ascii="Cambria Math" w:hAnsi="Cambria Math"/>
              </w:rPr>
              <m:t>t=0</m:t>
            </m:r>
          </m:e>
        </m:d>
        <m:r>
          <w:rPr>
            <w:rFonts w:ascii="Cambria Math" w:hAnsi="Cambria Math"/>
          </w:rPr>
          <m:t>= 0</m:t>
        </m:r>
      </m:oMath>
      <w:r>
        <w:t>.</w:t>
      </w:r>
    </w:p>
    <w:p w14:paraId="480D2756" w14:textId="456E1E97" w:rsidR="00920E43" w:rsidRDefault="00920E43">
      <w:pPr>
        <w:spacing w:before="0" w:after="200"/>
        <w:ind w:firstLine="0"/>
      </w:pPr>
      <w:r>
        <w:t xml:space="preserve">After some algebra, the phase error between the cathode and anode is </w:t>
      </w:r>
      <w:r w:rsidR="00FC21F2">
        <w:t>found to be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F54EBB" w14:paraId="4BF84C08" w14:textId="77777777" w:rsidTr="00C35B3D">
        <w:tc>
          <w:tcPr>
            <w:tcW w:w="828" w:type="dxa"/>
          </w:tcPr>
          <w:p w14:paraId="71531D23" w14:textId="77777777" w:rsidR="00F54EBB" w:rsidRDefault="00F54EBB" w:rsidP="00C35B3D">
            <w:pPr>
              <w:ind w:firstLine="0"/>
            </w:pPr>
          </w:p>
        </w:tc>
        <w:tc>
          <w:tcPr>
            <w:tcW w:w="8640" w:type="dxa"/>
          </w:tcPr>
          <w:p w14:paraId="1C91B9AF" w14:textId="77777777" w:rsidR="00F54EBB" w:rsidRDefault="00F54EBB" w:rsidP="00C35B3D">
            <m:oMathPara>
              <m:oMath>
                <m:r>
                  <m:rPr>
                    <m:sty m:val="p"/>
                  </m:rPr>
                  <w:rPr>
                    <w:rFonts w:ascii="Cambria Math" w:hAnsi="Cambria Math"/>
                  </w:rPr>
                  <m:t>Δ</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r>
                  <w:rPr>
                    <w:rFonts w:ascii="Cambria Math" w:hAnsi="Cambria Math"/>
                  </w:rPr>
                  <m:t>=</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r>
                  <w:rPr>
                    <w:rFonts w:ascii="Cambria Math" w:hAnsi="Cambria Math"/>
                  </w:rPr>
                  <m:t>-</m:t>
                </m:r>
                <m:sSub>
                  <m:sSubPr>
                    <m:ctrlPr>
                      <w:rPr>
                        <w:rFonts w:ascii="Cambria Math" w:hAnsi="Cambria Math"/>
                        <w:i/>
                      </w:rPr>
                    </m:ctrlPr>
                  </m:sSubPr>
                  <m:e>
                    <m:r>
                      <m:rPr>
                        <m:sty m:val="p"/>
                      </m:rPr>
                      <w:rPr>
                        <w:rFonts w:ascii="Cambria Math" w:hAnsi="Cambria Math"/>
                      </w:rPr>
                      <m:t>Θ</m:t>
                    </m:r>
                  </m:e>
                  <m:sub>
                    <m:r>
                      <w:rPr>
                        <w:rFonts w:ascii="Cambria Math" w:hAnsi="Cambria Math"/>
                      </w:rPr>
                      <m:t>c</m:t>
                    </m:r>
                  </m:sub>
                </m:sSub>
                <m:r>
                  <w:rPr>
                    <w:rFonts w:ascii="Cambria Math" w:hAnsi="Cambria Math"/>
                  </w:rPr>
                  <m:t>=</m:t>
                </m:r>
                <m:f>
                  <m:fPr>
                    <m:ctrlPr>
                      <w:rPr>
                        <w:rFonts w:ascii="Cambria Math" w:hAnsi="Cambria Math"/>
                        <w:i/>
                      </w:rPr>
                    </m:ctrlPr>
                  </m:fPr>
                  <m:num>
                    <m:r>
                      <w:rPr>
                        <w:rFonts w:ascii="Cambria Math" w:hAnsi="Cambria Math"/>
                      </w:rPr>
                      <m:t>2</m:t>
                    </m:r>
                    <m:sSub>
                      <m:sSubPr>
                        <m:ctrlPr>
                          <w:rPr>
                            <w:rFonts w:ascii="Cambria Math" w:hAnsi="Cambria Math"/>
                            <w:i/>
                          </w:rPr>
                        </m:ctrlPr>
                      </m:sSubPr>
                      <m:e>
                        <m:r>
                          <w:rPr>
                            <w:rFonts w:ascii="Cambria Math" w:hAnsi="Cambria Math"/>
                          </w:rPr>
                          <m:t>τ</m:t>
                        </m:r>
                      </m:e>
                      <m:sub>
                        <m:r>
                          <w:rPr>
                            <w:rFonts w:ascii="Cambria Math" w:hAnsi="Cambria Math"/>
                          </w:rPr>
                          <m:t>c</m:t>
                        </m:r>
                      </m:sub>
                    </m:sSub>
                    <m:sSub>
                      <m:sSubPr>
                        <m:ctrlPr>
                          <w:rPr>
                            <w:rFonts w:ascii="Cambria Math" w:hAnsi="Cambria Math"/>
                            <w:i/>
                          </w:rPr>
                        </m:ctrlPr>
                      </m:sSubPr>
                      <m:e>
                        <m:r>
                          <w:rPr>
                            <w:rFonts w:ascii="Cambria Math" w:hAnsi="Cambria Math"/>
                          </w:rPr>
                          <m:t>Z</m:t>
                        </m:r>
                      </m:e>
                      <m:sub>
                        <m:r>
                          <w:rPr>
                            <w:rFonts w:ascii="Cambria Math" w:hAnsi="Cambria Math"/>
                          </w:rPr>
                          <m:t>s</m:t>
                        </m:r>
                      </m:sub>
                    </m:sSub>
                    <m:r>
                      <w:rPr>
                        <w:rFonts w:ascii="Cambria Math" w:hAnsi="Cambria Math"/>
                      </w:rPr>
                      <m:t>s</m:t>
                    </m:r>
                  </m:num>
                  <m:den>
                    <m:sSub>
                      <m:sSubPr>
                        <m:ctrlPr>
                          <w:rPr>
                            <w:rFonts w:ascii="Cambria Math" w:hAnsi="Cambria Math"/>
                            <w:i/>
                          </w:rPr>
                        </m:ctrlPr>
                      </m:sSubPr>
                      <m:e>
                        <m:r>
                          <w:rPr>
                            <w:rFonts w:ascii="Cambria Math" w:hAnsi="Cambria Math"/>
                          </w:rPr>
                          <m:t>Z</m:t>
                        </m:r>
                      </m:e>
                      <m:sub>
                        <m:r>
                          <w:rPr>
                            <w:rFonts w:ascii="Cambria Math" w:hAnsi="Cambria Math"/>
                          </w:rPr>
                          <m:t>s</m:t>
                        </m:r>
                      </m:sub>
                    </m:sSub>
                    <m:r>
                      <w:rPr>
                        <w:rFonts w:ascii="Cambria Math" w:hAnsi="Cambria Math"/>
                      </w:rPr>
                      <m:t>+2</m:t>
                    </m:r>
                    <m:sSub>
                      <m:sSubPr>
                        <m:ctrlPr>
                          <w:rPr>
                            <w:rFonts w:ascii="Cambria Math" w:hAnsi="Cambria Math"/>
                            <w:i/>
                          </w:rPr>
                        </m:ctrlPr>
                      </m:sSubPr>
                      <m:e>
                        <m:r>
                          <w:rPr>
                            <w:rFonts w:ascii="Cambria Math" w:hAnsi="Cambria Math"/>
                          </w:rPr>
                          <m:t>τ</m:t>
                        </m:r>
                      </m:e>
                      <m:sub>
                        <m:r>
                          <w:rPr>
                            <w:rFonts w:ascii="Cambria Math" w:hAnsi="Cambria Math"/>
                          </w:rPr>
                          <m:t>c</m:t>
                        </m:r>
                      </m:sub>
                    </m:sSub>
                    <m:sSub>
                      <m:sSubPr>
                        <m:ctrlPr>
                          <w:rPr>
                            <w:rFonts w:ascii="Cambria Math" w:hAnsi="Cambria Math"/>
                            <w:i/>
                          </w:rPr>
                        </m:ctrlPr>
                      </m:sSubPr>
                      <m:e>
                        <m:r>
                          <w:rPr>
                            <w:rFonts w:ascii="Cambria Math" w:hAnsi="Cambria Math"/>
                          </w:rPr>
                          <m:t>F</m:t>
                        </m:r>
                        <m:sSub>
                          <m:sSubPr>
                            <m:ctrlPr>
                              <w:rPr>
                                <w:rFonts w:ascii="Cambria Math" w:hAnsi="Cambria Math"/>
                                <w:i/>
                              </w:rPr>
                            </m:ctrlPr>
                          </m:sSubPr>
                          <m:e>
                            <m:r>
                              <w:rPr>
                                <w:rFonts w:ascii="Cambria Math" w:hAnsi="Cambria Math"/>
                              </w:rPr>
                              <m:t>G</m:t>
                            </m:r>
                          </m:e>
                          <m:sub>
                            <m:r>
                              <w:rPr>
                                <w:rFonts w:ascii="Cambria Math" w:hAnsi="Cambria Math"/>
                              </w:rPr>
                              <m:t>B</m:t>
                            </m:r>
                          </m:sub>
                        </m:sSub>
                        <m:r>
                          <w:rPr>
                            <w:rFonts w:ascii="Cambria Math" w:hAnsi="Cambria Math"/>
                          </w:rPr>
                          <m:t>G</m:t>
                        </m:r>
                      </m:e>
                      <m:sub>
                        <m:r>
                          <w:rPr>
                            <w:rFonts w:ascii="Cambria Math" w:hAnsi="Cambria Math"/>
                          </w:rPr>
                          <m:t>φ</m:t>
                        </m:r>
                      </m:sub>
                    </m:sSub>
                    <m:sSub>
                      <m:sSubPr>
                        <m:ctrlPr>
                          <w:rPr>
                            <w:rFonts w:ascii="Cambria Math" w:hAnsi="Cambria Math"/>
                            <w:i/>
                          </w:rPr>
                        </m:ctrlPr>
                      </m:sSubPr>
                      <m:e>
                        <m:r>
                          <w:rPr>
                            <w:rFonts w:ascii="Cambria Math" w:hAnsi="Cambria Math"/>
                          </w:rPr>
                          <m:t>K</m:t>
                        </m:r>
                      </m:e>
                      <m:sub>
                        <m:r>
                          <w:rPr>
                            <w:rFonts w:ascii="Cambria Math" w:hAnsi="Cambria Math"/>
                          </w:rPr>
                          <m:t>d</m:t>
                        </m:r>
                      </m:sub>
                    </m:sSub>
                  </m:den>
                </m:f>
                <m:sSub>
                  <m:sSubPr>
                    <m:ctrlPr>
                      <w:rPr>
                        <w:rFonts w:ascii="Cambria Math" w:hAnsi="Cambria Math"/>
                        <w:i/>
                      </w:rPr>
                    </m:ctrlPr>
                  </m:sSubPr>
                  <m:e>
                    <m:r>
                      <m:rPr>
                        <m:sty m:val="p"/>
                      </m:rPr>
                      <w:rPr>
                        <w:rFonts w:ascii="Cambria Math" w:hAnsi="Cambria Math"/>
                      </w:rPr>
                      <m:t>Θ</m:t>
                    </m:r>
                  </m:e>
                  <m:sub>
                    <m:r>
                      <w:rPr>
                        <w:rFonts w:ascii="Cambria Math" w:hAnsi="Cambria Math"/>
                      </w:rPr>
                      <m:t>d</m:t>
                    </m:r>
                  </m:sub>
                </m:sSub>
              </m:oMath>
            </m:oMathPara>
          </w:p>
        </w:tc>
        <w:tc>
          <w:tcPr>
            <w:tcW w:w="828" w:type="dxa"/>
            <w:vAlign w:val="center"/>
          </w:tcPr>
          <w:p w14:paraId="1D8D2CB1" w14:textId="3C630DD4" w:rsidR="00F54EBB" w:rsidRDefault="00F54EBB" w:rsidP="00C35B3D">
            <w:pPr>
              <w:tabs>
                <w:tab w:val="left" w:pos="333"/>
                <w:tab w:val="right" w:pos="612"/>
              </w:tabs>
              <w:ind w:firstLine="0"/>
              <w:jc w:val="right"/>
            </w:pPr>
            <w:r>
              <w:tab/>
            </w:r>
            <w:r>
              <w:tab/>
            </w:r>
            <w:bookmarkStart w:id="280" w:name="_Ref377286610"/>
            <w:r>
              <w:t>(</w:t>
            </w:r>
            <w:r w:rsidR="005A3C55">
              <w:rPr>
                <w:noProof/>
              </w:rPr>
              <w:fldChar w:fldCharType="begin"/>
            </w:r>
            <w:r w:rsidR="005A3C55">
              <w:rPr>
                <w:noProof/>
              </w:rPr>
              <w:instrText xml:space="preserve"> SEQ Equation \* MERGEFORMAT </w:instrText>
            </w:r>
            <w:r w:rsidR="005A3C55">
              <w:rPr>
                <w:noProof/>
              </w:rPr>
              <w:fldChar w:fldCharType="separate"/>
            </w:r>
            <w:r w:rsidR="00BD79E0">
              <w:rPr>
                <w:noProof/>
              </w:rPr>
              <w:t>33</w:t>
            </w:r>
            <w:r w:rsidR="005A3C55">
              <w:rPr>
                <w:noProof/>
              </w:rPr>
              <w:fldChar w:fldCharType="end"/>
            </w:r>
            <w:r>
              <w:t>)</w:t>
            </w:r>
            <w:bookmarkEnd w:id="280"/>
          </w:p>
        </w:tc>
      </w:tr>
    </w:tbl>
    <w:p w14:paraId="591C88F9" w14:textId="3686A315" w:rsidR="00F54EBB" w:rsidRDefault="00F54EBB">
      <w:pPr>
        <w:spacing w:before="0" w:after="200"/>
        <w:ind w:firstLine="0"/>
      </w:pPr>
      <w:r>
        <w:t xml:space="preserve">Where </w:t>
      </w:r>
      <m:oMath>
        <m:sSub>
          <m:sSubPr>
            <m:ctrlPr>
              <w:rPr>
                <w:rFonts w:ascii="Cambria Math" w:hAnsi="Cambria Math"/>
                <w:i/>
              </w:rPr>
            </m:ctrlPr>
          </m:sSubPr>
          <m:e>
            <m:r>
              <w:rPr>
                <w:rFonts w:ascii="Cambria Math" w:hAnsi="Cambria Math"/>
              </w:rPr>
              <m:t>τ</m:t>
            </m:r>
          </m:e>
          <m:sub>
            <m:r>
              <w:rPr>
                <w:rFonts w:ascii="Cambria Math" w:hAnsi="Cambria Math"/>
              </w:rPr>
              <m:t>c</m:t>
            </m:r>
          </m:sub>
        </m:sSub>
        <m:r>
          <w:rPr>
            <w:rFonts w:ascii="Cambria Math" w:hAnsi="Cambria Math"/>
          </w:rPr>
          <m:t>=</m:t>
        </m:r>
        <m:sSub>
          <m:sSubPr>
            <m:ctrlPr>
              <w:rPr>
                <w:rFonts w:ascii="Cambria Math" w:hAnsi="Cambria Math"/>
                <w:i/>
              </w:rPr>
            </m:ctrlPr>
          </m:sSubPr>
          <m:e>
            <m:r>
              <w:rPr>
                <w:rFonts w:ascii="Cambria Math" w:hAnsi="Cambria Math"/>
              </w:rPr>
              <m:t>R</m:t>
            </m:r>
          </m:e>
          <m:sub>
            <m:r>
              <w:rPr>
                <w:rFonts w:ascii="Cambria Math" w:hAnsi="Cambria Math"/>
              </w:rPr>
              <m:t>c</m:t>
            </m:r>
          </m:sub>
        </m:sSub>
        <m:sSub>
          <m:sSubPr>
            <m:ctrlPr>
              <w:rPr>
                <w:rFonts w:ascii="Cambria Math" w:hAnsi="Cambria Math"/>
                <w:i/>
              </w:rPr>
            </m:ctrlPr>
          </m:sSubPr>
          <m:e>
            <m:r>
              <w:rPr>
                <w:rFonts w:ascii="Cambria Math" w:hAnsi="Cambria Math"/>
              </w:rPr>
              <m:t>C</m:t>
            </m:r>
          </m:e>
          <m:sub>
            <m:r>
              <w:rPr>
                <w:rFonts w:ascii="Cambria Math" w:hAnsi="Cambria Math"/>
              </w:rPr>
              <m:t>c</m:t>
            </m:r>
          </m:sub>
        </m:sSub>
      </m:oMath>
      <w:r>
        <w:t xml:space="preserve"> and </w:t>
      </w:r>
      <m:oMath>
        <m:sSub>
          <m:sSubPr>
            <m:ctrlPr>
              <w:rPr>
                <w:rFonts w:ascii="Cambria Math" w:hAnsi="Cambria Math"/>
                <w:i/>
              </w:rPr>
            </m:ctrlPr>
          </m:sSubPr>
          <m:e>
            <m:r>
              <w:rPr>
                <w:rFonts w:ascii="Cambria Math" w:hAnsi="Cambria Math"/>
              </w:rPr>
              <m:t>Z</m:t>
            </m:r>
          </m:e>
          <m:sub>
            <m:r>
              <w:rPr>
                <w:rFonts w:ascii="Cambria Math" w:hAnsi="Cambria Math"/>
              </w:rPr>
              <m:t>s</m:t>
            </m:r>
          </m:sub>
        </m:sSub>
        <m:r>
          <w:rPr>
            <w:rFonts w:ascii="Cambria Math" w:hAnsi="Cambria Math"/>
          </w:rPr>
          <m:t>=s</m:t>
        </m:r>
        <m:sSub>
          <m:sSubPr>
            <m:ctrlPr>
              <w:rPr>
                <w:rFonts w:ascii="Cambria Math" w:hAnsi="Cambria Math"/>
                <w:i/>
              </w:rPr>
            </m:ctrlPr>
          </m:sSubPr>
          <m:e>
            <m:r>
              <w:rPr>
                <w:rFonts w:ascii="Cambria Math" w:hAnsi="Cambria Math"/>
              </w:rPr>
              <m:t>L</m:t>
            </m:r>
          </m:e>
          <m:sub>
            <m:r>
              <w:rPr>
                <w:rFonts w:ascii="Cambria Math" w:hAnsi="Cambria Math"/>
              </w:rPr>
              <m:t>s</m:t>
            </m:r>
          </m:sub>
        </m:sSub>
        <m:r>
          <w:rPr>
            <w:rFonts w:ascii="Cambria Math" w:hAnsi="Cambria Math"/>
          </w:rPr>
          <m:t>+</m:t>
        </m:r>
        <m:sSub>
          <m:sSubPr>
            <m:ctrlPr>
              <w:rPr>
                <w:rFonts w:ascii="Cambria Math" w:hAnsi="Cambria Math"/>
                <w:i/>
              </w:rPr>
            </m:ctrlPr>
          </m:sSubPr>
          <m:e>
            <m:r>
              <w:rPr>
                <w:rFonts w:ascii="Cambria Math" w:hAnsi="Cambria Math"/>
              </w:rPr>
              <m:t>R</m:t>
            </m:r>
          </m:e>
          <m:sub>
            <m:r>
              <w:rPr>
                <w:rFonts w:ascii="Cambria Math" w:hAnsi="Cambria Math"/>
              </w:rPr>
              <m:t>s</m:t>
            </m:r>
          </m:sub>
        </m:sSub>
      </m:oMath>
      <w:r>
        <w:t>.</w:t>
      </w:r>
    </w:p>
    <w:p w14:paraId="11223441" w14:textId="4A16442E" w:rsidR="000F7BD4" w:rsidRDefault="000F7BD4" w:rsidP="000F7BD4">
      <w:pPr>
        <w:pStyle w:val="Heading2"/>
      </w:pPr>
      <w:bookmarkStart w:id="281" w:name="_Toc515433226"/>
      <w:r>
        <w:t>Loop performance analysis</w:t>
      </w:r>
      <w:bookmarkEnd w:id="281"/>
    </w:p>
    <w:p w14:paraId="26B47554" w14:textId="6274AAC8" w:rsidR="00F54EBB" w:rsidRDefault="00F54EBB" w:rsidP="00F54EBB">
      <w:r>
        <w:t xml:space="preserve">In this section, the loop performance is analyzed. In order to proceed, the proportional-integral (PI) filter is chosen to be the </w:t>
      </w:r>
      <w:r w:rsidR="00B16167">
        <w:t>loop filter so that a pole is introduced into the feedback loop. The PI filter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571AB5" w14:paraId="177BA056" w14:textId="77777777" w:rsidTr="00C35B3D">
        <w:tc>
          <w:tcPr>
            <w:tcW w:w="828" w:type="dxa"/>
          </w:tcPr>
          <w:p w14:paraId="30A8E0E7" w14:textId="77777777" w:rsidR="00571AB5" w:rsidRDefault="00571AB5" w:rsidP="00C35B3D">
            <w:pPr>
              <w:ind w:firstLine="0"/>
            </w:pPr>
          </w:p>
        </w:tc>
        <w:tc>
          <w:tcPr>
            <w:tcW w:w="8640" w:type="dxa"/>
          </w:tcPr>
          <w:p w14:paraId="59C8B823" w14:textId="19FD0AA7" w:rsidR="00571AB5" w:rsidRDefault="00571AB5" w:rsidP="00571AB5">
            <m:oMathPara>
              <m:oMath>
                <m:r>
                  <w:rPr>
                    <w:rFonts w:ascii="Cambria Math" w:hAnsi="Cambria Math"/>
                  </w:rPr>
                  <m:t>F(s)=</m:t>
                </m:r>
                <m:f>
                  <m:fPr>
                    <m:ctrlPr>
                      <w:rPr>
                        <w:rFonts w:ascii="Cambria Math" w:hAnsi="Cambria Math"/>
                        <w:i/>
                      </w:rPr>
                    </m:ctrlPr>
                  </m:fPr>
                  <m:num>
                    <m:r>
                      <w:rPr>
                        <w:rFonts w:ascii="Cambria Math" w:hAnsi="Cambria Math"/>
                      </w:rPr>
                      <m:t>1+s</m:t>
                    </m:r>
                    <m:sSub>
                      <m:sSubPr>
                        <m:ctrlPr>
                          <w:rPr>
                            <w:rFonts w:ascii="Cambria Math" w:hAnsi="Cambria Math"/>
                            <w:i/>
                          </w:rPr>
                        </m:ctrlPr>
                      </m:sSubPr>
                      <m:e>
                        <m:r>
                          <w:rPr>
                            <w:rFonts w:ascii="Cambria Math" w:hAnsi="Cambria Math"/>
                          </w:rPr>
                          <m:t>τ</m:t>
                        </m:r>
                      </m:e>
                      <m:sub>
                        <m:r>
                          <w:rPr>
                            <w:rFonts w:ascii="Cambria Math" w:hAnsi="Cambria Math"/>
                          </w:rPr>
                          <m:t>2</m:t>
                        </m:r>
                      </m:sub>
                    </m:sSub>
                  </m:num>
                  <m:den>
                    <m:r>
                      <w:rPr>
                        <w:rFonts w:ascii="Cambria Math" w:hAnsi="Cambria Math"/>
                      </w:rPr>
                      <m:t>s</m:t>
                    </m:r>
                    <m:sSub>
                      <m:sSubPr>
                        <m:ctrlPr>
                          <w:rPr>
                            <w:rFonts w:ascii="Cambria Math" w:hAnsi="Cambria Math"/>
                            <w:i/>
                          </w:rPr>
                        </m:ctrlPr>
                      </m:sSubPr>
                      <m:e>
                        <m:r>
                          <w:rPr>
                            <w:rFonts w:ascii="Cambria Math" w:hAnsi="Cambria Math"/>
                          </w:rPr>
                          <m:t>τ</m:t>
                        </m:r>
                      </m:e>
                      <m:sub>
                        <m:r>
                          <w:rPr>
                            <w:rFonts w:ascii="Cambria Math" w:hAnsi="Cambria Math"/>
                          </w:rPr>
                          <m:t>1</m:t>
                        </m:r>
                      </m:sub>
                    </m:sSub>
                  </m:den>
                </m:f>
                <m:r>
                  <w:rPr>
                    <w:rFonts w:ascii="Cambria Math" w:hAnsi="Cambria Math"/>
                  </w:rPr>
                  <m:t>≡F'(s)/s</m:t>
                </m:r>
              </m:oMath>
            </m:oMathPara>
          </w:p>
        </w:tc>
        <w:tc>
          <w:tcPr>
            <w:tcW w:w="828" w:type="dxa"/>
            <w:vAlign w:val="center"/>
          </w:tcPr>
          <w:p w14:paraId="044CF5BA" w14:textId="57D916DC" w:rsidR="00571AB5" w:rsidRDefault="00571AB5" w:rsidP="00C35B3D">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BD79E0">
              <w:rPr>
                <w:noProof/>
              </w:rPr>
              <w:t>34</w:t>
            </w:r>
            <w:r w:rsidR="005A3C55">
              <w:rPr>
                <w:noProof/>
              </w:rPr>
              <w:fldChar w:fldCharType="end"/>
            </w:r>
            <w:r>
              <w:t>)</w:t>
            </w:r>
          </w:p>
        </w:tc>
      </w:tr>
    </w:tbl>
    <w:p w14:paraId="5BA30DB7" w14:textId="1FA882A9" w:rsidR="000433AB" w:rsidRPr="00F54EBB" w:rsidRDefault="00C126FA" w:rsidP="00A3097F">
      <w:pPr>
        <w:ind w:firstLine="0"/>
      </w:pPr>
      <w:r>
        <w:t>w</w:t>
      </w:r>
      <w:r w:rsidR="000433AB">
        <w:t>here</w:t>
      </w:r>
      <w:r w:rsidR="00254A3D">
        <w:t xml:space="preserve"> </w:t>
      </w:r>
      <m:oMath>
        <m:sSub>
          <m:sSubPr>
            <m:ctrlPr>
              <w:rPr>
                <w:rFonts w:ascii="Cambria Math" w:hAnsi="Cambria Math"/>
                <w:i/>
              </w:rPr>
            </m:ctrlPr>
          </m:sSubPr>
          <m:e>
            <m:r>
              <w:rPr>
                <w:rFonts w:ascii="Cambria Math" w:hAnsi="Cambria Math"/>
              </w:rPr>
              <m:t>τ</m:t>
            </m:r>
          </m:e>
          <m:sub>
            <m:r>
              <w:rPr>
                <w:rFonts w:ascii="Cambria Math" w:hAnsi="Cambria Math"/>
              </w:rPr>
              <m:t>1</m:t>
            </m:r>
          </m:sub>
        </m:sSub>
      </m:oMath>
      <w:r w:rsidR="00254A3D">
        <w:t xml:space="preserve"> and </w:t>
      </w:r>
      <m:oMath>
        <m:sSub>
          <m:sSubPr>
            <m:ctrlPr>
              <w:rPr>
                <w:rFonts w:ascii="Cambria Math" w:hAnsi="Cambria Math"/>
                <w:i/>
              </w:rPr>
            </m:ctrlPr>
          </m:sSubPr>
          <m:e>
            <m:r>
              <w:rPr>
                <w:rFonts w:ascii="Cambria Math" w:hAnsi="Cambria Math"/>
              </w:rPr>
              <m:t>τ</m:t>
            </m:r>
          </m:e>
          <m:sub>
            <m:r>
              <w:rPr>
                <w:rFonts w:ascii="Cambria Math" w:hAnsi="Cambria Math"/>
              </w:rPr>
              <m:t>2</m:t>
            </m:r>
          </m:sub>
        </m:sSub>
      </m:oMath>
      <w:r w:rsidR="00254A3D">
        <w:t xml:space="preserve"> are the RC time constants that determine the shape of the filter response.</w:t>
      </w:r>
    </w:p>
    <w:p w14:paraId="38BE8249" w14:textId="540FFAAA" w:rsidR="00C126FA" w:rsidRDefault="006F5D94" w:rsidP="00C126FA">
      <w:pPr>
        <w:pStyle w:val="Heading3"/>
      </w:pPr>
      <w:bookmarkStart w:id="282" w:name="_Toc515433227"/>
      <w:r>
        <w:t>Phase step applied to</w:t>
      </w:r>
      <m:oMath>
        <m:r>
          <w:rPr>
            <w:rFonts w:ascii="Cambria Math" w:hAnsi="Cambria Math"/>
          </w:rPr>
          <m:t xml:space="preserve"> </m:t>
        </m:r>
        <m:sSub>
          <m:sSubPr>
            <m:ctrlPr>
              <w:rPr>
                <w:rFonts w:ascii="Cambria Math" w:hAnsi="Cambria Math"/>
                <w:i w:val="0"/>
              </w:rPr>
            </m:ctrlPr>
          </m:sSubPr>
          <m:e>
            <m:r>
              <w:rPr>
                <w:rFonts w:ascii="Cambria Math" w:hAnsi="Cambria Math"/>
              </w:rPr>
              <m:t>Θ</m:t>
            </m:r>
          </m:e>
          <m:sub>
            <m:r>
              <w:rPr>
                <w:rFonts w:ascii="Cambria Math" w:hAnsi="Cambria Math"/>
              </w:rPr>
              <m:t>d</m:t>
            </m:r>
          </m:sub>
        </m:sSub>
      </m:oMath>
      <w:bookmarkEnd w:id="282"/>
      <w:r>
        <w:t xml:space="preserve"> </w:t>
      </w:r>
    </w:p>
    <w:p w14:paraId="63B1A298" w14:textId="6AA5CFA7" w:rsidR="00C126FA" w:rsidRDefault="00C126FA" w:rsidP="00C126FA">
      <w:r>
        <w:t>When there is a drive phase step</w:t>
      </w:r>
      <w:r w:rsidR="008E6D09">
        <w:t xml:space="preserve">, </w:t>
      </w:r>
      <m:oMath>
        <m:r>
          <m:rPr>
            <m:sty m:val="p"/>
          </m:rPr>
          <w:rPr>
            <w:rFonts w:ascii="Cambria Math" w:hAnsi="Cambria Math"/>
          </w:rPr>
          <m:t>ΔΦ</m:t>
        </m:r>
      </m:oMath>
      <w:r w:rsidR="008E6D09">
        <w:t>, in the drive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205E4A" w14:paraId="0DF84308" w14:textId="77777777" w:rsidTr="00C35B3D">
        <w:tc>
          <w:tcPr>
            <w:tcW w:w="828" w:type="dxa"/>
          </w:tcPr>
          <w:p w14:paraId="7148EDA0" w14:textId="77777777" w:rsidR="00205E4A" w:rsidRDefault="00205E4A" w:rsidP="00C35B3D">
            <w:pPr>
              <w:ind w:firstLine="0"/>
            </w:pPr>
          </w:p>
        </w:tc>
        <w:tc>
          <w:tcPr>
            <w:tcW w:w="8640" w:type="dxa"/>
          </w:tcPr>
          <w:p w14:paraId="15D0F702" w14:textId="261B9EF0" w:rsidR="00205E4A" w:rsidRDefault="001C339D" w:rsidP="00205E4A">
            <m:oMathPara>
              <m:oMath>
                <m:sSub>
                  <m:sSubPr>
                    <m:ctrlPr>
                      <w:rPr>
                        <w:rFonts w:ascii="Cambria Math" w:hAnsi="Cambria Math"/>
                        <w:i/>
                      </w:rPr>
                    </m:ctrlPr>
                  </m:sSubPr>
                  <m:e>
                    <m:r>
                      <m:rPr>
                        <m:sty m:val="p"/>
                      </m:rPr>
                      <w:rPr>
                        <w:rFonts w:ascii="Cambria Math" w:hAnsi="Cambria Math"/>
                      </w:rPr>
                      <m:t>Θ</m:t>
                    </m:r>
                  </m:e>
                  <m:sub>
                    <m:r>
                      <w:rPr>
                        <w:rFonts w:ascii="Cambria Math" w:hAnsi="Cambria Math"/>
                      </w:rPr>
                      <m:t>d</m:t>
                    </m:r>
                  </m:sub>
                </m:sSub>
                <m:r>
                  <w:rPr>
                    <w:rFonts w:ascii="Cambria Math" w:hAnsi="Cambria Math"/>
                  </w:rPr>
                  <m:t>=</m:t>
                </m:r>
                <m:r>
                  <m:rPr>
                    <m:sty m:val="p"/>
                  </m:rPr>
                  <w:rPr>
                    <w:rFonts w:ascii="Cambria Math" w:hAnsi="Cambria Math"/>
                  </w:rPr>
                  <m:t>ΔΦ</m:t>
                </m:r>
                <m:r>
                  <w:rPr>
                    <w:rFonts w:ascii="Cambria Math" w:hAnsi="Cambria Math"/>
                  </w:rPr>
                  <m:t>/s</m:t>
                </m:r>
              </m:oMath>
            </m:oMathPara>
          </w:p>
        </w:tc>
        <w:tc>
          <w:tcPr>
            <w:tcW w:w="828" w:type="dxa"/>
            <w:vAlign w:val="center"/>
          </w:tcPr>
          <w:p w14:paraId="0CA0C027" w14:textId="6FBEE66F" w:rsidR="00205E4A" w:rsidRDefault="00205E4A" w:rsidP="00C35B3D">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BD79E0">
              <w:rPr>
                <w:noProof/>
              </w:rPr>
              <w:t>35</w:t>
            </w:r>
            <w:r w:rsidR="005A3C55">
              <w:rPr>
                <w:noProof/>
              </w:rPr>
              <w:fldChar w:fldCharType="end"/>
            </w:r>
            <w:r>
              <w:t>)</w:t>
            </w:r>
          </w:p>
        </w:tc>
      </w:tr>
    </w:tbl>
    <w:p w14:paraId="18176A7E" w14:textId="29CAC9B6" w:rsidR="00205E4A" w:rsidRDefault="00650AA6" w:rsidP="00650AA6">
      <w:pPr>
        <w:ind w:firstLine="0"/>
      </w:pPr>
      <w:r>
        <w:t xml:space="preserve">By using Eq. </w:t>
      </w:r>
      <w:r w:rsidR="00805C5B">
        <w:fldChar w:fldCharType="begin"/>
      </w:r>
      <w:r w:rsidR="00805C5B">
        <w:instrText xml:space="preserve"> REF _Ref377286610 \h </w:instrText>
      </w:r>
      <w:r w:rsidR="00805C5B">
        <w:fldChar w:fldCharType="separate"/>
      </w:r>
      <w:r w:rsidR="00BD79E0">
        <w:t>(</w:t>
      </w:r>
      <w:r w:rsidR="00BD79E0">
        <w:rPr>
          <w:noProof/>
        </w:rPr>
        <w:t>33</w:t>
      </w:r>
      <w:r w:rsidR="00BD79E0">
        <w:t>)</w:t>
      </w:r>
      <w:r w:rsidR="00805C5B">
        <w:fldChar w:fldCharType="end"/>
      </w:r>
      <w: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650AA6" w14:paraId="0CE73574" w14:textId="77777777" w:rsidTr="00C35B3D">
        <w:tc>
          <w:tcPr>
            <w:tcW w:w="828" w:type="dxa"/>
          </w:tcPr>
          <w:p w14:paraId="1F611AE8" w14:textId="77777777" w:rsidR="00650AA6" w:rsidRDefault="00650AA6" w:rsidP="00C35B3D">
            <w:pPr>
              <w:ind w:firstLine="0"/>
            </w:pPr>
          </w:p>
        </w:tc>
        <w:tc>
          <w:tcPr>
            <w:tcW w:w="8640" w:type="dxa"/>
          </w:tcPr>
          <w:p w14:paraId="6B51FAC3" w14:textId="579AEC5C" w:rsidR="00650AA6" w:rsidRDefault="00650AA6" w:rsidP="00650AA6">
            <m:oMathPara>
              <m:oMath>
                <m:r>
                  <m:rPr>
                    <m:sty m:val="p"/>
                  </m:rPr>
                  <w:rPr>
                    <w:rFonts w:ascii="Cambria Math" w:hAnsi="Cambria Math"/>
                  </w:rPr>
                  <m:t>Δ</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r>
                  <w:rPr>
                    <w:rFonts w:ascii="Cambria Math" w:hAnsi="Cambria Math"/>
                  </w:rPr>
                  <m:t>=</m:t>
                </m:r>
                <m:f>
                  <m:fPr>
                    <m:ctrlPr>
                      <w:rPr>
                        <w:rFonts w:ascii="Cambria Math" w:hAnsi="Cambria Math"/>
                        <w:i/>
                      </w:rPr>
                    </m:ctrlPr>
                  </m:fPr>
                  <m:num>
                    <m:r>
                      <w:rPr>
                        <w:rFonts w:ascii="Cambria Math" w:hAnsi="Cambria Math"/>
                      </w:rPr>
                      <m:t>2</m:t>
                    </m:r>
                    <m:sSub>
                      <m:sSubPr>
                        <m:ctrlPr>
                          <w:rPr>
                            <w:rFonts w:ascii="Cambria Math" w:hAnsi="Cambria Math"/>
                            <w:i/>
                          </w:rPr>
                        </m:ctrlPr>
                      </m:sSubPr>
                      <m:e>
                        <m:r>
                          <w:rPr>
                            <w:rFonts w:ascii="Cambria Math" w:hAnsi="Cambria Math"/>
                          </w:rPr>
                          <m:t>τ</m:t>
                        </m:r>
                      </m:e>
                      <m:sub>
                        <m:r>
                          <w:rPr>
                            <w:rFonts w:ascii="Cambria Math" w:hAnsi="Cambria Math"/>
                          </w:rPr>
                          <m:t>c</m:t>
                        </m:r>
                      </m:sub>
                    </m:sSub>
                    <m:sSub>
                      <m:sSubPr>
                        <m:ctrlPr>
                          <w:rPr>
                            <w:rFonts w:ascii="Cambria Math" w:hAnsi="Cambria Math"/>
                            <w:i/>
                          </w:rPr>
                        </m:ctrlPr>
                      </m:sSubPr>
                      <m:e>
                        <m:r>
                          <w:rPr>
                            <w:rFonts w:ascii="Cambria Math" w:hAnsi="Cambria Math"/>
                          </w:rPr>
                          <m:t>Z</m:t>
                        </m:r>
                      </m:e>
                      <m:sub>
                        <m:r>
                          <w:rPr>
                            <w:rFonts w:ascii="Cambria Math" w:hAnsi="Cambria Math"/>
                          </w:rPr>
                          <m:t>s</m:t>
                        </m:r>
                      </m:sub>
                    </m:sSub>
                    <m:sSup>
                      <m:sSupPr>
                        <m:ctrlPr>
                          <w:rPr>
                            <w:rFonts w:ascii="Cambria Math" w:hAnsi="Cambria Math"/>
                            <w:i/>
                          </w:rPr>
                        </m:ctrlPr>
                      </m:sSupPr>
                      <m:e>
                        <m:r>
                          <w:rPr>
                            <w:rFonts w:ascii="Cambria Math" w:hAnsi="Cambria Math"/>
                          </w:rPr>
                          <m:t>s</m:t>
                        </m:r>
                      </m:e>
                      <m:sup>
                        <m:r>
                          <w:rPr>
                            <w:rFonts w:ascii="Cambria Math" w:hAnsi="Cambria Math"/>
                          </w:rPr>
                          <m:t>2</m:t>
                        </m:r>
                      </m:sup>
                    </m:sSup>
                  </m:num>
                  <m:den>
                    <m:sSub>
                      <m:sSubPr>
                        <m:ctrlPr>
                          <w:rPr>
                            <w:rFonts w:ascii="Cambria Math" w:hAnsi="Cambria Math"/>
                            <w:i/>
                          </w:rPr>
                        </m:ctrlPr>
                      </m:sSubPr>
                      <m:e>
                        <m:r>
                          <w:rPr>
                            <w:rFonts w:ascii="Cambria Math" w:hAnsi="Cambria Math"/>
                          </w:rPr>
                          <m:t>sZ</m:t>
                        </m:r>
                      </m:e>
                      <m:sub>
                        <m:r>
                          <w:rPr>
                            <w:rFonts w:ascii="Cambria Math" w:hAnsi="Cambria Math"/>
                          </w:rPr>
                          <m:t>s</m:t>
                        </m:r>
                      </m:sub>
                    </m:sSub>
                    <m:r>
                      <w:rPr>
                        <w:rFonts w:ascii="Cambria Math" w:hAnsi="Cambria Math"/>
                      </w:rPr>
                      <m:t>+2</m:t>
                    </m:r>
                    <m:sSub>
                      <m:sSubPr>
                        <m:ctrlPr>
                          <w:rPr>
                            <w:rFonts w:ascii="Cambria Math" w:hAnsi="Cambria Math"/>
                            <w:i/>
                          </w:rPr>
                        </m:ctrlPr>
                      </m:sSubPr>
                      <m:e>
                        <m:r>
                          <w:rPr>
                            <w:rFonts w:ascii="Cambria Math" w:hAnsi="Cambria Math"/>
                          </w:rPr>
                          <m:t>τ</m:t>
                        </m:r>
                      </m:e>
                      <m:sub>
                        <m:r>
                          <w:rPr>
                            <w:rFonts w:ascii="Cambria Math" w:hAnsi="Cambria Math"/>
                          </w:rPr>
                          <m:t>c</m:t>
                        </m:r>
                      </m:sub>
                    </m:sSub>
                    <m:sSub>
                      <m:sSubPr>
                        <m:ctrlPr>
                          <w:rPr>
                            <w:rFonts w:ascii="Cambria Math" w:hAnsi="Cambria Math"/>
                            <w:i/>
                          </w:rPr>
                        </m:ctrlPr>
                      </m:sSubPr>
                      <m:e>
                        <m:r>
                          <w:rPr>
                            <w:rFonts w:ascii="Cambria Math" w:hAnsi="Cambria Math"/>
                          </w:rPr>
                          <m:t>F'</m:t>
                        </m:r>
                        <m:sSub>
                          <m:sSubPr>
                            <m:ctrlPr>
                              <w:rPr>
                                <w:rFonts w:ascii="Cambria Math" w:hAnsi="Cambria Math"/>
                                <w:i/>
                              </w:rPr>
                            </m:ctrlPr>
                          </m:sSubPr>
                          <m:e>
                            <m:r>
                              <w:rPr>
                                <w:rFonts w:ascii="Cambria Math" w:hAnsi="Cambria Math"/>
                              </w:rPr>
                              <m:t>G</m:t>
                            </m:r>
                          </m:e>
                          <m:sub>
                            <m:r>
                              <w:rPr>
                                <w:rFonts w:ascii="Cambria Math" w:hAnsi="Cambria Math"/>
                              </w:rPr>
                              <m:t>B</m:t>
                            </m:r>
                          </m:sub>
                        </m:sSub>
                        <m:r>
                          <w:rPr>
                            <w:rFonts w:ascii="Cambria Math" w:hAnsi="Cambria Math"/>
                          </w:rPr>
                          <m:t>G</m:t>
                        </m:r>
                      </m:e>
                      <m:sub>
                        <m:r>
                          <w:rPr>
                            <w:rFonts w:ascii="Cambria Math" w:hAnsi="Cambria Math"/>
                          </w:rPr>
                          <m:t>φ</m:t>
                        </m:r>
                      </m:sub>
                    </m:sSub>
                    <m:sSub>
                      <m:sSubPr>
                        <m:ctrlPr>
                          <w:rPr>
                            <w:rFonts w:ascii="Cambria Math" w:hAnsi="Cambria Math"/>
                            <w:i/>
                          </w:rPr>
                        </m:ctrlPr>
                      </m:sSubPr>
                      <m:e>
                        <m:r>
                          <w:rPr>
                            <w:rFonts w:ascii="Cambria Math" w:hAnsi="Cambria Math"/>
                          </w:rPr>
                          <m:t>K</m:t>
                        </m:r>
                      </m:e>
                      <m:sub>
                        <m:r>
                          <w:rPr>
                            <w:rFonts w:ascii="Cambria Math" w:hAnsi="Cambria Math"/>
                          </w:rPr>
                          <m:t>d</m:t>
                        </m:r>
                      </m:sub>
                    </m:sSub>
                  </m:den>
                </m:f>
                <m:d>
                  <m:dPr>
                    <m:ctrlPr>
                      <w:rPr>
                        <w:rFonts w:ascii="Cambria Math" w:hAnsi="Cambria Math"/>
                        <w:i/>
                      </w:rPr>
                    </m:ctrlPr>
                  </m:dPr>
                  <m:e>
                    <m:f>
                      <m:fPr>
                        <m:ctrlPr>
                          <w:rPr>
                            <w:rFonts w:ascii="Cambria Math" w:hAnsi="Cambria Math"/>
                            <w:i/>
                          </w:rPr>
                        </m:ctrlPr>
                      </m:fPr>
                      <m:num>
                        <m:r>
                          <m:rPr>
                            <m:sty m:val="p"/>
                          </m:rPr>
                          <w:rPr>
                            <w:rFonts w:ascii="Cambria Math" w:hAnsi="Cambria Math"/>
                          </w:rPr>
                          <m:t>ΔΦ</m:t>
                        </m:r>
                      </m:num>
                      <m:den>
                        <m:r>
                          <w:rPr>
                            <w:rFonts w:ascii="Cambria Math" w:hAnsi="Cambria Math"/>
                          </w:rPr>
                          <m:t>s</m:t>
                        </m:r>
                      </m:den>
                    </m:f>
                  </m:e>
                </m:d>
              </m:oMath>
            </m:oMathPara>
          </w:p>
        </w:tc>
        <w:tc>
          <w:tcPr>
            <w:tcW w:w="828" w:type="dxa"/>
            <w:vAlign w:val="center"/>
          </w:tcPr>
          <w:p w14:paraId="430E0BCB" w14:textId="665B51F5" w:rsidR="00650AA6" w:rsidRDefault="00650AA6" w:rsidP="00C35B3D">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BD79E0">
              <w:rPr>
                <w:noProof/>
              </w:rPr>
              <w:t>36</w:t>
            </w:r>
            <w:r w:rsidR="005A3C55">
              <w:rPr>
                <w:noProof/>
              </w:rPr>
              <w:fldChar w:fldCharType="end"/>
            </w:r>
            <w:r>
              <w:t>)</w:t>
            </w:r>
          </w:p>
        </w:tc>
      </w:tr>
    </w:tbl>
    <w:p w14:paraId="18A0ABBE" w14:textId="36524014" w:rsidR="00650AA6" w:rsidRDefault="00650AA6" w:rsidP="00650AA6">
      <w:pPr>
        <w:ind w:firstLine="0"/>
      </w:pPr>
      <w:r>
        <w:t>and applying the final value theorem to the above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C35B3D" w14:paraId="0E54F1F8" w14:textId="77777777" w:rsidTr="00C35B3D">
        <w:tc>
          <w:tcPr>
            <w:tcW w:w="828" w:type="dxa"/>
          </w:tcPr>
          <w:p w14:paraId="76EF2F1D" w14:textId="77777777" w:rsidR="00C35B3D" w:rsidRDefault="00C35B3D" w:rsidP="00C35B3D">
            <w:pPr>
              <w:ind w:firstLine="0"/>
            </w:pPr>
          </w:p>
        </w:tc>
        <w:tc>
          <w:tcPr>
            <w:tcW w:w="8640" w:type="dxa"/>
          </w:tcPr>
          <w:p w14:paraId="50EF5EED" w14:textId="4FDCE28D" w:rsidR="00C35B3D" w:rsidRDefault="001C339D" w:rsidP="00463252">
            <m:oMathPara>
              <m:oMath>
                <m:sSub>
                  <m:sSubPr>
                    <m:ctrlPr>
                      <w:rPr>
                        <w:rFonts w:ascii="Cambria Math" w:hAnsi="Cambria Math"/>
                        <w:i/>
                      </w:rPr>
                    </m:ctrlPr>
                  </m:sSubPr>
                  <m:e>
                    <m:r>
                      <m:rPr>
                        <m:sty m:val="p"/>
                      </m:rPr>
                      <w:rPr>
                        <w:rFonts w:ascii="Cambria Math" w:hAnsi="Cambria Math"/>
                      </w:rPr>
                      <m:t>Δ</m:t>
                    </m:r>
                    <m:r>
                      <w:rPr>
                        <w:rFonts w:ascii="Cambria Math" w:hAnsi="Cambria Math"/>
                      </w:rPr>
                      <m:t>θ</m:t>
                    </m:r>
                  </m:e>
                  <m:sub>
                    <m:r>
                      <w:rPr>
                        <w:rFonts w:ascii="Cambria Math" w:hAnsi="Cambria Math"/>
                      </w:rPr>
                      <m:t>d</m:t>
                    </m:r>
                  </m:sub>
                </m:sSub>
                <m:r>
                  <w:rPr>
                    <w:rFonts w:ascii="Cambria Math" w:hAnsi="Cambria Math"/>
                  </w:rPr>
                  <m:t>(t=∞)=</m:t>
                </m:r>
                <m:func>
                  <m:funcPr>
                    <m:ctrlPr>
                      <w:rPr>
                        <w:rFonts w:ascii="Cambria Math" w:hAnsi="Cambria Math"/>
                        <w:i/>
                      </w:rPr>
                    </m:ctrlPr>
                  </m:funcPr>
                  <m:fName>
                    <m:limLow>
                      <m:limLowPr>
                        <m:ctrlPr>
                          <w:rPr>
                            <w:rFonts w:ascii="Cambria Math" w:hAnsi="Cambria Math"/>
                            <w:i/>
                          </w:rPr>
                        </m:ctrlPr>
                      </m:limLowPr>
                      <m:e>
                        <m:r>
                          <m:rPr>
                            <m:sty m:val="p"/>
                          </m:rPr>
                          <w:rPr>
                            <w:rFonts w:ascii="Cambria Math" w:hAnsi="Cambria Math"/>
                          </w:rPr>
                          <m:t>lim</m:t>
                        </m:r>
                      </m:e>
                      <m:lim>
                        <m:r>
                          <w:rPr>
                            <w:rFonts w:ascii="Cambria Math" w:hAnsi="Cambria Math"/>
                          </w:rPr>
                          <m:t>s→0</m:t>
                        </m:r>
                      </m:lim>
                    </m:limLow>
                  </m:fName>
                  <m:e>
                    <m:r>
                      <w:rPr>
                        <w:rFonts w:ascii="Cambria Math" w:hAnsi="Cambria Math"/>
                      </w:rPr>
                      <m:t>s</m:t>
                    </m:r>
                    <m:r>
                      <m:rPr>
                        <m:sty m:val="p"/>
                      </m:rPr>
                      <w:rPr>
                        <w:rFonts w:ascii="Cambria Math" w:hAnsi="Cambria Math"/>
                      </w:rPr>
                      <m:t>Δ</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d>
                      <m:dPr>
                        <m:ctrlPr>
                          <w:rPr>
                            <w:rFonts w:ascii="Cambria Math" w:hAnsi="Cambria Math"/>
                            <w:i/>
                          </w:rPr>
                        </m:ctrlPr>
                      </m:dPr>
                      <m:e>
                        <m:r>
                          <w:rPr>
                            <w:rFonts w:ascii="Cambria Math" w:hAnsi="Cambria Math"/>
                          </w:rPr>
                          <m:t>s</m:t>
                        </m:r>
                      </m:e>
                    </m:d>
                    <m:r>
                      <w:rPr>
                        <w:rFonts w:ascii="Cambria Math" w:hAnsi="Cambria Math"/>
                      </w:rPr>
                      <m:t>=0</m:t>
                    </m:r>
                  </m:e>
                </m:func>
              </m:oMath>
            </m:oMathPara>
          </w:p>
        </w:tc>
        <w:tc>
          <w:tcPr>
            <w:tcW w:w="828" w:type="dxa"/>
            <w:vAlign w:val="center"/>
          </w:tcPr>
          <w:p w14:paraId="0A197973" w14:textId="107848D9" w:rsidR="00C35B3D" w:rsidRDefault="00C35B3D" w:rsidP="00C35B3D">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BD79E0">
              <w:rPr>
                <w:noProof/>
              </w:rPr>
              <w:t>37</w:t>
            </w:r>
            <w:r w:rsidR="005A3C55">
              <w:rPr>
                <w:noProof/>
              </w:rPr>
              <w:fldChar w:fldCharType="end"/>
            </w:r>
            <w:r>
              <w:t>)</w:t>
            </w:r>
          </w:p>
        </w:tc>
      </w:tr>
    </w:tbl>
    <w:p w14:paraId="417CA9BB" w14:textId="01D900A4" w:rsidR="00650AA6" w:rsidRDefault="00650AA6" w:rsidP="00650AA6">
      <w:pPr>
        <w:ind w:firstLine="0"/>
      </w:pPr>
      <w:r>
        <w:t xml:space="preserve">Thus, the phase </w:t>
      </w:r>
      <w:r w:rsidR="009414DE">
        <w:t xml:space="preserve">step </w:t>
      </w:r>
      <w:r>
        <w:t>error approaches zero as</w:t>
      </w:r>
      <w:r w:rsidR="00463252">
        <w:t xml:space="preserve"> </w:t>
      </w:r>
      <m:oMath>
        <m:r>
          <w:rPr>
            <w:rFonts w:ascii="Cambria Math" w:hAnsi="Cambria Math"/>
          </w:rPr>
          <m:t>t→∞</m:t>
        </m:r>
      </m:oMath>
      <w:r w:rsidR="00463252">
        <w:t>.</w:t>
      </w:r>
    </w:p>
    <w:p w14:paraId="7708508F" w14:textId="5CAA6277" w:rsidR="00B36DB2" w:rsidRDefault="00B36DB2" w:rsidP="00B36DB2">
      <w:pPr>
        <w:pStyle w:val="Heading3"/>
      </w:pPr>
      <w:bookmarkStart w:id="283" w:name="_Toc515433228"/>
      <w:r>
        <w:t>Frequency step applied to</w:t>
      </w:r>
      <m:oMath>
        <m:r>
          <w:rPr>
            <w:rFonts w:ascii="Cambria Math" w:hAnsi="Cambria Math"/>
          </w:rPr>
          <m:t xml:space="preserve"> </m:t>
        </m:r>
        <m:sSub>
          <m:sSubPr>
            <m:ctrlPr>
              <w:rPr>
                <w:rFonts w:ascii="Cambria Math" w:hAnsi="Cambria Math"/>
                <w:i w:val="0"/>
              </w:rPr>
            </m:ctrlPr>
          </m:sSubPr>
          <m:e>
            <m:r>
              <w:rPr>
                <w:rFonts w:ascii="Cambria Math" w:hAnsi="Cambria Math"/>
              </w:rPr>
              <m:t>Θ</m:t>
            </m:r>
          </m:e>
          <m:sub>
            <m:r>
              <w:rPr>
                <w:rFonts w:ascii="Cambria Math" w:hAnsi="Cambria Math"/>
              </w:rPr>
              <m:t>d</m:t>
            </m:r>
          </m:sub>
        </m:sSub>
      </m:oMath>
      <w:bookmarkEnd w:id="283"/>
      <w:r>
        <w:t xml:space="preserve"> </w:t>
      </w:r>
    </w:p>
    <w:p w14:paraId="7F0A6C6B" w14:textId="2B1EDBB2" w:rsidR="00650AA6" w:rsidRDefault="004778FF" w:rsidP="00C126FA">
      <w:r>
        <w:t xml:space="preserve">When there is a frequency step, </w:t>
      </w:r>
      <m:oMath>
        <m:r>
          <m:rPr>
            <m:sty m:val="p"/>
          </m:rPr>
          <w:rPr>
            <w:rFonts w:ascii="Cambria Math" w:hAnsi="Cambria Math"/>
          </w:rPr>
          <m:t>Δω</m:t>
        </m:r>
      </m:oMath>
      <w:r>
        <w:t>, in the drive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4778FF" w14:paraId="31C47282" w14:textId="77777777" w:rsidTr="009722F3">
        <w:tc>
          <w:tcPr>
            <w:tcW w:w="828" w:type="dxa"/>
          </w:tcPr>
          <w:p w14:paraId="2F86A589" w14:textId="77777777" w:rsidR="004778FF" w:rsidRDefault="004778FF" w:rsidP="009722F3">
            <w:pPr>
              <w:ind w:firstLine="0"/>
            </w:pPr>
          </w:p>
        </w:tc>
        <w:tc>
          <w:tcPr>
            <w:tcW w:w="8640" w:type="dxa"/>
          </w:tcPr>
          <w:p w14:paraId="5B894160" w14:textId="00618321" w:rsidR="004778FF" w:rsidRDefault="001C339D" w:rsidP="004778FF">
            <m:oMathPara>
              <m:oMath>
                <m:sSub>
                  <m:sSubPr>
                    <m:ctrlPr>
                      <w:rPr>
                        <w:rFonts w:ascii="Cambria Math" w:hAnsi="Cambria Math"/>
                        <w:i/>
                      </w:rPr>
                    </m:ctrlPr>
                  </m:sSubPr>
                  <m:e>
                    <m:r>
                      <m:rPr>
                        <m:sty m:val="p"/>
                      </m:rPr>
                      <w:rPr>
                        <w:rFonts w:ascii="Cambria Math" w:hAnsi="Cambria Math"/>
                      </w:rPr>
                      <m:t>Θ</m:t>
                    </m:r>
                  </m:e>
                  <m:sub>
                    <m:r>
                      <w:rPr>
                        <w:rFonts w:ascii="Cambria Math" w:hAnsi="Cambria Math"/>
                      </w:rPr>
                      <m:t>d</m:t>
                    </m:r>
                  </m:sub>
                </m:sSub>
                <m:r>
                  <w:rPr>
                    <w:rFonts w:ascii="Cambria Math" w:hAnsi="Cambria Math"/>
                  </w:rPr>
                  <m:t>=</m:t>
                </m:r>
                <m:r>
                  <m:rPr>
                    <m:sty m:val="p"/>
                  </m:rPr>
                  <w:rPr>
                    <w:rFonts w:ascii="Cambria Math" w:hAnsi="Cambria Math"/>
                  </w:rPr>
                  <m:t>Δω</m:t>
                </m:r>
                <m:r>
                  <w:rPr>
                    <w:rFonts w:ascii="Cambria Math" w:hAnsi="Cambria Math"/>
                  </w:rPr>
                  <m:t>/</m:t>
                </m:r>
                <m:sSup>
                  <m:sSupPr>
                    <m:ctrlPr>
                      <w:rPr>
                        <w:rFonts w:ascii="Cambria Math" w:hAnsi="Cambria Math"/>
                        <w:i/>
                      </w:rPr>
                    </m:ctrlPr>
                  </m:sSupPr>
                  <m:e>
                    <m:r>
                      <w:rPr>
                        <w:rFonts w:ascii="Cambria Math" w:hAnsi="Cambria Math"/>
                      </w:rPr>
                      <m:t>s</m:t>
                    </m:r>
                  </m:e>
                  <m:sup>
                    <m:r>
                      <w:rPr>
                        <w:rFonts w:ascii="Cambria Math" w:hAnsi="Cambria Math"/>
                      </w:rPr>
                      <m:t>2</m:t>
                    </m:r>
                  </m:sup>
                </m:sSup>
              </m:oMath>
            </m:oMathPara>
          </w:p>
        </w:tc>
        <w:tc>
          <w:tcPr>
            <w:tcW w:w="828" w:type="dxa"/>
            <w:vAlign w:val="center"/>
          </w:tcPr>
          <w:p w14:paraId="3B9DDA17" w14:textId="27096A5F" w:rsidR="004778FF" w:rsidRDefault="004778FF" w:rsidP="009722F3">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BD79E0">
              <w:rPr>
                <w:noProof/>
              </w:rPr>
              <w:t>38</w:t>
            </w:r>
            <w:r w:rsidR="005A3C55">
              <w:rPr>
                <w:noProof/>
              </w:rPr>
              <w:fldChar w:fldCharType="end"/>
            </w:r>
            <w:r>
              <w:t>)</w:t>
            </w:r>
          </w:p>
        </w:tc>
      </w:tr>
    </w:tbl>
    <w:p w14:paraId="1E078A54" w14:textId="4EECB0EF" w:rsidR="004778FF" w:rsidRPr="00C126FA" w:rsidRDefault="008E6D09" w:rsidP="004778FF">
      <w:pPr>
        <w:ind w:firstLine="0"/>
      </w:pPr>
      <w:r>
        <w:t xml:space="preserve">By using </w:t>
      </w:r>
      <w:r w:rsidR="00805C5B">
        <w:t xml:space="preserve">Eq. </w:t>
      </w:r>
      <w:r w:rsidR="00805C5B">
        <w:fldChar w:fldCharType="begin"/>
      </w:r>
      <w:r w:rsidR="00805C5B">
        <w:instrText xml:space="preserve"> REF _Ref377286610 \h </w:instrText>
      </w:r>
      <w:r w:rsidR="00805C5B">
        <w:fldChar w:fldCharType="separate"/>
      </w:r>
      <w:r w:rsidR="00BD79E0">
        <w:t>(</w:t>
      </w:r>
      <w:r w:rsidR="00BD79E0">
        <w:rPr>
          <w:noProof/>
        </w:rPr>
        <w:t>33</w:t>
      </w:r>
      <w:r w:rsidR="00BD79E0">
        <w:t>)</w:t>
      </w:r>
      <w:r w:rsidR="00805C5B">
        <w:fldChar w:fldCharType="end"/>
      </w:r>
      <w:r w:rsidR="00805C5B">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8E6D09" w14:paraId="4AFEEF16" w14:textId="77777777" w:rsidTr="009722F3">
        <w:tc>
          <w:tcPr>
            <w:tcW w:w="828" w:type="dxa"/>
          </w:tcPr>
          <w:p w14:paraId="76E3B52C" w14:textId="77777777" w:rsidR="008E6D09" w:rsidRDefault="008E6D09" w:rsidP="009722F3">
            <w:pPr>
              <w:ind w:firstLine="0"/>
            </w:pPr>
          </w:p>
        </w:tc>
        <w:tc>
          <w:tcPr>
            <w:tcW w:w="8640" w:type="dxa"/>
          </w:tcPr>
          <w:p w14:paraId="18AA53F2" w14:textId="2BA8D90E" w:rsidR="008E6D09" w:rsidRDefault="008E6D09" w:rsidP="008E6D09">
            <m:oMathPara>
              <m:oMath>
                <m:r>
                  <m:rPr>
                    <m:sty m:val="p"/>
                  </m:rPr>
                  <w:rPr>
                    <w:rFonts w:ascii="Cambria Math" w:hAnsi="Cambria Math"/>
                  </w:rPr>
                  <m:t>Δ</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r>
                  <w:rPr>
                    <w:rFonts w:ascii="Cambria Math" w:hAnsi="Cambria Math"/>
                  </w:rPr>
                  <m:t>=</m:t>
                </m:r>
                <m:f>
                  <m:fPr>
                    <m:ctrlPr>
                      <w:rPr>
                        <w:rFonts w:ascii="Cambria Math" w:hAnsi="Cambria Math"/>
                        <w:i/>
                      </w:rPr>
                    </m:ctrlPr>
                  </m:fPr>
                  <m:num>
                    <m:r>
                      <w:rPr>
                        <w:rFonts w:ascii="Cambria Math" w:hAnsi="Cambria Math"/>
                      </w:rPr>
                      <m:t>2</m:t>
                    </m:r>
                    <m:sSub>
                      <m:sSubPr>
                        <m:ctrlPr>
                          <w:rPr>
                            <w:rFonts w:ascii="Cambria Math" w:hAnsi="Cambria Math"/>
                            <w:i/>
                          </w:rPr>
                        </m:ctrlPr>
                      </m:sSubPr>
                      <m:e>
                        <m:r>
                          <w:rPr>
                            <w:rFonts w:ascii="Cambria Math" w:hAnsi="Cambria Math"/>
                          </w:rPr>
                          <m:t>τ</m:t>
                        </m:r>
                      </m:e>
                      <m:sub>
                        <m:r>
                          <w:rPr>
                            <w:rFonts w:ascii="Cambria Math" w:hAnsi="Cambria Math"/>
                          </w:rPr>
                          <m:t>c</m:t>
                        </m:r>
                      </m:sub>
                    </m:sSub>
                    <m:sSub>
                      <m:sSubPr>
                        <m:ctrlPr>
                          <w:rPr>
                            <w:rFonts w:ascii="Cambria Math" w:hAnsi="Cambria Math"/>
                            <w:i/>
                          </w:rPr>
                        </m:ctrlPr>
                      </m:sSubPr>
                      <m:e>
                        <m:r>
                          <w:rPr>
                            <w:rFonts w:ascii="Cambria Math" w:hAnsi="Cambria Math"/>
                          </w:rPr>
                          <m:t>Z</m:t>
                        </m:r>
                      </m:e>
                      <m:sub>
                        <m:r>
                          <w:rPr>
                            <w:rFonts w:ascii="Cambria Math" w:hAnsi="Cambria Math"/>
                          </w:rPr>
                          <m:t>s</m:t>
                        </m:r>
                      </m:sub>
                    </m:sSub>
                    <m:sSup>
                      <m:sSupPr>
                        <m:ctrlPr>
                          <w:rPr>
                            <w:rFonts w:ascii="Cambria Math" w:hAnsi="Cambria Math"/>
                            <w:i/>
                          </w:rPr>
                        </m:ctrlPr>
                      </m:sSupPr>
                      <m:e>
                        <m:r>
                          <w:rPr>
                            <w:rFonts w:ascii="Cambria Math" w:hAnsi="Cambria Math"/>
                          </w:rPr>
                          <m:t>s</m:t>
                        </m:r>
                      </m:e>
                      <m:sup>
                        <m:r>
                          <w:rPr>
                            <w:rFonts w:ascii="Cambria Math" w:hAnsi="Cambria Math"/>
                          </w:rPr>
                          <m:t>2</m:t>
                        </m:r>
                      </m:sup>
                    </m:sSup>
                  </m:num>
                  <m:den>
                    <m:sSub>
                      <m:sSubPr>
                        <m:ctrlPr>
                          <w:rPr>
                            <w:rFonts w:ascii="Cambria Math" w:hAnsi="Cambria Math"/>
                            <w:i/>
                          </w:rPr>
                        </m:ctrlPr>
                      </m:sSubPr>
                      <m:e>
                        <m:r>
                          <w:rPr>
                            <w:rFonts w:ascii="Cambria Math" w:hAnsi="Cambria Math"/>
                          </w:rPr>
                          <m:t>sZ</m:t>
                        </m:r>
                      </m:e>
                      <m:sub>
                        <m:r>
                          <w:rPr>
                            <w:rFonts w:ascii="Cambria Math" w:hAnsi="Cambria Math"/>
                          </w:rPr>
                          <m:t>s</m:t>
                        </m:r>
                      </m:sub>
                    </m:sSub>
                    <m:r>
                      <w:rPr>
                        <w:rFonts w:ascii="Cambria Math" w:hAnsi="Cambria Math"/>
                      </w:rPr>
                      <m:t>+2</m:t>
                    </m:r>
                    <m:sSub>
                      <m:sSubPr>
                        <m:ctrlPr>
                          <w:rPr>
                            <w:rFonts w:ascii="Cambria Math" w:hAnsi="Cambria Math"/>
                            <w:i/>
                          </w:rPr>
                        </m:ctrlPr>
                      </m:sSubPr>
                      <m:e>
                        <m:r>
                          <w:rPr>
                            <w:rFonts w:ascii="Cambria Math" w:hAnsi="Cambria Math"/>
                          </w:rPr>
                          <m:t>τ</m:t>
                        </m:r>
                      </m:e>
                      <m:sub>
                        <m:r>
                          <w:rPr>
                            <w:rFonts w:ascii="Cambria Math" w:hAnsi="Cambria Math"/>
                          </w:rPr>
                          <m:t>c</m:t>
                        </m:r>
                      </m:sub>
                    </m:sSub>
                    <m:sSub>
                      <m:sSubPr>
                        <m:ctrlPr>
                          <w:rPr>
                            <w:rFonts w:ascii="Cambria Math" w:hAnsi="Cambria Math"/>
                            <w:i/>
                          </w:rPr>
                        </m:ctrlPr>
                      </m:sSubPr>
                      <m:e>
                        <m:r>
                          <w:rPr>
                            <w:rFonts w:ascii="Cambria Math" w:hAnsi="Cambria Math"/>
                          </w:rPr>
                          <m:t>F'</m:t>
                        </m:r>
                        <m:sSub>
                          <m:sSubPr>
                            <m:ctrlPr>
                              <w:rPr>
                                <w:rFonts w:ascii="Cambria Math" w:hAnsi="Cambria Math"/>
                                <w:i/>
                              </w:rPr>
                            </m:ctrlPr>
                          </m:sSubPr>
                          <m:e>
                            <m:r>
                              <w:rPr>
                                <w:rFonts w:ascii="Cambria Math" w:hAnsi="Cambria Math"/>
                              </w:rPr>
                              <m:t>G</m:t>
                            </m:r>
                          </m:e>
                          <m:sub>
                            <m:r>
                              <w:rPr>
                                <w:rFonts w:ascii="Cambria Math" w:hAnsi="Cambria Math"/>
                              </w:rPr>
                              <m:t>B</m:t>
                            </m:r>
                          </m:sub>
                        </m:sSub>
                        <m:r>
                          <w:rPr>
                            <w:rFonts w:ascii="Cambria Math" w:hAnsi="Cambria Math"/>
                          </w:rPr>
                          <m:t>G</m:t>
                        </m:r>
                      </m:e>
                      <m:sub>
                        <m:r>
                          <w:rPr>
                            <w:rFonts w:ascii="Cambria Math" w:hAnsi="Cambria Math"/>
                          </w:rPr>
                          <m:t>φ</m:t>
                        </m:r>
                      </m:sub>
                    </m:sSub>
                    <m:sSub>
                      <m:sSubPr>
                        <m:ctrlPr>
                          <w:rPr>
                            <w:rFonts w:ascii="Cambria Math" w:hAnsi="Cambria Math"/>
                            <w:i/>
                          </w:rPr>
                        </m:ctrlPr>
                      </m:sSubPr>
                      <m:e>
                        <m:r>
                          <w:rPr>
                            <w:rFonts w:ascii="Cambria Math" w:hAnsi="Cambria Math"/>
                          </w:rPr>
                          <m:t>K</m:t>
                        </m:r>
                      </m:e>
                      <m:sub>
                        <m:r>
                          <w:rPr>
                            <w:rFonts w:ascii="Cambria Math" w:hAnsi="Cambria Math"/>
                          </w:rPr>
                          <m:t>d</m:t>
                        </m:r>
                      </m:sub>
                    </m:sSub>
                  </m:den>
                </m:f>
                <m:d>
                  <m:dPr>
                    <m:ctrlPr>
                      <w:rPr>
                        <w:rFonts w:ascii="Cambria Math" w:hAnsi="Cambria Math"/>
                        <w:i/>
                      </w:rPr>
                    </m:ctrlPr>
                  </m:dPr>
                  <m:e>
                    <m:f>
                      <m:fPr>
                        <m:ctrlPr>
                          <w:rPr>
                            <w:rFonts w:ascii="Cambria Math" w:hAnsi="Cambria Math"/>
                            <w:i/>
                          </w:rPr>
                        </m:ctrlPr>
                      </m:fPr>
                      <m:num>
                        <m:r>
                          <m:rPr>
                            <m:sty m:val="p"/>
                          </m:rPr>
                          <w:rPr>
                            <w:rFonts w:ascii="Cambria Math" w:hAnsi="Cambria Math"/>
                          </w:rPr>
                          <m:t>Δω</m:t>
                        </m:r>
                      </m:num>
                      <m:den>
                        <m:sSup>
                          <m:sSupPr>
                            <m:ctrlPr>
                              <w:rPr>
                                <w:rFonts w:ascii="Cambria Math" w:hAnsi="Cambria Math"/>
                                <w:i/>
                              </w:rPr>
                            </m:ctrlPr>
                          </m:sSupPr>
                          <m:e>
                            <m:r>
                              <w:rPr>
                                <w:rFonts w:ascii="Cambria Math" w:hAnsi="Cambria Math"/>
                              </w:rPr>
                              <m:t>s</m:t>
                            </m:r>
                          </m:e>
                          <m:sup>
                            <m:r>
                              <w:rPr>
                                <w:rFonts w:ascii="Cambria Math" w:hAnsi="Cambria Math"/>
                              </w:rPr>
                              <m:t>2</m:t>
                            </m:r>
                          </m:sup>
                        </m:sSup>
                      </m:den>
                    </m:f>
                  </m:e>
                </m:d>
              </m:oMath>
            </m:oMathPara>
          </w:p>
        </w:tc>
        <w:tc>
          <w:tcPr>
            <w:tcW w:w="828" w:type="dxa"/>
            <w:vAlign w:val="center"/>
          </w:tcPr>
          <w:p w14:paraId="5963213C" w14:textId="3B8B5548" w:rsidR="008E6D09" w:rsidRDefault="008E6D09" w:rsidP="009722F3">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BD79E0">
              <w:rPr>
                <w:noProof/>
              </w:rPr>
              <w:t>39</w:t>
            </w:r>
            <w:r w:rsidR="005A3C55">
              <w:rPr>
                <w:noProof/>
              </w:rPr>
              <w:fldChar w:fldCharType="end"/>
            </w:r>
            <w:r>
              <w:t>)</w:t>
            </w:r>
          </w:p>
        </w:tc>
      </w:tr>
    </w:tbl>
    <w:p w14:paraId="14384101" w14:textId="77777777" w:rsidR="009A21A8" w:rsidRDefault="008E6D09">
      <w:pPr>
        <w:spacing w:before="0" w:after="200"/>
        <w:ind w:firstLine="0"/>
      </w:pPr>
      <w:r>
        <w:t xml:space="preserve">and applying the final value theorem to the above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9A21A8" w14:paraId="0620C00D" w14:textId="77777777" w:rsidTr="009722F3">
        <w:tc>
          <w:tcPr>
            <w:tcW w:w="828" w:type="dxa"/>
          </w:tcPr>
          <w:p w14:paraId="623146A5" w14:textId="77777777" w:rsidR="009A21A8" w:rsidRDefault="009A21A8" w:rsidP="009722F3">
            <w:pPr>
              <w:ind w:firstLine="0"/>
            </w:pPr>
          </w:p>
        </w:tc>
        <w:tc>
          <w:tcPr>
            <w:tcW w:w="8640" w:type="dxa"/>
          </w:tcPr>
          <w:p w14:paraId="17701F28" w14:textId="77777777" w:rsidR="009A21A8" w:rsidRDefault="001C339D" w:rsidP="009722F3">
            <m:oMathPara>
              <m:oMath>
                <m:sSub>
                  <m:sSubPr>
                    <m:ctrlPr>
                      <w:rPr>
                        <w:rFonts w:ascii="Cambria Math" w:hAnsi="Cambria Math"/>
                        <w:i/>
                      </w:rPr>
                    </m:ctrlPr>
                  </m:sSubPr>
                  <m:e>
                    <m:r>
                      <m:rPr>
                        <m:sty m:val="p"/>
                      </m:rPr>
                      <w:rPr>
                        <w:rFonts w:ascii="Cambria Math" w:hAnsi="Cambria Math"/>
                      </w:rPr>
                      <m:t>Δ</m:t>
                    </m:r>
                    <m:r>
                      <w:rPr>
                        <w:rFonts w:ascii="Cambria Math" w:hAnsi="Cambria Math"/>
                      </w:rPr>
                      <m:t>θ</m:t>
                    </m:r>
                  </m:e>
                  <m:sub>
                    <m:r>
                      <w:rPr>
                        <w:rFonts w:ascii="Cambria Math" w:hAnsi="Cambria Math"/>
                      </w:rPr>
                      <m:t>d</m:t>
                    </m:r>
                  </m:sub>
                </m:sSub>
                <m:r>
                  <w:rPr>
                    <w:rFonts w:ascii="Cambria Math" w:hAnsi="Cambria Math"/>
                  </w:rPr>
                  <m:t>(t=∞)=</m:t>
                </m:r>
                <m:func>
                  <m:funcPr>
                    <m:ctrlPr>
                      <w:rPr>
                        <w:rFonts w:ascii="Cambria Math" w:hAnsi="Cambria Math"/>
                        <w:i/>
                      </w:rPr>
                    </m:ctrlPr>
                  </m:funcPr>
                  <m:fName>
                    <m:limLow>
                      <m:limLowPr>
                        <m:ctrlPr>
                          <w:rPr>
                            <w:rFonts w:ascii="Cambria Math" w:hAnsi="Cambria Math"/>
                            <w:i/>
                          </w:rPr>
                        </m:ctrlPr>
                      </m:limLowPr>
                      <m:e>
                        <m:r>
                          <m:rPr>
                            <m:sty m:val="p"/>
                          </m:rPr>
                          <w:rPr>
                            <w:rFonts w:ascii="Cambria Math" w:hAnsi="Cambria Math"/>
                          </w:rPr>
                          <m:t>lim</m:t>
                        </m:r>
                      </m:e>
                      <m:lim>
                        <m:r>
                          <w:rPr>
                            <w:rFonts w:ascii="Cambria Math" w:hAnsi="Cambria Math"/>
                          </w:rPr>
                          <m:t>s→0</m:t>
                        </m:r>
                      </m:lim>
                    </m:limLow>
                  </m:fName>
                  <m:e>
                    <m:r>
                      <w:rPr>
                        <w:rFonts w:ascii="Cambria Math" w:hAnsi="Cambria Math"/>
                      </w:rPr>
                      <m:t>s</m:t>
                    </m:r>
                    <m:r>
                      <m:rPr>
                        <m:sty m:val="p"/>
                      </m:rPr>
                      <w:rPr>
                        <w:rFonts w:ascii="Cambria Math" w:hAnsi="Cambria Math"/>
                      </w:rPr>
                      <m:t>Δ</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d>
                      <m:dPr>
                        <m:ctrlPr>
                          <w:rPr>
                            <w:rFonts w:ascii="Cambria Math" w:hAnsi="Cambria Math"/>
                            <w:i/>
                          </w:rPr>
                        </m:ctrlPr>
                      </m:dPr>
                      <m:e>
                        <m:r>
                          <w:rPr>
                            <w:rFonts w:ascii="Cambria Math" w:hAnsi="Cambria Math"/>
                          </w:rPr>
                          <m:t>s</m:t>
                        </m:r>
                      </m:e>
                    </m:d>
                    <m:r>
                      <w:rPr>
                        <w:rFonts w:ascii="Cambria Math" w:hAnsi="Cambria Math"/>
                      </w:rPr>
                      <m:t>=0</m:t>
                    </m:r>
                  </m:e>
                </m:func>
              </m:oMath>
            </m:oMathPara>
          </w:p>
        </w:tc>
        <w:tc>
          <w:tcPr>
            <w:tcW w:w="828" w:type="dxa"/>
            <w:vAlign w:val="center"/>
          </w:tcPr>
          <w:p w14:paraId="4367F4A2" w14:textId="7F66CDB1" w:rsidR="009A21A8" w:rsidRDefault="009A21A8" w:rsidP="009722F3">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BD79E0">
              <w:rPr>
                <w:noProof/>
              </w:rPr>
              <w:t>40</w:t>
            </w:r>
            <w:r w:rsidR="005A3C55">
              <w:rPr>
                <w:noProof/>
              </w:rPr>
              <w:fldChar w:fldCharType="end"/>
            </w:r>
            <w:r>
              <w:t>)</w:t>
            </w:r>
          </w:p>
        </w:tc>
      </w:tr>
    </w:tbl>
    <w:p w14:paraId="25A4D6DF" w14:textId="3FD3DFEF" w:rsidR="009414DE" w:rsidRDefault="009414DE" w:rsidP="009414DE">
      <w:pPr>
        <w:ind w:firstLine="0"/>
      </w:pPr>
      <w:r>
        <w:t>Thus the frequency step error approaches</w:t>
      </w:r>
      <w:r w:rsidRPr="009414DE">
        <w:t xml:space="preserve"> </w:t>
      </w:r>
      <w:r>
        <w:t xml:space="preserve">zero as </w:t>
      </w:r>
      <m:oMath>
        <m:r>
          <w:rPr>
            <w:rFonts w:ascii="Cambria Math" w:hAnsi="Cambria Math"/>
          </w:rPr>
          <m:t>t→∞</m:t>
        </m:r>
      </m:oMath>
      <w:r>
        <w:t>.</w:t>
      </w:r>
    </w:p>
    <w:p w14:paraId="301A7A47" w14:textId="2A025D7A" w:rsidR="004D681A" w:rsidRPr="004D681A" w:rsidRDefault="004D681A" w:rsidP="004D681A">
      <w:pPr>
        <w:pStyle w:val="Heading3"/>
      </w:pPr>
      <w:bookmarkStart w:id="284" w:name="_Toc515433229"/>
      <w:r>
        <w:t>Frequency ramp applied to</w:t>
      </w:r>
      <m:oMath>
        <m:r>
          <w:rPr>
            <w:rFonts w:ascii="Cambria Math" w:hAnsi="Cambria Math"/>
          </w:rPr>
          <m:t xml:space="preserve"> </m:t>
        </m:r>
        <m:sSub>
          <m:sSubPr>
            <m:ctrlPr>
              <w:rPr>
                <w:rFonts w:ascii="Cambria Math" w:hAnsi="Cambria Math"/>
                <w:i w:val="0"/>
              </w:rPr>
            </m:ctrlPr>
          </m:sSubPr>
          <m:e>
            <m:r>
              <w:rPr>
                <w:rFonts w:ascii="Cambria Math" w:hAnsi="Cambria Math"/>
              </w:rPr>
              <m:t>Θ</m:t>
            </m:r>
          </m:e>
          <m:sub>
            <m:r>
              <w:rPr>
                <w:rFonts w:ascii="Cambria Math" w:hAnsi="Cambria Math"/>
              </w:rPr>
              <m:t>d</m:t>
            </m:r>
          </m:sub>
        </m:sSub>
      </m:oMath>
      <w:bookmarkEnd w:id="284"/>
      <w:r>
        <w:t xml:space="preserve"> </w:t>
      </w:r>
    </w:p>
    <w:p w14:paraId="7D527103" w14:textId="77777777" w:rsidR="004D681A" w:rsidRDefault="004D681A" w:rsidP="004D681A">
      <w:pPr>
        <w:spacing w:before="0" w:after="200"/>
        <w:ind w:firstLine="432"/>
      </w:pPr>
      <w:r>
        <w:t xml:space="preserve">When there is a frequency ramp, </w:t>
      </w:r>
      <m:oMath>
        <m:r>
          <m:rPr>
            <m:sty m:val="p"/>
          </m:rPr>
          <w:rPr>
            <w:rFonts w:ascii="Cambria Math" w:hAnsi="Cambria Math"/>
          </w:rPr>
          <m:t>Δ</m:t>
        </m:r>
        <m:acc>
          <m:accPr>
            <m:chr m:val="̇"/>
            <m:ctrlPr>
              <w:rPr>
                <w:rFonts w:ascii="Cambria Math" w:hAnsi="Cambria Math"/>
              </w:rPr>
            </m:ctrlPr>
          </m:accPr>
          <m:e>
            <m:r>
              <m:rPr>
                <m:sty m:val="p"/>
              </m:rPr>
              <w:rPr>
                <w:rFonts w:ascii="Cambria Math" w:hAnsi="Cambria Math"/>
              </w:rPr>
              <m:t>ω</m:t>
            </m:r>
          </m:e>
        </m:acc>
      </m:oMath>
      <w:r>
        <w:t>, in the drive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4D681A" w14:paraId="52B59696" w14:textId="77777777" w:rsidTr="009722F3">
        <w:tc>
          <w:tcPr>
            <w:tcW w:w="828" w:type="dxa"/>
          </w:tcPr>
          <w:p w14:paraId="2BA1371D" w14:textId="77777777" w:rsidR="004D681A" w:rsidRDefault="004D681A" w:rsidP="009722F3">
            <w:pPr>
              <w:ind w:firstLine="0"/>
            </w:pPr>
          </w:p>
        </w:tc>
        <w:tc>
          <w:tcPr>
            <w:tcW w:w="8640" w:type="dxa"/>
          </w:tcPr>
          <w:p w14:paraId="62CC243B" w14:textId="1E7AA238" w:rsidR="004D681A" w:rsidRDefault="001C339D" w:rsidP="009722F3">
            <m:oMathPara>
              <m:oMath>
                <m:sSub>
                  <m:sSubPr>
                    <m:ctrlPr>
                      <w:rPr>
                        <w:rFonts w:ascii="Cambria Math" w:hAnsi="Cambria Math"/>
                        <w:i/>
                      </w:rPr>
                    </m:ctrlPr>
                  </m:sSubPr>
                  <m:e>
                    <m:r>
                      <m:rPr>
                        <m:sty m:val="p"/>
                      </m:rPr>
                      <w:rPr>
                        <w:rFonts w:ascii="Cambria Math" w:hAnsi="Cambria Math"/>
                      </w:rPr>
                      <m:t>Θ</m:t>
                    </m:r>
                  </m:e>
                  <m:sub>
                    <m:r>
                      <w:rPr>
                        <w:rFonts w:ascii="Cambria Math" w:hAnsi="Cambria Math"/>
                      </w:rPr>
                      <m:t>d</m:t>
                    </m:r>
                  </m:sub>
                </m:sSub>
                <m:r>
                  <w:rPr>
                    <w:rFonts w:ascii="Cambria Math" w:hAnsi="Cambria Math"/>
                  </w:rPr>
                  <m:t>=</m:t>
                </m:r>
                <m:r>
                  <m:rPr>
                    <m:sty m:val="p"/>
                  </m:rPr>
                  <w:rPr>
                    <w:rFonts w:ascii="Cambria Math" w:hAnsi="Cambria Math"/>
                  </w:rPr>
                  <m:t>Δ</m:t>
                </m:r>
                <m:acc>
                  <m:accPr>
                    <m:chr m:val="̇"/>
                    <m:ctrlPr>
                      <w:rPr>
                        <w:rFonts w:ascii="Cambria Math" w:hAnsi="Cambria Math"/>
                      </w:rPr>
                    </m:ctrlPr>
                  </m:accPr>
                  <m:e>
                    <m:r>
                      <m:rPr>
                        <m:sty m:val="p"/>
                      </m:rPr>
                      <w:rPr>
                        <w:rFonts w:ascii="Cambria Math" w:hAnsi="Cambria Math"/>
                      </w:rPr>
                      <m:t>ω</m:t>
                    </m:r>
                  </m:e>
                </m:acc>
                <m:r>
                  <w:rPr>
                    <w:rFonts w:ascii="Cambria Math" w:hAnsi="Cambria Math"/>
                  </w:rPr>
                  <m:t>/</m:t>
                </m:r>
                <m:sSup>
                  <m:sSupPr>
                    <m:ctrlPr>
                      <w:rPr>
                        <w:rFonts w:ascii="Cambria Math" w:hAnsi="Cambria Math"/>
                        <w:i/>
                      </w:rPr>
                    </m:ctrlPr>
                  </m:sSupPr>
                  <m:e>
                    <m:r>
                      <w:rPr>
                        <w:rFonts w:ascii="Cambria Math" w:hAnsi="Cambria Math"/>
                      </w:rPr>
                      <m:t>s</m:t>
                    </m:r>
                  </m:e>
                  <m:sup>
                    <m:r>
                      <w:rPr>
                        <w:rFonts w:ascii="Cambria Math" w:hAnsi="Cambria Math"/>
                      </w:rPr>
                      <m:t>3</m:t>
                    </m:r>
                  </m:sup>
                </m:sSup>
              </m:oMath>
            </m:oMathPara>
          </w:p>
        </w:tc>
        <w:tc>
          <w:tcPr>
            <w:tcW w:w="828" w:type="dxa"/>
            <w:vAlign w:val="center"/>
          </w:tcPr>
          <w:p w14:paraId="4C96DD53" w14:textId="35955371" w:rsidR="004D681A" w:rsidRDefault="004D681A" w:rsidP="009722F3">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BD79E0">
              <w:rPr>
                <w:noProof/>
              </w:rPr>
              <w:t>41</w:t>
            </w:r>
            <w:r w:rsidR="005A3C55">
              <w:rPr>
                <w:noProof/>
              </w:rPr>
              <w:fldChar w:fldCharType="end"/>
            </w:r>
            <w:r>
              <w:t>)</w:t>
            </w:r>
          </w:p>
        </w:tc>
      </w:tr>
    </w:tbl>
    <w:p w14:paraId="232754F4" w14:textId="043C5BFE" w:rsidR="004D681A" w:rsidRPr="00C126FA" w:rsidRDefault="004D681A" w:rsidP="004D681A">
      <w:pPr>
        <w:ind w:firstLine="0"/>
      </w:pPr>
      <w:r>
        <w:t xml:space="preserve">By using </w:t>
      </w:r>
      <w:r w:rsidR="00805C5B">
        <w:t xml:space="preserve">Eq. </w:t>
      </w:r>
      <w:r w:rsidR="00805C5B">
        <w:fldChar w:fldCharType="begin"/>
      </w:r>
      <w:r w:rsidR="00805C5B">
        <w:instrText xml:space="preserve"> REF _Ref377286610 \h </w:instrText>
      </w:r>
      <w:r w:rsidR="00805C5B">
        <w:fldChar w:fldCharType="separate"/>
      </w:r>
      <w:r w:rsidR="00BD79E0">
        <w:t>(</w:t>
      </w:r>
      <w:r w:rsidR="00BD79E0">
        <w:rPr>
          <w:noProof/>
        </w:rPr>
        <w:t>33</w:t>
      </w:r>
      <w:r w:rsidR="00BD79E0">
        <w:t>)</w:t>
      </w:r>
      <w:r w:rsidR="00805C5B">
        <w:fldChar w:fldCharType="end"/>
      </w:r>
      <w:r w:rsidR="00805C5B">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4D681A" w14:paraId="3133480F" w14:textId="77777777" w:rsidTr="009722F3">
        <w:tc>
          <w:tcPr>
            <w:tcW w:w="828" w:type="dxa"/>
          </w:tcPr>
          <w:p w14:paraId="36F2CF76" w14:textId="77777777" w:rsidR="004D681A" w:rsidRDefault="004D681A" w:rsidP="009722F3">
            <w:pPr>
              <w:ind w:firstLine="0"/>
            </w:pPr>
          </w:p>
        </w:tc>
        <w:tc>
          <w:tcPr>
            <w:tcW w:w="8640" w:type="dxa"/>
          </w:tcPr>
          <w:p w14:paraId="1C0DABE6" w14:textId="70DD9574" w:rsidR="004D681A" w:rsidRDefault="004D681A" w:rsidP="004D681A">
            <m:oMathPara>
              <m:oMath>
                <m:r>
                  <m:rPr>
                    <m:sty m:val="p"/>
                  </m:rPr>
                  <w:rPr>
                    <w:rFonts w:ascii="Cambria Math" w:hAnsi="Cambria Math"/>
                  </w:rPr>
                  <m:t>Δ</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r>
                  <w:rPr>
                    <w:rFonts w:ascii="Cambria Math" w:hAnsi="Cambria Math"/>
                  </w:rPr>
                  <m:t>=</m:t>
                </m:r>
                <m:f>
                  <m:fPr>
                    <m:ctrlPr>
                      <w:rPr>
                        <w:rFonts w:ascii="Cambria Math" w:hAnsi="Cambria Math"/>
                        <w:i/>
                      </w:rPr>
                    </m:ctrlPr>
                  </m:fPr>
                  <m:num>
                    <m:r>
                      <w:rPr>
                        <w:rFonts w:ascii="Cambria Math" w:hAnsi="Cambria Math"/>
                      </w:rPr>
                      <m:t>2</m:t>
                    </m:r>
                    <m:sSub>
                      <m:sSubPr>
                        <m:ctrlPr>
                          <w:rPr>
                            <w:rFonts w:ascii="Cambria Math" w:hAnsi="Cambria Math"/>
                            <w:i/>
                          </w:rPr>
                        </m:ctrlPr>
                      </m:sSubPr>
                      <m:e>
                        <m:r>
                          <w:rPr>
                            <w:rFonts w:ascii="Cambria Math" w:hAnsi="Cambria Math"/>
                          </w:rPr>
                          <m:t>τ</m:t>
                        </m:r>
                      </m:e>
                      <m:sub>
                        <m:r>
                          <w:rPr>
                            <w:rFonts w:ascii="Cambria Math" w:hAnsi="Cambria Math"/>
                          </w:rPr>
                          <m:t>c</m:t>
                        </m:r>
                      </m:sub>
                    </m:sSub>
                    <m:sSub>
                      <m:sSubPr>
                        <m:ctrlPr>
                          <w:rPr>
                            <w:rFonts w:ascii="Cambria Math" w:hAnsi="Cambria Math"/>
                            <w:i/>
                          </w:rPr>
                        </m:ctrlPr>
                      </m:sSubPr>
                      <m:e>
                        <m:r>
                          <w:rPr>
                            <w:rFonts w:ascii="Cambria Math" w:hAnsi="Cambria Math"/>
                          </w:rPr>
                          <m:t>Z</m:t>
                        </m:r>
                      </m:e>
                      <m:sub>
                        <m:r>
                          <w:rPr>
                            <w:rFonts w:ascii="Cambria Math" w:hAnsi="Cambria Math"/>
                          </w:rPr>
                          <m:t>s</m:t>
                        </m:r>
                      </m:sub>
                    </m:sSub>
                    <m:sSup>
                      <m:sSupPr>
                        <m:ctrlPr>
                          <w:rPr>
                            <w:rFonts w:ascii="Cambria Math" w:hAnsi="Cambria Math"/>
                            <w:i/>
                          </w:rPr>
                        </m:ctrlPr>
                      </m:sSupPr>
                      <m:e>
                        <m:r>
                          <w:rPr>
                            <w:rFonts w:ascii="Cambria Math" w:hAnsi="Cambria Math"/>
                          </w:rPr>
                          <m:t>s</m:t>
                        </m:r>
                      </m:e>
                      <m:sup>
                        <m:r>
                          <w:rPr>
                            <w:rFonts w:ascii="Cambria Math" w:hAnsi="Cambria Math"/>
                          </w:rPr>
                          <m:t>2</m:t>
                        </m:r>
                      </m:sup>
                    </m:sSup>
                  </m:num>
                  <m:den>
                    <m:sSub>
                      <m:sSubPr>
                        <m:ctrlPr>
                          <w:rPr>
                            <w:rFonts w:ascii="Cambria Math" w:hAnsi="Cambria Math"/>
                            <w:i/>
                          </w:rPr>
                        </m:ctrlPr>
                      </m:sSubPr>
                      <m:e>
                        <m:r>
                          <w:rPr>
                            <w:rFonts w:ascii="Cambria Math" w:hAnsi="Cambria Math"/>
                          </w:rPr>
                          <m:t>sZ</m:t>
                        </m:r>
                      </m:e>
                      <m:sub>
                        <m:r>
                          <w:rPr>
                            <w:rFonts w:ascii="Cambria Math" w:hAnsi="Cambria Math"/>
                          </w:rPr>
                          <m:t>s</m:t>
                        </m:r>
                      </m:sub>
                    </m:sSub>
                    <m:r>
                      <w:rPr>
                        <w:rFonts w:ascii="Cambria Math" w:hAnsi="Cambria Math"/>
                      </w:rPr>
                      <m:t>+2</m:t>
                    </m:r>
                    <m:sSub>
                      <m:sSubPr>
                        <m:ctrlPr>
                          <w:rPr>
                            <w:rFonts w:ascii="Cambria Math" w:hAnsi="Cambria Math"/>
                            <w:i/>
                          </w:rPr>
                        </m:ctrlPr>
                      </m:sSubPr>
                      <m:e>
                        <m:r>
                          <w:rPr>
                            <w:rFonts w:ascii="Cambria Math" w:hAnsi="Cambria Math"/>
                          </w:rPr>
                          <m:t>τ</m:t>
                        </m:r>
                      </m:e>
                      <m:sub>
                        <m:r>
                          <w:rPr>
                            <w:rFonts w:ascii="Cambria Math" w:hAnsi="Cambria Math"/>
                          </w:rPr>
                          <m:t>c</m:t>
                        </m:r>
                      </m:sub>
                    </m:sSub>
                    <m:sSub>
                      <m:sSubPr>
                        <m:ctrlPr>
                          <w:rPr>
                            <w:rFonts w:ascii="Cambria Math" w:hAnsi="Cambria Math"/>
                            <w:i/>
                          </w:rPr>
                        </m:ctrlPr>
                      </m:sSubPr>
                      <m:e>
                        <m:r>
                          <w:rPr>
                            <w:rFonts w:ascii="Cambria Math" w:hAnsi="Cambria Math"/>
                          </w:rPr>
                          <m:t>F'</m:t>
                        </m:r>
                        <m:sSub>
                          <m:sSubPr>
                            <m:ctrlPr>
                              <w:rPr>
                                <w:rFonts w:ascii="Cambria Math" w:hAnsi="Cambria Math"/>
                                <w:i/>
                              </w:rPr>
                            </m:ctrlPr>
                          </m:sSubPr>
                          <m:e>
                            <m:r>
                              <w:rPr>
                                <w:rFonts w:ascii="Cambria Math" w:hAnsi="Cambria Math"/>
                              </w:rPr>
                              <m:t>G</m:t>
                            </m:r>
                          </m:e>
                          <m:sub>
                            <m:r>
                              <w:rPr>
                                <w:rFonts w:ascii="Cambria Math" w:hAnsi="Cambria Math"/>
                              </w:rPr>
                              <m:t>B</m:t>
                            </m:r>
                          </m:sub>
                        </m:sSub>
                        <m:r>
                          <w:rPr>
                            <w:rFonts w:ascii="Cambria Math" w:hAnsi="Cambria Math"/>
                          </w:rPr>
                          <m:t>G</m:t>
                        </m:r>
                      </m:e>
                      <m:sub>
                        <m:r>
                          <w:rPr>
                            <w:rFonts w:ascii="Cambria Math" w:hAnsi="Cambria Math"/>
                          </w:rPr>
                          <m:t>φ</m:t>
                        </m:r>
                      </m:sub>
                    </m:sSub>
                    <m:sSub>
                      <m:sSubPr>
                        <m:ctrlPr>
                          <w:rPr>
                            <w:rFonts w:ascii="Cambria Math" w:hAnsi="Cambria Math"/>
                            <w:i/>
                          </w:rPr>
                        </m:ctrlPr>
                      </m:sSubPr>
                      <m:e>
                        <m:r>
                          <w:rPr>
                            <w:rFonts w:ascii="Cambria Math" w:hAnsi="Cambria Math"/>
                          </w:rPr>
                          <m:t>K</m:t>
                        </m:r>
                      </m:e>
                      <m:sub>
                        <m:r>
                          <w:rPr>
                            <w:rFonts w:ascii="Cambria Math" w:hAnsi="Cambria Math"/>
                          </w:rPr>
                          <m:t>d</m:t>
                        </m:r>
                      </m:sub>
                    </m:sSub>
                  </m:den>
                </m:f>
                <m:d>
                  <m:dPr>
                    <m:ctrlPr>
                      <w:rPr>
                        <w:rFonts w:ascii="Cambria Math" w:hAnsi="Cambria Math"/>
                        <w:i/>
                      </w:rPr>
                    </m:ctrlPr>
                  </m:dPr>
                  <m:e>
                    <m:f>
                      <m:fPr>
                        <m:ctrlPr>
                          <w:rPr>
                            <w:rFonts w:ascii="Cambria Math" w:hAnsi="Cambria Math"/>
                            <w:i/>
                          </w:rPr>
                        </m:ctrlPr>
                      </m:fPr>
                      <m:num>
                        <m:r>
                          <m:rPr>
                            <m:sty m:val="p"/>
                          </m:rPr>
                          <w:rPr>
                            <w:rFonts w:ascii="Cambria Math" w:hAnsi="Cambria Math"/>
                          </w:rPr>
                          <m:t>Δ</m:t>
                        </m:r>
                        <m:acc>
                          <m:accPr>
                            <m:chr m:val="̇"/>
                            <m:ctrlPr>
                              <w:rPr>
                                <w:rFonts w:ascii="Cambria Math" w:hAnsi="Cambria Math"/>
                              </w:rPr>
                            </m:ctrlPr>
                          </m:accPr>
                          <m:e>
                            <m:r>
                              <m:rPr>
                                <m:sty m:val="p"/>
                              </m:rPr>
                              <w:rPr>
                                <w:rFonts w:ascii="Cambria Math" w:hAnsi="Cambria Math"/>
                              </w:rPr>
                              <m:t>ω</m:t>
                            </m:r>
                          </m:e>
                        </m:acc>
                      </m:num>
                      <m:den>
                        <m:sSup>
                          <m:sSupPr>
                            <m:ctrlPr>
                              <w:rPr>
                                <w:rFonts w:ascii="Cambria Math" w:hAnsi="Cambria Math"/>
                                <w:i/>
                              </w:rPr>
                            </m:ctrlPr>
                          </m:sSupPr>
                          <m:e>
                            <m:r>
                              <w:rPr>
                                <w:rFonts w:ascii="Cambria Math" w:hAnsi="Cambria Math"/>
                              </w:rPr>
                              <m:t>s</m:t>
                            </m:r>
                          </m:e>
                          <m:sup>
                            <m:r>
                              <w:rPr>
                                <w:rFonts w:ascii="Cambria Math" w:hAnsi="Cambria Math"/>
                              </w:rPr>
                              <m:t>3</m:t>
                            </m:r>
                          </m:sup>
                        </m:sSup>
                      </m:den>
                    </m:f>
                  </m:e>
                </m:d>
              </m:oMath>
            </m:oMathPara>
          </w:p>
        </w:tc>
        <w:tc>
          <w:tcPr>
            <w:tcW w:w="828" w:type="dxa"/>
            <w:vAlign w:val="center"/>
          </w:tcPr>
          <w:p w14:paraId="53885BB6" w14:textId="4A6FE055" w:rsidR="004D681A" w:rsidRDefault="004D681A" w:rsidP="009722F3">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BD79E0">
              <w:rPr>
                <w:noProof/>
              </w:rPr>
              <w:t>42</w:t>
            </w:r>
            <w:r w:rsidR="005A3C55">
              <w:rPr>
                <w:noProof/>
              </w:rPr>
              <w:fldChar w:fldCharType="end"/>
            </w:r>
            <w:r>
              <w:t>)</w:t>
            </w:r>
          </w:p>
        </w:tc>
      </w:tr>
    </w:tbl>
    <w:p w14:paraId="1760335B" w14:textId="77777777" w:rsidR="004D681A" w:rsidRDefault="004D681A" w:rsidP="004D681A">
      <w:pPr>
        <w:spacing w:before="0" w:after="200"/>
        <w:ind w:firstLine="0"/>
      </w:pPr>
      <w:r>
        <w:t xml:space="preserve">and applying the final value theorem to the above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4D681A" w14:paraId="5D91E77A" w14:textId="77777777" w:rsidTr="009722F3">
        <w:tc>
          <w:tcPr>
            <w:tcW w:w="828" w:type="dxa"/>
          </w:tcPr>
          <w:p w14:paraId="609EDD9C" w14:textId="77777777" w:rsidR="004D681A" w:rsidRDefault="004D681A" w:rsidP="009722F3">
            <w:pPr>
              <w:ind w:firstLine="0"/>
            </w:pPr>
          </w:p>
        </w:tc>
        <w:tc>
          <w:tcPr>
            <w:tcW w:w="8640" w:type="dxa"/>
          </w:tcPr>
          <w:p w14:paraId="49A88250" w14:textId="77777777" w:rsidR="004D681A" w:rsidRDefault="001C339D" w:rsidP="009722F3">
            <m:oMathPara>
              <m:oMath>
                <m:sSub>
                  <m:sSubPr>
                    <m:ctrlPr>
                      <w:rPr>
                        <w:rFonts w:ascii="Cambria Math" w:hAnsi="Cambria Math"/>
                        <w:i/>
                      </w:rPr>
                    </m:ctrlPr>
                  </m:sSubPr>
                  <m:e>
                    <m:r>
                      <m:rPr>
                        <m:sty m:val="p"/>
                      </m:rPr>
                      <w:rPr>
                        <w:rFonts w:ascii="Cambria Math" w:hAnsi="Cambria Math"/>
                      </w:rPr>
                      <m:t>Δ</m:t>
                    </m:r>
                    <m:r>
                      <w:rPr>
                        <w:rFonts w:ascii="Cambria Math" w:hAnsi="Cambria Math"/>
                      </w:rPr>
                      <m:t>θ</m:t>
                    </m:r>
                  </m:e>
                  <m:sub>
                    <m:r>
                      <w:rPr>
                        <w:rFonts w:ascii="Cambria Math" w:hAnsi="Cambria Math"/>
                      </w:rPr>
                      <m:t>d</m:t>
                    </m:r>
                  </m:sub>
                </m:sSub>
                <m:r>
                  <w:rPr>
                    <w:rFonts w:ascii="Cambria Math" w:hAnsi="Cambria Math"/>
                  </w:rPr>
                  <m:t>(t=∞)=</m:t>
                </m:r>
                <m:func>
                  <m:funcPr>
                    <m:ctrlPr>
                      <w:rPr>
                        <w:rFonts w:ascii="Cambria Math" w:hAnsi="Cambria Math"/>
                        <w:i/>
                      </w:rPr>
                    </m:ctrlPr>
                  </m:funcPr>
                  <m:fName>
                    <m:limLow>
                      <m:limLowPr>
                        <m:ctrlPr>
                          <w:rPr>
                            <w:rFonts w:ascii="Cambria Math" w:hAnsi="Cambria Math"/>
                            <w:i/>
                          </w:rPr>
                        </m:ctrlPr>
                      </m:limLowPr>
                      <m:e>
                        <m:r>
                          <m:rPr>
                            <m:sty m:val="p"/>
                          </m:rPr>
                          <w:rPr>
                            <w:rFonts w:ascii="Cambria Math" w:hAnsi="Cambria Math"/>
                          </w:rPr>
                          <m:t>lim</m:t>
                        </m:r>
                      </m:e>
                      <m:lim>
                        <m:r>
                          <w:rPr>
                            <w:rFonts w:ascii="Cambria Math" w:hAnsi="Cambria Math"/>
                          </w:rPr>
                          <m:t>s→0</m:t>
                        </m:r>
                      </m:lim>
                    </m:limLow>
                  </m:fName>
                  <m:e>
                    <m:r>
                      <w:rPr>
                        <w:rFonts w:ascii="Cambria Math" w:hAnsi="Cambria Math"/>
                      </w:rPr>
                      <m:t>s</m:t>
                    </m:r>
                    <m:r>
                      <m:rPr>
                        <m:sty m:val="p"/>
                      </m:rPr>
                      <w:rPr>
                        <w:rFonts w:ascii="Cambria Math" w:hAnsi="Cambria Math"/>
                      </w:rPr>
                      <m:t>Δ</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d>
                      <m:dPr>
                        <m:ctrlPr>
                          <w:rPr>
                            <w:rFonts w:ascii="Cambria Math" w:hAnsi="Cambria Math"/>
                            <w:i/>
                          </w:rPr>
                        </m:ctrlPr>
                      </m:dPr>
                      <m:e>
                        <m:r>
                          <w:rPr>
                            <w:rFonts w:ascii="Cambria Math" w:hAnsi="Cambria Math"/>
                          </w:rPr>
                          <m:t>s</m:t>
                        </m:r>
                      </m:e>
                    </m:d>
                    <m:r>
                      <w:rPr>
                        <w:rFonts w:ascii="Cambria Math" w:hAnsi="Cambria Math"/>
                      </w:rPr>
                      <m:t>=0</m:t>
                    </m:r>
                  </m:e>
                </m:func>
              </m:oMath>
            </m:oMathPara>
          </w:p>
        </w:tc>
        <w:tc>
          <w:tcPr>
            <w:tcW w:w="828" w:type="dxa"/>
            <w:vAlign w:val="center"/>
          </w:tcPr>
          <w:p w14:paraId="609C0C54" w14:textId="67FD78E3" w:rsidR="004D681A" w:rsidRDefault="004D681A" w:rsidP="009722F3">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BD79E0">
              <w:rPr>
                <w:noProof/>
              </w:rPr>
              <w:t>43</w:t>
            </w:r>
            <w:r w:rsidR="005A3C55">
              <w:rPr>
                <w:noProof/>
              </w:rPr>
              <w:fldChar w:fldCharType="end"/>
            </w:r>
            <w:r>
              <w:t>)</w:t>
            </w:r>
          </w:p>
        </w:tc>
      </w:tr>
    </w:tbl>
    <w:p w14:paraId="527554BF" w14:textId="2ABB062F" w:rsidR="004D681A" w:rsidRDefault="004D681A" w:rsidP="004D681A">
      <w:pPr>
        <w:ind w:firstLine="0"/>
      </w:pPr>
      <w:r>
        <w:t>Thus the frequency ramp error approaches</w:t>
      </w:r>
      <w:r w:rsidRPr="009414DE">
        <w:t xml:space="preserve"> </w:t>
      </w:r>
      <w:r>
        <w:t xml:space="preserve">zero as </w:t>
      </w:r>
      <m:oMath>
        <m:r>
          <w:rPr>
            <w:rFonts w:ascii="Cambria Math" w:hAnsi="Cambria Math"/>
          </w:rPr>
          <m:t>t→∞</m:t>
        </m:r>
      </m:oMath>
      <w:r>
        <w:t>.</w:t>
      </w:r>
    </w:p>
    <w:p w14:paraId="76FE90AC" w14:textId="77777777" w:rsidR="001E32F5" w:rsidRDefault="009722F3" w:rsidP="004D681A">
      <w:pPr>
        <w:spacing w:before="0" w:after="200"/>
        <w:ind w:firstLine="432"/>
      </w:pPr>
      <w:r>
        <w:t>Therefore, i</w:t>
      </w:r>
      <w:r w:rsidR="006A455D">
        <w:t>n all three scenarios, the feedback loop is able to compensate for those errors and eventually reduce the phase error to zero.</w:t>
      </w:r>
    </w:p>
    <w:p w14:paraId="06E75A3D" w14:textId="27BF2933" w:rsidR="001E32F5" w:rsidRDefault="001E32F5" w:rsidP="001E32F5">
      <w:pPr>
        <w:pStyle w:val="Heading2"/>
      </w:pPr>
      <w:bookmarkStart w:id="285" w:name="_Toc515433230"/>
      <w:r>
        <w:t>PI</w:t>
      </w:r>
      <w:r w:rsidR="006438B5">
        <w:t>-like</w:t>
      </w:r>
      <w:r>
        <w:t xml:space="preserve"> filter</w:t>
      </w:r>
      <w:bookmarkEnd w:id="285"/>
    </w:p>
    <w:p w14:paraId="0F63A066" w14:textId="66C1533C" w:rsidR="001E32F5" w:rsidRDefault="006438B5" w:rsidP="001E32F5">
      <w:r>
        <w:t>In real life, a PI filter is impossible to build because it has an infinite response at DC. A realizable PI filter will have a roll off.</w:t>
      </w:r>
      <w:r w:rsidR="000A5744">
        <w:t xml:space="preserve"> An implementation of a PI-like filter is shown in </w:t>
      </w:r>
      <w:r w:rsidR="00CD064A">
        <w:fldChar w:fldCharType="begin"/>
      </w:r>
      <w:r w:rsidR="00CD064A">
        <w:instrText xml:space="preserve"> REF _Ref377216609 \h </w:instrText>
      </w:r>
      <w:r w:rsidR="00CD064A">
        <w:fldChar w:fldCharType="separate"/>
      </w:r>
      <w:r w:rsidR="00BD79E0">
        <w:t xml:space="preserve">Figure </w:t>
      </w:r>
      <w:r w:rsidR="00BD79E0">
        <w:rPr>
          <w:noProof/>
        </w:rPr>
        <w:t>85</w:t>
      </w:r>
      <w:r w:rsidR="00CD064A">
        <w:fldChar w:fldCharType="end"/>
      </w:r>
      <w:r w:rsidR="00CD064A">
        <w:t>.</w:t>
      </w:r>
    </w:p>
    <w:p w14:paraId="7EFB3896" w14:textId="5E2189E4" w:rsidR="00713DC9" w:rsidRDefault="009F1983" w:rsidP="001E32F5">
      <w:r>
        <w:rPr>
          <w:noProof/>
        </w:rPr>
        <w:drawing>
          <wp:anchor distT="0" distB="0" distL="114300" distR="114300" simplePos="0" relativeHeight="251840512" behindDoc="0" locked="0" layoutInCell="1" allowOverlap="1" wp14:anchorId="632E1320" wp14:editId="2CE092C6">
            <wp:simplePos x="0" y="0"/>
            <wp:positionH relativeFrom="margin">
              <wp:posOffset>943610</wp:posOffset>
            </wp:positionH>
            <wp:positionV relativeFrom="paragraph">
              <wp:posOffset>464185</wp:posOffset>
            </wp:positionV>
            <wp:extent cx="4521200" cy="2312670"/>
            <wp:effectExtent l="0" t="0" r="0" b="0"/>
            <wp:wrapTopAndBottom/>
            <wp:docPr id="462" name="Picture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like.png"/>
                    <pic:cNvPicPr/>
                  </pic:nvPicPr>
                  <pic:blipFill>
                    <a:blip r:embed="rId98"/>
                    <a:stretch>
                      <a:fillRect/>
                    </a:stretch>
                  </pic:blipFill>
                  <pic:spPr>
                    <a:xfrm>
                      <a:off x="0" y="0"/>
                      <a:ext cx="4521200" cy="2312670"/>
                    </a:xfrm>
                    <a:prstGeom prst="rect">
                      <a:avLst/>
                    </a:prstGeom>
                  </pic:spPr>
                </pic:pic>
              </a:graphicData>
            </a:graphic>
            <wp14:sizeRelV relativeFrom="margin">
              <wp14:pctHeight>0</wp14:pctHeight>
            </wp14:sizeRelV>
          </wp:anchor>
        </w:drawing>
      </w:r>
    </w:p>
    <w:p w14:paraId="3E7DD4C7" w14:textId="7F64EE93" w:rsidR="000134B0" w:rsidRDefault="000134B0" w:rsidP="001E32F5"/>
    <w:p w14:paraId="543D9F76" w14:textId="39BC9B9A" w:rsidR="0077454B" w:rsidRDefault="000134B0" w:rsidP="004D681A">
      <w:pPr>
        <w:spacing w:before="0" w:after="200"/>
        <w:ind w:firstLine="432"/>
      </w:pPr>
      <w:r>
        <w:rPr>
          <w:noProof/>
        </w:rPr>
        <mc:AlternateContent>
          <mc:Choice Requires="wps">
            <w:drawing>
              <wp:anchor distT="0" distB="0" distL="114300" distR="114300" simplePos="0" relativeHeight="251842560" behindDoc="0" locked="0" layoutInCell="1" allowOverlap="1" wp14:anchorId="666C61C1" wp14:editId="56B3FC30">
                <wp:simplePos x="0" y="0"/>
                <wp:positionH relativeFrom="margin">
                  <wp:align>center</wp:align>
                </wp:positionH>
                <wp:positionV relativeFrom="paragraph">
                  <wp:posOffset>294005</wp:posOffset>
                </wp:positionV>
                <wp:extent cx="5029200" cy="457200"/>
                <wp:effectExtent l="0" t="0" r="0" b="0"/>
                <wp:wrapThrough wrapText="bothSides">
                  <wp:wrapPolygon edited="0">
                    <wp:start x="0" y="0"/>
                    <wp:lineTo x="0" y="19800"/>
                    <wp:lineTo x="21491" y="19800"/>
                    <wp:lineTo x="21491" y="0"/>
                    <wp:lineTo x="0" y="0"/>
                  </wp:wrapPolygon>
                </wp:wrapThrough>
                <wp:docPr id="468" name="Text Box 468"/>
                <wp:cNvGraphicFramePr/>
                <a:graphic xmlns:a="http://schemas.openxmlformats.org/drawingml/2006/main">
                  <a:graphicData uri="http://schemas.microsoft.com/office/word/2010/wordprocessingShape">
                    <wps:wsp>
                      <wps:cNvSpPr txBox="1"/>
                      <wps:spPr>
                        <a:xfrm>
                          <a:off x="0" y="0"/>
                          <a:ext cx="5029200" cy="45720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6094329C" w14:textId="2C6F3E4E" w:rsidR="001C339D" w:rsidRPr="005457B9" w:rsidRDefault="001C339D" w:rsidP="000134B0">
                            <w:pPr>
                              <w:pStyle w:val="Caption"/>
                              <w:rPr>
                                <w:noProof/>
                                <w:sz w:val="22"/>
                                <w:szCs w:val="22"/>
                              </w:rPr>
                            </w:pPr>
                            <w:bookmarkStart w:id="286" w:name="_Ref377216609"/>
                            <w:r>
                              <w:t xml:space="preserve">Figure </w:t>
                            </w:r>
                            <w:r>
                              <w:fldChar w:fldCharType="begin"/>
                            </w:r>
                            <w:r>
                              <w:instrText xml:space="preserve"> SEQ Figure \* ARABIC </w:instrText>
                            </w:r>
                            <w:r>
                              <w:fldChar w:fldCharType="separate"/>
                            </w:r>
                            <w:r w:rsidR="00BD79E0">
                              <w:rPr>
                                <w:noProof/>
                              </w:rPr>
                              <w:t>85</w:t>
                            </w:r>
                            <w:r>
                              <w:rPr>
                                <w:noProof/>
                              </w:rPr>
                              <w:fldChar w:fldCharType="end"/>
                            </w:r>
                            <w:bookmarkEnd w:id="286"/>
                            <w:r>
                              <w:t xml:space="preserve">: This is a PI-like filter that has the time constants </w:t>
                            </w:r>
                            <m:oMath>
                              <m:sSub>
                                <m:sSubPr>
                                  <m:ctrlPr>
                                    <w:rPr>
                                      <w:rFonts w:ascii="Cambria Math" w:hAnsi="Cambria Math"/>
                                      <w:i/>
                                    </w:rPr>
                                  </m:ctrlPr>
                                </m:sSubPr>
                                <m:e>
                                  <m:r>
                                    <m:rPr>
                                      <m:sty m:val="bi"/>
                                    </m:rPr>
                                    <w:rPr>
                                      <w:rFonts w:ascii="Cambria Math" w:hAnsi="Cambria Math"/>
                                    </w:rPr>
                                    <m:t>τ</m:t>
                                  </m:r>
                                </m:e>
                                <m:sub>
                                  <m:r>
                                    <m:rPr>
                                      <m:sty m:val="bi"/>
                                    </m:rPr>
                                    <w:rPr>
                                      <w:rFonts w:ascii="Cambria Math" w:hAnsi="Cambria Math"/>
                                    </w:rPr>
                                    <m:t>1</m:t>
                                  </m:r>
                                </m:sub>
                              </m:sSub>
                              <m:r>
                                <m:rPr>
                                  <m:sty m:val="bi"/>
                                </m:rPr>
                                <w:rPr>
                                  <w:rFonts w:ascii="Cambria Math" w:hAnsi="Cambria Math"/>
                                </w:rPr>
                                <m:t>=</m:t>
                              </m:r>
                              <m:sSub>
                                <m:sSubPr>
                                  <m:ctrlPr>
                                    <w:rPr>
                                      <w:rFonts w:ascii="Cambria Math" w:hAnsi="Cambria Math"/>
                                      <w:i/>
                                    </w:rPr>
                                  </m:ctrlPr>
                                </m:sSubPr>
                                <m:e>
                                  <m:r>
                                    <m:rPr>
                                      <m:sty m:val="bi"/>
                                    </m:rPr>
                                    <w:rPr>
                                      <w:rFonts w:ascii="Cambria Math" w:hAnsi="Cambria Math"/>
                                    </w:rPr>
                                    <m:t>R</m:t>
                                  </m:r>
                                </m:e>
                                <m:sub>
                                  <m:r>
                                    <m:rPr>
                                      <m:sty m:val="bi"/>
                                    </m:rPr>
                                    <w:rPr>
                                      <w:rFonts w:ascii="Cambria Math" w:hAnsi="Cambria Math"/>
                                    </w:rPr>
                                    <m:t>1</m:t>
                                  </m:r>
                                </m:sub>
                              </m:sSub>
                              <m:sSub>
                                <m:sSubPr>
                                  <m:ctrlPr>
                                    <w:rPr>
                                      <w:rFonts w:ascii="Cambria Math" w:hAnsi="Cambria Math"/>
                                      <w:i/>
                                    </w:rPr>
                                  </m:ctrlPr>
                                </m:sSubPr>
                                <m:e>
                                  <m:r>
                                    <m:rPr>
                                      <m:sty m:val="bi"/>
                                    </m:rPr>
                                    <w:rPr>
                                      <w:rFonts w:ascii="Cambria Math" w:hAnsi="Cambria Math"/>
                                    </w:rPr>
                                    <m:t>C</m:t>
                                  </m:r>
                                </m:e>
                                <m:sub>
                                  <m:r>
                                    <m:rPr>
                                      <m:sty m:val="bi"/>
                                    </m:rPr>
                                    <w:rPr>
                                      <w:rFonts w:ascii="Cambria Math" w:hAnsi="Cambria Math"/>
                                    </w:rPr>
                                    <m:t>1</m:t>
                                  </m:r>
                                </m:sub>
                              </m:sSub>
                              <m:r>
                                <m:rPr>
                                  <m:sty m:val="bi"/>
                                </m:rPr>
                                <w:rPr>
                                  <w:rFonts w:ascii="Cambria Math" w:hAnsi="Cambria Math"/>
                                </w:rPr>
                                <m:t>=1.6×1</m:t>
                              </m:r>
                              <m:sSup>
                                <m:sSupPr>
                                  <m:ctrlPr>
                                    <w:rPr>
                                      <w:rFonts w:ascii="Cambria Math" w:hAnsi="Cambria Math"/>
                                      <w:i/>
                                    </w:rPr>
                                  </m:ctrlPr>
                                </m:sSupPr>
                                <m:e>
                                  <m:r>
                                    <m:rPr>
                                      <m:sty m:val="bi"/>
                                    </m:rPr>
                                    <w:rPr>
                                      <w:rFonts w:ascii="Cambria Math" w:hAnsi="Cambria Math"/>
                                    </w:rPr>
                                    <m:t>0</m:t>
                                  </m:r>
                                </m:e>
                                <m:sup>
                                  <m:r>
                                    <m:rPr>
                                      <m:sty m:val="bi"/>
                                    </m:rPr>
                                    <w:rPr>
                                      <w:rFonts w:ascii="Cambria Math" w:hAnsi="Cambria Math"/>
                                    </w:rPr>
                                    <m:t>-5</m:t>
                                  </m:r>
                                </m:sup>
                              </m:sSup>
                            </m:oMath>
                            <w:r>
                              <w:t xml:space="preserve">s and </w:t>
                            </w:r>
                            <m:oMath>
                              <m:sSub>
                                <m:sSubPr>
                                  <m:ctrlPr>
                                    <w:rPr>
                                      <w:rFonts w:ascii="Cambria Math" w:hAnsi="Cambria Math"/>
                                      <w:i/>
                                    </w:rPr>
                                  </m:ctrlPr>
                                </m:sSubPr>
                                <m:e>
                                  <m:r>
                                    <m:rPr>
                                      <m:sty m:val="bi"/>
                                    </m:rPr>
                                    <w:rPr>
                                      <w:rFonts w:ascii="Cambria Math" w:hAnsi="Cambria Math"/>
                                    </w:rPr>
                                    <m:t>τ</m:t>
                                  </m:r>
                                </m:e>
                                <m:sub>
                                  <m:r>
                                    <m:rPr>
                                      <m:sty m:val="bi"/>
                                    </m:rPr>
                                    <w:rPr>
                                      <w:rFonts w:ascii="Cambria Math" w:hAnsi="Cambria Math"/>
                                    </w:rPr>
                                    <m:t>2</m:t>
                                  </m:r>
                                </m:sub>
                              </m:sSub>
                              <m:r>
                                <m:rPr>
                                  <m:sty m:val="bi"/>
                                </m:rPr>
                                <w:rPr>
                                  <w:rFonts w:ascii="Cambria Math" w:hAnsi="Cambria Math"/>
                                </w:rPr>
                                <m:t>=</m:t>
                              </m:r>
                              <m:sSub>
                                <m:sSubPr>
                                  <m:ctrlPr>
                                    <w:rPr>
                                      <w:rFonts w:ascii="Cambria Math" w:hAnsi="Cambria Math"/>
                                      <w:i/>
                                    </w:rPr>
                                  </m:ctrlPr>
                                </m:sSubPr>
                                <m:e>
                                  <m:r>
                                    <m:rPr>
                                      <m:sty m:val="bi"/>
                                    </m:rPr>
                                    <w:rPr>
                                      <w:rFonts w:ascii="Cambria Math" w:hAnsi="Cambria Math"/>
                                    </w:rPr>
                                    <m:t>R</m:t>
                                  </m:r>
                                </m:e>
                                <m:sub>
                                  <m:r>
                                    <m:rPr>
                                      <m:sty m:val="bi"/>
                                    </m:rPr>
                                    <w:rPr>
                                      <w:rFonts w:ascii="Cambria Math" w:hAnsi="Cambria Math"/>
                                    </w:rPr>
                                    <m:t>2</m:t>
                                  </m:r>
                                </m:sub>
                              </m:sSub>
                              <m:sSub>
                                <m:sSubPr>
                                  <m:ctrlPr>
                                    <w:rPr>
                                      <w:rFonts w:ascii="Cambria Math" w:hAnsi="Cambria Math"/>
                                      <w:i/>
                                    </w:rPr>
                                  </m:ctrlPr>
                                </m:sSubPr>
                                <m:e>
                                  <m:r>
                                    <m:rPr>
                                      <m:sty m:val="bi"/>
                                    </m:rPr>
                                    <w:rPr>
                                      <w:rFonts w:ascii="Cambria Math" w:hAnsi="Cambria Math"/>
                                    </w:rPr>
                                    <m:t>C</m:t>
                                  </m:r>
                                </m:e>
                                <m:sub>
                                  <m:r>
                                    <m:rPr>
                                      <m:sty m:val="bi"/>
                                    </m:rPr>
                                    <w:rPr>
                                      <w:rFonts w:ascii="Cambria Math" w:hAnsi="Cambria Math"/>
                                    </w:rPr>
                                    <m:t>2</m:t>
                                  </m:r>
                                </m:sub>
                              </m:sSub>
                              <m:r>
                                <m:rPr>
                                  <m:sty m:val="bi"/>
                                </m:rPr>
                                <w:rPr>
                                  <w:rFonts w:ascii="Cambria Math" w:hAnsi="Cambria Math"/>
                                </w:rPr>
                                <m:t>=0.016</m:t>
                              </m:r>
                            </m:oMath>
                            <w:r>
                              <w:t xml:space="preserve"> 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666C61C1" id="Text Box 468" o:spid="_x0000_s1102" type="#_x0000_t202" style="position:absolute;left:0;text-align:left;margin-left:0;margin-top:23.15pt;width:396pt;height:36pt;z-index:251842560;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dBv0lagIAAMQEAAAOAAAAZHJzL2Uyb0RvYy54bWysVE1v2zAMvQ/YfxB0T+0ESdoacQo3RYYB&#13;&#10;RVugHXpWZDk2IEuapMTuhv33Pclxu3U7DbvIFEnx4z3Sq6u+leQorGu0yun0LKVEKK7LRu1z+uVp&#13;&#10;O7mgxHmmSia1Ejl9EY5erT9+WHUmEzNda1kKSxBEuawzOa29N1mSOF6LlrkzbYSCsdK2ZR5Xu09K&#13;&#10;yzpEb2UyS9Nl0mlbGqu5cA7am8FI1zF+VQnu76vKCU9kTlGbj6eN5y6cyXrFsr1lpm74qQz2D1W0&#13;&#10;rFFI+hrqhnlGDrb5I1TbcKudrvwZ122iq6rhIvaAbqbpu24ea2ZE7AXgOPMKk/t/Yfnd8cGSpszp&#13;&#10;fAmqFGtB0pPoPbnWPQk6INQZl8Hx0cDV9zCA6VHvoAyN95VtwxctEdiB9csrviEch3KRzi5BGiUc&#13;&#10;tvniPMgIn7y9Ntb5T0K3JAg5teAvwsqOt84PrqNLSOa0bMptI2W4BMNGWnJk4LqrGy9OwX/zkir4&#13;&#10;Kh1eDQEHjYjDMmRhGSqGGDxD7ZHI7xsUXJwvLifLYjGdzKfpxaQo0tnkZlukRTrfbi7n1z9OKcf3&#13;&#10;SYBugChIvt/1Eezz5YjfTpcvgNXqYTSd4dsGjdwy5x+YxSwCLuyXv8dRSd3lVJ8kSmptv/1NH/wx&#13;&#10;IrBS0mG2c+q+HpgVlMjPCsMTFmEU7CjsRkEd2o0GhFNsruFRxAPr5ShWVrfPWLsiZIGJKY5cOfWj&#13;&#10;uPHDhmFtuSiK6IRxN8zfqkfDQ+iRsKf+mVlzotsDtjs9Tj3L3rE++IaXzhQHDwrjSARgBxQxSuGC&#13;&#10;VYlDdVrrsIu/3qPX289n/RMAAP//AwBQSwMEFAAGAAgAAAAhAHUbIHzjAAAADAEAAA8AAABkcnMv&#13;&#10;ZG93bnJldi54bWxMj0FPwzAMhe9I/IfISFwQS7dWZXRNp2nAgV0myi7csiZrCo1TJelW/j3mBBdL&#13;&#10;9rOf31euJ9uzs/ahcyhgPkuAaWyc6rAVcHh/uV8CC1Gikr1DLeBbB1hX11elLJS74Js+17FlZIKh&#13;&#10;kAJMjEPBeWiMtjLM3KCRtJPzVkZqfcuVlxcytz1fJEnOreyQPhg56K3RzVc9WgH77GNv7sbT826T&#13;&#10;pf71MG7zz7YW4vZmelpR2ayART3Fvwv4ZaD8UFGwoxtRBdYLIJooIMtTYKQ+PC5ocKS1+TIFXpX8&#13;&#10;P0T1AwAA//8DAFBLAQItABQABgAIAAAAIQC2gziS/gAAAOEBAAATAAAAAAAAAAAAAAAAAAAAAABb&#13;&#10;Q29udGVudF9UeXBlc10ueG1sUEsBAi0AFAAGAAgAAAAhADj9If/WAAAAlAEAAAsAAAAAAAAAAAAA&#13;&#10;AAAALwEAAF9yZWxzLy5yZWxzUEsBAi0AFAAGAAgAAAAhAN0G/SVqAgAAxAQAAA4AAAAAAAAAAAAA&#13;&#10;AAAALgIAAGRycy9lMm9Eb2MueG1sUEsBAi0AFAAGAAgAAAAhAHUbIHzjAAAADAEAAA8AAAAAAAAA&#13;&#10;AAAAAAAAxAQAAGRycy9kb3ducmV2LnhtbFBLBQYAAAAABAAEAPMAAADUBQAAAAA=&#13;&#10;" stroked="f">
                <v:textbox style="mso-fit-shape-to-text:t" inset="0,0,0,0">
                  <w:txbxContent>
                    <w:p w14:paraId="6094329C" w14:textId="2C6F3E4E" w:rsidR="001C339D" w:rsidRPr="005457B9" w:rsidRDefault="001C339D" w:rsidP="000134B0">
                      <w:pPr>
                        <w:pStyle w:val="Caption"/>
                        <w:rPr>
                          <w:noProof/>
                          <w:sz w:val="22"/>
                          <w:szCs w:val="22"/>
                        </w:rPr>
                      </w:pPr>
                      <w:bookmarkStart w:id="287" w:name="_Ref377216609"/>
                      <w:r>
                        <w:t xml:space="preserve">Figure </w:t>
                      </w:r>
                      <w:r>
                        <w:fldChar w:fldCharType="begin"/>
                      </w:r>
                      <w:r>
                        <w:instrText xml:space="preserve"> SEQ Figure \* ARABIC </w:instrText>
                      </w:r>
                      <w:r>
                        <w:fldChar w:fldCharType="separate"/>
                      </w:r>
                      <w:r w:rsidR="00BD79E0">
                        <w:rPr>
                          <w:noProof/>
                        </w:rPr>
                        <w:t>85</w:t>
                      </w:r>
                      <w:r>
                        <w:rPr>
                          <w:noProof/>
                        </w:rPr>
                        <w:fldChar w:fldCharType="end"/>
                      </w:r>
                      <w:bookmarkEnd w:id="287"/>
                      <w:r>
                        <w:t xml:space="preserve">: This is a PI-like filter that has the time constants </w:t>
                      </w:r>
                      <m:oMath>
                        <m:sSub>
                          <m:sSubPr>
                            <m:ctrlPr>
                              <w:rPr>
                                <w:rFonts w:ascii="Cambria Math" w:hAnsi="Cambria Math"/>
                                <w:i/>
                              </w:rPr>
                            </m:ctrlPr>
                          </m:sSubPr>
                          <m:e>
                            <m:r>
                              <m:rPr>
                                <m:sty m:val="bi"/>
                              </m:rPr>
                              <w:rPr>
                                <w:rFonts w:ascii="Cambria Math" w:hAnsi="Cambria Math"/>
                              </w:rPr>
                              <m:t>τ</m:t>
                            </m:r>
                          </m:e>
                          <m:sub>
                            <m:r>
                              <m:rPr>
                                <m:sty m:val="bi"/>
                              </m:rPr>
                              <w:rPr>
                                <w:rFonts w:ascii="Cambria Math" w:hAnsi="Cambria Math"/>
                              </w:rPr>
                              <m:t>1</m:t>
                            </m:r>
                          </m:sub>
                        </m:sSub>
                        <m:r>
                          <m:rPr>
                            <m:sty m:val="bi"/>
                          </m:rPr>
                          <w:rPr>
                            <w:rFonts w:ascii="Cambria Math" w:hAnsi="Cambria Math"/>
                          </w:rPr>
                          <m:t>=</m:t>
                        </m:r>
                        <m:sSub>
                          <m:sSubPr>
                            <m:ctrlPr>
                              <w:rPr>
                                <w:rFonts w:ascii="Cambria Math" w:hAnsi="Cambria Math"/>
                                <w:i/>
                              </w:rPr>
                            </m:ctrlPr>
                          </m:sSubPr>
                          <m:e>
                            <m:r>
                              <m:rPr>
                                <m:sty m:val="bi"/>
                              </m:rPr>
                              <w:rPr>
                                <w:rFonts w:ascii="Cambria Math" w:hAnsi="Cambria Math"/>
                              </w:rPr>
                              <m:t>R</m:t>
                            </m:r>
                          </m:e>
                          <m:sub>
                            <m:r>
                              <m:rPr>
                                <m:sty m:val="bi"/>
                              </m:rPr>
                              <w:rPr>
                                <w:rFonts w:ascii="Cambria Math" w:hAnsi="Cambria Math"/>
                              </w:rPr>
                              <m:t>1</m:t>
                            </m:r>
                          </m:sub>
                        </m:sSub>
                        <m:sSub>
                          <m:sSubPr>
                            <m:ctrlPr>
                              <w:rPr>
                                <w:rFonts w:ascii="Cambria Math" w:hAnsi="Cambria Math"/>
                                <w:i/>
                              </w:rPr>
                            </m:ctrlPr>
                          </m:sSubPr>
                          <m:e>
                            <m:r>
                              <m:rPr>
                                <m:sty m:val="bi"/>
                              </m:rPr>
                              <w:rPr>
                                <w:rFonts w:ascii="Cambria Math" w:hAnsi="Cambria Math"/>
                              </w:rPr>
                              <m:t>C</m:t>
                            </m:r>
                          </m:e>
                          <m:sub>
                            <m:r>
                              <m:rPr>
                                <m:sty m:val="bi"/>
                              </m:rPr>
                              <w:rPr>
                                <w:rFonts w:ascii="Cambria Math" w:hAnsi="Cambria Math"/>
                              </w:rPr>
                              <m:t>1</m:t>
                            </m:r>
                          </m:sub>
                        </m:sSub>
                        <m:r>
                          <m:rPr>
                            <m:sty m:val="bi"/>
                          </m:rPr>
                          <w:rPr>
                            <w:rFonts w:ascii="Cambria Math" w:hAnsi="Cambria Math"/>
                          </w:rPr>
                          <m:t>=1.6×1</m:t>
                        </m:r>
                        <m:sSup>
                          <m:sSupPr>
                            <m:ctrlPr>
                              <w:rPr>
                                <w:rFonts w:ascii="Cambria Math" w:hAnsi="Cambria Math"/>
                                <w:i/>
                              </w:rPr>
                            </m:ctrlPr>
                          </m:sSupPr>
                          <m:e>
                            <m:r>
                              <m:rPr>
                                <m:sty m:val="bi"/>
                              </m:rPr>
                              <w:rPr>
                                <w:rFonts w:ascii="Cambria Math" w:hAnsi="Cambria Math"/>
                              </w:rPr>
                              <m:t>0</m:t>
                            </m:r>
                          </m:e>
                          <m:sup>
                            <m:r>
                              <m:rPr>
                                <m:sty m:val="bi"/>
                              </m:rPr>
                              <w:rPr>
                                <w:rFonts w:ascii="Cambria Math" w:hAnsi="Cambria Math"/>
                              </w:rPr>
                              <m:t>-5</m:t>
                            </m:r>
                          </m:sup>
                        </m:sSup>
                      </m:oMath>
                      <w:r>
                        <w:t xml:space="preserve">s and </w:t>
                      </w:r>
                      <m:oMath>
                        <m:sSub>
                          <m:sSubPr>
                            <m:ctrlPr>
                              <w:rPr>
                                <w:rFonts w:ascii="Cambria Math" w:hAnsi="Cambria Math"/>
                                <w:i/>
                              </w:rPr>
                            </m:ctrlPr>
                          </m:sSubPr>
                          <m:e>
                            <m:r>
                              <m:rPr>
                                <m:sty m:val="bi"/>
                              </m:rPr>
                              <w:rPr>
                                <w:rFonts w:ascii="Cambria Math" w:hAnsi="Cambria Math"/>
                              </w:rPr>
                              <m:t>τ</m:t>
                            </m:r>
                          </m:e>
                          <m:sub>
                            <m:r>
                              <m:rPr>
                                <m:sty m:val="bi"/>
                              </m:rPr>
                              <w:rPr>
                                <w:rFonts w:ascii="Cambria Math" w:hAnsi="Cambria Math"/>
                              </w:rPr>
                              <m:t>2</m:t>
                            </m:r>
                          </m:sub>
                        </m:sSub>
                        <m:r>
                          <m:rPr>
                            <m:sty m:val="bi"/>
                          </m:rPr>
                          <w:rPr>
                            <w:rFonts w:ascii="Cambria Math" w:hAnsi="Cambria Math"/>
                          </w:rPr>
                          <m:t>=</m:t>
                        </m:r>
                        <m:sSub>
                          <m:sSubPr>
                            <m:ctrlPr>
                              <w:rPr>
                                <w:rFonts w:ascii="Cambria Math" w:hAnsi="Cambria Math"/>
                                <w:i/>
                              </w:rPr>
                            </m:ctrlPr>
                          </m:sSubPr>
                          <m:e>
                            <m:r>
                              <m:rPr>
                                <m:sty m:val="bi"/>
                              </m:rPr>
                              <w:rPr>
                                <w:rFonts w:ascii="Cambria Math" w:hAnsi="Cambria Math"/>
                              </w:rPr>
                              <m:t>R</m:t>
                            </m:r>
                          </m:e>
                          <m:sub>
                            <m:r>
                              <m:rPr>
                                <m:sty m:val="bi"/>
                              </m:rPr>
                              <w:rPr>
                                <w:rFonts w:ascii="Cambria Math" w:hAnsi="Cambria Math"/>
                              </w:rPr>
                              <m:t>2</m:t>
                            </m:r>
                          </m:sub>
                        </m:sSub>
                        <m:sSub>
                          <m:sSubPr>
                            <m:ctrlPr>
                              <w:rPr>
                                <w:rFonts w:ascii="Cambria Math" w:hAnsi="Cambria Math"/>
                                <w:i/>
                              </w:rPr>
                            </m:ctrlPr>
                          </m:sSubPr>
                          <m:e>
                            <m:r>
                              <m:rPr>
                                <m:sty m:val="bi"/>
                              </m:rPr>
                              <w:rPr>
                                <w:rFonts w:ascii="Cambria Math" w:hAnsi="Cambria Math"/>
                              </w:rPr>
                              <m:t>C</m:t>
                            </m:r>
                          </m:e>
                          <m:sub>
                            <m:r>
                              <m:rPr>
                                <m:sty m:val="bi"/>
                              </m:rPr>
                              <w:rPr>
                                <w:rFonts w:ascii="Cambria Math" w:hAnsi="Cambria Math"/>
                              </w:rPr>
                              <m:t>2</m:t>
                            </m:r>
                          </m:sub>
                        </m:sSub>
                        <m:r>
                          <m:rPr>
                            <m:sty m:val="bi"/>
                          </m:rPr>
                          <w:rPr>
                            <w:rFonts w:ascii="Cambria Math" w:hAnsi="Cambria Math"/>
                          </w:rPr>
                          <m:t>=0.016</m:t>
                        </m:r>
                      </m:oMath>
                      <w:r>
                        <w:t xml:space="preserve"> s.</w:t>
                      </w:r>
                    </w:p>
                  </w:txbxContent>
                </v:textbox>
                <w10:wrap type="through" anchorx="margin"/>
              </v:shape>
            </w:pict>
          </mc:Fallback>
        </mc:AlternateContent>
      </w:r>
      <w:r w:rsidR="0077454B">
        <w:br w:type="page"/>
      </w:r>
    </w:p>
    <w:p w14:paraId="0DAE0E19" w14:textId="4A8B7BAC" w:rsidR="00B76525" w:rsidRDefault="00B76525" w:rsidP="004D681A">
      <w:pPr>
        <w:spacing w:before="0" w:after="200"/>
        <w:ind w:firstLine="432"/>
      </w:pPr>
      <w:r>
        <w:lastRenderedPageBreak/>
        <w:t>The PI-like transfer function for an ideal opamp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B76525" w14:paraId="64E9F4F1" w14:textId="77777777" w:rsidTr="00C576BA">
        <w:tc>
          <w:tcPr>
            <w:tcW w:w="828" w:type="dxa"/>
          </w:tcPr>
          <w:p w14:paraId="5899C748" w14:textId="64D734AE" w:rsidR="00B76525" w:rsidRDefault="00B76525" w:rsidP="00C576BA">
            <w:pPr>
              <w:ind w:firstLine="0"/>
            </w:pPr>
          </w:p>
        </w:tc>
        <w:tc>
          <w:tcPr>
            <w:tcW w:w="8640" w:type="dxa"/>
          </w:tcPr>
          <w:p w14:paraId="1E7EE8EE" w14:textId="696CAD2E" w:rsidR="00B76525" w:rsidRDefault="001C339D" w:rsidP="00B76525">
            <m:oMathPara>
              <m:oMath>
                <m:sSub>
                  <m:sSubPr>
                    <m:ctrlPr>
                      <w:rPr>
                        <w:rFonts w:ascii="Cambria Math" w:hAnsi="Cambria Math"/>
                      </w:rPr>
                    </m:ctrlPr>
                  </m:sSubPr>
                  <m:e>
                    <m:r>
                      <m:rPr>
                        <m:scr m:val="script"/>
                        <m:sty m:val="p"/>
                      </m:rPr>
                      <w:rPr>
                        <w:rFonts w:ascii="Cambria Math" w:hAnsi="Cambria Math"/>
                      </w:rPr>
                      <m:t>H</m:t>
                    </m:r>
                  </m:e>
                  <m:sub>
                    <m:r>
                      <m:rPr>
                        <m:nor/>
                      </m:rPr>
                      <w:rPr>
                        <w:rFonts w:ascii="Cambria Math" w:hAnsi="Cambria Math"/>
                      </w:rPr>
                      <m:t>PI-like</m:t>
                    </m:r>
                  </m:sub>
                </m:sSub>
                <m:r>
                  <w:rPr>
                    <w:rFonts w:ascii="Cambria Math" w:hAnsi="Cambria Math"/>
                  </w:rPr>
                  <m:t>=-</m:t>
                </m:r>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R</m:t>
                        </m:r>
                      </m:e>
                      <m:sub>
                        <m:r>
                          <w:rPr>
                            <w:rFonts w:ascii="Cambria Math" w:hAnsi="Cambria Math"/>
                          </w:rPr>
                          <m:t>i</m:t>
                        </m:r>
                      </m:sub>
                    </m:sSub>
                    <m:d>
                      <m:dPr>
                        <m:ctrlPr>
                          <w:rPr>
                            <w:rFonts w:ascii="Cambria Math" w:hAnsi="Cambria Math"/>
                            <w:i/>
                          </w:rPr>
                        </m:ctrlPr>
                      </m:dPr>
                      <m:e>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R</m:t>
                                </m:r>
                              </m:e>
                              <m:sub>
                                <m:r>
                                  <w:rPr>
                                    <w:rFonts w:ascii="Cambria Math" w:hAnsi="Cambria Math"/>
                                  </w:rPr>
                                  <m:t>2</m:t>
                                </m:r>
                              </m:sub>
                            </m:sSub>
                          </m:den>
                        </m:f>
                        <m:r>
                          <w:rPr>
                            <w:rFonts w:ascii="Cambria Math" w:hAnsi="Cambria Math"/>
                          </w:rPr>
                          <m:t>+</m:t>
                        </m:r>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R</m:t>
                                </m:r>
                              </m:e>
                              <m:sub>
                                <m:r>
                                  <w:rPr>
                                    <w:rFonts w:ascii="Cambria Math" w:hAnsi="Cambria Math"/>
                                  </w:rPr>
                                  <m:t>1</m:t>
                                </m:r>
                              </m:sub>
                            </m:sSub>
                            <m:r>
                              <w:rPr>
                                <w:rFonts w:ascii="Cambria Math" w:hAnsi="Cambria Math"/>
                              </w:rPr>
                              <m:t>+1/s</m:t>
                            </m:r>
                            <m:sSub>
                              <m:sSubPr>
                                <m:ctrlPr>
                                  <w:rPr>
                                    <w:rFonts w:ascii="Cambria Math" w:hAnsi="Cambria Math"/>
                                    <w:i/>
                                  </w:rPr>
                                </m:ctrlPr>
                              </m:sSubPr>
                              <m:e>
                                <m:r>
                                  <w:rPr>
                                    <w:rFonts w:ascii="Cambria Math" w:hAnsi="Cambria Math"/>
                                  </w:rPr>
                                  <m:t>C</m:t>
                                </m:r>
                              </m:e>
                              <m:sub>
                                <m:r>
                                  <w:rPr>
                                    <w:rFonts w:ascii="Cambria Math" w:hAnsi="Cambria Math"/>
                                  </w:rPr>
                                  <m:t>1</m:t>
                                </m:r>
                              </m:sub>
                            </m:sSub>
                          </m:den>
                        </m:f>
                      </m:e>
                    </m:d>
                  </m:den>
                </m:f>
              </m:oMath>
            </m:oMathPara>
          </w:p>
        </w:tc>
        <w:tc>
          <w:tcPr>
            <w:tcW w:w="828" w:type="dxa"/>
            <w:vAlign w:val="center"/>
          </w:tcPr>
          <w:p w14:paraId="05BAA8CA" w14:textId="07DE3006" w:rsidR="00B76525" w:rsidRDefault="00B76525" w:rsidP="00C576BA">
            <w:pPr>
              <w:tabs>
                <w:tab w:val="left" w:pos="333"/>
                <w:tab w:val="right" w:pos="612"/>
              </w:tabs>
              <w:ind w:firstLine="0"/>
              <w:jc w:val="right"/>
            </w:pPr>
            <w:r>
              <w:tab/>
            </w:r>
            <w:r>
              <w:tab/>
            </w:r>
            <w:bookmarkStart w:id="288" w:name="_Ref377286656"/>
            <w:r>
              <w:t>(</w:t>
            </w:r>
            <w:r w:rsidR="005A3C55">
              <w:rPr>
                <w:noProof/>
              </w:rPr>
              <w:fldChar w:fldCharType="begin"/>
            </w:r>
            <w:r w:rsidR="005A3C55">
              <w:rPr>
                <w:noProof/>
              </w:rPr>
              <w:instrText xml:space="preserve"> SEQ Equation \* MERGEFORMAT </w:instrText>
            </w:r>
            <w:r w:rsidR="005A3C55">
              <w:rPr>
                <w:noProof/>
              </w:rPr>
              <w:fldChar w:fldCharType="separate"/>
            </w:r>
            <w:r w:rsidR="00BD79E0">
              <w:rPr>
                <w:noProof/>
              </w:rPr>
              <w:t>44</w:t>
            </w:r>
            <w:r w:rsidR="005A3C55">
              <w:rPr>
                <w:noProof/>
              </w:rPr>
              <w:fldChar w:fldCharType="end"/>
            </w:r>
            <w:r>
              <w:t>)</w:t>
            </w:r>
            <w:bookmarkEnd w:id="288"/>
          </w:p>
        </w:tc>
      </w:tr>
    </w:tbl>
    <w:p w14:paraId="5F4AAAF9" w14:textId="18A94C34" w:rsidR="00BF7188" w:rsidRDefault="00AF38AE" w:rsidP="00AF38AE">
      <w:pPr>
        <w:spacing w:before="0" w:after="200"/>
        <w:ind w:firstLine="432"/>
      </w:pPr>
      <w:r>
        <w:rPr>
          <w:noProof/>
        </w:rPr>
        <mc:AlternateContent>
          <mc:Choice Requires="wps">
            <w:drawing>
              <wp:anchor distT="0" distB="0" distL="114300" distR="114300" simplePos="0" relativeHeight="251845632" behindDoc="0" locked="0" layoutInCell="1" allowOverlap="1" wp14:anchorId="69623746" wp14:editId="531A406D">
                <wp:simplePos x="0" y="0"/>
                <wp:positionH relativeFrom="column">
                  <wp:align>center</wp:align>
                </wp:positionH>
                <wp:positionV relativeFrom="paragraph">
                  <wp:posOffset>5402668</wp:posOffset>
                </wp:positionV>
                <wp:extent cx="6400800" cy="457200"/>
                <wp:effectExtent l="0" t="0" r="0" b="0"/>
                <wp:wrapThrough wrapText="bothSides">
                  <wp:wrapPolygon edited="0">
                    <wp:start x="0" y="0"/>
                    <wp:lineTo x="0" y="20826"/>
                    <wp:lineTo x="21557" y="20826"/>
                    <wp:lineTo x="21557" y="0"/>
                    <wp:lineTo x="0" y="0"/>
                  </wp:wrapPolygon>
                </wp:wrapThrough>
                <wp:docPr id="473" name="Text Box 473"/>
                <wp:cNvGraphicFramePr/>
                <a:graphic xmlns:a="http://schemas.openxmlformats.org/drawingml/2006/main">
                  <a:graphicData uri="http://schemas.microsoft.com/office/word/2010/wordprocessingShape">
                    <wps:wsp>
                      <wps:cNvSpPr txBox="1"/>
                      <wps:spPr>
                        <a:xfrm>
                          <a:off x="0" y="0"/>
                          <a:ext cx="6400800" cy="45720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231AF4C4" w14:textId="37B82F8A" w:rsidR="001C339D" w:rsidRPr="007A6223" w:rsidRDefault="001C339D" w:rsidP="00CC17A8">
                            <w:pPr>
                              <w:pStyle w:val="Caption"/>
                              <w:rPr>
                                <w:noProof/>
                                <w:sz w:val="22"/>
                                <w:szCs w:val="22"/>
                              </w:rPr>
                            </w:pPr>
                            <w:bookmarkStart w:id="289" w:name="_Ref377217781"/>
                            <w:r>
                              <w:t xml:space="preserve">Figure </w:t>
                            </w:r>
                            <w:r>
                              <w:fldChar w:fldCharType="begin"/>
                            </w:r>
                            <w:r>
                              <w:instrText xml:space="preserve"> SEQ Figure \* ARABIC </w:instrText>
                            </w:r>
                            <w:r>
                              <w:fldChar w:fldCharType="separate"/>
                            </w:r>
                            <w:r w:rsidR="00BD79E0">
                              <w:rPr>
                                <w:noProof/>
                              </w:rPr>
                              <w:t>86</w:t>
                            </w:r>
                            <w:r>
                              <w:rPr>
                                <w:noProof/>
                              </w:rPr>
                              <w:fldChar w:fldCharType="end"/>
                            </w:r>
                            <w:bookmarkEnd w:id="289"/>
                            <w:r>
                              <w:t xml:space="preserve">: The PI-like and PI filter frequency responses that have the time time constants </w:t>
                            </w:r>
                            <m:oMath>
                              <m:sSub>
                                <m:sSubPr>
                                  <m:ctrlPr>
                                    <w:rPr>
                                      <w:rFonts w:ascii="Cambria Math" w:hAnsi="Cambria Math"/>
                                      <w:i/>
                                    </w:rPr>
                                  </m:ctrlPr>
                                </m:sSubPr>
                                <m:e>
                                  <m:r>
                                    <m:rPr>
                                      <m:sty m:val="bi"/>
                                    </m:rPr>
                                    <w:rPr>
                                      <w:rFonts w:ascii="Cambria Math" w:hAnsi="Cambria Math"/>
                                    </w:rPr>
                                    <m:t>τ</m:t>
                                  </m:r>
                                </m:e>
                                <m:sub>
                                  <m:r>
                                    <m:rPr>
                                      <m:sty m:val="bi"/>
                                    </m:rPr>
                                    <w:rPr>
                                      <w:rFonts w:ascii="Cambria Math" w:hAnsi="Cambria Math"/>
                                    </w:rPr>
                                    <m:t>1</m:t>
                                  </m:r>
                                </m:sub>
                              </m:sSub>
                              <m:r>
                                <m:rPr>
                                  <m:sty m:val="bi"/>
                                </m:rPr>
                                <w:rPr>
                                  <w:rFonts w:ascii="Cambria Math" w:hAnsi="Cambria Math"/>
                                </w:rPr>
                                <m:t>=</m:t>
                              </m:r>
                              <m:sSub>
                                <m:sSubPr>
                                  <m:ctrlPr>
                                    <w:rPr>
                                      <w:rFonts w:ascii="Cambria Math" w:hAnsi="Cambria Math"/>
                                      <w:i/>
                                    </w:rPr>
                                  </m:ctrlPr>
                                </m:sSubPr>
                                <m:e>
                                  <m:r>
                                    <m:rPr>
                                      <m:sty m:val="bi"/>
                                    </m:rPr>
                                    <w:rPr>
                                      <w:rFonts w:ascii="Cambria Math" w:hAnsi="Cambria Math"/>
                                    </w:rPr>
                                    <m:t>R</m:t>
                                  </m:r>
                                </m:e>
                                <m:sub>
                                  <m:r>
                                    <m:rPr>
                                      <m:sty m:val="bi"/>
                                    </m:rPr>
                                    <w:rPr>
                                      <w:rFonts w:ascii="Cambria Math" w:hAnsi="Cambria Math"/>
                                    </w:rPr>
                                    <m:t>1</m:t>
                                  </m:r>
                                </m:sub>
                              </m:sSub>
                              <m:sSub>
                                <m:sSubPr>
                                  <m:ctrlPr>
                                    <w:rPr>
                                      <w:rFonts w:ascii="Cambria Math" w:hAnsi="Cambria Math"/>
                                      <w:i/>
                                    </w:rPr>
                                  </m:ctrlPr>
                                </m:sSubPr>
                                <m:e>
                                  <m:r>
                                    <m:rPr>
                                      <m:sty m:val="bi"/>
                                    </m:rPr>
                                    <w:rPr>
                                      <w:rFonts w:ascii="Cambria Math" w:hAnsi="Cambria Math"/>
                                    </w:rPr>
                                    <m:t>C</m:t>
                                  </m:r>
                                </m:e>
                                <m:sub>
                                  <m:r>
                                    <m:rPr>
                                      <m:sty m:val="bi"/>
                                    </m:rPr>
                                    <w:rPr>
                                      <w:rFonts w:ascii="Cambria Math" w:hAnsi="Cambria Math"/>
                                    </w:rPr>
                                    <m:t>1</m:t>
                                  </m:r>
                                </m:sub>
                              </m:sSub>
                              <m:r>
                                <m:rPr>
                                  <m:sty m:val="bi"/>
                                </m:rPr>
                                <w:rPr>
                                  <w:rFonts w:ascii="Cambria Math" w:hAnsi="Cambria Math"/>
                                </w:rPr>
                                <m:t>=1.6×1</m:t>
                              </m:r>
                              <m:sSup>
                                <m:sSupPr>
                                  <m:ctrlPr>
                                    <w:rPr>
                                      <w:rFonts w:ascii="Cambria Math" w:hAnsi="Cambria Math"/>
                                      <w:i/>
                                    </w:rPr>
                                  </m:ctrlPr>
                                </m:sSupPr>
                                <m:e>
                                  <m:r>
                                    <m:rPr>
                                      <m:sty m:val="bi"/>
                                    </m:rPr>
                                    <w:rPr>
                                      <w:rFonts w:ascii="Cambria Math" w:hAnsi="Cambria Math"/>
                                    </w:rPr>
                                    <m:t>0</m:t>
                                  </m:r>
                                </m:e>
                                <m:sup>
                                  <m:r>
                                    <m:rPr>
                                      <m:sty m:val="bi"/>
                                    </m:rPr>
                                    <w:rPr>
                                      <w:rFonts w:ascii="Cambria Math" w:hAnsi="Cambria Math"/>
                                    </w:rPr>
                                    <m:t>-5</m:t>
                                  </m:r>
                                </m:sup>
                              </m:sSup>
                            </m:oMath>
                            <w:r>
                              <w:t xml:space="preserve">s and </w:t>
                            </w:r>
                            <m:oMath>
                              <m:sSub>
                                <m:sSubPr>
                                  <m:ctrlPr>
                                    <w:rPr>
                                      <w:rFonts w:ascii="Cambria Math" w:hAnsi="Cambria Math"/>
                                      <w:i/>
                                    </w:rPr>
                                  </m:ctrlPr>
                                </m:sSubPr>
                                <m:e>
                                  <m:r>
                                    <m:rPr>
                                      <m:sty m:val="bi"/>
                                    </m:rPr>
                                    <w:rPr>
                                      <w:rFonts w:ascii="Cambria Math" w:hAnsi="Cambria Math"/>
                                    </w:rPr>
                                    <m:t>τ</m:t>
                                  </m:r>
                                </m:e>
                                <m:sub>
                                  <m:r>
                                    <m:rPr>
                                      <m:sty m:val="bi"/>
                                    </m:rPr>
                                    <w:rPr>
                                      <w:rFonts w:ascii="Cambria Math" w:hAnsi="Cambria Math"/>
                                    </w:rPr>
                                    <m:t>2</m:t>
                                  </m:r>
                                </m:sub>
                              </m:sSub>
                              <m:r>
                                <m:rPr>
                                  <m:sty m:val="bi"/>
                                </m:rPr>
                                <w:rPr>
                                  <w:rFonts w:ascii="Cambria Math" w:hAnsi="Cambria Math"/>
                                </w:rPr>
                                <m:t>=</m:t>
                              </m:r>
                              <m:sSub>
                                <m:sSubPr>
                                  <m:ctrlPr>
                                    <w:rPr>
                                      <w:rFonts w:ascii="Cambria Math" w:hAnsi="Cambria Math"/>
                                      <w:i/>
                                    </w:rPr>
                                  </m:ctrlPr>
                                </m:sSubPr>
                                <m:e>
                                  <m:r>
                                    <m:rPr>
                                      <m:sty m:val="bi"/>
                                    </m:rPr>
                                    <w:rPr>
                                      <w:rFonts w:ascii="Cambria Math" w:hAnsi="Cambria Math"/>
                                    </w:rPr>
                                    <m:t>R</m:t>
                                  </m:r>
                                </m:e>
                                <m:sub>
                                  <m:r>
                                    <m:rPr>
                                      <m:sty m:val="bi"/>
                                    </m:rPr>
                                    <w:rPr>
                                      <w:rFonts w:ascii="Cambria Math" w:hAnsi="Cambria Math"/>
                                    </w:rPr>
                                    <m:t>2</m:t>
                                  </m:r>
                                </m:sub>
                              </m:sSub>
                              <m:sSub>
                                <m:sSubPr>
                                  <m:ctrlPr>
                                    <w:rPr>
                                      <w:rFonts w:ascii="Cambria Math" w:hAnsi="Cambria Math"/>
                                      <w:i/>
                                    </w:rPr>
                                  </m:ctrlPr>
                                </m:sSubPr>
                                <m:e>
                                  <m:r>
                                    <m:rPr>
                                      <m:sty m:val="bi"/>
                                    </m:rPr>
                                    <w:rPr>
                                      <w:rFonts w:ascii="Cambria Math" w:hAnsi="Cambria Math"/>
                                    </w:rPr>
                                    <m:t>C</m:t>
                                  </m:r>
                                </m:e>
                                <m:sub>
                                  <m:r>
                                    <m:rPr>
                                      <m:sty m:val="bi"/>
                                    </m:rPr>
                                    <w:rPr>
                                      <w:rFonts w:ascii="Cambria Math" w:hAnsi="Cambria Math"/>
                                    </w:rPr>
                                    <m:t>2</m:t>
                                  </m:r>
                                </m:sub>
                              </m:sSub>
                              <m:r>
                                <m:rPr>
                                  <m:sty m:val="bi"/>
                                </m:rPr>
                                <w:rPr>
                                  <w:rFonts w:ascii="Cambria Math" w:hAnsi="Cambria Math"/>
                                </w:rPr>
                                <m:t>=0.016</m:t>
                              </m:r>
                            </m:oMath>
                            <w:r>
                              <w:t xml:space="preserve"> s. The measured frequency response of an implementation of the PI-like filter shown in </w:t>
                            </w:r>
                            <w:r>
                              <w:fldChar w:fldCharType="begin"/>
                            </w:r>
                            <w:r>
                              <w:instrText xml:space="preserve"> REF _Ref377216609 \h </w:instrText>
                            </w:r>
                            <w:r>
                              <w:fldChar w:fldCharType="separate"/>
                            </w:r>
                            <w:r w:rsidR="00BD79E0">
                              <w:t xml:space="preserve">Figure </w:t>
                            </w:r>
                            <w:r w:rsidR="00BD79E0">
                              <w:rPr>
                                <w:noProof/>
                              </w:rPr>
                              <w:t>85</w:t>
                            </w:r>
                            <w:r>
                              <w:fldChar w:fldCharType="end"/>
                            </w:r>
                            <w:r>
                              <w:t xml:space="preserve"> is also shown here. The behavior of the implementation is very similar to the theory.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w14:anchorId="69623746" id="Text Box 473" o:spid="_x0000_s1103" type="#_x0000_t202" style="position:absolute;left:0;text-align:left;margin-left:0;margin-top:425.4pt;width:7in;height:36pt;z-index:251845632;visibility:visible;mso-wrap-style:square;mso-height-percent:0;mso-wrap-distance-left:9pt;mso-wrap-distance-top:0;mso-wrap-distance-right:9pt;mso-wrap-distance-bottom:0;mso-position-horizontal:center;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qdMqfawIAAMQEAAAOAAAAZHJzL2Uyb0RvYy54bWysVN9P2zAQfp+0/8Hye0naFVqipigUdZqE&#13;&#10;AAkmnl3HIZEc27PdJmza/85np4GN7Wnai3O++3w/vrvL6qJvJTkI6xqtcjo9SSkRiuuyUU85/fqw&#13;&#10;nSwpcZ6pkkmtRE6fhaMX648fVp3JxEzXWpbCEjhRLutMTmvvTZYkjteiZe5EG6FgrLRtmcfVPiWl&#13;&#10;ZR28tzKZpelZ0mlbGqu5cA7aq8FI19F/VQnub6vKCU9kTpGbj6eN5y6cyXrFsifLTN3wYxrsH7Jo&#13;&#10;WaMQ9NXVFfOM7G3zh6u24VY7XfkTrttEV1XDRawB1UzTd9Xc18yIWAvIceaVJvf/3PKbw50lTZnT&#13;&#10;+eITJYq1aNKD6D251D0JOjDUGZcBeG8A9T0M6PSod1CGwvvKtuGLkgjs4Pr5ld/gjkN5Nk/TZQoT&#13;&#10;h21+ukADg5vk7bWxzn8WuiVByKlF/yKt7HDt/AAdISGY07Ipt42U4RIMG2nJgaHXXd14cXT+G0qq&#13;&#10;gFU6vBocDhoRh2WIwjJkDDEgQ+6xkT82SLhYnJ5PzorT6WQ+TZeTokhnk6ttkRbpfLs5n1/+PIYc&#13;&#10;3yeBuoGiIPl+10eyF4uRv50un0Gr1cNoOsO3DQq5Zs7fMYtZBF3YL3+Lo5K6y6k+SpTU2n7/mz7g&#13;&#10;MSKwUtJhtnPqvu2ZFZTILwrDExZhFOwo7EZB7duNBoVTbK7hUcQD6+UoVla3j1i7IkSBiSmOWDn1&#13;&#10;o7jxw4ZhbbkoigjCuBvmr9W94cH12LCH/pFZc2y3B203epx6lr3r+oANL50p9h4tjCMRiB1YxCiF&#13;&#10;C1YlDtVxrcMu/nqPqLefz/oFAAD//wMAUEsDBBQABgAIAAAAIQBfnvSh5AAAAA4BAAAPAAAAZHJz&#13;&#10;L2Rvd25yZXYueG1sTI8xT8MwEIV3JP6DdUgsiNqEUoU0TlUVGGCpCF3Y3NiNA/E5sp02/HuuEywn&#13;&#10;3T29d+8rV5Pr2dGE2HmUcDcTwAw2XnfYSth9vNzmwGJSqFXv0Uj4MRFW1eVFqQrtT/hujnVqGYVg&#13;&#10;LJQEm9JQcB4ba5yKMz8YJO3gg1OJ1tByHdSJwl3PMyEW3KkO6YNVg9lY03zXo5OwnX9u7c14eH5b&#13;&#10;z+/D627cLL7aWsrrq+lpSWO9BJbMlP4ccGag/lBRsb0fUUfWSyCaJCF/EERxloXI6bSX8JhlOfCq&#13;&#10;5P8xql8AAAD//wMAUEsBAi0AFAAGAAgAAAAhALaDOJL+AAAA4QEAABMAAAAAAAAAAAAAAAAAAAAA&#13;&#10;AFtDb250ZW50X1R5cGVzXS54bWxQSwECLQAUAAYACAAAACEAOP0h/9YAAACUAQAACwAAAAAAAAAA&#13;&#10;AAAAAAAvAQAAX3JlbHMvLnJlbHNQSwECLQAUAAYACAAAACEAanTKn2sCAADEBAAADgAAAAAAAAAA&#13;&#10;AAAAAAAuAgAAZHJzL2Uyb0RvYy54bWxQSwECLQAUAAYACAAAACEAX570oeQAAAAOAQAADwAAAAAA&#13;&#10;AAAAAAAAAADFBAAAZHJzL2Rvd25yZXYueG1sUEsFBgAAAAAEAAQA8wAAANYFAAAAAA==&#13;&#10;" stroked="f">
                <v:textbox style="mso-fit-shape-to-text:t" inset="0,0,0,0">
                  <w:txbxContent>
                    <w:p w14:paraId="231AF4C4" w14:textId="37B82F8A" w:rsidR="001C339D" w:rsidRPr="007A6223" w:rsidRDefault="001C339D" w:rsidP="00CC17A8">
                      <w:pPr>
                        <w:pStyle w:val="Caption"/>
                        <w:rPr>
                          <w:noProof/>
                          <w:sz w:val="22"/>
                          <w:szCs w:val="22"/>
                        </w:rPr>
                      </w:pPr>
                      <w:bookmarkStart w:id="290" w:name="_Ref377217781"/>
                      <w:r>
                        <w:t xml:space="preserve">Figure </w:t>
                      </w:r>
                      <w:r>
                        <w:fldChar w:fldCharType="begin"/>
                      </w:r>
                      <w:r>
                        <w:instrText xml:space="preserve"> SEQ Figure \* ARABIC </w:instrText>
                      </w:r>
                      <w:r>
                        <w:fldChar w:fldCharType="separate"/>
                      </w:r>
                      <w:r w:rsidR="00BD79E0">
                        <w:rPr>
                          <w:noProof/>
                        </w:rPr>
                        <w:t>86</w:t>
                      </w:r>
                      <w:r>
                        <w:rPr>
                          <w:noProof/>
                        </w:rPr>
                        <w:fldChar w:fldCharType="end"/>
                      </w:r>
                      <w:bookmarkEnd w:id="290"/>
                      <w:r>
                        <w:t xml:space="preserve">: The PI-like and PI filter frequency responses that have the time time constants </w:t>
                      </w:r>
                      <m:oMath>
                        <m:sSub>
                          <m:sSubPr>
                            <m:ctrlPr>
                              <w:rPr>
                                <w:rFonts w:ascii="Cambria Math" w:hAnsi="Cambria Math"/>
                                <w:i/>
                              </w:rPr>
                            </m:ctrlPr>
                          </m:sSubPr>
                          <m:e>
                            <m:r>
                              <m:rPr>
                                <m:sty m:val="bi"/>
                              </m:rPr>
                              <w:rPr>
                                <w:rFonts w:ascii="Cambria Math" w:hAnsi="Cambria Math"/>
                              </w:rPr>
                              <m:t>τ</m:t>
                            </m:r>
                          </m:e>
                          <m:sub>
                            <m:r>
                              <m:rPr>
                                <m:sty m:val="bi"/>
                              </m:rPr>
                              <w:rPr>
                                <w:rFonts w:ascii="Cambria Math" w:hAnsi="Cambria Math"/>
                              </w:rPr>
                              <m:t>1</m:t>
                            </m:r>
                          </m:sub>
                        </m:sSub>
                        <m:r>
                          <m:rPr>
                            <m:sty m:val="bi"/>
                          </m:rPr>
                          <w:rPr>
                            <w:rFonts w:ascii="Cambria Math" w:hAnsi="Cambria Math"/>
                          </w:rPr>
                          <m:t>=</m:t>
                        </m:r>
                        <m:sSub>
                          <m:sSubPr>
                            <m:ctrlPr>
                              <w:rPr>
                                <w:rFonts w:ascii="Cambria Math" w:hAnsi="Cambria Math"/>
                                <w:i/>
                              </w:rPr>
                            </m:ctrlPr>
                          </m:sSubPr>
                          <m:e>
                            <m:r>
                              <m:rPr>
                                <m:sty m:val="bi"/>
                              </m:rPr>
                              <w:rPr>
                                <w:rFonts w:ascii="Cambria Math" w:hAnsi="Cambria Math"/>
                              </w:rPr>
                              <m:t>R</m:t>
                            </m:r>
                          </m:e>
                          <m:sub>
                            <m:r>
                              <m:rPr>
                                <m:sty m:val="bi"/>
                              </m:rPr>
                              <w:rPr>
                                <w:rFonts w:ascii="Cambria Math" w:hAnsi="Cambria Math"/>
                              </w:rPr>
                              <m:t>1</m:t>
                            </m:r>
                          </m:sub>
                        </m:sSub>
                        <m:sSub>
                          <m:sSubPr>
                            <m:ctrlPr>
                              <w:rPr>
                                <w:rFonts w:ascii="Cambria Math" w:hAnsi="Cambria Math"/>
                                <w:i/>
                              </w:rPr>
                            </m:ctrlPr>
                          </m:sSubPr>
                          <m:e>
                            <m:r>
                              <m:rPr>
                                <m:sty m:val="bi"/>
                              </m:rPr>
                              <w:rPr>
                                <w:rFonts w:ascii="Cambria Math" w:hAnsi="Cambria Math"/>
                              </w:rPr>
                              <m:t>C</m:t>
                            </m:r>
                          </m:e>
                          <m:sub>
                            <m:r>
                              <m:rPr>
                                <m:sty m:val="bi"/>
                              </m:rPr>
                              <w:rPr>
                                <w:rFonts w:ascii="Cambria Math" w:hAnsi="Cambria Math"/>
                              </w:rPr>
                              <m:t>1</m:t>
                            </m:r>
                          </m:sub>
                        </m:sSub>
                        <m:r>
                          <m:rPr>
                            <m:sty m:val="bi"/>
                          </m:rPr>
                          <w:rPr>
                            <w:rFonts w:ascii="Cambria Math" w:hAnsi="Cambria Math"/>
                          </w:rPr>
                          <m:t>=1.6×1</m:t>
                        </m:r>
                        <m:sSup>
                          <m:sSupPr>
                            <m:ctrlPr>
                              <w:rPr>
                                <w:rFonts w:ascii="Cambria Math" w:hAnsi="Cambria Math"/>
                                <w:i/>
                              </w:rPr>
                            </m:ctrlPr>
                          </m:sSupPr>
                          <m:e>
                            <m:r>
                              <m:rPr>
                                <m:sty m:val="bi"/>
                              </m:rPr>
                              <w:rPr>
                                <w:rFonts w:ascii="Cambria Math" w:hAnsi="Cambria Math"/>
                              </w:rPr>
                              <m:t>0</m:t>
                            </m:r>
                          </m:e>
                          <m:sup>
                            <m:r>
                              <m:rPr>
                                <m:sty m:val="bi"/>
                              </m:rPr>
                              <w:rPr>
                                <w:rFonts w:ascii="Cambria Math" w:hAnsi="Cambria Math"/>
                              </w:rPr>
                              <m:t>-5</m:t>
                            </m:r>
                          </m:sup>
                        </m:sSup>
                      </m:oMath>
                      <w:r>
                        <w:t xml:space="preserve">s and </w:t>
                      </w:r>
                      <m:oMath>
                        <m:sSub>
                          <m:sSubPr>
                            <m:ctrlPr>
                              <w:rPr>
                                <w:rFonts w:ascii="Cambria Math" w:hAnsi="Cambria Math"/>
                                <w:i/>
                              </w:rPr>
                            </m:ctrlPr>
                          </m:sSubPr>
                          <m:e>
                            <m:r>
                              <m:rPr>
                                <m:sty m:val="bi"/>
                              </m:rPr>
                              <w:rPr>
                                <w:rFonts w:ascii="Cambria Math" w:hAnsi="Cambria Math"/>
                              </w:rPr>
                              <m:t>τ</m:t>
                            </m:r>
                          </m:e>
                          <m:sub>
                            <m:r>
                              <m:rPr>
                                <m:sty m:val="bi"/>
                              </m:rPr>
                              <w:rPr>
                                <w:rFonts w:ascii="Cambria Math" w:hAnsi="Cambria Math"/>
                              </w:rPr>
                              <m:t>2</m:t>
                            </m:r>
                          </m:sub>
                        </m:sSub>
                        <m:r>
                          <m:rPr>
                            <m:sty m:val="bi"/>
                          </m:rPr>
                          <w:rPr>
                            <w:rFonts w:ascii="Cambria Math" w:hAnsi="Cambria Math"/>
                          </w:rPr>
                          <m:t>=</m:t>
                        </m:r>
                        <m:sSub>
                          <m:sSubPr>
                            <m:ctrlPr>
                              <w:rPr>
                                <w:rFonts w:ascii="Cambria Math" w:hAnsi="Cambria Math"/>
                                <w:i/>
                              </w:rPr>
                            </m:ctrlPr>
                          </m:sSubPr>
                          <m:e>
                            <m:r>
                              <m:rPr>
                                <m:sty m:val="bi"/>
                              </m:rPr>
                              <w:rPr>
                                <w:rFonts w:ascii="Cambria Math" w:hAnsi="Cambria Math"/>
                              </w:rPr>
                              <m:t>R</m:t>
                            </m:r>
                          </m:e>
                          <m:sub>
                            <m:r>
                              <m:rPr>
                                <m:sty m:val="bi"/>
                              </m:rPr>
                              <w:rPr>
                                <w:rFonts w:ascii="Cambria Math" w:hAnsi="Cambria Math"/>
                              </w:rPr>
                              <m:t>2</m:t>
                            </m:r>
                          </m:sub>
                        </m:sSub>
                        <m:sSub>
                          <m:sSubPr>
                            <m:ctrlPr>
                              <w:rPr>
                                <w:rFonts w:ascii="Cambria Math" w:hAnsi="Cambria Math"/>
                                <w:i/>
                              </w:rPr>
                            </m:ctrlPr>
                          </m:sSubPr>
                          <m:e>
                            <m:r>
                              <m:rPr>
                                <m:sty m:val="bi"/>
                              </m:rPr>
                              <w:rPr>
                                <w:rFonts w:ascii="Cambria Math" w:hAnsi="Cambria Math"/>
                              </w:rPr>
                              <m:t>C</m:t>
                            </m:r>
                          </m:e>
                          <m:sub>
                            <m:r>
                              <m:rPr>
                                <m:sty m:val="bi"/>
                              </m:rPr>
                              <w:rPr>
                                <w:rFonts w:ascii="Cambria Math" w:hAnsi="Cambria Math"/>
                              </w:rPr>
                              <m:t>2</m:t>
                            </m:r>
                          </m:sub>
                        </m:sSub>
                        <m:r>
                          <m:rPr>
                            <m:sty m:val="bi"/>
                          </m:rPr>
                          <w:rPr>
                            <w:rFonts w:ascii="Cambria Math" w:hAnsi="Cambria Math"/>
                          </w:rPr>
                          <m:t>=0.016</m:t>
                        </m:r>
                      </m:oMath>
                      <w:r>
                        <w:t xml:space="preserve"> s. The measured frequency response of an implementation of the PI-like filter shown in </w:t>
                      </w:r>
                      <w:r>
                        <w:fldChar w:fldCharType="begin"/>
                      </w:r>
                      <w:r>
                        <w:instrText xml:space="preserve"> REF _Ref377216609 \h </w:instrText>
                      </w:r>
                      <w:r>
                        <w:fldChar w:fldCharType="separate"/>
                      </w:r>
                      <w:r w:rsidR="00BD79E0">
                        <w:t xml:space="preserve">Figure </w:t>
                      </w:r>
                      <w:r w:rsidR="00BD79E0">
                        <w:rPr>
                          <w:noProof/>
                        </w:rPr>
                        <w:t>85</w:t>
                      </w:r>
                      <w:r>
                        <w:fldChar w:fldCharType="end"/>
                      </w:r>
                      <w:r>
                        <w:t xml:space="preserve"> is also shown here. The behavior of the implementation is very similar to the theory.</w:t>
                      </w:r>
                    </w:p>
                  </w:txbxContent>
                </v:textbox>
                <w10:wrap type="through"/>
              </v:shape>
            </w:pict>
          </mc:Fallback>
        </mc:AlternateContent>
      </w:r>
      <w:r w:rsidR="00EE23F0">
        <w:rPr>
          <w:noProof/>
        </w:rPr>
        <w:drawing>
          <wp:anchor distT="0" distB="0" distL="114300" distR="114300" simplePos="0" relativeHeight="251843584" behindDoc="0" locked="0" layoutInCell="1" allowOverlap="1" wp14:anchorId="6113CA86" wp14:editId="30929B9A">
            <wp:simplePos x="0" y="0"/>
            <wp:positionH relativeFrom="margin">
              <wp:align>center</wp:align>
            </wp:positionH>
            <wp:positionV relativeFrom="paragraph">
              <wp:posOffset>1161774</wp:posOffset>
            </wp:positionV>
            <wp:extent cx="5504688" cy="4078224"/>
            <wp:effectExtent l="0" t="0" r="0" b="0"/>
            <wp:wrapTopAndBottom/>
            <wp:docPr id="469" name="Picture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likeplots.png"/>
                    <pic:cNvPicPr/>
                  </pic:nvPicPr>
                  <pic:blipFill>
                    <a:blip r:embed="rId99"/>
                    <a:stretch>
                      <a:fillRect/>
                    </a:stretch>
                  </pic:blipFill>
                  <pic:spPr>
                    <a:xfrm>
                      <a:off x="0" y="0"/>
                      <a:ext cx="5504688" cy="4078224"/>
                    </a:xfrm>
                    <a:prstGeom prst="rect">
                      <a:avLst/>
                    </a:prstGeom>
                  </pic:spPr>
                </pic:pic>
              </a:graphicData>
            </a:graphic>
            <wp14:sizeRelH relativeFrom="margin">
              <wp14:pctWidth>0</wp14:pctWidth>
            </wp14:sizeRelH>
            <wp14:sizeRelV relativeFrom="margin">
              <wp14:pctHeight>0</wp14:pctHeight>
            </wp14:sizeRelV>
          </wp:anchor>
        </w:drawing>
      </w:r>
      <w:r w:rsidR="00B76525">
        <w:t>The roll offs in this particular design are</w:t>
      </w:r>
      <w:r w:rsidR="001C6929">
        <w:t xml:space="preserve"> at </w:t>
      </w:r>
      <m:oMath>
        <m:sSub>
          <m:sSubPr>
            <m:ctrlPr>
              <w:rPr>
                <w:rFonts w:ascii="Cambria Math" w:hAnsi="Cambria Math"/>
                <w:i/>
              </w:rPr>
            </m:ctrlPr>
          </m:sSubPr>
          <m:e>
            <m:r>
              <w:rPr>
                <w:rFonts w:ascii="Cambria Math" w:hAnsi="Cambria Math"/>
              </w:rPr>
              <m:t>f</m:t>
            </m:r>
          </m:e>
          <m:sub>
            <m:r>
              <w:rPr>
                <w:rFonts w:ascii="Cambria Math" w:hAnsi="Cambria Math"/>
              </w:rPr>
              <m:t>1</m:t>
            </m:r>
          </m:sub>
        </m:sSub>
        <m:r>
          <w:rPr>
            <w:rFonts w:ascii="Cambria Math" w:hAnsi="Cambria Math"/>
          </w:rPr>
          <m:t>=10</m:t>
        </m:r>
      </m:oMath>
      <w:r w:rsidR="001C6929">
        <w:t xml:space="preserve"> Hz </w:t>
      </w:r>
      <m:oMath>
        <m:r>
          <w:rPr>
            <w:rFonts w:ascii="Cambria Math" w:hAnsi="Cambria Math"/>
          </w:rPr>
          <m:t xml:space="preserve">⇒ </m:t>
        </m:r>
        <m:sSub>
          <m:sSubPr>
            <m:ctrlPr>
              <w:rPr>
                <w:rFonts w:ascii="Cambria Math" w:hAnsi="Cambria Math"/>
                <w:i/>
              </w:rPr>
            </m:ctrlPr>
          </m:sSubPr>
          <m:e>
            <m:r>
              <w:rPr>
                <w:rFonts w:ascii="Cambria Math" w:hAnsi="Cambria Math"/>
              </w:rPr>
              <m:t>τ</m:t>
            </m:r>
          </m:e>
          <m:sub>
            <m:r>
              <w:rPr>
                <w:rFonts w:ascii="Cambria Math" w:hAnsi="Cambria Math"/>
              </w:rPr>
              <m:t>1</m:t>
            </m:r>
          </m:sub>
        </m:sSub>
        <m:r>
          <w:rPr>
            <w:rFonts w:ascii="Cambria Math" w:hAnsi="Cambria Math"/>
          </w:rPr>
          <m:t>=</m:t>
        </m:r>
        <m:f>
          <m:fPr>
            <m:ctrlPr>
              <w:rPr>
                <w:rFonts w:ascii="Cambria Math" w:hAnsi="Cambria Math"/>
                <w:i/>
              </w:rPr>
            </m:ctrlPr>
          </m:fPr>
          <m:num>
            <m:r>
              <w:rPr>
                <w:rFonts w:ascii="Cambria Math" w:hAnsi="Cambria Math"/>
              </w:rPr>
              <m:t>1</m:t>
            </m:r>
          </m:num>
          <m:den>
            <m:r>
              <w:rPr>
                <w:rFonts w:ascii="Cambria Math" w:hAnsi="Cambria Math"/>
              </w:rPr>
              <m:t>2π</m:t>
            </m:r>
            <m:sSub>
              <m:sSubPr>
                <m:ctrlPr>
                  <w:rPr>
                    <w:rFonts w:ascii="Cambria Math" w:hAnsi="Cambria Math"/>
                    <w:i/>
                  </w:rPr>
                </m:ctrlPr>
              </m:sSubPr>
              <m:e>
                <m:r>
                  <w:rPr>
                    <w:rFonts w:ascii="Cambria Math" w:hAnsi="Cambria Math"/>
                  </w:rPr>
                  <m:t>f</m:t>
                </m:r>
              </m:e>
              <m:sub>
                <m:r>
                  <w:rPr>
                    <w:rFonts w:ascii="Cambria Math" w:hAnsi="Cambria Math"/>
                  </w:rPr>
                  <m:t>1</m:t>
                </m:r>
              </m:sub>
            </m:sSub>
          </m:den>
        </m:f>
        <m:r>
          <w:rPr>
            <w:rFonts w:ascii="Cambria Math" w:hAnsi="Cambria Math"/>
          </w:rPr>
          <m:t>=0.016</m:t>
        </m:r>
      </m:oMath>
      <w:r w:rsidR="006554E4">
        <w:t xml:space="preserve"> s, and </w:t>
      </w:r>
      <m:oMath>
        <m:sSub>
          <m:sSubPr>
            <m:ctrlPr>
              <w:rPr>
                <w:rFonts w:ascii="Cambria Math" w:hAnsi="Cambria Math"/>
                <w:i/>
              </w:rPr>
            </m:ctrlPr>
          </m:sSubPr>
          <m:e>
            <m:r>
              <w:rPr>
                <w:rFonts w:ascii="Cambria Math" w:hAnsi="Cambria Math"/>
              </w:rPr>
              <m:t>f</m:t>
            </m:r>
          </m:e>
          <m:sub>
            <m:r>
              <w:rPr>
                <w:rFonts w:ascii="Cambria Math" w:hAnsi="Cambria Math"/>
              </w:rPr>
              <m:t>2</m:t>
            </m:r>
          </m:sub>
        </m:sSub>
        <m:r>
          <w:rPr>
            <w:rFonts w:ascii="Cambria Math" w:hAnsi="Cambria Math"/>
          </w:rPr>
          <m:t>=10</m:t>
        </m:r>
      </m:oMath>
      <w:r w:rsidR="006554E4">
        <w:t xml:space="preserve"> kHz </w:t>
      </w:r>
      <m:oMath>
        <m:r>
          <w:rPr>
            <w:rFonts w:ascii="Cambria Math" w:hAnsi="Cambria Math"/>
          </w:rPr>
          <m:t xml:space="preserve">⇒ </m:t>
        </m:r>
        <m:sSub>
          <m:sSubPr>
            <m:ctrlPr>
              <w:rPr>
                <w:rFonts w:ascii="Cambria Math" w:hAnsi="Cambria Math"/>
                <w:i/>
              </w:rPr>
            </m:ctrlPr>
          </m:sSubPr>
          <m:e>
            <m:r>
              <w:rPr>
                <w:rFonts w:ascii="Cambria Math" w:hAnsi="Cambria Math"/>
              </w:rPr>
              <m:t>τ</m:t>
            </m:r>
          </m:e>
          <m:sub>
            <m:r>
              <w:rPr>
                <w:rFonts w:ascii="Cambria Math" w:hAnsi="Cambria Math"/>
              </w:rPr>
              <m:t>2</m:t>
            </m:r>
          </m:sub>
        </m:sSub>
        <m:r>
          <w:rPr>
            <w:rFonts w:ascii="Cambria Math" w:hAnsi="Cambria Math"/>
          </w:rPr>
          <m:t>=</m:t>
        </m:r>
        <m:f>
          <m:fPr>
            <m:ctrlPr>
              <w:rPr>
                <w:rFonts w:ascii="Cambria Math" w:hAnsi="Cambria Math"/>
                <w:i/>
              </w:rPr>
            </m:ctrlPr>
          </m:fPr>
          <m:num>
            <m:r>
              <w:rPr>
                <w:rFonts w:ascii="Cambria Math" w:hAnsi="Cambria Math"/>
              </w:rPr>
              <m:t>1</m:t>
            </m:r>
          </m:num>
          <m:den>
            <m:r>
              <w:rPr>
                <w:rFonts w:ascii="Cambria Math" w:hAnsi="Cambria Math"/>
              </w:rPr>
              <m:t>2π</m:t>
            </m:r>
            <m:sSub>
              <m:sSubPr>
                <m:ctrlPr>
                  <w:rPr>
                    <w:rFonts w:ascii="Cambria Math" w:hAnsi="Cambria Math"/>
                    <w:i/>
                  </w:rPr>
                </m:ctrlPr>
              </m:sSubPr>
              <m:e>
                <m:r>
                  <w:rPr>
                    <w:rFonts w:ascii="Cambria Math" w:hAnsi="Cambria Math"/>
                  </w:rPr>
                  <m:t>f</m:t>
                </m:r>
              </m:e>
              <m:sub>
                <m:r>
                  <w:rPr>
                    <w:rFonts w:ascii="Cambria Math" w:hAnsi="Cambria Math"/>
                  </w:rPr>
                  <m:t>2</m:t>
                </m:r>
              </m:sub>
            </m:sSub>
          </m:den>
        </m:f>
        <m:r>
          <w:rPr>
            <w:rFonts w:ascii="Cambria Math" w:hAnsi="Cambria Math"/>
          </w:rPr>
          <m:t>=1.6×1</m:t>
        </m:r>
        <m:sSup>
          <m:sSupPr>
            <m:ctrlPr>
              <w:rPr>
                <w:rFonts w:ascii="Cambria Math" w:hAnsi="Cambria Math"/>
                <w:i/>
              </w:rPr>
            </m:ctrlPr>
          </m:sSupPr>
          <m:e>
            <m:r>
              <w:rPr>
                <w:rFonts w:ascii="Cambria Math" w:hAnsi="Cambria Math"/>
              </w:rPr>
              <m:t>0</m:t>
            </m:r>
          </m:e>
          <m:sup>
            <m:r>
              <w:rPr>
                <w:rFonts w:ascii="Cambria Math" w:hAnsi="Cambria Math"/>
              </w:rPr>
              <m:t>-5</m:t>
            </m:r>
          </m:sup>
        </m:sSup>
      </m:oMath>
      <w:r w:rsidR="006554E4">
        <w:t xml:space="preserve"> s. </w:t>
      </w:r>
      <w:r w:rsidR="00924A04">
        <w:t xml:space="preserve">The frequency response with these values are shown in </w:t>
      </w:r>
      <w:r w:rsidR="00BF1638">
        <w:fldChar w:fldCharType="begin"/>
      </w:r>
      <w:r w:rsidR="00BF1638">
        <w:instrText xml:space="preserve"> REF _Ref377217781 \h </w:instrText>
      </w:r>
      <w:r w:rsidR="00BF1638">
        <w:fldChar w:fldCharType="separate"/>
      </w:r>
      <w:r w:rsidR="00BD79E0">
        <w:t xml:space="preserve">Figure </w:t>
      </w:r>
      <w:r w:rsidR="00BD79E0">
        <w:rPr>
          <w:noProof/>
        </w:rPr>
        <w:t>86</w:t>
      </w:r>
      <w:r w:rsidR="00BF1638">
        <w:fldChar w:fldCharType="end"/>
      </w:r>
      <w:r w:rsidR="00924A04">
        <w:t>. The PI filter response from Eq.</w:t>
      </w:r>
      <w:r w:rsidR="00480681">
        <w:t xml:space="preserve"> </w:t>
      </w:r>
      <w:r w:rsidR="00480681">
        <w:fldChar w:fldCharType="begin"/>
      </w:r>
      <w:r w:rsidR="00480681">
        <w:instrText xml:space="preserve"> REF _Ref377286656 \h </w:instrText>
      </w:r>
      <w:r w:rsidR="00480681">
        <w:fldChar w:fldCharType="separate"/>
      </w:r>
      <w:r w:rsidR="00BD79E0">
        <w:t>(</w:t>
      </w:r>
      <w:r w:rsidR="00BD79E0">
        <w:rPr>
          <w:noProof/>
        </w:rPr>
        <w:t>44</w:t>
      </w:r>
      <w:r w:rsidR="00BD79E0">
        <w:t>)</w:t>
      </w:r>
      <w:r w:rsidR="00480681">
        <w:fldChar w:fldCharType="end"/>
      </w:r>
      <w:r w:rsidR="00924A04">
        <w:t xml:space="preserve"> when plotted together with this curve shows that between 10 Hz and 10 kHz, the PI-like filter acts like a PI filter and hence like an integrator.</w:t>
      </w:r>
    </w:p>
    <w:p w14:paraId="7B32AF95" w14:textId="0B8F7807" w:rsidR="00BF7188" w:rsidRDefault="003B416B" w:rsidP="00BF7188">
      <w:pPr>
        <w:pStyle w:val="Heading2"/>
      </w:pPr>
      <w:bookmarkStart w:id="291" w:name="_Toc515433231"/>
      <w:r>
        <w:lastRenderedPageBreak/>
        <w:t>Time domain analysis</w:t>
      </w:r>
      <w:bookmarkEnd w:id="291"/>
    </w:p>
    <w:p w14:paraId="55DF6E8C" w14:textId="004159F3" w:rsidR="0023417B" w:rsidRDefault="003B416B" w:rsidP="0023417B">
      <w:r>
        <w:t>In the time domain analysis, the goal is to determine the tracking error of the PLL during the ramp. T</w:t>
      </w:r>
      <w:r w:rsidR="0023417B">
        <w:t xml:space="preserve">he maximum loop error that is allowed comes from the available rms power from the PA. Therefore, given the maximum power </w:t>
      </w:r>
      <m:oMath>
        <m:sSub>
          <m:sSubPr>
            <m:ctrlPr>
              <w:rPr>
                <w:rFonts w:ascii="Cambria Math" w:hAnsi="Cambria Math"/>
                <w:i/>
              </w:rPr>
            </m:ctrlPr>
          </m:sSubPr>
          <m:e>
            <m:r>
              <w:rPr>
                <w:rFonts w:ascii="Cambria Math" w:hAnsi="Cambria Math"/>
              </w:rPr>
              <m:t>P</m:t>
            </m:r>
          </m:e>
          <m:sub>
            <m:r>
              <m:rPr>
                <m:nor/>
              </m:rPr>
              <w:rPr>
                <w:rFonts w:ascii="Cambria Math" w:hAnsi="Cambria Math"/>
              </w:rPr>
              <m:t>max</m:t>
            </m:r>
          </m:sub>
        </m:sSub>
      </m:oMath>
      <w:r w:rsidR="0023417B">
        <w:t xml:space="preserve"> of the PA, the minimum allowable impedance can be found with the fo</w:t>
      </w:r>
      <w:r w:rsidR="009D7AAD">
        <w:t>r</w:t>
      </w:r>
      <w:r w:rsidR="0023417B">
        <w:t>mula</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CF79E1" w14:paraId="306322F6" w14:textId="77777777" w:rsidTr="00303D59">
        <w:tc>
          <w:tcPr>
            <w:tcW w:w="828" w:type="dxa"/>
          </w:tcPr>
          <w:p w14:paraId="1987E6FE" w14:textId="77777777" w:rsidR="00CF79E1" w:rsidRDefault="00CF79E1" w:rsidP="00303D59">
            <w:pPr>
              <w:ind w:firstLine="0"/>
            </w:pPr>
          </w:p>
        </w:tc>
        <w:tc>
          <w:tcPr>
            <w:tcW w:w="8640" w:type="dxa"/>
          </w:tcPr>
          <w:p w14:paraId="0DB564B6" w14:textId="42185C94" w:rsidR="00CF79E1" w:rsidRDefault="001C339D" w:rsidP="00CF79E1">
            <m:oMathPara>
              <m:oMath>
                <m:sSub>
                  <m:sSubPr>
                    <m:ctrlPr>
                      <w:rPr>
                        <w:rFonts w:ascii="Cambria Math" w:hAnsi="Cambria Math"/>
                        <w:i/>
                      </w:rPr>
                    </m:ctrlPr>
                  </m:sSubPr>
                  <m:e>
                    <m:r>
                      <w:rPr>
                        <w:rFonts w:ascii="Cambria Math" w:hAnsi="Cambria Math"/>
                      </w:rPr>
                      <m:t>P</m:t>
                    </m:r>
                  </m:e>
                  <m:sub>
                    <m:r>
                      <m:rPr>
                        <m:nor/>
                      </m:rPr>
                      <w:rPr>
                        <w:rFonts w:ascii="Cambria Math" w:hAnsi="Cambria Math"/>
                      </w:rPr>
                      <m:t>max</m:t>
                    </m:r>
                  </m:sub>
                </m:sSub>
                <m:r>
                  <w:rPr>
                    <w:rFonts w:ascii="Cambria Math" w:hAnsi="Cambria Math"/>
                  </w:rPr>
                  <m:t>≥</m:t>
                </m:r>
                <m:f>
                  <m:fPr>
                    <m:ctrlPr>
                      <w:rPr>
                        <w:rFonts w:ascii="Cambria Math" w:hAnsi="Cambria Math"/>
                      </w:rPr>
                    </m:ctrlPr>
                  </m:fPr>
                  <m:num>
                    <m:sSubSup>
                      <m:sSubSupPr>
                        <m:ctrlPr>
                          <w:rPr>
                            <w:rFonts w:ascii="Cambria Math" w:hAnsi="Cambria Math"/>
                          </w:rPr>
                        </m:ctrlPr>
                      </m:sSubSupPr>
                      <m:e>
                        <m:r>
                          <w:rPr>
                            <w:rFonts w:ascii="Cambria Math" w:hAnsi="Cambria Math"/>
                          </w:rPr>
                          <m:t>V</m:t>
                        </m:r>
                      </m:e>
                      <m:sub>
                        <m:r>
                          <m:rPr>
                            <m:nor/>
                          </m:rPr>
                          <w:rPr>
                            <w:rFonts w:ascii="Cambria Math" w:hAnsi="Cambria Math"/>
                          </w:rPr>
                          <m:t>max</m:t>
                        </m:r>
                      </m:sub>
                      <m:sup>
                        <m:r>
                          <w:rPr>
                            <w:rFonts w:ascii="Cambria Math" w:hAnsi="Cambria Math"/>
                          </w:rPr>
                          <m:t>2</m:t>
                        </m:r>
                      </m:sup>
                    </m:sSubSup>
                  </m:num>
                  <m:den>
                    <m:r>
                      <w:rPr>
                        <w:rFonts w:ascii="Cambria Math" w:hAnsi="Cambria Math"/>
                      </w:rPr>
                      <m:t>2</m:t>
                    </m:r>
                    <m:sSub>
                      <m:sSubPr>
                        <m:ctrlPr>
                          <w:rPr>
                            <w:rFonts w:ascii="Cambria Math" w:hAnsi="Cambria Math"/>
                            <w:i/>
                          </w:rPr>
                        </m:ctrlPr>
                      </m:sSubPr>
                      <m:e>
                        <m:r>
                          <w:rPr>
                            <w:rFonts w:ascii="Cambria Math" w:hAnsi="Cambria Math"/>
                          </w:rPr>
                          <m:t>R</m:t>
                        </m:r>
                      </m:e>
                      <m:sub>
                        <m:r>
                          <m:rPr>
                            <m:nor/>
                          </m:rPr>
                          <w:rPr>
                            <w:rFonts w:ascii="Cambria Math" w:hAnsi="Cambria Math"/>
                          </w:rPr>
                          <m:t>min</m:t>
                        </m:r>
                      </m:sub>
                    </m:sSub>
                  </m:den>
                </m:f>
              </m:oMath>
            </m:oMathPara>
          </w:p>
        </w:tc>
        <w:tc>
          <w:tcPr>
            <w:tcW w:w="828" w:type="dxa"/>
            <w:vAlign w:val="center"/>
          </w:tcPr>
          <w:p w14:paraId="02E543B5" w14:textId="0AAB156D" w:rsidR="00CF79E1" w:rsidRDefault="00CF79E1" w:rsidP="00303D59">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BD79E0">
              <w:rPr>
                <w:noProof/>
              </w:rPr>
              <w:t>45</w:t>
            </w:r>
            <w:r w:rsidR="005A3C55">
              <w:rPr>
                <w:noProof/>
              </w:rPr>
              <w:fldChar w:fldCharType="end"/>
            </w:r>
            <w:r>
              <w:t>)</w:t>
            </w:r>
          </w:p>
        </w:tc>
      </w:tr>
    </w:tbl>
    <w:p w14:paraId="109300DC" w14:textId="77777777" w:rsidR="00CF79E1" w:rsidRDefault="00CF79E1" w:rsidP="0023417B"/>
    <w:p w14:paraId="3780F35B" w14:textId="552CC335" w:rsidR="00CF79E1" w:rsidRDefault="002F458F" w:rsidP="002F458F">
      <w:pPr>
        <w:ind w:firstLine="0"/>
      </w:pPr>
      <w:r>
        <w:t xml:space="preserve">If the maximum available power </w:t>
      </w:r>
      <m:oMath>
        <m:sSub>
          <m:sSubPr>
            <m:ctrlPr>
              <w:rPr>
                <w:rFonts w:ascii="Cambria Math" w:hAnsi="Cambria Math"/>
                <w:i/>
              </w:rPr>
            </m:ctrlPr>
          </m:sSubPr>
          <m:e>
            <m:r>
              <w:rPr>
                <w:rFonts w:ascii="Cambria Math" w:hAnsi="Cambria Math"/>
              </w:rPr>
              <m:t>P</m:t>
            </m:r>
          </m:e>
          <m:sub>
            <m:r>
              <m:rPr>
                <m:nor/>
              </m:rPr>
              <w:rPr>
                <w:rFonts w:ascii="Cambria Math" w:hAnsi="Cambria Math"/>
              </w:rPr>
              <m:t>max</m:t>
            </m:r>
          </m:sub>
        </m:sSub>
        <m:r>
          <w:rPr>
            <w:rFonts w:ascii="Cambria Math" w:hAnsi="Cambria Math"/>
          </w:rPr>
          <m:t>=100</m:t>
        </m:r>
      </m:oMath>
      <w:r>
        <w:t xml:space="preserve"> kW and the required gap voltage is 100 kV, then the minimum shunt impedance </w:t>
      </w:r>
      <m:oMath>
        <m:sSub>
          <m:sSubPr>
            <m:ctrlPr>
              <w:rPr>
                <w:rFonts w:ascii="Cambria Math" w:hAnsi="Cambria Math"/>
                <w:i/>
              </w:rPr>
            </m:ctrlPr>
          </m:sSubPr>
          <m:e>
            <m:r>
              <w:rPr>
                <w:rFonts w:ascii="Cambria Math" w:hAnsi="Cambria Math"/>
              </w:rPr>
              <m:t>R</m:t>
            </m:r>
          </m:e>
          <m:sub>
            <m:r>
              <m:rPr>
                <m:nor/>
              </m:rPr>
              <w:rPr>
                <w:rFonts w:ascii="Cambria Math" w:hAnsi="Cambria Math"/>
              </w:rPr>
              <m:t>min</m:t>
            </m:r>
          </m:sub>
        </m:sSub>
        <m:r>
          <w:rPr>
            <w:rFonts w:ascii="Cambria Math" w:hAnsi="Cambria Math"/>
          </w:rPr>
          <m:t>=50</m:t>
        </m:r>
      </m:oMath>
      <w:r>
        <w:t xml:space="preserve"> k</w:t>
      </w:r>
      <w:r>
        <w:rPr>
          <w:rFonts w:ascii="Palatino Linotype" w:hAnsi="Palatino Linotype"/>
        </w:rPr>
        <w:t>Ω</w:t>
      </w:r>
      <w:r>
        <w:t>.</w:t>
      </w:r>
    </w:p>
    <w:p w14:paraId="3E323955" w14:textId="04483DF4" w:rsidR="00BE7834" w:rsidRDefault="00BE7834" w:rsidP="00BE7834">
      <w:pPr>
        <w:pStyle w:val="Heading3"/>
      </w:pPr>
      <w:bookmarkStart w:id="292" w:name="_Toc515433232"/>
      <w:r>
        <w:t>Allowable frequency error at injection</w:t>
      </w:r>
      <w:bookmarkEnd w:id="292"/>
    </w:p>
    <w:p w14:paraId="5850C3D2" w14:textId="6A8809B9" w:rsidR="00270880" w:rsidRDefault="00270880" w:rsidP="00270880">
      <w:r>
        <w:t xml:space="preserve">The first 3 ms at injection, the frequency sweep of the cavity is from 76 MHz to 81 MHz. </w:t>
      </w:r>
      <w:r w:rsidR="009A6F4D">
        <w:t>The Q and shunt impedances of</w:t>
      </w:r>
      <w:r w:rsidR="00F14DD9">
        <w:t xml:space="preserve"> these two frequencies are summarized in </w:t>
      </w:r>
      <w:r w:rsidR="00E052BB">
        <w:fldChar w:fldCharType="begin"/>
      </w:r>
      <w:r w:rsidR="00E052BB">
        <w:instrText xml:space="preserve"> REF _Ref377219113 \h </w:instrText>
      </w:r>
      <w:r w:rsidR="00E052BB">
        <w:fldChar w:fldCharType="separate"/>
      </w:r>
      <w:r w:rsidR="00BD79E0">
        <w:t xml:space="preserve">Table </w:t>
      </w:r>
      <w:r w:rsidR="00BD79E0">
        <w:rPr>
          <w:noProof/>
        </w:rPr>
        <w:t>8</w:t>
      </w:r>
      <w:r w:rsidR="00E052BB">
        <w:fldChar w:fldCharType="end"/>
      </w:r>
      <w:r w:rsidR="00E052BB">
        <w:t>.</w:t>
      </w:r>
    </w:p>
    <w:tbl>
      <w:tblPr>
        <w:tblStyle w:val="LightGrid-Accent1"/>
        <w:tblW w:w="0" w:type="auto"/>
        <w:tblLook w:val="04A0" w:firstRow="1" w:lastRow="0" w:firstColumn="1" w:lastColumn="0" w:noHBand="0" w:noVBand="1"/>
      </w:tblPr>
      <w:tblGrid>
        <w:gridCol w:w="2738"/>
        <w:gridCol w:w="2591"/>
        <w:gridCol w:w="2555"/>
        <w:gridCol w:w="2412"/>
      </w:tblGrid>
      <w:tr w:rsidR="00CA19BC" w:rsidRPr="000D4685" w14:paraId="69EF9BD9" w14:textId="535B851A" w:rsidTr="00CA19B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8" w:type="dxa"/>
          </w:tcPr>
          <w:p w14:paraId="36B2209B" w14:textId="226DA2F7" w:rsidR="00CA19BC" w:rsidRPr="00EB2FF9" w:rsidRDefault="00CA19BC" w:rsidP="00303D59">
            <w:pPr>
              <w:ind w:firstLine="0"/>
              <w:jc w:val="center"/>
              <w:rPr>
                <w:sz w:val="20"/>
              </w:rPr>
            </w:pPr>
            <w:r>
              <w:rPr>
                <w:sz w:val="20"/>
              </w:rPr>
              <w:t>Frequency (MHz)</w:t>
            </w:r>
          </w:p>
        </w:tc>
        <w:tc>
          <w:tcPr>
            <w:tcW w:w="2591" w:type="dxa"/>
          </w:tcPr>
          <w:p w14:paraId="6A99B0A0" w14:textId="37356ACF" w:rsidR="00CA19BC" w:rsidRPr="00EB2FF9" w:rsidRDefault="00CA19BC" w:rsidP="00303D59">
            <w:pPr>
              <w:ind w:firstLine="0"/>
              <w:jc w:val="center"/>
              <w:cnfStyle w:val="100000000000" w:firstRow="1" w:lastRow="0" w:firstColumn="0" w:lastColumn="0" w:oddVBand="0" w:evenVBand="0" w:oddHBand="0" w:evenHBand="0" w:firstRowFirstColumn="0" w:firstRowLastColumn="0" w:lastRowFirstColumn="0" w:lastRowLastColumn="0"/>
              <w:rPr>
                <w:sz w:val="20"/>
              </w:rPr>
            </w:pPr>
            <w:r>
              <w:rPr>
                <w:sz w:val="20"/>
              </w:rPr>
              <w:t>Q</w:t>
            </w:r>
            <w:r w:rsidRPr="00CA19BC">
              <w:rPr>
                <w:sz w:val="20"/>
                <w:vertAlign w:val="subscript"/>
              </w:rPr>
              <w:t>c</w:t>
            </w:r>
          </w:p>
        </w:tc>
        <w:tc>
          <w:tcPr>
            <w:tcW w:w="2555" w:type="dxa"/>
          </w:tcPr>
          <w:p w14:paraId="2519CD8F" w14:textId="707DBF6F" w:rsidR="00CA19BC" w:rsidRPr="00CA19BC" w:rsidRDefault="00CA19BC" w:rsidP="00CA19BC">
            <w:pPr>
              <w:ind w:firstLine="0"/>
              <w:jc w:val="center"/>
              <w:cnfStyle w:val="100000000000" w:firstRow="1" w:lastRow="0" w:firstColumn="0" w:lastColumn="0" w:oddVBand="0" w:evenVBand="0" w:oddHBand="0" w:evenHBand="0" w:firstRowFirstColumn="0" w:firstRowLastColumn="0" w:lastRowFirstColumn="0" w:lastRowLastColumn="0"/>
              <w:rPr>
                <w:i/>
                <w:sz w:val="20"/>
              </w:rPr>
            </w:pPr>
            <w:r w:rsidRPr="00CA19BC">
              <w:rPr>
                <w:i/>
                <w:sz w:val="20"/>
              </w:rPr>
              <w:t>R</w:t>
            </w:r>
            <w:r w:rsidRPr="00CA19BC">
              <w:rPr>
                <w:i/>
                <w:sz w:val="20"/>
                <w:vertAlign w:val="subscript"/>
              </w:rPr>
              <w:t>c</w:t>
            </w:r>
            <w:r>
              <w:rPr>
                <w:sz w:val="20"/>
              </w:rPr>
              <w:t xml:space="preserve"> (k</w:t>
            </w:r>
            <w:r>
              <w:rPr>
                <w:rFonts w:ascii="Lucida Grande" w:hAnsi="Lucida Grande" w:cs="Lucida Grande"/>
                <w:sz w:val="20"/>
              </w:rPr>
              <w:t>Ω</w:t>
            </w:r>
            <w:r>
              <w:rPr>
                <w:sz w:val="20"/>
              </w:rPr>
              <w:t>)</w:t>
            </w:r>
          </w:p>
        </w:tc>
        <w:tc>
          <w:tcPr>
            <w:tcW w:w="2412" w:type="dxa"/>
          </w:tcPr>
          <w:p w14:paraId="790E294F" w14:textId="24434EB0" w:rsidR="00CA19BC" w:rsidRPr="00EB2FF9" w:rsidRDefault="00CA19BC" w:rsidP="00303D59">
            <w:pPr>
              <w:ind w:firstLine="0"/>
              <w:jc w:val="center"/>
              <w:cnfStyle w:val="100000000000" w:firstRow="1" w:lastRow="0" w:firstColumn="0" w:lastColumn="0" w:oddVBand="0" w:evenVBand="0" w:oddHBand="0" w:evenHBand="0" w:firstRowFirstColumn="0" w:firstRowLastColumn="0" w:lastRowFirstColumn="0" w:lastRowLastColumn="0"/>
              <w:rPr>
                <w:sz w:val="20"/>
              </w:rPr>
            </w:pPr>
            <w:r>
              <w:rPr>
                <w:sz w:val="20"/>
              </w:rPr>
              <w:t>Max allowable freq error (kHz)</w:t>
            </w:r>
          </w:p>
        </w:tc>
      </w:tr>
      <w:tr w:rsidR="00CA19BC" w:rsidRPr="000D4685" w14:paraId="3E2338C6" w14:textId="2F53A6FF" w:rsidTr="00CA19B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8" w:type="dxa"/>
          </w:tcPr>
          <w:p w14:paraId="283AB6D0" w14:textId="2E46B09E" w:rsidR="00CA19BC" w:rsidRPr="00EB2FF9" w:rsidRDefault="005B2995" w:rsidP="00303D59">
            <w:pPr>
              <w:ind w:firstLine="0"/>
              <w:jc w:val="center"/>
              <w:rPr>
                <w:b w:val="0"/>
                <w:sz w:val="20"/>
              </w:rPr>
            </w:pPr>
            <w:r>
              <w:rPr>
                <w:b w:val="0"/>
                <w:sz w:val="20"/>
              </w:rPr>
              <w:t>76</w:t>
            </w:r>
          </w:p>
        </w:tc>
        <w:tc>
          <w:tcPr>
            <w:tcW w:w="2591" w:type="dxa"/>
          </w:tcPr>
          <w:p w14:paraId="6F842160" w14:textId="374E426C" w:rsidR="00CA19BC" w:rsidRPr="00EB2FF9" w:rsidRDefault="005B2995" w:rsidP="00303D59">
            <w:pPr>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3200</w:t>
            </w:r>
          </w:p>
        </w:tc>
        <w:tc>
          <w:tcPr>
            <w:tcW w:w="2555" w:type="dxa"/>
          </w:tcPr>
          <w:p w14:paraId="3B015B95" w14:textId="32CD9C37" w:rsidR="00CA19BC" w:rsidRPr="00EB2FF9" w:rsidRDefault="005B2995" w:rsidP="00303D59">
            <w:pPr>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92.75</w:t>
            </w:r>
          </w:p>
        </w:tc>
        <w:tc>
          <w:tcPr>
            <w:tcW w:w="2412" w:type="dxa"/>
          </w:tcPr>
          <w:p w14:paraId="373A62AC" w14:textId="4BCBEADE" w:rsidR="00CA19BC" w:rsidRPr="00EB2FF9" w:rsidRDefault="005B2995" w:rsidP="00303D59">
            <w:pPr>
              <w:ind w:firstLine="0"/>
              <w:jc w:val="center"/>
              <w:cnfStyle w:val="000000100000" w:firstRow="0" w:lastRow="0" w:firstColumn="0" w:lastColumn="0" w:oddVBand="0" w:evenVBand="0" w:oddHBand="1" w:evenHBand="0" w:firstRowFirstColumn="0" w:firstRowLastColumn="0" w:lastRowFirstColumn="0" w:lastRowLastColumn="0"/>
              <w:rPr>
                <w:sz w:val="20"/>
              </w:rPr>
            </w:pPr>
            <m:oMathPara>
              <m:oMath>
                <m:r>
                  <w:rPr>
                    <w:rFonts w:ascii="Cambria Math" w:hAnsi="Cambria Math"/>
                    <w:sz w:val="20"/>
                  </w:rPr>
                  <m:t>±10.9</m:t>
                </m:r>
              </m:oMath>
            </m:oMathPara>
          </w:p>
        </w:tc>
      </w:tr>
      <w:tr w:rsidR="00CA19BC" w:rsidRPr="000D4685" w14:paraId="7071C080" w14:textId="55E838C0" w:rsidTr="00CA19B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8" w:type="dxa"/>
          </w:tcPr>
          <w:p w14:paraId="6845CF01" w14:textId="62A09317" w:rsidR="00CA19BC" w:rsidRPr="00EB2FF9" w:rsidRDefault="005B2995" w:rsidP="00303D59">
            <w:pPr>
              <w:ind w:firstLine="0"/>
              <w:jc w:val="center"/>
              <w:rPr>
                <w:b w:val="0"/>
                <w:sz w:val="20"/>
              </w:rPr>
            </w:pPr>
            <w:r>
              <w:rPr>
                <w:b w:val="0"/>
                <w:sz w:val="20"/>
              </w:rPr>
              <w:t>81</w:t>
            </w:r>
          </w:p>
        </w:tc>
        <w:tc>
          <w:tcPr>
            <w:tcW w:w="2591" w:type="dxa"/>
          </w:tcPr>
          <w:p w14:paraId="592359B7" w14:textId="0A48F8A2" w:rsidR="00CA19BC" w:rsidRPr="00EB2FF9" w:rsidRDefault="005B2995" w:rsidP="00303D59">
            <w:pPr>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3800</w:t>
            </w:r>
          </w:p>
        </w:tc>
        <w:tc>
          <w:tcPr>
            <w:tcW w:w="2555" w:type="dxa"/>
          </w:tcPr>
          <w:p w14:paraId="3C35A117" w14:textId="70DB7D1B" w:rsidR="00CA19BC" w:rsidRPr="00EB2FF9" w:rsidRDefault="005B2995" w:rsidP="00303D59">
            <w:pPr>
              <w:ind w:firstLine="0"/>
              <w:jc w:val="center"/>
              <w:cnfStyle w:val="000000010000" w:firstRow="0" w:lastRow="0" w:firstColumn="0" w:lastColumn="0" w:oddVBand="0" w:evenVBand="0" w:oddHBand="0" w:evenHBand="1" w:firstRowFirstColumn="0" w:firstRowLastColumn="0" w:lastRowFirstColumn="0" w:lastRowLastColumn="0"/>
              <w:rPr>
                <w:sz w:val="20"/>
              </w:rPr>
            </w:pPr>
            <w:r>
              <w:rPr>
                <w:rFonts w:ascii="Palatino Linotype" w:hAnsi="Palatino Linotype"/>
                <w:sz w:val="20"/>
              </w:rPr>
              <w:t>110</w:t>
            </w:r>
          </w:p>
        </w:tc>
        <w:tc>
          <w:tcPr>
            <w:tcW w:w="2412" w:type="dxa"/>
          </w:tcPr>
          <w:p w14:paraId="48D5F68A" w14:textId="78E924CD" w:rsidR="00CA19BC" w:rsidRPr="00EB2FF9" w:rsidRDefault="005B2995" w:rsidP="00BD1B2C">
            <w:pPr>
              <w:keepNext/>
              <w:ind w:firstLine="0"/>
              <w:jc w:val="center"/>
              <w:cnfStyle w:val="000000010000" w:firstRow="0" w:lastRow="0" w:firstColumn="0" w:lastColumn="0" w:oddVBand="0" w:evenVBand="0" w:oddHBand="0" w:evenHBand="1" w:firstRowFirstColumn="0" w:firstRowLastColumn="0" w:lastRowFirstColumn="0" w:lastRowLastColumn="0"/>
              <w:rPr>
                <w:rFonts w:ascii="Palatino Linotype" w:hAnsi="Palatino Linotype"/>
                <w:sz w:val="20"/>
              </w:rPr>
            </w:pPr>
            <m:oMathPara>
              <m:oMath>
                <m:r>
                  <w:rPr>
                    <w:rFonts w:ascii="Cambria Math" w:hAnsi="Cambria Math"/>
                    <w:sz w:val="20"/>
                  </w:rPr>
                  <m:t>±10.9</m:t>
                </m:r>
              </m:oMath>
            </m:oMathPara>
          </w:p>
        </w:tc>
      </w:tr>
    </w:tbl>
    <w:p w14:paraId="40E9D2C3" w14:textId="4DE348D9" w:rsidR="00EC55E7" w:rsidRPr="00270880" w:rsidRDefault="00BD1B2C" w:rsidP="00BD1B2C">
      <w:pPr>
        <w:pStyle w:val="Caption"/>
      </w:pPr>
      <w:bookmarkStart w:id="293" w:name="_Ref377219113"/>
      <w:r>
        <w:t xml:space="preserve">Table </w:t>
      </w:r>
      <w:r w:rsidR="008B3B42">
        <w:fldChar w:fldCharType="begin"/>
      </w:r>
      <w:r w:rsidR="008B3B42">
        <w:instrText xml:space="preserve"> SEQ Table \* ARABIC </w:instrText>
      </w:r>
      <w:r w:rsidR="008B3B42">
        <w:fldChar w:fldCharType="separate"/>
      </w:r>
      <w:r w:rsidR="00BD79E0">
        <w:rPr>
          <w:noProof/>
        </w:rPr>
        <w:t>8</w:t>
      </w:r>
      <w:r w:rsidR="008B3B42">
        <w:rPr>
          <w:noProof/>
        </w:rPr>
        <w:fldChar w:fldCharType="end"/>
      </w:r>
      <w:bookmarkEnd w:id="293"/>
      <w:r>
        <w:t>: The start and end point Q and shunt impedance for the first 3 ms of the ramp.</w:t>
      </w:r>
    </w:p>
    <w:p w14:paraId="7B81D0BF" w14:textId="1062F072" w:rsidR="00BE7834" w:rsidRPr="0023417B" w:rsidRDefault="000D1F3F" w:rsidP="002F458F">
      <w:pPr>
        <w:ind w:firstLine="0"/>
      </w:pPr>
      <w:r>
        <w:t xml:space="preserve">By using the linearized form of the cavity </w:t>
      </w:r>
      <w:r w:rsidR="00850775">
        <w:t>impedance</w:t>
      </w:r>
      <w:r>
        <w:t xml:space="preserve"> from Eq.</w:t>
      </w:r>
      <w:r w:rsidR="00480681">
        <w:t xml:space="preserve"> </w:t>
      </w:r>
      <w:r w:rsidR="00480681">
        <w:fldChar w:fldCharType="begin"/>
      </w:r>
      <w:r w:rsidR="00480681">
        <w:instrText xml:space="preserve"> REF _Ref377286698 \h </w:instrText>
      </w:r>
      <w:r w:rsidR="00480681">
        <w:fldChar w:fldCharType="separate"/>
      </w:r>
      <w:r w:rsidR="00BD79E0">
        <w:t>(</w:t>
      </w:r>
      <w:r w:rsidR="00BD79E0">
        <w:rPr>
          <w:noProof/>
        </w:rPr>
        <w:t>21</w:t>
      </w:r>
      <w:r w:rsidR="00BD79E0">
        <w:t>)</w:t>
      </w:r>
      <w:r w:rsidR="00480681">
        <w:fldChar w:fldCharType="end"/>
      </w:r>
      <w:r>
        <w:t xml:space="preserve">, the maximum allowable frequency error </w:t>
      </w:r>
      <m:oMath>
        <m:r>
          <m:rPr>
            <m:sty m:val="p"/>
          </m:rPr>
          <w:rPr>
            <w:rFonts w:ascii="Cambria Math" w:hAnsi="Cambria Math"/>
          </w:rPr>
          <m:t>Δ</m:t>
        </m:r>
        <m:sSub>
          <m:sSubPr>
            <m:ctrlPr>
              <w:rPr>
                <w:rFonts w:ascii="Cambria Math" w:hAnsi="Cambria Math"/>
                <w:i/>
              </w:rPr>
            </m:ctrlPr>
          </m:sSubPr>
          <m:e>
            <m:r>
              <w:rPr>
                <w:rFonts w:ascii="Cambria Math" w:hAnsi="Cambria Math"/>
              </w:rPr>
              <m:t>f</m:t>
            </m:r>
          </m:e>
          <m:sub>
            <m:r>
              <m:rPr>
                <m:nor/>
              </m:rPr>
              <w:rPr>
                <w:rFonts w:ascii="Cambria Math" w:hAnsi="Cambria Math"/>
              </w:rPr>
              <m:t>max</m:t>
            </m:r>
          </m:sub>
        </m:sSub>
      </m:oMath>
      <w:r>
        <w:t xml:space="preserve"> from resonance given </w:t>
      </w:r>
      <m:oMath>
        <m:sSub>
          <m:sSubPr>
            <m:ctrlPr>
              <w:rPr>
                <w:rFonts w:ascii="Cambria Math" w:hAnsi="Cambria Math"/>
                <w:i/>
              </w:rPr>
            </m:ctrlPr>
          </m:sSubPr>
          <m:e>
            <m:r>
              <w:rPr>
                <w:rFonts w:ascii="Cambria Math" w:hAnsi="Cambria Math"/>
              </w:rPr>
              <m:t>R</m:t>
            </m:r>
          </m:e>
          <m:sub>
            <m:r>
              <m:rPr>
                <m:nor/>
              </m:rPr>
              <w:rPr>
                <w:rFonts w:ascii="Cambria Math" w:hAnsi="Cambria Math"/>
              </w:rPr>
              <m:t>min</m:t>
            </m:r>
          </m:sub>
        </m:sSub>
      </m:oMath>
      <w:r>
        <w:t xml:space="preserve">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DF4A79" w14:paraId="3F6B1E82" w14:textId="77777777" w:rsidTr="00303D59">
        <w:tc>
          <w:tcPr>
            <w:tcW w:w="828" w:type="dxa"/>
          </w:tcPr>
          <w:p w14:paraId="6E6F4F54" w14:textId="77777777" w:rsidR="00DF4A79" w:rsidRDefault="00DF4A79" w:rsidP="00303D59">
            <w:pPr>
              <w:ind w:firstLine="0"/>
            </w:pPr>
          </w:p>
        </w:tc>
        <w:tc>
          <w:tcPr>
            <w:tcW w:w="8640" w:type="dxa"/>
          </w:tcPr>
          <w:p w14:paraId="3F434D8A" w14:textId="3DA3D263" w:rsidR="00DF4A79" w:rsidRDefault="001C339D" w:rsidP="00DF4A79">
            <m:oMathPara>
              <m:oMath>
                <m:sSub>
                  <m:sSubPr>
                    <m:ctrlPr>
                      <w:rPr>
                        <w:rFonts w:ascii="Cambria Math" w:hAnsi="Cambria Math"/>
                        <w:i/>
                      </w:rPr>
                    </m:ctrlPr>
                  </m:sSubPr>
                  <m:e>
                    <m:r>
                      <w:rPr>
                        <w:rFonts w:ascii="Cambria Math" w:hAnsi="Cambria Math"/>
                      </w:rPr>
                      <m:t>R</m:t>
                    </m:r>
                  </m:e>
                  <m:sub>
                    <m:r>
                      <m:rPr>
                        <m:nor/>
                      </m:rPr>
                      <w:rPr>
                        <w:rFonts w:ascii="Cambria Math" w:hAnsi="Cambria Math"/>
                      </w:rPr>
                      <m:t>min</m:t>
                    </m:r>
                  </m:sub>
                </m:sSub>
                <m:r>
                  <w:rPr>
                    <w:rFonts w:ascii="Cambria Math" w:hAnsi="Cambria Math"/>
                  </w:rPr>
                  <m:t>=</m:t>
                </m:r>
                <m:r>
                  <m:rPr>
                    <m:nor/>
                  </m:rPr>
                  <w:rPr>
                    <w:rFonts w:ascii="Cambria Math" w:hAnsi="Cambria Math"/>
                  </w:rPr>
                  <m:t>Re</m:t>
                </m:r>
                <m:d>
                  <m:dPr>
                    <m:begChr m:val="["/>
                    <m:endChr m:val="]"/>
                    <m:ctrlPr>
                      <w:rPr>
                        <w:rFonts w:ascii="Cambria Math" w:hAnsi="Cambria Math"/>
                      </w:rPr>
                    </m:ctrlPr>
                  </m:dPr>
                  <m:e>
                    <m:f>
                      <m:fPr>
                        <m:ctrlPr>
                          <w:rPr>
                            <w:rFonts w:ascii="Cambria Math" w:hAnsi="Cambria Math"/>
                          </w:rPr>
                        </m:ctrlPr>
                      </m:fPr>
                      <m:num>
                        <m:sSub>
                          <m:sSubPr>
                            <m:ctrlPr>
                              <w:rPr>
                                <w:rFonts w:ascii="Cambria Math" w:hAnsi="Cambria Math"/>
                                <w:i/>
                              </w:rPr>
                            </m:ctrlPr>
                          </m:sSubPr>
                          <m:e>
                            <m:r>
                              <w:rPr>
                                <w:rFonts w:ascii="Cambria Math" w:hAnsi="Cambria Math"/>
                              </w:rPr>
                              <m:t>R</m:t>
                            </m:r>
                          </m:e>
                          <m:sub>
                            <m:r>
                              <w:rPr>
                                <w:rFonts w:ascii="Cambria Math" w:hAnsi="Cambria Math"/>
                              </w:rPr>
                              <m:t>c</m:t>
                            </m:r>
                          </m:sub>
                        </m:sSub>
                      </m:num>
                      <m:den>
                        <m:r>
                          <w:rPr>
                            <w:rFonts w:ascii="Cambria Math" w:hAnsi="Cambria Math"/>
                          </w:rPr>
                          <m:t>1+i2</m:t>
                        </m:r>
                        <m:sSub>
                          <m:sSubPr>
                            <m:ctrlPr>
                              <w:rPr>
                                <w:rFonts w:ascii="Cambria Math" w:hAnsi="Cambria Math"/>
                                <w:i/>
                              </w:rPr>
                            </m:ctrlPr>
                          </m:sSubPr>
                          <m:e>
                            <m:r>
                              <w:rPr>
                                <w:rFonts w:ascii="Cambria Math" w:hAnsi="Cambria Math"/>
                              </w:rPr>
                              <m:t>Q</m:t>
                            </m:r>
                          </m:e>
                          <m:sub>
                            <m:r>
                              <w:rPr>
                                <w:rFonts w:ascii="Cambria Math" w:hAnsi="Cambria Math"/>
                              </w:rPr>
                              <m:t>c</m:t>
                            </m:r>
                          </m:sub>
                        </m:sSub>
                        <m:r>
                          <m:rPr>
                            <m:sty m:val="p"/>
                          </m:rPr>
                          <w:rPr>
                            <w:rFonts w:ascii="Cambria Math" w:hAnsi="Cambria Math"/>
                          </w:rPr>
                          <m:t xml:space="preserve"> Δ</m:t>
                        </m:r>
                        <m:sSub>
                          <m:sSubPr>
                            <m:ctrlPr>
                              <w:rPr>
                                <w:rFonts w:ascii="Cambria Math" w:hAnsi="Cambria Math"/>
                                <w:i/>
                              </w:rPr>
                            </m:ctrlPr>
                          </m:sSubPr>
                          <m:e>
                            <m:r>
                              <w:rPr>
                                <w:rFonts w:ascii="Cambria Math" w:hAnsi="Cambria Math"/>
                              </w:rPr>
                              <m:t>f</m:t>
                            </m:r>
                          </m:e>
                          <m:sub>
                            <m:r>
                              <m:rPr>
                                <m:sty m:val="p"/>
                              </m:rPr>
                              <w:rPr>
                                <w:rFonts w:ascii="Cambria Math" w:hAnsi="Cambria Math"/>
                              </w:rPr>
                              <m:t>max</m:t>
                            </m:r>
                          </m:sub>
                        </m:sSub>
                        <m:r>
                          <w:rPr>
                            <w:rFonts w:ascii="Cambria Math" w:hAnsi="Cambria Math"/>
                          </w:rPr>
                          <m:t>/</m:t>
                        </m:r>
                        <m:sSub>
                          <m:sSubPr>
                            <m:ctrlPr>
                              <w:rPr>
                                <w:rFonts w:ascii="Cambria Math" w:hAnsi="Cambria Math"/>
                                <w:i/>
                              </w:rPr>
                            </m:ctrlPr>
                          </m:sSubPr>
                          <m:e>
                            <m:r>
                              <w:rPr>
                                <w:rFonts w:ascii="Cambria Math" w:hAnsi="Cambria Math"/>
                              </w:rPr>
                              <m:t>f</m:t>
                            </m:r>
                          </m:e>
                          <m:sub>
                            <m:r>
                              <w:rPr>
                                <w:rFonts w:ascii="Cambria Math" w:hAnsi="Cambria Math"/>
                              </w:rPr>
                              <m:t>c</m:t>
                            </m:r>
                          </m:sub>
                        </m:sSub>
                      </m:den>
                    </m:f>
                  </m:e>
                </m:d>
              </m:oMath>
            </m:oMathPara>
          </w:p>
        </w:tc>
        <w:tc>
          <w:tcPr>
            <w:tcW w:w="828" w:type="dxa"/>
            <w:vAlign w:val="center"/>
          </w:tcPr>
          <w:p w14:paraId="14028313" w14:textId="5B218265" w:rsidR="00DF4A79" w:rsidRDefault="00DF4A79" w:rsidP="00303D59">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BD79E0">
              <w:rPr>
                <w:noProof/>
              </w:rPr>
              <w:t>46</w:t>
            </w:r>
            <w:r w:rsidR="005A3C55">
              <w:rPr>
                <w:noProof/>
              </w:rPr>
              <w:fldChar w:fldCharType="end"/>
            </w:r>
            <w:r>
              <w:t>)</w:t>
            </w:r>
          </w:p>
        </w:tc>
      </w:tr>
    </w:tbl>
    <w:p w14:paraId="592C42D4" w14:textId="7FAB8557" w:rsidR="007934D7" w:rsidRDefault="00DF4A79" w:rsidP="006C6B49">
      <w:pPr>
        <w:spacing w:before="0" w:after="200"/>
        <w:ind w:firstLine="0"/>
      </w:pPr>
      <w:r>
        <w:t xml:space="preserve">Using the above formula and the numbers from </w:t>
      </w:r>
      <w:r>
        <w:fldChar w:fldCharType="begin"/>
      </w:r>
      <w:r>
        <w:instrText xml:space="preserve"> REF _Ref377219113 \h </w:instrText>
      </w:r>
      <w:r>
        <w:fldChar w:fldCharType="separate"/>
      </w:r>
      <w:r w:rsidR="00BD79E0">
        <w:t xml:space="preserve">Table </w:t>
      </w:r>
      <w:r w:rsidR="00BD79E0">
        <w:rPr>
          <w:noProof/>
        </w:rPr>
        <w:t>8</w:t>
      </w:r>
      <w:r>
        <w:fldChar w:fldCharType="end"/>
      </w:r>
      <w:r>
        <w:t xml:space="preserve">, </w:t>
      </w:r>
      <m:oMath>
        <m:r>
          <m:rPr>
            <m:sty m:val="p"/>
          </m:rPr>
          <w:rPr>
            <w:rFonts w:ascii="Cambria Math" w:hAnsi="Cambria Math"/>
          </w:rPr>
          <m:t>Δ</m:t>
        </m:r>
        <m:sSub>
          <m:sSubPr>
            <m:ctrlPr>
              <w:rPr>
                <w:rFonts w:ascii="Cambria Math" w:hAnsi="Cambria Math"/>
                <w:i/>
              </w:rPr>
            </m:ctrlPr>
          </m:sSubPr>
          <m:e>
            <m:r>
              <w:rPr>
                <w:rFonts w:ascii="Cambria Math" w:hAnsi="Cambria Math"/>
              </w:rPr>
              <m:t>f</m:t>
            </m:r>
          </m:e>
          <m:sub>
            <m:r>
              <m:rPr>
                <m:nor/>
              </m:rPr>
              <w:rPr>
                <w:rFonts w:ascii="Cambria Math" w:hAnsi="Cambria Math"/>
              </w:rPr>
              <m:t>max</m:t>
            </m:r>
          </m:sub>
        </m:sSub>
        <m:r>
          <w:rPr>
            <w:rFonts w:ascii="Cambria Math" w:hAnsi="Cambria Math"/>
          </w:rPr>
          <m:t>=10</m:t>
        </m:r>
      </m:oMath>
      <w:r>
        <w:t xml:space="preserve"> kHz when </w:t>
      </w:r>
      <m:oMath>
        <m:sSub>
          <m:sSubPr>
            <m:ctrlPr>
              <w:rPr>
                <w:rFonts w:ascii="Cambria Math" w:hAnsi="Cambria Math"/>
                <w:i/>
              </w:rPr>
            </m:ctrlPr>
          </m:sSubPr>
          <m:e>
            <m:r>
              <w:rPr>
                <w:rFonts w:ascii="Cambria Math" w:hAnsi="Cambria Math"/>
              </w:rPr>
              <m:t>R</m:t>
            </m:r>
          </m:e>
          <m:sub>
            <m:r>
              <m:rPr>
                <m:nor/>
              </m:rPr>
              <w:rPr>
                <w:rFonts w:ascii="Cambria Math" w:hAnsi="Cambria Math"/>
              </w:rPr>
              <m:t>min</m:t>
            </m:r>
          </m:sub>
        </m:sSub>
        <m:r>
          <w:rPr>
            <w:rFonts w:ascii="Cambria Math" w:hAnsi="Cambria Math"/>
          </w:rPr>
          <m:t>=50</m:t>
        </m:r>
      </m:oMath>
      <w:r>
        <w:t xml:space="preserve"> k</w:t>
      </w:r>
      <w:r>
        <w:rPr>
          <w:rFonts w:ascii="Palatino Linotype" w:hAnsi="Palatino Linotype"/>
        </w:rPr>
        <w:t>Ω</w:t>
      </w:r>
      <w:r>
        <w:t>.</w:t>
      </w:r>
    </w:p>
    <w:p w14:paraId="76667F80" w14:textId="4BFD50D1" w:rsidR="003B416B" w:rsidRDefault="003B416B" w:rsidP="003B416B">
      <w:pPr>
        <w:pStyle w:val="Heading3"/>
      </w:pPr>
      <w:bookmarkStart w:id="294" w:name="_Toc515433233"/>
      <w:r>
        <w:t>Numerical results</w:t>
      </w:r>
      <w:bookmarkEnd w:id="294"/>
    </w:p>
    <w:p w14:paraId="77A792E5" w14:textId="6AAA4B61" w:rsidR="00D910FB" w:rsidRDefault="00D910FB" w:rsidP="00233D0F">
      <w:r>
        <w:t xml:space="preserve">The shunt impedance, tuning curve and Q of the cavity calculated by MWS are shown in </w:t>
      </w:r>
      <w:r>
        <w:fldChar w:fldCharType="begin"/>
      </w:r>
      <w:r>
        <w:instrText xml:space="preserve"> REF _Ref505695115 \h </w:instrText>
      </w:r>
      <w:r>
        <w:fldChar w:fldCharType="separate"/>
      </w:r>
      <w:r w:rsidR="00BD79E0">
        <w:t xml:space="preserve">Figure </w:t>
      </w:r>
      <w:r w:rsidR="00BD79E0">
        <w:rPr>
          <w:noProof/>
        </w:rPr>
        <w:t>34</w:t>
      </w:r>
      <w:r>
        <w:fldChar w:fldCharType="end"/>
      </w:r>
      <w:r>
        <w:t xml:space="preserve">.  </w:t>
      </w:r>
      <w:r w:rsidRPr="00137BFB">
        <w:rPr>
          <w:b/>
        </w:rPr>
        <w:t xml:space="preserve">Editor’s note: The results here assume that the solenoid is divided into </w:t>
      </w:r>
      <w:r>
        <w:rPr>
          <w:b/>
        </w:rPr>
        <w:t xml:space="preserve">a DC coil with 11 turns and an </w:t>
      </w:r>
      <w:r w:rsidRPr="00137BFB">
        <w:rPr>
          <w:b/>
        </w:rPr>
        <w:t xml:space="preserve">AC coil with 48 turns. The </w:t>
      </w:r>
      <w:r w:rsidR="002D7B4E">
        <w:rPr>
          <w:b/>
        </w:rPr>
        <w:t xml:space="preserve">final as-built </w:t>
      </w:r>
      <w:r w:rsidRPr="00137BFB">
        <w:rPr>
          <w:b/>
        </w:rPr>
        <w:t xml:space="preserve">solenoid will have </w:t>
      </w:r>
      <w:r w:rsidR="00E953FF">
        <w:rPr>
          <w:b/>
        </w:rPr>
        <w:t>60 (not 59)</w:t>
      </w:r>
      <w:r>
        <w:rPr>
          <w:b/>
        </w:rPr>
        <w:t xml:space="preserve"> turns connected</w:t>
      </w:r>
      <w:r w:rsidR="003A622D">
        <w:rPr>
          <w:b/>
        </w:rPr>
        <w:t xml:space="preserve"> electrically</w:t>
      </w:r>
      <w:r>
        <w:rPr>
          <w:b/>
        </w:rPr>
        <w:t xml:space="preserve"> in </w:t>
      </w:r>
      <w:r w:rsidR="00E3580B">
        <w:rPr>
          <w:b/>
        </w:rPr>
        <w:t>series</w:t>
      </w:r>
      <w:r w:rsidRPr="00137BFB">
        <w:rPr>
          <w:b/>
        </w:rPr>
        <w:t>.</w:t>
      </w:r>
      <w:r w:rsidR="00C20A45">
        <w:rPr>
          <w:b/>
        </w:rPr>
        <w:t xml:space="preserve"> </w:t>
      </w:r>
      <w:r>
        <w:t xml:space="preserve">These curves are applied to the proposed AC part of the solenoid pulsed current shown in </w:t>
      </w:r>
      <w:r>
        <w:fldChar w:fldCharType="begin"/>
      </w:r>
      <w:r>
        <w:instrText xml:space="preserve"> REF _Ref377286035 \h </w:instrText>
      </w:r>
      <w:r>
        <w:fldChar w:fldCharType="separate"/>
      </w:r>
      <w:r w:rsidR="00BD79E0">
        <w:t xml:space="preserve">Figure </w:t>
      </w:r>
      <w:r w:rsidR="00BD79E0">
        <w:rPr>
          <w:noProof/>
        </w:rPr>
        <w:t>87</w:t>
      </w:r>
      <w:r>
        <w:fldChar w:fldCharType="end"/>
      </w:r>
      <w:r>
        <w:t xml:space="preserve">.  The tracking and the frequency error during the first </w:t>
      </w:r>
      <m:oMath>
        <m:r>
          <w:rPr>
            <w:rFonts w:ascii="Cambria Math" w:hAnsi="Cambria Math"/>
          </w:rPr>
          <m:t>(1+3)</m:t>
        </m:r>
      </m:oMath>
      <w:r>
        <w:t xml:space="preserve"> ms of the frequency ramp are shown in </w:t>
      </w:r>
      <w:r>
        <w:fldChar w:fldCharType="begin"/>
      </w:r>
      <w:r>
        <w:instrText xml:space="preserve"> REF _Ref377286020 \h </w:instrText>
      </w:r>
      <w:r>
        <w:fldChar w:fldCharType="separate"/>
      </w:r>
      <w:r w:rsidR="00BD79E0">
        <w:t xml:space="preserve">Figure </w:t>
      </w:r>
      <w:r w:rsidR="00BD79E0">
        <w:rPr>
          <w:noProof/>
        </w:rPr>
        <w:t>88</w:t>
      </w:r>
      <w:r>
        <w:fldChar w:fldCharType="end"/>
      </w:r>
      <w:r>
        <w:t xml:space="preserve"> for </w:t>
      </w:r>
      <m:oMath>
        <m:sSub>
          <m:sSubPr>
            <m:ctrlPr>
              <w:rPr>
                <w:rFonts w:ascii="Cambria Math" w:hAnsi="Cambria Math"/>
                <w:i/>
              </w:rPr>
            </m:ctrlPr>
          </m:sSubPr>
          <m:e>
            <m:r>
              <w:rPr>
                <w:rFonts w:ascii="Cambria Math" w:hAnsi="Cambria Math"/>
              </w:rPr>
              <m:t>G</m:t>
            </m:r>
          </m:e>
          <m:sub>
            <m:r>
              <w:rPr>
                <w:rFonts w:ascii="Cambria Math" w:hAnsi="Cambria Math"/>
              </w:rPr>
              <m:t>B</m:t>
            </m:r>
          </m:sub>
        </m:sSub>
        <m:sSub>
          <m:sSubPr>
            <m:ctrlPr>
              <w:rPr>
                <w:rFonts w:ascii="Cambria Math" w:hAnsi="Cambria Math"/>
                <w:i/>
              </w:rPr>
            </m:ctrlPr>
          </m:sSubPr>
          <m:e>
            <m:r>
              <w:rPr>
                <w:rFonts w:ascii="Cambria Math" w:hAnsi="Cambria Math"/>
              </w:rPr>
              <m:t>G</m:t>
            </m:r>
          </m:e>
          <m:sub>
            <m:r>
              <w:rPr>
                <w:rFonts w:ascii="Cambria Math" w:hAnsi="Cambria Math"/>
              </w:rPr>
              <m:t>φ</m:t>
            </m:r>
          </m:sub>
        </m:sSub>
        <m:r>
          <w:rPr>
            <w:rFonts w:ascii="Cambria Math" w:hAnsi="Cambria Math"/>
          </w:rPr>
          <m:t>=5×</m:t>
        </m:r>
        <m:sSup>
          <m:sSupPr>
            <m:ctrlPr>
              <w:rPr>
                <w:rFonts w:ascii="Cambria Math" w:hAnsi="Cambria Math"/>
                <w:i/>
              </w:rPr>
            </m:ctrlPr>
          </m:sSupPr>
          <m:e>
            <m:r>
              <w:rPr>
                <w:rFonts w:ascii="Cambria Math" w:hAnsi="Cambria Math"/>
              </w:rPr>
              <m:t>10</m:t>
            </m:r>
          </m:e>
          <m:sup>
            <m:r>
              <w:rPr>
                <w:rFonts w:ascii="Cambria Math" w:hAnsi="Cambria Math"/>
              </w:rPr>
              <m:t>3</m:t>
            </m:r>
          </m:sup>
        </m:sSup>
      </m:oMath>
      <w:r>
        <w:t xml:space="preserve"> for the proposed AC pulsed current. The first 1 ms of </w:t>
      </w:r>
      <w:r>
        <w:lastRenderedPageBreak/>
        <w:t xml:space="preserve">the ramp </w:t>
      </w:r>
      <w:r w:rsidR="00E036D6">
        <w:rPr>
          <w:noProof/>
        </w:rPr>
        <mc:AlternateContent>
          <mc:Choice Requires="wps">
            <w:drawing>
              <wp:anchor distT="0" distB="0" distL="114300" distR="114300" simplePos="0" relativeHeight="251851776" behindDoc="0" locked="0" layoutInCell="1" allowOverlap="1" wp14:anchorId="4C99360E" wp14:editId="69A600FC">
                <wp:simplePos x="0" y="0"/>
                <wp:positionH relativeFrom="margin">
                  <wp:posOffset>1109133</wp:posOffset>
                </wp:positionH>
                <wp:positionV relativeFrom="paragraph">
                  <wp:posOffset>3795818</wp:posOffset>
                </wp:positionV>
                <wp:extent cx="4187825" cy="447675"/>
                <wp:effectExtent l="0" t="0" r="3175" b="0"/>
                <wp:wrapThrough wrapText="bothSides">
                  <wp:wrapPolygon edited="0">
                    <wp:start x="0" y="0"/>
                    <wp:lineTo x="0" y="20834"/>
                    <wp:lineTo x="21551" y="20834"/>
                    <wp:lineTo x="21551" y="0"/>
                    <wp:lineTo x="0" y="0"/>
                  </wp:wrapPolygon>
                </wp:wrapThrough>
                <wp:docPr id="480" name="Text Box 480"/>
                <wp:cNvGraphicFramePr/>
                <a:graphic xmlns:a="http://schemas.openxmlformats.org/drawingml/2006/main">
                  <a:graphicData uri="http://schemas.microsoft.com/office/word/2010/wordprocessingShape">
                    <wps:wsp>
                      <wps:cNvSpPr txBox="1"/>
                      <wps:spPr>
                        <a:xfrm>
                          <a:off x="0" y="0"/>
                          <a:ext cx="4187825" cy="44767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4E4B6448" w14:textId="272D8994" w:rsidR="001C339D" w:rsidRPr="00DA2190" w:rsidRDefault="001C339D" w:rsidP="003E0EBA">
                            <w:pPr>
                              <w:pStyle w:val="Caption"/>
                              <w:rPr>
                                <w:noProof/>
                                <w:sz w:val="22"/>
                                <w:szCs w:val="22"/>
                              </w:rPr>
                            </w:pPr>
                            <w:bookmarkStart w:id="295" w:name="_Ref377286035"/>
                            <w:r>
                              <w:t xml:space="preserve">Figure </w:t>
                            </w:r>
                            <w:r>
                              <w:fldChar w:fldCharType="begin"/>
                            </w:r>
                            <w:r>
                              <w:instrText xml:space="preserve"> SEQ Figure \* ARABIC </w:instrText>
                            </w:r>
                            <w:r>
                              <w:fldChar w:fldCharType="separate"/>
                            </w:r>
                            <w:r w:rsidR="00BD79E0">
                              <w:rPr>
                                <w:noProof/>
                              </w:rPr>
                              <w:t>87</w:t>
                            </w:r>
                            <w:r>
                              <w:rPr>
                                <w:noProof/>
                              </w:rPr>
                              <w:fldChar w:fldCharType="end"/>
                            </w:r>
                            <w:bookmarkEnd w:id="295"/>
                            <w:r>
                              <w:t>:  This is the proposed AC part of the solenoid current ramp at injection from 0 ms to 3 ms.</w:t>
                            </w:r>
                          </w:p>
                          <w:p w14:paraId="53CF1AC2" w14:textId="21B8EC3B" w:rsidR="001C339D" w:rsidRPr="00823883" w:rsidRDefault="001C339D" w:rsidP="006812C6">
                            <w:pPr>
                              <w:pStyle w:val="Caption"/>
                              <w:rPr>
                                <w:noProof/>
                                <w:sz w:val="22"/>
                                <w:szCs w:val="22"/>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99360E" id="Text Box 480" o:spid="_x0000_s1104" type="#_x0000_t202" style="position:absolute;left:0;text-align:left;margin-left:87.35pt;margin-top:298.9pt;width:329.75pt;height:35.25pt;z-index:2518517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wBudxbAIAAMQEAAAOAAAAZHJzL2Uyb0RvYy54bWysVE1v2zAMvQ/YfxB0T+0EzkeNOoWbIMOA&#13;&#10;oi2QDj0rslwLkEVNUmJ3w/77KDlut26nYReZIqlH8pH01XXfKnIS1knQBZ1epJQIzaGS+rmgXx53&#13;&#10;kxUlzjNdMQVaFPRFOHq9/vjhqjO5mEEDqhKWIIh2eWcK2nhv8iRxvBEtcxdghEZjDbZlHq/2Oaks&#13;&#10;6xC9VcksTRdJB7YyFrhwDrXbwUjXEb+uBff3de2EJ6qgmJuPp43nIZzJ+orlz5aZRvJzGuwfsmiZ&#13;&#10;1Bj0FWrLPCNHK/+AaiW34KD2FxzaBOpachFrwGqm6btq9g0zItaC5DjzSpP7f7D87vRgiawKmq2Q&#13;&#10;H81abNKj6D25gZ4EHTLUGZej496gq+/RgJ0e9Q6VofC+tm34YkkE7Yj18spvgOOozKar5Wo2p4Sj&#13;&#10;LcuWi+U8wCRvr411/pOAlgShoBb7F2llp1vnB9fRJQRzoGS1k0qFSzBslCUnhr3uGunFGfw3L6WD&#13;&#10;r4bwagAcNCIOyxCF5ZgxisEz5B4b+X0zX87K5fxysijn00k2TVeTskxnk+2uTMs0220us5sf55Dj&#13;&#10;+yRQN1AUJN8f+kj2cjXyd4DqBWm1MIymM3wnsZBb5vwDsziLyCTul7/Ho1bQFRTOEiUN2G9/0wd/&#13;&#10;HBG0UtLhbBfUfT0yKyhRnzUOT1iEUbCjcBgFfWw3gBROcXMNjyI+sF6NYm2hfcK1K0MUNDHNMVZB&#13;&#10;/Shu/LBhuLZclGV0wnE3zN/qveEBemzYY//ErDm32yNtdzBOPcvfdX3wHdpXHj3UMo5EIHZgEUcp&#13;&#10;XHBV4lCd1zrs4q/36PX281n/BAAA//8DAFBLAwQUAAYACAAAACEAyVcT/uIAAAAQAQAADwAAAGRy&#13;&#10;cy9kb3ducmV2LnhtbExPz0+DMBS+m/g/NM/Ei3FFNgEZZdGhNz1sLjt3tAKRvpK2DPbf+zzp5SVf&#13;&#10;3vez2MymZ2ftfGdRwMMiAqaxtqrDRsDh8+0+A+aDRCV7i1rARXvYlNdXhcyVnXCnz/vQMDJBn0sB&#13;&#10;bQhDzrmvW22kX9hBI/2+rDMyEHQNV05OZG56HkdRwo3skBJaOehtq+vv/WgEJJUbpx1u76rD67v8&#13;&#10;GJr4+HI5CnF7M1drOs9rYEHP4U8BvxuoP5RU7GRHVJ71hNNVSlQBj08pDSFGtlzFwE6UkWRL4GXB&#13;&#10;/w8pfwAAAP//AwBQSwECLQAUAAYACAAAACEAtoM4kv4AAADhAQAAEwAAAAAAAAAAAAAAAAAAAAAA&#13;&#10;W0NvbnRlbnRfVHlwZXNdLnhtbFBLAQItABQABgAIAAAAIQA4/SH/1gAAAJQBAAALAAAAAAAAAAAA&#13;&#10;AAAAAC8BAABfcmVscy8ucmVsc1BLAQItABQABgAIAAAAIQDwBudxbAIAAMQEAAAOAAAAAAAAAAAA&#13;&#10;AAAAAC4CAABkcnMvZTJvRG9jLnhtbFBLAQItABQABgAIAAAAIQDJVxP+4gAAABABAAAPAAAAAAAA&#13;&#10;AAAAAAAAAMYEAABkcnMvZG93bnJldi54bWxQSwUGAAAAAAQABADzAAAA1QUAAAAA&#13;&#10;" stroked="f">
                <v:textbox inset="0,0,0,0">
                  <w:txbxContent>
                    <w:p w14:paraId="4E4B6448" w14:textId="272D8994" w:rsidR="001C339D" w:rsidRPr="00DA2190" w:rsidRDefault="001C339D" w:rsidP="003E0EBA">
                      <w:pPr>
                        <w:pStyle w:val="Caption"/>
                        <w:rPr>
                          <w:noProof/>
                          <w:sz w:val="22"/>
                          <w:szCs w:val="22"/>
                        </w:rPr>
                      </w:pPr>
                      <w:bookmarkStart w:id="296" w:name="_Ref377286035"/>
                      <w:r>
                        <w:t xml:space="preserve">Figure </w:t>
                      </w:r>
                      <w:r>
                        <w:fldChar w:fldCharType="begin"/>
                      </w:r>
                      <w:r>
                        <w:instrText xml:space="preserve"> SEQ Figure \* ARABIC </w:instrText>
                      </w:r>
                      <w:r>
                        <w:fldChar w:fldCharType="separate"/>
                      </w:r>
                      <w:r w:rsidR="00BD79E0">
                        <w:rPr>
                          <w:noProof/>
                        </w:rPr>
                        <w:t>87</w:t>
                      </w:r>
                      <w:r>
                        <w:rPr>
                          <w:noProof/>
                        </w:rPr>
                        <w:fldChar w:fldCharType="end"/>
                      </w:r>
                      <w:bookmarkEnd w:id="296"/>
                      <w:r>
                        <w:t>:  This is the proposed AC part of the solenoid current ramp at injection from 0 ms to 3 ms.</w:t>
                      </w:r>
                    </w:p>
                    <w:p w14:paraId="53CF1AC2" w14:textId="21B8EC3B" w:rsidR="001C339D" w:rsidRPr="00823883" w:rsidRDefault="001C339D" w:rsidP="006812C6">
                      <w:pPr>
                        <w:pStyle w:val="Caption"/>
                        <w:rPr>
                          <w:noProof/>
                          <w:sz w:val="22"/>
                          <w:szCs w:val="22"/>
                        </w:rPr>
                      </w:pPr>
                    </w:p>
                  </w:txbxContent>
                </v:textbox>
                <w10:wrap type="through" anchorx="margin"/>
              </v:shape>
            </w:pict>
          </mc:Fallback>
        </mc:AlternateContent>
      </w:r>
      <w:r>
        <w:t xml:space="preserve">is used to settle the PLL.  It is clear that the frequency error is well within the required </w:t>
      </w:r>
      <m:oMath>
        <m:r>
          <w:rPr>
            <w:rFonts w:ascii="Cambria Math" w:hAnsi="Cambria Math"/>
            <w:sz w:val="20"/>
          </w:rPr>
          <m:t>±10</m:t>
        </m:r>
      </m:oMath>
      <w:r>
        <w:t xml:space="preserve"> kHz frequency error.</w:t>
      </w:r>
    </w:p>
    <w:p w14:paraId="4FCFC699" w14:textId="77777777" w:rsidR="00E036D6" w:rsidRDefault="00E036D6" w:rsidP="00233D0F"/>
    <w:p w14:paraId="1FEE5CEB" w14:textId="7EFDADD9" w:rsidR="00B76525" w:rsidRDefault="00D910FB" w:rsidP="00233D0F">
      <w:r>
        <w:rPr>
          <w:noProof/>
        </w:rPr>
        <mc:AlternateContent>
          <mc:Choice Requires="wps">
            <w:drawing>
              <wp:anchor distT="0" distB="0" distL="114300" distR="114300" simplePos="0" relativeHeight="251854848" behindDoc="0" locked="0" layoutInCell="1" allowOverlap="1" wp14:anchorId="32E9E5AD" wp14:editId="5F6A56B4">
                <wp:simplePos x="0" y="0"/>
                <wp:positionH relativeFrom="margin">
                  <wp:align>center</wp:align>
                </wp:positionH>
                <wp:positionV relativeFrom="paragraph">
                  <wp:posOffset>6089339</wp:posOffset>
                </wp:positionV>
                <wp:extent cx="4187952" cy="457200"/>
                <wp:effectExtent l="0" t="0" r="3175" b="0"/>
                <wp:wrapThrough wrapText="bothSides">
                  <wp:wrapPolygon edited="0">
                    <wp:start x="0" y="0"/>
                    <wp:lineTo x="0" y="20826"/>
                    <wp:lineTo x="21551" y="20826"/>
                    <wp:lineTo x="21551" y="0"/>
                    <wp:lineTo x="0" y="0"/>
                  </wp:wrapPolygon>
                </wp:wrapThrough>
                <wp:docPr id="482" name="Text Box 482"/>
                <wp:cNvGraphicFramePr/>
                <a:graphic xmlns:a="http://schemas.openxmlformats.org/drawingml/2006/main">
                  <a:graphicData uri="http://schemas.microsoft.com/office/word/2010/wordprocessingShape">
                    <wps:wsp>
                      <wps:cNvSpPr txBox="1"/>
                      <wps:spPr>
                        <a:xfrm>
                          <a:off x="0" y="0"/>
                          <a:ext cx="4187952" cy="45720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60195EBF" w14:textId="400B9370" w:rsidR="001C339D" w:rsidRPr="00DA2190" w:rsidRDefault="001C339D" w:rsidP="00302EEC">
                            <w:pPr>
                              <w:pStyle w:val="Caption"/>
                              <w:rPr>
                                <w:noProof/>
                                <w:sz w:val="22"/>
                                <w:szCs w:val="22"/>
                              </w:rPr>
                            </w:pPr>
                            <w:bookmarkStart w:id="297" w:name="_Ref377286020"/>
                            <w:r>
                              <w:t xml:space="preserve">Figure </w:t>
                            </w:r>
                            <w:r>
                              <w:fldChar w:fldCharType="begin"/>
                            </w:r>
                            <w:r>
                              <w:instrText xml:space="preserve"> SEQ Figure \* ARABIC </w:instrText>
                            </w:r>
                            <w:r>
                              <w:fldChar w:fldCharType="separate"/>
                            </w:r>
                            <w:r w:rsidR="00BD79E0">
                              <w:rPr>
                                <w:noProof/>
                              </w:rPr>
                              <w:t>88</w:t>
                            </w:r>
                            <w:r>
                              <w:rPr>
                                <w:noProof/>
                              </w:rPr>
                              <w:fldChar w:fldCharType="end"/>
                            </w:r>
                            <w:bookmarkEnd w:id="297"/>
                            <w:r>
                              <w:t xml:space="preserve">: This is the PLL frequency error of the (1+3) ms ramp. It is well within the </w:t>
                            </w:r>
                            <m:oMath>
                              <m:r>
                                <m:rPr>
                                  <m:sty m:val="bi"/>
                                </m:rPr>
                                <w:rPr>
                                  <w:rFonts w:ascii="Cambria Math" w:hAnsi="Cambria Math"/>
                                </w:rPr>
                                <m:t xml:space="preserve">±10 </m:t>
                              </m:r>
                            </m:oMath>
                            <w:r>
                              <w:t>kHz requirement.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2E9E5AD" id="Text Box 482" o:spid="_x0000_s1105" type="#_x0000_t202" style="position:absolute;left:0;text-align:left;margin-left:0;margin-top:479.5pt;width:329.75pt;height:36pt;z-index:25185484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rHAaCbAIAAMQEAAAOAAAAZHJzL2Uyb0RvYy54bWysVMFu2zAMvQ/YPwi6p3aCpEmMOoWbIsOA&#13;&#10;oi3QDj0rslwbkCVNUmJ3w/59T3Lcbt1Owy4yRVKP5CPpi8u+leQorGu0yun0LKVEKK7LRj3n9Mvj&#13;&#10;brKixHmmSia1Ejl9EY5ebj5+uOhMJma61rIUlgBEuawzOa29N1mSOF6LlrkzbYSCsdK2ZR5X+5yU&#13;&#10;lnVAb2UyS9PzpNO2NFZz4Ry014ORbiJ+VQnu76rKCU9kTpGbj6eN5z6cyeaCZc+WmbrhpzTYP2TR&#13;&#10;skYh6CvUNfOMHGzzB1TbcKudrvwZ122iq6rhItaAaqbpu2oeamZErAXkOPNKk/t/sPz2eG9JU+Z0&#13;&#10;vppRoliLJj2K3pMr3ZOgA0OdcRkcHwxcfQ8DOj3qHZSh8L6ybfiiJAI7uH555TfAcSjn09VyvUAY&#13;&#10;Dtt8sUQDA0zy9tpY5z8J3ZIg5NSif5FWdrxxfnAdXUIwp2VT7hopwyUYttKSI0Ovu7rx4gT+m5dU&#13;&#10;wVfp8GoAHDQiDssQhWXIGGLwDLnHRn7fIuFiuVhPzovFdDKfpqtJUaSzyfWuSIt0vtuu51c/TiHH&#13;&#10;90mgbqAoSL7f95Hs5Xrkb6/LF9Bq9TCazvBdg0JumPP3zGIWwST2y9/hqKTucqpPEiW1tt/+pg/+&#13;&#10;GBFYKekw2zl1Xw/MCkrkZ4XhCYswCnYU9qOgDu1Wg8IpNtfwKOKB9XIUK6vbJ6xdEaLAxBRHrJz6&#13;&#10;Udz6YcOwtlwURXTCuBvmb9SD4QF6bNhj/8SsObXbg7ZbPU49y951ffANL50pDh4tjCMRiB1YxCiF&#13;&#10;C1YlDtVprcMu/nqPXm8/n81PAAAA//8DAFBLAwQUAAYACAAAACEALMoT0+UAAAAOAQAADwAAAGRy&#13;&#10;cy9kb3ducmV2LnhtbEyPQU/DMAyF70j8h8hIXBBLxtaKdk2nacCBXSbKLtyyxmsKTVI16Vb+PeYE&#13;&#10;F8vWs5/fV6wn27EzDqH1TsJ8JoChq71uXSPh8P5y/wgsROW06rxDCd8YYF1eXxUq1/7i3vBcxYaR&#13;&#10;iQu5kmBi7HPOQ23QqjDzPTrSTn6wKtI4NFwP6kLmtuMPQqTcqtbRB6N63Bqsv6rRStgvP/bmbjw9&#13;&#10;7zbLxfB6GLfpZ1NJeXszPa2obFbAIk7x7wJ+GSg/lBTs6EenA+skEE2UkCUZNSSnSZYAO9KeWMwF&#13;&#10;8LLg/zHKHwAAAP//AwBQSwECLQAUAAYACAAAACEAtoM4kv4AAADhAQAAEwAAAAAAAAAAAAAAAAAA&#13;&#10;AAAAW0NvbnRlbnRfVHlwZXNdLnhtbFBLAQItABQABgAIAAAAIQA4/SH/1gAAAJQBAAALAAAAAAAA&#13;&#10;AAAAAAAAAC8BAABfcmVscy8ucmVsc1BLAQItABQABgAIAAAAIQBrHAaCbAIAAMQEAAAOAAAAAAAA&#13;&#10;AAAAAAAAAC4CAABkcnMvZTJvRG9jLnhtbFBLAQItABQABgAIAAAAIQAsyhPT5QAAAA4BAAAPAAAA&#13;&#10;AAAAAAAAAAAAAMYEAABkcnMvZG93bnJldi54bWxQSwUGAAAAAAQABADzAAAA2AUAAAAA&#13;&#10;" stroked="f">
                <v:textbox style="mso-fit-shape-to-text:t" inset="0,0,0,0">
                  <w:txbxContent>
                    <w:p w14:paraId="60195EBF" w14:textId="400B9370" w:rsidR="001C339D" w:rsidRPr="00DA2190" w:rsidRDefault="001C339D" w:rsidP="00302EEC">
                      <w:pPr>
                        <w:pStyle w:val="Caption"/>
                        <w:rPr>
                          <w:noProof/>
                          <w:sz w:val="22"/>
                          <w:szCs w:val="22"/>
                        </w:rPr>
                      </w:pPr>
                      <w:bookmarkStart w:id="298" w:name="_Ref377286020"/>
                      <w:r>
                        <w:t xml:space="preserve">Figure </w:t>
                      </w:r>
                      <w:r>
                        <w:fldChar w:fldCharType="begin"/>
                      </w:r>
                      <w:r>
                        <w:instrText xml:space="preserve"> SEQ Figure \* ARABIC </w:instrText>
                      </w:r>
                      <w:r>
                        <w:fldChar w:fldCharType="separate"/>
                      </w:r>
                      <w:r w:rsidR="00BD79E0">
                        <w:rPr>
                          <w:noProof/>
                        </w:rPr>
                        <w:t>88</w:t>
                      </w:r>
                      <w:r>
                        <w:rPr>
                          <w:noProof/>
                        </w:rPr>
                        <w:fldChar w:fldCharType="end"/>
                      </w:r>
                      <w:bookmarkEnd w:id="298"/>
                      <w:r>
                        <w:t xml:space="preserve">: This is the PLL frequency error of the (1+3) ms ramp. It is well within the </w:t>
                      </w:r>
                      <m:oMath>
                        <m:r>
                          <m:rPr>
                            <m:sty m:val="bi"/>
                          </m:rPr>
                          <w:rPr>
                            <w:rFonts w:ascii="Cambria Math" w:hAnsi="Cambria Math"/>
                          </w:rPr>
                          <m:t xml:space="preserve">±10 </m:t>
                        </m:r>
                      </m:oMath>
                      <w:r>
                        <w:t>kHz requirement.</w:t>
                      </w:r>
                    </w:p>
                  </w:txbxContent>
                </v:textbox>
                <w10:wrap type="through" anchorx="margin"/>
              </v:shape>
            </w:pict>
          </mc:Fallback>
        </mc:AlternateContent>
      </w:r>
      <w:r>
        <w:rPr>
          <w:noProof/>
        </w:rPr>
        <w:drawing>
          <wp:anchor distT="0" distB="0" distL="114300" distR="114300" simplePos="0" relativeHeight="251852800" behindDoc="0" locked="0" layoutInCell="1" allowOverlap="1" wp14:anchorId="03BEF9F2" wp14:editId="4CCE15EE">
            <wp:simplePos x="0" y="0"/>
            <wp:positionH relativeFrom="margin">
              <wp:align>center</wp:align>
            </wp:positionH>
            <wp:positionV relativeFrom="paragraph">
              <wp:posOffset>3689230</wp:posOffset>
            </wp:positionV>
            <wp:extent cx="3172968" cy="2148840"/>
            <wp:effectExtent l="0" t="0" r="2540" b="0"/>
            <wp:wrapTopAndBottom/>
            <wp:docPr id="481" name="Picture 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error_3ms.png"/>
                    <pic:cNvPicPr/>
                  </pic:nvPicPr>
                  <pic:blipFill>
                    <a:blip r:embed="rId100">
                      <a:extLst>
                        <a:ext uri="{28A0092B-C50C-407E-A947-70E740481C1C}">
                          <a14:useLocalDpi xmlns:a14="http://schemas.microsoft.com/office/drawing/2010/main" val="0"/>
                        </a:ext>
                      </a:extLst>
                    </a:blip>
                    <a:stretch>
                      <a:fillRect/>
                    </a:stretch>
                  </pic:blipFill>
                  <pic:spPr>
                    <a:xfrm>
                      <a:off x="0" y="0"/>
                      <a:ext cx="3172968" cy="214884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849728" behindDoc="0" locked="0" layoutInCell="1" allowOverlap="1" wp14:anchorId="00B7F686" wp14:editId="26F7D029">
            <wp:simplePos x="0" y="0"/>
            <wp:positionH relativeFrom="column">
              <wp:align>center</wp:align>
            </wp:positionH>
            <wp:positionV relativeFrom="paragraph">
              <wp:posOffset>675293</wp:posOffset>
            </wp:positionV>
            <wp:extent cx="3182112" cy="2148840"/>
            <wp:effectExtent l="0" t="0" r="5715" b="0"/>
            <wp:wrapTopAndBottom/>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amp_3ms.png"/>
                    <pic:cNvPicPr/>
                  </pic:nvPicPr>
                  <pic:blipFill>
                    <a:blip r:embed="rId101">
                      <a:extLst>
                        <a:ext uri="{28A0092B-C50C-407E-A947-70E740481C1C}">
                          <a14:useLocalDpi xmlns:a14="http://schemas.microsoft.com/office/drawing/2010/main" val="0"/>
                        </a:ext>
                      </a:extLst>
                    </a:blip>
                    <a:stretch>
                      <a:fillRect/>
                    </a:stretch>
                  </pic:blipFill>
                  <pic:spPr>
                    <a:xfrm>
                      <a:off x="0" y="0"/>
                      <a:ext cx="3182112" cy="2148840"/>
                    </a:xfrm>
                    <a:prstGeom prst="rect">
                      <a:avLst/>
                    </a:prstGeom>
                  </pic:spPr>
                </pic:pic>
              </a:graphicData>
            </a:graphic>
            <wp14:sizeRelH relativeFrom="margin">
              <wp14:pctWidth>0</wp14:pctWidth>
            </wp14:sizeRelH>
            <wp14:sizeRelV relativeFrom="margin">
              <wp14:pctHeight>0</wp14:pctHeight>
            </wp14:sizeRelV>
          </wp:anchor>
        </w:drawing>
      </w:r>
      <w:r w:rsidR="00B76525">
        <w:br w:type="page"/>
      </w:r>
    </w:p>
    <w:p w14:paraId="3F64A2FE" w14:textId="3E90700B" w:rsidR="00BC534C" w:rsidRDefault="00662D1F" w:rsidP="00BC534C">
      <w:pPr>
        <w:pStyle w:val="Heading1"/>
        <w:spacing w:after="200"/>
      </w:pPr>
      <w:bookmarkStart w:id="299" w:name="_Ref305739958"/>
      <w:bookmarkStart w:id="300" w:name="_Toc515433234"/>
      <w:r>
        <w:lastRenderedPageBreak/>
        <w:t>RF w</w:t>
      </w:r>
      <w:r w:rsidR="00BC534C">
        <w:t>indows (D. Sun)</w:t>
      </w:r>
      <w:bookmarkEnd w:id="299"/>
      <w:bookmarkEnd w:id="300"/>
    </w:p>
    <w:p w14:paraId="421E8A36" w14:textId="794B01F3" w:rsidR="00BC534C" w:rsidRDefault="00BC534C" w:rsidP="00BC534C">
      <w:r>
        <w:t>Hello world</w:t>
      </w:r>
    </w:p>
    <w:p w14:paraId="28A91302" w14:textId="4D96B965" w:rsidR="00BC534C" w:rsidRDefault="00BC534C">
      <w:pPr>
        <w:spacing w:before="0" w:after="200"/>
        <w:ind w:firstLine="0"/>
      </w:pPr>
      <w:r>
        <w:br w:type="page"/>
      </w:r>
    </w:p>
    <w:p w14:paraId="528F17E0" w14:textId="0EC8D729" w:rsidR="00BC534C" w:rsidRDefault="00493241" w:rsidP="00BC534C">
      <w:pPr>
        <w:pStyle w:val="Heading1"/>
        <w:spacing w:after="200"/>
      </w:pPr>
      <w:bookmarkStart w:id="301" w:name="_Ref305678996"/>
      <w:bookmarkStart w:id="302" w:name="_Toc515433235"/>
      <w:r>
        <w:lastRenderedPageBreak/>
        <w:t>Cathode resonator (R. Madrak ,</w:t>
      </w:r>
      <w:r w:rsidR="00216D84">
        <w:t xml:space="preserve"> J. Dey</w:t>
      </w:r>
      <w:r>
        <w:t>, &amp; C.Y. Tan</w:t>
      </w:r>
      <w:r w:rsidR="00BC534C">
        <w:t>)</w:t>
      </w:r>
      <w:bookmarkEnd w:id="301"/>
      <w:bookmarkEnd w:id="302"/>
    </w:p>
    <w:p w14:paraId="7CBDCDF2" w14:textId="784C0B6F" w:rsidR="00BC534C" w:rsidRDefault="002D62DC" w:rsidP="00BC534C">
      <w:r>
        <w:t xml:space="preserve">A cathode resonator is required to match the output impedance of the solid-state amplifier </w:t>
      </w:r>
      <w:r w:rsidR="00BC016B">
        <w:t xml:space="preserve">(SSA) </w:t>
      </w:r>
      <w:r>
        <w:t xml:space="preserve">to the input impedance of the </w:t>
      </w:r>
      <w:r w:rsidR="00FD3FF3">
        <w:t>Y567</w:t>
      </w:r>
      <w:r w:rsidR="00A91288">
        <w:t>B</w:t>
      </w:r>
      <w:r w:rsidR="00FD3FF3">
        <w:t xml:space="preserve">, </w:t>
      </w:r>
      <w:r w:rsidR="00A91288" w:rsidRPr="00A91288">
        <w:t>which is mainly reactive due to the cathode-grid capacitance</w:t>
      </w:r>
      <w:r w:rsidR="000F4C53">
        <w:t xml:space="preserve">. </w:t>
      </w:r>
      <w:r>
        <w:t>However, due to the large frequency swing ~</w:t>
      </w:r>
      <w:r w:rsidR="00C5158C">
        <w:t>30 MHz</w:t>
      </w:r>
      <w:r>
        <w:t xml:space="preserve"> requirement, the cathode resonator has </w:t>
      </w:r>
      <w:r w:rsidR="00E17365">
        <w:t xml:space="preserve">to have </w:t>
      </w:r>
      <w:r>
        <w:t xml:space="preserve">a very low </w:t>
      </w:r>
      <m:oMath>
        <m:r>
          <m:rPr>
            <m:nor/>
          </m:rPr>
          <w:rPr>
            <w:rFonts w:ascii="Cambria Math" w:hAnsi="Cambria Math"/>
          </w:rPr>
          <m:t>Q</m:t>
        </m:r>
        <m:r>
          <w:rPr>
            <w:rFonts w:ascii="Cambria Math" w:hAnsi="Cambria Math"/>
          </w:rPr>
          <m:t>&lt;10</m:t>
        </m:r>
      </m:oMath>
      <w:r w:rsidR="00932D24">
        <w:t xml:space="preserve">, and thus the impedance match </w:t>
      </w:r>
      <w:r w:rsidR="005542C7" w:rsidRPr="005542C7">
        <w:t>is far from perfect except at the peak frequency</w:t>
      </w:r>
      <w:r w:rsidR="00932D24">
        <w:t xml:space="preserve">. </w:t>
      </w:r>
      <w:r w:rsidR="00433D49">
        <w:t xml:space="preserve">Section </w:t>
      </w:r>
      <w:r w:rsidR="00433D49">
        <w:fldChar w:fldCharType="begin"/>
      </w:r>
      <w:r w:rsidR="00433D49">
        <w:instrText xml:space="preserve"> REF _Ref335894472 \w \h </w:instrText>
      </w:r>
      <w:r w:rsidR="00433D49">
        <w:fldChar w:fldCharType="separate"/>
      </w:r>
      <w:r w:rsidR="00BD79E0">
        <w:t>13.2</w:t>
      </w:r>
      <w:r w:rsidR="00433D49">
        <w:fldChar w:fldCharType="end"/>
      </w:r>
      <w:r w:rsidR="00433D49">
        <w:t xml:space="preserve"> discusses the cathode resonator model that served as the starting point of the design. However, it was discovered </w:t>
      </w:r>
      <w:r w:rsidR="001C3F90">
        <w:t xml:space="preserve">soon </w:t>
      </w:r>
      <w:r w:rsidR="00433D49">
        <w:t>after the first resona</w:t>
      </w:r>
      <w:r w:rsidR="00916152">
        <w:t>tors were made that the model i</w:t>
      </w:r>
      <w:r w:rsidR="00433D49">
        <w:t xml:space="preserve">s too simplistic and did not adequately predict the matching impedance, and thus the VSWR. </w:t>
      </w:r>
      <w:r w:rsidR="001C3F90">
        <w:t>It was also found that the input capacitance of the Y567</w:t>
      </w:r>
      <w:r w:rsidR="005542C7">
        <w:t>B</w:t>
      </w:r>
      <w:r w:rsidR="001C3F90">
        <w:t xml:space="preserve"> </w:t>
      </w:r>
      <w:r w:rsidR="005542C7">
        <w:t>is dependent on</w:t>
      </w:r>
      <w:r w:rsidR="001C3F90">
        <w:t xml:space="preserve"> </w:t>
      </w:r>
      <w:r w:rsidR="00916152">
        <w:t>frequency, which</w:t>
      </w:r>
      <w:r w:rsidR="00957504">
        <w:t xml:space="preserve"> was not known during</w:t>
      </w:r>
      <w:r w:rsidR="001C3F90">
        <w:t xml:space="preserve"> the initial design stage</w:t>
      </w:r>
      <w:r w:rsidR="00371F27">
        <w:t xml:space="preserve">. This </w:t>
      </w:r>
      <w:r w:rsidR="001C3F90">
        <w:t xml:space="preserve">meant that the size of the inductance required for </w:t>
      </w:r>
      <w:r w:rsidR="00371F27">
        <w:t xml:space="preserve">resonance </w:t>
      </w:r>
      <w:r w:rsidR="001C3F90">
        <w:t>at the design frequency was wrong</w:t>
      </w:r>
      <w:r w:rsidR="00916152">
        <w:t xml:space="preserve"> and had to be corrected in the final design</w:t>
      </w:r>
      <w:r w:rsidR="001C3F90">
        <w:t xml:space="preserve">. </w:t>
      </w:r>
      <w:r w:rsidR="005542C7">
        <w:t>Although the model’s usefulness is limited in scope</w:t>
      </w:r>
      <w:r w:rsidR="00371F27">
        <w:t xml:space="preserve">, </w:t>
      </w:r>
      <w:r w:rsidR="005542C7">
        <w:t xml:space="preserve">the relative changes </w:t>
      </w:r>
      <w:r w:rsidR="00EC4BE8">
        <w:t xml:space="preserve">it predicts </w:t>
      </w:r>
      <w:r w:rsidR="005542C7">
        <w:t>can still be used as an aid in</w:t>
      </w:r>
      <w:r w:rsidR="00916152">
        <w:t xml:space="preserve"> the “trial and error” method</w:t>
      </w:r>
      <w:r w:rsidR="005542C7">
        <w:t xml:space="preserve"> to </w:t>
      </w:r>
      <w:r w:rsidR="00322550">
        <w:t>arrive at the</w:t>
      </w:r>
      <w:r w:rsidR="005542C7">
        <w:t xml:space="preserve"> final design</w:t>
      </w:r>
      <w:r w:rsidR="00371F27">
        <w:t xml:space="preserve">. </w:t>
      </w:r>
    </w:p>
    <w:p w14:paraId="5F6199B3" w14:textId="292BD98D" w:rsidR="00303D59" w:rsidRDefault="003C5FD2" w:rsidP="00303D59">
      <w:r>
        <w:rPr>
          <w:noProof/>
        </w:rPr>
        <mc:AlternateContent>
          <mc:Choice Requires="wpg">
            <w:drawing>
              <wp:anchor distT="0" distB="0" distL="114300" distR="114300" simplePos="0" relativeHeight="251769856" behindDoc="0" locked="0" layoutInCell="1" allowOverlap="1" wp14:anchorId="3EF98E59" wp14:editId="4EA9B3C0">
                <wp:simplePos x="0" y="0"/>
                <wp:positionH relativeFrom="margin">
                  <wp:align>center</wp:align>
                </wp:positionH>
                <wp:positionV relativeFrom="paragraph">
                  <wp:posOffset>903605</wp:posOffset>
                </wp:positionV>
                <wp:extent cx="4065270" cy="3661410"/>
                <wp:effectExtent l="0" t="0" r="0" b="0"/>
                <wp:wrapTopAndBottom/>
                <wp:docPr id="457" name="Group 457"/>
                <wp:cNvGraphicFramePr/>
                <a:graphic xmlns:a="http://schemas.openxmlformats.org/drawingml/2006/main">
                  <a:graphicData uri="http://schemas.microsoft.com/office/word/2010/wordprocessingGroup">
                    <wpg:wgp>
                      <wpg:cNvGrpSpPr/>
                      <wpg:grpSpPr>
                        <a:xfrm>
                          <a:off x="0" y="0"/>
                          <a:ext cx="4065270" cy="3661410"/>
                          <a:chOff x="-12700" y="0"/>
                          <a:chExt cx="4065270" cy="3661410"/>
                        </a:xfrm>
                      </wpg:grpSpPr>
                      <pic:pic xmlns:pic="http://schemas.openxmlformats.org/drawingml/2006/picture">
                        <pic:nvPicPr>
                          <pic:cNvPr id="245" name="Picture 245" descr="C:\Users\madrak\Desktop\project_v2\fund_cathres_inner.png"/>
                          <pic:cNvPicPr>
                            <a:picLocks noChangeAspect="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4052570" cy="2905760"/>
                          </a:xfrm>
                          <a:prstGeom prst="rect">
                            <a:avLst/>
                          </a:prstGeom>
                          <a:noFill/>
                          <a:ln>
                            <a:noFill/>
                          </a:ln>
                        </pic:spPr>
                      </pic:pic>
                      <wps:wsp>
                        <wps:cNvPr id="456" name="Text Box 456"/>
                        <wps:cNvSpPr txBox="1"/>
                        <wps:spPr>
                          <a:xfrm>
                            <a:off x="-12700" y="3200400"/>
                            <a:ext cx="4052570" cy="46101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487F73BD" w14:textId="60227ED0" w:rsidR="001C339D" w:rsidRPr="0001657B" w:rsidRDefault="001C339D" w:rsidP="00996366">
                              <w:pPr>
                                <w:pStyle w:val="Caption"/>
                                <w:rPr>
                                  <w:b w:val="0"/>
                                  <w:noProof/>
                                  <w:sz w:val="28"/>
                                </w:rPr>
                              </w:pPr>
                              <w:bookmarkStart w:id="303" w:name="_Ref335897089"/>
                              <w:r>
                                <w:t xml:space="preserve">Figure </w:t>
                              </w:r>
                              <w:r>
                                <w:fldChar w:fldCharType="begin"/>
                              </w:r>
                              <w:r>
                                <w:instrText xml:space="preserve"> SEQ Figure \* ARABIC </w:instrText>
                              </w:r>
                              <w:r>
                                <w:fldChar w:fldCharType="separate"/>
                              </w:r>
                              <w:r w:rsidR="00BD79E0">
                                <w:rPr>
                                  <w:noProof/>
                                </w:rPr>
                                <w:t>89</w:t>
                              </w:r>
                              <w:r>
                                <w:rPr>
                                  <w:noProof/>
                                </w:rPr>
                                <w:fldChar w:fldCharType="end"/>
                              </w:r>
                              <w:bookmarkEnd w:id="303"/>
                              <w:r>
                                <w:t xml:space="preserve">: </w:t>
                              </w:r>
                              <w:r w:rsidRPr="00996366">
                                <w:t>Center conductor of the cathode resonator for the Booster fundamental PA.</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margin">
                  <wp14:pctWidth>0</wp14:pctWidth>
                </wp14:sizeRelH>
                <wp14:sizeRelV relativeFrom="margin">
                  <wp14:pctHeight>0</wp14:pctHeight>
                </wp14:sizeRelV>
              </wp:anchor>
            </w:drawing>
          </mc:Choice>
          <mc:Fallback>
            <w:pict>
              <v:group w14:anchorId="3EF98E59" id="Group 457" o:spid="_x0000_s1106" style="position:absolute;left:0;text-align:left;margin-left:0;margin-top:71.15pt;width:320.1pt;height:288.3pt;z-index:251769856;mso-position-horizontal:center;mso-position-horizontal-relative:margin;mso-width-relative:margin;mso-height-relative:margin" coordorigin="-127" coordsize="40652,36614"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CNVDqaPgQAAI0JAAAOAAAAZHJzL2Uyb0RvYy54bWycVttu2zgQfV9g/0HQ&#13;&#10;u2JJle1EiFMochwUSNugSdGXAAFNUZY2Eskl6Ut20X/vISXZuQEN+mB5OBwNZ87MGer0465tvA1T&#13;&#10;uhZ85kdHoe8xTkVR89XM/367CI59TxvCC9IIzmb+I9P+x7O//zrdypTFohJNwZQHJ1ynWznzK2Nk&#13;&#10;OhppWrGW6CMhGcdmKVRLDJZqNSoU2cJ724ziMJyMtkIVUgnKtIZ23m36Z85/WTJqvpalZsZrZj5i&#13;&#10;M+6p3HNpn6OzU5KuFJFVTfswyB9E0ZKa49C9qzkxxFur+pWrtqZKaFGaIyrakSjLmjKXA7KJwhfZ&#13;&#10;XCqxli6XVbpdyT1MgPYFTn/sln7ZXCuvLmZ+Mp76HictiuTO9awC8GzlKoXVpZI38lr1ilW3shnv&#13;&#10;StXaf+Ti7Rywj3tg2c54FMoknIzjKfCn2PswmURJ1ENPK9THvhdEMIDF4WVaXfzm9dFw+sgGuY9J&#13;&#10;1jTFr4cL0iu4ft9WeMusFfN7J+27fLREPaxlgMpKYupl3dTm0XUpamiD4pvrml6rbnFAPk7GA/LY&#13;&#10;t8d6TlUwTdGqeXr3XYNhdy1B7z/czZl+MELeoev/QX/fb+K7cs2Le0pMpZi+rzln6kjyla2ePdae&#13;&#10;1J1LLC5Xgj5oj4u8InzFMi3hBNS11qPn5m75LOhlU8tF3TS24Fbu4UGULxryDYS7Zp8Lum4ZNx17&#13;&#10;FWuAlOC6qqX2PZWydsnQjOpTETk+oYOutLHH2V5yjPo/Ps7C8CQ+D/JxmAdJOL0IspNkGkzDi2kS&#13;&#10;JsdRHuU/7dtRkq41Q76kmcu6jxXaV9G+SZ9+0HTEdAT3NsSNEYuUC2j4dyFCZSGxsWpFvwFV2EE2&#13;&#10;ihlaWbEEcr0exvsNB/MBWVsDDap5y+1nUYCOZG2EA+N9VBvH44Fq8Uk4nk4c1fZcQQ8obS6ZaD0r&#13;&#10;AGtE6tyTDfLochtMbNRc2Iq7XBr+TAGfVuPitxH3IhKwYwMDXQ8NgtX7QLfj/K1ReFMRyRCldXtg&#13;&#10;TjKeDMy5tf1xLnYYW5NubDlDO7M8s8NG3+LWQRfrMDz2o+vJCPqAuyXBOHJZW8/dFHsCbTKJMLAd&#13;&#10;aQ6OBtjeiawWTV0MdLLv5o3qemxb1Yb1zp9ZvV0BNKO767r6udZ8xZp8PI2z6fgkmGTjKMAAPg6y&#13;&#10;LIyD+SILszBZ5CfJ+c/+yIF1mKsDWlYyu+XO3RXHLnGrWoriEQgrgUbC9NaSLmokckW0uSYKVymU&#13;&#10;+DwwX/EoG7Gd+aKXfK8S6r+39NYe3YJd39viap75+t81scO4+cTRR3BpBkENwnIQ+LrNBWgauWic&#13;&#10;iBeUaQaxVKL9gTbL7CnYIpzirJlvBjE3WGEDXx2UZZmTu5l+xW8kboJuNNmC3e5+ECX7chvA9kUM&#13;&#10;nUrSF3zqbN1IkBkovagd2Q4ogj52AdY4yd35kJ59VDxdO6vDV9TZLwAAAP//AwBQSwMEFAAGAAgA&#13;&#10;AAAhAKomDr68AAAAIQEAABkAAABkcnMvX3JlbHMvZTJvRG9jLnhtbC5yZWxzhI9BasMwEEX3hdxB&#13;&#10;zD6WnUUoxbI3oeBtSA4wSGNZxBoJSS317SPIJoFAl/M//z2mH//8Kn4pZRdYQde0IIh1MI6tguvl&#13;&#10;e/8JIhdkg2tgUrBRhnHYffRnWrHUUV5czKJSOCtYSolfUma9kMfchEhcmzkkj6WeycqI+oaW5KFt&#13;&#10;jzI9M2B4YYrJKEiT6UBctljN/7PDPDtNp6B/PHF5o5DOV3cFYrJUFHgyDh9h10S2IIdevjw23AEA&#13;&#10;AP//AwBQSwMEFAAGAAgAAAAhACiSlVflAAAADQEAAA8AAABkcnMvZG93bnJldi54bWxMj09rwkAQ&#13;&#10;xe+FfodlCr3VTaK1NmYjYv+cpFAtlN7G7JgEs7shuybx23c8tZeBmcd7837ZajSN6KnztbMK4kkE&#13;&#10;gmzhdG1LBV/7t4cFCB/QamycJQUX8rDKb28yTLUb7Cf1u1AKDrE+RQVVCG0qpS8qMugnriXL2tF1&#13;&#10;BgOvXSl1hwOHm0YmUTSXBmvLHypsaVNRcdqdjYL3AYf1NH7tt6fj5vKzf/z43sak1P3d+LLksV6C&#13;&#10;CDSGPwdcGbg/5Fzs4M5We9EoYJrA11kyBcHyfBYlIA4KnuLFM8g8k/8p8l8AAAD//wMAUEsDBAoA&#13;&#10;AAAAAAAAIQAR7tqiwnEAAMJxAAAUAAAAZHJzL21lZGlhL2ltYWdlMS5wbmeJUE5HDQoaCgAAAA1J&#13;&#10;SERSAAAB8gAAAWUIBgAAABDyaisAAAAEZ0FNQQAAsY8L/GEFAAAACXBIWXMAAA7BAAAOwQG4kWvt&#13;&#10;AABxZElEQVR4Xu2dB/gU1bn/J3/vvRpLxIINFJFmFwv23hAELIQgQhRLjBqNJsZoYo2J12jsGEOM&#13;&#10;wUZUglEhoIINCNgwxoLYRUSxogho2vXev5+XPT+H9Vdmd8/Ozpn5fp5nn52dmZ0+53ve97znPV/7&#13;&#10;/PPP/y8SQghRSP7f//t/panm+d///d/SVPPU+n9RO63fASGEEEJkGlnkQghRYEK3yNvaP+TdKyCL&#13;&#10;XAghRHAg4ElEvAjIIhdCiAITokXuU8AbfXw+9i8hF0KIAlNvIYdaxMqnaLeEDzH1cZzVHkf9r5AQ&#13;&#10;QgiRYdKoLNQTWeRCCFFgsixiWKhpHV+tVrksciGEEA0B8ahVxIoGol3+aSSyyIUQQjRcjJojTYu8&#13;&#10;LeKVnXodU7UVKgm5EEIICXnA6AoJIYQQASMhF0IIkUlkjSdDrnUhhBCZFU0fgXh5rxBIyIUQQuRa&#13;&#10;yJMQsthLyIUQQiQmbcELUcjjx5zG9ZKQCyGEqAs+RCwEIW/tGCXkQgghck1bQpeWkDuqEV4JuRBC&#13;&#10;iMKSNSH3TSVC3tK5trUNCbkQQoiGkXch90Vr10lCLoQQQgRAS2Ke3OYXQgghROaQkAshhBAB0FIz&#13;&#10;g1zrQgghRMDIIhdCCCECRkIuhBBCBIyEXAghhAgYCbkQQoiG83//p3CtapGQCyGEaDhf+9rXSlOi&#13;&#10;UiTkQgghRMBIyIUQQoiAkZALIUTO+Nvf/laaEkUgF0L+xhtvlKaEEEL8/e9/L02JIpALIX/mmWdK&#13;&#10;U0IIIT7//PPSlCgCuRDylVdeuTQlRH155ZVX7Pvf//53dPvtt0f33nuv/Xb89a9/jWbOnGnTL774&#13;&#10;YlOBOnXqVLk7RWost9xypSlRBHIh5P/zP/9TmhKifsyfPz/6y1/+YtOzZs2KDjvssGj77bdvEmhE&#13;&#10;/Bvf+Eb0z3/+M/r444+jhx56KFqwYIGJ/j/+8Q9b5/3337dvIXwxadKkaMSIEdGtt94azZ49O1q8&#13;&#10;eLGEvGDkYtAUrJ099tjDpikon3/+eStgV1ppJZuXR0ieEO93iVi4sWoZIedf//qXTTPPVXSqHaA/&#13;&#10;/j+msTKXX375pmlgf+yHeRyL+5TjtuXa8Pj9n//5n03H734D23a/Fy1aFP3Hf/zHMpU2lrl5fIM7&#13;&#10;Bj5Mr7jiivbNtjlGPqy7wgormLi6a/Zf//VfTdsDN5/vLl26RBtssIH9HjduXHTQQQfZ8T7yyCO2&#13;&#10;jW7dukUbbbSRifzmm29uIs75ffbZZ1GHDh2iVVZZJXr55Zejdddd185j4403tmf09ddfb9qfw52L&#13;&#10;Owc+HBufJUuWNB0X+6XS4P7PdlnH/Rfctpjvpjmmdu3a2XVg2s2Pw//ZD/PxdiEK3AMqKHwzn2nm&#13;&#10;M+22wTe47ca3w/7c+TiYz8edF+fjKjysF9+u245bBm45xLfN+bI/7rG73+Cm+R/rgPuPW59jj6/P&#13;&#10;fvlA+f/c/Pi+3XG6ZWwTytd32wF+u2sM7hjd+8P/3PaBd5/jdOdz880327O45pprRjvuuGPUvXt3&#13;&#10;ex779+9f+ofIO7kQ8iuuuMLcmNOnT7dCtH379tHJJ58crbHGGvaguxey/MUE94K5j3vBeJHcMvdi&#13;&#10;sgwBQ2DcekxTqIF7AdmP+0B8m6zDdt2LyTfLWdctB7cthIjCjd9uexwLBQTL+eY3024Z67oCkd/A&#13;&#10;PLee2we/3Tk62B4FCIUFhQvLqRCxDsfi4LxZzodlbNOdp5vHdiicEDWOneVu3/FCq7njiOO276bj&#13;&#10;8Dt+TvVOKoHVve2220Z//vOfv1JQ8vxtttlm9gxyvpz32muvbc8hlhKF6zvvvGNCLoQveM94/uPP&#13;&#10;PsK+8847l36JvJMLIX/88cejHXbYwabffPPN6IUXXrDClhqqEL7ATT5y5Mjo1FNPjW655Raztqmc&#13;&#10;bLXVVibQG264obk5sZYGDRoUTZ482So/ffr0iUaNGmWF7eDBg60yKEQ9oVK56667ln6JvJM7IRdC&#13;&#10;iKJDM89uu+1W+iXyTvO+zMBwLl0hhBBL4xREcciFkLv2ZiGEKAL0oLjsssuia6+91j406Yjikgsh&#13;&#10;F0KIIrHeeutFO+20U3TwwQdHJ554ov1++OGHS0uX9moQxUFCLoQQgeJ6a2yxxRbRa6+9ZtPQUg8Q&#13;&#10;kU/URi6EEAFCF07awul+Nnr06GjAgAGlJaJo5ELIXR9qIfIO6V/p4+/45JNPlkn9Srej8lSwrCPC&#13;&#10;gT7gScDqvu+++6Lx48db98d4gJuz1EUxyIWQy40kigBJaEgmM2HChNKcyPqq05/9rrvusgyHm2yy&#13;&#10;ifVnf/DBB205mQ4vvPBCmxZhQHKrJBDkixU+cODA6PTTT7dKnEMBwMUiFwqoh1YUATxPpHuNe6BI&#13;&#10;erTWWmuZBcb0lClToqeeeip6++23bbn6E4cH9zgJ8SbFV199NVp11VVLv2SRF41cCLkeWlEE3HMe&#13;&#10;f97dNOJOelgsNPJtk6aYfO6kiSXPO3ndRRgk8TB++OGH0YwZM2xgHkbh417HUwYrbqhY5CKzm8t/&#13;&#10;LUSeoXsR1jd52xnEZZtttrH20Y4dO5qg8w6Q5x0Xa7xQby4vfByCpVyue5fPH5hHBYGxBFgW9wS4&#13;&#10;9ZnHf2i3J/8+FQdEhHksd96y+HbIxc8+HW6ac6Cdt0ePHtY8UFRoJjnkkENKv6ojPpCUyD+5EHKC&#13;&#10;e7beeuvSLyHyCyK+6aabmvgRtcz33Llzo65du9ryN954w9rM3aA0bUH++LfeesvWR4zd4DbgRNh9&#13;&#10;O3Df77vvvjbNQB2MkOZG+XKj4jkQbnDCHwfhZp7zKrjzwYPAmAnkqC8iLVW8qKCRjpp7TX7/9ddf&#13;&#10;3ypFzUGlb6+99ir9EnknF0L+zDPP2IMthKg/r7zyioluPa1mrHcs07333tu8EHmEChSu8bjngoqQ&#13;&#10;G7kMDwfL3Khm99xzTzRt2jQbhhYvDMbLSSed1Oz1UWxEsciFkNMlp1evXqVfQuQHos5pOsI1zWhW&#13;&#10;q622WmnJV6HdlCFTFy5c2Op6Ppg4cWJ04IEHln7VD6LvCeIrUkXdjXlfDsLekgVejizyYqGodSEy&#13;&#10;zHPPPWdWKa5WxLM1Hn30URN82qmbA9f5p59+ukw/9GpZsmRJaaq+7LPPPmalIm4IWZGJizhND62R&#13;&#10;tGlF5INcCLkQeYVKKv3GaTfFykaIb7zxxuj666+35bQp33zzzTbvgw8+sDZuXN/xpCIMqMEHN+4T&#13;&#10;TzyxTEBbtaQ51j995/v27WuBfXgd8k48qLAlaE5sDR+VNREOuRByDdkn8spKK61kQkZAGa5sgt36&#13;&#10;9etn8xB1xHv77bePhg8fbssIVON9WLx4sf2fbmcIN5HgWNEIoY8BNWi7pR07LbAwieQmWUpbIhY6&#13;&#10;LvivNdrqXpbUBS/yQS6E3IeFIUQWQcg32mgjy9hGlyKmsUxxrT755JNmpZMAhsCwHXbYwf7jEopg&#13;&#10;xZOelWAoLHcqA1j4SYSiLbbbbjtru08b4gRIfELf6bxanUmaCnkuWqPS5ka6Lf7pT3+yZ8ZBxZAm&#13;&#10;Da41FUB6B40ZM8aWEUzHurfeemuqFTrRPLkIdsNt2Lt379IvIfINAuYimRvJvffe27AuYlRMqNAw&#13;&#10;lCdDeOaJ8n7keCDIGxAPYGyrnzhd1aj0ANcKTwZWOl0XmwMRJ9VrvCzlf3hC8PzQLEPzxh133BEN&#13;&#10;HjzYlgMVSioB6jXUWNRGLkRgZEHEoZHZwxAYhGfevHnR/fffX5obPsQ3kKXNxTVg9Q4aNCjq0qWL&#13;&#10;dfc78sgjbX5bFvd7770XXXfddRYk2alTp2j33Xc365l+6MRPYFHTI8Bl/HNemvh2ucY00WCF4+2h&#13;&#10;IhD35tB9jgpAkZP3ZIVcCHl5ogkhRP1JEpRVbxAYxuJGbLAgQ6dbt26WahermA9C/Nvf/jaaNWtW&#13;&#10;NGfOnOimm26y+SuuuGLpH81DJeu4446zisD8+fOjl156KTrxxBPtetFHnT7m9AigqQYoQ+kV4Hoj&#13;&#10;YGXzP5pphgwZYhUAcJU3ltGXfejQoW1G0Iv6ozZyIURVrLPOOlbgNxqO49BDDzUxZ/CQ0CkXafqD&#13;&#10;03wQ98S0VWkhHiIOcRKtNUEQQEnCGSoRQJs44s41pZ2c5VjvuNmBMhdrnMoFFSnRWHLRRt7Itjoh&#13;&#10;ikzWEo/glkbMm0uokiewkF1wY3MoIUyxyIVF7vI8CyHSJQvu9ThYlHvuuaf1q8+Dq71aKo1aF2GT&#13;&#10;CyH30Z1GCFE5WYxPoXsa/ervvvtuCx7LI0XPcieWJRdCruQHQjQG0qdmtT830d4Eb8X7RocAEeVt&#13;&#10;4dqyW4IhbkVxyEUbeVvtRUKI+kBQFF2d2hKWRsJQreSpp7taW4lUskCS8cjpF+4SseBGxzNCINrX&#13;&#10;v/51a+4gYI574gLUWIcANdZj2mX3c/P4D/PjLnnmsxyPJ8v5TdQ6/417QZkPLFu0aJF9s76LcHfb&#13;&#10;AObTFOqO2W233KvKfP7Hx22H/zCfdfm4/brjisNyt65bxnpsw/WPZ9scC9eRyiiDDbmkSSzj/yRi&#13;&#10;ckMEZ5lcCDkZprbddtvSLyFEmoSSkIkoa8qJrPd7pl/8fvvtV/rVPJdddpklfGFY04MPPjj6wx/+&#13;&#10;YGPEI9ozZsywbmU0LyBaTjTBCaaLgHfJhfhGuIB1+WQlX0FaXHTRRdFPfvKT0q+wyIVr3T2AQoj0&#13;&#10;ceKQdbDI6S5HxSPLrL766qWpluGakzL19NNPt8Qsp5xyinlGGMzmjDPOaOqGh+VJ8wfffBDnuEC7&#13;&#10;ab7dOjRVFk3EYfLkyaWp8MiFkAshGke5WzPLbL311jbIDPnDyUOfRZJ6Fw844IBo9OjR1o8bEcIK&#13;&#10;579kbmspFatoGRLbUCkKkVwIeSgWgRB5BOutpTHQk4KljIUJ5IUg7sUNykLkuRvxjP7RfOCNN96o&#13;&#10;qosZOcsPO+wwyx9OW3OI0Dwwd+5cywTHdWrXrp2JELEAnTt3Nne6SA7j/hNfwHeIyCIXQtQEbbW1&#13;&#10;joT2wAMPWNpPePnll61y3qFDB/tNmy+ijaATwNWzZ0+L7H7ttdfMFVwtBJRRESDneGhwjQjUQrSB&#13;&#10;GAUXGEZ7N252kRwqPuSzD3VIbAm5EKJmakm+ghU5YMCApoAscoIj1ljoiBJBW2RqoysZUecIGKJF&#13;&#10;rnBHfKARLHY3KEhb4JamqxaudqLbs0CS7mft27e3MelHjhwZ7b333nbevXr1suvDtZFrvTIYvY14&#13;&#10;A+IoQkRCLoSomVoCTvkvFj15uwFrnIArJ9gOhJ51m2tKw1J3A42QmpRBQZIek3O1P/HEE3YcLp94&#13;&#10;o4ifc0u888471jRw7rnnRj/72c+sQkLzw9tvvx1179492CaDRuIqkiGSCyEP1R0iRF6gfbFasLbd&#13;&#10;iFwwZcoUszDpk0zEtQMLFBc845AzLGdrvPvuuxWPU854DVj9VAoYz7tRJBEU+jvTNID34fvf/751&#13;&#10;QyPYjWPHSg+h73PWCDlbXi6EXN3PhGgsiEitI4+5UbSwqLGsywc+QdRxffJpq238hRdeqGpULhKp&#13;&#10;MHQnFnqjxDxeeWkJkrKQOKZHjx5mmW+55ZbmTn/22Wdt6FOGPRWVEbKO5ELI2xqbVwhRX7B+cetm&#13;&#10;hWq9dLQzE7l81VVXRd/73vcStVf7Bu9EEghs45oj/AS34a2YN2+e9QCgDV1URsiR/rnI7KYh+4So&#13;&#10;DoLUnnrqKfvmQ2GGCFI5dm21tFUDVjDpLBEQ2rBZ1wW5se7TTz9tliHLcQ+7ghFLh3n8n/lsw1k/&#13;&#10;fPNfljPNhzZwvlmXD8v5jq/jjs8dG8uA/zJN8JuzyN0+naXr9uGOj+XAfNyrrMe89ddfP7r22mtt&#13;&#10;Glc1bnci6xnbm65eLt0rg7SQxGX27NnWT51vgvRobqBbHss/+OADa4tfvHixVXqwqD/66CNLC8o8&#13;&#10;2rXXWGMN256D4yM6nf8BAo1LneOkGYIoa5oQ6Dt++eWXW9AeY4rjHenYsWOwgVuNguDIeABlSORC&#13;&#10;yEO+AUJkjWuuuSY66aSTSr+SkyS1aFpcccUVdg61dE/jfKjk4LImMhwXNm5rtn3ccceZyBIcd8wx&#13;&#10;x9hv2qZpq6ZLGBUF+sIjpueff75F3r/00ktmOQ8ZMsQEl6YDhltF6BFy2rfBpU0FoumJByDhC9vg&#13;&#10;3uyxxx5WkcK1/sMf/jAaN26cCffMmTMtUI9jxaMwZswY24ZIRsg6kgvXuqtRCyFqh25fWImVglXq&#13;&#10;BvJoNFjD5B+vFgp13OoIN1Ywokku87PPPjs6+uijzcLG2u7Xr1/0+9//PrryyiujSy65JOrUqZNF&#13;&#10;3xOwh4izHfJ3UwlAbBkrnZzeiPgFF1wQ9e3b1+bTLu+48847S1NL28snTJhgIs7xHHnkkTYQCvsm&#13;&#10;yO2ss86y/VCpwCXPIB+4252nQiTHeaBCRK51IcQyYDFi6dFeXAmkPMWlnbSNt54glnQnQ4ArZerU&#13;&#10;qWaNcx2wlImSx51OQhqEmDb0ddZZx8SX4DKEFHc6w6XiKgfXdQ73PC5x5tPsgNWMCx3X+je+8Q3r&#13;&#10;u457HGucfQDrcO1xodOlDOset/7mm29uFSz+y3apMKy77rq2b5LnsD8qGG57VEKYx3ZobuB/GD18&#13;&#10;g2ueYPvM59tBBYJmE+bxX6bxbrhvB00Rbhjp+HQcF69AUwHHwr6YZt+ueYNv9sVyprl+nCvX2C3j&#13;&#10;+8ADD7T16wH5DOq5/XqSCyEnupTsUkKI2qFtmUCv448/vjQnOVkpDC+++OJoxIgRJrqujTkJLpkM&#13;&#10;1jfeBQQYASUif8cddzQhI9Mc7dy0kzNICcKIG53r1tbwo0nAnU7UfC38+Mc/tnZ0xDxEuN5UxA4/&#13;&#10;/PDSnPpDRSzU6yWftBCiCawgBhXB0quGuFXXSHbZZRcTgUqa3bDCSbRCYU6mL6ZxqzOYBmLN2Ou0&#13;&#10;cxPQhucBtzoWKOKPi9sF3NVKLe36Ds7/5JNPjq6//vrSnLDA+0EegTTJyrNbDRJyIUQTuDJdStSQ&#13;&#10;wUNH4F3StmKs8CeffNLEAwucYLRBgwaZRU662B122CG64447bJASxjXHOidK/7777ot++ctfeo3T&#13;&#10;8bEtKhVnnnmmtcPXmge/EWCRU2lKE+fmDxEJuRBiGWinrBZczliuWQD3OELbFgz7SSY5or2/+c1v&#13;&#10;WspTRPzqq69uyllOgBlBawSikQselz3/+cUvfmHLXTuuD3xsh3tIND0R824wmpAg9qDWBEOV4rMy&#13;&#10;lja5EHLXn1MIUTu1CDntxI8++mjpV2OhCxeBZq1B2/bYsWPNnU4/bLp5nXbaadZ/HM8EbnWEnr7Z&#13;&#10;tLu7qHEyx5Hn3OECuHxQy/WPg4ueCHv6meP+Dwna92neSBNZ5EKI3BByW2E5dO+irbi5kc1wOWNV&#13;&#10;E1iGFwFrm2C12267zSxzorBxzRMsR3ey/fffP3rsscdM+LF041Bp8GXR+b7+eElo66cCEgpHHHGE&#13;&#10;l8DBSvBVgWoEuRDykG+AEFmjViHJUkWA7lhEI//0pz8tzVkKIk6EPZY4wX1072rXrp2lOaVrF/2y&#13;&#10;6fpFH2+semIG6JJFQFy5iDuydN7llQq6sxGg15aHIkuk7eqWa10IkRtqjb4mYC4riWHoT03CFkSb&#13;&#10;/taAOx0hJ+0qfbrJgEZ7Ov2qcUPTVk4gG80EZHbD5UoE++9+9zsLbGuJLAlBc8dCpYXENFm5N22R&#13;&#10;tqu7km6KWSMXQp4nV6AQoYMY4oLOCqTdxF1Okhiy1mGh0/5KQBvzt9tuO7O0yYhGRjjc6N/97nct&#13;&#10;EcwBBxxgyV9oHyefeRr4ELCWvJQDBgywiPwQ8NWdLymhVHCaIxdCTrpCIYQfaq0YI4Yue1hWIHgK&#13;&#10;FzppW5mmOxndyM444wwLZiOfORUQksiQ0Oacc86Jhg4daq7oW2+9Nbruuuua8p+3hI/+3+BDyFva&#13;&#10;BsdI//dqMt6lDZnfRDLkWhdCLIMPIclaIUx3MQYswQonGxsDnAwePNgsbdzqVD6IUCejHRHr5513&#13;&#10;ngn9qFGjoksvvbRNEQeC43zgw8PYmpsfMafNnCaGLJN2U0XaHgCf5ELIm8vvK4SoDh9CkqVCEXe6&#13;&#10;62KGJY5g77TTTtY2fuihh1p7OU0BDDhCWzr9r2kT539Y5kksbUYsCylYiiA+0s1yLcRSklTWskou&#13;&#10;hFxt5EL4w4dFjlA01+UrbYjUxrImrSrBbAz5iYgzFjiudAYqwXtAxYModYYUJREJqU3/+7//O7G7&#13;&#10;HBEITQjIfhdaJHs9oTIWKrkQcnU/EyJbEC1Odq5GgjCTnIY28YMPPthcyVQwEGqEHHc6Ay4R0EYq&#13;&#10;VtrJEXyC2sidzvJG4KMildS46dOnj3kjsM7bguuJ94Ixz4GKWnnWOCoGbghc+uaTiKa8Qpc0qCxt&#13;&#10;A02u9Qbjq21KCJF+22Q9ePHFFy36HBHp3bu35UlnWFKEh6FJSRRD+zfDkvK9wQYb2DCspGW95ppr&#13;&#10;Gpot0odhUsl45FRkaGZoDa7N+++/b3noXaAc1xfhdkLNNGJI8CAwFjtD2tIjwME8+uonIe04iySV&#13;&#10;maySCyH3UYMVQixl7bXXLk3VRqMi1xk568YbbzTXOeOqM6QnFjkR624ccXKwk2KVaPRhw4aZhX7h&#13;&#10;hRdanvVGWeKOPfbYozRVPSS4SQpNAkTqEx+AmPGhJxCWtzOSqFwgrNxTZykTNEhFyLWz4+lgUBnA&#13;&#10;TY3lTQWgffv2tk2GfSWpDuOwZ5GQK7C5EPKQa1JCZA1SevoAwUy73ZE0pDfccIO5jGkDRrAZ5AQR&#13;&#10;Jzoddy+WJElfiFw/7rjjrPzAamQAlFoscV/nikDWSqVuYpKh0KxA8wMfxgJnNDg3Ahkix3y8FQQN&#13;&#10;AlY/850HwXUDdkJPNrx58+ZFs2bNsnn0y8ftTnNGEi9q2sIactD0cuedd17z+QYD4o033og6d+5c&#13;&#10;+iWEaAvXToxblOxmwHtEG+jcuXMtCAwLisxmc+bMsXUouCnMsdiTFHoEjjG4SLVjm1cKbnMsbEQa&#13;&#10;i5Q0q1jlZGnjG/c5LnesQgSK4Uk5NzK20Sa++uqrl7ZUHSSUIb1rFkBAKy0TqXhxjfhsuOGG9sGa&#13;&#10;BqxxlhP1T9wBEf5E9SPe3GeuN5Y9FjvCTaWA54X/UTnq1KmTdXnDYmc9tt0W7777bmrPDtBToUOH&#13;&#10;DqVfYZELizxrySeEyDrTpk2zgjZu/VFokzSFMbkpgGnzxKolMxruUMbspn2ZwUWSQAFPYZwGVEJu&#13;&#10;uukmEwuOl+a2zz77zCKyndWIRciwpPxG7KmQcC4MT+oqM7XgK1YHgawV382N3H8nxAweAzwbWPKk&#13;&#10;uuVa0h4Obix7XPOUzQQbxtlll11KU9ki5CbaXAh5JYEdQoilQ/8iGLhQHczD6sL9SQG98cYbmzV7&#13;&#10;77332uAjRHYzn8FFkpLGu0kQFu5a2mRpsyWgCsEmMAtXOu2/pGXFKsf1jsBTaOMmRsTxPmQJH0Lu&#13;&#10;uycPVjSeDHDNDzwLzrJ2yxB65gPr8QyVk7SbnjJ2JicXQu77oRUi75DVjLZOhDsO3YUQPqBQxpVK&#13;&#10;ezPWuGv7rKTtEvGvJ4g4g6LgQWBUMrKydenSxZoOcKPvuOOO1o+coDfEnhzrDIbCaGjHHnusVxH3&#13;&#10;VQ6V35NqcGIbMmlbyOp+1mCS3vB4NwghigxWH9YqbalYPrSHA+2EzqLCeqUr0dSpU63/NdY1Ql9J&#13;&#10;AUt7a3k/Yl8g4rjTceseffTR9n4ff/zxFszGfrHAr7zyymjgwIHWrQxrHcuRZC+kYGWdLOLDi5F2&#13;&#10;oFg9SLv3QMgG4dc+//zzcNPZlKBw2WuvvUq/WoZAHSwMIYoO7Ze4ywnOInCNiGtcnu7bgZsdS9wV&#13;&#10;qvyvEmuP7eG+9/3eUQm55JJLrP0V9y3vNp4ERBx3L2512sTJ4uai1GfOnBnNmDEjOvXUU60bmm9o&#13;&#10;gsB7kQXwPtCGHTJUIl27exqkvT+fFMoirwYKiPKAHdrb+ADBNFgCkyZNsuAgLBteaD4E4AiRRRBj&#13;&#10;BM9FnzvxLm+/xM0bt4wqddmyvUr6NCeBdw4Lm8o7zQO8cxwXFQba73lfGaqT4Cyi5hFxzgERp7tZ&#13;&#10;PUQ8a/gaia2RpG2Rh9z9LBdCntSN5Nr4kkINHrcdhYFLKzh79myL2qRwoN0QN+R+++1nrkcKLLrv&#13;&#10;UCvnk6SLhRBZA5e1T3y2PSLiZGKje9PKK69s3jgi77HA+SbNKklIyKtOMwFeB7jsssusTXyjjTay&#13;&#10;3/UgS67ZPGS7TDvYLeTeT5kWctxyvJR8cKVRwIwePdoCVW6++WbLRFSJ1cuDgdAyEhIv9ne+853o&#13;&#10;lFNOsRzCfBBuvl1BRs0eMabAINIViIalYCJNoetjCbQ54j4kmAZrHAudoROFCA0qrj4hEM0HuPlJ&#13;&#10;JUrl+ZBDDrEygcozlhRu9G222SaaPHmyVaLx0tEHmWkyttGGTjepeuJLyH1ErYdsXTrSroyE3Psp&#13;&#10;00LOS0rADWKNuNK/lRo27XQIKzVukkAktchxN9G3lcQPuAyZxpJGnLfccstou+22s+m4QAOWfNx9&#13;&#10;j7uQ9jjGNwbEHwsBEH4KD/I7c+xChIZvtyyJV2h2qgUscdKu8o0o0wZMxZmoc4LpyN52xhlnmLcM&#13;&#10;Mcci5/3+1a9+Ff3gBz9IxTtWqcevJYi4r5U8WOS+KoBJCdkiz0WwW9IgNixu2s2SQiUBCx7BPvLI&#13;&#10;I+3/CD+Zr6hkEPXKKE+33357dNhhhy3zH2p3JFFQcJ0IjXoE/dC3m0Qt1UCzFn2+aeaiTfyWW26J&#13;&#10;vvWtb5nHiwo2TVt4yPr162cWO0FeVPgZshTRr6c7PQ77c8lQaoH4G5cGtVoqLeuyCF5NDKK0CDlA&#13;&#10;MBdt5NS+k1BpUBw5p3mhaFvDSqFwQ7yJlMXqRsTBiTi4/1C4SMRFiNTDmqu2nRx3+sUXX2wZ5Rjc&#13;&#10;hLSrvH9UlvGsYUUhoHQtI686BTFZ2hDD4cOHpybiPnHd/2ohD93P6hnE3Bwhj9mRCyFP6oLR4CpC&#13;&#10;tE092grLo+GTgCVO7nQqzBwTViZNYhTwuM1pzkLoES2a35hPBPtVV12VSpt4Ob7EE69freQhSZav&#13;&#10;pooikAshT1pzy0OXDCHqTT0sIUSukoo0gal0MWMQCxK68P/XXnvNAk9xgSLSWN1Y4ggfFj/jat99&#13;&#10;993m3g65x4gbcazopG2Rp70/n+RCyJPW3FTDE6Jt6uFap70WAU4CljhpVylYGXoUS5zRswhGZazx&#13;&#10;k08+2UYso+mKIDqCSnG9X3755dHQoUMtBWvRyYP3Me3mAYKpQ6VQFnnINS4h0qIeXZeSesMQIEQa&#13;&#10;lzlR6PQTR9iJVke0SQJDQNuPf/xjy+OA5b3HHntYtrYBAwY09R4JGR/R2lxHX+OjN4q0y2vlWm8w&#13;&#10;SWtuLqmLEKJl0u7240B8Lr30Uuv/zahk9KcmxSpudpaRo2HkyJHRoYceapHrdBlFyH/7299GRxxx&#13;&#10;RFPwqVgqgtXEJWSJtAd+SdsD4JNcCHnSwI60U/4JESL1CpRqbbtYjxdddJHlfkecSfZEezjt4ogS&#13;&#10;PUZIVIOwM5oZo5oR2Ea+daz0LPQQ8dV05+P6hyxKjrTPIeQAwVwIedIXyHfOZyFEcnr06GHu8PI2&#13;&#10;eKxt2rdp2x4yZIjNQ7xZj+5lWGb0Kd5kk03sXWc9psmtTjY3333eq8WXEPhwKaftlq4HeTiHtMiF&#13;&#10;kCcl5BR8QqRFvVzrdCUjLXJ5AY2bHG8ZORqeffZZs8QYgpTANhKCvP322/YfPvQVZ7QzXPDbb7+9&#13;&#10;5XPICr6Ex0dbLZWK0NvIQz/+NCmUkDeq7U8IEVmiJAQm7kFjABQC2RB4PGZkRsS1Tls462OJk7GN&#13;&#10;EctY7/vf/76NOY5rPcnQxSHiw0VPZSj0NvK0g898NY00gkIJedIMcEIUmXoVaLRj4xbHXY7bHBFn&#13;&#10;nALEmVEFyYrICGa4zM8555zozDPPtExt06ZNs7EWyNmOwB9++OGW3S2v+Ggbllu6WORCyJM++G4E&#13;&#10;MyFEy9Qz6IfhfxFyRiSjqeuCCy6w7mR0T6Mf78KFC82djnj/6Ec/Mlc6As844z//+c9tuNKsWuK+&#13;&#10;xNPH4B14H+uRDyBN0raQFezWYHi5kxByP0EhaiHe3kgBz4cgM/ehixd9txlZEBFgmuGD+c03bm33&#13;&#10;jXXMN8OI4gonPSrt2fTz5hsrGwub7/iHebjIaSsngQsZ29gW3cbmzZvXFIzKMMC4zsmnTlAb3c6w&#13;&#10;0rHos+xO9+Xx8xHLk3bEdz1IW1hDdq1XNfoZLzeDF5TDhadQAGqnLgmEm8dvChCXcMIVKFjKPHh8&#13;&#10;+B8X1E0D22W6XIh5cXi5KSR46VlOIcS3+y/boobLPJcBiu0RXEPBxAAF9C937UkcK8dJwcdxuuPh&#13;&#10;/xRurM//iKRlX2yL5QypStcZRkrjuNz2yQlNIclv1mUbjOLECGoMl0qBSDcbtuWOnW41pJ3kN8dG&#13;&#10;fmnOgRec/7t80xSiWCtsn21hzbAPpllGf1zmsX148cUXbRAJ9sl5cKwcCzCSFG5PRo1iP8svv7zd&#13;&#10;5/h6DBfJ9tkuQy0SdEQBzDY5Ts6XYSVZRgpN9sO14XjZLteHe8DxcT4IwC677BJNnTrV3KY8UxTa&#13;&#10;nA/rE/zEtjgWcIW+u4/umnOcZP/afffdbSQ89sc5cM15jvgf15P1ed64dxwbx822aJPlHEkHyvHO&#13;&#10;mDHDXLdsk/NHfLjejGZHMBbnhmhxfzge2nEJzuJakJDko48+smeI/3I8nTt3tn1zHuyD//HNM0t3&#13;&#10;qlmzZtm1ZZ8kQOG4uAZcX+YD15Xj4V5yThwv/+X4Wf+pp56y39wDjo3jePrpp+1Z5Jly58Byhuol&#13;&#10;epxtsV36a3Pd2Rb3gZHKDj74YLtGvFucB9Yy31xXri/bJAiNZCwcP/efZ8Q9Y1wLIsp5zhFjzpmu&#13;&#10;ZFwv3nfuFfsD7gdpSbHESbsKDHzCs85941jJ7JalwLbmoALi4xjpescwybXANvr27Rt0O3k9RuFr&#13;&#10;jbRHW/PJcuedd975penEUEjxgCBSFG58nnzySUuhSMFAQU3BwYc2L8TGzWOaQgwx4JvCmhefwo5v&#13;&#10;ClWm+S6f7tKli/12Hze4wJQpU2wZhRGFBjV7d2xuf6zrhJUhECkoWYag4LZzgoslQKFEYcc0FgaF&#13;&#10;FgURx8AyxIP1ERDyOrNdRmKiEsB5IQYsI1iHwo7/MYQj2+L6UKjzgFKQ4U3gXCi0Bg8ebIU0iS4o&#13;&#10;7FiX40Y8eSnZNyLCS444EQREYevEg4KZfNMUnnTj4by4BlRIWP+QQw6xY+VYKNS5LlhFiOVRRx1l&#13;&#10;wkqbJPcWweM6Ufh+85vftONk+yynosG2EH8efPbD+TLaFN8U7m+++abdC64VhfsJJ5xg/X+//e1v&#13;&#10;R926dTOBIf0mInLccceZmDOWNOfLPglo4prwTHGOXCPOF5era1NlO+wLETjllFNMBNkP1wnRQRg5&#13;&#10;RtpauSdsCyHieBmx7oEHHrAMYVQaeH44J+4N20I8jjnmGLuvbI/UnzfddFP0s5/9zCoIpBzlWs+Z&#13;&#10;M8f6MiPwtN0i1ggaw95yH04//XS7rtwPxJ77wPFPmDDBzpF1OQ8Smjz22GPmasbS5dohXjzLjL7H&#13;&#10;MXJ9uZc85wgt426fdtppVgHiOjCf55RrwDK2xb1EFHFpP/roo3YtqORxPtx/RJnrTyWBgDOeD55j&#13;&#10;ts8zwnPB/SZzGu8B8DywLY7r3XfftetKpYNnlxHKuJf8n2fYXXemeW4RfZ4/rgmVZe4314LnijKE&#13;&#10;8+besYx55FtnXq3Clga8zz4GaqG/PNezFngueaZDFnLeA8rTtKDySTkTIt7GI6c9iy4hjYBhDClE&#13;&#10;sCi5GfRXxRJCLCmUKFgoeBEBCjsKF9anQKaAxKofO3asVTooWBAhbigvA9ukoEQsESmsKCofvLSI&#13;&#10;JP9xGYgo8Ch8sCoojKgYsC+2yfocV9zyw3KioEZc+M0H4aOg5fg4fsSJ/bAt9s+6FLAU/hSGVI6o&#13;&#10;JCECiKPbHtN8mGbfCC7ih+BzTdgX26GApcLCOSJaFEQIHOeF6LB9KhIcD5UXxIluP+ybQoJCh/+x&#13;&#10;LypFFB5UWBAoCmAEBUFCbNk2x8D1YzmCzb4RT/bB9WY77Jtj5r5wP1nGPmkv5RpSU2cZ63AObMON&#13;&#10;JYwQIfxAQcD94/6zPvPxUOCe5fngWNkmzwQCiQWLRcXY1m5cac6Pa4BlihjeeOONJvjcR64l6yP6&#13;&#10;HBfPBudKRff++++Pvvvd71q6USphXDsqNDxXXBO28dBDD9lzwvY5J8ScbVB4cW6uUsBzO2jQIDtW&#13;&#10;KoVcRwQRi5fKEcdFhQgRZ/rKK6+MzjrrLNsflS+uHxUaKk4I40knnWTPC8uooGHNU+nhvPGQcG24&#13;&#10;rqQ8/eUvf2kizrPtvEocIxVArgXr8w5x3anY4M3gPmDdcO15ZhF9zm3EiBFWoeE+uIox5+HeP94x&#13;&#10;BJxnEeGm7ZxnP+uWuMOXRUf5gRFQCzx/PAvO+xkiPIc8G2mRtgfAJ96EnIKJKFQKprRxBegtt9xi&#13;&#10;wxciRBQSCKYThNtuu82sBdxfiBJWws0332zWCAUrQk+BhGBSsGN9YVVQCCEsbAvh4X9UHCicsWIQ&#13;&#10;Gta79tprrbClwMR9SEGFqCIWRNryglPwI4DOneoKUdyZCAOFMdulwMY7QWGKxYRlznYpuDkeoJDn&#13;&#10;3Bj3nMITa4/fnDeFJ+5RZ8Eyj3OmEGa7iB4PLBUJCmAKXK4Lx4hgcS04L0SE+3nHHXfYeWMhc14I&#13;&#10;Cf9jGeuzLax6KkDOVY5XgXNCtCm4XYWGa4Zlx4fj4Ro4cWcbXAvuA9cHweX6IO5cCyosXA/czc69&#13;&#10;z3w8K05oERxEk8oB22I5lSGm+Z+r6HDsbJdtcL+5L5wb2+V4EBXXdMF1pYLFfyhcEF4sUQTbeWCo&#13;&#10;xPDscI5sEyue5wAx5Vw5DvbLfUNAEUWOEbg33DO2xfGxH64ZzzT3geVMcz0pmFmX55Htsg3uL9ee&#13;&#10;68kxcZ5cf+ZxD/kflU2+OVa2zf6p0PEf9se9pVKH9c4zRtMF67Kc4+XacO2576zDMrbHObGMY3Gi&#13;&#10;wXXgmDkWPDtuH1wjjp1l3CPmu2eBZVwjtstyPnizSNUaClRGKANqxYeQU6ngfeAehAoV5DR7J0jI&#13;&#10;vwCLCeuDQjFtePApXBEgKhO4qCl8EXherMsuuyw699xzbRmFEVDAUPDECyKIT1PQsJxvV8Dwfwpp&#13;&#10;Z4GyDawICiGmWQd4gdx/gOVMu+84zc2Lw744LixgjocPha4TOPaDQDgPANMU0ixjmm9H+TG0tW+W&#13;&#10;ueXuuvAfPuwr/n/37Qp04NpU6t6r5j/iSy6++GIbcKRanHej0VBhdp6REPAhwCCLfClpC3na+/OJ&#13;&#10;FyGnNo9VevbZZzckqpQbgLWKFU2bHjV5jolaPy5E3IAsw01H26gQeYa2brpqUbmthrRdmi3hSxjT&#13;&#10;wlewmyzypeC9wzhLi5CFvGVTrAKwUmkfb1TXENpCcUdTmRg/frxZdFiHtLkSgISbFpc17aNC5B1i&#13;&#10;GygEqwVPSxZwHqBQcB4p4Qe8fWkSsvfC25OH67dRUPAQaAO0J+NWR9xp28NNSDshAVhZKaCEqCfE&#13;&#10;CRAzINKlkWWgqB2aW0PFm5ATudwocJkThEMgDcFGtGnTxYUaPYFT1OxwtxNwI0SeITaCdmWCDqsl&#13;&#10;bUsoL2A4ZAW8A/IQVEbIcTne7jTRto2CaHKyRdF96De/+Y21j9N1hWhuCiWi07HGiSYWIs/QJkr7&#13;&#10;apYzoOUVXxa5DwHOQ2WMSmmapL0/n3gTciKmGwVdZc4//3yLUGdcYwLaiFynvyyBbgThMW/PPfcs&#13;&#10;/UOI/FJrIa4mqHwQupgT65QmIT/3ufC9JI3MVAElikCtBXgerLmQ8XH98+Bap4k0TeRa/4JGvvwh&#13;&#10;u0SE8I0qrGHjoyxlG6qQVUbaHgCfeBPyRvZXTHoD9GCLIpC2JVMvSHgUElkqXxToVjkhvzfe7nYj&#13;&#10;Q/eTukT0cIsiUOtzTubCLBBaxduXJ8RHOZUHoyVtz5LayL/Ap5CTWaoS2nrwOTaXJEaIvFNr4GnI&#13;&#10;2cAaSZb6kVPWhe6ZSbvNWhb5F/h0g5HQohLodkb3s/jn9ttvt9GZyK/+hz/8wVK0VlpBECJEahXi&#13;&#10;rMSchFbxzlJTABZ56FZ52vefcSlCxduV8lmbqTS5DENIMopZ/EN3M8ZvZjQ0hlBkOgv5o4WoN7UK&#13;&#10;ccipKhuJL4vchwDjJg496DHt5tqsNClVQyarvJXWjOQyF+JLahVyRvXLAnkJ2msEWcoyVy1pezhC&#13;&#10;TrHrTQF9immlNbE8BHYI4YtaCyRSHmeBrFQo0sZHWUoZGnpFKO3jV7CbZxhrm0FOksL6Qgg/MGZB&#13;&#10;FghNiLIkBDSPhO6pTNu1HjLe7rTPh5hhUQl4GzlypA2G0hZJ3Ughu06ESMr+++9fmgqb0IYxzVLF&#13;&#10;Iw/NjfK0Jsfb3fZ50alNMujDd7/7XRtkn0FPWkv6klSgQw/+ECIJIaeajFPUgjwP7ds+UDfI5HgT&#13;&#10;cp81QBesQ4E0bNgwG/jk6quvjh588EGbX44EWhSN+++/P5o0aVI0c+bM0pwoev/996Nx48ZZ5Rce&#13;&#10;fvhhm+a9wbM1f/58+8/s2bNteUtkpQANzbXuq+LhozwjAjt0D2Ta5XrIMRmZFPJy63ullVaKTjnl&#13;&#10;lGidddaJRowY8ZX286QvvFw1Ii/Q5bJ3797Ru+++W5qzFMYi33333aO//OUv0XvvvWeF4VprrRWt&#13;&#10;uuqq0euvv27/qST+pJGE5h72dbw+Yn5kzVbOCiusUJoKD29vik+RbMk1uNlmm0Unn3yyFUjXX3+9&#13;&#10;jTsOSYVclrvIC++8845Z3PEIcywwLPXHHnss2nXXXS2XQp8+faKOHTtGf/vb36Kvf/3rtl5obc9F&#13;&#10;w0c5lYdAsbQ9MiF7MLwJuU+RpBCCa665JrriiitsmkLLgVVxzDHHRH/605+iW2+9NfG+ZZGLPIDH&#13;&#10;CquNOJI99tijad5zzz0X7bfffvZ+UBl20eerrbZa9MYbbzQVjG25ELMiAqG9r76EwFW4aiEPSX3S&#13;&#10;fg5D1gdvQu67NkO+6LXXXtsKISi/yBRUZGtbd911o/Hjx5fmtk5obW5CNAfP/vPPP2/W91//+ldr&#13;&#10;D33hhRdM3GkPp9KLiPOhTZx28r59+0adO3eOJk6cGHXv3r20pebJipCH5kHzJQQ+toObP2RhgrSf&#13;&#10;w9BG24vjTch9t2dRK914442jQYMGRddee+1X0rYuWLDA2svhgAMOsO+20LjlIi+cdNJJZn1vu+22&#13;&#10;lglx0003taDQffbZxyx14kpoG8c679+/v63D7wMPPNCaqEIgtIq3ryYLH+3bVIJCizEoJ22vglzr&#13;&#10;X1CPh4aIXAY8wTpff/31bR4uRAZCwRqhvZxCK2nNPQ/tRkK0hY/nvLXunmkRmhD5suh8CAqVoNAt&#13;&#10;8k022aQ0lQ7rrbdeaSo8vL0pRMX6hMKoffv2UadOnaLTTjvNXIjASGeHHHKIBfJUigaDEEVg+vTp&#13;&#10;panqaSngNE1Cs8iz1n0pdMPFNaumxRZbbFGaCg9vQr7hhhuWpvyA6LZr185cgwTqdOnSxeZvvfXW&#13;&#10;X7nBSV94udZFEai1+xIuYlnklZOlVNF4KbNuuLz55psWz0HcRjy3Ad7WeD6EV1991QKbXZZP4j58&#13;&#10;VFbzREVvCkKIqOLqdjBNv1S6hLkoWaZd1zDmkYiiGnbbbTf7ppLQtWtXm26OpK71og7CIIpFpcMA&#13;&#10;Cz9gePjAhzeESlDWDRd0g3gN4jyI8XB88MEH0VZbbRXtvffe9htvLPEfCD4fjLuPP/7YllUKekSm&#13;&#10;UHTM4RIrPf744xZESvwVQaN33XWXBZKOHTvWKhwvvvhi6R/ZoyIhnzVrllm/DzzwQJOY33fffdGa&#13;&#10;a65pVjI1eS4ELp3JkyfbcmpWtPm0lU2qFpJa5KEHfwiRhFqDrrLQzzyJR6DcdVwuXPwuX4eCOb5t&#13;&#10;frOOm8d/KNvcPD4U/qzn/ss6TPMd31Z5OcR2sCL5IDxk3uObT/x/5bD8ww8/tPWxWjGE+JD8h29E&#13;&#10;iGm+ERe+3TyMKD787+233zax5MNy5jNNWex+843Fy4fffLMO5TjHUE923nlnS1qEcCKmjn333deu&#13;&#10;2T333GPX2T2PBHC6dv9qezQ88sgj0RFHHLGMB5n4q48++ihauHCheTGeffZZCxqljZ58DSSKIRaL&#13;&#10;niFZ5WtfPLBtvzExeMCnTZsW9ezZ08SbRBM86Fx4bgwiT6Q5NRhOnhoUkbLuOw4vAiLPh4uF0HKj&#13;&#10;+LgbxTTL3Q106/BfN275lClTol122cVeJP7ntsEHK5xt802ijB133NHWYZtsi/PhPKiMNId78dx+&#13;&#10;WZ+oUraHu7+lCFNeOK4Ltev4C86+3cPJtvjmhed41lhjDXPP8TCxjG8+7nh5+d0yPvHtEeXPOuC2&#13;&#10;zYfI/+agkGB99s02OT+2xYdttRTzwHnxP65//DjdvpmG+Hm7efyHgCCuI7hj5P5wrXhRua6sz4f5&#13;&#10;vFxcYz78j/0wv0OHDs1ee7bDy8d67IvtcT34jaVK5HZzcD14md2+wVVWOS7OhevP9vjNMq4R35wX&#13;&#10;++DaAcfJ9WS+e1bcNrm2brtumTs+1iHghu03BwUs67hrzn85JmJJ4ufFO0kTFHA9sHA4Fnd9+T8D&#13;&#10;E+E1c8fANXX3BQsIC4n3i+27aw8cJ7nAlyxZYudLQhrefbYJWKXunLhm/I9t846597UcBkjimsSv&#13;&#10;DceKMXDkkUc2a6FyPggV22ff/Ob+uuPiPeLYOBb3m/PgnrEO/+HDf1jGdtg3x82+OU/uIefA+fLb&#13;&#10;bYfnypUHbJP3FnAF00PAwbVnHb7BXXO2w39asrxxLW+33XZ2Tlw3dyx8x58zN5/rxrrumFhOLBHv&#13;&#10;CP8HjpPzdc9hS3C/fXgEKqX82gEVC54dnkeWsQ7niI40t34SyE1Cuc19JV+Juz4ODE/uN96Al156&#13;&#10;yaax1onLYhmZE7NIRULuak2kh2yuTRx3BA86F3jq1KmWrIL/4Apx33GoNfJgcnOAh5CHkwfevdDA&#13;&#10;OjyALEe0gBeBAoT/Umk4+OCDbTm/uUnuPzyY/ObhnjBhgvWnjReGldCoh1yISqDg6dWrV+lX5VAR&#13;&#10;2HLLLSt+P3yDoNHFLhSaM1aqgfZflxSrWp555hkT8pYMlCxABYcyGS1BN8gJQq4DKiFUTPhwHbCQ&#13;&#10;qWhvsMEGVmnl+cS4qibgefTo0TZ+B5UENIZnnHwl7IvKMG50gt7QD4wWXP9UGujiPGfOnGiHHXYo&#13;&#10;bSlbVCzkcTHGLeMsLGrb3AAuBheBWhQXmnYG2kC4US1Zh7Vy7733WirKtuBYqFkJkWdqFXLcqiSN&#13;&#10;wYprJM6rFwrVWonlYBDh2q0FhBxhbMkDVVSoAOCZpTcUXieaD6js4HLHSNxzzz3NWEO/MBapZFDh&#13;&#10;oFk5qyIOFTUaY9UyGAMfrFNOlAcFlySizkvnkk04wae9gwtULxEHLO4k+OrnKUSWca7XaqFingWy&#13;&#10;chxp01ITRCXwDDhPp/gSXOkYfS64znksaBZGv5zHFePTeZ1pasmyiENFd5paIpHkfDhhXODARXFt&#13;&#10;ctCtW7emtgfW4Xc9STp+b1ELBlEsaJ6qBSzxpJXjeoJnr4hgJNUK9y/08g6DMU3KRxIMCW9VNgJW&#13;&#10;GkXSB7bWAk6IEKjVEiN+pFar3gdFjUfxdd6hCzme3jR59NFHS1Ph4U3IaZPJOlkonISoNz6ec1V6&#13;&#10;KydrruzQXetJPa2+CLni4+1ON/IiJHUDhl5DFSIJtbrFieTNQqU3NCHKUvmSleaRWkj7+EM29Ly9&#13;&#10;KY1sz0p6AyTkogi4LpqhE9r76ksIfHUZC13I0xbWkD0Y3o68kbWZpC6YogbPiGLho0Ciu2ijaXT3&#13;&#10;t0rxJZw+evhw7UI3XEh0kybcPx+Bho0g3CpIDLI3JUEWuSgCPp7zLFR6SdIhqif065e2Z4kKcKgB&#13;&#10;lt6EvJFuiaQZqEJ2nQiRFrxPWaj0hmaR+7pmjPRVK1y70AMW077/cq1/QSNd60lveOhtRkIkoVb3&#13;&#10;IN3P9K5Uji8h8OENkdFSLLzd7Ua64ih4hBBL8SHCWbDIQxOjLFV+MKxCr4w1wiIvfBt5Iy1yCbkQ&#13;&#10;X1JrAYhrXRZd5fgqAxm0o1byEA+UtqYw0lrh28gb2eUlCxG2QmQFHxXbLARKFbUy0dzIkpXSSMPK&#13;&#10;F2nf/5B7NXm7Uml3FYhDTUoIsZS0XZL1Qu30xSbt+09woLqfNRC5AYX4kqS9OFojC67Z0KxKX9fM&#13;&#10;x+AdeXCtp30OIeuItyNvZFeHhQsXWpeNcePG2ZjAfBijnPHTGYOcaQb9f/nll0v/ECK/+HgXk+Zm&#13;&#10;qCehZajzJQQ+Bu/Ig3GTtqs7ZE+Wt7vdyNozhQ7ZkBj7nAeYaeYRNEJhsPrqqy8zzKoQeaZWi9yH&#13;&#10;Re+DrBxHUrLUxpoHIZdFnpzw7/YXINaMXXvllVdGb7/9tlnir776anTfffdFr732WvTXv/41mjBh&#13;&#10;QvTiiy+W/iFEfqnVslhxxRVzESwVKj4EJQ/xBWkLKzoSapOEtyvVyAenffv20fHHHx+dddZZ0XHH&#13;&#10;HReddNJJ0emnnx4dffTRNu/EE0+0+X379i39Q4j8UmthtHjxYgWaNZBdd921NCXSZPnlly9NhYc3&#13;&#10;IQ+hBi8rQxSBWrufNbIHSsj4subWWGON0lT15KGsS9s6Djl/grejbuQFSNo2lfZA9UI0gloLQFV4&#13;&#10;qyNLIiCPSuVw/0K9bsELOe3er7zySvT8889Hs2fPtu/nnnvOpvnmQxv53/72t2jOnDnRM888E73x&#13;&#10;xhulfwuRP2ptIw+1nTAvEN8j0tcUnvtQI9e9XalGdVfp0KGDtZGTDalz585R165dLWq9W7du9s1n&#13;&#10;m222saj1VVddNdpyyy29ZE4SIqsQ9PmrX/2q9KtysmKVhDYMp68yEGOjVrLkHaiWtCuUNEkVPiFM&#13;&#10;ox6cVVZZxaJsV1ppJWvbI2CBWlX84/LnrrXWWsHm0hUiKTQ1ffLJJ6VflYOQZ8EqD8068pVhUk0b&#13;&#10;S0lbU/7+978r13oja4B68IX4krXXXjvq3r176VflUBHIg0WXNlka/zsPzSNpnwPPvSzyAF58BYCI&#13;&#10;IrDBBhtE22+/felX5WRFkIo6qqEqUUtJ+zpkKaFPpXzti5fFSxXk7LPPjg444ICG9IG89tprLcht&#13;&#10;k002saA22spxs8+aNSvaa6+9LLgNEX/hhReisWPHlv4lRD4hJfHee+/9lX6xrs0ZS4f3oaWK7euv&#13;&#10;v25eLmJPaPfl40S1msow+3OFMv/nN9tfsmSJuaP5ZjkfXJvOKpo3b150+OGH23QIkCL6oIMOKv2q&#13;&#10;Hh/bmT9/fvTBBx9EW221VWlOeFCWp5mR8/HHH7cKcIjudW9CvvPOO1vilWHDhpXmpMftt99uN2C1&#13;&#10;1VaLJk+eHK2zzjrW1ezNN9+MevToEX366acWFHfbbbfZOkBB4golamJYIXwzj0oAhZ4rgPimUGQe&#13;&#10;7XbMIwsQ7fJunXfeecf6f7Jdt96CBQuidddd1wpC2l/YBoUkAXhEpvJNWybbIBCP9dkG2em+8Y1v&#13;&#10;2LbYLstYj20xZCvnwzy2QeDexx9/bIUux89/OdcPP/wwateunZ0X/1lzzTVtfdLWUrHhmDl+t08q&#13;&#10;PZtvvrltC5jH+htttJGtQywC2+d4unTpYnnrCSx877337Fw5NrbbsWNHq1Rtu+229j/W5zyZx0vJ&#13;&#10;eVBwU9nixaHyxfcuu+xi22L/7JOeCCzjGDgf7gk5qHfaaSf77tWrlx3n+++/b9eALH7777+/nT9w&#13;&#10;3x9++OFon332iV566SX7zbJFixbZNJkAd9ttt2jGjBm2P3e+m266aTR16lQ7HpcJkOtCZkAqqvR8&#13;&#10;4Fpz/11Fcfz48VG/fv1sfe4L58Y2dthhB9s+2+ScuWYcD8/rEUccYdeG8+I+3X333SZao0ePjg49&#13;&#10;9NDoo48+smvWv39/OzeE+YEHHog6depkx3vTTTdZEqTrrrvO9s294Zpx3d32+R/vAfeE/7Ie5801&#13;&#10;5Nh5vrh2rH/YYYdZDw+eRSz6t956y64B501iJZ5bjofjGDFiRPTDH/4wmj59ur13iAbPPKIxatQo&#13;&#10;2/fMmTPtGeN42O7uu+9u58Z+EGj2P3jw4Ojqq6+Ojj32WFuH54R3hGnSLV9++eVRz549oz59+th9&#13;&#10;yDqM8cD9qhUJ+VII+kvz+B988EF7vkMU8uXOO++880vTNcFLzUWgEEgbCmgKSwoHjoECGRGgwOXl&#13;&#10;GjBgQHTnnXdagYB4rbfeeiYEc+fOtUKHNK4UaLQrUugPHz7cCq4DDzzQCjbEj0KGwoltIVjrr7++&#13;&#10;FapUDBAGCuUhQ4bYNhFPts92qeBQiFN4UthuttlmtoxCcccddzSxoyBnW2wTkUSoBw0aZKJGYUvh&#13;&#10;T2WAc+Ih4/8E+HHOe+65pwk150ROeSoAbIfjIkKfZUOHDrXrhFVF+ynb4r+sS2HNN5H9XB+yerEt&#13;&#10;xIgKEeeNOLma8Te/+U2rFDAP8SOJAiKPkHOOWFj8d7/99jMx4B5wXGzLrU/hzrlRqLtzp6LDOXEf&#13;&#10;OMfevXubECDiCBCFP8KIEHP+VLjYL+LNNSdrH8fKfPbH9hAD7iPXgW1x/lQ0WX+PPfaw49tuu+2a&#13;&#10;LEDuLcu474gl95HnmWM9+OCD7V65CiMF5Q9+8AMTXJ45KhTcO86BStRRRx1lwsq9Yx9cVyoOVASo&#13;&#10;8CJWVBC4V0888UR05pln2va5n/yPa8x2ea8QOioEnD/nxDN6zDHHWGWB/XAenC/3j0rRqaeeasfO&#13;&#10;88J5c42pJEybNi064YQT7Bw5L64/5/GTn/zEumtyDbmPLD/kkEOsIkRmRFfR5FmhcL3ggguikSNH&#13;&#10;WrZEKl/cL56Lp59+2s6N/7Et7jlW1be//W0T7O9///t2f3gHOTbOjXm///3v7R2jMsD22ff9999v&#13;&#10;lSTeOSpNjShXKoVygcptreA55PrUAmUIH+5BqPDO8/6nBaPO8T6GKOTeGiEosBGpRoCQ33LLLSaa&#13;&#10;WN3cDMSTGimFLYUIBR4FJmLiLBqEFwuFwpFCBNH7zne+E51zzjlWEE2ZMsXmIU5UEk4++WSznCjw&#13;&#10;sUIp8BCPa665xmribAuRosClMKage+ihh6wrHC8nhT0vOsfB8VCQYeXxsiHsXL8xY8bY/x955BET&#13;&#10;JApPCjO2/+yzzzaJFNtH9NgW540IsG0E1xUEjz32mIkOx05hzDY4BiovvOQOtkUBTqWHY2AfWIqI&#13;&#10;O1YmQss2KYTZD9cWceT6Yj1SOaAQQ8TYFteXgphj4ZioGNDkgoixLSpa4Cw55gEFOPsGrjvLETRq&#13;&#10;ypwPFSHOGSFnGpFiW9wftsOxIqZUVBB4d+9Yl2PGOuWaU/HiGiIOTuT5IPp8cw6IEttC5NkW26dS&#13;&#10;xT1HvBA28hPwrFHg8Jv7gIBSMXryySetlwQiy31gn0xTQWHfXBcqAVwT7jfWM9vgmrJNRIxngm3y&#13;&#10;DPHN+kxzXRE8nluOieeHfeGpoNLAs0OlhUoPosm15zrxrLGMdTlGhJ3KApVcnlvm8ZywPvvB4mdU&#13;&#10;Qc6d+VRMeWeohPBeYeXz3FBxYz2u0x//+Ec7LvbLdWL7PFdUFtgmHhm2h8BjkbMtKpocK9eFys71&#13;&#10;119v28CC5z3kntBckHW49z7gfGuF+xU6Pq5DJWBkUMaFiDfX+s0332wC0QhwRWHJuLZBCljEg8IS&#13;&#10;YcQ1SIGBiPPtCjdchE5sEQwEAgHCmqQQoTDB0qaAR7wvvPBCy+GOwPDSIpIUwBREF198sRV8WEQs&#13;&#10;o9CkPR5rEnc/20ZMKNS+973vRVdccUV05JFHWuGM4CBmuCWxvlgHaw1LinPDQ8A5cYwIKgUugksF&#13;&#10;hbzyXHvOG8FCVCiUOe+BAwfavgFh+PWvf20WEBUDarpYiTQ/UFmgMsJ+OH4KAbZBYYtriwKf42fb&#13;&#10;1Fpxk3KsXFcEAssYAaYiw3HgjsUSRfTZPp4HBIT/Ufizba7drbfealYh6+NCxa1KBYPKkXMn883x&#13;&#10;IXKIBJYxAodHAVc126ESidhzv1zlhePBMuY5cJUkhJRzplLAsSKgVECoeCB8VATwKvAMICicKy83&#13;&#10;14rzYFsIKNtiOzwbeHEQUNbn/1Q0EFeOje3yvLEO19StT2WKbSF0HDsVDISfa+Dc8xQoVJDYFvum&#13;&#10;MsjxMJ/z45nk3vAssh+2DSzjGeF+cQwUhjzvXFf2RUUBIec3FR4qOhwH/8PzwDvCfeN4WZ/7y3vE&#13;&#10;byxjt5xvxJf/sy2WU/nj3Lj2XE/gnvI/vnkvqOxxzLxjPPdUlqgg8EzzXHAfOVeeQ7bhPEhcB/ZB&#13;&#10;RSir8EzxHNQK73+tLnquceiu9bTbyCmjeP9DtMirEnJq1BTIvMTAC0YBQwFBrZqXtrnaFOu4F5Ll&#13;&#10;TDPP/XYwzUvPC4w4sT8+wLos45v/82IjTBSY1PYpBClY+GY7FDYULM46c/vjv2wHmMe6fNyxxI+V&#13;&#10;aQog5rs2cgoZpt36FFYIGttkP+7cmGY58O2m3cPCtXLnhmjwP+C/zur0Adtl+xwnBTuWJtcIOA9H&#13;&#10;fH/u3JqjfJk7buC447j13H/c70peGOf+DvElCw0qCdxD2tbrARUBXPN4QxBtKiHufUHYESAqClQw&#13;&#10;qBhQ0eGZeeqpp6yC0oiA2iQ4I6BW1Ea+FIwXKndpQVMVxkZhhFwIkV8QT0QVr0E9wNLCM4GY03yD&#13;&#10;twhvGmKNkE+cONE8UzST4QnDK0DzAZViXPgUtlkUKB+WNMgiX0raFjnNblmtJLZF8+aWEK3grOqW&#13;&#10;PiJs8Co5b1U9wGOGV4hmIdzquNGJAaDigLVOwNzPfvYzE3WW4eXDI7Zw4UJbhqXGfNEycQ9ZqODB&#13;&#10;A+eNqzd4Jp13NDRU6gohlqHeIoCIA81KRLRjeeE2J+6AXgEEmV5yySU2D4uM9Wh/Ji6CKHoC7oht&#13;&#10;QNCzBJWNrIBHxQlh6KTp6g61AiQhF0IsQ70LM0TGgUjTg4P2ZWI46BVC0CLBmgS60VaPpURbKcGj&#13;&#10;RL/zTVAhsTG4Q8VXyYN3LG1RDdmLISEXQixDvbvhlBeYiDmWNuKNe51eAPRcwJVO11KCVemmR/c2&#13;&#10;gjXpdUBvD1zvWPNZ6ZpWz2tWDaFb5I04/qzdw6RIyEXDibevJ/2I+lHvdsLmCmjc7RdddJG51en2&#13;&#10;Rpc/7jMiT+AWvU7olUIkOy5sLHUixHHFY5lPmjSptKXG4ZoMRJiEXK6oRBTeiQtukk89aW5/8Y9o&#13;&#10;nkZcG0Sb1K+kvMUCx+KmTzx5CGgrp1sWfdrJckdXV9rI6fLp8jc0OgDO9Z0X4RJ0G3l54dbcR4gs&#13;&#10;0dwzWv5JQjX/qYby/ZR/skQ8r0DasG+E2QXA0TaOJU5XKhIQ0SWNJE4k98H1jmVOYqRzzz3XEjs1&#13;&#10;Usx93UcfYpKXQLc04ZrJtS5EwSkX5/inLSpdv55QoDVSCHBREwBHpjnS5SLOZJ5DsBFzRJ7semSD&#13;&#10;o/saAXDnn3++5asnUVXoXdN8iAnPUKii1Ci4ZkFb5ELkkWoF0YlppR+f1GObSan3fpNsH8ucNnCX&#13;&#10;s57UuPQhJ4kM0ez0NydxDZkdiVzHiifinRS+rEt3tbTxJZxUUmqlkc9PqHC9ZJELIbzjCuTWPvWg&#13;&#10;nkk4klr7RKszkhvZ3BizgJzz5DJHqMmjz3ZoN6cNnXm0n5MxjoFcsOTTFnNf1hxeBh+EbpGn7RVi&#13;&#10;f7m3yJsrQMo/Qoh8QBe0epFUYOhqxkAsDFZEghjGBiC4jbIGa532cbaFwFMIc8xuJDc3yAxu+LTw&#13;&#10;dc0YY6JWuB4qkysnWItcN1sIEafeVgkCnAQnjLjZcaszSt4999zTNEoakexMY53Tx5z+5ORuJ9Id&#13;&#10;tzuj59GdDWs9DXxZkD62k4dyPelzIiqwyIUoAiEWgL6Pme1loStVvEKBNU4AHPzud78zi5tkMQww&#13;&#10;whDGiPxpp51mY+9vscUWNrIaQwUzbvott9xioyPWG1/R/pybD3xVLBpF2tZxyJUfCbkQYhkoQLMw&#13;&#10;lCODpcTBzU6edSLYXZ51xv2//PLLbZS0yy67zEb7cklkfvGLX1hwnMsal6abvRbIKV8reXCtp10R&#13;&#10;YX+KWhdCCI80F3CHZc5AK1jYPXv2jF588UVzqyPUiPzzzz9v/c9JJnPddddFgwYNsvHOhw8fHk2b&#13;&#10;Nq2uYp6lkbMQ8VBFydEI13qwbeSlbyGEMBCAelpzSS2tloLH6GeOG51hUGkjJ6gN9zoi70DoWUb3&#13;&#10;NVzeJJXB0iWRDBHt9cCXa90X9RyKNg18BP1VAs9l2l4AX0jIhagB9/KHXAiUw3nUs408aSWhtShw&#13;&#10;xPyCCy6Irr/++mjJkiX2eeyxx6x9HAFDxEkY48ZWZ9hT9kufdEZaq5eY+2DUqFGlqdoI3bWetkeB&#13;&#10;6xXqNfN61O5ChHxBhCg69XZpJrUU26pMrLHGGhbMhkiT0Q0RJ6sblhyjoy1atMgi13GnDxw4MFp5&#13;&#10;5ZXNIidpzB133OF9PHNfZZ6PwVey5h2ohrQ1JOSmCKmtEB7Jg1VOO6GvPtHN4bPApF857d9UPiZP&#13;&#10;nhz17ds3WmGFFcziJnL97LPPjoYOHWqizahqO+ywg7Wjk9Z19OjRXsWcfu8+8CFgtNeH3kYuYzA5&#13;&#10;ulKiYkIRqzy5u9Omnq71pPck6XpEsRPUxhCnJIfp0aOHpTklAO7SSy+NzjvvPFtn7ty5Jtwkk7nr&#13;&#10;rruiX/7yl9Z9LY2uaZVAZaNWqIiFGrjlSPv461l5rTcSclE3GimkEvDaqGehlvTeVGKRYZkzBCrp&#13;&#10;XBcvXmxJYIYNG2bBbkS5P/HEEzaOOd3T6F9OyldGUjvooIOi119/3Ytl7suC3GCDDUpT1UNFLPR3&#13;&#10;IO3jD/maSchFVfDAt/UpInlxB9bTIk9Kpa5q+r7jMr/pppuidu3aWfY33Om0odMdDUsXwSbCnTZ1&#13;&#10;MsPRZo7A813rqGlZsuhoIw89M1ra75IsciFaoaiiHioIQD2FPGnbbTXPDQJ20UUXmYh/9tlnZp0T&#13;&#10;9EZUO270nXbayfa/3nrr2QArwH6IcMeKTyuda2uQXrZWEMHQu5+lDXkLQi2rJOQieHj5yj9pUL6f&#13;&#10;WiyI8uOv9OObelonCxcuLE21TrVtpIg57eIvv/yytZkTsU5SGAT8008/tVHRGAqV7mo777yzVVw6&#13;&#10;d+5s7ezkcp89e3ZpS42BdLO1wrkS9Bcy9XiuWyML2QyrRUIuhPgK9bTIk1Z4anENI+a0mb/66qs2&#13;&#10;1Cki3bFjR3OzH3PMMZa6le5qjzzyiK1LMNyzzz4bnXnmmZYZrpoAODwAPgg92twXabvWeQ7Srjz4&#13;&#10;ouYrFbcKyj9CJKW55yfpJwukXegUgVrvLRYW2d+wysePH29BbbvvvrsFvp1//vk2DzEnh/sf/vAH&#13;&#10;W/bzn//cAuDoe16pmPsSYB/9yLl2oT+TaTcNhNxlT6WPSIW48Db3CREKSveplDycfwhgZR1//PEm&#13;&#10;zCSEufvuu6Mdd9wx+tWvfmV9zrl3DIPKNKOkESzHN5nhSCpDn/Ok+Aou87Edziv05yptUeVZCTbX&#13;&#10;ugoSIdKl6O9b0vP3VZBTQGNpT5o0yYLc7rvvPksSQ1s51vo666xj1vfgwYObBmFhPtHsWPG1RrOL&#13;&#10;6khbVEMODqzKInfirwqASIO45dvWpzniz6ue22TUM9iNCPEk+LxPuNmJZifPOtY2rLnmmuZORazZ&#13;&#10;19NPP22iz/Cp9Evv1auXWfFz5sxJNGqar9HPfASpheoijuPLw5EU9hdq2ZBYyF0BGOqJijBpSZxF&#13;&#10;/eCa13NIzqRBYYiqT6icnHPOOZYIZt68edEmm2xiVhi517t27WpW+eqrr27CjshjsXfq1MmEH6u8&#13;&#10;LTFvbtjVavBhieahrE7bIifAM9Typumo40Ld3EeItHDWtUS8MfC+1/PaJx2ekiA031A5IJodUSbA&#13;&#10;baONNrJodfqZE9n+xz/+0YLdaBvnOmAd065OpDv90FvrZ54l12we3p16ViabQwlhhBC5IguZ3XBx&#13;&#10;1wPc7N/5znfMlTpz5kwLaqMf+VVXXWVR7tOnT7fsbwj522+/HR177LEWBHfuuedGL7zwQosBcFkS&#13;&#10;zzxUhOtRkWuLUNvJJeQiU6RR+OTBWqk39bROkrbf+uiG1RKcH6JNohieB9zoZ5xxRvSLX/zCMr7R&#13;&#10;l5xCfZtttrHEMbjkb7/99mi77bazgLjmxjNP6mloC18u5ZCfc7Lb4TX55JNPSnNEa6hEE5mhCAIb&#13;&#10;QjMV96GeFvnyyy9fmmqdelnkDixz3OwTJ0607mcEux1xxBFmpWMNUuEYO3asjWmOlb799ttbmznR&#13;&#10;7GR/K3ez+3p+fQV5hdwkSi58ugh+/PHHpTmiNSTkIhNIxLNDVo4zjTZLxPySSy6xiHbSti5YsCBa&#13;&#10;ddVVLSc714EhUadMmWLiSt52pgmMQ8zJEhdPGuPLIvdFyEJOjwEGzVl//fVLc+oPz0Ko5ZCEXDQU&#13;&#10;XhyJeLbAEq1nxLDvaHQfXHDBBRbMxuhoDCNKznWyviHqBMTtu+++ZqmvtdZalsMdtzvLcck7Mc/S&#13;&#10;cxz6O9WtWzcT8bQD0EKt/EjIRfDw8rmPL3xvLyTIT047cL1IGo2cdtQybea48xnTHJHmOpCLHVGZ&#13;&#10;PHlydOSRR1qwG6lc6Z6G8J944onRmDFjTMx9PS8+tsM2Qu9LPmDAgNKUaIuvff755346PwpRIT6s&#13;&#10;hmoKvST7bW27lR63rwI+LX784x+bMN17772lOX5BHBl1rC3ou80Y4mkzYsQIG0SFtnEsctzuBMFx&#13;&#10;XX70ox9ZVzVGUcNSHzVqlKWAvfrqq60ScMIJJ1h8AZYk33gfqJDg4eC54RuBbe6ZYB7Lp02bZpWF&#13;&#10;eEWGvvdJniPW2XTTTS2JDTnlt9pqq9KSLyOy2S4ftsmxMJ9ja+643DG7+fzmQ1NDcxHebhnwH37z&#13;&#10;zbZpjqD5gWvDPK4N14iYCfbBNPPd9cM7svHGG9v1Zjtsg+cBr0g9oOJGsqJ6bb+eSMhFQ+DFrBZX&#13;&#10;qFRLkn23to9Kj73W402ba6+91rpY/frXvy7N8QsuatpA26JRQk5ilyuvvDI67rjjTFR33XVX63NO&#13;&#10;ClcqN7je+TDoylFHHWXei3XXXdcCtEg0w/oMyvLTn/7U+qUjrJzvQw89FPXv3z+68cYbrXsb15gh&#13;&#10;XUlIQ9c3KgnM47xpo3/44YctGI9KwuGHH27iPH/+fNsGaWaxWO+66y4T6w8++MCOY8iQIdHZZ59t&#13;&#10;31RGSGbD84poIoRMuw+0JN7AfKabe35dBSW+3G2XtuYQIeYBNtxwQ/sOCQm5SB1XUFRLrcKYZP+t&#13;&#10;7aPS46/1eNOGKG76TyNk9SCpkGORuXSqjYB2c/qQz5gxw6La6QpFd7V3333XLEgEmmNkEJaXXnrJ&#13;&#10;xHTYsGEmwGSNIzCO40dgseD79OljFQOsTESWtvZ27dqZux4xZhnbQsxJRINg0wWLddkPlQWi6dkX&#13;&#10;SWsQcdYnSI+o+q233toqE7TnX3jhhZbghkqFSAZCzruKpyU0ljvvvPPOL00LUXcaLeLQlsXQ1j4q&#13;&#10;sThCE3FARBAeIrbrAX2EEaW2QDQZ5KRR4N4mop1jQLixnhHV9957L+rXr5+dB+5lngeW45rFJezG&#13;&#10;PUcQ6JM+a9Ys67bm+qzjOua/HTp0sHSwiC1ubq47g7XQ/t6+ffvotddes+uElY+A77bbbpaFjjzw&#13;&#10;3B/2tWjRomju3LlWOWD9XXbZxVzRLtobz4FIBveXe0nlKjRkkYvUyIKIQ1vH0dZ+KjmPEISc/tBk&#13;&#10;N4uDGDBgCK5X10bKN7h5QHsoy7gmiJprH+U381mXwhHhcdeCPtibb765Tbv/sz3aUOPttbTTb7nl&#13;&#10;lk1uXIfLae7+wzKEjt/x6fhxumm+wR0z33zcsTOPbk+027JtrO4777zTrGfEkfVYH6FFYBFdLHF+&#13;&#10;k0QGtyz52vFoIOh0WVtjjTXsP4g0wso3lQOOFfHAoqa/NJUErH6EmmVUGJjntu+OE8EnWp4mEBeY&#13;&#10;h8ud8+vSpYu11dPWi+cA8RfJCNkil5CLVKCArAVeMF+0dSxt7auSc/F53Hkhads3YhWSEDFMau/e&#13;&#10;vUu/6svIkSPNY9KzZ09zsQ8cONAEn0j64cOHW3s8FbG0jicPIOR4Rqi8hUZtpasQCahFxBFCiWG+&#13;&#10;SPo84DrOAgx9mgSsZR+MHj26NNUyWPG4gMl+hueANLK0j9MbgLHXccn7Op4igfcnRCTkoq7UaonX&#13;&#10;A1c5aOkj6kto1zjpsKu+nvUkYoL7n/0NHTrUAutw4xPkhlufSHdc966ZQySD60X8QohIyEXdqLVg&#13;&#10;k6jmE9dO3RZZKVSTPse0S/uAeIK2QOyJdN9ss82avkkdS/IaRD3ELlSNhvImK16gSpGQi7ogERct&#13;&#10;4QLQ2iLpevWGtuY0aS1ZzltvvWVBgATf0U3NDSxDFzci4YFv1iHgjlHa3HzROuQOoMthiEjIReYI&#13;&#10;XcQ5fvcRXyWppU3bbxGhK1lLYG0TpU5AFlY4EfrAf1xGMr7pFUC0PBZ6iJnKGgGVoqTeoqwhIRde&#13;&#10;wRKvxRoPQfziQt3cR7QO7bshkTQAKs02abq1kSGODyllb775ZksXy5jpTN9www16FiuEyhDd90JE&#13;&#10;Qi5qxom33OkiCUnbkrNiHdX6XFdKkjG4scTpZta5c2cbJ50+7iSdoQ86iWYOOOCAYK3LRkFcAV6O&#13;&#10;EJGQi5rwVchJxItD0mcmK23kSZ/NeNKaWiBFbhLoj090OsliEO199tnHjpVuZy5xjUgO0f+hBgkq&#13;&#10;IYyoGom4qIakOdQbNWhKOUmPw9fxjhs3zgZEaS0VMPui7zjt4KRoxRpnZDEH7b0IO/NJEQvEJhCV&#13;&#10;jchTSXKiT5MAv6kMxCtPrh8685mOv+9uXffNtsg4x3ouOJBp927zX5e5jw//Yb/8H9w2WI/lwPL4&#13;&#10;dt1y9594t0CWM5/l7rjcvtkO2+A3ngw3n2maefgdbz5xFTKy+7EsC89gW0jIRdXEX+xqcS+VKA5J&#13;&#10;hTwrmd0YuIQBSdrCl5Azwtr+++8fbFcokT5+TCohqkAiXkySVgBDi1r31e+dEc18iDijsIliICEX&#13;&#10;DUEiXlyS3nvXR7rRJK14+IrGZ6AUH4SablRUjoRcCJEqSYUxK0IUaqWTNl5RDCTkIlUoFGWNF5uk&#13;&#10;998FNRUNRuFyQ7XWgo8YFhEGutOi7jjxloCLSggtcYwvXnjhBYu8rpVFixaVpkTekZCLuiLxFuUk&#13;&#10;fSay8uykbdmmmSFO5AMJuagaZ2W39hEidNJ+jn1VHIqaq76ISMiFEKmSVKiSDOeZJdIeJa0tko6j&#13;&#10;LsJHQi6ESJWk3cqy4mJOapH7atP3Na65KA4SciFEqiSNyHapOkPBZ3evSioPo0ePjsaOHRv96U9/&#13;&#10;iqZPn15aIoqEhFwIkSpJRSorFnnSpgBfbensL+k+qTxstdVW0QYbbBANHDjQkskoo1vxkJALIVIl&#13;&#10;afrRrPQjT9oVzFeKViowlXQ/Y0AQhi8FhuFcsmSJTacdpCcah4RcCJEqSTO2hdZG7iulLKOeNWeR&#13;&#10;jxo1ygZU+eSTT0pzlsL1ZN+MY37//fdHHTt2tPnqxlYcNPqZECJVko4mlnSUtHpTr9HaaN++++67&#13;&#10;myxwKgxY12+++Wa06qqr2jCbbvhN+NGPfhR99NFHUbt27aLu3btHJ554YtS/f3/LBEf7+DbbbBM9&#13;&#10;9dRT0be//e1orbXWyswwsKL+SMiFEKmSVBhnzpwZ9erVq/SrcSQVaKzh/fbbr/Srep5//vlonXXW&#13;&#10;sbHG47zyyitRt27dSr++BCFfsGBB0zW99dZbo8MPPzwz10/UH7nWhRCpkjSQKzR8tUm35BJvTsSB&#13;&#10;9bHcAfe6Q23kxUFCLoRIldAEJmlilUac17///W9zz48fP97a0MeNG2fWuCgWEnIhRKoktchDC9by&#13;&#10;5Wkg2A2BTgKBbrSV/+QnP4mOPvroaPjw4aUlokhIyIUQmSQrlnvS4/B1vCTM8TH6mSgOEnIhRKok&#13;&#10;FbzQ2tJ9HS9t4a4LmRBJkJALIVIlaaKXrFjkLpCsLbKSwMahQVOKg4RcCCFaIVQPQmgeDVE9utNC&#13;&#10;iFRJKjBZsXBDO16H2tmLg4RcCCFaIalAZ004fY7GJrKNhFwIkUmy0ka+4oorlqZaJ2vC6Sv3u8g+&#13;&#10;EnIhRKqE1nabVBCzUvFwaNCU4iAhF0KkSlIXdFaEMWnFg/7fWSJrFQtRPyTkoiY+/fTT0tSytDS/&#13;&#10;JRj04d1337Xpu+66ywZ+GDNmjM2H+fPnRx9++KFNNwcjRsVhNKjrrrsuev/99+032xs9enR0++23&#13;&#10;2zy2xzTz+DQH61x22WW2HQasgLFjx9r/HA8//PBXCnBG9xItk7WgsLYIbdhVh6LWi4PutKga0kg+&#13;&#10;8MADpV9fsnjx4uiZZ54p/UrGyJEjLWc0MLwj+aIHDx5sI0AxGtQZZ5xhqSub45FHHoneeeed0q+l&#13;&#10;o0QxWtVxxx3XdHxYgcOGDYsOO+wwG+JxvfXWs2n2sWTJElunHNbp0KGDbWfq1Kk2b7PNNot69Ohh&#13;&#10;05w/I2PdcMMN9tvBEJSTJk0q/RLl/Otf/ypNtU5oUetZQ0JeHHSnRdVgqZQXFq+//rpZ0ogyAou1&#13;&#10;ihDfeOONZtk2535kHmMpM44yMA5zfD1chIzFXD6so+PFF19cZtxlMmOxDSzqhQsX2ry11147+vOf&#13;&#10;/2zHwXwHIjxkyJDSr6+CKMMqq6xi34wF7bjllluiU0455SuJNzbaaKNlRqESy5JUYP7xj3+UphpL&#13;&#10;Uhd11ixydT8rDrkQcgqG1j6ifpRbTYjYUUcdZeK48847mxWNtT106FCb35z1yzp9+vSJVlppJfvN&#13;&#10;eNUzZsywadhiiy2irbbaqvTrq5RHFT/33HPRPffcY5WKE044web17t076t+/vw0qMXnyZJsHWP9O&#13;&#10;rJvDPT9uH/Hn6d577zUXPh6IltzzonqSDhxSb5IeR9bapJM2CYjwkcqJmmiu1o/Y0d6Nex3L+uCD&#13;&#10;D7ZChY+zbFujV69e0a677lr61TarrbaaWeXw6quvmpDjMmcbzh0/ffp0+6Z9HHc5MOxjW0M+OuF2&#13;&#10;VndcyHHNM+IUI0/hAcADAbjbN9lkE5sW1bPccsuVphrL559/XppqnfizkQXUj7w4BC/kWXt5igZW&#13;&#10;L9YoLmvnTkY8sWD5MN2lSxebnxRc45WAte2sJioOtGMTkIaL/8EHH7T5uNYJeHv00Uej/fbbz+bh&#13;&#10;jm/JXQ8E182bN8+2RZs7EMjGOcMuu+xi38By2tShU6dOrXoQik5SyzVpW3pWyFoQn6LWi8PXvqht&#13;&#10;ZqvPRAUkFXE90EJkh8cff3yZmIaWoEfAXnvtVfrVOJIeL5W8rbfeuvSr8dBEte2225Z+iTwTrDkr&#13;&#10;SzwbnHvuueaivuaaa8yCpc2YLlpYv7Qhw1VXXWVdyrCWcTvHIQCtLXCHEwV+8sknN/3fbRuYxivA&#13;&#10;Ptg/xwPnn39+dPPNNzd1PYv/Z9y4cfZNAB4flr/xxhvLHA/bE/5J6qrOCklHEctamaQysjgEd6d5&#13;&#10;OPWAZgfaswliO+mkk6Lx48fbvRk0aJC1PeOWBoLedt99d5tetGiRfVcC3cVwn++///5NLu54VPgn&#13;&#10;n3xigXKHHHJINHDgwKbo4Z122ik64ogj7FgIaItHQTuXOvPpXkbXtA033HAZ701o/Z1DgQDDJIR2&#13;&#10;/bPm+VM5WRx0p0VNrLzyyqWppRDBjSVMu7JrQ2Y8ZwoV2svLI8QrKazj6xLUNnHixOj++++3gDvE&#13;&#10;4cILL7S2eufeLA+sa25fLhqdLnJY5aTjxIrHqnd9x4VfknaL0njataEmxeIQlJCrhpk9yi1YIsJP&#13;&#10;P/1062ZG0Bkg5C4YrbxLTLWFDds+8MADLXCNykH79u2js846y6xuLOvmiFvk8X7q4I6V6HOseKLR&#13;&#10;48Fswh9J73lW+mUnLXeyJpwS8topLyeySjDKKBHPJgQkkRhlxIgR0QEHHGDWFm5u3Ou0V8N9991n&#13;&#10;/brhoYceakqNSts3go8VjRWMdd0a8WcgnpgFq9p1tTn++OOjCRMm2PSsWbPsGIhep1Dbd999rT2c&#13;&#10;3y4imv+yb9rMqRDEo9hdFLrwi/OCtEVW+kGHWvaozKwd13016wQTtV7LQ6maqRDZIWkUeNL16g35&#13;&#10;AYjzaIuZM2dazEhSGI/AJUECmndoTnDbiC8nAp1KciXXI2tR9KJ+BFFlU80y22BJk4SlJYgGd2CF&#13;&#10;sy6WMhHizmqnzTsO67CcaHVnqZNDHWuaqHgRLknf56wEuyVNTFNJmz7BmjzLDmJLsP66du1q7wS/&#13;&#10;3bvB+0PGxO7du5sHTIhyMq+QEvFsQ8IVEriQRrUlHnvssdJUFL388suW8Y3oclKmOspHDGM9lhOt&#13;&#10;7hK4sK9vfetbUb9+/ZqSsojwSCrQWXn3kyamwfOH6FL5ZNQ8enMcc8wxVnmlayYfFytCNsJ1113X&#13;&#10;poHAzE033dR6YBBAyu/OnTvbMmI+WB+Lfc0117R5BHfym3eJz/e+973ooIMOis4++2xrqiJQU57I&#13;&#10;4iCVFDUxe/Zs+25tkJAPPvjA1sPKpnCOR667gCYC4uKwHsIdH7qUgvE3v/mNrYuFIsIkqcCEltmN&#13;&#10;83rvvfesEkpFk/gP5mGpM82nrXMifsCtUx7dT3bCt956y6Z5b4jh2GCDDexDbMfqq69uFQBXCZAR&#13;&#10;VBwyfaf1IGYfLIg5c+aYFdLSONwUSER/0t6HRRKPRnaFVXnhTmFGatd4GyIBbUceeWT029/+tjRH&#13;&#10;iOxAeUUbNomLfv3rX1sTEKPrYVG7j3uesajffvtt+6b9m26PBFxS6UX4mc97RQUZy5t4AcYvIKcC&#13;&#10;4IbHSnefCy64wPbFcL94uxB3WeTFIbNKKREPA6wC0mhuv/325kJsDgowundhRVO4xC0N52Ytv99E&#13;&#10;pfM/uoM5qCxQEBIM5AYoEeGR9N3OSht5uWXcEpUIJ9egb9++VqkljSrPOb0+OnbsaAP+MJ8RA3kP&#13;&#10;eHd69uwZ7bjjjhWlXFUZWhwyeaf1AIYDGdsI2sFtTnt2c8QjbSmUcPtdf/311gWNoB7AAuc3Vgzt&#13;&#10;jLS785sPAg6MZkb3MSoMSaKIRdhgpWaBpC7+SoScrnVUguPdm/A4uWYn5vPbLWe60u54ssiLQ+a6&#13;&#10;n9VDxPVAZxPc7K0VTi4wCLLSp1jUTtJuUcRI7LPPPqVfjSPpcVDhbKky2wiy0n1P1J9Mmb6yxMPk&#13;&#10;hBNOaHKrY5mPHDmyyZpuDrqRYZGTJMat4wYxAbqdMZ9EMnwuuugimx/vrgMkcoEhQ4Y0ZWByXXZE&#13;&#10;dgktaj2paz1LIi6KhZRT1MT06dOj4cOHR7fddpv9pksN3WcYhIRPc+BSxF05YMCApnXiUetE7hJ5&#13;&#10;S/czPm5sb8Q6njLRZXNjHQXAhUNSYRRCJCN4IZfbvLHgJsV9hzjPnz/f+rmSA90NJdocBKzRv/b3&#13;&#10;v/99aU4UPfnkk02W/MKFC5eJbHeWWZ8+fcxCxxIn0tcJPF1vaHfH0o//T2STpG3fWQl2C5XQhosV&#13;&#10;1dOskFNwVvOphVr/LxrDs88+ay5vCg2GMaU7Gt1hyGvekpubLjVY00TlErwGRL6TJx0Lncjd5ipo&#13;&#10;BAKRAe7pp5+2scU33nhjm8+6uDVdPneRbZJWvlUpq42sBAuK+rOMetYqyGmLsazxxkOmNbrLHHbY&#13;&#10;YdbvG6655ppo8uTJLVpUFNCsg/Azahm4b8DCxj1PBDufePpW+sdefPHF1jXNgfDDscce+5XEMiJc&#13;&#10;4sGOjSTpIC9ZQ00Y1RPKqGeOr31xwHU54kpEtpoKQHz7bf1fgi9Edght0JRQo7/Jy46nS+SfupnQ&#13;&#10;9bbO2b77CCHyh9rIa0MGTHGoqwomEVkJsRDFImkQVlZcw//4xz9KU2GhsrU4NPRO60ETonjE0+62&#13;&#10;BrEUWYi8rqWNnCyFuObj0NODbpvw5ptvWlDoxIkTbRQz8jEQyElyGXIyCJGEuiupxLrxhBa4IYQj&#13;&#10;C+5hBjBxMBofIlsuzi1BUGbcoqfbZIcOHSzdMCDWe+yxh+VZZ8S0F154wXKq0wuDUdSSQns4SZao&#13;&#10;JCxYsMDmKRticahbsFs55S9kmgJfTWHQ1vGp/UmI6kiaohULdcstt1wmH3kjYICeefPmWY4DchUg&#13;&#10;7Jtvvnl00kknldZY6j2gzHC9JljuRjqLB8vdeuut1ruDEc7obUGXSrpNsi7jkTNUKbkSmM9yrhPR&#13;&#10;+0899ZR5J9h3c2XPpZdeatY//1lnnXWsIkBypiykuBX1pyFCnraVXg8hB4m5EJWTVMgZvrNr165N&#13;&#10;GfwaRXnUOsJKZkIn1G1BRYBBfhiGdMaMGdGhhx5q8xFsYOAhtoWLnWFKe/ToYd0x77zzThuSNAkU&#13;&#10;4+UVnlCj7UXlVKSotQiXE8a0RVwIkS2SliNZCXYrj57HZZ1UxLGScZljTeNiR8TvvvtuS2lMpkI+&#13;&#10;TzzxhIk4KYt322236KWXXoomTJhgv5PSnNdCZW1xaNMib+mlC+0hqbQSIotciPpAO3GScbWxyGlj&#13;&#10;Tiqa9SKpByFrEFDn2uJFvqlajUMTMdVOhcgGSd/F5ZZbTpXlGlCZVxxavdNtvUQScyFEpSR9D3FH&#13;&#10;Z8G93r1799JUWChqvTgUTtl8irkqBkJUTtIEK1jk8a5fjaLRrv1qUflUHFq800mt7RBdX3rAhWgc&#13;&#10;SVOvYpHrXa2eJUuWlKZE3vHylkjMhRBJWbRoUWmqddRGXhu6dsWhRTVD6Cr5hEhrx530JQj13IXI&#13;&#10;Ogh5qHnOs4CEvDh4U6HFixeXpsJCQixEupBMJQkIuRCibbyp2CqrrFKaCg+JuRDpoeFJ0yErCXVE&#13;&#10;/ZGClUDMyz9JqWRdIYqO3pd0IP+7KAZ6o4QQmQTBVzuvEG0jIRdCpErSQVBqGQfcB3R/Y2zwV199&#13;&#10;tTRnKfz+y1/+Uvq19PeDDz7YNFzw7Nmz7fenn35qvxuFmjCKg4TcE3IXCpGMpEFsjQ52Y+hQBjVh&#13;&#10;fO+33nrL5jGMKQK5zTbb2BjgBPny2XPPPW0wFEQdQWf4UAZCaSSNHv5VpEdqw5gWAbkBhWibpIOm&#13;&#10;IJAPPfSQdUFjFDFEkiQnxx57rI3n7WAMcN49Z4ESFR+fx28Cv9xY4WyPaSrfzOebdViX3/vvv7+J&#13;&#10;IBY5Y4WzL+atttpqdhwMS8q44XPnzo2OPvpo2+bMmTNt2b777msC3qFDB6sADBs2zJbff//9TcfD&#13;&#10;PtgfHgfXfBA3BFw5wn7dOOd8Fi5caL/d+u6/MH78eBu/neNiGFT237Nnz2ivvfay5SLfSMg94l4q&#13;&#10;IUTLJBVyXNMvv/yyCdisWbNMQHnHxowZU1qjvvz5z3+O+vXr16JlO3HixOjAAw8s/Yqi0aNH22hj&#13;&#10;7733no0DznEOHjy4tLS+sC+u66abbhpttdVWNlpb0usswkdC7hmJuRCtk3RY0L///e/m0u7WrVtp&#13;&#10;TrrceOONUa9evcx63nLLLaMnn3zSBPr999+3c9h7773Nup8yZUq03nrrRR9++GG03Xbb2e+NNtoo&#13;&#10;mj9//jJCnzaPP/64Ha/IPxLyOiAxF6JlQhFyXOvuXY6PJMb88vb7f//7303rUKRmoX2agLzddtut&#13;&#10;9EvkGUVoCSFSJWmikni7cSNArBHn8uFAmwvCi6+TlSCzRkf9i/SQkNcBF4gihPgqlQhMuYiK5ODR&#13;&#10;EMVAalNHJOZCfBXanJNAf/MNN9yw9EtUSqP7sYv0kNIIIVJFFdx00HUuDlXfaQV0CSGEEI2naiFX&#13;&#10;bU8IUQ0yAtJB17k4SI3rDBUeVXqE+BIJjBB+KYzC/POf/yxNNQaJuRBLcalURX3RdS4OhVGX6dOn&#13;&#10;l6Yah8RcCFnkaaHxyItDYZSF0YiygHO1l3+EEMInSghTHKQgGUFiLopC0n7kojYa3Zwo0kPqIYRI&#13;&#10;FXKVZxGa3xhj/LnnnivNiaKPP/44evDBB20kNISRgVEYkxz4Jp85o4xlERLqiGIgIc8QsspFEfj6&#13;&#10;179emsoODHTSvXt3G7+bccUdiDfNcv3794+mTZtm7fuvv/66LSN9LIOSEFTGSGeNhCxu5Znckua0&#13;&#10;F+Gj0c8yiIKBRJ7BinVjjDO6GSLIM3/qqafaN653V6l174ITJQK44q55fjOUKO3B7r/M4zeDm8St&#13;&#10;f7bBuiussIKJL79XX311G7/b8eabb0YPPfRQNHz48NKcpWJ+ww03RPvuu2/UtWvXaNKkSVHv3r1t&#13;&#10;2YIFC2y4U46d/VEJ+OCDD+xYOAb2wbmwX2CaD/PjwWhuHf7DOXz22We2vbh7nG2668D67trwPWPG&#13;&#10;jGjUqFFWSeIYqXisv/760UEHHWTriHwjIc8o7iUVIm/gvsbyZVCPZ5991sb3/uSTT6Jhw4aV1mgM&#13;&#10;FIWMXDZx4sSmccTdkKUMUzp+/Pho4MCBTcfv1mdY1tVWW62heeGpQMybNy/aZpttopVWWsnm4fLf&#13;&#10;dtttbVrkm8RC7oSFmqCoPyEKedJnQ5WUYoMQ7rnnnpkZ7tNx1113Re3atbOKxeDBg6OZM2eaQL/2&#13;&#10;2mtmIe+www5myY8ZMyY6+eSTre0c6xlL+pBDDiltJTskHfddhE8iIZeIN54si1+lz4WEvNg8/vjj&#13;&#10;0fbbb585Ic8bEvLi0GYJLBEX5fAsxD9CVEJWo9aFCJVEpbAKa+HQs5A+8UpTS5+QaN++fWlK1JMO&#13;&#10;HTqUpkTeadO1jkUeWkGRR+rljm7EvZVrPTlJ74+uqRDFRQpdUEK05IqAuy+6P0KIpMgiF6lTJOsx&#13;&#10;rXdHFrkQxUVCLlKnUaKT5+dYQi5EcUncj1yIWqlUbFSBTI6EXIji4lXI44WJCmHhSCoyemaqR0Iu&#13;&#10;RHFpVcgpHJIWruUFSaWFsvu/CvPwSSIqus9+kZALUVy8CLmPgju+DRXyQlSGLyGv9t1TRUKIxiHF&#13;&#10;FEIIIQImk0Ku2r0QydH7IkSxaVXI5eIWIjsg2M19hBDFxkvUepLCpJI2clAlQuSdeohwpe9ZOWoj&#13;&#10;FyI8ahbypC+whFwUHR9iV+t7ISEXIn9ILYWoAwhb+UcIIeqBhFwID0i0hRCNQq51IaqgUWJdb9e6&#13;&#10;ECI8pJZCJAABjH+EECIbRNH/B6rg2Le0bBFGAAAAAElFTkSuQmCCUEsBAi0AFAAGAAgAAAAhALGC&#13;&#10;Z7YKAQAAEwIAABMAAAAAAAAAAAAAAAAAAAAAAFtDb250ZW50X1R5cGVzXS54bWxQSwECLQAUAAYA&#13;&#10;CAAAACEAOP0h/9YAAACUAQAACwAAAAAAAAAAAAAAAAA7AQAAX3JlbHMvLnJlbHNQSwECLQAUAAYA&#13;&#10;CAAAACEAjVQ6mj4EAACNCQAADgAAAAAAAAAAAAAAAAA6AgAAZHJzL2Uyb0RvYy54bWxQSwECLQAU&#13;&#10;AAYACAAAACEAqiYOvrwAAAAhAQAAGQAAAAAAAAAAAAAAAACkBgAAZHJzL19yZWxzL2Uyb0RvYy54&#13;&#10;bWwucmVsc1BLAQItABQABgAIAAAAIQAokpVX5QAAAA0BAAAPAAAAAAAAAAAAAAAAAJcHAABkcnMv&#13;&#10;ZG93bnJldi54bWxQSwECLQAKAAAAAAAAACEAEe7aosJxAADCcQAAFAAAAAAAAAAAAAAAAACpCAAA&#13;&#10;ZHJzL21lZGlhL2ltYWdlMS5wbmdQSwUGAAAAAAYABgB8AQAAnXoAAAAA&#13;&#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45" o:spid="_x0000_s1107" type="#_x0000_t75" style="position:absolute;width:40525;height:2905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FWjDeyAAAAOEAAAAPAAAAZHJzL2Rvd25yZXYueG1sRI/RasJA&#13;&#10;FETfC/7DcgXf6kYbi0RXEaUofShU/YBr9iYbzd4N2TXGv+8WCn0ZGIY5wyzXva1FR62vHCuYjBMQ&#13;&#10;xLnTFZcKzqeP1zkIH5A11o5JwZM8rFeDlyVm2j34m7pjKEWEsM9QgQmhyaT0uSGLfuwa4pgVrrUY&#13;&#10;om1LqVt8RLit5TRJ3qXFiuOCwYa2hvLb8W4VFNfPWdnRZefztP9Ki/Oet+ZNqdGw3y2ibBYgAvXh&#13;&#10;v/GHOGgF03QGv4/iG5CrHwAAAP//AwBQSwECLQAUAAYACAAAACEA2+H2y+4AAACFAQAAEwAAAAAA&#13;&#10;AAAAAAAAAAAAAAAAW0NvbnRlbnRfVHlwZXNdLnhtbFBLAQItABQABgAIAAAAIQBa9CxbvwAAABUB&#13;&#10;AAALAAAAAAAAAAAAAAAAAB8BAABfcmVscy8ucmVsc1BLAQItABQABgAIAAAAIQAFWjDeyAAAAOEA&#13;&#10;AAAPAAAAAAAAAAAAAAAAAAcCAABkcnMvZG93bnJldi54bWxQSwUGAAAAAAMAAwC3AAAA/AIAAAAA&#13;&#10;">
                  <v:imagedata r:id="rId103" o:title="fund_cathres_inner"/>
                </v:shape>
                <v:shape id="Text Box 456" o:spid="_x0000_s1108" type="#_x0000_t202" style="position:absolute;left:-127;top:32004;width:40525;height:461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3MLZnywAAAOEAAAAPAAAAZHJzL2Rvd25yZXYueG1sRI9BS8NA&#13;&#10;FITvgv9heYIXsZtqGiTttpSqoL0UYy/eHtnXbGz2bdjdtPHfu4LQy8AwzDfMYjXaTpzIh9axgukk&#13;&#10;A0FcO91yo2D/+Xr/BCJEZI2dY1LwQwFWy+urBZbanfmDTlVsRIJwKFGBibEvpQy1IYth4nrilB2c&#13;&#10;txiT9Y3UHs8Jbjv5kGWFtNhyWjDY08ZQfawGq2CXf+3M3XB42a7zR/++HzbFd1MpdXszPs+TrOcg&#13;&#10;Io3x0vhHvGkF+ayAv0fpDcjlLwAAAP//AwBQSwECLQAUAAYACAAAACEA2+H2y+4AAACFAQAAEwAA&#13;&#10;AAAAAAAAAAAAAAAAAAAAW0NvbnRlbnRfVHlwZXNdLnhtbFBLAQItABQABgAIAAAAIQBa9CxbvwAA&#13;&#10;ABUBAAALAAAAAAAAAAAAAAAAAB8BAABfcmVscy8ucmVsc1BLAQItABQABgAIAAAAIQB3MLZnywAA&#13;&#10;AOEAAAAPAAAAAAAAAAAAAAAAAAcCAABkcnMvZG93bnJldi54bWxQSwUGAAAAAAMAAwC3AAAA/wIA&#13;&#10;AAAA&#13;&#10;" stroked="f">
                  <v:textbox style="mso-fit-shape-to-text:t" inset="0,0,0,0">
                    <w:txbxContent>
                      <w:p w14:paraId="487F73BD" w14:textId="60227ED0" w:rsidR="001C339D" w:rsidRPr="0001657B" w:rsidRDefault="001C339D" w:rsidP="00996366">
                        <w:pPr>
                          <w:pStyle w:val="Caption"/>
                          <w:rPr>
                            <w:b w:val="0"/>
                            <w:noProof/>
                            <w:sz w:val="28"/>
                          </w:rPr>
                        </w:pPr>
                        <w:bookmarkStart w:id="304" w:name="_Ref335897089"/>
                        <w:r>
                          <w:t xml:space="preserve">Figure </w:t>
                        </w:r>
                        <w:r>
                          <w:fldChar w:fldCharType="begin"/>
                        </w:r>
                        <w:r>
                          <w:instrText xml:space="preserve"> SEQ Figure \* ARABIC </w:instrText>
                        </w:r>
                        <w:r>
                          <w:fldChar w:fldCharType="separate"/>
                        </w:r>
                        <w:r w:rsidR="00BD79E0">
                          <w:rPr>
                            <w:noProof/>
                          </w:rPr>
                          <w:t>89</w:t>
                        </w:r>
                        <w:r>
                          <w:rPr>
                            <w:noProof/>
                          </w:rPr>
                          <w:fldChar w:fldCharType="end"/>
                        </w:r>
                        <w:bookmarkEnd w:id="304"/>
                        <w:r>
                          <w:t xml:space="preserve">: </w:t>
                        </w:r>
                        <w:r w:rsidRPr="00996366">
                          <w:t>Center conductor of the cathode resonator for the Booster fundamental PA.</w:t>
                        </w:r>
                      </w:p>
                    </w:txbxContent>
                  </v:textbox>
                </v:shape>
                <w10:wrap type="topAndBottom" anchorx="margin"/>
              </v:group>
            </w:pict>
          </mc:Fallback>
        </mc:AlternateContent>
      </w:r>
      <w:r w:rsidR="00916152">
        <w:t>It was found that t</w:t>
      </w:r>
      <w:r w:rsidR="00BC016B">
        <w:t xml:space="preserve">he cathode resonator, by itself, still presented a poor match to the SSA. A matching tuning stub was added between the SSA to the resonator to improve the VSWR. </w:t>
      </w:r>
      <w:r w:rsidR="00916152">
        <w:t>The details of</w:t>
      </w:r>
      <w:r w:rsidR="005B0917">
        <w:t xml:space="preserve"> the tuning stub are</w:t>
      </w:r>
      <w:r w:rsidR="009301BA">
        <w:t xml:space="preserve"> discussed in section </w:t>
      </w:r>
      <w:r w:rsidR="009301BA">
        <w:fldChar w:fldCharType="begin"/>
      </w:r>
      <w:r w:rsidR="009301BA">
        <w:instrText xml:space="preserve"> REF _Ref335895450 \w \h </w:instrText>
      </w:r>
      <w:r w:rsidR="009301BA">
        <w:fldChar w:fldCharType="separate"/>
      </w:r>
      <w:r w:rsidR="00BD79E0">
        <w:t>13.3</w:t>
      </w:r>
      <w:r w:rsidR="009301BA">
        <w:fldChar w:fldCharType="end"/>
      </w:r>
      <w:r w:rsidR="009301BA">
        <w:t>.</w:t>
      </w:r>
    </w:p>
    <w:p w14:paraId="092995D9" w14:textId="19EC9989" w:rsidR="00303D59" w:rsidRDefault="00303D59" w:rsidP="00303D59">
      <w:pPr>
        <w:pStyle w:val="Heading2"/>
      </w:pPr>
      <w:r>
        <w:br w:type="page"/>
      </w:r>
      <w:bookmarkStart w:id="305" w:name="_Toc515433236"/>
      <w:r>
        <w:lastRenderedPageBreak/>
        <w:t>Modified</w:t>
      </w:r>
      <w:r w:rsidR="00A575F9">
        <w:t xml:space="preserve"> Booster cathode resonator</w:t>
      </w:r>
      <w:bookmarkEnd w:id="305"/>
      <w:r>
        <w:t xml:space="preserve"> </w:t>
      </w:r>
    </w:p>
    <w:p w14:paraId="41005BFD" w14:textId="3B998446" w:rsidR="00182A85" w:rsidRDefault="001E2652" w:rsidP="009D5AB2">
      <w:pPr>
        <w:ind w:firstLine="576"/>
      </w:pPr>
      <w:r>
        <w:rPr>
          <w:noProof/>
        </w:rPr>
        <w:drawing>
          <wp:anchor distT="0" distB="0" distL="114300" distR="114300" simplePos="0" relativeHeight="251770880" behindDoc="0" locked="0" layoutInCell="1" allowOverlap="1" wp14:anchorId="3B5F903F" wp14:editId="08FBC4EB">
            <wp:simplePos x="0" y="0"/>
            <wp:positionH relativeFrom="column">
              <wp:posOffset>800100</wp:posOffset>
            </wp:positionH>
            <wp:positionV relativeFrom="paragraph">
              <wp:posOffset>184785</wp:posOffset>
            </wp:positionV>
            <wp:extent cx="4754880" cy="2240280"/>
            <wp:effectExtent l="0" t="0" r="0" b="0"/>
            <wp:wrapTopAndBottom/>
            <wp:docPr id="246" name="Picture 246" descr="C:\Users\madrak\Desktop\project_v2\fund_cathres_out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madrak\Desktop\project_v2\fund_cathres_outer.png"/>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4754880" cy="2240280"/>
                    </a:xfrm>
                    <a:prstGeom prst="rect">
                      <a:avLst/>
                    </a:prstGeom>
                    <a:noFill/>
                    <a:ln>
                      <a:noFill/>
                    </a:ln>
                  </pic:spPr>
                </pic:pic>
              </a:graphicData>
            </a:graphic>
          </wp:anchor>
        </w:drawing>
      </w:r>
      <w:r>
        <w:rPr>
          <w:noProof/>
        </w:rPr>
        <mc:AlternateContent>
          <mc:Choice Requires="wps">
            <w:drawing>
              <wp:anchor distT="0" distB="0" distL="114300" distR="114300" simplePos="0" relativeHeight="251772928" behindDoc="0" locked="0" layoutInCell="1" allowOverlap="1" wp14:anchorId="45E27D07" wp14:editId="4358C97E">
                <wp:simplePos x="0" y="0"/>
                <wp:positionH relativeFrom="column">
                  <wp:posOffset>800100</wp:posOffset>
                </wp:positionH>
                <wp:positionV relativeFrom="paragraph">
                  <wp:posOffset>2482215</wp:posOffset>
                </wp:positionV>
                <wp:extent cx="4754880" cy="304800"/>
                <wp:effectExtent l="0" t="0" r="0" b="0"/>
                <wp:wrapThrough wrapText="bothSides">
                  <wp:wrapPolygon edited="0">
                    <wp:start x="0" y="0"/>
                    <wp:lineTo x="0" y="19800"/>
                    <wp:lineTo x="21462" y="19800"/>
                    <wp:lineTo x="21462" y="0"/>
                    <wp:lineTo x="0" y="0"/>
                  </wp:wrapPolygon>
                </wp:wrapThrough>
                <wp:docPr id="458" name="Text Box 458"/>
                <wp:cNvGraphicFramePr/>
                <a:graphic xmlns:a="http://schemas.openxmlformats.org/drawingml/2006/main">
                  <a:graphicData uri="http://schemas.microsoft.com/office/word/2010/wordprocessingShape">
                    <wps:wsp>
                      <wps:cNvSpPr txBox="1"/>
                      <wps:spPr>
                        <a:xfrm>
                          <a:off x="0" y="0"/>
                          <a:ext cx="4754880" cy="30480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18291F79" w14:textId="21A97C19" w:rsidR="001C339D" w:rsidRPr="003C01D2" w:rsidRDefault="001C339D" w:rsidP="00182A85">
                            <w:pPr>
                              <w:pStyle w:val="Caption"/>
                              <w:rPr>
                                <w:sz w:val="22"/>
                                <w:szCs w:val="22"/>
                              </w:rPr>
                            </w:pPr>
                            <w:bookmarkStart w:id="306" w:name="_Ref335897131"/>
                            <w:r>
                              <w:t xml:space="preserve">Figure </w:t>
                            </w:r>
                            <w:r>
                              <w:fldChar w:fldCharType="begin"/>
                            </w:r>
                            <w:r>
                              <w:instrText xml:space="preserve"> SEQ Figure \* ARABIC </w:instrText>
                            </w:r>
                            <w:r>
                              <w:fldChar w:fldCharType="separate"/>
                            </w:r>
                            <w:r w:rsidR="00BD79E0">
                              <w:rPr>
                                <w:noProof/>
                              </w:rPr>
                              <w:t>90</w:t>
                            </w:r>
                            <w:r>
                              <w:rPr>
                                <w:noProof/>
                              </w:rPr>
                              <w:fldChar w:fldCharType="end"/>
                            </w:r>
                            <w:bookmarkEnd w:id="306"/>
                            <w:r>
                              <w:t xml:space="preserve">: </w:t>
                            </w:r>
                            <w:r w:rsidRPr="00A53AD1">
                              <w:t>Outer conductor of the cathode resonator for the Booster fundamental PA.</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5E27D07" id="Text Box 458" o:spid="_x0000_s1109" type="#_x0000_t202" style="position:absolute;left:0;text-align:left;margin-left:63pt;margin-top:195.45pt;width:374.4pt;height:24pt;z-index:2517729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VtOMybQIAAMQEAAAOAAAAZHJzL2Uyb0RvYy54bWysVF1P2zAUfZ+0/2D5vU3apVAiUhRadZqE&#13;&#10;AAkmnl3HIZES27PdJmzaf+fYacrG9jTtxbm+X773nHtzedW3DTkIY2slMzqbxpQIyVVRy+eMfn3c&#13;&#10;TpaUWMdkwRolRUZfhKVXq48fLjudirmqVFMIQ5BE2rTTGa2c02kUWV6Jltmp0kLCWCrTMoereY4K&#13;&#10;wzpkb5toHsdnUadMoY3iwlpoN4ORrkL+shTc3ZWlFY40GUVtLpwmnDt/RqtLlj4bpquaH8tg/1BF&#13;&#10;y2qJR0+pNswxsjf1H6namhtlVemmXLWRKsuai9ADupnF77p5qJgWoReAY/UJJvv/0vLbw70hdZHR&#13;&#10;ZAGqJGtB0qPoHblWPfE6INRpm8LxQcPV9TCA6VFvofSN96Vp/RctEdiB9csJX5+OQ5mcL5LlEiYO&#13;&#10;26c4WcaBgOgtWhvrPgvVEi9k1IC/ACs73FiHSuA6uvjHrGrqYls3jb94w7ox5MDAdVfVTvgaEfGb&#13;&#10;VyO9r1Q+ajAPGhGGZXiFpagYovf0tQcif6wX5/P8fHExOcsXs0kyi5eTPI/nk802j/M42a4vkuuf&#13;&#10;xyfH+MhDN0DkJdfv+gD28oTfThUvgNWoYTSt5tsajdww6+6ZwSwCLuyXu8NRNqrLqDpKlFTKfP+b&#13;&#10;3vtjRGClpMNsZ9R+2zMjKGm+SAyPX4RRMKOwGwW5b9cKEM6wuZoHEQHGNaNYGtU+Ye1y/wpMTHK8&#13;&#10;lVE3ims3bBjWlos8D04Yd83cjXzQ3KceCXvsn5jRR7odYLtV49Sz9B3rg6+PtDrfO1AYRsIDO6AI&#13;&#10;tv0FqxJ4P66138Vf78Hr7eezegUAAP//AwBQSwMEFAAGAAgAAAAhABrzgnfmAAAAEAEAAA8AAABk&#13;&#10;cnMvZG93bnJldi54bWxMjzFPwzAQhXck/oN1SCyIOjRRSNI4VVVgoEtF6MLmxtc4ENtR7LTh33NM&#13;&#10;sJz0dO/eva9cz6ZnZxx956yAh0UEDG3jVGdbAYf3l/sMmA/SKtk7iwK+0cO6ur4qZaHcxb7huQ4t&#13;&#10;oxDrCylAhzAUnPtGo5F+4Qa0tDu50chAcmy5GuWFwk3Pl1GUciM7Sx+0HHCrsfmqJyNgn3zs9d10&#13;&#10;et5tknh8PUzb9LOthbi9mZ9WNDYrYAHn8HcBvwzUHyoqdnSTVZ71pJcpAQUBcR7lwMiRPSZEdBSQ&#13;&#10;xFkOvCr5f5DqBwAA//8DAFBLAQItABQABgAIAAAAIQC2gziS/gAAAOEBAAATAAAAAAAAAAAAAAAA&#13;&#10;AAAAAABbQ29udGVudF9UeXBlc10ueG1sUEsBAi0AFAAGAAgAAAAhADj9If/WAAAAlAEAAAsAAAAA&#13;&#10;AAAAAAAAAAAALwEAAF9yZWxzLy5yZWxzUEsBAi0AFAAGAAgAAAAhAFW04zJtAgAAxAQAAA4AAAAA&#13;&#10;AAAAAAAAAAAALgIAAGRycy9lMm9Eb2MueG1sUEsBAi0AFAAGAAgAAAAhABrzgnfmAAAAEAEAAA8A&#13;&#10;AAAAAAAAAAAAAAAAxwQAAGRycy9kb3ducmV2LnhtbFBLBQYAAAAABAAEAPMAAADaBQAAAAA=&#13;&#10;" stroked="f">
                <v:textbox style="mso-fit-shape-to-text:t" inset="0,0,0,0">
                  <w:txbxContent>
                    <w:p w14:paraId="18291F79" w14:textId="21A97C19" w:rsidR="001C339D" w:rsidRPr="003C01D2" w:rsidRDefault="001C339D" w:rsidP="00182A85">
                      <w:pPr>
                        <w:pStyle w:val="Caption"/>
                        <w:rPr>
                          <w:sz w:val="22"/>
                          <w:szCs w:val="22"/>
                        </w:rPr>
                      </w:pPr>
                      <w:bookmarkStart w:id="307" w:name="_Ref335897131"/>
                      <w:r>
                        <w:t xml:space="preserve">Figure </w:t>
                      </w:r>
                      <w:r>
                        <w:fldChar w:fldCharType="begin"/>
                      </w:r>
                      <w:r>
                        <w:instrText xml:space="preserve"> SEQ Figure \* ARABIC </w:instrText>
                      </w:r>
                      <w:r>
                        <w:fldChar w:fldCharType="separate"/>
                      </w:r>
                      <w:r w:rsidR="00BD79E0">
                        <w:rPr>
                          <w:noProof/>
                        </w:rPr>
                        <w:t>90</w:t>
                      </w:r>
                      <w:r>
                        <w:rPr>
                          <w:noProof/>
                        </w:rPr>
                        <w:fldChar w:fldCharType="end"/>
                      </w:r>
                      <w:bookmarkEnd w:id="307"/>
                      <w:r>
                        <w:t xml:space="preserve">: </w:t>
                      </w:r>
                      <w:r w:rsidRPr="00A53AD1">
                        <w:t>Outer conductor of the cathode resonator for the Booster fundamental PA.</w:t>
                      </w:r>
                    </w:p>
                  </w:txbxContent>
                </v:textbox>
                <w10:wrap type="through"/>
              </v:shape>
            </w:pict>
          </mc:Fallback>
        </mc:AlternateContent>
      </w:r>
    </w:p>
    <w:p w14:paraId="5D637ABE" w14:textId="1781D375" w:rsidR="00F05BA8" w:rsidRPr="00F05BA8" w:rsidRDefault="00F05BA8" w:rsidP="003C5FD2">
      <w:pPr>
        <w:pStyle w:val="MyStyle"/>
      </w:pPr>
      <w:r>
        <w:t xml:space="preserve">The cathode resonator is a modified version of the fundamental Booster cathode resonator. </w:t>
      </w:r>
      <w:r w:rsidR="00192724">
        <w:fldChar w:fldCharType="begin"/>
      </w:r>
      <w:r w:rsidR="00192724">
        <w:instrText xml:space="preserve"> REF _Ref335897089 \h </w:instrText>
      </w:r>
      <w:r w:rsidR="00192724">
        <w:fldChar w:fldCharType="separate"/>
      </w:r>
      <w:r w:rsidR="00BD79E0">
        <w:t xml:space="preserve">Figure </w:t>
      </w:r>
      <w:r w:rsidR="00BD79E0">
        <w:rPr>
          <w:noProof/>
        </w:rPr>
        <w:t>89</w:t>
      </w:r>
      <w:r w:rsidR="00192724">
        <w:fldChar w:fldCharType="end"/>
      </w:r>
      <w:r>
        <w:t xml:space="preserve"> </w:t>
      </w:r>
      <w:r w:rsidR="00192724">
        <w:t xml:space="preserve">shows the center conductor </w:t>
      </w:r>
      <w:r>
        <w:t xml:space="preserve">and </w:t>
      </w:r>
      <w:r w:rsidR="00192724">
        <w:fldChar w:fldCharType="begin"/>
      </w:r>
      <w:r w:rsidR="00192724">
        <w:instrText xml:space="preserve"> REF _Ref335897131 \h </w:instrText>
      </w:r>
      <w:r w:rsidR="00192724">
        <w:fldChar w:fldCharType="separate"/>
      </w:r>
      <w:r w:rsidR="00BD79E0">
        <w:t xml:space="preserve">Figure </w:t>
      </w:r>
      <w:r w:rsidR="00BD79E0">
        <w:rPr>
          <w:noProof/>
        </w:rPr>
        <w:t>90</w:t>
      </w:r>
      <w:r w:rsidR="00192724">
        <w:fldChar w:fldCharType="end"/>
      </w:r>
      <w:r w:rsidR="00192724">
        <w:t xml:space="preserve"> shows the outer conductor</w:t>
      </w:r>
      <w:r>
        <w:t xml:space="preserve">. Since the harmonic cavities operate at a higher frequency, the inductance of the resonator must be smaller and therefore it must be shorter. A prototype version of the Booster fundamental cathode resonator was available to be modified. Both the center conductor and outer conductor were cut transversely by the same amount  (to remove length), and re-welded. This is shown in </w:t>
      </w:r>
      <w:r w:rsidR="00192724">
        <w:fldChar w:fldCharType="begin"/>
      </w:r>
      <w:r w:rsidR="00192724">
        <w:instrText xml:space="preserve"> REF _Ref335897168 \h </w:instrText>
      </w:r>
      <w:r w:rsidR="00192724">
        <w:fldChar w:fldCharType="separate"/>
      </w:r>
      <w:r w:rsidR="00BD79E0">
        <w:t xml:space="preserve">Figure </w:t>
      </w:r>
      <w:r w:rsidR="00BD79E0">
        <w:rPr>
          <w:noProof/>
        </w:rPr>
        <w:t>91</w:t>
      </w:r>
      <w:r w:rsidR="00192724">
        <w:fldChar w:fldCharType="end"/>
      </w:r>
      <w:r w:rsidR="00192724">
        <w:t xml:space="preserve"> </w:t>
      </w:r>
      <w:r>
        <w:t>for the center conductor.</w:t>
      </w:r>
    </w:p>
    <w:p w14:paraId="7D763B94" w14:textId="2CEBE98F" w:rsidR="00631CC3" w:rsidRDefault="003C5FD2" w:rsidP="00631CC3">
      <w:pPr>
        <w:spacing w:before="0" w:after="200"/>
        <w:ind w:firstLine="0"/>
      </w:pPr>
      <w:r>
        <w:rPr>
          <w:noProof/>
        </w:rPr>
        <mc:AlternateContent>
          <mc:Choice Requires="wps">
            <w:drawing>
              <wp:anchor distT="0" distB="0" distL="114300" distR="114300" simplePos="0" relativeHeight="251776000" behindDoc="0" locked="0" layoutInCell="1" allowOverlap="1" wp14:anchorId="22D77F13" wp14:editId="346C9F03">
                <wp:simplePos x="0" y="0"/>
                <wp:positionH relativeFrom="margin">
                  <wp:align>center</wp:align>
                </wp:positionH>
                <wp:positionV relativeFrom="paragraph">
                  <wp:posOffset>2907665</wp:posOffset>
                </wp:positionV>
                <wp:extent cx="4800600" cy="304800"/>
                <wp:effectExtent l="0" t="0" r="0" b="0"/>
                <wp:wrapThrough wrapText="bothSides">
                  <wp:wrapPolygon edited="0">
                    <wp:start x="0" y="0"/>
                    <wp:lineTo x="0" y="19800"/>
                    <wp:lineTo x="21486" y="19800"/>
                    <wp:lineTo x="21486" y="0"/>
                    <wp:lineTo x="0" y="0"/>
                  </wp:wrapPolygon>
                </wp:wrapThrough>
                <wp:docPr id="459" name="Text Box 459"/>
                <wp:cNvGraphicFramePr/>
                <a:graphic xmlns:a="http://schemas.openxmlformats.org/drawingml/2006/main">
                  <a:graphicData uri="http://schemas.microsoft.com/office/word/2010/wordprocessingShape">
                    <wps:wsp>
                      <wps:cNvSpPr txBox="1"/>
                      <wps:spPr>
                        <a:xfrm>
                          <a:off x="0" y="0"/>
                          <a:ext cx="4800600" cy="30480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64EB64BF" w14:textId="0A03B354" w:rsidR="001C339D" w:rsidRPr="009C3D07" w:rsidRDefault="001C339D" w:rsidP="001D2E82">
                            <w:pPr>
                              <w:pStyle w:val="Caption"/>
                              <w:rPr>
                                <w:noProof/>
                                <w:sz w:val="22"/>
                                <w:szCs w:val="22"/>
                              </w:rPr>
                            </w:pPr>
                            <w:bookmarkStart w:id="308" w:name="_Ref335897168"/>
                            <w:r>
                              <w:t xml:space="preserve">Figure </w:t>
                            </w:r>
                            <w:r>
                              <w:fldChar w:fldCharType="begin"/>
                            </w:r>
                            <w:r>
                              <w:instrText xml:space="preserve"> SEQ Figure \* ARABIC </w:instrText>
                            </w:r>
                            <w:r>
                              <w:fldChar w:fldCharType="separate"/>
                            </w:r>
                            <w:r w:rsidR="00BD79E0">
                              <w:rPr>
                                <w:noProof/>
                              </w:rPr>
                              <w:t>91</w:t>
                            </w:r>
                            <w:r>
                              <w:rPr>
                                <w:noProof/>
                              </w:rPr>
                              <w:fldChar w:fldCharType="end"/>
                            </w:r>
                            <w:bookmarkEnd w:id="308"/>
                            <w:r>
                              <w:t xml:space="preserve">: </w:t>
                            </w:r>
                            <w:r w:rsidRPr="001D2E82">
                              <w:t>Modifications to the prototype Booster fund</w:t>
                            </w:r>
                            <w:r>
                              <w:t>a</w:t>
                            </w:r>
                            <w:r w:rsidRPr="001D2E82">
                              <w:t>mental cathode resonator.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22D77F13" id="Text Box 459" o:spid="_x0000_s1110" type="#_x0000_t202" style="position:absolute;margin-left:0;margin-top:228.95pt;width:378pt;height:24pt;z-index:251776000;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NmmDpagIAAMQEAAAOAAAAZHJzL2Uyb0RvYy54bWysVN9P2zAQfp+0/8Hye0natVAiUhSKOk1C&#13;&#10;gFQmnl3HIZEcn2e7Tdi0/507p4GN7Wnai3O/fOf77rtcXPatZgflfAMm59OTlDNlJJSNecr514fN&#13;&#10;ZMmZD8KUQoNROX9Wnl+uPn646GymZlCDLpVjmMT4rLM5r0OwWZJ4WatW+BOwyqCzAteKgKp7Skon&#13;&#10;Osze6mSWpqdJB660DqTyHq3Xg5OvYv6qUjLcVZVXgemc49tCPF08d3QmqwuRPTlh60YenyH+4RWt&#13;&#10;aAwWfU11LYJge9f8kaptpAMPVTiR0CZQVY1UsQfsZpq+62ZbC6tiLwiOt68w+f+XVt4e7h1rypzP&#13;&#10;F+ecGdHikB5UH9gV9IxsiFBnfYaBW4uhoUcHTnq0ezRS433lWvpiSwz9iPXzK76UTqJxvsSJpeiS&#13;&#10;6PuUkkppkrfb1vnwWUHLSMi5w/lFWMXhxochdAyhYh50U24arUkhx1o7dhA4665ugjom/y1KG4o1&#13;&#10;QLeGhINFRbIMVUSGL0aRIuntcZA/1ouzWXG2OJ+cFovpZD5Nl5OiSGeT602RFul8sz6fX/08lhzv&#13;&#10;JwTdABFJod/1EezlbMRvB+UzwupgoKa3ctNgIzfCh3vhkIsIF+5XuMOj0tDlHI4SZzW473+zUzxS&#13;&#10;BL2cdcjtnPtve+EUZ/qLQfLQIoyCG4XdKJh9uwaEcIqba2UU8YILehQrB+0jrl1BVdAljMRaOQ+j&#13;&#10;uA7DhuHaSlUUMQjpbkW4MVsrKfU4sIf+UTh7HHdA2G5hZL3I3k19iKWb3hb7gCOMlCBgBxSRSqTg&#13;&#10;qkRSHdeadvFXPUa9/XxWLwAAAP//AwBQSwMEFAAGAAgAAAAhABkMxtzkAAAADQEAAA8AAABkcnMv&#13;&#10;ZG93bnJldi54bWxMjzFPwzAQhXck/oN1SCyIOkCS0jSXqiowlKUidGFzYzcOxHZkO2349xwTLCfd&#13;&#10;Pb137ytXk+nZSfnQOYtwN0uAKds42dkWYf/+cvsILERhpeidVQjfKsCqurwoRSHd2b6pUx1bRiE2&#13;&#10;FAJBxzgUnIdGKyPCzA3KknZ03ohIq2+59OJM4abn90mScyM6Sx+0GNRGq+arHg3CLv3Y6Zvx+Py6&#13;&#10;Th/8dj9u8s+2Rry+mp6WNNZLYFFN8c8BvwzUHyoqdnCjlYH1CEQTEdJsvgBG8jzL6XJAyJJsAbwq&#13;&#10;+X+K6gcAAP//AwBQSwECLQAUAAYACAAAACEAtoM4kv4AAADhAQAAEwAAAAAAAAAAAAAAAAAAAAAA&#13;&#10;W0NvbnRlbnRfVHlwZXNdLnhtbFBLAQItABQABgAIAAAAIQA4/SH/1gAAAJQBAAALAAAAAAAAAAAA&#13;&#10;AAAAAC8BAABfcmVscy8ucmVsc1BLAQItABQABgAIAAAAIQDNmmDpagIAAMQEAAAOAAAAAAAAAAAA&#13;&#10;AAAAAC4CAABkcnMvZTJvRG9jLnhtbFBLAQItABQABgAIAAAAIQAZDMbc5AAAAA0BAAAPAAAAAAAA&#13;&#10;AAAAAAAAAMQEAABkcnMvZG93bnJldi54bWxQSwUGAAAAAAQABADzAAAA1QUAAAAA&#13;&#10;" stroked="f">
                <v:textbox style="mso-fit-shape-to-text:t" inset="0,0,0,0">
                  <w:txbxContent>
                    <w:p w14:paraId="64EB64BF" w14:textId="0A03B354" w:rsidR="001C339D" w:rsidRPr="009C3D07" w:rsidRDefault="001C339D" w:rsidP="001D2E82">
                      <w:pPr>
                        <w:pStyle w:val="Caption"/>
                        <w:rPr>
                          <w:noProof/>
                          <w:sz w:val="22"/>
                          <w:szCs w:val="22"/>
                        </w:rPr>
                      </w:pPr>
                      <w:bookmarkStart w:id="309" w:name="_Ref335897168"/>
                      <w:r>
                        <w:t xml:space="preserve">Figure </w:t>
                      </w:r>
                      <w:r>
                        <w:fldChar w:fldCharType="begin"/>
                      </w:r>
                      <w:r>
                        <w:instrText xml:space="preserve"> SEQ Figure \* ARABIC </w:instrText>
                      </w:r>
                      <w:r>
                        <w:fldChar w:fldCharType="separate"/>
                      </w:r>
                      <w:r w:rsidR="00BD79E0">
                        <w:rPr>
                          <w:noProof/>
                        </w:rPr>
                        <w:t>91</w:t>
                      </w:r>
                      <w:r>
                        <w:rPr>
                          <w:noProof/>
                        </w:rPr>
                        <w:fldChar w:fldCharType="end"/>
                      </w:r>
                      <w:bookmarkEnd w:id="309"/>
                      <w:r>
                        <w:t xml:space="preserve">: </w:t>
                      </w:r>
                      <w:r w:rsidRPr="001D2E82">
                        <w:t>Modifications to the prototype Booster fund</w:t>
                      </w:r>
                      <w:r>
                        <w:t>a</w:t>
                      </w:r>
                      <w:r w:rsidRPr="001D2E82">
                        <w:t>mental cathode resonator.</w:t>
                      </w:r>
                    </w:p>
                  </w:txbxContent>
                </v:textbox>
                <w10:wrap type="through" anchorx="margin"/>
              </v:shape>
            </w:pict>
          </mc:Fallback>
        </mc:AlternateContent>
      </w:r>
      <w:r>
        <w:rPr>
          <w:noProof/>
        </w:rPr>
        <w:drawing>
          <wp:anchor distT="0" distB="0" distL="114300" distR="114300" simplePos="0" relativeHeight="251773952" behindDoc="0" locked="0" layoutInCell="1" allowOverlap="1" wp14:anchorId="48CEEC23" wp14:editId="629C0A76">
            <wp:simplePos x="0" y="0"/>
            <wp:positionH relativeFrom="margin">
              <wp:posOffset>1600200</wp:posOffset>
            </wp:positionH>
            <wp:positionV relativeFrom="paragraph">
              <wp:posOffset>254000</wp:posOffset>
            </wp:positionV>
            <wp:extent cx="3154680" cy="2596515"/>
            <wp:effectExtent l="0" t="0" r="0" b="0"/>
            <wp:wrapTopAndBottom/>
            <wp:docPr id="248" name="Picture 248" descr="C:\Users\madrak\Desktop\project_v2\cathres_mo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madrak\Desktop\project_v2\cathres_mod.png"/>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3154680" cy="25965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31CC3">
        <w:br w:type="page"/>
      </w:r>
    </w:p>
    <w:p w14:paraId="08505BD4" w14:textId="518E220A" w:rsidR="009A3A72" w:rsidRDefault="009A3A72" w:rsidP="009A3A72">
      <w:pPr>
        <w:pStyle w:val="Heading2"/>
      </w:pPr>
      <w:bookmarkStart w:id="310" w:name="_Ref335894472"/>
      <w:bookmarkStart w:id="311" w:name="_Toc515433237"/>
      <w:r>
        <w:lastRenderedPageBreak/>
        <w:t>Cathode resonator model (R. Madrak &amp; C.Y. Tan)</w:t>
      </w:r>
      <w:bookmarkEnd w:id="310"/>
      <w:bookmarkEnd w:id="311"/>
    </w:p>
    <w:p w14:paraId="515207F5" w14:textId="49FEEACB" w:rsidR="009A3A72" w:rsidRDefault="00053A7D" w:rsidP="00BC534C">
      <w:r>
        <w:rPr>
          <w:noProof/>
        </w:rPr>
        <w:drawing>
          <wp:anchor distT="0" distB="0" distL="114300" distR="114300" simplePos="0" relativeHeight="251749376" behindDoc="0" locked="0" layoutInCell="1" allowOverlap="1" wp14:anchorId="3571F187" wp14:editId="264DD076">
            <wp:simplePos x="0" y="0"/>
            <wp:positionH relativeFrom="margin">
              <wp:posOffset>1028700</wp:posOffset>
            </wp:positionH>
            <wp:positionV relativeFrom="paragraph">
              <wp:posOffset>2938780</wp:posOffset>
            </wp:positionV>
            <wp:extent cx="4457700" cy="2105025"/>
            <wp:effectExtent l="0" t="0" r="12700" b="3175"/>
            <wp:wrapTopAndBottom/>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thode_model.png"/>
                    <pic:cNvPicPr/>
                  </pic:nvPicPr>
                  <pic:blipFill>
                    <a:blip r:embed="rId106">
                      <a:extLst>
                        <a:ext uri="{28A0092B-C50C-407E-A947-70E740481C1C}">
                          <a14:useLocalDpi xmlns:a14="http://schemas.microsoft.com/office/drawing/2010/main" val="0"/>
                        </a:ext>
                      </a:extLst>
                    </a:blip>
                    <a:stretch>
                      <a:fillRect/>
                    </a:stretch>
                  </pic:blipFill>
                  <pic:spPr>
                    <a:xfrm>
                      <a:off x="0" y="0"/>
                      <a:ext cx="4457700" cy="2105025"/>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anchor>
        </w:drawing>
      </w:r>
      <w:r w:rsidR="004A0606">
        <w:t xml:space="preserve">The cathode resonator model that we are using is based on the model developed by T. Berenc </w:t>
      </w:r>
      <w:sdt>
        <w:sdtPr>
          <w:id w:val="-220979205"/>
          <w:citation/>
        </w:sdtPr>
        <w:sdtContent>
          <w:r w:rsidR="004A0606">
            <w:fldChar w:fldCharType="begin"/>
          </w:r>
          <w:r w:rsidR="004A0606">
            <w:instrText xml:space="preserve"> CITATION Ber01 \l 1033 </w:instrText>
          </w:r>
          <w:r w:rsidR="004A0606">
            <w:fldChar w:fldCharType="separate"/>
          </w:r>
          <w:r w:rsidR="008112E0" w:rsidRPr="008112E0">
            <w:rPr>
              <w:noProof/>
            </w:rPr>
            <w:t>[43]</w:t>
          </w:r>
          <w:r w:rsidR="004A0606">
            <w:fldChar w:fldCharType="end"/>
          </w:r>
        </w:sdtContent>
      </w:sdt>
      <w:r w:rsidR="004A10BF">
        <w:t>. The</w:t>
      </w:r>
      <w:r w:rsidR="00B5117E">
        <w:t>re are some</w:t>
      </w:r>
      <w:r w:rsidR="004A10BF">
        <w:t xml:space="preserve"> major difference</w:t>
      </w:r>
      <w:r w:rsidR="00B5117E">
        <w:t>s</w:t>
      </w:r>
      <w:r w:rsidR="004A10BF">
        <w:t xml:space="preserve"> between our model and Berenc’s model</w:t>
      </w:r>
      <w:r w:rsidR="00B5117E">
        <w:t>. The first difference</w:t>
      </w:r>
      <w:r w:rsidR="004A10BF">
        <w:t xml:space="preserve"> is th</w:t>
      </w:r>
      <w:r w:rsidR="000D68C6">
        <w:t xml:space="preserve">at we do not include </w:t>
      </w:r>
      <w:r w:rsidR="0074734B">
        <w:t xml:space="preserve">transconductance, </w:t>
      </w:r>
      <m:oMath>
        <m:sSub>
          <m:sSubPr>
            <m:ctrlPr>
              <w:rPr>
                <w:rFonts w:ascii="Cambria Math" w:hAnsi="Cambria Math"/>
                <w:i/>
              </w:rPr>
            </m:ctrlPr>
          </m:sSubPr>
          <m:e>
            <m:r>
              <w:rPr>
                <w:rFonts w:ascii="Cambria Math" w:hAnsi="Cambria Math"/>
              </w:rPr>
              <m:t>g</m:t>
            </m:r>
          </m:e>
          <m:sub>
            <m:r>
              <w:rPr>
                <w:rFonts w:ascii="Cambria Math" w:hAnsi="Cambria Math"/>
              </w:rPr>
              <m:t>m</m:t>
            </m:r>
          </m:sub>
        </m:sSub>
      </m:oMath>
      <w:r w:rsidR="0074734B">
        <w:t>,</w:t>
      </w:r>
      <w:r w:rsidR="000D68C6">
        <w:t xml:space="preserve"> </w:t>
      </w:r>
      <w:r w:rsidR="004A10BF">
        <w:t>of the Y567</w:t>
      </w:r>
      <w:r w:rsidR="006C6E40">
        <w:t>B</w:t>
      </w:r>
      <w:r w:rsidR="004A10BF">
        <w:t xml:space="preserve">. Experimentally, we have found that </w:t>
      </w:r>
      <m:oMath>
        <m:sSub>
          <m:sSubPr>
            <m:ctrlPr>
              <w:rPr>
                <w:rFonts w:ascii="Cambria Math" w:hAnsi="Cambria Math"/>
                <w:i/>
              </w:rPr>
            </m:ctrlPr>
          </m:sSubPr>
          <m:e>
            <m:r>
              <w:rPr>
                <w:rFonts w:ascii="Cambria Math" w:hAnsi="Cambria Math"/>
              </w:rPr>
              <m:t>1/g</m:t>
            </m:r>
          </m:e>
          <m:sub>
            <m:r>
              <w:rPr>
                <w:rFonts w:ascii="Cambria Math" w:hAnsi="Cambria Math"/>
              </w:rPr>
              <m:t>m</m:t>
            </m:r>
          </m:sub>
        </m:sSub>
      </m:oMath>
      <w:r w:rsidR="0074734B">
        <w:t xml:space="preserve"> in </w:t>
      </w:r>
      <w:r w:rsidR="000D68C6">
        <w:t>the frequency of interest is &gt; 1 k</w:t>
      </w:r>
      <w:r w:rsidR="00A8165A">
        <w:rPr>
          <w:rFonts w:ascii="Palatino Linotype" w:hAnsi="Palatino Linotype"/>
        </w:rPr>
        <w:t>Ω</w:t>
      </w:r>
      <w:r w:rsidR="000D68C6">
        <w:t xml:space="preserve">, and thus its contribution </w:t>
      </w:r>
      <w:r w:rsidR="00A8165A">
        <w:t>to the parallel RLC circuit is negligible w</w:t>
      </w:r>
      <w:r w:rsidR="002E1D2F">
        <w:t xml:space="preserve">hen </w:t>
      </w:r>
      <w:r w:rsidR="00650882">
        <w:t xml:space="preserve">compared to </w:t>
      </w:r>
      <w:r w:rsidR="002E1D2F">
        <w:t>the swam</w:t>
      </w:r>
      <w:r w:rsidR="00395DE0">
        <w:t xml:space="preserve">per </w:t>
      </w:r>
      <w:r w:rsidR="00C92A69">
        <w:t>resistors that</w:t>
      </w:r>
      <w:r w:rsidR="00650882">
        <w:t xml:space="preserve"> </w:t>
      </w:r>
      <w:r w:rsidR="00395DE0">
        <w:t>contribute</w:t>
      </w:r>
      <w:r w:rsidR="00BF2C64">
        <w:t xml:space="preserve"> either </w:t>
      </w:r>
      <w:r w:rsidR="003B62DD">
        <w:t>1</w:t>
      </w:r>
      <w:r w:rsidR="00A8165A">
        <w:t>2</w:t>
      </w:r>
      <w:r w:rsidR="003B62DD">
        <w:t>.</w:t>
      </w:r>
      <w:r w:rsidR="00A8165A">
        <w:t xml:space="preserve">5 </w:t>
      </w:r>
      <w:r w:rsidR="00A8165A">
        <w:rPr>
          <w:rFonts w:ascii="Palatino Linotype" w:hAnsi="Palatino Linotype"/>
        </w:rPr>
        <w:t>Ω</w:t>
      </w:r>
      <w:r w:rsidR="00BF2C64">
        <w:rPr>
          <w:rFonts w:ascii="Palatino Linotype" w:hAnsi="Palatino Linotype"/>
        </w:rPr>
        <w:t xml:space="preserve"> or 25 Ω depending on the setup</w:t>
      </w:r>
      <w:r w:rsidR="00A8165A">
        <w:t>.</w:t>
      </w:r>
      <w:r w:rsidR="006C2C24">
        <w:t xml:space="preserve"> </w:t>
      </w:r>
      <w:r w:rsidR="00432EBA">
        <w:t>The second difference is that w</w:t>
      </w:r>
      <w:r w:rsidR="00821A5B">
        <w:t>e have added a series impedance,</w:t>
      </w:r>
      <w:r w:rsidR="00E67B2D">
        <w:t xml:space="preserve"> </w:t>
      </w:r>
      <m:oMath>
        <m:sSub>
          <m:sSubPr>
            <m:ctrlPr>
              <w:rPr>
                <w:rFonts w:ascii="Cambria Math" w:hAnsi="Cambria Math"/>
                <w:i/>
              </w:rPr>
            </m:ctrlPr>
          </m:sSubPr>
          <m:e>
            <m:r>
              <w:rPr>
                <w:rFonts w:ascii="Cambria Math" w:hAnsi="Cambria Math"/>
              </w:rPr>
              <m:t>Z</m:t>
            </m:r>
          </m:e>
          <m:sub>
            <m:r>
              <w:rPr>
                <w:rFonts w:ascii="Cambria Math" w:hAnsi="Cambria Math"/>
              </w:rPr>
              <m:t>b</m:t>
            </m:r>
          </m:sub>
        </m:sSub>
      </m:oMath>
      <w:r w:rsidR="00821A5B">
        <w:t xml:space="preserve">, in series with the RLC circuit. </w:t>
      </w:r>
      <m:oMath>
        <m:sSub>
          <m:sSubPr>
            <m:ctrlPr>
              <w:rPr>
                <w:rFonts w:ascii="Cambria Math" w:hAnsi="Cambria Math"/>
                <w:i/>
              </w:rPr>
            </m:ctrlPr>
          </m:sSubPr>
          <m:e>
            <m:r>
              <w:rPr>
                <w:rFonts w:ascii="Cambria Math" w:hAnsi="Cambria Math"/>
              </w:rPr>
              <m:t>Z</m:t>
            </m:r>
          </m:e>
          <m:sub>
            <m:r>
              <w:rPr>
                <w:rFonts w:ascii="Cambria Math" w:hAnsi="Cambria Math"/>
              </w:rPr>
              <m:t>b</m:t>
            </m:r>
          </m:sub>
        </m:sSub>
      </m:oMath>
      <w:r w:rsidR="00821A5B">
        <w:t xml:space="preserve"> </w:t>
      </w:r>
      <w:r w:rsidR="00E67B2D">
        <w:t xml:space="preserve">is the </w:t>
      </w:r>
      <w:r w:rsidR="00821A5B">
        <w:t xml:space="preserve">collective </w:t>
      </w:r>
      <w:r w:rsidR="00E67B2D">
        <w:t>impedance of the banana plugs</w:t>
      </w:r>
      <w:r w:rsidR="00EC4D3D">
        <w:t xml:space="preserve"> + adapters</w:t>
      </w:r>
      <w:r w:rsidR="00E67B2D">
        <w:t xml:space="preserve"> used to connect the </w:t>
      </w:r>
      <w:r w:rsidR="00230D26">
        <w:t>solid state amplifier (SSA)</w:t>
      </w:r>
      <w:r w:rsidR="00821A5B">
        <w:t xml:space="preserve"> to the cathode resonator</w:t>
      </w:r>
      <w:r w:rsidR="00E67B2D">
        <w:t xml:space="preserve">. </w:t>
      </w:r>
      <w:r w:rsidR="00E96F82">
        <w:t>Our</w:t>
      </w:r>
      <w:r w:rsidR="0090443D">
        <w:t xml:space="preserve"> s11</w:t>
      </w:r>
      <w:r w:rsidR="00E96F82">
        <w:t xml:space="preserve"> measurements show that the</w:t>
      </w:r>
      <w:r w:rsidR="00E67B2D">
        <w:t xml:space="preserve"> banana plugs</w:t>
      </w:r>
      <w:r w:rsidR="0090443D">
        <w:t xml:space="preserve"> + type N to HN adapters together</w:t>
      </w:r>
      <w:r w:rsidR="00E67B2D">
        <w:t xml:space="preserve"> have a surprising</w:t>
      </w:r>
      <w:r w:rsidR="00821A5B">
        <w:t>ly</w:t>
      </w:r>
      <w:r w:rsidR="00E67B2D">
        <w:t xml:space="preserve"> </w:t>
      </w:r>
      <w:r w:rsidR="0074734B">
        <w:t>large</w:t>
      </w:r>
      <w:r w:rsidR="00E67B2D">
        <w:t xml:space="preserve"> </w:t>
      </w:r>
      <w:r w:rsidR="00163871">
        <w:t>inductance</w:t>
      </w:r>
      <w:r w:rsidR="00E67B2D">
        <w:t xml:space="preserve"> of about </w:t>
      </w:r>
      <w:r w:rsidR="00163871">
        <w:t>35 nH</w:t>
      </w:r>
      <w:r w:rsidR="00E67B2D">
        <w:t xml:space="preserve">. </w:t>
      </w:r>
      <w:r w:rsidR="006C2C24">
        <w:t>The</w:t>
      </w:r>
      <w:r w:rsidR="00E67B2D">
        <w:t xml:space="preserve"> improved</w:t>
      </w:r>
      <w:r w:rsidR="006C2C24">
        <w:t xml:space="preserve"> </w:t>
      </w:r>
      <w:r w:rsidR="00041C22">
        <w:t xml:space="preserve">resonator model is shown in </w:t>
      </w:r>
      <w:r w:rsidR="00936997">
        <w:fldChar w:fldCharType="begin"/>
      </w:r>
      <w:r w:rsidR="00936997">
        <w:instrText xml:space="preserve"> REF _Ref335486007 \h </w:instrText>
      </w:r>
      <w:r w:rsidR="00936997">
        <w:fldChar w:fldCharType="separate"/>
      </w:r>
      <w:r w:rsidR="00BD79E0">
        <w:t xml:space="preserve">Figure </w:t>
      </w:r>
      <w:r w:rsidR="00BD79E0">
        <w:rPr>
          <w:noProof/>
        </w:rPr>
        <w:t>92</w:t>
      </w:r>
      <w:r w:rsidR="00936997">
        <w:fldChar w:fldCharType="end"/>
      </w:r>
      <w:r w:rsidR="00936997">
        <w:t>.</w:t>
      </w:r>
      <w:r>
        <w:t xml:space="preserve"> Although we have made a better model, </w:t>
      </w:r>
      <w:r w:rsidR="00676056">
        <w:t xml:space="preserve">and used it for our initial design, we have found that </w:t>
      </w:r>
      <w:r w:rsidR="0090443D">
        <w:t xml:space="preserve">it is not very </w:t>
      </w:r>
      <w:r>
        <w:t>useful</w:t>
      </w:r>
      <w:r w:rsidR="00774143">
        <w:t xml:space="preserve"> for absolute results</w:t>
      </w:r>
      <w:r>
        <w:t>. For example, the VSWR that the model calculates does not match measurement.</w:t>
      </w:r>
    </w:p>
    <w:p w14:paraId="1FD6CDE9" w14:textId="3A891712" w:rsidR="00D43894" w:rsidRDefault="00053A7D" w:rsidP="00545B1E">
      <w:pPr>
        <w:pStyle w:val="MyStyle"/>
      </w:pPr>
      <w:r>
        <w:rPr>
          <w:noProof/>
        </w:rPr>
        <mc:AlternateContent>
          <mc:Choice Requires="wps">
            <w:drawing>
              <wp:anchor distT="0" distB="0" distL="114300" distR="114300" simplePos="0" relativeHeight="251751424" behindDoc="0" locked="0" layoutInCell="1" allowOverlap="1" wp14:anchorId="30580EF9" wp14:editId="12430E38">
                <wp:simplePos x="0" y="0"/>
                <wp:positionH relativeFrom="column">
                  <wp:posOffset>1143000</wp:posOffset>
                </wp:positionH>
                <wp:positionV relativeFrom="paragraph">
                  <wp:posOffset>2459355</wp:posOffset>
                </wp:positionV>
                <wp:extent cx="4457700" cy="1077595"/>
                <wp:effectExtent l="0" t="0" r="12700" b="0"/>
                <wp:wrapThrough wrapText="bothSides">
                  <wp:wrapPolygon edited="0">
                    <wp:start x="0" y="0"/>
                    <wp:lineTo x="0" y="20874"/>
                    <wp:lineTo x="21538" y="20874"/>
                    <wp:lineTo x="21538" y="0"/>
                    <wp:lineTo x="0" y="0"/>
                  </wp:wrapPolygon>
                </wp:wrapThrough>
                <wp:docPr id="233" name="Text Box 233"/>
                <wp:cNvGraphicFramePr/>
                <a:graphic xmlns:a="http://schemas.openxmlformats.org/drawingml/2006/main">
                  <a:graphicData uri="http://schemas.microsoft.com/office/word/2010/wordprocessingShape">
                    <wps:wsp>
                      <wps:cNvSpPr txBox="1"/>
                      <wps:spPr>
                        <a:xfrm>
                          <a:off x="0" y="0"/>
                          <a:ext cx="4457700" cy="107759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0363B141" w14:textId="78F0D463" w:rsidR="001C339D" w:rsidRPr="00AB492E" w:rsidRDefault="001C339D" w:rsidP="00132454">
                            <w:pPr>
                              <w:pStyle w:val="Caption"/>
                              <w:rPr>
                                <w:noProof/>
                                <w:sz w:val="22"/>
                                <w:szCs w:val="22"/>
                              </w:rPr>
                            </w:pPr>
                            <w:bookmarkStart w:id="312" w:name="_Ref335486007"/>
                            <w:r>
                              <w:t xml:space="preserve">Figure </w:t>
                            </w:r>
                            <w:r>
                              <w:fldChar w:fldCharType="begin"/>
                            </w:r>
                            <w:r>
                              <w:instrText xml:space="preserve"> SEQ Figure \* ARABIC </w:instrText>
                            </w:r>
                            <w:r>
                              <w:fldChar w:fldCharType="separate"/>
                            </w:r>
                            <w:r w:rsidR="00BD79E0">
                              <w:rPr>
                                <w:noProof/>
                              </w:rPr>
                              <w:t>92</w:t>
                            </w:r>
                            <w:r>
                              <w:rPr>
                                <w:noProof/>
                              </w:rPr>
                              <w:fldChar w:fldCharType="end"/>
                            </w:r>
                            <w:bookmarkEnd w:id="312"/>
                            <w:r>
                              <w:t xml:space="preserve">: The resonator model for calculating the bandwidth of the cathode resonator. </w:t>
                            </w:r>
                            <w:r w:rsidRPr="006319A3">
                              <w:rPr>
                                <w:i/>
                              </w:rPr>
                              <w:t>R</w:t>
                            </w:r>
                            <w:r w:rsidRPr="006319A3">
                              <w:rPr>
                                <w:i/>
                                <w:vertAlign w:val="subscript"/>
                              </w:rPr>
                              <w:t>k</w:t>
                            </w:r>
                            <w:r>
                              <w:t xml:space="preserve"> comes from the swamper resistors, </w:t>
                            </w:r>
                            <w:r w:rsidRPr="006319A3">
                              <w:rPr>
                                <w:i/>
                              </w:rPr>
                              <w:t>L</w:t>
                            </w:r>
                            <w:r w:rsidRPr="006319A3">
                              <w:rPr>
                                <w:i/>
                                <w:vertAlign w:val="subscript"/>
                              </w:rPr>
                              <w:t>k</w:t>
                            </w:r>
                            <w:r>
                              <w:t xml:space="preserve"> is the inductance of the cathode resonator shown in </w:t>
                            </w:r>
                            <w:r>
                              <w:fldChar w:fldCharType="begin"/>
                            </w:r>
                            <w:r>
                              <w:instrText xml:space="preserve"> REF _Ref335897168 \h </w:instrText>
                            </w:r>
                            <w:r>
                              <w:fldChar w:fldCharType="separate"/>
                            </w:r>
                            <w:r w:rsidR="00BD79E0">
                              <w:t xml:space="preserve">Figure </w:t>
                            </w:r>
                            <w:r w:rsidR="00BD79E0">
                              <w:rPr>
                                <w:noProof/>
                              </w:rPr>
                              <w:t>91</w:t>
                            </w:r>
                            <w:r>
                              <w:fldChar w:fldCharType="end"/>
                            </w:r>
                            <w:r>
                              <w:t xml:space="preserve">, and </w:t>
                            </w:r>
                            <w:r w:rsidRPr="006319A3">
                              <w:rPr>
                                <w:i/>
                              </w:rPr>
                              <w:t>C</w:t>
                            </w:r>
                            <w:r w:rsidRPr="006319A3">
                              <w:rPr>
                                <w:vertAlign w:val="subscript"/>
                              </w:rPr>
                              <w:t>in</w:t>
                            </w:r>
                            <w:r>
                              <w:t xml:space="preserve"> is the cathode capacitance of the Y567B. </w:t>
                            </w:r>
                            <w:r w:rsidRPr="006319A3">
                              <w:rPr>
                                <w:i/>
                              </w:rPr>
                              <w:t>Z</w:t>
                            </w:r>
                            <w:r w:rsidRPr="006319A3">
                              <w:rPr>
                                <w:i/>
                                <w:vertAlign w:val="subscript"/>
                              </w:rPr>
                              <w:t>b</w:t>
                            </w:r>
                            <w:r>
                              <w:t xml:space="preserve"> is the inductive contribution from the banana plugs + adapters, </w:t>
                            </w:r>
                            <w:r w:rsidRPr="006319A3">
                              <w:rPr>
                                <w:i/>
                              </w:rPr>
                              <w:t>Z</w:t>
                            </w:r>
                            <w:r w:rsidRPr="006319A3">
                              <w:rPr>
                                <w:vertAlign w:val="subscript"/>
                              </w:rPr>
                              <w:t>0</w:t>
                            </w:r>
                            <w:r>
                              <w:t xml:space="preserve"> = 50 </w:t>
                            </w:r>
                            <w:r>
                              <w:rPr>
                                <w:rFonts w:ascii="Palatino Linotype" w:hAnsi="Palatino Linotype"/>
                              </w:rPr>
                              <w:t>Ω</w:t>
                            </w:r>
                            <w:r>
                              <w:t xml:space="preserve"> is the characteristic impedance of the cable (note: In Booster fundamental cavities, </w:t>
                            </w:r>
                            <w:r w:rsidRPr="006319A3">
                              <w:rPr>
                                <w:i/>
                              </w:rPr>
                              <w:t>Z</w:t>
                            </w:r>
                            <w:r w:rsidRPr="006319A3">
                              <w:rPr>
                                <w:vertAlign w:val="subscript"/>
                              </w:rPr>
                              <w:t>0</w:t>
                            </w:r>
                            <w:r>
                              <w:t xml:space="preserve"> = 12.5 </w:t>
                            </w:r>
                            <w:r>
                              <w:rPr>
                                <w:rFonts w:ascii="Palatino Linotype" w:hAnsi="Palatino Linotype"/>
                              </w:rPr>
                              <w:t>Ω</w:t>
                            </w:r>
                            <w:r>
                              <w:t xml:space="preserve">) between the SSA and the resonator. </w:t>
                            </w:r>
                            <w:r w:rsidRPr="006319A3">
                              <w:rPr>
                                <w:i/>
                              </w:rPr>
                              <w:t>R</w:t>
                            </w:r>
                            <w:r w:rsidRPr="006319A3">
                              <w:rPr>
                                <w:i/>
                                <w:vertAlign w:val="subscript"/>
                              </w:rPr>
                              <w:t>s</w:t>
                            </w:r>
                            <w:r>
                              <w:t xml:space="preserve"> = 50 </w:t>
                            </w:r>
                            <w:r>
                              <w:rPr>
                                <w:rFonts w:ascii="Palatino Linotype" w:hAnsi="Palatino Linotype"/>
                              </w:rPr>
                              <w:t>Ω</w:t>
                            </w:r>
                            <w:r>
                              <w:t xml:space="preserve"> is the SSA output impedance.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0580EF9" id="Text Box 233" o:spid="_x0000_s1111" type="#_x0000_t202" style="position:absolute;left:0;text-align:left;margin-left:90pt;margin-top:193.65pt;width:351pt;height:84.85pt;z-index:2517514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BW6qHbAIAAMUEAAAOAAAAZHJzL2Uyb0RvYy54bWysVN9v2jAQfp+0/8HyOyRQKDQiVCmIaVLV&#13;&#10;VoKpz8ZxSCTH59mGhE3733d2CN26PU17cc53n+/Hd3dZ3Le1JCdhbAUqpaNhTIlQHPJKHVL6ZbcZ&#13;&#10;zCmxjqmcSVAipWdh6f3y44dFoxMxhhJkLgxBJ8omjU5p6ZxOosjyUtTMDkELhcYCTM0cXs0hyg1r&#13;&#10;0Hsto3Ec30YNmFwb4MJa1K47I10G/0UhuHsuCisckSnF3Fw4TTj3/oyWC5YcDNNlxS9psH/IomaV&#13;&#10;wqBXV2vmGDma6g9XdcUNWCjckEMdQVFUXIQasJpR/K6abcm0CLUgOVZfabL/zy1/Or0YUuUpHd/c&#13;&#10;UKJYjU3aidaRB2iJ1yFDjbYJArcaoa5FA3a611tU+sLbwtT+iyURtCPX5yu/3h1H5WQync1iNHG0&#13;&#10;jeLZbHo39X6it+faWPdJQE28kFKDDQy8stOjdR20h/hoFmSVbyop/cUbVtKQE8NmN2XlxMX5byip&#13;&#10;PFaBf9U57DQiTEsXhSWYMooe6ZMPnfy+ms7GGeY8uM2mo8FkFM8HWRaPB+tNFmfxZLO6mzz8uITs&#13;&#10;30eeu44jL7l23wa251di95CfkVcD3WxazTcVFvLIrHthBocR+cIFc894FBKalMJFoqQE8+1veo/H&#13;&#10;GUErJQ0Od0rt1yMzghL5WeH0+E3oBdML+15Qx3oFSOEIV1fzIOID42QvFgbqV9y7zEdBE1McY6XU&#13;&#10;9eLKdSuGe8tFlgUQzrtm7lFtNfeu+4bt2ldm9KXdDml7gn7sWfKu6x3Wv7Q6OzpsYRgJT2zHIo6S&#13;&#10;v+CuhKG67LVfxl/vAfX291n+BAAA//8DAFBLAwQUAAYACAAAACEAKgfNmuYAAAAQAQAADwAAAGRy&#13;&#10;cy9kb3ducmV2LnhtbEyPy07DMBBF90j8gzWV2CBq0/RhpXGqqsACNhWhm+7c2I0DsR3ZThv+nmEF&#13;&#10;m5HuPO7cU2xG25GLDrH1TsDjlAHRrvaqdY2Aw8fLAwcSk3RKdt5pAd86wqa8vSlkrvzVvetLlRqC&#13;&#10;Ji7mUoBJqc8pjbXRVsap77XD2dkHKxPK0FAV5BXNbUdnjC2pla3DD0b2emd0/VUNVsB+ftyb++H8&#13;&#10;/LadZ+H1MOyWn00lxN1kfFpj2a6BJD2mvwv4ZcD8UGKwkx+ciqRDzRkCJQEZX2VAcIPzGXZOAhaL&#13;&#10;FQNaFvQ/SPkDAAD//wMAUEsBAi0AFAAGAAgAAAAhALaDOJL+AAAA4QEAABMAAAAAAAAAAAAAAAAA&#13;&#10;AAAAAFtDb250ZW50X1R5cGVzXS54bWxQSwECLQAUAAYACAAAACEAOP0h/9YAAACUAQAACwAAAAAA&#13;&#10;AAAAAAAAAAAvAQAAX3JlbHMvLnJlbHNQSwECLQAUAAYACAAAACEAAVuqh2wCAADFBAAADgAAAAAA&#13;&#10;AAAAAAAAAAAuAgAAZHJzL2Uyb0RvYy54bWxQSwECLQAUAAYACAAAACEAKgfNmuYAAAAQAQAADwAA&#13;&#10;AAAAAAAAAAAAAADGBAAAZHJzL2Rvd25yZXYueG1sUEsFBgAAAAAEAAQA8wAAANkFAAAAAA==&#13;&#10;" stroked="f">
                <v:textbox style="mso-fit-shape-to-text:t" inset="0,0,0,0">
                  <w:txbxContent>
                    <w:p w14:paraId="0363B141" w14:textId="78F0D463" w:rsidR="001C339D" w:rsidRPr="00AB492E" w:rsidRDefault="001C339D" w:rsidP="00132454">
                      <w:pPr>
                        <w:pStyle w:val="Caption"/>
                        <w:rPr>
                          <w:noProof/>
                          <w:sz w:val="22"/>
                          <w:szCs w:val="22"/>
                        </w:rPr>
                      </w:pPr>
                      <w:bookmarkStart w:id="313" w:name="_Ref335486007"/>
                      <w:r>
                        <w:t xml:space="preserve">Figure </w:t>
                      </w:r>
                      <w:r>
                        <w:fldChar w:fldCharType="begin"/>
                      </w:r>
                      <w:r>
                        <w:instrText xml:space="preserve"> SEQ Figure \* ARABIC </w:instrText>
                      </w:r>
                      <w:r>
                        <w:fldChar w:fldCharType="separate"/>
                      </w:r>
                      <w:r w:rsidR="00BD79E0">
                        <w:rPr>
                          <w:noProof/>
                        </w:rPr>
                        <w:t>92</w:t>
                      </w:r>
                      <w:r>
                        <w:rPr>
                          <w:noProof/>
                        </w:rPr>
                        <w:fldChar w:fldCharType="end"/>
                      </w:r>
                      <w:bookmarkEnd w:id="313"/>
                      <w:r>
                        <w:t xml:space="preserve">: The resonator model for calculating the bandwidth of the cathode resonator. </w:t>
                      </w:r>
                      <w:r w:rsidRPr="006319A3">
                        <w:rPr>
                          <w:i/>
                        </w:rPr>
                        <w:t>R</w:t>
                      </w:r>
                      <w:r w:rsidRPr="006319A3">
                        <w:rPr>
                          <w:i/>
                          <w:vertAlign w:val="subscript"/>
                        </w:rPr>
                        <w:t>k</w:t>
                      </w:r>
                      <w:r>
                        <w:t xml:space="preserve"> comes from the swamper resistors, </w:t>
                      </w:r>
                      <w:r w:rsidRPr="006319A3">
                        <w:rPr>
                          <w:i/>
                        </w:rPr>
                        <w:t>L</w:t>
                      </w:r>
                      <w:r w:rsidRPr="006319A3">
                        <w:rPr>
                          <w:i/>
                          <w:vertAlign w:val="subscript"/>
                        </w:rPr>
                        <w:t>k</w:t>
                      </w:r>
                      <w:r>
                        <w:t xml:space="preserve"> is the inductance of the cathode resonator shown in </w:t>
                      </w:r>
                      <w:r>
                        <w:fldChar w:fldCharType="begin"/>
                      </w:r>
                      <w:r>
                        <w:instrText xml:space="preserve"> REF _Ref335897168 \h </w:instrText>
                      </w:r>
                      <w:r>
                        <w:fldChar w:fldCharType="separate"/>
                      </w:r>
                      <w:r w:rsidR="00BD79E0">
                        <w:t xml:space="preserve">Figure </w:t>
                      </w:r>
                      <w:r w:rsidR="00BD79E0">
                        <w:rPr>
                          <w:noProof/>
                        </w:rPr>
                        <w:t>91</w:t>
                      </w:r>
                      <w:r>
                        <w:fldChar w:fldCharType="end"/>
                      </w:r>
                      <w:r>
                        <w:t xml:space="preserve">, and </w:t>
                      </w:r>
                      <w:r w:rsidRPr="006319A3">
                        <w:rPr>
                          <w:i/>
                        </w:rPr>
                        <w:t>C</w:t>
                      </w:r>
                      <w:r w:rsidRPr="006319A3">
                        <w:rPr>
                          <w:vertAlign w:val="subscript"/>
                        </w:rPr>
                        <w:t>in</w:t>
                      </w:r>
                      <w:r>
                        <w:t xml:space="preserve"> is the cathode capacitance of the Y567B. </w:t>
                      </w:r>
                      <w:r w:rsidRPr="006319A3">
                        <w:rPr>
                          <w:i/>
                        </w:rPr>
                        <w:t>Z</w:t>
                      </w:r>
                      <w:r w:rsidRPr="006319A3">
                        <w:rPr>
                          <w:i/>
                          <w:vertAlign w:val="subscript"/>
                        </w:rPr>
                        <w:t>b</w:t>
                      </w:r>
                      <w:r>
                        <w:t xml:space="preserve"> is the inductive contribution from the banana plugs + adapters, </w:t>
                      </w:r>
                      <w:r w:rsidRPr="006319A3">
                        <w:rPr>
                          <w:i/>
                        </w:rPr>
                        <w:t>Z</w:t>
                      </w:r>
                      <w:r w:rsidRPr="006319A3">
                        <w:rPr>
                          <w:vertAlign w:val="subscript"/>
                        </w:rPr>
                        <w:t>0</w:t>
                      </w:r>
                      <w:r>
                        <w:t xml:space="preserve"> = 50 </w:t>
                      </w:r>
                      <w:r>
                        <w:rPr>
                          <w:rFonts w:ascii="Palatino Linotype" w:hAnsi="Palatino Linotype"/>
                        </w:rPr>
                        <w:t>Ω</w:t>
                      </w:r>
                      <w:r>
                        <w:t xml:space="preserve"> is the characteristic impedance of the cable (note: In Booster fundamental cavities, </w:t>
                      </w:r>
                      <w:r w:rsidRPr="006319A3">
                        <w:rPr>
                          <w:i/>
                        </w:rPr>
                        <w:t>Z</w:t>
                      </w:r>
                      <w:r w:rsidRPr="006319A3">
                        <w:rPr>
                          <w:vertAlign w:val="subscript"/>
                        </w:rPr>
                        <w:t>0</w:t>
                      </w:r>
                      <w:r>
                        <w:t xml:space="preserve"> = 12.5 </w:t>
                      </w:r>
                      <w:r>
                        <w:rPr>
                          <w:rFonts w:ascii="Palatino Linotype" w:hAnsi="Palatino Linotype"/>
                        </w:rPr>
                        <w:t>Ω</w:t>
                      </w:r>
                      <w:r>
                        <w:t xml:space="preserve">) between the SSA and the resonator. </w:t>
                      </w:r>
                      <w:r w:rsidRPr="006319A3">
                        <w:rPr>
                          <w:i/>
                        </w:rPr>
                        <w:t>R</w:t>
                      </w:r>
                      <w:r w:rsidRPr="006319A3">
                        <w:rPr>
                          <w:i/>
                          <w:vertAlign w:val="subscript"/>
                        </w:rPr>
                        <w:t>s</w:t>
                      </w:r>
                      <w:r>
                        <w:t xml:space="preserve"> = 50 </w:t>
                      </w:r>
                      <w:r>
                        <w:rPr>
                          <w:rFonts w:ascii="Palatino Linotype" w:hAnsi="Palatino Linotype"/>
                        </w:rPr>
                        <w:t>Ω</w:t>
                      </w:r>
                      <w:r>
                        <w:t xml:space="preserve"> is the SSA output impedance.</w:t>
                      </w:r>
                    </w:p>
                  </w:txbxContent>
                </v:textbox>
                <w10:wrap type="through"/>
              </v:shape>
            </w:pict>
          </mc:Fallback>
        </mc:AlternateContent>
      </w:r>
    </w:p>
    <w:p w14:paraId="0EA622AA" w14:textId="77777777" w:rsidR="00D43894" w:rsidRDefault="00D43894" w:rsidP="00545B1E">
      <w:pPr>
        <w:pStyle w:val="MyStyle"/>
      </w:pPr>
    </w:p>
    <w:p w14:paraId="55B539AE" w14:textId="77777777" w:rsidR="00774143" w:rsidRDefault="00774143" w:rsidP="00644BF9">
      <w:pPr>
        <w:pStyle w:val="MyStyle"/>
      </w:pPr>
    </w:p>
    <w:p w14:paraId="2472A580" w14:textId="77777777" w:rsidR="00774143" w:rsidRDefault="00774143" w:rsidP="00644BF9">
      <w:pPr>
        <w:pStyle w:val="MyStyle"/>
      </w:pPr>
    </w:p>
    <w:p w14:paraId="5D43D872" w14:textId="77777777" w:rsidR="00774143" w:rsidRDefault="00774143" w:rsidP="00644BF9">
      <w:pPr>
        <w:pStyle w:val="MyStyle"/>
      </w:pPr>
    </w:p>
    <w:p w14:paraId="651F0AE4" w14:textId="5850746D" w:rsidR="00E3155D" w:rsidRPr="00644BF9" w:rsidRDefault="00676056" w:rsidP="00644BF9">
      <w:pPr>
        <w:pStyle w:val="MyStyle"/>
      </w:pPr>
      <w:r w:rsidRPr="00644BF9">
        <w:t xml:space="preserve">However, despite its shortcomings, we will continue with our analysis. </w:t>
      </w:r>
      <w:r w:rsidR="00E3155D" w:rsidRPr="00644BF9">
        <w:t xml:space="preserve">The impedance of the cathode resonator </w:t>
      </w:r>
      <w:r w:rsidR="00D96FCC" w:rsidRPr="00644BF9">
        <w:t>shown in</w:t>
      </w:r>
      <w:r w:rsidR="00E3155D" w:rsidRPr="00644BF9">
        <w:t xml:space="preserve"> </w:t>
      </w:r>
      <w:r w:rsidR="00E3155D" w:rsidRPr="00644BF9">
        <w:fldChar w:fldCharType="begin"/>
      </w:r>
      <w:r w:rsidR="00E3155D" w:rsidRPr="00644BF9">
        <w:instrText xml:space="preserve"> REF _Ref335486007 \h </w:instrText>
      </w:r>
      <w:r w:rsidR="00E3155D" w:rsidRPr="00644BF9">
        <w:fldChar w:fldCharType="separate"/>
      </w:r>
      <w:r w:rsidR="00BD79E0">
        <w:t xml:space="preserve">Figure </w:t>
      </w:r>
      <w:r w:rsidR="00BD79E0">
        <w:rPr>
          <w:noProof/>
        </w:rPr>
        <w:t>92</w:t>
      </w:r>
      <w:r w:rsidR="00E3155D" w:rsidRPr="00644BF9">
        <w:fldChar w:fldCharType="end"/>
      </w:r>
      <w:r w:rsidR="00E3155D" w:rsidRPr="00644BF9">
        <w:t xml:space="preserve">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E3155D" w14:paraId="51BB6328" w14:textId="77777777" w:rsidTr="00670655">
        <w:tc>
          <w:tcPr>
            <w:tcW w:w="828" w:type="dxa"/>
          </w:tcPr>
          <w:p w14:paraId="5BEA3AA8" w14:textId="77777777" w:rsidR="00E3155D" w:rsidRDefault="00E3155D" w:rsidP="00670655">
            <w:pPr>
              <w:ind w:firstLine="0"/>
            </w:pPr>
          </w:p>
        </w:tc>
        <w:tc>
          <w:tcPr>
            <w:tcW w:w="8640" w:type="dxa"/>
          </w:tcPr>
          <w:p w14:paraId="43D920F6" w14:textId="6D4734C5" w:rsidR="00E3155D" w:rsidRDefault="001C339D" w:rsidP="004254C6">
            <w:pPr>
              <w:ind w:firstLine="0"/>
            </w:pPr>
            <m:oMathPara>
              <m:oMath>
                <m:sSub>
                  <m:sSubPr>
                    <m:ctrlPr>
                      <w:rPr>
                        <w:rFonts w:ascii="Cambria Math" w:hAnsi="Cambria Math"/>
                        <w:i/>
                      </w:rPr>
                    </m:ctrlPr>
                  </m:sSubPr>
                  <m:e>
                    <m:r>
                      <w:rPr>
                        <w:rFonts w:ascii="Cambria Math" w:hAnsi="Cambria Math"/>
                      </w:rPr>
                      <m:t>Z</m:t>
                    </m:r>
                  </m:e>
                  <m:sub>
                    <m:r>
                      <w:rPr>
                        <w:rFonts w:ascii="Cambria Math" w:hAnsi="Cambria Math"/>
                      </w:rPr>
                      <m:t>c</m:t>
                    </m:r>
                  </m:sub>
                </m:sSub>
                <m:r>
                  <w:rPr>
                    <w:rFonts w:ascii="Cambria Math" w:hAnsi="Cambria Math"/>
                  </w:rPr>
                  <m:t>=</m:t>
                </m:r>
                <m:sSub>
                  <m:sSubPr>
                    <m:ctrlPr>
                      <w:rPr>
                        <w:rFonts w:ascii="Cambria Math" w:hAnsi="Cambria Math"/>
                        <w:i/>
                      </w:rPr>
                    </m:ctrlPr>
                  </m:sSubPr>
                  <m:e>
                    <m:r>
                      <w:rPr>
                        <w:rFonts w:ascii="Cambria Math" w:hAnsi="Cambria Math"/>
                      </w:rPr>
                      <m:t>Z</m:t>
                    </m:r>
                  </m:e>
                  <m:sub>
                    <m:r>
                      <w:rPr>
                        <w:rFonts w:ascii="Cambria Math" w:hAnsi="Cambria Math"/>
                      </w:rPr>
                      <m:t>b</m:t>
                    </m:r>
                  </m:sub>
                </m:sSub>
                <m:r>
                  <w:rPr>
                    <w:rFonts w:ascii="Cambria Math" w:hAnsi="Cambria Math"/>
                  </w:rPr>
                  <m:t>+</m:t>
                </m:r>
                <m:f>
                  <m:fPr>
                    <m:ctrlPr>
                      <w:rPr>
                        <w:rFonts w:ascii="Cambria Math" w:hAnsi="Cambria Math"/>
                        <w:i/>
                      </w:rPr>
                    </m:ctrlPr>
                  </m:fPr>
                  <m:num>
                    <m:r>
                      <w:rPr>
                        <w:rFonts w:ascii="Cambria Math" w:hAnsi="Cambria Math"/>
                      </w:rPr>
                      <m:t>1</m:t>
                    </m:r>
                  </m:num>
                  <m:den>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Z</m:t>
                            </m:r>
                          </m:e>
                          <m:sub>
                            <m:sSub>
                              <m:sSubPr>
                                <m:ctrlPr>
                                  <w:rPr>
                                    <w:rFonts w:ascii="Cambria Math" w:hAnsi="Cambria Math"/>
                                    <w:i/>
                                  </w:rPr>
                                </m:ctrlPr>
                              </m:sSubPr>
                              <m:e>
                                <m:r>
                                  <w:rPr>
                                    <w:rFonts w:ascii="Cambria Math" w:hAnsi="Cambria Math"/>
                                  </w:rPr>
                                  <m:t>L</m:t>
                                </m:r>
                              </m:e>
                              <m:sub>
                                <m:r>
                                  <w:rPr>
                                    <w:rFonts w:ascii="Cambria Math" w:hAnsi="Cambria Math"/>
                                  </w:rPr>
                                  <m:t>k</m:t>
                                </m:r>
                              </m:sub>
                            </m:sSub>
                          </m:sub>
                        </m:sSub>
                      </m:den>
                    </m:f>
                    <m:r>
                      <w:rPr>
                        <w:rFonts w:ascii="Cambria Math" w:hAnsi="Cambria Math"/>
                      </w:rPr>
                      <m:t>+</m:t>
                    </m:r>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R</m:t>
                            </m:r>
                          </m:e>
                          <m:sub>
                            <m:r>
                              <w:rPr>
                                <w:rFonts w:ascii="Cambria Math" w:hAnsi="Cambria Math"/>
                              </w:rPr>
                              <m:t>k</m:t>
                            </m:r>
                          </m:sub>
                        </m:sSub>
                      </m:den>
                    </m:f>
                    <m:r>
                      <w:rPr>
                        <w:rFonts w:ascii="Cambria Math" w:hAnsi="Cambria Math"/>
                      </w:rPr>
                      <m:t>+</m:t>
                    </m:r>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Z</m:t>
                            </m:r>
                          </m:e>
                          <m:sub>
                            <m:sSub>
                              <m:sSubPr>
                                <m:ctrlPr>
                                  <w:rPr>
                                    <w:rFonts w:ascii="Cambria Math" w:hAnsi="Cambria Math"/>
                                    <w:i/>
                                  </w:rPr>
                                </m:ctrlPr>
                              </m:sSubPr>
                              <m:e>
                                <m:r>
                                  <w:rPr>
                                    <w:rFonts w:ascii="Cambria Math" w:hAnsi="Cambria Math"/>
                                  </w:rPr>
                                  <m:t>C</m:t>
                                </m:r>
                              </m:e>
                              <m:sub>
                                <m:r>
                                  <m:rPr>
                                    <m:nor/>
                                  </m:rPr>
                                  <w:rPr>
                                    <w:rFonts w:ascii="Cambria Math" w:hAnsi="Cambria Math"/>
                                  </w:rPr>
                                  <m:t>in</m:t>
                                </m:r>
                              </m:sub>
                            </m:sSub>
                          </m:sub>
                        </m:sSub>
                      </m:den>
                    </m:f>
                  </m:den>
                </m:f>
              </m:oMath>
            </m:oMathPara>
          </w:p>
        </w:tc>
        <w:tc>
          <w:tcPr>
            <w:tcW w:w="828" w:type="dxa"/>
          </w:tcPr>
          <w:p w14:paraId="7BD266B7" w14:textId="1463ABA3" w:rsidR="00E3155D" w:rsidRDefault="00E3155D" w:rsidP="00670655">
            <w:pPr>
              <w:ind w:firstLine="0"/>
              <w:jc w:val="right"/>
            </w:pPr>
            <w:r>
              <w:t>(</w:t>
            </w:r>
            <w:r w:rsidR="005A3C55">
              <w:rPr>
                <w:noProof/>
              </w:rPr>
              <w:fldChar w:fldCharType="begin"/>
            </w:r>
            <w:r w:rsidR="005A3C55">
              <w:rPr>
                <w:noProof/>
              </w:rPr>
              <w:instrText xml:space="preserve"> SEQ Equation \* MERGEFORMAT </w:instrText>
            </w:r>
            <w:r w:rsidR="005A3C55">
              <w:rPr>
                <w:noProof/>
              </w:rPr>
              <w:fldChar w:fldCharType="separate"/>
            </w:r>
            <w:r w:rsidR="00BD79E0">
              <w:rPr>
                <w:noProof/>
              </w:rPr>
              <w:t>47</w:t>
            </w:r>
            <w:r w:rsidR="005A3C55">
              <w:rPr>
                <w:noProof/>
              </w:rPr>
              <w:fldChar w:fldCharType="end"/>
            </w:r>
            <w:r>
              <w:t>)</w:t>
            </w:r>
          </w:p>
        </w:tc>
      </w:tr>
    </w:tbl>
    <w:p w14:paraId="3CCDAE08" w14:textId="5F4FB1E7" w:rsidR="00D43894" w:rsidRDefault="00494A12">
      <w:pPr>
        <w:spacing w:before="0" w:after="200"/>
        <w:ind w:firstLine="0"/>
      </w:pPr>
      <w:r>
        <w:lastRenderedPageBreak/>
        <w:t xml:space="preserve">where </w:t>
      </w:r>
      <m:oMath>
        <m:sSub>
          <m:sSubPr>
            <m:ctrlPr>
              <w:rPr>
                <w:rFonts w:ascii="Cambria Math" w:hAnsi="Cambria Math"/>
                <w:i/>
              </w:rPr>
            </m:ctrlPr>
          </m:sSubPr>
          <m:e>
            <m:r>
              <w:rPr>
                <w:rFonts w:ascii="Cambria Math" w:hAnsi="Cambria Math"/>
              </w:rPr>
              <m:t>Z</m:t>
            </m:r>
          </m:e>
          <m:sub>
            <m:sSub>
              <m:sSubPr>
                <m:ctrlPr>
                  <w:rPr>
                    <w:rFonts w:ascii="Cambria Math" w:hAnsi="Cambria Math"/>
                    <w:i/>
                  </w:rPr>
                </m:ctrlPr>
              </m:sSubPr>
              <m:e>
                <m:r>
                  <w:rPr>
                    <w:rFonts w:ascii="Cambria Math" w:hAnsi="Cambria Math"/>
                  </w:rPr>
                  <m:t>L</m:t>
                </m:r>
              </m:e>
              <m:sub>
                <m:r>
                  <w:rPr>
                    <w:rFonts w:ascii="Cambria Math" w:hAnsi="Cambria Math"/>
                  </w:rPr>
                  <m:t>k</m:t>
                </m:r>
              </m:sub>
            </m:sSub>
          </m:sub>
        </m:sSub>
        <m:r>
          <w:rPr>
            <w:rFonts w:ascii="Cambria Math" w:hAnsi="Cambria Math"/>
          </w:rPr>
          <m:t>=iω</m:t>
        </m:r>
        <m:sSub>
          <m:sSubPr>
            <m:ctrlPr>
              <w:rPr>
                <w:rFonts w:ascii="Cambria Math" w:hAnsi="Cambria Math"/>
                <w:i/>
              </w:rPr>
            </m:ctrlPr>
          </m:sSubPr>
          <m:e>
            <m:r>
              <w:rPr>
                <w:rFonts w:ascii="Cambria Math" w:hAnsi="Cambria Math"/>
              </w:rPr>
              <m:t>L</m:t>
            </m:r>
          </m:e>
          <m:sub>
            <m:r>
              <w:rPr>
                <w:rFonts w:ascii="Cambria Math" w:hAnsi="Cambria Math"/>
              </w:rPr>
              <m:t>k</m:t>
            </m:r>
          </m:sub>
        </m:sSub>
      </m:oMath>
      <w:r>
        <w:t xml:space="preserve"> is the inductive impedance of the </w:t>
      </w:r>
      <w:r w:rsidR="002C6F74">
        <w:t>cathode resonator</w:t>
      </w:r>
      <w:r>
        <w:t xml:space="preserve">, and </w:t>
      </w:r>
      <m:oMath>
        <m:sSub>
          <m:sSubPr>
            <m:ctrlPr>
              <w:rPr>
                <w:rFonts w:ascii="Cambria Math" w:hAnsi="Cambria Math"/>
                <w:i/>
              </w:rPr>
            </m:ctrlPr>
          </m:sSubPr>
          <m:e>
            <m:r>
              <w:rPr>
                <w:rFonts w:ascii="Cambria Math" w:hAnsi="Cambria Math"/>
              </w:rPr>
              <m:t>Z</m:t>
            </m:r>
          </m:e>
          <m:sub>
            <m:sSub>
              <m:sSubPr>
                <m:ctrlPr>
                  <w:rPr>
                    <w:rFonts w:ascii="Cambria Math" w:hAnsi="Cambria Math"/>
                    <w:i/>
                  </w:rPr>
                </m:ctrlPr>
              </m:sSubPr>
              <m:e>
                <m:r>
                  <w:rPr>
                    <w:rFonts w:ascii="Cambria Math" w:hAnsi="Cambria Math"/>
                  </w:rPr>
                  <m:t>C</m:t>
                </m:r>
              </m:e>
              <m:sub>
                <m:r>
                  <m:rPr>
                    <m:nor/>
                  </m:rPr>
                  <w:rPr>
                    <w:rFonts w:ascii="Cambria Math" w:hAnsi="Cambria Math"/>
                  </w:rPr>
                  <m:t>in</m:t>
                </m:r>
              </m:sub>
            </m:sSub>
          </m:sub>
        </m:sSub>
        <m:r>
          <w:rPr>
            <w:rFonts w:ascii="Cambria Math" w:hAnsi="Cambria Math"/>
          </w:rPr>
          <m:t>=1/iω</m:t>
        </m:r>
        <m:sSub>
          <m:sSubPr>
            <m:ctrlPr>
              <w:rPr>
                <w:rFonts w:ascii="Cambria Math" w:hAnsi="Cambria Math"/>
                <w:i/>
              </w:rPr>
            </m:ctrlPr>
          </m:sSubPr>
          <m:e>
            <m:r>
              <w:rPr>
                <w:rFonts w:ascii="Cambria Math" w:hAnsi="Cambria Math"/>
              </w:rPr>
              <m:t>C</m:t>
            </m:r>
          </m:e>
          <m:sub>
            <m:r>
              <m:rPr>
                <m:nor/>
              </m:rPr>
              <w:rPr>
                <w:rFonts w:ascii="Cambria Math" w:hAnsi="Cambria Math"/>
              </w:rPr>
              <m:t>in</m:t>
            </m:r>
          </m:sub>
        </m:sSub>
      </m:oMath>
      <w:r>
        <w:t xml:space="preserve"> is the capacitive impedance </w:t>
      </w:r>
      <w:r w:rsidR="00D96FCC">
        <w:t>at the input of the</w:t>
      </w:r>
      <w:r>
        <w:t xml:space="preserve"> Y567</w:t>
      </w:r>
      <w:r w:rsidR="004E0C02">
        <w:t>B.</w:t>
      </w:r>
    </w:p>
    <w:p w14:paraId="339B011A" w14:textId="3FBB10AD" w:rsidR="003B0FE8" w:rsidRDefault="00D43894" w:rsidP="00D43894">
      <w:r>
        <w:t xml:space="preserve">The </w:t>
      </w:r>
      <w:r w:rsidR="003B0FE8">
        <w:t xml:space="preserve">input </w:t>
      </w:r>
      <w:r w:rsidR="00A92E1F">
        <w:t>capacitance</w:t>
      </w:r>
      <w:r w:rsidR="003B0FE8">
        <w:t xml:space="preserve">, </w:t>
      </w:r>
      <m:oMath>
        <m:sSub>
          <m:sSubPr>
            <m:ctrlPr>
              <w:rPr>
                <w:rFonts w:ascii="Cambria Math" w:hAnsi="Cambria Math"/>
                <w:i/>
              </w:rPr>
            </m:ctrlPr>
          </m:sSubPr>
          <m:e>
            <m:r>
              <w:rPr>
                <w:rFonts w:ascii="Cambria Math" w:hAnsi="Cambria Math"/>
              </w:rPr>
              <m:t>C</m:t>
            </m:r>
          </m:e>
          <m:sub>
            <m:r>
              <m:rPr>
                <m:nor/>
              </m:rPr>
              <w:rPr>
                <w:rFonts w:ascii="Cambria Math" w:hAnsi="Cambria Math"/>
              </w:rPr>
              <m:t>in</m:t>
            </m:r>
          </m:sub>
        </m:sSub>
      </m:oMath>
      <w:r w:rsidR="003B0FE8">
        <w:t xml:space="preserve">, has been measured as a function of frequency and is shown in </w:t>
      </w:r>
      <w:r w:rsidR="006E4E16">
        <w:fldChar w:fldCharType="begin"/>
      </w:r>
      <w:r w:rsidR="006E4E16">
        <w:instrText xml:space="preserve"> REF _Ref335642287 \h </w:instrText>
      </w:r>
      <w:r w:rsidR="006E4E16">
        <w:fldChar w:fldCharType="separate"/>
      </w:r>
      <w:r w:rsidR="00BD79E0">
        <w:t xml:space="preserve">Figure </w:t>
      </w:r>
      <w:r w:rsidR="00BD79E0">
        <w:rPr>
          <w:noProof/>
        </w:rPr>
        <w:t>93</w:t>
      </w:r>
      <w:r w:rsidR="006E4E16">
        <w:fldChar w:fldCharType="end"/>
      </w:r>
      <w:r w:rsidR="006E4E16">
        <w:t>.</w:t>
      </w:r>
      <w:r w:rsidR="00A92E1F">
        <w:t xml:space="preserve"> </w:t>
      </w:r>
      <w:r w:rsidR="00507B4B">
        <w:t>Th</w:t>
      </w:r>
      <w:r w:rsidR="00EC56C0">
        <w:t xml:space="preserve">is </w:t>
      </w:r>
      <w:r w:rsidR="007069BC">
        <w:t xml:space="preserve">was done </w:t>
      </w:r>
      <w:r w:rsidR="00507B4B">
        <w:t>using t</w:t>
      </w:r>
      <w:r w:rsidR="00984FC6">
        <w:t>h</w:t>
      </w:r>
      <w:r w:rsidR="004E0C02" w:rsidRPr="004E0C02">
        <w:t xml:space="preserve">ree different cathode resonators that were connected to </w:t>
      </w:r>
      <w:r w:rsidR="004E0C02">
        <w:t>the Y567B</w:t>
      </w:r>
      <w:r w:rsidR="00984FC6">
        <w:t xml:space="preserve"> for </w:t>
      </w:r>
      <w:r w:rsidR="00EA1A16">
        <w:t>measuring the resonant frequencies</w:t>
      </w:r>
      <w:r w:rsidR="004E0C02" w:rsidRPr="004E0C02">
        <w:t>. Weakly coupled probes were used in a transmission measurement (</w:t>
      </w:r>
      <w:r w:rsidR="004E0C02">
        <w:t>s</w:t>
      </w:r>
      <w:r w:rsidR="004E0C02" w:rsidRPr="004E0C02">
        <w:t xml:space="preserve">21) so </w:t>
      </w:r>
      <w:r w:rsidR="005B546F">
        <w:t xml:space="preserve">that </w:t>
      </w:r>
      <w:r w:rsidR="004E0C02" w:rsidRPr="004E0C02">
        <w:t>the peak was narrow, and the resonant frequency was measured. S</w:t>
      </w:r>
      <w:r w:rsidR="00DB3C4F">
        <w:t>ince the geometries</w:t>
      </w:r>
      <w:r w:rsidR="004E0C02" w:rsidRPr="004E0C02">
        <w:t xml:space="preserve"> of the cathode resonators </w:t>
      </w:r>
      <w:r w:rsidR="00DB3C4F">
        <w:t>are</w:t>
      </w:r>
      <w:r w:rsidR="004E0C02" w:rsidRPr="004E0C02">
        <w:t xml:space="preserve"> known, their inductance</w:t>
      </w:r>
      <w:r w:rsidR="00DB3C4F">
        <w:t>s,</w:t>
      </w:r>
      <w:r w:rsidR="004E0C02" w:rsidRPr="004E0C02">
        <w:t xml:space="preserve"> </w:t>
      </w:r>
      <m:oMath>
        <m:sSub>
          <m:sSubPr>
            <m:ctrlPr>
              <w:rPr>
                <w:rFonts w:ascii="Cambria Math" w:hAnsi="Cambria Math"/>
                <w:i/>
              </w:rPr>
            </m:ctrlPr>
          </m:sSubPr>
          <m:e>
            <m:r>
              <w:rPr>
                <w:rFonts w:ascii="Cambria Math" w:hAnsi="Cambria Math"/>
              </w:rPr>
              <m:t>L</m:t>
            </m:r>
          </m:e>
          <m:sub>
            <m:r>
              <w:rPr>
                <w:rFonts w:ascii="Cambria Math" w:hAnsi="Cambria Math"/>
              </w:rPr>
              <m:t>k</m:t>
            </m:r>
          </m:sub>
        </m:sSub>
      </m:oMath>
      <w:r w:rsidR="00DB3C4F">
        <w:t>, are</w:t>
      </w:r>
      <w:r w:rsidR="004E0C02" w:rsidRPr="004E0C02">
        <w:t xml:space="preserve"> easily calculated. The </w:t>
      </w:r>
      <w:r w:rsidR="004E0C02">
        <w:t>Y567B</w:t>
      </w:r>
      <w:r w:rsidR="004E0C02" w:rsidRPr="004E0C02">
        <w:t xml:space="preserve"> input capacitance is then determined by the equation</w:t>
      </w:r>
      <w:r w:rsidR="004E0C02">
        <w:t xml:space="preserve"> </w:t>
      </w:r>
      <m:oMath>
        <m:sSub>
          <m:sSubPr>
            <m:ctrlPr>
              <w:rPr>
                <w:rFonts w:ascii="Cambria Math" w:hAnsi="Cambria Math"/>
                <w:i/>
              </w:rPr>
            </m:ctrlPr>
          </m:sSubPr>
          <m:e>
            <m:r>
              <w:rPr>
                <w:rFonts w:ascii="Cambria Math" w:hAnsi="Cambria Math"/>
              </w:rPr>
              <m:t>C</m:t>
            </m:r>
          </m:e>
          <m:sub>
            <m:r>
              <m:rPr>
                <m:nor/>
              </m:rPr>
              <w:rPr>
                <w:rFonts w:ascii="Cambria Math" w:hAnsi="Cambria Math"/>
              </w:rPr>
              <m:t>in</m:t>
            </m:r>
          </m:sub>
        </m:sSub>
        <m:r>
          <w:rPr>
            <w:rFonts w:ascii="Cambria Math" w:hAnsi="Cambria Math"/>
          </w:rPr>
          <m:t>=</m:t>
        </m:r>
        <m:f>
          <m:fPr>
            <m:ctrlPr>
              <w:rPr>
                <w:rFonts w:ascii="Cambria Math" w:hAnsi="Cambria Math"/>
                <w:i/>
              </w:rPr>
            </m:ctrlPr>
          </m:fPr>
          <m:num>
            <m:r>
              <w:rPr>
                <w:rFonts w:ascii="Cambria Math" w:hAnsi="Cambria Math"/>
              </w:rPr>
              <m:t>1</m:t>
            </m:r>
          </m:num>
          <m:den>
            <m:sSup>
              <m:sSupPr>
                <m:ctrlPr>
                  <w:rPr>
                    <w:rFonts w:ascii="Cambria Math" w:hAnsi="Cambria Math"/>
                    <w:i/>
                  </w:rPr>
                </m:ctrlPr>
              </m:sSupPr>
              <m:e>
                <m:r>
                  <w:rPr>
                    <w:rFonts w:ascii="Cambria Math" w:hAnsi="Cambria Math"/>
                  </w:rPr>
                  <m:t>ω</m:t>
                </m:r>
              </m:e>
              <m:sup>
                <m:r>
                  <w:rPr>
                    <w:rFonts w:ascii="Cambria Math" w:hAnsi="Cambria Math"/>
                  </w:rPr>
                  <m:t>2</m:t>
                </m:r>
              </m:sup>
            </m:sSup>
            <m:sSub>
              <m:sSubPr>
                <m:ctrlPr>
                  <w:rPr>
                    <w:rFonts w:ascii="Cambria Math" w:hAnsi="Cambria Math"/>
                    <w:i/>
                  </w:rPr>
                </m:ctrlPr>
              </m:sSubPr>
              <m:e>
                <m:r>
                  <w:rPr>
                    <w:rFonts w:ascii="Cambria Math" w:hAnsi="Cambria Math"/>
                  </w:rPr>
                  <m:t>L</m:t>
                </m:r>
              </m:e>
              <m:sub>
                <m:r>
                  <w:rPr>
                    <w:rFonts w:ascii="Cambria Math" w:hAnsi="Cambria Math"/>
                  </w:rPr>
                  <m:t>k</m:t>
                </m:r>
              </m:sub>
            </m:sSub>
          </m:den>
        </m:f>
      </m:oMath>
      <w:r w:rsidR="004E0C02">
        <w:t xml:space="preserve">. </w:t>
      </w:r>
      <w:r w:rsidR="00A92E1F">
        <w:t>Since the</w:t>
      </w:r>
      <w:r w:rsidR="00C50B5B">
        <w:t>re is a large</w:t>
      </w:r>
      <w:r w:rsidR="00A92E1F">
        <w:t xml:space="preserve"> change in </w:t>
      </w:r>
      <m:oMath>
        <m:sSub>
          <m:sSubPr>
            <m:ctrlPr>
              <w:rPr>
                <w:rFonts w:ascii="Cambria Math" w:hAnsi="Cambria Math"/>
                <w:i/>
              </w:rPr>
            </m:ctrlPr>
          </m:sSubPr>
          <m:e>
            <m:r>
              <w:rPr>
                <w:rFonts w:ascii="Cambria Math" w:hAnsi="Cambria Math"/>
              </w:rPr>
              <m:t>C</m:t>
            </m:r>
          </m:e>
          <m:sub>
            <m:r>
              <m:rPr>
                <m:nor/>
              </m:rPr>
              <w:rPr>
                <w:rFonts w:ascii="Cambria Math" w:hAnsi="Cambria Math"/>
              </w:rPr>
              <m:t>in</m:t>
            </m:r>
          </m:sub>
        </m:sSub>
        <m:r>
          <w:rPr>
            <w:rFonts w:ascii="Cambria Math" w:hAnsi="Cambria Math"/>
          </w:rPr>
          <m:t xml:space="preserve"> </m:t>
        </m:r>
      </m:oMath>
      <w:r w:rsidR="00A92E1F">
        <w:t xml:space="preserve">in </w:t>
      </w:r>
      <w:r w:rsidR="00C50B5B">
        <w:t xml:space="preserve">the </w:t>
      </w:r>
      <w:r w:rsidR="00A92E1F">
        <w:t xml:space="preserve">frequency range of interest, our </w:t>
      </w:r>
      <w:r w:rsidR="004E0C02">
        <w:t xml:space="preserve">final </w:t>
      </w:r>
      <w:r w:rsidR="00A92E1F">
        <w:t xml:space="preserve">choice of </w:t>
      </w:r>
      <m:oMath>
        <m:sSub>
          <m:sSubPr>
            <m:ctrlPr>
              <w:rPr>
                <w:rFonts w:ascii="Cambria Math" w:hAnsi="Cambria Math"/>
                <w:i/>
              </w:rPr>
            </m:ctrlPr>
          </m:sSubPr>
          <m:e>
            <m:r>
              <w:rPr>
                <w:rFonts w:ascii="Cambria Math" w:hAnsi="Cambria Math"/>
              </w:rPr>
              <m:t>L</m:t>
            </m:r>
          </m:e>
          <m:sub>
            <m:r>
              <w:rPr>
                <w:rFonts w:ascii="Cambria Math" w:hAnsi="Cambria Math"/>
              </w:rPr>
              <m:t>k</m:t>
            </m:r>
          </m:sub>
        </m:sSub>
      </m:oMath>
      <w:r w:rsidR="00456EE2">
        <w:t xml:space="preserve"> has to be</w:t>
      </w:r>
      <w:r w:rsidR="00A92E1F">
        <w:t xml:space="preserve"> a compromise. </w:t>
      </w:r>
    </w:p>
    <w:p w14:paraId="2A192785" w14:textId="2A84E614" w:rsidR="00853BA6" w:rsidRDefault="00853BA6" w:rsidP="00D43894">
      <w:r>
        <w:rPr>
          <w:noProof/>
        </w:rPr>
        <w:drawing>
          <wp:anchor distT="0" distB="0" distL="114300" distR="114300" simplePos="0" relativeHeight="251755520" behindDoc="0" locked="0" layoutInCell="1" allowOverlap="1" wp14:anchorId="20159C00" wp14:editId="31853B88">
            <wp:simplePos x="0" y="0"/>
            <wp:positionH relativeFrom="column">
              <wp:posOffset>1143000</wp:posOffset>
            </wp:positionH>
            <wp:positionV relativeFrom="paragraph">
              <wp:posOffset>247015</wp:posOffset>
            </wp:positionV>
            <wp:extent cx="4229100" cy="2884170"/>
            <wp:effectExtent l="0" t="0" r="12700" b="11430"/>
            <wp:wrapTopAndBottom/>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in.png"/>
                    <pic:cNvPicPr/>
                  </pic:nvPicPr>
                  <pic:blipFill>
                    <a:blip r:embed="rId107">
                      <a:extLst>
                        <a:ext uri="{28A0092B-C50C-407E-A947-70E740481C1C}">
                          <a14:useLocalDpi xmlns:a14="http://schemas.microsoft.com/office/drawing/2010/main" val="0"/>
                        </a:ext>
                      </a:extLst>
                    </a:blip>
                    <a:stretch>
                      <a:fillRect/>
                    </a:stretch>
                  </pic:blipFill>
                  <pic:spPr>
                    <a:xfrm>
                      <a:off x="0" y="0"/>
                      <a:ext cx="4229100" cy="2884170"/>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anchor>
        </w:drawing>
      </w:r>
      <w:r>
        <w:rPr>
          <w:noProof/>
        </w:rPr>
        <mc:AlternateContent>
          <mc:Choice Requires="wps">
            <w:drawing>
              <wp:anchor distT="0" distB="0" distL="114300" distR="114300" simplePos="0" relativeHeight="251757568" behindDoc="0" locked="0" layoutInCell="1" allowOverlap="1" wp14:anchorId="7D22B3DE" wp14:editId="5F49AB4B">
                <wp:simplePos x="0" y="0"/>
                <wp:positionH relativeFrom="column">
                  <wp:posOffset>1143000</wp:posOffset>
                </wp:positionH>
                <wp:positionV relativeFrom="paragraph">
                  <wp:posOffset>3188335</wp:posOffset>
                </wp:positionV>
                <wp:extent cx="4229100" cy="461010"/>
                <wp:effectExtent l="0" t="0" r="12700" b="0"/>
                <wp:wrapThrough wrapText="bothSides">
                  <wp:wrapPolygon edited="0">
                    <wp:start x="0" y="0"/>
                    <wp:lineTo x="0" y="19677"/>
                    <wp:lineTo x="21535" y="19677"/>
                    <wp:lineTo x="21535" y="0"/>
                    <wp:lineTo x="0" y="0"/>
                  </wp:wrapPolygon>
                </wp:wrapThrough>
                <wp:docPr id="237" name="Text Box 237"/>
                <wp:cNvGraphicFramePr/>
                <a:graphic xmlns:a="http://schemas.openxmlformats.org/drawingml/2006/main">
                  <a:graphicData uri="http://schemas.microsoft.com/office/word/2010/wordprocessingShape">
                    <wps:wsp>
                      <wps:cNvSpPr txBox="1"/>
                      <wps:spPr>
                        <a:xfrm>
                          <a:off x="0" y="0"/>
                          <a:ext cx="4229100" cy="46101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79EED93B" w14:textId="5BE89BCB" w:rsidR="001C339D" w:rsidRPr="008E6B32" w:rsidRDefault="001C339D" w:rsidP="00853BA6">
                            <w:pPr>
                              <w:pStyle w:val="Caption"/>
                              <w:rPr>
                                <w:noProof/>
                                <w:sz w:val="22"/>
                                <w:szCs w:val="22"/>
                              </w:rPr>
                            </w:pPr>
                            <w:bookmarkStart w:id="314" w:name="_Ref335642287"/>
                            <w:r>
                              <w:t xml:space="preserve">Figure </w:t>
                            </w:r>
                            <w:r>
                              <w:fldChar w:fldCharType="begin"/>
                            </w:r>
                            <w:r>
                              <w:instrText xml:space="preserve"> SEQ Figure \* ARABIC </w:instrText>
                            </w:r>
                            <w:r>
                              <w:fldChar w:fldCharType="separate"/>
                            </w:r>
                            <w:r w:rsidR="00BD79E0">
                              <w:rPr>
                                <w:noProof/>
                              </w:rPr>
                              <w:t>93</w:t>
                            </w:r>
                            <w:r>
                              <w:rPr>
                                <w:noProof/>
                              </w:rPr>
                              <w:fldChar w:fldCharType="end"/>
                            </w:r>
                            <w:bookmarkEnd w:id="314"/>
                            <w:r>
                              <w:t>: The measured input capacitance of the Y567B as a function of drive frequency. The red circles come from measurement.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D22B3DE" id="Text Box 237" o:spid="_x0000_s1112" type="#_x0000_t202" style="position:absolute;left:0;text-align:left;margin-left:90pt;margin-top:251.05pt;width:333pt;height:36.3pt;z-index:2517575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IRYclbAIAAMQEAAAOAAAAZHJzL2Uyb0RvYy54bWysVEtv2zAMvg/YfxB0T/1YmiZGnMJNkWFA&#13;&#10;0BZoh54VWa4NyKImKbGzYf+9lBynW7fTsItM8Sl+/Ojldd9KchDGNqBymlzElAjFoWzUS06/Pm0m&#13;&#10;c0qsY6pkEpTI6VFYer36+GHZ6UykUIMshSGYRNms0zmtndNZFFlei5bZC9BCobEC0zKHV/MSlYZ1&#13;&#10;mL2VURrHs6gDU2oDXFiL2tvBSFchf1UJ7u6rygpHZE7xbS6cJpw7f0arJcteDNN1w0/PYP/wipY1&#13;&#10;CoueU90yx8jeNH+kahtuwELlLji0EVRVw0XoAbtJ4nfdPNZMi9ALgmP1GSb7/9Lyu8ODIU2Z0/TT&#13;&#10;FSWKtTikJ9E7cgM98TpEqNM2Q8dHja6uRwNOetRbVPrG+8q0/ostEbQj1sczvj4dR+U0TRdJjCaO&#13;&#10;tukswY59mugtWhvrPgtoiRdyanB+AVZ22Fo3uI4uvpgF2ZSbRkp/8Ya1NOTAcNZd3ThxSv6bl1Te&#13;&#10;V4GPGhIOGhHIMlRhGb4YRe/p3x4G+WN9eZUWV5eLyay4TCbTJJ5PiiJOJ7ebIi7i6Wa9mN78PJUc&#13;&#10;4yMP3QCRl1y/6wPY8+mI3w7KI8JqYKCm1XzTYCNbZt0DM8hFhAv3y93jUUnocgoniZIazPe/6b0/&#13;&#10;UgStlHTI7Zzab3tmBCXyi0Ly+EUYBTMKu1FQ+3YNCGGCm6t5EDHAODmKlYH2Gdeu8FXQxBTHWjl1&#13;&#10;o7h2w4bh2nJRFMEJ6a6Z26pHzX3qcWBP/TMz+jRuh7Ddwch6lr2b+uDrI60u9g5HGCjhgR1QRCr5&#13;&#10;C65KINVprf0u/noPXm8/n9UrAAAA//8DAFBLAwQUAAYACAAAACEAay4OReQAAAAQAQAADwAAAGRy&#13;&#10;cy9kb3ducmV2LnhtbExPPU/DMBDdkfgP1iGxIGq3hDRK41RVgYEuFaELmxu7cSA+R7HThn/PMcFy&#13;&#10;0nt39z6K9eQ6djZDaD1KmM8EMIO11y02Eg7vL/cZsBAVatV5NBK+TYB1eX1VqFz7C76ZcxUbRiIY&#13;&#10;ciXBxtjnnIfaGqfCzPcGaXfyg1OR4NBwPagLibuOL4RIuVMtkoNVvdlaU39Vo5OwTz729m48Pe82&#13;&#10;ycPwehi36WdTSXl7Mz2taGxWwKKZ4t8H/Hag/FBSsKMfUQfWEc4EFYoSHsViDowusiQl5kjMMlkC&#13;&#10;Lwv+v0j5AwAA//8DAFBLAQItABQABgAIAAAAIQC2gziS/gAAAOEBAAATAAAAAAAAAAAAAAAAAAAA&#13;&#10;AABbQ29udGVudF9UeXBlc10ueG1sUEsBAi0AFAAGAAgAAAAhADj9If/WAAAAlAEAAAsAAAAAAAAA&#13;&#10;AAAAAAAALwEAAF9yZWxzLy5yZWxzUEsBAi0AFAAGAAgAAAAhAAhFhyVsAgAAxAQAAA4AAAAAAAAA&#13;&#10;AAAAAAAALgIAAGRycy9lMm9Eb2MueG1sUEsBAi0AFAAGAAgAAAAhAGsuDkXkAAAAEAEAAA8AAAAA&#13;&#10;AAAAAAAAAAAAxgQAAGRycy9kb3ducmV2LnhtbFBLBQYAAAAABAAEAPMAAADXBQAAAAA=&#13;&#10;" stroked="f">
                <v:textbox style="mso-fit-shape-to-text:t" inset="0,0,0,0">
                  <w:txbxContent>
                    <w:p w14:paraId="79EED93B" w14:textId="5BE89BCB" w:rsidR="001C339D" w:rsidRPr="008E6B32" w:rsidRDefault="001C339D" w:rsidP="00853BA6">
                      <w:pPr>
                        <w:pStyle w:val="Caption"/>
                        <w:rPr>
                          <w:noProof/>
                          <w:sz w:val="22"/>
                          <w:szCs w:val="22"/>
                        </w:rPr>
                      </w:pPr>
                      <w:bookmarkStart w:id="315" w:name="_Ref335642287"/>
                      <w:r>
                        <w:t xml:space="preserve">Figure </w:t>
                      </w:r>
                      <w:r>
                        <w:fldChar w:fldCharType="begin"/>
                      </w:r>
                      <w:r>
                        <w:instrText xml:space="preserve"> SEQ Figure \* ARABIC </w:instrText>
                      </w:r>
                      <w:r>
                        <w:fldChar w:fldCharType="separate"/>
                      </w:r>
                      <w:r w:rsidR="00BD79E0">
                        <w:rPr>
                          <w:noProof/>
                        </w:rPr>
                        <w:t>93</w:t>
                      </w:r>
                      <w:r>
                        <w:rPr>
                          <w:noProof/>
                        </w:rPr>
                        <w:fldChar w:fldCharType="end"/>
                      </w:r>
                      <w:bookmarkEnd w:id="315"/>
                      <w:r>
                        <w:t>: The measured input capacitance of the Y567B as a function of drive frequency. The red circles come from measurement.</w:t>
                      </w:r>
                    </w:p>
                  </w:txbxContent>
                </v:textbox>
                <w10:wrap type="through"/>
              </v:shape>
            </w:pict>
          </mc:Fallback>
        </mc:AlternateContent>
      </w:r>
    </w:p>
    <w:p w14:paraId="220DD2A4" w14:textId="77777777" w:rsidR="00853BA6" w:rsidRDefault="00853BA6" w:rsidP="00D43894"/>
    <w:p w14:paraId="25165294" w14:textId="3625F8E5" w:rsidR="003B6A99" w:rsidRDefault="001767AA" w:rsidP="003B6A99">
      <w:pPr>
        <w:pStyle w:val="Heading3"/>
      </w:pPr>
      <w:bookmarkStart w:id="316" w:name="_Toc515433238"/>
      <w:r>
        <w:t>VSWR</w:t>
      </w:r>
      <w:r w:rsidR="0006736F">
        <w:t xml:space="preserve"> example</w:t>
      </w:r>
      <w:bookmarkEnd w:id="316"/>
    </w:p>
    <w:p w14:paraId="717B3F6F" w14:textId="0AAEAD47" w:rsidR="00BE34C7" w:rsidRPr="007E5BE6" w:rsidRDefault="001767AA" w:rsidP="00206981">
      <w:pPr>
        <w:rPr>
          <w:rFonts w:ascii="Cambria Math" w:hAnsi="Cambria Math"/>
          <w:oMath/>
        </w:rPr>
      </w:pPr>
      <w:r>
        <w:t xml:space="preserve">We can use the model to </w:t>
      </w:r>
      <w:r w:rsidR="00230D26">
        <w:t xml:space="preserve">calculate the VSWR so that </w:t>
      </w:r>
      <w:r w:rsidR="00141A71">
        <w:t xml:space="preserve">the </w:t>
      </w:r>
      <w:r w:rsidR="00230D26">
        <w:t xml:space="preserve">maximum power from the SSA is delivered to the cathode resonator. </w:t>
      </w:r>
      <w:r w:rsidR="0004306E">
        <w:t>For th</w:t>
      </w:r>
      <w:r w:rsidR="00F70C22">
        <w:t xml:space="preserve">ese calculations, we will use </w:t>
      </w:r>
      <m:oMath>
        <m:sSub>
          <m:sSubPr>
            <m:ctrlPr>
              <w:rPr>
                <w:rFonts w:ascii="Cambria Math" w:hAnsi="Cambria Math"/>
                <w:i/>
              </w:rPr>
            </m:ctrlPr>
          </m:sSubPr>
          <m:e>
            <m:r>
              <w:rPr>
                <w:rFonts w:ascii="Cambria Math" w:hAnsi="Cambria Math"/>
              </w:rPr>
              <m:t>Z</m:t>
            </m:r>
          </m:e>
          <m:sub>
            <m:r>
              <w:rPr>
                <w:rFonts w:ascii="Cambria Math" w:hAnsi="Cambria Math"/>
              </w:rPr>
              <m:t>b</m:t>
            </m:r>
          </m:sub>
        </m:sSub>
        <m:r>
          <w:rPr>
            <w:rFonts w:ascii="Cambria Math" w:hAnsi="Cambria Math"/>
          </w:rPr>
          <m:t>=iω×(35×</m:t>
        </m:r>
        <m:sSup>
          <m:sSupPr>
            <m:ctrlPr>
              <w:rPr>
                <w:rFonts w:ascii="Cambria Math" w:hAnsi="Cambria Math"/>
                <w:i/>
              </w:rPr>
            </m:ctrlPr>
          </m:sSupPr>
          <m:e>
            <m:r>
              <w:rPr>
                <w:rFonts w:ascii="Cambria Math" w:hAnsi="Cambria Math"/>
              </w:rPr>
              <m:t>10</m:t>
            </m:r>
          </m:e>
          <m:sup>
            <m:r>
              <w:rPr>
                <w:rFonts w:ascii="Cambria Math" w:hAnsi="Cambria Math"/>
              </w:rPr>
              <m:t>-9</m:t>
            </m:r>
          </m:sup>
        </m:sSup>
        <m:r>
          <w:rPr>
            <w:rFonts w:ascii="Cambria Math" w:hAnsi="Cambria Math"/>
          </w:rPr>
          <m:t>)</m:t>
        </m:r>
      </m:oMath>
      <w:r w:rsidR="0004306E">
        <w:t xml:space="preserve"> </w:t>
      </w:r>
      <w:r w:rsidR="00F70C22">
        <w:rPr>
          <w:rFonts w:ascii="Palatino Linotype" w:hAnsi="Palatino Linotype"/>
        </w:rPr>
        <w:t>Ω</w:t>
      </w:r>
      <w:r w:rsidR="00F70C22">
        <w:t xml:space="preserve"> </w:t>
      </w:r>
      <w:r w:rsidR="0004306E">
        <w:t>that was</w:t>
      </w:r>
      <w:r w:rsidR="00206981">
        <w:t xml:space="preserve"> obtained from measurements. We will make the cathode resonator resonate at the </w:t>
      </w:r>
      <w:r w:rsidR="00850775">
        <w:t>midpoint</w:t>
      </w:r>
      <w:r w:rsidR="00206981">
        <w:t xml:space="preserve"> between 76 and 106 MHz, i.e. 91 MHz. To do so, we must have </w:t>
      </w:r>
      <m:oMath>
        <m:sSub>
          <m:sSubPr>
            <m:ctrlPr>
              <w:rPr>
                <w:rFonts w:ascii="Cambria Math" w:hAnsi="Cambria Math"/>
                <w:i/>
              </w:rPr>
            </m:ctrlPr>
          </m:sSubPr>
          <m:e>
            <m:r>
              <w:rPr>
                <w:rFonts w:ascii="Cambria Math" w:hAnsi="Cambria Math"/>
              </w:rPr>
              <m:t>L</m:t>
            </m:r>
          </m:e>
          <m:sub>
            <m:r>
              <w:rPr>
                <w:rFonts w:ascii="Cambria Math" w:hAnsi="Cambria Math"/>
              </w:rPr>
              <m:t>k</m:t>
            </m:r>
          </m:sub>
        </m:sSub>
        <m:r>
          <w:rPr>
            <w:rFonts w:ascii="Cambria Math" w:hAnsi="Cambria Math"/>
          </w:rPr>
          <m:t>=7.6</m:t>
        </m:r>
      </m:oMath>
      <w:r w:rsidR="00206981">
        <w:t xml:space="preserve"> nH and </w:t>
      </w:r>
      <m:oMath>
        <m:sSub>
          <m:sSubPr>
            <m:ctrlPr>
              <w:rPr>
                <w:rFonts w:ascii="Cambria Math" w:hAnsi="Cambria Math"/>
                <w:i/>
              </w:rPr>
            </m:ctrlPr>
          </m:sSubPr>
          <m:e>
            <m:r>
              <w:rPr>
                <w:rFonts w:ascii="Cambria Math" w:hAnsi="Cambria Math"/>
              </w:rPr>
              <m:t>C</m:t>
            </m:r>
          </m:e>
          <m:sub>
            <m:r>
              <m:rPr>
                <m:nor/>
              </m:rPr>
              <w:rPr>
                <w:rFonts w:ascii="Cambria Math" w:hAnsi="Cambria Math"/>
              </w:rPr>
              <m:t>in</m:t>
            </m:r>
          </m:sub>
        </m:sSub>
        <m:r>
          <w:rPr>
            <w:rFonts w:ascii="Cambria Math" w:hAnsi="Cambria Math"/>
          </w:rPr>
          <m:t>=361</m:t>
        </m:r>
      </m:oMath>
      <w:r w:rsidR="00206981">
        <w:t xml:space="preserve"> pF from </w:t>
      </w:r>
      <w:r w:rsidR="00206981">
        <w:fldChar w:fldCharType="begin"/>
      </w:r>
      <w:r w:rsidR="00206981">
        <w:instrText xml:space="preserve"> REF _Ref335642287 \h </w:instrText>
      </w:r>
      <w:r w:rsidR="00206981">
        <w:fldChar w:fldCharType="separate"/>
      </w:r>
      <w:r w:rsidR="00BD79E0">
        <w:t xml:space="preserve">Figure </w:t>
      </w:r>
      <w:r w:rsidR="00BD79E0">
        <w:rPr>
          <w:noProof/>
        </w:rPr>
        <w:t>93</w:t>
      </w:r>
      <w:r w:rsidR="00206981">
        <w:fldChar w:fldCharType="end"/>
      </w:r>
      <w:r w:rsidR="00206981">
        <w:t>.</w:t>
      </w:r>
      <w:r w:rsidR="00CB2E92">
        <w:t xml:space="preserve"> The only variable</w:t>
      </w:r>
      <w:r w:rsidR="00A213C5">
        <w:t>s</w:t>
      </w:r>
      <w:r w:rsidR="00CB2E92">
        <w:t xml:space="preserve"> </w:t>
      </w:r>
      <w:r w:rsidR="00A213C5">
        <w:t>left are</w:t>
      </w:r>
      <w:r w:rsidR="00CB2E92">
        <w:t xml:space="preserve"> the swamper resistance </w:t>
      </w:r>
      <m:oMath>
        <m:sSub>
          <m:sSubPr>
            <m:ctrlPr>
              <w:rPr>
                <w:rFonts w:ascii="Cambria Math" w:hAnsi="Cambria Math"/>
                <w:i/>
              </w:rPr>
            </m:ctrlPr>
          </m:sSubPr>
          <m:e>
            <m:r>
              <w:rPr>
                <w:rFonts w:ascii="Cambria Math" w:hAnsi="Cambria Math"/>
              </w:rPr>
              <m:t>R</m:t>
            </m:r>
          </m:e>
          <m:sub>
            <m:r>
              <w:rPr>
                <w:rFonts w:ascii="Cambria Math" w:hAnsi="Cambria Math"/>
              </w:rPr>
              <m:t>k</m:t>
            </m:r>
          </m:sub>
        </m:sSub>
      </m:oMath>
      <w:r w:rsidR="00CB2E92">
        <w:t xml:space="preserve"> that we can vary in integer fractions of 50 </w:t>
      </w:r>
      <w:r w:rsidR="00CB2E92">
        <w:rPr>
          <w:rFonts w:ascii="Palatino Linotype" w:hAnsi="Palatino Linotype"/>
        </w:rPr>
        <w:t>Ω</w:t>
      </w:r>
      <w:r w:rsidR="00A213C5">
        <w:rPr>
          <w:rFonts w:ascii="Palatino Linotype" w:hAnsi="Palatino Linotype"/>
        </w:rPr>
        <w:t xml:space="preserve"> and the characteristic impedance </w:t>
      </w:r>
      <m:oMath>
        <m:sSub>
          <m:sSubPr>
            <m:ctrlPr>
              <w:rPr>
                <w:rFonts w:ascii="Cambria Math" w:hAnsi="Cambria Math"/>
                <w:i/>
              </w:rPr>
            </m:ctrlPr>
          </m:sSubPr>
          <m:e>
            <m:r>
              <w:rPr>
                <w:rFonts w:ascii="Cambria Math" w:hAnsi="Cambria Math"/>
              </w:rPr>
              <m:t>Z</m:t>
            </m:r>
          </m:e>
          <m:sub>
            <m:r>
              <w:rPr>
                <w:rFonts w:ascii="Cambria Math" w:hAnsi="Cambria Math"/>
              </w:rPr>
              <m:t>0</m:t>
            </m:r>
          </m:sub>
        </m:sSub>
      </m:oMath>
      <w:r w:rsidR="00CB2E92">
        <w:t>.</w:t>
      </w:r>
      <w:r w:rsidR="00A213C5">
        <w:t xml:space="preserve"> An example of how the VSWR changes as function of these two variables is shown in </w:t>
      </w:r>
      <w:r w:rsidR="0025032B">
        <w:fldChar w:fldCharType="begin"/>
      </w:r>
      <w:r w:rsidR="0025032B">
        <w:instrText xml:space="preserve"> REF _Ref335658070 \h </w:instrText>
      </w:r>
      <w:r w:rsidR="0025032B">
        <w:fldChar w:fldCharType="separate"/>
      </w:r>
      <w:r w:rsidR="00BD79E0">
        <w:t xml:space="preserve">Figure </w:t>
      </w:r>
      <w:r w:rsidR="00BD79E0">
        <w:rPr>
          <w:noProof/>
        </w:rPr>
        <w:t>94</w:t>
      </w:r>
      <w:r w:rsidR="0025032B">
        <w:fldChar w:fldCharType="end"/>
      </w:r>
      <w:r w:rsidR="0025032B">
        <w:t xml:space="preserve">. </w:t>
      </w:r>
      <w:r w:rsidR="007E5BE6">
        <w:t xml:space="preserve">The best VSWR </w:t>
      </w:r>
      <w:r w:rsidR="00124646">
        <w:t xml:space="preserve">is obtained </w:t>
      </w:r>
      <w:r w:rsidR="00BE34C7">
        <w:t xml:space="preserve">when </w:t>
      </w:r>
      <m:oMath>
        <m:sSub>
          <m:sSubPr>
            <m:ctrlPr>
              <w:rPr>
                <w:rFonts w:ascii="Cambria Math" w:hAnsi="Cambria Math"/>
                <w:i/>
              </w:rPr>
            </m:ctrlPr>
          </m:sSubPr>
          <m:e>
            <m:r>
              <w:rPr>
                <w:rFonts w:ascii="Cambria Math" w:hAnsi="Cambria Math"/>
              </w:rPr>
              <m:t>R</m:t>
            </m:r>
          </m:e>
          <m:sub>
            <m:r>
              <w:rPr>
                <w:rFonts w:ascii="Cambria Math" w:hAnsi="Cambria Math"/>
              </w:rPr>
              <m:t>k</m:t>
            </m:r>
          </m:sub>
        </m:sSub>
        <m:r>
          <w:rPr>
            <w:rFonts w:ascii="Cambria Math" w:hAnsi="Cambria Math"/>
          </w:rPr>
          <m:t>=12.5</m:t>
        </m:r>
      </m:oMath>
      <w:r w:rsidR="007E5BE6">
        <w:t xml:space="preserve"> </w:t>
      </w:r>
      <w:r w:rsidR="007E5BE6">
        <w:rPr>
          <w:rFonts w:ascii="Palatino Linotype" w:hAnsi="Palatino Linotype"/>
        </w:rPr>
        <w:t>Ω</w:t>
      </w:r>
      <w:r w:rsidR="007E5BE6">
        <w:t xml:space="preserve"> is when </w:t>
      </w:r>
      <m:oMath>
        <m:sSub>
          <m:sSubPr>
            <m:ctrlPr>
              <w:rPr>
                <w:rFonts w:ascii="Cambria Math" w:hAnsi="Cambria Math"/>
                <w:i/>
              </w:rPr>
            </m:ctrlPr>
          </m:sSubPr>
          <m:e>
            <m:r>
              <w:rPr>
                <w:rFonts w:ascii="Cambria Math" w:hAnsi="Cambria Math"/>
              </w:rPr>
              <m:t>Z</m:t>
            </m:r>
          </m:e>
          <m:sub>
            <m:r>
              <w:rPr>
                <w:rFonts w:ascii="Cambria Math" w:hAnsi="Cambria Math"/>
              </w:rPr>
              <m:t>0</m:t>
            </m:r>
          </m:sub>
        </m:sSub>
        <m:r>
          <w:rPr>
            <w:rFonts w:ascii="Cambria Math" w:hAnsi="Cambria Math"/>
          </w:rPr>
          <m:t>=25</m:t>
        </m:r>
      </m:oMath>
      <w:r w:rsidR="007E5BE6">
        <w:t xml:space="preserve"> </w:t>
      </w:r>
      <w:r w:rsidR="007E5BE6">
        <w:rPr>
          <w:rFonts w:ascii="Palatino Linotype" w:hAnsi="Palatino Linotype"/>
        </w:rPr>
        <w:t>Ω.</w:t>
      </w:r>
    </w:p>
    <w:p w14:paraId="51DD4309" w14:textId="093A1866" w:rsidR="00466196" w:rsidRDefault="00FB68DC" w:rsidP="00206981">
      <w:pPr>
        <w:rPr>
          <w:rFonts w:ascii="Palatino Linotype" w:hAnsi="Palatino Linotype"/>
        </w:rPr>
      </w:pPr>
      <w:r>
        <w:rPr>
          <w:noProof/>
        </w:rPr>
        <w:lastRenderedPageBreak/>
        <w:drawing>
          <wp:anchor distT="0" distB="0" distL="114300" distR="114300" simplePos="0" relativeHeight="251758592" behindDoc="0" locked="0" layoutInCell="1" allowOverlap="0" wp14:anchorId="37565302" wp14:editId="283D42C0">
            <wp:simplePos x="0" y="0"/>
            <wp:positionH relativeFrom="margin">
              <wp:align>center</wp:align>
            </wp:positionH>
            <wp:positionV relativeFrom="paragraph">
              <wp:posOffset>1058545</wp:posOffset>
            </wp:positionV>
            <wp:extent cx="4343400" cy="2466975"/>
            <wp:effectExtent l="0" t="0" r="0" b="0"/>
            <wp:wrapTopAndBottom/>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swr_model.png"/>
                    <pic:cNvPicPr/>
                  </pic:nvPicPr>
                  <pic:blipFill>
                    <a:blip r:embed="rId108">
                      <a:extLst>
                        <a:ext uri="{28A0092B-C50C-407E-A947-70E740481C1C}">
                          <a14:useLocalDpi xmlns:a14="http://schemas.microsoft.com/office/drawing/2010/main" val="0"/>
                        </a:ext>
                      </a:extLst>
                    </a:blip>
                    <a:stretch>
                      <a:fillRect/>
                    </a:stretch>
                  </pic:blipFill>
                  <pic:spPr>
                    <a:xfrm>
                      <a:off x="0" y="0"/>
                      <a:ext cx="4343400" cy="2466975"/>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margin">
              <wp14:pctWidth>0</wp14:pctWidth>
            </wp14:sizeRelH>
            <wp14:sizeRelV relativeFrom="margin">
              <wp14:pctHeight>0</wp14:pctHeight>
            </wp14:sizeRelV>
          </wp:anchor>
        </w:drawing>
      </w:r>
      <w:r w:rsidR="000E6F98">
        <w:t xml:space="preserve">We have to emphasize here that the model is </w:t>
      </w:r>
      <w:r w:rsidR="004030C7">
        <w:t>not that useful</w:t>
      </w:r>
      <w:r w:rsidR="00197162">
        <w:t xml:space="preserve"> for predicting absolute values</w:t>
      </w:r>
      <w:r w:rsidR="00B5556E">
        <w:t xml:space="preserve"> </w:t>
      </w:r>
      <w:r w:rsidR="000E6F98">
        <w:t xml:space="preserve">because </w:t>
      </w:r>
      <w:r w:rsidR="004030C7">
        <w:t>it</w:t>
      </w:r>
      <w:r w:rsidR="000E6F98">
        <w:t xml:space="preserve"> is too simplistic and does not capture the true behavior of the system. For example, we have found that</w:t>
      </w:r>
      <w:r w:rsidR="004030C7">
        <w:t xml:space="preserve"> when </w:t>
      </w:r>
      <m:oMath>
        <m:sSub>
          <m:sSubPr>
            <m:ctrlPr>
              <w:rPr>
                <w:rFonts w:ascii="Cambria Math" w:hAnsi="Cambria Math"/>
                <w:i/>
              </w:rPr>
            </m:ctrlPr>
          </m:sSubPr>
          <m:e>
            <m:r>
              <w:rPr>
                <w:rFonts w:ascii="Cambria Math" w:hAnsi="Cambria Math"/>
              </w:rPr>
              <m:t>Z</m:t>
            </m:r>
          </m:e>
          <m:sub>
            <m:r>
              <w:rPr>
                <w:rFonts w:ascii="Cambria Math" w:hAnsi="Cambria Math"/>
              </w:rPr>
              <m:t>0</m:t>
            </m:r>
          </m:sub>
        </m:sSub>
        <m:r>
          <w:rPr>
            <w:rFonts w:ascii="Cambria Math" w:hAnsi="Cambria Math"/>
          </w:rPr>
          <m:t>=</m:t>
        </m:r>
        <m:sSub>
          <m:sSubPr>
            <m:ctrlPr>
              <w:rPr>
                <w:rFonts w:ascii="Cambria Math" w:hAnsi="Cambria Math"/>
                <w:i/>
              </w:rPr>
            </m:ctrlPr>
          </m:sSubPr>
          <m:e>
            <m:r>
              <w:rPr>
                <w:rFonts w:ascii="Cambria Math" w:hAnsi="Cambria Math"/>
              </w:rPr>
              <m:t>R</m:t>
            </m:r>
          </m:e>
          <m:sub>
            <m:r>
              <w:rPr>
                <w:rFonts w:ascii="Cambria Math" w:hAnsi="Cambria Math"/>
              </w:rPr>
              <m:t>k</m:t>
            </m:r>
          </m:sub>
        </m:sSub>
        <m:r>
          <w:rPr>
            <w:rFonts w:ascii="Cambria Math" w:hAnsi="Cambria Math"/>
          </w:rPr>
          <m:t>=12.5</m:t>
        </m:r>
      </m:oMath>
      <w:r w:rsidR="004030C7">
        <w:t xml:space="preserve"> </w:t>
      </w:r>
      <w:r w:rsidR="00F974E8">
        <w:rPr>
          <w:rFonts w:ascii="Palatino Linotype" w:hAnsi="Palatino Linotype"/>
        </w:rPr>
        <w:t xml:space="preserve">Ω, the VSWR ≈ </w:t>
      </w:r>
      <w:r w:rsidR="004030C7">
        <w:rPr>
          <w:rFonts w:ascii="Palatino Linotype" w:hAnsi="Palatino Linotype"/>
        </w:rPr>
        <w:t>6 at both 76 and 106 MHz, although our model says that the VSWR</w:t>
      </w:r>
      <w:r w:rsidR="00F974E8">
        <w:rPr>
          <w:rFonts w:ascii="Palatino Linotype" w:hAnsi="Palatino Linotype"/>
        </w:rPr>
        <w:t xml:space="preserve"> </w:t>
      </w:r>
      <w:r w:rsidR="00AE4F20">
        <w:rPr>
          <w:rFonts w:ascii="Palatino Linotype" w:hAnsi="Palatino Linotype"/>
        </w:rPr>
        <w:t>&gt;10 at 76 MHz and VSWR ≈ 7 at 106 MHz.</w:t>
      </w:r>
    </w:p>
    <w:p w14:paraId="09D25636" w14:textId="14C6AB64" w:rsidR="00822C59" w:rsidRDefault="00FB68DC" w:rsidP="00206981">
      <w:r>
        <w:rPr>
          <w:noProof/>
        </w:rPr>
        <mc:AlternateContent>
          <mc:Choice Requires="wps">
            <w:drawing>
              <wp:anchor distT="0" distB="0" distL="114300" distR="114300" simplePos="0" relativeHeight="251760640" behindDoc="0" locked="0" layoutInCell="1" allowOverlap="1" wp14:anchorId="1B71BDC7" wp14:editId="513685CF">
                <wp:simplePos x="0" y="0"/>
                <wp:positionH relativeFrom="margin">
                  <wp:align>center</wp:align>
                </wp:positionH>
                <wp:positionV relativeFrom="paragraph">
                  <wp:posOffset>2744470</wp:posOffset>
                </wp:positionV>
                <wp:extent cx="4229100" cy="461010"/>
                <wp:effectExtent l="0" t="0" r="12700" b="0"/>
                <wp:wrapThrough wrapText="bothSides">
                  <wp:wrapPolygon edited="0">
                    <wp:start x="0" y="0"/>
                    <wp:lineTo x="0" y="20231"/>
                    <wp:lineTo x="21535" y="20231"/>
                    <wp:lineTo x="21535" y="0"/>
                    <wp:lineTo x="0" y="0"/>
                  </wp:wrapPolygon>
                </wp:wrapThrough>
                <wp:docPr id="240" name="Text Box 240"/>
                <wp:cNvGraphicFramePr/>
                <a:graphic xmlns:a="http://schemas.openxmlformats.org/drawingml/2006/main">
                  <a:graphicData uri="http://schemas.microsoft.com/office/word/2010/wordprocessingShape">
                    <wps:wsp>
                      <wps:cNvSpPr txBox="1"/>
                      <wps:spPr>
                        <a:xfrm>
                          <a:off x="0" y="0"/>
                          <a:ext cx="4229100" cy="46101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09F1B56E" w14:textId="7CD4185A" w:rsidR="001C339D" w:rsidRPr="006A4437" w:rsidRDefault="001C339D" w:rsidP="00466196">
                            <w:pPr>
                              <w:pStyle w:val="Caption"/>
                              <w:rPr>
                                <w:noProof/>
                                <w:sz w:val="22"/>
                                <w:szCs w:val="22"/>
                              </w:rPr>
                            </w:pPr>
                            <w:bookmarkStart w:id="317" w:name="_Ref335658070"/>
                            <w:r>
                              <w:t xml:space="preserve">Figure </w:t>
                            </w:r>
                            <w:r>
                              <w:fldChar w:fldCharType="begin"/>
                            </w:r>
                            <w:r>
                              <w:instrText xml:space="preserve"> SEQ Figure \* ARABIC </w:instrText>
                            </w:r>
                            <w:r>
                              <w:fldChar w:fldCharType="separate"/>
                            </w:r>
                            <w:r w:rsidR="00BD79E0">
                              <w:rPr>
                                <w:noProof/>
                              </w:rPr>
                              <w:t>94</w:t>
                            </w:r>
                            <w:r>
                              <w:rPr>
                                <w:noProof/>
                              </w:rPr>
                              <w:fldChar w:fldCharType="end"/>
                            </w:r>
                            <w:bookmarkEnd w:id="317"/>
                            <w:r>
                              <w:t>: The VSWR calculated with the model. The VSWR predicted by the model is too pessimistic.</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B71BDC7" id="Text Box 240" o:spid="_x0000_s1113" type="#_x0000_t202" style="position:absolute;left:0;text-align:left;margin-left:0;margin-top:216.1pt;width:333pt;height:36.3pt;z-index:251760640;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gnYcAawIAAMQEAAAOAAAAZHJzL2Uyb0RvYy54bWysVMtu2zAQvBfoPxC8O3rATmIhcqDYcFEg&#13;&#10;SAIkRc40RVkCJJIlaUtp0X/vkLKSNu2p6IVa7mOWO7urq+uha8lRGNsomdPkLKZESK7KRu5z+uVp&#13;&#10;O7ukxDomS9YqKXL6Iiy9Xn38cNXrTKSqVm0pDAGItFmvc1o7p7MosrwWHbNnSgsJY6VMxxyuZh+V&#13;&#10;hvVA79oojePzqFem1EZxYS20m9FIVwG/qgR391VlhSNtTvE2F04Tzp0/o9UVy/aG6brhp2ewf3hF&#13;&#10;xxqJpK9QG+YYOZjmD6iu4UZZVbkzrrpIVVXDRagB1STxu2oea6ZFqAXkWP1Kk/1/sPzu+GBIU+Y0&#13;&#10;nYMfyTo06UkMjtyogXgdGOq1zeD4qOHqBhjQ6UlvofSFD5Xp/BclEdiB9fLKr4fjUM7TdJnEMHHY&#13;&#10;5ucJKvYw0Vu0NtZ9EqojXsipQf8Crex4a93oOrn4ZFa1Tblt2tZfvGHdGnJk6HVfN06cwH/zaqX3&#13;&#10;lcpHjYCjRoRhGbOwDC+G6D3920Mjv68XF2lxsVjOzotFMpsn8eWsKOJ0ttkWcRHPt+vl/ObHKeUU&#13;&#10;H3nqRoq85IbdEMi+XEz87VT5AlqNGkfTar5tUMgts+6BGcwi6MJ+uXscVav6nKqTREmtzLe/6b0/&#13;&#10;RgRWSnrMdk7t1wMzgpL2s8TwANJNgpmE3STIQ7dWoDDB5moeRAQY105iZVT3jLUrfBaYmOTIlVM3&#13;&#10;iWs3bhjWlouiCE4Yd83crXzU3ENPDXsanpnRp3Y70Hanpqln2buuj74+0uri4NDCMBKe2JFFjJK/&#13;&#10;YFXCUJ3W2u/ir/fg9fbzWf0EAAD//wMAUEsDBBQABgAIAAAAIQDO170I5AAAAA0BAAAPAAAAZHJz&#13;&#10;L2Rvd25yZXYueG1sTI8xT8MwEIV3JP6DdUgsiDqkwarSOFVVYIClInTp5iZunBKfI9tpw7/nmMpy&#13;&#10;0t3Te/e+YjXZnp21D51DCU+zBJjG2jUdthJ2X2+PC2AhKmxU71BL+NEBVuXtTaHyxl3wU5+r2DIK&#13;&#10;wZArCSbGIec81EZbFWZu0Eja0XmrIq2+5Y1XFwq3PU+TRHCrOqQPRg16Y3T9XY1Wwjbbb83DeHz9&#13;&#10;WGdz/74bN+LUVlLe300vSxrrJbCop3h1wB8D9YeSih3ciE1gvQSiiRKyeZoCI1kIQZeDhOckWwAv&#13;&#10;C/6fovwFAAD//wMAUEsBAi0AFAAGAAgAAAAhALaDOJL+AAAA4QEAABMAAAAAAAAAAAAAAAAAAAAA&#13;&#10;AFtDb250ZW50X1R5cGVzXS54bWxQSwECLQAUAAYACAAAACEAOP0h/9YAAACUAQAACwAAAAAAAAAA&#13;&#10;AAAAAAAvAQAAX3JlbHMvLnJlbHNQSwECLQAUAAYACAAAACEAYJ2HAGsCAADEBAAADgAAAAAAAAAA&#13;&#10;AAAAAAAuAgAAZHJzL2Uyb0RvYy54bWxQSwECLQAUAAYACAAAACEAzte9COQAAAANAQAADwAAAAAA&#13;&#10;AAAAAAAAAADFBAAAZHJzL2Rvd25yZXYueG1sUEsFBgAAAAAEAAQA8wAAANYFAAAAAA==&#13;&#10;" stroked="f">
                <v:textbox style="mso-fit-shape-to-text:t" inset="0,0,0,0">
                  <w:txbxContent>
                    <w:p w14:paraId="09F1B56E" w14:textId="7CD4185A" w:rsidR="001C339D" w:rsidRPr="006A4437" w:rsidRDefault="001C339D" w:rsidP="00466196">
                      <w:pPr>
                        <w:pStyle w:val="Caption"/>
                        <w:rPr>
                          <w:noProof/>
                          <w:sz w:val="22"/>
                          <w:szCs w:val="22"/>
                        </w:rPr>
                      </w:pPr>
                      <w:bookmarkStart w:id="318" w:name="_Ref335658070"/>
                      <w:r>
                        <w:t xml:space="preserve">Figure </w:t>
                      </w:r>
                      <w:r>
                        <w:fldChar w:fldCharType="begin"/>
                      </w:r>
                      <w:r>
                        <w:instrText xml:space="preserve"> SEQ Figure \* ARABIC </w:instrText>
                      </w:r>
                      <w:r>
                        <w:fldChar w:fldCharType="separate"/>
                      </w:r>
                      <w:r w:rsidR="00BD79E0">
                        <w:rPr>
                          <w:noProof/>
                        </w:rPr>
                        <w:t>94</w:t>
                      </w:r>
                      <w:r>
                        <w:rPr>
                          <w:noProof/>
                        </w:rPr>
                        <w:fldChar w:fldCharType="end"/>
                      </w:r>
                      <w:bookmarkEnd w:id="318"/>
                      <w:r>
                        <w:t>: The VSWR calculated with the model. The VSWR predicted by the model is too pessimistic.</w:t>
                      </w:r>
                    </w:p>
                  </w:txbxContent>
                </v:textbox>
                <w10:wrap type="through" anchorx="margin"/>
              </v:shape>
            </w:pict>
          </mc:Fallback>
        </mc:AlternateContent>
      </w:r>
      <w:r w:rsidR="00822C59">
        <w:br w:type="page"/>
      </w:r>
    </w:p>
    <w:p w14:paraId="2573C159" w14:textId="68150F40" w:rsidR="00493241" w:rsidRDefault="00493241" w:rsidP="00493241">
      <w:pPr>
        <w:pStyle w:val="Heading2"/>
      </w:pPr>
      <w:bookmarkStart w:id="319" w:name="_Ref335895450"/>
      <w:bookmarkStart w:id="320" w:name="_Toc515433239"/>
      <w:r>
        <w:lastRenderedPageBreak/>
        <w:t xml:space="preserve">Matching </w:t>
      </w:r>
      <w:r w:rsidR="00C168D4">
        <w:t xml:space="preserve">tuning stub </w:t>
      </w:r>
      <w:r>
        <w:t>(</w:t>
      </w:r>
      <w:r w:rsidR="00223149">
        <w:t xml:space="preserve">J. Dey, R. Madrak </w:t>
      </w:r>
      <w:r>
        <w:t>&amp; C.Y. Tan)</w:t>
      </w:r>
      <w:bookmarkEnd w:id="319"/>
      <w:bookmarkEnd w:id="320"/>
    </w:p>
    <w:p w14:paraId="28710430" w14:textId="561E0FF1" w:rsidR="002C27B7" w:rsidRPr="003A44EA" w:rsidRDefault="002C27B7" w:rsidP="0091382C">
      <w:pPr>
        <w:spacing w:before="0" w:after="200"/>
        <w:rPr>
          <w:b/>
        </w:rPr>
      </w:pPr>
      <w:r w:rsidRPr="003A44EA">
        <w:rPr>
          <w:b/>
        </w:rPr>
        <w:t xml:space="preserve">Note: High power tests with a newly designed cathode resonator </w:t>
      </w:r>
      <w:r w:rsidR="007A484E">
        <w:rPr>
          <w:b/>
        </w:rPr>
        <w:t xml:space="preserve">(see section </w:t>
      </w:r>
      <w:r w:rsidR="007A484E">
        <w:rPr>
          <w:b/>
        </w:rPr>
        <w:fldChar w:fldCharType="begin"/>
      </w:r>
      <w:r w:rsidR="007A484E">
        <w:rPr>
          <w:b/>
        </w:rPr>
        <w:instrText xml:space="preserve"> REF _Ref335463632 \w \h </w:instrText>
      </w:r>
      <w:r w:rsidR="007A484E">
        <w:rPr>
          <w:b/>
        </w:rPr>
      </w:r>
      <w:r w:rsidR="007A484E">
        <w:rPr>
          <w:b/>
        </w:rPr>
        <w:fldChar w:fldCharType="separate"/>
      </w:r>
      <w:r w:rsidR="00BD79E0">
        <w:rPr>
          <w:b/>
        </w:rPr>
        <w:t>14</w:t>
      </w:r>
      <w:r w:rsidR="007A484E">
        <w:rPr>
          <w:b/>
        </w:rPr>
        <w:fldChar w:fldCharType="end"/>
      </w:r>
      <w:r w:rsidR="007A484E">
        <w:rPr>
          <w:b/>
        </w:rPr>
        <w:t xml:space="preserve">) </w:t>
      </w:r>
      <w:r w:rsidRPr="003A44EA">
        <w:rPr>
          <w:b/>
        </w:rPr>
        <w:t>demonstrated that the tuning stub is not needed. This section is left here, as is, for reference only.</w:t>
      </w:r>
    </w:p>
    <w:p w14:paraId="77AFE14E" w14:textId="47ECED23" w:rsidR="00845219" w:rsidRDefault="00061787" w:rsidP="0091382C">
      <w:pPr>
        <w:spacing w:before="0" w:after="200"/>
      </w:pPr>
      <w:r>
        <w:t xml:space="preserve">In order to reduce the reflected power from the cathode resonator so that the TOMCO </w:t>
      </w:r>
      <w:r w:rsidR="00F5492B">
        <w:t>solid-state</w:t>
      </w:r>
      <w:r>
        <w:t xml:space="preserve"> amplifier (SSA) does not substantially de</w:t>
      </w:r>
      <w:r w:rsidR="001F2705">
        <w:t>-</w:t>
      </w:r>
      <w:r>
        <w:t>rate</w:t>
      </w:r>
      <w:r w:rsidR="00C2624B">
        <w:t xml:space="preserve"> (see section </w:t>
      </w:r>
      <w:r w:rsidR="00C2624B">
        <w:fldChar w:fldCharType="begin"/>
      </w:r>
      <w:r w:rsidR="00C2624B">
        <w:instrText xml:space="preserve"> REF _Ref335462272 \w \h </w:instrText>
      </w:r>
      <w:r w:rsidR="00C2624B">
        <w:fldChar w:fldCharType="separate"/>
      </w:r>
      <w:r w:rsidR="00BD79E0">
        <w:t>13.4</w:t>
      </w:r>
      <w:r w:rsidR="00C2624B">
        <w:fldChar w:fldCharType="end"/>
      </w:r>
      <w:r w:rsidR="00C2624B">
        <w:t>)</w:t>
      </w:r>
      <w:r>
        <w:t xml:space="preserve">, it is necessary to either have a matching network or a circulator between the SSA and the cathode resonator. </w:t>
      </w:r>
      <w:r w:rsidR="00F5492B">
        <w:t>We cho</w:t>
      </w:r>
      <w:r w:rsidR="001F2705">
        <w:t>o</w:t>
      </w:r>
      <w:r w:rsidR="00F5492B">
        <w:t xml:space="preserve">se to make </w:t>
      </w:r>
      <w:r w:rsidR="00270C4F">
        <w:t>an open</w:t>
      </w:r>
      <w:r w:rsidR="00F5492B">
        <w:t xml:space="preserve"> stub </w:t>
      </w:r>
      <w:r w:rsidR="00C168D4">
        <w:t>tuner</w:t>
      </w:r>
      <w:r w:rsidR="00F5492B">
        <w:t xml:space="preserve"> for matching</w:t>
      </w:r>
      <w:r w:rsidR="00FA2CF9">
        <w:t>, which is shown in</w:t>
      </w:r>
      <w:r w:rsidR="003871EB">
        <w:t xml:space="preserve"> </w:t>
      </w:r>
      <w:r w:rsidR="003871EB">
        <w:fldChar w:fldCharType="begin"/>
      </w:r>
      <w:r w:rsidR="003871EB">
        <w:instrText xml:space="preserve"> REF _Ref335401365 \h </w:instrText>
      </w:r>
      <w:r w:rsidR="003871EB">
        <w:fldChar w:fldCharType="separate"/>
      </w:r>
      <w:r w:rsidR="00BD79E0">
        <w:t xml:space="preserve">Figure </w:t>
      </w:r>
      <w:r w:rsidR="00BD79E0">
        <w:rPr>
          <w:noProof/>
        </w:rPr>
        <w:t>95</w:t>
      </w:r>
      <w:r w:rsidR="003871EB">
        <w:fldChar w:fldCharType="end"/>
      </w:r>
      <w:r w:rsidR="00270C4F">
        <w:t>.</w:t>
      </w:r>
      <w:r w:rsidR="00CC5C19">
        <w:rPr>
          <w:noProof/>
        </w:rPr>
        <mc:AlternateContent>
          <mc:Choice Requires="wps">
            <w:drawing>
              <wp:anchor distT="0" distB="0" distL="114300" distR="114300" simplePos="0" relativeHeight="251742208" behindDoc="0" locked="0" layoutInCell="1" allowOverlap="1" wp14:anchorId="34474264" wp14:editId="33B829AC">
                <wp:simplePos x="0" y="0"/>
                <wp:positionH relativeFrom="column">
                  <wp:posOffset>971550</wp:posOffset>
                </wp:positionH>
                <wp:positionV relativeFrom="paragraph">
                  <wp:posOffset>2096770</wp:posOffset>
                </wp:positionV>
                <wp:extent cx="4457700" cy="615315"/>
                <wp:effectExtent l="0" t="0" r="0" b="0"/>
                <wp:wrapThrough wrapText="bothSides">
                  <wp:wrapPolygon edited="0">
                    <wp:start x="0" y="0"/>
                    <wp:lineTo x="0" y="0"/>
                    <wp:lineTo x="0" y="0"/>
                  </wp:wrapPolygon>
                </wp:wrapThrough>
                <wp:docPr id="227" name="Text Box 227"/>
                <wp:cNvGraphicFramePr/>
                <a:graphic xmlns:a="http://schemas.openxmlformats.org/drawingml/2006/main">
                  <a:graphicData uri="http://schemas.microsoft.com/office/word/2010/wordprocessingShape">
                    <wps:wsp>
                      <wps:cNvSpPr txBox="1"/>
                      <wps:spPr>
                        <a:xfrm>
                          <a:off x="0" y="0"/>
                          <a:ext cx="4457700" cy="61531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684F3F51" w14:textId="16BBBC80" w:rsidR="001C339D" w:rsidRPr="003537D7" w:rsidRDefault="001C339D" w:rsidP="00CC5C19">
                            <w:pPr>
                              <w:pStyle w:val="Caption"/>
                              <w:rPr>
                                <w:noProof/>
                                <w:sz w:val="22"/>
                                <w:szCs w:val="22"/>
                              </w:rPr>
                            </w:pPr>
                            <w:bookmarkStart w:id="321" w:name="_Ref335401365"/>
                            <w:r>
                              <w:t xml:space="preserve">Figure </w:t>
                            </w:r>
                            <w:r>
                              <w:fldChar w:fldCharType="begin"/>
                            </w:r>
                            <w:r>
                              <w:instrText xml:space="preserve"> SEQ Figure \* ARABIC </w:instrText>
                            </w:r>
                            <w:r>
                              <w:fldChar w:fldCharType="separate"/>
                            </w:r>
                            <w:r w:rsidR="00BD79E0">
                              <w:rPr>
                                <w:noProof/>
                              </w:rPr>
                              <w:t>95</w:t>
                            </w:r>
                            <w:r>
                              <w:rPr>
                                <w:noProof/>
                              </w:rPr>
                              <w:fldChar w:fldCharType="end"/>
                            </w:r>
                            <w:bookmarkEnd w:id="321"/>
                            <w:r>
                              <w:t xml:space="preserve">: This is the diagram of the open tuning stub that is added before the cathode resonator </w:t>
                            </w:r>
                            <w:r w:rsidRPr="00CC5C19">
                              <w:rPr>
                                <w:i/>
                              </w:rPr>
                              <w:t>Z</w:t>
                            </w:r>
                            <w:r w:rsidRPr="00CC5C19">
                              <w:rPr>
                                <w:i/>
                                <w:vertAlign w:val="subscript"/>
                              </w:rPr>
                              <w:t>c</w:t>
                            </w:r>
                            <w:r>
                              <w:t xml:space="preserve"> for matching to </w:t>
                            </w:r>
                            <w:r w:rsidRPr="00CC5C19">
                              <w:rPr>
                                <w:i/>
                              </w:rPr>
                              <w:t>Z</w:t>
                            </w:r>
                            <w:r w:rsidRPr="00CC5C19">
                              <w:rPr>
                                <w:vertAlign w:val="subscript"/>
                              </w:rPr>
                              <w:t>0</w:t>
                            </w:r>
                            <w:r>
                              <w:t xml:space="preserve">. The two lengths </w:t>
                            </w:r>
                            <w:r w:rsidRPr="00CC5C19">
                              <w:rPr>
                                <w:i/>
                              </w:rPr>
                              <w:t>d</w:t>
                            </w:r>
                            <w:r>
                              <w:t xml:space="preserve"> and </w:t>
                            </w:r>
                            <w:r w:rsidRPr="00CC5C19">
                              <w:rPr>
                                <w:i/>
                              </w:rPr>
                              <w:t>l</w:t>
                            </w:r>
                            <w:r>
                              <w:t xml:space="preserve"> can be found so that VSWR=1 at one chosen frequency.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4474264" id="Text Box 227" o:spid="_x0000_s1114" type="#_x0000_t202" style="position:absolute;left:0;text-align:left;margin-left:76.5pt;margin-top:165.1pt;width:351pt;height:48.45pt;z-index:2517422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BeGapbAIAAMQEAAAOAAAAZHJzL2Uyb0RvYy54bWysVEtv2zAMvg/YfxB0T21nebRGnMJNkGFA&#13;&#10;0BZohp4VWY4NyKImKbGzYf+9lBy3W7fTsItM8Sl+/OjFbddIchLG1qAymlzFlAjFoajVIaNfd5vR&#13;&#10;NSXWMVUwCUpk9CwsvV1+/LBodSrGUIEshCGYRNm01RmtnNNpFFleiYbZK9BCobEE0zCHV3OICsNa&#13;&#10;zN7IaBzHs6gFU2gDXFiL2nVvpMuQvywFdw9laYUjMqP4NhdOE869P6PlgqUHw3RV88sz2D+8omG1&#13;&#10;wqKvqdbMMXI09R+pmpobsFC6Kw5NBGVZcxF6wG6S+F03TxXTIvSC4Fj9CpP9f2n5/enRkLrI6Hg8&#13;&#10;p0SxBoe0E50jd9ARr0OEWm1TdHzS6Oo6NOCkB71FpW+8K03jv9gSQTtifX7F16fjqJxMpvN5jCaO&#13;&#10;tlky/ZRMfZroLVob6z4LaIgXMmpwfgFWdtpa17sOLr6YBVkXm1pKf/GGlTTkxHDWbVU7cUn+m5dU&#13;&#10;3leBj+oT9hoRyNJXYSm+GEXv6d8eBvljNZ2P8/n0ZjTLp8loksTXozyPx6P1Jo/zeLJZ3Uzufl5K&#13;&#10;DvGRh66HyEuu23cB7OvZgN8eijPCaqCnptV8U2MjW2bdIzPIRYQL98s94FFKaDMKF4mSCsz3v+m9&#13;&#10;P1IErZS0yO2M2m9HZgQl8otC8vhFGAQzCPtBUMdmBQhhgpureRAxwDg5iKWB5hnXLvdV0MQUx1oZ&#13;&#10;dYO4cv2G4dpykefBCemumduqJ8196mFgu+6ZGX0Zt0PY7mFgPUvfTb339ZFW50eHIwyU8MD2KCKV&#13;&#10;/AVXJZDqstZ+F3+9B6+3n8/yBQAA//8DAFBLAwQUAAYACAAAACEAn574LucAAAAQAQAADwAAAGRy&#13;&#10;cy9kb3ducmV2LnhtbEyPy07DMBBF90j8gzVIbBB1mkdbpXGqqsACNhWhm+7c2I0D8TiKnTb8PcMK&#13;&#10;NiPdedy5p9hMtmMXPfjWoYD5LAKmsXaqxUbA4ePlcQXMB4lKdg61gG/tYVPe3hQyV+6K7/pShYaR&#13;&#10;CfpcCjAh9DnnvjbaSj9zvUaand1gZSA5NFwN8krmtuNxFC24lS3SByN7vTO6/qpGK2CfHvfmYTw/&#13;&#10;v23TZHg9jLvFZ1MJcX83Pa2pbNfAgp7C3wX8MlB+KCnYyY2oPOtIZwkBBQFJEsXAaGOVZdQ5CUjj&#13;&#10;5Rx4WfD/IOUPAAAA//8DAFBLAQItABQABgAIAAAAIQC2gziS/gAAAOEBAAATAAAAAAAAAAAAAAAA&#13;&#10;AAAAAABbQ29udGVudF9UeXBlc10ueG1sUEsBAi0AFAAGAAgAAAAhADj9If/WAAAAlAEAAAsAAAAA&#13;&#10;AAAAAAAAAAAALwEAAF9yZWxzLy5yZWxzUEsBAi0AFAAGAAgAAAAhAIF4ZqlsAgAAxAQAAA4AAAAA&#13;&#10;AAAAAAAAAAAALgIAAGRycy9lMm9Eb2MueG1sUEsBAi0AFAAGAAgAAAAhAJ+e+C7nAAAAEAEAAA8A&#13;&#10;AAAAAAAAAAAAAAAAxgQAAGRycy9kb3ducmV2LnhtbFBLBQYAAAAABAAEAPMAAADaBQAAAAA=&#13;&#10;" stroked="f">
                <v:textbox style="mso-fit-shape-to-text:t" inset="0,0,0,0">
                  <w:txbxContent>
                    <w:p w14:paraId="684F3F51" w14:textId="16BBBC80" w:rsidR="001C339D" w:rsidRPr="003537D7" w:rsidRDefault="001C339D" w:rsidP="00CC5C19">
                      <w:pPr>
                        <w:pStyle w:val="Caption"/>
                        <w:rPr>
                          <w:noProof/>
                          <w:sz w:val="22"/>
                          <w:szCs w:val="22"/>
                        </w:rPr>
                      </w:pPr>
                      <w:bookmarkStart w:id="322" w:name="_Ref335401365"/>
                      <w:r>
                        <w:t xml:space="preserve">Figure </w:t>
                      </w:r>
                      <w:r>
                        <w:fldChar w:fldCharType="begin"/>
                      </w:r>
                      <w:r>
                        <w:instrText xml:space="preserve"> SEQ Figure \* ARABIC </w:instrText>
                      </w:r>
                      <w:r>
                        <w:fldChar w:fldCharType="separate"/>
                      </w:r>
                      <w:r w:rsidR="00BD79E0">
                        <w:rPr>
                          <w:noProof/>
                        </w:rPr>
                        <w:t>95</w:t>
                      </w:r>
                      <w:r>
                        <w:rPr>
                          <w:noProof/>
                        </w:rPr>
                        <w:fldChar w:fldCharType="end"/>
                      </w:r>
                      <w:bookmarkEnd w:id="322"/>
                      <w:r>
                        <w:t xml:space="preserve">: This is the diagram of the open tuning stub that is added before the cathode resonator </w:t>
                      </w:r>
                      <w:r w:rsidRPr="00CC5C19">
                        <w:rPr>
                          <w:i/>
                        </w:rPr>
                        <w:t>Z</w:t>
                      </w:r>
                      <w:r w:rsidRPr="00CC5C19">
                        <w:rPr>
                          <w:i/>
                          <w:vertAlign w:val="subscript"/>
                        </w:rPr>
                        <w:t>c</w:t>
                      </w:r>
                      <w:r>
                        <w:t xml:space="preserve"> for matching to </w:t>
                      </w:r>
                      <w:r w:rsidRPr="00CC5C19">
                        <w:rPr>
                          <w:i/>
                        </w:rPr>
                        <w:t>Z</w:t>
                      </w:r>
                      <w:r w:rsidRPr="00CC5C19">
                        <w:rPr>
                          <w:vertAlign w:val="subscript"/>
                        </w:rPr>
                        <w:t>0</w:t>
                      </w:r>
                      <w:r>
                        <w:t xml:space="preserve">. The two lengths </w:t>
                      </w:r>
                      <w:r w:rsidRPr="00CC5C19">
                        <w:rPr>
                          <w:i/>
                        </w:rPr>
                        <w:t>d</w:t>
                      </w:r>
                      <w:r>
                        <w:t xml:space="preserve"> and </w:t>
                      </w:r>
                      <w:r w:rsidRPr="00CC5C19">
                        <w:rPr>
                          <w:i/>
                        </w:rPr>
                        <w:t>l</w:t>
                      </w:r>
                      <w:r>
                        <w:t xml:space="preserve"> can be found so that VSWR=1 at one chosen frequency.</w:t>
                      </w:r>
                    </w:p>
                  </w:txbxContent>
                </v:textbox>
                <w10:wrap type="through"/>
              </v:shape>
            </w:pict>
          </mc:Fallback>
        </mc:AlternateContent>
      </w:r>
      <w:r w:rsidR="00CC5C19">
        <w:rPr>
          <w:noProof/>
        </w:rPr>
        <w:drawing>
          <wp:anchor distT="0" distB="0" distL="114300" distR="114300" simplePos="0" relativeHeight="251740160" behindDoc="0" locked="0" layoutInCell="1" allowOverlap="1" wp14:anchorId="43AAC9DF" wp14:editId="3B236C4C">
            <wp:simplePos x="0" y="0"/>
            <wp:positionH relativeFrom="column">
              <wp:align>center</wp:align>
            </wp:positionH>
            <wp:positionV relativeFrom="paragraph">
              <wp:posOffset>1270</wp:posOffset>
            </wp:positionV>
            <wp:extent cx="4457700" cy="2038690"/>
            <wp:effectExtent l="0" t="0" r="0" b="0"/>
            <wp:wrapTopAndBottom/>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ning_stub.png"/>
                    <pic:cNvPicPr/>
                  </pic:nvPicPr>
                  <pic:blipFill>
                    <a:blip r:embed="rId109">
                      <a:extLst>
                        <a:ext uri="{28A0092B-C50C-407E-A947-70E740481C1C}">
                          <a14:useLocalDpi xmlns:a14="http://schemas.microsoft.com/office/drawing/2010/main" val="0"/>
                        </a:ext>
                      </a:extLst>
                    </a:blip>
                    <a:stretch>
                      <a:fillRect/>
                    </a:stretch>
                  </pic:blipFill>
                  <pic:spPr>
                    <a:xfrm>
                      <a:off x="0" y="0"/>
                      <a:ext cx="4457700" cy="2038690"/>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FA1E12">
        <w:t xml:space="preserve"> </w:t>
      </w:r>
      <w:r w:rsidR="0091382C">
        <w:t xml:space="preserve"> Our requirement is </w:t>
      </w:r>
      <m:oMath>
        <m:r>
          <m:rPr>
            <m:nor/>
          </m:rPr>
          <w:rPr>
            <w:rFonts w:ascii="Cambria Math" w:hAnsi="Cambria Math"/>
          </w:rPr>
          <m:t>VSWR</m:t>
        </m:r>
        <m:r>
          <w:rPr>
            <w:rFonts w:ascii="Cambria Math" w:hAnsi="Cambria Math"/>
          </w:rPr>
          <m:t>≤4</m:t>
        </m:r>
      </m:oMath>
      <w:r w:rsidR="0091382C">
        <w:t xml:space="preserve"> because this means that </w:t>
      </w:r>
      <m:oMath>
        <m:r>
          <w:rPr>
            <w:rFonts w:ascii="Cambria Math" w:hAnsi="Cambria Math"/>
          </w:rPr>
          <m:t>≤36</m:t>
        </m:r>
      </m:oMath>
      <w:r w:rsidR="0091382C">
        <w:t xml:space="preserve">% of the power is reflected. This is an acceptable limit for driving the Y567B so that it can output </w:t>
      </w:r>
      <m:oMath>
        <m:r>
          <w:rPr>
            <w:rFonts w:ascii="Cambria Math" w:hAnsi="Cambria Math"/>
          </w:rPr>
          <m:t>&gt; 100</m:t>
        </m:r>
      </m:oMath>
      <w:r w:rsidR="0091382C">
        <w:t xml:space="preserve"> kW. See section </w:t>
      </w:r>
      <w:r w:rsidR="0091382C">
        <w:fldChar w:fldCharType="begin"/>
      </w:r>
      <w:r w:rsidR="0091382C">
        <w:instrText xml:space="preserve"> REF _Ref335462272 \w \h </w:instrText>
      </w:r>
      <w:r w:rsidR="0091382C">
        <w:fldChar w:fldCharType="separate"/>
      </w:r>
      <w:r w:rsidR="00BD79E0">
        <w:t>13.4</w:t>
      </w:r>
      <w:r w:rsidR="0091382C">
        <w:fldChar w:fldCharType="end"/>
      </w:r>
      <w:r w:rsidR="0091382C">
        <w:t>.</w:t>
      </w:r>
    </w:p>
    <w:p w14:paraId="779C139A" w14:textId="4D57233D" w:rsidR="00BE23F3" w:rsidRPr="00CC52FA" w:rsidRDefault="00E479F5" w:rsidP="00D06EF6">
      <w:pPr>
        <w:spacing w:before="0" w:after="200"/>
      </w:pPr>
      <w:r>
        <w:t>We measured the impedance of our test</w:t>
      </w:r>
      <w:r w:rsidR="00845219">
        <w:t xml:space="preserve"> cathode resonator</w:t>
      </w:r>
      <w:r>
        <w:t>,</w:t>
      </w:r>
      <w:r w:rsidR="00845219">
        <w:t xml:space="preserve"> </w:t>
      </w:r>
      <m:oMath>
        <m:sSub>
          <m:sSubPr>
            <m:ctrlPr>
              <w:rPr>
                <w:rFonts w:ascii="Cambria Math" w:hAnsi="Cambria Math"/>
                <w:i/>
              </w:rPr>
            </m:ctrlPr>
          </m:sSubPr>
          <m:e>
            <m:r>
              <w:rPr>
                <w:rFonts w:ascii="Cambria Math" w:hAnsi="Cambria Math"/>
              </w:rPr>
              <m:t>Z</m:t>
            </m:r>
          </m:e>
          <m:sub>
            <m:r>
              <w:rPr>
                <w:rFonts w:ascii="Cambria Math" w:hAnsi="Cambria Math"/>
              </w:rPr>
              <m:t>c</m:t>
            </m:r>
          </m:sub>
        </m:sSub>
      </m:oMath>
      <w:r>
        <w:t>, that</w:t>
      </w:r>
      <w:r w:rsidR="001B7114">
        <w:t xml:space="preserve"> </w:t>
      </w:r>
      <w:r>
        <w:t xml:space="preserve">has its center frequency at 94 MHz rather than at the mean frequency of </w:t>
      </w:r>
      <m:oMath>
        <m:f>
          <m:fPr>
            <m:ctrlPr>
              <w:rPr>
                <w:rFonts w:ascii="Cambria Math" w:hAnsi="Cambria Math"/>
                <w:i/>
              </w:rPr>
            </m:ctrlPr>
          </m:fPr>
          <m:num>
            <m:r>
              <w:rPr>
                <w:rFonts w:ascii="Cambria Math" w:hAnsi="Cambria Math"/>
              </w:rPr>
              <m:t>76+106</m:t>
            </m:r>
          </m:num>
          <m:den>
            <m:r>
              <w:rPr>
                <w:rFonts w:ascii="Cambria Math" w:hAnsi="Cambria Math"/>
              </w:rPr>
              <m:t>2</m:t>
            </m:r>
          </m:den>
        </m:f>
        <m:r>
          <w:rPr>
            <w:rFonts w:ascii="Cambria Math" w:hAnsi="Cambria Math"/>
          </w:rPr>
          <m:t xml:space="preserve">=91 </m:t>
        </m:r>
      </m:oMath>
      <w:r>
        <w:t xml:space="preserve">MHz. This cavity </w:t>
      </w:r>
      <w:r w:rsidR="008D32A7">
        <w:t xml:space="preserve">has </w:t>
      </w:r>
      <m:oMath>
        <m:r>
          <w:rPr>
            <w:rFonts w:ascii="Cambria Math" w:hAnsi="Cambria Math"/>
          </w:rPr>
          <m:t>(4×50)</m:t>
        </m:r>
      </m:oMath>
      <w:r w:rsidR="002D58B1">
        <w:t xml:space="preserve"> </w:t>
      </w:r>
      <w:r w:rsidR="008D32A7">
        <w:rPr>
          <w:rFonts w:ascii="Palatino Linotype" w:hAnsi="Palatino Linotype"/>
        </w:rPr>
        <w:t>Ω</w:t>
      </w:r>
      <w:r w:rsidR="008D32A7">
        <w:t xml:space="preserve"> swamper resistors</w:t>
      </w:r>
      <w:r>
        <w:t xml:space="preserve"> in para</w:t>
      </w:r>
      <w:r w:rsidR="0056670B">
        <w:t>llel</w:t>
      </w:r>
      <w:r w:rsidR="006854D3">
        <w:t xml:space="preserve"> connected to it</w:t>
      </w:r>
      <w:r>
        <w:t>. T</w:t>
      </w:r>
      <w:r w:rsidR="00845219">
        <w:t xml:space="preserve">he results are shown in </w:t>
      </w:r>
      <w:r w:rsidR="008D32A7">
        <w:fldChar w:fldCharType="begin"/>
      </w:r>
      <w:r w:rsidR="008D32A7">
        <w:instrText xml:space="preserve"> REF _Ref335460568 \h </w:instrText>
      </w:r>
      <w:r w:rsidR="008D32A7">
        <w:fldChar w:fldCharType="separate"/>
      </w:r>
      <w:r w:rsidR="00BD79E0">
        <w:t xml:space="preserve">Figure </w:t>
      </w:r>
      <w:r w:rsidR="00BD79E0">
        <w:rPr>
          <w:noProof/>
        </w:rPr>
        <w:t>97</w:t>
      </w:r>
      <w:r w:rsidR="008D32A7">
        <w:fldChar w:fldCharType="end"/>
      </w:r>
      <w:r w:rsidR="00845219">
        <w:t xml:space="preserve">. </w:t>
      </w:r>
      <w:r w:rsidR="00DE086A">
        <w:t xml:space="preserve">We can use these results and together with the standard method used for </w:t>
      </w:r>
      <w:r w:rsidR="00C168D4">
        <w:t>tuning</w:t>
      </w:r>
      <w:r w:rsidR="00DE086A">
        <w:t xml:space="preserve"> stub matching (for example in Pozar </w:t>
      </w:r>
      <w:sdt>
        <w:sdtPr>
          <w:id w:val="-291057020"/>
          <w:citation/>
        </w:sdtPr>
        <w:sdtContent>
          <w:r w:rsidR="00DE086A">
            <w:fldChar w:fldCharType="begin"/>
          </w:r>
          <w:r w:rsidR="00DE086A">
            <w:instrText xml:space="preserve"> CITATION DMP11 \l 1033 </w:instrText>
          </w:r>
          <w:r w:rsidR="00DE086A">
            <w:fldChar w:fldCharType="separate"/>
          </w:r>
          <w:r w:rsidR="008112E0" w:rsidRPr="008112E0">
            <w:rPr>
              <w:noProof/>
            </w:rPr>
            <w:t>[19]</w:t>
          </w:r>
          <w:r w:rsidR="00DE086A">
            <w:fldChar w:fldCharType="end"/>
          </w:r>
        </w:sdtContent>
      </w:sdt>
      <w:r w:rsidR="00DE086A">
        <w:t xml:space="preserve">, section 5.2), </w:t>
      </w:r>
      <w:r w:rsidR="0051640B">
        <w:t xml:space="preserve">to find </w:t>
      </w:r>
      <m:oMath>
        <m:r>
          <w:rPr>
            <w:rFonts w:ascii="Cambria Math" w:hAnsi="Cambria Math"/>
          </w:rPr>
          <m:t>d</m:t>
        </m:r>
      </m:oMath>
      <w:r w:rsidR="007405AA">
        <w:t xml:space="preserve"> </w:t>
      </w:r>
      <w:r w:rsidR="0051640B">
        <w:t xml:space="preserve">and </w:t>
      </w:r>
      <m:oMath>
        <m:r>
          <w:rPr>
            <w:rFonts w:ascii="Cambria Math" w:hAnsi="Cambria Math"/>
          </w:rPr>
          <m:t>l</m:t>
        </m:r>
      </m:oMath>
      <w:r w:rsidR="0051640B">
        <w:t xml:space="preserve">. We found </w:t>
      </w:r>
      <w:r w:rsidR="003D4811">
        <w:t xml:space="preserve">that for </w:t>
      </w:r>
      <m:oMath>
        <m:sSub>
          <m:sSubPr>
            <m:ctrlPr>
              <w:rPr>
                <w:rFonts w:ascii="Cambria Math" w:hAnsi="Cambria Math"/>
                <w:i/>
              </w:rPr>
            </m:ctrlPr>
          </m:sSubPr>
          <m:e>
            <m:r>
              <w:rPr>
                <w:rFonts w:ascii="Cambria Math" w:hAnsi="Cambria Math"/>
              </w:rPr>
              <m:t>Z</m:t>
            </m:r>
          </m:e>
          <m:sub>
            <m:r>
              <w:rPr>
                <w:rFonts w:ascii="Cambria Math" w:hAnsi="Cambria Math"/>
              </w:rPr>
              <m:t>0</m:t>
            </m:r>
          </m:sub>
        </m:sSub>
        <m:r>
          <w:rPr>
            <w:rFonts w:ascii="Cambria Math" w:hAnsi="Cambria Math"/>
          </w:rPr>
          <m:t>=50</m:t>
        </m:r>
      </m:oMath>
      <w:r w:rsidR="00BF5407">
        <w:t xml:space="preserve"> </w:t>
      </w:r>
      <w:r w:rsidR="00BF5407">
        <w:rPr>
          <w:rFonts w:ascii="Palatino Linotype" w:hAnsi="Palatino Linotype"/>
        </w:rPr>
        <w:t>Ω</w:t>
      </w:r>
      <w:r w:rsidR="00BF5407">
        <w:t xml:space="preserve"> </w:t>
      </w:r>
      <w:r w:rsidR="00A11846">
        <w:t xml:space="preserve">(see </w:t>
      </w:r>
      <w:r w:rsidR="00A11846">
        <w:fldChar w:fldCharType="begin"/>
      </w:r>
      <w:r w:rsidR="00A11846">
        <w:instrText xml:space="preserve"> REF _Ref335401365 \h </w:instrText>
      </w:r>
      <w:r w:rsidR="00A11846">
        <w:fldChar w:fldCharType="separate"/>
      </w:r>
      <w:r w:rsidR="00BD79E0">
        <w:t xml:space="preserve">Figure </w:t>
      </w:r>
      <w:r w:rsidR="00BD79E0">
        <w:rPr>
          <w:noProof/>
        </w:rPr>
        <w:t>95</w:t>
      </w:r>
      <w:r w:rsidR="00A11846">
        <w:fldChar w:fldCharType="end"/>
      </w:r>
      <w:r w:rsidR="00A11846">
        <w:t xml:space="preserve">) </w:t>
      </w:r>
      <w:r w:rsidR="00BF5407">
        <w:t>and</w:t>
      </w:r>
      <w:r w:rsidR="00A11846">
        <w:t xml:space="preserve"> choosing, by trial and error, the matching frequency,</w:t>
      </w:r>
      <w:r w:rsidR="00BF5407">
        <w:t xml:space="preserve"> </w:t>
      </w:r>
      <m:oMath>
        <m:sSub>
          <m:sSubPr>
            <m:ctrlPr>
              <w:rPr>
                <w:rFonts w:ascii="Cambria Math" w:hAnsi="Cambria Math"/>
                <w:i/>
              </w:rPr>
            </m:ctrlPr>
          </m:sSubPr>
          <m:e>
            <m:r>
              <w:rPr>
                <w:rFonts w:ascii="Cambria Math" w:hAnsi="Cambria Math"/>
              </w:rPr>
              <m:t>f</m:t>
            </m:r>
          </m:e>
          <m:sub>
            <m:r>
              <w:rPr>
                <w:rFonts w:ascii="Cambria Math" w:hAnsi="Cambria Math"/>
              </w:rPr>
              <m:t>0</m:t>
            </m:r>
          </m:sub>
        </m:sSub>
        <m:r>
          <w:rPr>
            <w:rFonts w:ascii="Cambria Math" w:hAnsi="Cambria Math"/>
          </w:rPr>
          <m:t>=105.5</m:t>
        </m:r>
      </m:oMath>
      <w:r w:rsidR="00BF5407">
        <w:t xml:space="preserve"> MHz, we have </w:t>
      </w:r>
      <m:oMath>
        <m:r>
          <w:rPr>
            <w:rFonts w:ascii="Cambria Math" w:hAnsi="Cambria Math"/>
          </w:rPr>
          <m:t>d=0.02</m:t>
        </m:r>
      </m:oMath>
      <w:r w:rsidR="003377FD">
        <w:t xml:space="preserve"> </w:t>
      </w:r>
      <w:r w:rsidR="00316D52">
        <w:t>m</w:t>
      </w:r>
      <w:r w:rsidR="00BF5407">
        <w:t xml:space="preserve"> and </w:t>
      </w:r>
      <m:oMath>
        <m:r>
          <w:rPr>
            <w:rFonts w:ascii="Cambria Math" w:hAnsi="Cambria Math"/>
          </w:rPr>
          <m:t>l=0.59</m:t>
        </m:r>
      </m:oMath>
      <w:r w:rsidR="00BF5407">
        <w:t xml:space="preserve"> m</w:t>
      </w:r>
      <w:r w:rsidR="003377FD">
        <w:t xml:space="preserve"> (or equivalently an electrical length of 1.9</w:t>
      </w:r>
      <w:r w:rsidR="001A074C">
        <w:t xml:space="preserve"> ns)</w:t>
      </w:r>
      <w:r w:rsidR="00BF5407">
        <w:t>.</w:t>
      </w:r>
      <w:r w:rsidR="0033028D">
        <w:t xml:space="preserve"> The</w:t>
      </w:r>
      <w:r w:rsidR="00477FCC">
        <w:t xml:space="preserve"> required bandwidth</w:t>
      </w:r>
      <w:r w:rsidR="00093E55">
        <w:t xml:space="preserve"> is 30 MHz and from our model, we have a </w:t>
      </w:r>
      <w:r w:rsidR="0033028D">
        <w:t xml:space="preserve">VSWR </w:t>
      </w:r>
      <w:r w:rsidR="00093E55">
        <w:t xml:space="preserve">of 3.3 </w:t>
      </w:r>
      <w:r w:rsidR="0033028D">
        <w:t xml:space="preserve">at </w:t>
      </w:r>
      <m:oMath>
        <m:d>
          <m:dPr>
            <m:ctrlPr>
              <w:rPr>
                <w:rFonts w:ascii="Cambria Math" w:hAnsi="Cambria Math"/>
                <w:i/>
              </w:rPr>
            </m:ctrlPr>
          </m:dPr>
          <m:e>
            <m:r>
              <w:rPr>
                <w:rFonts w:ascii="Cambria Math" w:hAnsi="Cambria Math"/>
              </w:rPr>
              <m:t>94-15</m:t>
            </m:r>
          </m:e>
        </m:d>
        <m:r>
          <w:rPr>
            <w:rFonts w:ascii="Cambria Math" w:hAnsi="Cambria Math"/>
          </w:rPr>
          <m:t>=79</m:t>
        </m:r>
      </m:oMath>
      <w:r w:rsidR="00477FCC">
        <w:t xml:space="preserve"> MHz </w:t>
      </w:r>
      <w:r w:rsidR="0033028D">
        <w:t xml:space="preserve">and </w:t>
      </w:r>
      <w:r w:rsidR="00093E55">
        <w:t xml:space="preserve">4.4 </w:t>
      </w:r>
      <w:r w:rsidR="0033028D">
        <w:t xml:space="preserve">at </w:t>
      </w:r>
      <m:oMath>
        <m:d>
          <m:dPr>
            <m:ctrlPr>
              <w:rPr>
                <w:rFonts w:ascii="Cambria Math" w:hAnsi="Cambria Math"/>
                <w:i/>
              </w:rPr>
            </m:ctrlPr>
          </m:dPr>
          <m:e>
            <m:r>
              <w:rPr>
                <w:rFonts w:ascii="Cambria Math" w:hAnsi="Cambria Math"/>
              </w:rPr>
              <m:t>94+15</m:t>
            </m:r>
          </m:e>
        </m:d>
        <m:r>
          <w:rPr>
            <w:rFonts w:ascii="Cambria Math" w:hAnsi="Cambria Math"/>
          </w:rPr>
          <m:t>=109</m:t>
        </m:r>
      </m:oMath>
      <w:r w:rsidR="00477FCC">
        <w:t xml:space="preserve"> MHz</w:t>
      </w:r>
      <w:r w:rsidR="003F226C">
        <w:t>.</w:t>
      </w:r>
      <w:r w:rsidR="00D43410">
        <w:t xml:space="preserve"> </w:t>
      </w:r>
      <w:r w:rsidR="00BE23F3">
        <w:t xml:space="preserve">The trick </w:t>
      </w:r>
      <w:r w:rsidR="00477FCC">
        <w:t>that</w:t>
      </w:r>
      <w:r w:rsidR="00BE23F3">
        <w:t xml:space="preserve"> we have done</w:t>
      </w:r>
      <w:r w:rsidR="00477FCC">
        <w:t xml:space="preserve"> here</w:t>
      </w:r>
      <w:r w:rsidR="00BE23F3">
        <w:t xml:space="preserve"> for increasing the bandwidth is that, instead of selecting </w:t>
      </w:r>
      <m:oMath>
        <m:sSub>
          <m:sSubPr>
            <m:ctrlPr>
              <w:rPr>
                <w:rFonts w:ascii="Cambria Math" w:hAnsi="Cambria Math"/>
                <w:i/>
              </w:rPr>
            </m:ctrlPr>
          </m:sSubPr>
          <m:e>
            <m:r>
              <w:rPr>
                <w:rFonts w:ascii="Cambria Math" w:hAnsi="Cambria Math"/>
              </w:rPr>
              <m:t>f</m:t>
            </m:r>
          </m:e>
          <m:sub>
            <m:r>
              <w:rPr>
                <w:rFonts w:ascii="Cambria Math" w:hAnsi="Cambria Math"/>
              </w:rPr>
              <m:t>0</m:t>
            </m:r>
          </m:sub>
        </m:sSub>
      </m:oMath>
      <w:r w:rsidR="00BE23F3">
        <w:t xml:space="preserve"> to be in the middle of the required frequency range, we </w:t>
      </w:r>
      <w:r w:rsidR="00F65FD3">
        <w:t xml:space="preserve">have </w:t>
      </w:r>
      <w:r w:rsidR="00BE23F3">
        <w:t>chose</w:t>
      </w:r>
      <w:r w:rsidR="00F65FD3">
        <w:t>n</w:t>
      </w:r>
      <w:r w:rsidR="00BE23F3">
        <w:t xml:space="preserve"> </w:t>
      </w:r>
      <m:oMath>
        <m:sSub>
          <m:sSubPr>
            <m:ctrlPr>
              <w:rPr>
                <w:rFonts w:ascii="Cambria Math" w:hAnsi="Cambria Math"/>
                <w:i/>
              </w:rPr>
            </m:ctrlPr>
          </m:sSubPr>
          <m:e>
            <m:r>
              <w:rPr>
                <w:rFonts w:ascii="Cambria Math" w:hAnsi="Cambria Math"/>
              </w:rPr>
              <m:t>f</m:t>
            </m:r>
          </m:e>
          <m:sub>
            <m:r>
              <w:rPr>
                <w:rFonts w:ascii="Cambria Math" w:hAnsi="Cambria Math"/>
              </w:rPr>
              <m:t>0</m:t>
            </m:r>
          </m:sub>
        </m:sSub>
      </m:oMath>
      <w:r w:rsidR="00916EB8">
        <w:t xml:space="preserve"> to be close to the outside of this</w:t>
      </w:r>
      <w:r w:rsidR="00BE23F3">
        <w:t xml:space="preserve"> range. This</w:t>
      </w:r>
      <w:r w:rsidR="00D23523">
        <w:t>,</w:t>
      </w:r>
      <w:r w:rsidR="00BE23F3">
        <w:t xml:space="preserve"> then</w:t>
      </w:r>
      <w:r w:rsidR="00D23523">
        <w:t>,</w:t>
      </w:r>
      <w:r w:rsidR="00BE23F3">
        <w:t xml:space="preserve"> allows the capacitive part of the length </w:t>
      </w:r>
      <m:oMath>
        <m:r>
          <w:rPr>
            <w:rFonts w:ascii="Cambria Math" w:hAnsi="Cambria Math"/>
          </w:rPr>
          <m:t>l</m:t>
        </m:r>
      </m:oMath>
      <w:r w:rsidR="00BE23F3">
        <w:t xml:space="preserve"> transmission line </w:t>
      </w:r>
      <w:r w:rsidR="009423F0">
        <w:t xml:space="preserve">below </w:t>
      </w:r>
      <m:oMath>
        <m:sSub>
          <m:sSubPr>
            <m:ctrlPr>
              <w:rPr>
                <w:rFonts w:ascii="Cambria Math" w:hAnsi="Cambria Math"/>
                <w:i/>
              </w:rPr>
            </m:ctrlPr>
          </m:sSubPr>
          <m:e>
            <m:r>
              <w:rPr>
                <w:rFonts w:ascii="Cambria Math" w:hAnsi="Cambria Math"/>
              </w:rPr>
              <m:t>f</m:t>
            </m:r>
          </m:e>
          <m:sub>
            <m:r>
              <w:rPr>
                <w:rFonts w:ascii="Cambria Math" w:hAnsi="Cambria Math"/>
              </w:rPr>
              <m:t>0</m:t>
            </m:r>
          </m:sub>
        </m:sSub>
      </m:oMath>
      <w:r w:rsidR="009423F0">
        <w:t xml:space="preserve"> </w:t>
      </w:r>
      <w:r w:rsidR="00BE23F3">
        <w:t xml:space="preserve">to cancel out </w:t>
      </w:r>
      <w:r w:rsidR="00657691">
        <w:t xml:space="preserve">more of </w:t>
      </w:r>
      <w:r w:rsidR="00BE23F3">
        <w:t>the inductive contribution from the banana plugs + type N to HN adapters.</w:t>
      </w:r>
      <w:r w:rsidR="009A78A7">
        <w:t xml:space="preserve"> </w:t>
      </w:r>
    </w:p>
    <w:p w14:paraId="765B5713" w14:textId="0BDCE654" w:rsidR="009D0A51" w:rsidRDefault="007E1E12" w:rsidP="00D06EF6">
      <w:pPr>
        <w:spacing w:before="0" w:after="200"/>
      </w:pPr>
      <w:r>
        <w:lastRenderedPageBreak/>
        <w:t>W</w:t>
      </w:r>
      <w:r w:rsidR="00D43410">
        <w:t xml:space="preserve">e </w:t>
      </w:r>
      <w:r w:rsidR="00641FE2">
        <w:t>have found experimentally t</w:t>
      </w:r>
      <w:r w:rsidR="00D43410">
        <w:t xml:space="preserve">hat by </w:t>
      </w:r>
      <w:r w:rsidR="00BE23F3">
        <w:t>starting with</w:t>
      </w:r>
      <w:r w:rsidR="00D43410">
        <w:t xml:space="preserve"> the </w:t>
      </w:r>
      <m:oMath>
        <m:r>
          <w:rPr>
            <w:rFonts w:ascii="Cambria Math" w:hAnsi="Cambria Math"/>
          </w:rPr>
          <m:t>d</m:t>
        </m:r>
      </m:oMath>
      <w:r w:rsidR="00D43410">
        <w:t xml:space="preserve"> and </w:t>
      </w:r>
      <m:oMath>
        <m:r>
          <w:rPr>
            <w:rFonts w:ascii="Cambria Math" w:hAnsi="Cambria Math"/>
          </w:rPr>
          <m:t>l</m:t>
        </m:r>
      </m:oMath>
      <w:r w:rsidR="00BC4EC4">
        <w:t xml:space="preserve"> found from above</w:t>
      </w:r>
      <w:r w:rsidR="00D43410">
        <w:t xml:space="preserve">, we can tune the </w:t>
      </w:r>
      <w:r w:rsidR="00C168D4">
        <w:t>stub</w:t>
      </w:r>
      <w:r w:rsidR="00D43410">
        <w:t xml:space="preserve"> so </w:t>
      </w:r>
      <w:r w:rsidR="008D0C03">
        <w:t xml:space="preserve">that </w:t>
      </w:r>
      <w:r w:rsidR="0091382C">
        <w:t xml:space="preserve">the </w:t>
      </w:r>
      <m:oMath>
        <m:r>
          <m:rPr>
            <m:nor/>
          </m:rPr>
          <w:rPr>
            <w:rFonts w:ascii="Cambria Math" w:hAnsi="Cambria Math"/>
          </w:rPr>
          <m:t>VSWR</m:t>
        </m:r>
        <m:r>
          <w:rPr>
            <w:rFonts w:ascii="Cambria Math" w:hAnsi="Cambria Math"/>
          </w:rPr>
          <m:t>≈4</m:t>
        </m:r>
      </m:oMath>
      <w:r w:rsidR="00BC4EC4">
        <w:t xml:space="preserve"> </w:t>
      </w:r>
      <w:r w:rsidR="008D0C03">
        <w:t>with a 30</w:t>
      </w:r>
      <w:r w:rsidR="00D43410">
        <w:t xml:space="preserve"> MHz</w:t>
      </w:r>
      <w:r w:rsidR="008D0C03">
        <w:t xml:space="preserve"> bandwidth</w:t>
      </w:r>
      <w:r w:rsidR="00D43410">
        <w:t>.</w:t>
      </w:r>
      <w:r w:rsidR="00BC1939">
        <w:t xml:space="preserve"> </w:t>
      </w:r>
      <w:r w:rsidR="0056670B">
        <w:fldChar w:fldCharType="begin"/>
      </w:r>
      <w:r w:rsidR="0056670B">
        <w:instrText xml:space="preserve"> REF _Ref335460568 \h </w:instrText>
      </w:r>
      <w:r w:rsidR="0056670B">
        <w:fldChar w:fldCharType="separate"/>
      </w:r>
      <w:r w:rsidR="00BD79E0">
        <w:t xml:space="preserve">Figure </w:t>
      </w:r>
      <w:r w:rsidR="00BD79E0">
        <w:rPr>
          <w:noProof/>
        </w:rPr>
        <w:t>97</w:t>
      </w:r>
      <w:r w:rsidR="0056670B">
        <w:fldChar w:fldCharType="end"/>
      </w:r>
      <w:r w:rsidR="00BC1939">
        <w:t xml:space="preserve"> is t</w:t>
      </w:r>
      <w:r w:rsidR="00BF7203">
        <w:t xml:space="preserve">he comparison between theory </w:t>
      </w:r>
      <w:r w:rsidR="003C710B">
        <w:t xml:space="preserve">and the </w:t>
      </w:r>
      <w:r w:rsidR="00BC1939">
        <w:t xml:space="preserve">measured VSWR of the cathode resonator with the tuning stub added. </w:t>
      </w:r>
      <w:r w:rsidR="008D0C03">
        <w:t xml:space="preserve">It is clear from this figure that we have </w:t>
      </w:r>
      <w:r w:rsidR="0091382C">
        <w:t>the required bandwidth</w:t>
      </w:r>
      <w:r>
        <w:t xml:space="preserve"> and the VSWR is better at 109 MHz and worse at 79 MHz</w:t>
      </w:r>
      <w:r w:rsidR="0091382C">
        <w:t xml:space="preserve">. Our final cathode resonator with </w:t>
      </w:r>
      <w:r w:rsidR="00641FE2">
        <w:t xml:space="preserve">the correct center frequency and </w:t>
      </w:r>
      <w:r w:rsidR="0091382C">
        <w:t>a high power tuning stub will need</w:t>
      </w:r>
      <w:r w:rsidR="008D0C03">
        <w:t xml:space="preserve"> to be tuned so that the required </w:t>
      </w:r>
      <m:oMath>
        <m:r>
          <m:rPr>
            <m:nor/>
          </m:rPr>
          <w:rPr>
            <w:rFonts w:ascii="Cambria Math" w:hAnsi="Cambria Math"/>
          </w:rPr>
          <m:t>VSWR</m:t>
        </m:r>
        <m:r>
          <w:rPr>
            <w:rFonts w:ascii="Cambria Math" w:hAnsi="Cambria Math"/>
          </w:rPr>
          <m:t>≤4</m:t>
        </m:r>
      </m:oMath>
      <w:r w:rsidR="00354B83">
        <w:t xml:space="preserve"> </w:t>
      </w:r>
      <w:r w:rsidR="008D0C03">
        <w:t>occurs at both 76 MHz</w:t>
      </w:r>
      <w:r w:rsidR="00206F51">
        <w:t xml:space="preserve"> a</w:t>
      </w:r>
      <w:r w:rsidR="001D37C9">
        <w:t xml:space="preserve">nd 106 MHz. </w:t>
      </w:r>
    </w:p>
    <w:p w14:paraId="0B915D8C" w14:textId="5BECDF6C" w:rsidR="00216D84" w:rsidRDefault="007B2CDE" w:rsidP="00D06EF6">
      <w:pPr>
        <w:spacing w:before="0" w:after="200"/>
      </w:pPr>
      <w:r>
        <w:rPr>
          <w:noProof/>
        </w:rPr>
        <w:drawing>
          <wp:anchor distT="0" distB="0" distL="114300" distR="114300" simplePos="0" relativeHeight="251746304" behindDoc="0" locked="0" layoutInCell="1" allowOverlap="1" wp14:anchorId="2C297446" wp14:editId="58FE7E05">
            <wp:simplePos x="0" y="0"/>
            <wp:positionH relativeFrom="margin">
              <wp:align>center</wp:align>
            </wp:positionH>
            <wp:positionV relativeFrom="paragraph">
              <wp:posOffset>3432175</wp:posOffset>
            </wp:positionV>
            <wp:extent cx="3314700" cy="2280285"/>
            <wp:effectExtent l="0" t="0" r="0" b="5715"/>
            <wp:wrapTopAndBottom/>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pare_vswr.png"/>
                    <pic:cNvPicPr/>
                  </pic:nvPicPr>
                  <pic:blipFill>
                    <a:blip r:embed="rId110">
                      <a:extLst>
                        <a:ext uri="{28A0092B-C50C-407E-A947-70E740481C1C}">
                          <a14:useLocalDpi xmlns:a14="http://schemas.microsoft.com/office/drawing/2010/main" val="0"/>
                        </a:ext>
                      </a:extLst>
                    </a:blip>
                    <a:stretch>
                      <a:fillRect/>
                    </a:stretch>
                  </pic:blipFill>
                  <pic:spPr>
                    <a:xfrm>
                      <a:off x="0" y="0"/>
                      <a:ext cx="3314366" cy="2280284"/>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margin">
              <wp14:pctWidth>0</wp14:pctWidth>
            </wp14:sizeRelH>
            <wp14:sizeRelV relativeFrom="margin">
              <wp14:pctHeight>0</wp14:pctHeight>
            </wp14:sizeRelV>
          </wp:anchor>
        </w:drawing>
      </w:r>
      <w:r w:rsidR="002A0500">
        <w:rPr>
          <w:noProof/>
        </w:rPr>
        <mc:AlternateContent>
          <mc:Choice Requires="wps">
            <w:drawing>
              <wp:anchor distT="0" distB="0" distL="114300" distR="114300" simplePos="0" relativeHeight="251748352" behindDoc="0" locked="0" layoutInCell="1" allowOverlap="1" wp14:anchorId="4925B200" wp14:editId="36355A90">
                <wp:simplePos x="0" y="0"/>
                <wp:positionH relativeFrom="margin">
                  <wp:posOffset>1371600</wp:posOffset>
                </wp:positionH>
                <wp:positionV relativeFrom="paragraph">
                  <wp:posOffset>2403475</wp:posOffset>
                </wp:positionV>
                <wp:extent cx="3314700" cy="615315"/>
                <wp:effectExtent l="0" t="0" r="12700" b="0"/>
                <wp:wrapThrough wrapText="bothSides">
                  <wp:wrapPolygon edited="0">
                    <wp:start x="0" y="0"/>
                    <wp:lineTo x="0" y="20508"/>
                    <wp:lineTo x="21517" y="20508"/>
                    <wp:lineTo x="21517" y="0"/>
                    <wp:lineTo x="0" y="0"/>
                  </wp:wrapPolygon>
                </wp:wrapThrough>
                <wp:docPr id="231" name="Text Box 231"/>
                <wp:cNvGraphicFramePr/>
                <a:graphic xmlns:a="http://schemas.openxmlformats.org/drawingml/2006/main">
                  <a:graphicData uri="http://schemas.microsoft.com/office/word/2010/wordprocessingShape">
                    <wps:wsp>
                      <wps:cNvSpPr txBox="1"/>
                      <wps:spPr>
                        <a:xfrm>
                          <a:off x="0" y="0"/>
                          <a:ext cx="3314700" cy="61531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51E8BC4F" w14:textId="19197CF4" w:rsidR="001C339D" w:rsidRPr="00BE45FB" w:rsidRDefault="001C339D" w:rsidP="0089216D">
                            <w:pPr>
                              <w:pStyle w:val="Caption"/>
                              <w:rPr>
                                <w:noProof/>
                                <w:sz w:val="22"/>
                                <w:szCs w:val="22"/>
                              </w:rPr>
                            </w:pPr>
                            <w:r>
                              <w:t xml:space="preserve">Figure </w:t>
                            </w:r>
                            <w:r>
                              <w:fldChar w:fldCharType="begin"/>
                            </w:r>
                            <w:r>
                              <w:instrText xml:space="preserve"> SEQ Figure \* ARABIC </w:instrText>
                            </w:r>
                            <w:r>
                              <w:fldChar w:fldCharType="separate"/>
                            </w:r>
                            <w:r w:rsidR="00BD79E0">
                              <w:rPr>
                                <w:noProof/>
                              </w:rPr>
                              <w:t>96</w:t>
                            </w:r>
                            <w:r>
                              <w:rPr>
                                <w:noProof/>
                              </w:rPr>
                              <w:fldChar w:fldCharType="end"/>
                            </w:r>
                            <w:r>
                              <w:t>: The impedance of the test cathode resonator with (4</w:t>
                            </w:r>
                            <w:r>
                              <w:rPr>
                                <w:rFonts w:ascii="Palatino Linotype" w:hAnsi="Palatino Linotype"/>
                              </w:rPr>
                              <w:t>×</w:t>
                            </w:r>
                            <w:r>
                              <w:t xml:space="preserve">50 </w:t>
                            </w:r>
                            <w:r>
                              <w:rPr>
                                <w:rFonts w:ascii="Palatino Linotype" w:hAnsi="Palatino Linotype"/>
                              </w:rPr>
                              <w:t>Ω</w:t>
                            </w:r>
                            <w:r>
                              <w:t>) swamper resistors in parallel.  It resonates at 94 MHz.</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925B200" id="Text Box 231" o:spid="_x0000_s1115" type="#_x0000_t202" style="position:absolute;left:0;text-align:left;margin-left:108pt;margin-top:189.25pt;width:261pt;height:48.45pt;z-index:251748352;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OaEt3bAIAAMQEAAAOAAAAZHJzL2Uyb0RvYy54bWysVEtv2zAMvg/YfxB0T23nXSNO4abIMKBo&#13;&#10;C6RDz4osxwZkUZOU2Nmw/z5Kjtut22nYRaZIio+PH7266RpJTsLYGlRGk6uYEqE4FLU6ZPTL83a0&#13;&#10;pMQ6pgomQYmMnoWlN+uPH1atTsUYKpCFMASDKJu2OqOVczqNIssr0TB7BVooNJZgGubwag5RYViL&#13;&#10;0RsZjeN4HrVgCm2AC2tRe9cb6TrEL0vB3WNZWuGIzCjW5sJpwrn3Z7ResfRgmK5qfimD/UMVDasV&#13;&#10;Jn0NdcccI0dT/xGqqbkBC6W74tBEUJY1F6EH7CaJ33Wzq5gWoRcEx+pXmOz/C8sfTk+G1EVGx5OE&#13;&#10;EsUaHNKz6By5hY54HSLUapui406jq+vQgJMe9BaVvvGuNI3/YksE7Yj1+RVfH46jcjJJposYTRxt&#13;&#10;82Q2SWY+TPT2WhvrPgloiBcyanB+AVZ2ureudx1cfDILsi62tZT+4g0baciJ4azbqnbiEvw3L6m8&#13;&#10;rwL/qg/Ya0QgS5+FpVgxit7T1x4G+X0zW4zzxex6NM9nyWiaxMtRnsfj0d02j/N4ut1cT29/XFIO&#13;&#10;7yMPXQ+Rl1y37wLYy8WA3x6KM8JqoKem1XxbYyP3zLonZpCLCBful3vEo5TQZhQuEiUVmG9/03t/&#13;&#10;pAhaKWmR2xm1X4/MCErkZ4Xk8YswCGYQ9oOgjs0GEEKkA1YTRHxgnBzE0kDzgmuX+yxoYopjroy6&#13;&#10;Qdy4fsNwbbnI8+CEdNfM3aud5j70MLDn7oUZfRm3Q9geYGA9S99Nvff1L63Ojw5HGCjhge1RRCr5&#13;&#10;C65KINVlrf0u/noPXm8/n/VPAAAA//8DAFBLAwQUAAYACAAAACEATFVU0ucAAAAQAQAADwAAAGRy&#13;&#10;cy9kb3ducmV2LnhtbEyPvU7DMBSFdyTewbpILIg6bdIkSuNUVYGBLhVpl25u7MaB2I5spw1vz2WC&#13;&#10;5Ur375zzletJ9+Qqne+sYTCfRUCkaazoTMvgeHh7zoH4wI3gvTWSwbf0sK7u70peCHszH/Jah5ag&#13;&#10;iPEFZ6BCGApKfaOk5n5mB2lwd7FO84Cta6lw/IbiuqeLKEqp5p1BB8UHuVWy+apHzWCfnPbqaby8&#13;&#10;7jZJ7N6P4zb9bGvGHh+mlxWWzQpIkFP4+4BfBswPFQY729EIT3oGi3mKQIFBnOVLIHiRxTlOzgyS&#13;&#10;bJkArUr6H6T6AQAA//8DAFBLAQItABQABgAIAAAAIQC2gziS/gAAAOEBAAATAAAAAAAAAAAAAAAA&#13;&#10;AAAAAABbQ29udGVudF9UeXBlc10ueG1sUEsBAi0AFAAGAAgAAAAhADj9If/WAAAAlAEAAAsAAAAA&#13;&#10;AAAAAAAAAAAALwEAAF9yZWxzLy5yZWxzUEsBAi0AFAAGAAgAAAAhAE5oS3dsAgAAxAQAAA4AAAAA&#13;&#10;AAAAAAAAAAAALgIAAGRycy9lMm9Eb2MueG1sUEsBAi0AFAAGAAgAAAAhAExVVNLnAAAAEAEAAA8A&#13;&#10;AAAAAAAAAAAAAAAAxgQAAGRycy9kb3ducmV2LnhtbFBLBQYAAAAABAAEAPMAAADaBQAAAAA=&#13;&#10;" stroked="f">
                <v:textbox style="mso-fit-shape-to-text:t" inset="0,0,0,0">
                  <w:txbxContent>
                    <w:p w14:paraId="51E8BC4F" w14:textId="19197CF4" w:rsidR="001C339D" w:rsidRPr="00BE45FB" w:rsidRDefault="001C339D" w:rsidP="0089216D">
                      <w:pPr>
                        <w:pStyle w:val="Caption"/>
                        <w:rPr>
                          <w:noProof/>
                          <w:sz w:val="22"/>
                          <w:szCs w:val="22"/>
                        </w:rPr>
                      </w:pPr>
                      <w:r>
                        <w:t xml:space="preserve">Figure </w:t>
                      </w:r>
                      <w:r>
                        <w:fldChar w:fldCharType="begin"/>
                      </w:r>
                      <w:r>
                        <w:instrText xml:space="preserve"> SEQ Figure \* ARABIC </w:instrText>
                      </w:r>
                      <w:r>
                        <w:fldChar w:fldCharType="separate"/>
                      </w:r>
                      <w:r w:rsidR="00BD79E0">
                        <w:rPr>
                          <w:noProof/>
                        </w:rPr>
                        <w:t>96</w:t>
                      </w:r>
                      <w:r>
                        <w:rPr>
                          <w:noProof/>
                        </w:rPr>
                        <w:fldChar w:fldCharType="end"/>
                      </w:r>
                      <w:r>
                        <w:t>: The impedance of the test cathode resonator with (4</w:t>
                      </w:r>
                      <w:r>
                        <w:rPr>
                          <w:rFonts w:ascii="Palatino Linotype" w:hAnsi="Palatino Linotype"/>
                        </w:rPr>
                        <w:t>×</w:t>
                      </w:r>
                      <w:r>
                        <w:t xml:space="preserve">50 </w:t>
                      </w:r>
                      <w:r>
                        <w:rPr>
                          <w:rFonts w:ascii="Palatino Linotype" w:hAnsi="Palatino Linotype"/>
                        </w:rPr>
                        <w:t>Ω</w:t>
                      </w:r>
                      <w:r>
                        <w:t>) swamper resistors in parallel.  It resonates at 94 MHz.</w:t>
                      </w:r>
                    </w:p>
                  </w:txbxContent>
                </v:textbox>
                <w10:wrap type="through" anchorx="margin"/>
              </v:shape>
            </w:pict>
          </mc:Fallback>
        </mc:AlternateContent>
      </w:r>
      <w:r w:rsidR="002A0500">
        <w:rPr>
          <w:noProof/>
        </w:rPr>
        <w:drawing>
          <wp:anchor distT="0" distB="0" distL="114300" distR="114300" simplePos="0" relativeHeight="251743232" behindDoc="0" locked="0" layoutInCell="1" allowOverlap="1" wp14:anchorId="216F7E12" wp14:editId="37E00A80">
            <wp:simplePos x="0" y="0"/>
            <wp:positionH relativeFrom="margin">
              <wp:posOffset>1257300</wp:posOffset>
            </wp:positionH>
            <wp:positionV relativeFrom="paragraph">
              <wp:posOffset>117475</wp:posOffset>
            </wp:positionV>
            <wp:extent cx="3657600" cy="2174240"/>
            <wp:effectExtent l="0" t="0" r="0" b="10160"/>
            <wp:wrapTopAndBottom/>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c.png"/>
                    <pic:cNvPicPr/>
                  </pic:nvPicPr>
                  <pic:blipFill>
                    <a:blip r:embed="rId111">
                      <a:extLst>
                        <a:ext uri="{28A0092B-C50C-407E-A947-70E740481C1C}">
                          <a14:useLocalDpi xmlns:a14="http://schemas.microsoft.com/office/drawing/2010/main" val="0"/>
                        </a:ext>
                      </a:extLst>
                    </a:blip>
                    <a:stretch>
                      <a:fillRect/>
                    </a:stretch>
                  </pic:blipFill>
                  <pic:spPr>
                    <a:xfrm>
                      <a:off x="0" y="0"/>
                      <a:ext cx="3657600" cy="2174240"/>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margin">
              <wp14:pctWidth>0</wp14:pctWidth>
            </wp14:sizeRelH>
            <wp14:sizeRelV relativeFrom="margin">
              <wp14:pctHeight>0</wp14:pctHeight>
            </wp14:sizeRelV>
          </wp:anchor>
        </w:drawing>
      </w:r>
      <w:r w:rsidR="002A0500">
        <w:rPr>
          <w:noProof/>
        </w:rPr>
        <mc:AlternateContent>
          <mc:Choice Requires="wps">
            <w:drawing>
              <wp:anchor distT="0" distB="0" distL="114300" distR="114300" simplePos="0" relativeHeight="251745280" behindDoc="0" locked="0" layoutInCell="1" allowOverlap="1" wp14:anchorId="4E1C598E" wp14:editId="28FF8F37">
                <wp:simplePos x="0" y="0"/>
                <wp:positionH relativeFrom="margin">
                  <wp:align>center</wp:align>
                </wp:positionH>
                <wp:positionV relativeFrom="paragraph">
                  <wp:posOffset>5832475</wp:posOffset>
                </wp:positionV>
                <wp:extent cx="4457700" cy="615315"/>
                <wp:effectExtent l="0" t="0" r="12700" b="0"/>
                <wp:wrapThrough wrapText="bothSides">
                  <wp:wrapPolygon edited="0">
                    <wp:start x="0" y="0"/>
                    <wp:lineTo x="0" y="20231"/>
                    <wp:lineTo x="21538" y="20231"/>
                    <wp:lineTo x="21538" y="0"/>
                    <wp:lineTo x="0" y="0"/>
                  </wp:wrapPolygon>
                </wp:wrapThrough>
                <wp:docPr id="229" name="Text Box 229"/>
                <wp:cNvGraphicFramePr/>
                <a:graphic xmlns:a="http://schemas.openxmlformats.org/drawingml/2006/main">
                  <a:graphicData uri="http://schemas.microsoft.com/office/word/2010/wordprocessingShape">
                    <wps:wsp>
                      <wps:cNvSpPr txBox="1"/>
                      <wps:spPr>
                        <a:xfrm>
                          <a:off x="0" y="0"/>
                          <a:ext cx="4457700" cy="61531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2B26401F" w14:textId="45B694D4" w:rsidR="001C339D" w:rsidRPr="00577120" w:rsidRDefault="001C339D" w:rsidP="009D0A51">
                            <w:pPr>
                              <w:pStyle w:val="Caption"/>
                              <w:rPr>
                                <w:noProof/>
                                <w:sz w:val="22"/>
                                <w:szCs w:val="22"/>
                              </w:rPr>
                            </w:pPr>
                            <w:bookmarkStart w:id="323" w:name="_Ref335460568"/>
                            <w:r>
                              <w:t xml:space="preserve">Figure </w:t>
                            </w:r>
                            <w:r>
                              <w:fldChar w:fldCharType="begin"/>
                            </w:r>
                            <w:r>
                              <w:instrText xml:space="preserve"> SEQ Figure \* ARABIC </w:instrText>
                            </w:r>
                            <w:r>
                              <w:fldChar w:fldCharType="separate"/>
                            </w:r>
                            <w:r w:rsidR="00BD79E0">
                              <w:rPr>
                                <w:noProof/>
                              </w:rPr>
                              <w:t>97</w:t>
                            </w:r>
                            <w:r>
                              <w:rPr>
                                <w:noProof/>
                              </w:rPr>
                              <w:fldChar w:fldCharType="end"/>
                            </w:r>
                            <w:bookmarkEnd w:id="323"/>
                            <w:r>
                              <w:t>: The measured VSWR versus the theoretical VSWR that has center frequency at 94 MHz. The dotted vertical lines indicate the locations of (94</w:t>
                            </w:r>
                            <w:r>
                              <w:rPr>
                                <w:rFonts w:ascii="Palatino Linotype" w:hAnsi="Palatino Linotype"/>
                              </w:rPr>
                              <w:t>−</w:t>
                            </w:r>
                            <w:r>
                              <w:t xml:space="preserve">15) MHz and (94+15) MHz. The measured VSWR at these two locations is approximately 4.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E1C598E" id="Text Box 229" o:spid="_x0000_s1116" type="#_x0000_t202" style="position:absolute;left:0;text-align:left;margin-left:0;margin-top:459.25pt;width:351pt;height:48.45pt;z-index:251745280;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wpP7fbAIAAMQEAAAOAAAAZHJzL2Uyb0RvYy54bWysVEtv2zAMvg/YfxB0T21neRpxCjdBhgFF&#13;&#10;W6AdelZkOTYgi5qkxM6G/fdSctxu3U7DLjLFp/jxo1fXXSPJSRhbg8pochVTIhSHolaHjH592o0W&#13;&#10;lFjHVMEkKJHRs7D0ev3xw6rVqRhDBbIQhmASZdNWZ7RyTqdRZHklGmavQAuFxhJMwxxezSEqDGsx&#13;&#10;eyOjcRzPohZMoQ1wYS1qt72RrkP+shTc3ZelFY7IjOLbXDhNOPf+jNYrlh4M01XNL89g//CKhtUK&#13;&#10;i76m2jLHyNHUf6Rqam7AQumuODQRlGXNRegBu0nid908VkyL0AuCY/UrTPb/peV3pwdD6iKj4/GS&#13;&#10;EsUaHNKT6By5gY54HSLUapui46NGV9ehASc96C0qfeNdaRr/xZYI2hHr8yu+Ph1H5WQync9jNHG0&#13;&#10;zZLpp2Tq00Rv0dpY91lAQ7yQUYPzC7Cy0611vevg4otZkHWxq6X0F2/YSENODGfdVrUTl+S/eUnl&#13;&#10;fRX4qD5hrxGBLH0VluKLUfSe/u1hkD820/k4n0+Xo1k+TUaTJF6M8jwej7a7PM7jyW6znNz8vJQc&#13;&#10;4iMPXQ+Rl1y37wLYi8WA3x6KM8JqoKem1XxXYyO3zLoHZpCLCBful7vHo5TQZhQuEiUVmO9/03t/&#13;&#10;pAhaKWmR2xm1347MCErkF4Xk8YswCGYQ9oOgjs0GEMIEN1fzIGKAcXIQSwPNM65d7qugiSmOtTLq&#13;&#10;BnHj+g3DteUiz4MT0l0zd6seNfeph4E9dc/M6Mu4HcJ2BwPrWfpu6r2vj7Q6PzocYaCEB7ZHEank&#13;&#10;L7gqgVSXtfa7+Os9eL39fNYvAAAA//8DAFBLAwQUAAYACAAAACEA5qt+VOUAAAAOAQAADwAAAGRy&#13;&#10;cy9kb3ducmV2LnhtbEyPT0/DMAzF70h8h8hIXBBLOro/dE2nacABLhPdLtyyJmsLjVMl6Va+PeYE&#13;&#10;F0v2s5/fL1+PtmNn40PrUEIyEcAMVk63WEs47F/ul8BCVKhV59BI+DYB1sX1Va4y7S74bs5lrBmZ&#13;&#10;YMiUhCbGPuM8VI2xKkxcb5C0k/NWRWp9zbVXFzK3HZ8KMedWtUgfGtWbbWOqr3KwEnbpx665G07P&#13;&#10;b5v0wb8ehu38sy6lvL0Zn1ZUNitg0Yzx7wJ+GSg/FBTs6AbUgXUSiCZKeEyWM2AkL8SUJkfaE8ks&#13;&#10;BV7k/D9G8QMAAP//AwBQSwECLQAUAAYACAAAACEAtoM4kv4AAADhAQAAEwAAAAAAAAAAAAAAAAAA&#13;&#10;AAAAW0NvbnRlbnRfVHlwZXNdLnhtbFBLAQItABQABgAIAAAAIQA4/SH/1gAAAJQBAAALAAAAAAAA&#13;&#10;AAAAAAAAAC8BAABfcmVscy8ucmVsc1BLAQItABQABgAIAAAAIQAwpP7fbAIAAMQEAAAOAAAAAAAA&#13;&#10;AAAAAAAAAC4CAABkcnMvZTJvRG9jLnhtbFBLAQItABQABgAIAAAAIQDmq35U5QAAAA4BAAAPAAAA&#13;&#10;AAAAAAAAAAAAAMYEAABkcnMvZG93bnJldi54bWxQSwUGAAAAAAQABADzAAAA2AUAAAAA&#13;&#10;" stroked="f">
                <v:textbox style="mso-fit-shape-to-text:t" inset="0,0,0,0">
                  <w:txbxContent>
                    <w:p w14:paraId="2B26401F" w14:textId="45B694D4" w:rsidR="001C339D" w:rsidRPr="00577120" w:rsidRDefault="001C339D" w:rsidP="009D0A51">
                      <w:pPr>
                        <w:pStyle w:val="Caption"/>
                        <w:rPr>
                          <w:noProof/>
                          <w:sz w:val="22"/>
                          <w:szCs w:val="22"/>
                        </w:rPr>
                      </w:pPr>
                      <w:bookmarkStart w:id="324" w:name="_Ref335460568"/>
                      <w:r>
                        <w:t xml:space="preserve">Figure </w:t>
                      </w:r>
                      <w:r>
                        <w:fldChar w:fldCharType="begin"/>
                      </w:r>
                      <w:r>
                        <w:instrText xml:space="preserve"> SEQ Figure \* ARABIC </w:instrText>
                      </w:r>
                      <w:r>
                        <w:fldChar w:fldCharType="separate"/>
                      </w:r>
                      <w:r w:rsidR="00BD79E0">
                        <w:rPr>
                          <w:noProof/>
                        </w:rPr>
                        <w:t>97</w:t>
                      </w:r>
                      <w:r>
                        <w:rPr>
                          <w:noProof/>
                        </w:rPr>
                        <w:fldChar w:fldCharType="end"/>
                      </w:r>
                      <w:bookmarkEnd w:id="324"/>
                      <w:r>
                        <w:t>: The measured VSWR versus the theoretical VSWR that has center frequency at 94 MHz. The dotted vertical lines indicate the locations of (94</w:t>
                      </w:r>
                      <w:r>
                        <w:rPr>
                          <w:rFonts w:ascii="Palatino Linotype" w:hAnsi="Palatino Linotype"/>
                        </w:rPr>
                        <w:t>−</w:t>
                      </w:r>
                      <w:r>
                        <w:t xml:space="preserve">15) MHz and (94+15) MHz. The measured VSWR at these two locations is approximately 4. </w:t>
                      </w:r>
                    </w:p>
                  </w:txbxContent>
                </v:textbox>
                <w10:wrap type="through" anchorx="margin"/>
              </v:shape>
            </w:pict>
          </mc:Fallback>
        </mc:AlternateContent>
      </w:r>
      <w:r w:rsidR="00216D84">
        <w:br w:type="page"/>
      </w:r>
    </w:p>
    <w:p w14:paraId="30D3FF3E" w14:textId="5901A816" w:rsidR="001B1F8A" w:rsidRDefault="004B2673" w:rsidP="00773199">
      <w:pPr>
        <w:pStyle w:val="Heading3"/>
      </w:pPr>
      <w:bookmarkStart w:id="325" w:name="_Toc515433240"/>
      <w:r>
        <w:lastRenderedPageBreak/>
        <w:t xml:space="preserve">The matching </w:t>
      </w:r>
      <w:r w:rsidR="00C168D4">
        <w:t>tuning stubs</w:t>
      </w:r>
      <w:bookmarkEnd w:id="325"/>
      <w:r>
        <w:t xml:space="preserve"> </w:t>
      </w:r>
    </w:p>
    <w:p w14:paraId="006778D8" w14:textId="50854CF6" w:rsidR="008E4050" w:rsidRDefault="00225118" w:rsidP="005040E4">
      <w:r>
        <w:rPr>
          <w:noProof/>
        </w:rPr>
        <mc:AlternateContent>
          <mc:Choice Requires="wps">
            <w:drawing>
              <wp:anchor distT="0" distB="0" distL="114300" distR="114300" simplePos="0" relativeHeight="251754496" behindDoc="0" locked="0" layoutInCell="1" allowOverlap="1" wp14:anchorId="405251C5" wp14:editId="6F260C17">
                <wp:simplePos x="0" y="0"/>
                <wp:positionH relativeFrom="column">
                  <wp:posOffset>1143000</wp:posOffset>
                </wp:positionH>
                <wp:positionV relativeFrom="paragraph">
                  <wp:posOffset>6784340</wp:posOffset>
                </wp:positionV>
                <wp:extent cx="4293235" cy="461010"/>
                <wp:effectExtent l="0" t="0" r="0" b="0"/>
                <wp:wrapThrough wrapText="bothSides">
                  <wp:wrapPolygon edited="0">
                    <wp:start x="0" y="0"/>
                    <wp:lineTo x="0" y="20231"/>
                    <wp:lineTo x="21469" y="20231"/>
                    <wp:lineTo x="21469" y="0"/>
                    <wp:lineTo x="0" y="0"/>
                  </wp:wrapPolygon>
                </wp:wrapThrough>
                <wp:docPr id="235" name="Text Box 235"/>
                <wp:cNvGraphicFramePr/>
                <a:graphic xmlns:a="http://schemas.openxmlformats.org/drawingml/2006/main">
                  <a:graphicData uri="http://schemas.microsoft.com/office/word/2010/wordprocessingShape">
                    <wps:wsp>
                      <wps:cNvSpPr txBox="1"/>
                      <wps:spPr>
                        <a:xfrm>
                          <a:off x="0" y="0"/>
                          <a:ext cx="4293235" cy="46101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48FF8544" w14:textId="00DD0C76" w:rsidR="001C339D" w:rsidRPr="000635F4" w:rsidRDefault="001C339D" w:rsidP="005040E4">
                            <w:pPr>
                              <w:pStyle w:val="Caption"/>
                              <w:rPr>
                                <w:noProof/>
                                <w:sz w:val="22"/>
                                <w:szCs w:val="22"/>
                              </w:rPr>
                            </w:pPr>
                            <w:bookmarkStart w:id="326" w:name="_Ref335632171"/>
                            <w:r>
                              <w:t xml:space="preserve">Figure </w:t>
                            </w:r>
                            <w:r>
                              <w:fldChar w:fldCharType="begin"/>
                            </w:r>
                            <w:r>
                              <w:instrText xml:space="preserve"> SEQ Figure \* ARABIC </w:instrText>
                            </w:r>
                            <w:r>
                              <w:fldChar w:fldCharType="separate"/>
                            </w:r>
                            <w:r w:rsidR="00BD79E0">
                              <w:rPr>
                                <w:noProof/>
                              </w:rPr>
                              <w:t>98</w:t>
                            </w:r>
                            <w:r>
                              <w:rPr>
                                <w:noProof/>
                              </w:rPr>
                              <w:fldChar w:fldCharType="end"/>
                            </w:r>
                            <w:bookmarkEnd w:id="326"/>
                            <w:r>
                              <w:t>: The low power open tuning stub. The open end of the stub consists of one 1 ns cable and 4 bullets + 4 barrels to give 1.8 ns of electrical length.</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05251C5" id="Text Box 235" o:spid="_x0000_s1117" type="#_x0000_t202" style="position:absolute;left:0;text-align:left;margin-left:90pt;margin-top:534.2pt;width:338.05pt;height:36.3pt;z-index:2517544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Fz4eKawIAAMQEAAAOAAAAZHJzL2Uyb0RvYy54bWysVEtv2zAMvg/YfxB0T/xokiZGncJNkWFA&#13;&#10;0RZoh54VWa4NyKImKbG7Yf99lGy3W7fTsItM8Sl+/OiLy76V5CSMbUDlNJnHlAjFoWzUc06/PO5n&#13;&#10;a0qsY6pkEpTI6Yuw9HL78cNFpzORQg2yFIZgEmWzTue0dk5nUWR5LVpm56CFQmMFpmUOr+Y5Kg3r&#13;&#10;MHsrozSOV1EHptQGuLAWtdeDkW5D/qoS3N1VlRWOyJzi21w4TTgP/oy2Fyx7NkzXDR+fwf7hFS1r&#13;&#10;FBZ9TXXNHCNH0/yRqm24AQuVm3NoI6iqhovQA3aTxO+6eaiZFqEXBMfqV5js/0vLb0/3hjRlTtOz&#13;&#10;JSWKtTikR9E7cgU98TpEqNM2Q8cHja6uRwNOetJbVPrG+8q0/ostEbQj1i+v+Pp0HJWLdHMWynC0&#13;&#10;LVYJduzTRG/R2lj3SUBLvJBTg/MLsLLTjXWD6+Tii1mQTblvpPQXb9hJQ04MZ93VjRNj8t+8pPK+&#13;&#10;CnzUkHDQiECWoQrL8MUoek//9jDI77vleVqcLzezVbFMZoskXs+KIk5n1/siLuLFfrdZXP0YS07x&#13;&#10;kYdugMhLrj/0Aez1ZsLvAOULwmpgoKbVfN9gIzfMuntmkIuIJO6Xu8OjktDlFEaJkhrMt7/pvT9S&#13;&#10;BK2UdMjtnNqvR2YEJfKzQvL4RZgEMwmHSVDHdgcIYYKbq3kQMcA4OYmVgfYJ167wVdDEFMdaOXWT&#13;&#10;uHPDhuHaclEUwQnprpm7UQ+a+9TTwB77J2b0OG6HsN3CxHqWvZv64OsjrS6ODkcYKOGBHVBEKvkL&#13;&#10;rkog1bjWfhd/vQevt5/P9icAAAD//wMAUEsDBBQABgAIAAAAIQDc88vQ5QAAABIBAAAPAAAAZHJz&#13;&#10;L2Rvd25yZXYueG1sTE87T8MwEN6R+A/WVWJB1A6EKErjVFWBAZaK0IXNjd04JT5HsdOGf88xwXK6&#13;&#10;7x7fo1zPrmdnM4bOo4RkKYAZbLzusJWw/3i5y4GFqFCr3qOR8G0CrKvrq1IV2l/w3Zzr2DIiwVAo&#13;&#10;CTbGoeA8NNY4FZZ+MEi7ox+digTHlutRXYjc9fxeiIw71SEpWDWYrTXNVz05Cbv0c2dvp+Pz2yZ9&#13;&#10;GF/30zY7tbWUN4v5aUVlswIWzRz/PuA3A/mHiowd/IQ6sJ5wLihQpEZkeQqMTvLHLAF2oFGSJgJ4&#13;&#10;VfL/UaofAAAA//8DAFBLAQItABQABgAIAAAAIQC2gziS/gAAAOEBAAATAAAAAAAAAAAAAAAAAAAA&#13;&#10;AABbQ29udGVudF9UeXBlc10ueG1sUEsBAi0AFAAGAAgAAAAhADj9If/WAAAAlAEAAAsAAAAAAAAA&#13;&#10;AAAAAAAALwEAAF9yZWxzLy5yZWxzUEsBAi0AFAAGAAgAAAAhAEXPh4prAgAAxAQAAA4AAAAAAAAA&#13;&#10;AAAAAAAALgIAAGRycy9lMm9Eb2MueG1sUEsBAi0AFAAGAAgAAAAhANzzy9DlAAAAEgEAAA8AAAAA&#13;&#10;AAAAAAAAAAAAxQQAAGRycy9kb3ducmV2LnhtbFBLBQYAAAAABAAEAPMAAADXBQAAAAA=&#13;&#10;" stroked="f">
                <v:textbox style="mso-fit-shape-to-text:t" inset="0,0,0,0">
                  <w:txbxContent>
                    <w:p w14:paraId="48FF8544" w14:textId="00DD0C76" w:rsidR="001C339D" w:rsidRPr="000635F4" w:rsidRDefault="001C339D" w:rsidP="005040E4">
                      <w:pPr>
                        <w:pStyle w:val="Caption"/>
                        <w:rPr>
                          <w:noProof/>
                          <w:sz w:val="22"/>
                          <w:szCs w:val="22"/>
                        </w:rPr>
                      </w:pPr>
                      <w:bookmarkStart w:id="327" w:name="_Ref335632171"/>
                      <w:r>
                        <w:t xml:space="preserve">Figure </w:t>
                      </w:r>
                      <w:r>
                        <w:fldChar w:fldCharType="begin"/>
                      </w:r>
                      <w:r>
                        <w:instrText xml:space="preserve"> SEQ Figure \* ARABIC </w:instrText>
                      </w:r>
                      <w:r>
                        <w:fldChar w:fldCharType="separate"/>
                      </w:r>
                      <w:r w:rsidR="00BD79E0">
                        <w:rPr>
                          <w:noProof/>
                        </w:rPr>
                        <w:t>98</w:t>
                      </w:r>
                      <w:r>
                        <w:rPr>
                          <w:noProof/>
                        </w:rPr>
                        <w:fldChar w:fldCharType="end"/>
                      </w:r>
                      <w:bookmarkEnd w:id="327"/>
                      <w:r>
                        <w:t>: The low power open tuning stub. The open end of the stub consists of one 1 ns cable and 4 bullets + 4 barrels to give 1.8 ns of electrical length.</w:t>
                      </w:r>
                    </w:p>
                  </w:txbxContent>
                </v:textbox>
                <w10:wrap type="through"/>
              </v:shape>
            </w:pict>
          </mc:Fallback>
        </mc:AlternateContent>
      </w:r>
      <w:r w:rsidR="001935B6">
        <w:rPr>
          <w:noProof/>
        </w:rPr>
        <w:drawing>
          <wp:anchor distT="0" distB="0" distL="114300" distR="114300" simplePos="0" relativeHeight="251752448" behindDoc="0" locked="0" layoutInCell="1" allowOverlap="1" wp14:anchorId="1AC5AC81" wp14:editId="21AAC9C4">
            <wp:simplePos x="0" y="0"/>
            <wp:positionH relativeFrom="margin">
              <wp:posOffset>1143000</wp:posOffset>
            </wp:positionH>
            <wp:positionV relativeFrom="paragraph">
              <wp:posOffset>2063115</wp:posOffset>
            </wp:positionV>
            <wp:extent cx="4293235" cy="4664075"/>
            <wp:effectExtent l="0" t="0" r="0" b="9525"/>
            <wp:wrapTopAndBottom/>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n_stub.png"/>
                    <pic:cNvPicPr/>
                  </pic:nvPicPr>
                  <pic:blipFill>
                    <a:blip r:embed="rId112">
                      <a:extLst>
                        <a:ext uri="{28A0092B-C50C-407E-A947-70E740481C1C}">
                          <a14:useLocalDpi xmlns:a14="http://schemas.microsoft.com/office/drawing/2010/main" val="0"/>
                        </a:ext>
                      </a:extLst>
                    </a:blip>
                    <a:stretch>
                      <a:fillRect/>
                    </a:stretch>
                  </pic:blipFill>
                  <pic:spPr>
                    <a:xfrm>
                      <a:off x="0" y="0"/>
                      <a:ext cx="4293235" cy="4664075"/>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anchor>
        </w:drawing>
      </w:r>
      <w:r w:rsidR="00872374">
        <w:t xml:space="preserve">The low power matching </w:t>
      </w:r>
      <w:r w:rsidR="002E3F7B">
        <w:t xml:space="preserve">tuning </w:t>
      </w:r>
      <w:r w:rsidR="00872374">
        <w:t xml:space="preserve">stub is shown in </w:t>
      </w:r>
      <w:r w:rsidR="00872374">
        <w:fldChar w:fldCharType="begin"/>
      </w:r>
      <w:r w:rsidR="00872374">
        <w:instrText xml:space="preserve"> REF _Ref335632171 \h </w:instrText>
      </w:r>
      <w:r w:rsidR="00872374">
        <w:fldChar w:fldCharType="separate"/>
      </w:r>
      <w:r w:rsidR="00BD79E0">
        <w:t xml:space="preserve">Figure </w:t>
      </w:r>
      <w:r w:rsidR="00BD79E0">
        <w:rPr>
          <w:noProof/>
        </w:rPr>
        <w:t>98</w:t>
      </w:r>
      <w:r w:rsidR="00872374">
        <w:fldChar w:fldCharType="end"/>
      </w:r>
      <w:r w:rsidR="00872374">
        <w:t xml:space="preserve">. The open end of the </w:t>
      </w:r>
      <w:r w:rsidR="002E3F7B">
        <w:t xml:space="preserve">tuning </w:t>
      </w:r>
      <w:r w:rsidR="00872374">
        <w:t xml:space="preserve">stub </w:t>
      </w:r>
      <m:oMath>
        <m:r>
          <w:rPr>
            <w:rFonts w:ascii="Cambria Math" w:hAnsi="Cambria Math"/>
          </w:rPr>
          <m:t>l</m:t>
        </m:r>
      </m:oMath>
      <w:r w:rsidR="00872374">
        <w:t xml:space="preserve"> consists of one 1 ns cable + 4 bullets + 4 barrels</w:t>
      </w:r>
      <w:r w:rsidR="00C168D4">
        <w:t xml:space="preserve"> w</w:t>
      </w:r>
      <w:r w:rsidR="00356C49">
        <w:t>hich together gives 1.8 ns of electrical</w:t>
      </w:r>
      <w:r w:rsidR="00C168D4">
        <w:t xml:space="preserve"> length</w:t>
      </w:r>
      <w:r w:rsidR="00356C49">
        <w:t>. This is about the same electrical</w:t>
      </w:r>
      <w:r w:rsidR="00872374">
        <w:t xml:space="preserve"> length</w:t>
      </w:r>
      <w:r w:rsidR="00C75569">
        <w:t xml:space="preserve"> of 1.9</w:t>
      </w:r>
      <w:r w:rsidR="00574044">
        <w:t xml:space="preserve"> ns </w:t>
      </w:r>
      <w:r w:rsidR="001C215B">
        <w:t xml:space="preserve">that was </w:t>
      </w:r>
      <w:r w:rsidR="00872374">
        <w:t>calculated in the previous section. Decreasing the length of</w:t>
      </w:r>
      <w:r w:rsidR="00673021">
        <w:t xml:space="preserve"> the</w:t>
      </w:r>
      <w:r w:rsidR="00872374">
        <w:t xml:space="preserve"> RF connection</w:t>
      </w:r>
      <w:r w:rsidR="00AB2D83">
        <w:t xml:space="preserve"> to </w:t>
      </w:r>
      <w:r w:rsidR="00673021">
        <w:t>about 0.06 ns (</w:t>
      </w:r>
      <w:r w:rsidR="001D232C">
        <w:t xml:space="preserve">i.e. half a BNC tee because we will assume that the “parallel” </w:t>
      </w:r>
      <w:r w:rsidR="009B125C">
        <w:t>connection happens in</w:t>
      </w:r>
      <w:r w:rsidR="001D232C">
        <w:t xml:space="preserve"> the middle of the tee), </w:t>
      </w:r>
      <w:r w:rsidR="00673021">
        <w:t>which was also calcu</w:t>
      </w:r>
      <w:r w:rsidR="001D232C">
        <w:t>lated from the previous section,</w:t>
      </w:r>
      <w:r w:rsidR="00872374">
        <w:t xml:space="preserve"> at the resonator itself increases the bandwidth of the match</w:t>
      </w:r>
      <w:r w:rsidR="001302F0">
        <w:t>. This</w:t>
      </w:r>
      <w:r w:rsidR="00673021">
        <w:t xml:space="preserve"> de</w:t>
      </w:r>
      <w:r w:rsidR="00872374">
        <w:t>crease was achieved by replacing the original HN connector with a BNC connector.</w:t>
      </w:r>
      <w:r w:rsidR="001302F0">
        <w:t xml:space="preserve"> The swamper resistance in this case is 12.5 </w:t>
      </w:r>
      <w:r w:rsidR="001302F0">
        <w:rPr>
          <w:rFonts w:ascii="Palatino Linotype" w:hAnsi="Palatino Linotype"/>
        </w:rPr>
        <w:t>Ω</w:t>
      </w:r>
      <w:r w:rsidR="001302F0">
        <w:t>.</w:t>
      </w:r>
    </w:p>
    <w:p w14:paraId="66B7E86C" w14:textId="77777777" w:rsidR="008E4050" w:rsidRDefault="008E4050" w:rsidP="005040E4"/>
    <w:p w14:paraId="385C71F8" w14:textId="77777777" w:rsidR="008E4050" w:rsidRDefault="008E4050" w:rsidP="005040E4"/>
    <w:p w14:paraId="1C6FFA1E" w14:textId="6E537A70" w:rsidR="00CA22E7" w:rsidRDefault="00CA22E7" w:rsidP="00CA22E7">
      <w:pPr>
        <w:pStyle w:val="Heading2"/>
        <w:spacing w:before="0" w:after="200"/>
      </w:pPr>
      <w:bookmarkStart w:id="328" w:name="_Ref335462272"/>
      <w:bookmarkStart w:id="329" w:name="_Toc515433241"/>
      <w:r>
        <w:lastRenderedPageBreak/>
        <w:t xml:space="preserve">TOMCO </w:t>
      </w:r>
      <w:r w:rsidR="009B1A9D">
        <w:t xml:space="preserve">SSA </w:t>
      </w:r>
      <w:r>
        <w:t>de-rate table</w:t>
      </w:r>
      <w:bookmarkEnd w:id="328"/>
      <w:bookmarkEnd w:id="329"/>
    </w:p>
    <w:p w14:paraId="63D81384" w14:textId="33778567" w:rsidR="008C65AD" w:rsidRDefault="009B1A9D" w:rsidP="008C65AD">
      <w:r>
        <w:t>The TOMCO</w:t>
      </w:r>
      <w:r w:rsidR="008C65AD">
        <w:t xml:space="preserve"> </w:t>
      </w:r>
      <w:r>
        <w:t>SSA de-rates from 8 kW as a function of VSWR</w:t>
      </w:r>
      <w:sdt>
        <w:sdtPr>
          <w:id w:val="-68656548"/>
          <w:citation/>
        </w:sdtPr>
        <w:sdtContent>
          <w:r w:rsidR="00F9015A">
            <w:fldChar w:fldCharType="begin"/>
          </w:r>
          <w:r w:rsidR="00F9015A">
            <w:instrText xml:space="preserve"> CITATION Tom16 \l 1033 </w:instrText>
          </w:r>
          <w:r w:rsidR="00F9015A">
            <w:fldChar w:fldCharType="separate"/>
          </w:r>
          <w:r w:rsidR="008112E0">
            <w:rPr>
              <w:noProof/>
            </w:rPr>
            <w:t xml:space="preserve"> </w:t>
          </w:r>
          <w:r w:rsidR="008112E0" w:rsidRPr="008112E0">
            <w:rPr>
              <w:noProof/>
            </w:rPr>
            <w:t>[44]</w:t>
          </w:r>
          <w:r w:rsidR="00F9015A">
            <w:fldChar w:fldCharType="end"/>
          </w:r>
        </w:sdtContent>
      </w:sdt>
      <w:r>
        <w:t xml:space="preserve">. </w:t>
      </w:r>
      <w:r w:rsidR="00582635" w:rsidRPr="00B3207D">
        <w:t xml:space="preserve">However, the amplifier does not limit output unless the amount of reflected power is above the threshold for </w:t>
      </w:r>
      <w:r w:rsidR="00582635">
        <w:t>2</w:t>
      </w:r>
      <w:r w:rsidR="00582635" w:rsidRPr="00B3207D">
        <w:t xml:space="preserve"> seconds, for which it can withstand 100% reflected power at full output. Since we operate in pulsed mode with pulse widths substantially less than 2 seconds, this situation will never be realized</w:t>
      </w:r>
      <w:r w:rsidR="00582635">
        <w:t xml:space="preserve">. </w:t>
      </w:r>
      <w:r w:rsidR="00B91A83">
        <w:t>See section</w:t>
      </w:r>
      <w:r w:rsidR="008936D8">
        <w:t xml:space="preserve"> </w:t>
      </w:r>
      <w:r w:rsidR="008936D8">
        <w:fldChar w:fldCharType="begin"/>
      </w:r>
      <w:r w:rsidR="008936D8">
        <w:instrText xml:space="preserve"> REF _Ref335463632 \w \h </w:instrText>
      </w:r>
      <w:r w:rsidR="008936D8">
        <w:fldChar w:fldCharType="separate"/>
      </w:r>
      <w:r w:rsidR="00BD79E0">
        <w:t>14</w:t>
      </w:r>
      <w:r w:rsidR="008936D8">
        <w:fldChar w:fldCharType="end"/>
      </w:r>
      <w:r w:rsidR="00B91A83">
        <w:t>.</w:t>
      </w:r>
    </w:p>
    <w:tbl>
      <w:tblPr>
        <w:tblStyle w:val="LightGrid-Accent1"/>
        <w:tblW w:w="0" w:type="auto"/>
        <w:tblLook w:val="04A0" w:firstRow="1" w:lastRow="0" w:firstColumn="1" w:lastColumn="0" w:noHBand="0" w:noVBand="1"/>
      </w:tblPr>
      <w:tblGrid>
        <w:gridCol w:w="5148"/>
        <w:gridCol w:w="5148"/>
      </w:tblGrid>
      <w:tr w:rsidR="00E54187" w14:paraId="7B5E8408" w14:textId="77777777" w:rsidTr="00E5418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48" w:type="dxa"/>
          </w:tcPr>
          <w:p w14:paraId="6F1C80C2" w14:textId="3B0A12FD" w:rsidR="00E54187" w:rsidRPr="00E95BD4" w:rsidRDefault="00E54187" w:rsidP="006D667F">
            <w:pPr>
              <w:ind w:firstLine="0"/>
              <w:jc w:val="center"/>
              <w:rPr>
                <w:sz w:val="18"/>
              </w:rPr>
            </w:pPr>
            <w:r w:rsidRPr="00E95BD4">
              <w:rPr>
                <w:sz w:val="18"/>
              </w:rPr>
              <w:t>Forward power degradation (VSWR)</w:t>
            </w:r>
          </w:p>
        </w:tc>
        <w:tc>
          <w:tcPr>
            <w:tcW w:w="5148" w:type="dxa"/>
          </w:tcPr>
          <w:p w14:paraId="338473E2" w14:textId="21E7460E" w:rsidR="00E54187" w:rsidRPr="00E95BD4" w:rsidRDefault="00E54187" w:rsidP="006D667F">
            <w:pPr>
              <w:ind w:firstLine="0"/>
              <w:jc w:val="center"/>
              <w:cnfStyle w:val="100000000000" w:firstRow="1" w:lastRow="0" w:firstColumn="0" w:lastColumn="0" w:oddVBand="0" w:evenVBand="0" w:oddHBand="0" w:evenHBand="0" w:firstRowFirstColumn="0" w:firstRowLastColumn="0" w:lastRowFirstColumn="0" w:lastRowLastColumn="0"/>
              <w:rPr>
                <w:sz w:val="18"/>
              </w:rPr>
            </w:pPr>
            <w:r w:rsidRPr="00E95BD4">
              <w:rPr>
                <w:sz w:val="18"/>
              </w:rPr>
              <w:t>Percent of full power</w:t>
            </w:r>
          </w:p>
        </w:tc>
      </w:tr>
      <w:tr w:rsidR="00E54187" w14:paraId="5F200BE9" w14:textId="77777777" w:rsidTr="00E5418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48" w:type="dxa"/>
          </w:tcPr>
          <w:p w14:paraId="73FC2C6D" w14:textId="0C875A7E" w:rsidR="00E54187" w:rsidRPr="00E95BD4" w:rsidRDefault="00E54187" w:rsidP="00E54187">
            <w:pPr>
              <w:ind w:firstLine="0"/>
              <w:jc w:val="center"/>
              <w:rPr>
                <w:b w:val="0"/>
                <w:sz w:val="18"/>
              </w:rPr>
            </w:pPr>
            <w:r w:rsidRPr="00E95BD4">
              <w:rPr>
                <w:b w:val="0"/>
                <w:sz w:val="18"/>
              </w:rPr>
              <w:t>1</w:t>
            </w:r>
          </w:p>
        </w:tc>
        <w:tc>
          <w:tcPr>
            <w:tcW w:w="5148" w:type="dxa"/>
          </w:tcPr>
          <w:p w14:paraId="2C4145D0" w14:textId="3FA73A70" w:rsidR="00E54187" w:rsidRPr="00E95BD4" w:rsidRDefault="00E54187" w:rsidP="00E54187">
            <w:pPr>
              <w:ind w:firstLine="0"/>
              <w:jc w:val="center"/>
              <w:cnfStyle w:val="000000100000" w:firstRow="0" w:lastRow="0" w:firstColumn="0" w:lastColumn="0" w:oddVBand="0" w:evenVBand="0" w:oddHBand="1" w:evenHBand="0" w:firstRowFirstColumn="0" w:firstRowLastColumn="0" w:lastRowFirstColumn="0" w:lastRowLastColumn="0"/>
              <w:rPr>
                <w:sz w:val="18"/>
              </w:rPr>
            </w:pPr>
            <w:r w:rsidRPr="00E95BD4">
              <w:rPr>
                <w:sz w:val="18"/>
              </w:rPr>
              <w:t>100</w:t>
            </w:r>
          </w:p>
        </w:tc>
      </w:tr>
      <w:tr w:rsidR="00E54187" w14:paraId="74BD3A40" w14:textId="77777777" w:rsidTr="00E5418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48" w:type="dxa"/>
          </w:tcPr>
          <w:p w14:paraId="49E20D2D" w14:textId="1A70A316" w:rsidR="00E54187" w:rsidRPr="00E95BD4" w:rsidRDefault="00E54187" w:rsidP="00E54187">
            <w:pPr>
              <w:ind w:firstLine="0"/>
              <w:jc w:val="center"/>
              <w:rPr>
                <w:b w:val="0"/>
                <w:sz w:val="18"/>
              </w:rPr>
            </w:pPr>
            <w:r w:rsidRPr="00E95BD4">
              <w:rPr>
                <w:b w:val="0"/>
                <w:sz w:val="18"/>
              </w:rPr>
              <w:t>1.5</w:t>
            </w:r>
          </w:p>
        </w:tc>
        <w:tc>
          <w:tcPr>
            <w:tcW w:w="5148" w:type="dxa"/>
          </w:tcPr>
          <w:p w14:paraId="00205DDB" w14:textId="6E2D5230" w:rsidR="00E54187" w:rsidRPr="00E95BD4" w:rsidRDefault="00E54187" w:rsidP="00E54187">
            <w:pPr>
              <w:ind w:firstLine="0"/>
              <w:jc w:val="center"/>
              <w:cnfStyle w:val="000000010000" w:firstRow="0" w:lastRow="0" w:firstColumn="0" w:lastColumn="0" w:oddVBand="0" w:evenVBand="0" w:oddHBand="0" w:evenHBand="1" w:firstRowFirstColumn="0" w:firstRowLastColumn="0" w:lastRowFirstColumn="0" w:lastRowLastColumn="0"/>
              <w:rPr>
                <w:sz w:val="18"/>
              </w:rPr>
            </w:pPr>
            <w:r w:rsidRPr="00E95BD4">
              <w:rPr>
                <w:sz w:val="18"/>
              </w:rPr>
              <w:t>100</w:t>
            </w:r>
          </w:p>
        </w:tc>
      </w:tr>
      <w:tr w:rsidR="00E54187" w14:paraId="3294357C" w14:textId="77777777" w:rsidTr="00E5418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48" w:type="dxa"/>
          </w:tcPr>
          <w:p w14:paraId="18D0F6F8" w14:textId="7AD4931C" w:rsidR="00E54187" w:rsidRPr="00E95BD4" w:rsidRDefault="00E54187" w:rsidP="00E54187">
            <w:pPr>
              <w:ind w:firstLine="0"/>
              <w:jc w:val="center"/>
              <w:rPr>
                <w:b w:val="0"/>
                <w:sz w:val="18"/>
              </w:rPr>
            </w:pPr>
            <w:r w:rsidRPr="00E95BD4">
              <w:rPr>
                <w:b w:val="0"/>
                <w:sz w:val="18"/>
              </w:rPr>
              <w:t>2</w:t>
            </w:r>
          </w:p>
        </w:tc>
        <w:tc>
          <w:tcPr>
            <w:tcW w:w="5148" w:type="dxa"/>
          </w:tcPr>
          <w:p w14:paraId="239F5532" w14:textId="481C9ACC" w:rsidR="00E54187" w:rsidRPr="00E95BD4" w:rsidRDefault="00E54187" w:rsidP="00E54187">
            <w:pPr>
              <w:ind w:firstLine="0"/>
              <w:jc w:val="center"/>
              <w:cnfStyle w:val="000000100000" w:firstRow="0" w:lastRow="0" w:firstColumn="0" w:lastColumn="0" w:oddVBand="0" w:evenVBand="0" w:oddHBand="1" w:evenHBand="0" w:firstRowFirstColumn="0" w:firstRowLastColumn="0" w:lastRowFirstColumn="0" w:lastRowLastColumn="0"/>
              <w:rPr>
                <w:sz w:val="18"/>
              </w:rPr>
            </w:pPr>
            <w:r w:rsidRPr="00E95BD4">
              <w:rPr>
                <w:sz w:val="18"/>
              </w:rPr>
              <w:t>80</w:t>
            </w:r>
          </w:p>
        </w:tc>
      </w:tr>
      <w:tr w:rsidR="00E54187" w14:paraId="2C9118D7" w14:textId="77777777" w:rsidTr="00E5418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48" w:type="dxa"/>
          </w:tcPr>
          <w:p w14:paraId="1BE6021D" w14:textId="5572CB5E" w:rsidR="00E54187" w:rsidRPr="00E95BD4" w:rsidRDefault="00E54187" w:rsidP="00E54187">
            <w:pPr>
              <w:ind w:firstLine="0"/>
              <w:jc w:val="center"/>
              <w:rPr>
                <w:b w:val="0"/>
                <w:sz w:val="18"/>
              </w:rPr>
            </w:pPr>
            <w:r w:rsidRPr="00E95BD4">
              <w:rPr>
                <w:b w:val="0"/>
                <w:sz w:val="18"/>
              </w:rPr>
              <w:t>3</w:t>
            </w:r>
          </w:p>
        </w:tc>
        <w:tc>
          <w:tcPr>
            <w:tcW w:w="5148" w:type="dxa"/>
          </w:tcPr>
          <w:p w14:paraId="61EBC27D" w14:textId="2FF0B821" w:rsidR="00E54187" w:rsidRPr="00E95BD4" w:rsidRDefault="00E54187" w:rsidP="00E54187">
            <w:pPr>
              <w:ind w:firstLine="0"/>
              <w:jc w:val="center"/>
              <w:cnfStyle w:val="000000010000" w:firstRow="0" w:lastRow="0" w:firstColumn="0" w:lastColumn="0" w:oddVBand="0" w:evenVBand="0" w:oddHBand="0" w:evenHBand="1" w:firstRowFirstColumn="0" w:firstRowLastColumn="0" w:lastRowFirstColumn="0" w:lastRowLastColumn="0"/>
              <w:rPr>
                <w:sz w:val="18"/>
              </w:rPr>
            </w:pPr>
            <w:r w:rsidRPr="00E95BD4">
              <w:rPr>
                <w:sz w:val="18"/>
              </w:rPr>
              <w:t>60</w:t>
            </w:r>
          </w:p>
        </w:tc>
      </w:tr>
      <w:tr w:rsidR="00E54187" w14:paraId="2D61A3E4" w14:textId="77777777" w:rsidTr="00E5418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48" w:type="dxa"/>
          </w:tcPr>
          <w:p w14:paraId="777B8747" w14:textId="15D921AC" w:rsidR="00E54187" w:rsidRPr="00E95BD4" w:rsidRDefault="00E54187" w:rsidP="00E54187">
            <w:pPr>
              <w:ind w:firstLine="0"/>
              <w:jc w:val="center"/>
              <w:rPr>
                <w:b w:val="0"/>
                <w:sz w:val="18"/>
              </w:rPr>
            </w:pPr>
            <w:r w:rsidRPr="00E95BD4">
              <w:rPr>
                <w:b w:val="0"/>
                <w:sz w:val="18"/>
              </w:rPr>
              <w:t>5</w:t>
            </w:r>
          </w:p>
        </w:tc>
        <w:tc>
          <w:tcPr>
            <w:tcW w:w="5148" w:type="dxa"/>
          </w:tcPr>
          <w:p w14:paraId="59019944" w14:textId="45ED6DAB" w:rsidR="00E54187" w:rsidRPr="00E95BD4" w:rsidRDefault="00E54187" w:rsidP="00E54187">
            <w:pPr>
              <w:ind w:firstLine="0"/>
              <w:jc w:val="center"/>
              <w:cnfStyle w:val="000000100000" w:firstRow="0" w:lastRow="0" w:firstColumn="0" w:lastColumn="0" w:oddVBand="0" w:evenVBand="0" w:oddHBand="1" w:evenHBand="0" w:firstRowFirstColumn="0" w:firstRowLastColumn="0" w:lastRowFirstColumn="0" w:lastRowLastColumn="0"/>
              <w:rPr>
                <w:sz w:val="18"/>
              </w:rPr>
            </w:pPr>
            <w:r w:rsidRPr="00E95BD4">
              <w:rPr>
                <w:sz w:val="18"/>
              </w:rPr>
              <w:t>40</w:t>
            </w:r>
          </w:p>
        </w:tc>
      </w:tr>
      <w:tr w:rsidR="00E54187" w14:paraId="3D3B5659" w14:textId="77777777" w:rsidTr="00E5418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48" w:type="dxa"/>
          </w:tcPr>
          <w:p w14:paraId="348BE543" w14:textId="286C7345" w:rsidR="00E54187" w:rsidRPr="00E95BD4" w:rsidRDefault="00E54187" w:rsidP="00E54187">
            <w:pPr>
              <w:ind w:firstLine="0"/>
              <w:jc w:val="center"/>
              <w:rPr>
                <w:b w:val="0"/>
                <w:sz w:val="18"/>
              </w:rPr>
            </w:pPr>
            <w:r w:rsidRPr="00E95BD4">
              <w:rPr>
                <w:b w:val="0"/>
                <w:sz w:val="18"/>
              </w:rPr>
              <w:t>10</w:t>
            </w:r>
          </w:p>
        </w:tc>
        <w:tc>
          <w:tcPr>
            <w:tcW w:w="5148" w:type="dxa"/>
          </w:tcPr>
          <w:p w14:paraId="75E715C6" w14:textId="638ED6DC" w:rsidR="00E54187" w:rsidRPr="00E95BD4" w:rsidRDefault="00E54187" w:rsidP="00E54187">
            <w:pPr>
              <w:ind w:firstLine="0"/>
              <w:jc w:val="center"/>
              <w:cnfStyle w:val="000000010000" w:firstRow="0" w:lastRow="0" w:firstColumn="0" w:lastColumn="0" w:oddVBand="0" w:evenVBand="0" w:oddHBand="0" w:evenHBand="1" w:firstRowFirstColumn="0" w:firstRowLastColumn="0" w:lastRowFirstColumn="0" w:lastRowLastColumn="0"/>
              <w:rPr>
                <w:sz w:val="18"/>
              </w:rPr>
            </w:pPr>
            <w:r w:rsidRPr="00E95BD4">
              <w:rPr>
                <w:sz w:val="18"/>
              </w:rPr>
              <w:t>30</w:t>
            </w:r>
          </w:p>
        </w:tc>
      </w:tr>
      <w:tr w:rsidR="00E54187" w14:paraId="364C9532" w14:textId="77777777" w:rsidTr="00E5418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48" w:type="dxa"/>
          </w:tcPr>
          <w:p w14:paraId="7F6729B5" w14:textId="33047987" w:rsidR="00E54187" w:rsidRPr="00E95BD4" w:rsidRDefault="00E54187" w:rsidP="00E54187">
            <w:pPr>
              <w:ind w:firstLine="0"/>
              <w:jc w:val="center"/>
              <w:rPr>
                <w:b w:val="0"/>
                <w:sz w:val="18"/>
              </w:rPr>
            </w:pPr>
            <w:r w:rsidRPr="00E95BD4">
              <w:rPr>
                <w:rFonts w:ascii="Century Gothic" w:hAnsi="Century Gothic"/>
                <w:b w:val="0"/>
                <w:sz w:val="18"/>
              </w:rPr>
              <w:t>∞</w:t>
            </w:r>
          </w:p>
        </w:tc>
        <w:tc>
          <w:tcPr>
            <w:tcW w:w="5148" w:type="dxa"/>
          </w:tcPr>
          <w:p w14:paraId="33B80961" w14:textId="4DB70C21" w:rsidR="00E54187" w:rsidRPr="00E95BD4" w:rsidRDefault="00E54187" w:rsidP="00EE66F1">
            <w:pPr>
              <w:keepNext/>
              <w:ind w:firstLine="0"/>
              <w:jc w:val="center"/>
              <w:cnfStyle w:val="000000100000" w:firstRow="0" w:lastRow="0" w:firstColumn="0" w:lastColumn="0" w:oddVBand="0" w:evenVBand="0" w:oddHBand="1" w:evenHBand="0" w:firstRowFirstColumn="0" w:firstRowLastColumn="0" w:lastRowFirstColumn="0" w:lastRowLastColumn="0"/>
              <w:rPr>
                <w:sz w:val="18"/>
              </w:rPr>
            </w:pPr>
            <w:r w:rsidRPr="00E95BD4">
              <w:rPr>
                <w:sz w:val="18"/>
              </w:rPr>
              <w:t>20</w:t>
            </w:r>
          </w:p>
        </w:tc>
      </w:tr>
    </w:tbl>
    <w:p w14:paraId="2CDB0BC2" w14:textId="14B30ECD" w:rsidR="007E06E8" w:rsidRPr="008C65AD" w:rsidRDefault="00E95BD4" w:rsidP="00EE66F1">
      <w:pPr>
        <w:pStyle w:val="Caption"/>
      </w:pPr>
      <w:r>
        <w:rPr>
          <w:noProof/>
        </w:rPr>
        <mc:AlternateContent>
          <mc:Choice Requires="wps">
            <w:drawing>
              <wp:anchor distT="0" distB="0" distL="114300" distR="114300" simplePos="0" relativeHeight="252005376" behindDoc="0" locked="0" layoutInCell="1" allowOverlap="1" wp14:anchorId="2EF7C527" wp14:editId="1B4C46CF">
                <wp:simplePos x="0" y="0"/>
                <wp:positionH relativeFrom="column">
                  <wp:align>center</wp:align>
                </wp:positionH>
                <wp:positionV relativeFrom="paragraph">
                  <wp:posOffset>2893695</wp:posOffset>
                </wp:positionV>
                <wp:extent cx="4160520" cy="310896"/>
                <wp:effectExtent l="0" t="0" r="5080" b="0"/>
                <wp:wrapTopAndBottom/>
                <wp:docPr id="544" name="Text Box 544"/>
                <wp:cNvGraphicFramePr/>
                <a:graphic xmlns:a="http://schemas.openxmlformats.org/drawingml/2006/main">
                  <a:graphicData uri="http://schemas.microsoft.com/office/word/2010/wordprocessingShape">
                    <wps:wsp>
                      <wps:cNvSpPr txBox="1"/>
                      <wps:spPr>
                        <a:xfrm>
                          <a:off x="0" y="0"/>
                          <a:ext cx="4160520" cy="310896"/>
                        </a:xfrm>
                        <a:prstGeom prst="rect">
                          <a:avLst/>
                        </a:prstGeom>
                        <a:solidFill>
                          <a:prstClr val="white"/>
                        </a:solidFill>
                        <a:ln>
                          <a:noFill/>
                        </a:ln>
                      </wps:spPr>
                      <wps:txbx>
                        <w:txbxContent>
                          <w:p w14:paraId="35D0001A" w14:textId="4765846F" w:rsidR="001C339D" w:rsidRPr="008B3FFB" w:rsidRDefault="001C339D" w:rsidP="00E95BD4">
                            <w:pPr>
                              <w:pStyle w:val="Caption"/>
                              <w:rPr>
                                <w:rFonts w:ascii="Times New Roman" w:eastAsia="Times New Roman" w:hAnsi="Times New Roman" w:cs="Times New Roman"/>
                                <w:noProof/>
                              </w:rPr>
                            </w:pPr>
                            <w:bookmarkStart w:id="330" w:name="_Ref505845864"/>
                            <w:r>
                              <w:t xml:space="preserve">Figure </w:t>
                            </w:r>
                            <w:r>
                              <w:fldChar w:fldCharType="begin"/>
                            </w:r>
                            <w:r>
                              <w:instrText xml:space="preserve"> SEQ Figure \* ARABIC </w:instrText>
                            </w:r>
                            <w:r>
                              <w:fldChar w:fldCharType="separate"/>
                            </w:r>
                            <w:r w:rsidR="00BD79E0">
                              <w:rPr>
                                <w:noProof/>
                              </w:rPr>
                              <w:t>99</w:t>
                            </w:r>
                            <w:r>
                              <w:rPr>
                                <w:noProof/>
                              </w:rPr>
                              <w:fldChar w:fldCharType="end"/>
                            </w:r>
                            <w:bookmarkEnd w:id="330"/>
                            <w:r>
                              <w:t>: The de-rate table is plotted here.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w14:anchorId="2EF7C527" id="Text Box 544" o:spid="_x0000_s1118" type="#_x0000_t202" style="position:absolute;left:0;text-align:left;margin-left:0;margin-top:227.85pt;width:327.6pt;height:24.5pt;z-index:252005376;visibility:visible;mso-wrap-style:square;mso-height-percent:0;mso-wrap-distance-left:9pt;mso-wrap-distance-top:0;mso-wrap-distance-right:9pt;mso-wrap-distance-bottom:0;mso-position-horizontal:center;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Tq1tlMwIAAGwEAAAOAAAAZHJzL2Uyb0RvYy54bWysVFFv2yAQfp+0/4B4X+xkadRacaosVaZJ&#13;&#10;UVspmfpMMI6RgGNAYme/fgeOm67b07QXfNwdH9z33Xl+32lFTsJ5Caak41FOiTAcKmkOJf2+W3+6&#13;&#10;pcQHZiqmwIiSnoWn94uPH+atLcQEGlCVcARBjC9aW9ImBFtkmeeN0MyPwAqDwRqcZgG37pBVjrWI&#13;&#10;rlU2yfNZ1oKrrAMuvEfvQx+ki4Rf14KHp7r2IhBVUnxbSKtL6z6u2WLOioNjtpH88gz2D6/QTBq8&#13;&#10;9BXqgQVGjk7+AaUld+ChDiMOOoO6llykGrCacf6umm3DrEi1IDnevtLk/x8sfzw9OyKrkt5Mp5QY&#13;&#10;plGknegC+QIdiT5kqLW+wMStxdTQYQCVHvwenbHwrnY6frEkgnHk+vzKb4Tj6JyOZ/nNBEMcY5/H&#13;&#10;+e3dLMJk19PW+fBVgCbRKKlD/RKt7LTxoU8dUuJlHpSs1lKpuImBlXLkxFDrtpFBXMB/y1Im5hqI&#13;&#10;p3rA6MliiX0p0Qrdvkuk3KUOia49VGcs30HfQt7ytcQLN8yHZ+awZ7AsnIPwhEutoC0pXCxKGnA/&#13;&#10;/+aP+SglRilpsQdL6n8cmROUqG8GRY4NOxhuMPaDYY56BVjqGCfM8mTiARfUYNYO9AuOxzLegiFm&#13;&#10;ON5V0jCYq9BPAo4XF8tlSsK2tCxszNbyCD0Qu+temLMXWQIK+ghDd7LinTp9btLHLo8BqU7SXVm8&#13;&#10;8I0tncS/jF+cmbf7lHX9SSx+AQAA//8DAFBLAwQUAAYACAAAACEAdXZcLeUAAAANAQAADwAAAGRy&#13;&#10;cy9kb3ducmV2LnhtbEyPwU7DMBBE70j8g7VIXBB1KHFapXGqqsABLhWhl97c2I0D8TqKnTb8PcsJ&#13;&#10;LiOtRjszr1hPrmNnM4TWo4SHWQLMYO11i42E/cfL/RJYiAq16jwaCd8mwLq8vipUrv0F3825ig2j&#13;&#10;EAy5kmBj7HPOQ22NU2Hme4PknfzgVKRzaLge1IXCXcfnSZJxp1qkBqt6s7Wm/qpGJ2GXHnb2bjw9&#13;&#10;v23Sx+F1P26zz6aS8vZmelqRbFbAopni3wf8MtB+KGnY0Y+oA+skEE2UkAqxAEZ2JsQc2FGCSNIF&#13;&#10;8LLg/ynKHwAAAP//AwBQSwECLQAUAAYACAAAACEAtoM4kv4AAADhAQAAEwAAAAAAAAAAAAAAAAAA&#13;&#10;AAAAW0NvbnRlbnRfVHlwZXNdLnhtbFBLAQItABQABgAIAAAAIQA4/SH/1gAAAJQBAAALAAAAAAAA&#13;&#10;AAAAAAAAAC8BAABfcmVscy8ucmVsc1BLAQItABQABgAIAAAAIQBTq1tlMwIAAGwEAAAOAAAAAAAA&#13;&#10;AAAAAAAAAC4CAABkcnMvZTJvRG9jLnhtbFBLAQItABQABgAIAAAAIQB1dlwt5QAAAA0BAAAPAAAA&#13;&#10;AAAAAAAAAAAAAI0EAABkcnMvZG93bnJldi54bWxQSwUGAAAAAAQABADzAAAAnwUAAAAA&#13;&#10;" stroked="f">
                <v:textbox style="mso-fit-shape-to-text:t" inset="0,0,0,0">
                  <w:txbxContent>
                    <w:p w14:paraId="35D0001A" w14:textId="4765846F" w:rsidR="001C339D" w:rsidRPr="008B3FFB" w:rsidRDefault="001C339D" w:rsidP="00E95BD4">
                      <w:pPr>
                        <w:pStyle w:val="Caption"/>
                        <w:rPr>
                          <w:rFonts w:ascii="Times New Roman" w:eastAsia="Times New Roman" w:hAnsi="Times New Roman" w:cs="Times New Roman"/>
                          <w:noProof/>
                        </w:rPr>
                      </w:pPr>
                      <w:bookmarkStart w:id="331" w:name="_Ref505845864"/>
                      <w:r>
                        <w:t xml:space="preserve">Figure </w:t>
                      </w:r>
                      <w:r>
                        <w:fldChar w:fldCharType="begin"/>
                      </w:r>
                      <w:r>
                        <w:instrText xml:space="preserve"> SEQ Figure \* ARABIC </w:instrText>
                      </w:r>
                      <w:r>
                        <w:fldChar w:fldCharType="separate"/>
                      </w:r>
                      <w:r w:rsidR="00BD79E0">
                        <w:rPr>
                          <w:noProof/>
                        </w:rPr>
                        <w:t>99</w:t>
                      </w:r>
                      <w:r>
                        <w:rPr>
                          <w:noProof/>
                        </w:rPr>
                        <w:fldChar w:fldCharType="end"/>
                      </w:r>
                      <w:bookmarkEnd w:id="331"/>
                      <w:r>
                        <w:t>: The de-rate table is plotted here.</w:t>
                      </w:r>
                    </w:p>
                  </w:txbxContent>
                </v:textbox>
                <w10:wrap type="topAndBottom"/>
              </v:shape>
            </w:pict>
          </mc:Fallback>
        </mc:AlternateContent>
      </w:r>
      <w:r>
        <w:rPr>
          <w:rFonts w:ascii="Times New Roman" w:eastAsia="Times New Roman" w:hAnsi="Times New Roman" w:cs="Times New Roman"/>
          <w:noProof/>
          <w:sz w:val="24"/>
          <w:szCs w:val="24"/>
        </w:rPr>
        <w:drawing>
          <wp:anchor distT="0" distB="0" distL="114300" distR="114300" simplePos="0" relativeHeight="252003328" behindDoc="0" locked="0" layoutInCell="1" allowOverlap="1" wp14:anchorId="63556165" wp14:editId="777CC828">
            <wp:simplePos x="0" y="0"/>
            <wp:positionH relativeFrom="column">
              <wp:align>center</wp:align>
            </wp:positionH>
            <wp:positionV relativeFrom="paragraph">
              <wp:posOffset>560300</wp:posOffset>
            </wp:positionV>
            <wp:extent cx="4160520" cy="2276856"/>
            <wp:effectExtent l="0" t="0" r="5080" b="0"/>
            <wp:wrapTopAndBottom/>
            <wp:docPr id="543" name="Picture 543" descr="C:\Users\madrak\AppData\Local\Microsoft\Windows\INetCache\Content.Word\tomcoou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adrak\AppData\Local\Microsoft\Windows\INetCache\Content.Word\tomcoout.png"/>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4160520" cy="2276856"/>
                    </a:xfrm>
                    <a:prstGeom prst="rect">
                      <a:avLst/>
                    </a:prstGeom>
                    <a:noFill/>
                    <a:ln>
                      <a:noFill/>
                    </a:ln>
                  </pic:spPr>
                </pic:pic>
              </a:graphicData>
            </a:graphic>
            <wp14:sizeRelV relativeFrom="margin">
              <wp14:pctHeight>0</wp14:pctHeight>
            </wp14:sizeRelV>
          </wp:anchor>
        </w:drawing>
      </w:r>
      <w:r w:rsidR="00EE66F1">
        <w:t xml:space="preserve">Table </w:t>
      </w:r>
      <w:r w:rsidR="008B3B42">
        <w:fldChar w:fldCharType="begin"/>
      </w:r>
      <w:r w:rsidR="008B3B42">
        <w:instrText xml:space="preserve"> SEQ Table \* ARABIC </w:instrText>
      </w:r>
      <w:r w:rsidR="008B3B42">
        <w:fldChar w:fldCharType="separate"/>
      </w:r>
      <w:r w:rsidR="00BD79E0">
        <w:rPr>
          <w:noProof/>
        </w:rPr>
        <w:t>9</w:t>
      </w:r>
      <w:r w:rsidR="008B3B42">
        <w:rPr>
          <w:noProof/>
        </w:rPr>
        <w:fldChar w:fldCharType="end"/>
      </w:r>
      <w:r w:rsidR="00EE66F1">
        <w:t>: TOMCO SSA de-rate table. The SSA is capable of supplying 8 kW at full power.</w:t>
      </w:r>
    </w:p>
    <w:p w14:paraId="22BF1853" w14:textId="0DCD5621" w:rsidR="00C2624B" w:rsidRPr="00C2624B" w:rsidRDefault="00C2624B" w:rsidP="00C2624B"/>
    <w:p w14:paraId="0B616E71" w14:textId="1FD67937" w:rsidR="00216D84" w:rsidRDefault="00216D84" w:rsidP="00216D84">
      <w:pPr>
        <w:pStyle w:val="Heading1"/>
        <w:spacing w:after="200"/>
      </w:pPr>
      <w:bookmarkStart w:id="332" w:name="_Ref335463632"/>
      <w:bookmarkStart w:id="333" w:name="_Toc515433242"/>
      <w:r>
        <w:lastRenderedPageBreak/>
        <w:t>Y567</w:t>
      </w:r>
      <w:r w:rsidR="006C6E40">
        <w:t>B</w:t>
      </w:r>
      <w:r>
        <w:t xml:space="preserve"> measurements </w:t>
      </w:r>
      <w:sdt>
        <w:sdtPr>
          <w:id w:val="-1175714883"/>
          <w:citation/>
        </w:sdtPr>
        <w:sdtContent>
          <w:r w:rsidR="001939F8">
            <w:fldChar w:fldCharType="begin"/>
          </w:r>
          <w:r w:rsidR="00996E74">
            <w:instrText xml:space="preserve">CITATION RLM17 \l 1033 </w:instrText>
          </w:r>
          <w:r w:rsidR="001939F8">
            <w:fldChar w:fldCharType="separate"/>
          </w:r>
          <w:r w:rsidR="008112E0" w:rsidRPr="008112E0">
            <w:rPr>
              <w:noProof/>
            </w:rPr>
            <w:t>[45]</w:t>
          </w:r>
          <w:r w:rsidR="001939F8">
            <w:fldChar w:fldCharType="end"/>
          </w:r>
        </w:sdtContent>
      </w:sdt>
      <w:r>
        <w:t>(R. Madrak &amp; J. Reid)</w:t>
      </w:r>
      <w:bookmarkEnd w:id="332"/>
      <w:bookmarkEnd w:id="333"/>
    </w:p>
    <w:p w14:paraId="5ECA8A52" w14:textId="303C5E3C" w:rsidR="007B4665" w:rsidRDefault="007B4665" w:rsidP="00D95F6C">
      <w:r w:rsidRPr="007B4665">
        <w:t>We will use the same power tetrode (Eimac Y567B) which is used in the main (fundamental frequency) Booster cavities (~38 - 53 MHz), the Main Injector, and the Recycler (~53 MHz). According to the specifications for the Y567B (Eimac 4CW150000</w:t>
      </w:r>
      <w:r>
        <w:t xml:space="preserve"> </w:t>
      </w:r>
      <w:sdt>
        <w:sdtPr>
          <w:id w:val="259263915"/>
          <w:citation/>
        </w:sdtPr>
        <w:sdtContent>
          <w:r>
            <w:fldChar w:fldCharType="begin"/>
          </w:r>
          <w:r>
            <w:instrText xml:space="preserve"> CITATION Ric01 \l 1033 </w:instrText>
          </w:r>
          <w:r>
            <w:fldChar w:fldCharType="separate"/>
          </w:r>
          <w:r w:rsidR="008112E0" w:rsidRPr="008112E0">
            <w:rPr>
              <w:noProof/>
            </w:rPr>
            <w:t>[46]</w:t>
          </w:r>
          <w:r>
            <w:fldChar w:fldCharType="end"/>
          </w:r>
        </w:sdtContent>
      </w:sdt>
      <w:r w:rsidRPr="002315C4">
        <w:t>,</w:t>
      </w:r>
      <w:r w:rsidRPr="007B4665">
        <w:t>), it can operate with up to 150 kW of power dissipated in the anode, and up to 108 MHz. In present Booster cavities, the output maximum is 100 kW, with an e</w:t>
      </w:r>
      <w:r>
        <w:t xml:space="preserve">fficiency of ~60 </w:t>
      </w:r>
      <w:r>
        <w:rPr>
          <w:rFonts w:ascii="Palatino Linotype" w:hAnsi="Palatino Linotype"/>
        </w:rPr>
        <w:t>–</w:t>
      </w:r>
      <w:r>
        <w:t xml:space="preserve"> 70%. The 2</w:t>
      </w:r>
      <w:r w:rsidRPr="007B4665">
        <w:rPr>
          <w:vertAlign w:val="superscript"/>
        </w:rPr>
        <w:t>nd</w:t>
      </w:r>
      <w:r>
        <w:t xml:space="preserve"> </w:t>
      </w:r>
      <w:r w:rsidRPr="007B4665">
        <w:t xml:space="preserve">harmonic cavity is expected to have shunt impedances of 96 kΩ and 180 kΩ at 76 and 106 MHz, respectively. For the required peak voltage of 100 kV across gap, substantially less power will be needed by the Booster </w:t>
      </w:r>
      <w:r>
        <w:t>2</w:t>
      </w:r>
      <w:r w:rsidRPr="007B4665">
        <w:rPr>
          <w:vertAlign w:val="superscript"/>
        </w:rPr>
        <w:t>nd</w:t>
      </w:r>
      <w:r w:rsidRPr="007B4665">
        <w:t xml:space="preserve"> harmonic cavities when compared to the existing cavities operating at the fundamental frequency. Nevertheless, we must verify that the tetrode can produce the required output power at the frequencies of the </w:t>
      </w:r>
      <w:r>
        <w:t>2</w:t>
      </w:r>
      <w:r w:rsidRPr="007B4665">
        <w:rPr>
          <w:vertAlign w:val="superscript"/>
        </w:rPr>
        <w:t>nd</w:t>
      </w:r>
      <w:r w:rsidRPr="007B4665">
        <w:t xml:space="preserve"> harmonic.</w:t>
      </w:r>
    </w:p>
    <w:p w14:paraId="608E3115" w14:textId="020578C9" w:rsidR="00C45D80" w:rsidRDefault="008F585F" w:rsidP="00C45D80">
      <w:pPr>
        <w:pStyle w:val="Heading2"/>
        <w:spacing w:before="0" w:after="200"/>
      </w:pPr>
      <w:bookmarkStart w:id="334" w:name="_Toc515433243"/>
      <w:r>
        <w:t>The power amplifier and test station</w:t>
      </w:r>
      <w:bookmarkEnd w:id="334"/>
    </w:p>
    <w:p w14:paraId="448906B3" w14:textId="1B4ECEB2" w:rsidR="00A71776" w:rsidRDefault="00CC00B2" w:rsidP="00C9150B">
      <w:r>
        <w:rPr>
          <w:noProof/>
        </w:rPr>
        <w:drawing>
          <wp:anchor distT="0" distB="0" distL="114300" distR="114300" simplePos="0" relativeHeight="251777024" behindDoc="0" locked="0" layoutInCell="1" allowOverlap="1" wp14:anchorId="34004550" wp14:editId="1EF67F65">
            <wp:simplePos x="0" y="0"/>
            <wp:positionH relativeFrom="margin">
              <wp:align>center</wp:align>
            </wp:positionH>
            <wp:positionV relativeFrom="paragraph">
              <wp:posOffset>1071014</wp:posOffset>
            </wp:positionV>
            <wp:extent cx="3886200" cy="3502152"/>
            <wp:effectExtent l="0" t="0" r="0" b="3175"/>
            <wp:wrapTopAndBottom/>
            <wp:docPr id="460" name="Picture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madrak\Desktop\project_v2\patest_schem.png"/>
                    <pic:cNvPicPr>
                      <a:picLocks noChangeAspect="1" noChangeArrowheads="1"/>
                    </pic:cNvPicPr>
                  </pic:nvPicPr>
                  <pic:blipFill>
                    <a:blip r:embed="rId114">
                      <a:extLst>
                        <a:ext uri="{28A0092B-C50C-407E-A947-70E740481C1C}">
                          <a14:useLocalDpi xmlns:a14="http://schemas.microsoft.com/office/drawing/2010/main" val="0"/>
                        </a:ext>
                      </a:extLst>
                    </a:blip>
                    <a:stretch>
                      <a:fillRect/>
                    </a:stretch>
                  </pic:blipFill>
                  <pic:spPr bwMode="auto">
                    <a:xfrm>
                      <a:off x="0" y="0"/>
                      <a:ext cx="3886200" cy="3502152"/>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71776" w:rsidRPr="00A71776">
        <w:t xml:space="preserve"> Testing and use of the tetrode at a given frequency req</w:t>
      </w:r>
      <w:r w:rsidR="00A71776">
        <w:t>uires a module (“power module”</w:t>
      </w:r>
      <w:r w:rsidR="00A71776" w:rsidRPr="00A71776">
        <w:t xml:space="preserve">) to mechanically support the tube and supply voltage to its various </w:t>
      </w:r>
      <w:r w:rsidR="00A71776">
        <w:t>electrodes, a drive resonator (“cathode resonator”), and an output resonator (“anode resonator”</w:t>
      </w:r>
      <w:r w:rsidR="00A71776" w:rsidRPr="00A71776">
        <w:t>). The tetrode, power module, and cathode resonator together are referred to as the PA (power amplifier).</w:t>
      </w:r>
    </w:p>
    <w:p w14:paraId="1255C054" w14:textId="600EEDA3" w:rsidR="00CC00B2" w:rsidRDefault="00CC00B2" w:rsidP="00C9150B">
      <w:r>
        <w:rPr>
          <w:noProof/>
        </w:rPr>
        <mc:AlternateContent>
          <mc:Choice Requires="wps">
            <w:drawing>
              <wp:anchor distT="0" distB="0" distL="114300" distR="114300" simplePos="0" relativeHeight="251779072" behindDoc="0" locked="0" layoutInCell="1" allowOverlap="1" wp14:anchorId="3ED7A52C" wp14:editId="58F697B5">
                <wp:simplePos x="0" y="0"/>
                <wp:positionH relativeFrom="column">
                  <wp:align>center</wp:align>
                </wp:positionH>
                <wp:positionV relativeFrom="paragraph">
                  <wp:posOffset>3717290</wp:posOffset>
                </wp:positionV>
                <wp:extent cx="3831336" cy="310896"/>
                <wp:effectExtent l="0" t="0" r="4445" b="0"/>
                <wp:wrapThrough wrapText="bothSides">
                  <wp:wrapPolygon edited="0">
                    <wp:start x="0" y="0"/>
                    <wp:lineTo x="0" y="20571"/>
                    <wp:lineTo x="21553" y="20571"/>
                    <wp:lineTo x="21553" y="0"/>
                    <wp:lineTo x="0" y="0"/>
                  </wp:wrapPolygon>
                </wp:wrapThrough>
                <wp:docPr id="461" name="Text Box 461"/>
                <wp:cNvGraphicFramePr/>
                <a:graphic xmlns:a="http://schemas.openxmlformats.org/drawingml/2006/main">
                  <a:graphicData uri="http://schemas.microsoft.com/office/word/2010/wordprocessingShape">
                    <wps:wsp>
                      <wps:cNvSpPr txBox="1"/>
                      <wps:spPr>
                        <a:xfrm>
                          <a:off x="0" y="0"/>
                          <a:ext cx="3831336" cy="310896"/>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5EC52ABF" w14:textId="132EDF51" w:rsidR="001C339D" w:rsidRPr="0036649A" w:rsidRDefault="001C339D" w:rsidP="00C9150B">
                            <w:pPr>
                              <w:pStyle w:val="Caption"/>
                              <w:rPr>
                                <w:noProof/>
                                <w:sz w:val="22"/>
                                <w:szCs w:val="22"/>
                              </w:rPr>
                            </w:pPr>
                            <w:bookmarkStart w:id="335" w:name="_Ref351892159"/>
                            <w:r>
                              <w:t xml:space="preserve">Figure </w:t>
                            </w:r>
                            <w:r>
                              <w:fldChar w:fldCharType="begin"/>
                            </w:r>
                            <w:r>
                              <w:instrText xml:space="preserve"> SEQ Figure \* ARABIC </w:instrText>
                            </w:r>
                            <w:r>
                              <w:fldChar w:fldCharType="separate"/>
                            </w:r>
                            <w:r w:rsidR="00BD79E0">
                              <w:rPr>
                                <w:noProof/>
                              </w:rPr>
                              <w:t>100</w:t>
                            </w:r>
                            <w:r>
                              <w:rPr>
                                <w:noProof/>
                              </w:rPr>
                              <w:fldChar w:fldCharType="end"/>
                            </w:r>
                            <w:bookmarkEnd w:id="335"/>
                            <w:r>
                              <w:t>: Drawing of the PA test setup</w:t>
                            </w:r>
                            <w:r w:rsidRPr="001D3FD4">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ED7A52C" id="Text Box 461" o:spid="_x0000_s1119" type="#_x0000_t202" style="position:absolute;left:0;text-align:left;margin-left:0;margin-top:292.7pt;width:301.7pt;height:24.5pt;z-index:251779072;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h5MsMbAIAAMQEAAAOAAAAZHJzL2Uyb0RvYy54bWysVEtv2zAMvg/YfxB0T+w8miZGnMJNkWFA&#13;&#10;0RZoh54VWY4NyKImKbGzYf99lGynW7fTsItMkRQfHz96fdPWkpyEsRWolE7GMSVCccgrdUjpl5fd&#13;&#10;aEmJdUzlTIISKT0LS282Hz+sG52IKZQgc2EIBlE2aXRKS+d0EkWWl6JmdgxaKDQWYGrm8GoOUW5Y&#13;&#10;g9FrGU3jeBE1YHJtgAtrUXvXGekmxC8Kwd1jUVjhiEwp1ubCacK592e0WbPkYJguK96Xwf6hippV&#13;&#10;CpNeQt0xx8jRVH+EqituwELhxhzqCIqi4iL0gN1M4nfdPJdMi9ALgmP1BSb7/8Lyh9OTIVWe0vli&#13;&#10;QoliNQ7pRbSO3EJLvA4RarRN0PFZo6tr0YCTHvQWlb7xtjC1/2JLBO2I9fmCrw/HUTlbziaz2YIS&#13;&#10;jrbZJF6uFj5M9PZaG+s+CaiJF1JqcH4BVna6t65zHVx8MguyyneVlP7iDVtpyInhrJuycqIP/puX&#13;&#10;VN5XgX/VBew0IpCly8ISrBhF7+lrD4P8vr26nmbXV6vRIruajOZY/ijL4unobpfFWTzfbVfz2x99&#13;&#10;yuF95KHrIPKSa/dtAHt1wW8P+RlhNdBR02q+q7CRe2bdEzPIRUQS98s94lFIaFIKvURJCebb3/Te&#13;&#10;HymCVkoa5HZK7dcjM4IS+VkhefwiDIIZhP0gqGO9BYQQ6YDVBBEfGCcHsTBQv+LaZT4LmpjimCul&#13;&#10;bhC3rtswXFsusiw4Id01c/fqWXMfehjYS/vKjO7H7RC2BxhYz5J3U+98/Uurs6PDEQZKeGA7FJFK&#13;&#10;/oKrEkjVr7XfxV/vwevt57P5CQAA//8DAFBLAwQUAAYACAAAACEAYLdw1uMAAAANAQAADwAAAGRy&#13;&#10;cy9kb3ducmV2LnhtbEyPMU/DMBCFdyT+g3VILIg6kDSq0jhVVWCApSJ06ebG1zgltiPbacO/55jK&#13;&#10;cnqnp3v3vnI1mZ6d0YfOWQFPswQY2sapzrYCdl9vjwtgIUqrZO8sCvjBAKvq9qaUhXIX+4nnOraM&#13;&#10;QmwopAAd41BwHhqNRoaZG9CSd3TeyEirb7ny8kLhpufPSZJzIztLH7QccKOx+a5HI2Cb7bf6YTy+&#13;&#10;fqyz1L/vxk1+amsh7u+mlyWN9RJYxCleL+CPgfpDRcUObrQqsF4A0UQB88U8A0Z2nqQkDiTSLANe&#13;&#10;lfw/RfULAAD//wMAUEsBAi0AFAAGAAgAAAAhALaDOJL+AAAA4QEAABMAAAAAAAAAAAAAAAAAAAAA&#13;&#10;AFtDb250ZW50X1R5cGVzXS54bWxQSwECLQAUAAYACAAAACEAOP0h/9YAAACUAQAACwAAAAAAAAAA&#13;&#10;AAAAAAAvAQAAX3JlbHMvLnJlbHNQSwECLQAUAAYACAAAACEA4eTLDGwCAADEBAAADgAAAAAAAAAA&#13;&#10;AAAAAAAuAgAAZHJzL2Uyb0RvYy54bWxQSwECLQAUAAYACAAAACEAYLdw1uMAAAANAQAADwAAAAAA&#13;&#10;AAAAAAAAAADGBAAAZHJzL2Rvd25yZXYueG1sUEsFBgAAAAAEAAQA8wAAANYFAAAAAA==&#13;&#10;" stroked="f">
                <v:textbox style="mso-fit-shape-to-text:t" inset="0,0,0,0">
                  <w:txbxContent>
                    <w:p w14:paraId="5EC52ABF" w14:textId="132EDF51" w:rsidR="001C339D" w:rsidRPr="0036649A" w:rsidRDefault="001C339D" w:rsidP="00C9150B">
                      <w:pPr>
                        <w:pStyle w:val="Caption"/>
                        <w:rPr>
                          <w:noProof/>
                          <w:sz w:val="22"/>
                          <w:szCs w:val="22"/>
                        </w:rPr>
                      </w:pPr>
                      <w:bookmarkStart w:id="336" w:name="_Ref351892159"/>
                      <w:r>
                        <w:t xml:space="preserve">Figure </w:t>
                      </w:r>
                      <w:r>
                        <w:fldChar w:fldCharType="begin"/>
                      </w:r>
                      <w:r>
                        <w:instrText xml:space="preserve"> SEQ Figure \* ARABIC </w:instrText>
                      </w:r>
                      <w:r>
                        <w:fldChar w:fldCharType="separate"/>
                      </w:r>
                      <w:r w:rsidR="00BD79E0">
                        <w:rPr>
                          <w:noProof/>
                        </w:rPr>
                        <w:t>100</w:t>
                      </w:r>
                      <w:r>
                        <w:rPr>
                          <w:noProof/>
                        </w:rPr>
                        <w:fldChar w:fldCharType="end"/>
                      </w:r>
                      <w:bookmarkEnd w:id="336"/>
                      <w:r>
                        <w:t>: Drawing of the PA test setup</w:t>
                      </w:r>
                      <w:r w:rsidRPr="001D3FD4">
                        <w:t>.</w:t>
                      </w:r>
                    </w:p>
                  </w:txbxContent>
                </v:textbox>
                <w10:wrap type="through"/>
              </v:shape>
            </w:pict>
          </mc:Fallback>
        </mc:AlternateContent>
      </w:r>
    </w:p>
    <w:p w14:paraId="58D9C37B" w14:textId="48A172E8" w:rsidR="00F77EA3" w:rsidRPr="002D09EC" w:rsidRDefault="00EE3DD6" w:rsidP="00C9150B">
      <w:pPr>
        <w:rPr>
          <w:rFonts w:ascii="CMR12" w:hAnsi="CMR12"/>
        </w:rPr>
      </w:pPr>
      <w:r w:rsidRPr="00EE3DD6">
        <w:lastRenderedPageBreak/>
        <w:t>The power module is essentially a shell with the tube socket. The drive resonator is a coaxial line which looks inductive. This ideally should cancel the imaginary part of the tube input i</w:t>
      </w:r>
      <w:r>
        <w:t>mpedance, which is capacitive. “Swamper loads”</w:t>
      </w:r>
      <w:r w:rsidRPr="00EE3DD6">
        <w:t xml:space="preserve"> (two 50 Ω loads in parallel) are connected to it so that the resonance is broad, and the tube can be driven over a wide frequency range by a solid state amplifier which would ideally see a purely resistive 50 Ω load.</w:t>
      </w:r>
    </w:p>
    <w:p w14:paraId="6CA5BAD8" w14:textId="66517E26" w:rsidR="005F4D62" w:rsidRDefault="00EE3DD6" w:rsidP="00E75A62">
      <w:pPr>
        <w:autoSpaceDE w:val="0"/>
        <w:autoSpaceDN w:val="0"/>
        <w:adjustRightInd w:val="0"/>
        <w:rPr>
          <w:rFonts w:cs="CMR12"/>
          <w:sz w:val="24"/>
          <w:szCs w:val="24"/>
        </w:rPr>
      </w:pPr>
      <w:r w:rsidRPr="00EE3DD6">
        <w:t>The anode resonator serves as a (non-tunable) stand-in for a real cavity during PA testing. A water cooled 50 Ω load is attached to it to mimic the power dissipation in the ferrite of a real cavity with a tuner. The resonator and power module form a shorted transmission line; a different resonator must be constructed for each frequency at which we want to test the tube. Since a spare Booster power module was available, we used this for our testing. In the case of the real 2nd harmonic cavity, the design for the power module is smaller so that the input part of the cavity does not excessively detune it. For the PA testing we also use the same coupling scheme as the main Booster PAs. That is, a shroud is attached to the anode of the tetrode and inserted into a blocking (coupling) capacitor which is mounted on the anode resonator center conductor. This scheme will also be different in the real 2nd harmonic cavity, but it is suitable for testing the tetrode.</w:t>
      </w:r>
    </w:p>
    <w:p w14:paraId="52787065" w14:textId="328F7CF3" w:rsidR="00E75A62" w:rsidRDefault="00BB10F2" w:rsidP="00E75A62">
      <w:pPr>
        <w:autoSpaceDE w:val="0"/>
        <w:autoSpaceDN w:val="0"/>
        <w:adjustRightInd w:val="0"/>
      </w:pPr>
      <w:r>
        <w:rPr>
          <w:noProof/>
        </w:rPr>
        <mc:AlternateContent>
          <mc:Choice Requires="wps">
            <w:drawing>
              <wp:anchor distT="0" distB="0" distL="114300" distR="114300" simplePos="0" relativeHeight="251810816" behindDoc="0" locked="0" layoutInCell="1" allowOverlap="1" wp14:anchorId="45B95510" wp14:editId="7EF2594E">
                <wp:simplePos x="0" y="0"/>
                <wp:positionH relativeFrom="column">
                  <wp:posOffset>457200</wp:posOffset>
                </wp:positionH>
                <wp:positionV relativeFrom="paragraph">
                  <wp:posOffset>3606165</wp:posOffset>
                </wp:positionV>
                <wp:extent cx="5585460" cy="306705"/>
                <wp:effectExtent l="0" t="0" r="0" b="0"/>
                <wp:wrapThrough wrapText="bothSides">
                  <wp:wrapPolygon edited="0">
                    <wp:start x="0" y="0"/>
                    <wp:lineTo x="0" y="0"/>
                    <wp:lineTo x="0" y="0"/>
                  </wp:wrapPolygon>
                </wp:wrapThrough>
                <wp:docPr id="466" name="Text Box 466"/>
                <wp:cNvGraphicFramePr/>
                <a:graphic xmlns:a="http://schemas.openxmlformats.org/drawingml/2006/main">
                  <a:graphicData uri="http://schemas.microsoft.com/office/word/2010/wordprocessingShape">
                    <wps:wsp>
                      <wps:cNvSpPr txBox="1"/>
                      <wps:spPr>
                        <a:xfrm>
                          <a:off x="0" y="0"/>
                          <a:ext cx="5585460" cy="30670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401CF929" w14:textId="098F32C2" w:rsidR="001C339D" w:rsidRPr="00D77FA3" w:rsidRDefault="001C339D" w:rsidP="00BB10F2">
                            <w:pPr>
                              <w:pStyle w:val="Caption"/>
                              <w:rPr>
                                <w:rFonts w:cs="CMR12"/>
                                <w:noProof/>
                              </w:rPr>
                            </w:pPr>
                            <w:bookmarkStart w:id="337" w:name="_Ref351892177"/>
                            <w:r>
                              <w:t xml:space="preserve">Figure </w:t>
                            </w:r>
                            <w:r>
                              <w:fldChar w:fldCharType="begin"/>
                            </w:r>
                            <w:r>
                              <w:instrText xml:space="preserve"> SEQ Figure \* ARABIC </w:instrText>
                            </w:r>
                            <w:r>
                              <w:fldChar w:fldCharType="separate"/>
                            </w:r>
                            <w:r w:rsidR="00BD79E0">
                              <w:rPr>
                                <w:noProof/>
                              </w:rPr>
                              <w:t>101</w:t>
                            </w:r>
                            <w:r>
                              <w:rPr>
                                <w:noProof/>
                              </w:rPr>
                              <w:fldChar w:fldCharType="end"/>
                            </w:r>
                            <w:bookmarkEnd w:id="337"/>
                            <w:r>
                              <w:t>: Photograph of the PA power test setup.</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5B95510" id="Text Box 466" o:spid="_x0000_s1120" type="#_x0000_t202" style="position:absolute;left:0;text-align:left;margin-left:36pt;margin-top:283.95pt;width:439.8pt;height:24.15pt;z-index:2518108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AZTVWbAIAAMQEAAAOAAAAZHJzL2Uyb0RvYy54bWysVN9v2jAQfp+0/8HyO01ghEJEqFIQ06Sq&#13;&#10;rQRTn43jkEiOz7MNSTftf+/ZIe3W7Wnai3O+n77vvsvypmskOQtja1AZHV/FlAjFoajVMaNf99vR&#13;&#10;nBLrmCqYBCUy+iwsvVl9/LBsdSomUIEshCGYRNm01RmtnNNpFFleiYbZK9BCobEE0zCHV3OMCsNa&#13;&#10;zN7IaBLHs6gFU2gDXFiL2k1vpKuQvywFdw9laYUjMqP4NhdOE86DP6PVkqVHw3RV88sz2D+8omG1&#13;&#10;wqKvqTbMMXIy9R+pmpobsFC6Kw5NBGVZcxF6wG7G8btudhXTIvSC4Fj9CpP9f2n5/fnRkLrI6HQ2&#13;&#10;o0SxBoe0F50jt9ARr0OEWm1TdNxpdHUdGnDSg96i0jfelabxX2yJoB2xfn7F16fjqEySeTKdoYmj&#13;&#10;7VM8u44TnyZ6i9bGus8CGuKFjBqcX4CVne+s610HF1/MgqyLbS2lv3jDWhpyZjjrtqqduCT/zUsq&#13;&#10;76vAR/UJe40IZOmrsBRfjKL39G8Pg/yxTq4n+XWyGM3yZDyajuP5KM/jyWizzeM8nm7Xi+ntz0vJ&#13;&#10;IT7y0PUQecl1hy6AvZgM+B2geEZYDfTUtJpva2zkjln3yAxyEeHC/XIPeJQS2ozCRaKkAvP9b3rv&#13;&#10;jxRBKyUtcjuj9tuJGUGJ/KKQPH4RBsEMwmEQ1KlZA0I4xs3VPIgYYJwcxNJA84Rrl/sqaGKKY62M&#13;&#10;ukFcu37DcG25yPPghHTXzN2pneY+9TCwfffEjL6M2yFs9zCwnqXvpt77+kir85PDEQZKeGB7FJFK&#13;&#10;/oKrEkh1WWu/i7/eg9fbz2f1AgAA//8DAFBLAwQUAAYACAAAACEAh3jIbOcAAAAPAQAADwAAAGRy&#13;&#10;cy9kb3ducmV2LnhtbEyPMU/DMBCFdyT+g3VILKh1ElqXpnGqqsBQloq0C5sbu3EgtiPbacO/55hg&#13;&#10;Oenp7t57X7EeTUcuyofWWQ7pNAGibO1kaxsOx8Pr5AlIiMJK0TmrOHyrAOvy9qYQuXRX+64uVWwI&#13;&#10;mtiQCw46xj6nNNRaGRGmrlcWd2fnjYgofUOlF1c0Nx3NkoRRI1qLCVr0aqtV/VUNhsN+9rHXD8P5&#13;&#10;5W0ze/S747Bln03F+f3d+LzCsVkBiWqMfx/wy4D9ocRiJzdYGUjHYZEhT+QwZ4slEDxYzlMG5MSB&#13;&#10;pSwDWhb0P0f5AwAA//8DAFBLAQItABQABgAIAAAAIQC2gziS/gAAAOEBAAATAAAAAAAAAAAAAAAA&#13;&#10;AAAAAABbQ29udGVudF9UeXBlc10ueG1sUEsBAi0AFAAGAAgAAAAhADj9If/WAAAAlAEAAAsAAAAA&#13;&#10;AAAAAAAAAAAALwEAAF9yZWxzLy5yZWxzUEsBAi0AFAAGAAgAAAAhAIBlNVZsAgAAxAQAAA4AAAAA&#13;&#10;AAAAAAAAAAAALgIAAGRycy9lMm9Eb2MueG1sUEsBAi0AFAAGAAgAAAAhAId4yGznAAAADwEAAA8A&#13;&#10;AAAAAAAAAAAAAAAAxgQAAGRycy9kb3ducmV2LnhtbFBLBQYAAAAABAAEAPMAAADaBQAAAAA=&#13;&#10;" stroked="f">
                <v:textbox style="mso-fit-shape-to-text:t" inset="0,0,0,0">
                  <w:txbxContent>
                    <w:p w14:paraId="401CF929" w14:textId="098F32C2" w:rsidR="001C339D" w:rsidRPr="00D77FA3" w:rsidRDefault="001C339D" w:rsidP="00BB10F2">
                      <w:pPr>
                        <w:pStyle w:val="Caption"/>
                        <w:rPr>
                          <w:rFonts w:cs="CMR12"/>
                          <w:noProof/>
                        </w:rPr>
                      </w:pPr>
                      <w:bookmarkStart w:id="338" w:name="_Ref351892177"/>
                      <w:r>
                        <w:t xml:space="preserve">Figure </w:t>
                      </w:r>
                      <w:r>
                        <w:fldChar w:fldCharType="begin"/>
                      </w:r>
                      <w:r>
                        <w:instrText xml:space="preserve"> SEQ Figure \* ARABIC </w:instrText>
                      </w:r>
                      <w:r>
                        <w:fldChar w:fldCharType="separate"/>
                      </w:r>
                      <w:r w:rsidR="00BD79E0">
                        <w:rPr>
                          <w:noProof/>
                        </w:rPr>
                        <w:t>101</w:t>
                      </w:r>
                      <w:r>
                        <w:rPr>
                          <w:noProof/>
                        </w:rPr>
                        <w:fldChar w:fldCharType="end"/>
                      </w:r>
                      <w:bookmarkEnd w:id="338"/>
                      <w:r>
                        <w:t>: Photograph of the PA power test setup.</w:t>
                      </w:r>
                    </w:p>
                  </w:txbxContent>
                </v:textbox>
                <w10:wrap type="through"/>
              </v:shape>
            </w:pict>
          </mc:Fallback>
        </mc:AlternateContent>
      </w:r>
      <w:r w:rsidR="005F4D62">
        <w:rPr>
          <w:rFonts w:cs="CMR12"/>
          <w:noProof/>
          <w:sz w:val="24"/>
          <w:szCs w:val="24"/>
        </w:rPr>
        <w:drawing>
          <wp:anchor distT="0" distB="0" distL="114300" distR="114300" simplePos="0" relativeHeight="251808768" behindDoc="0" locked="0" layoutInCell="1" allowOverlap="1" wp14:anchorId="5B38B021" wp14:editId="3258F308">
            <wp:simplePos x="0" y="0"/>
            <wp:positionH relativeFrom="column">
              <wp:posOffset>457200</wp:posOffset>
            </wp:positionH>
            <wp:positionV relativeFrom="paragraph">
              <wp:posOffset>189230</wp:posOffset>
            </wp:positionV>
            <wp:extent cx="5585460" cy="3359785"/>
            <wp:effectExtent l="0" t="0" r="2540" b="0"/>
            <wp:wrapTopAndBottom/>
            <wp:docPr id="465" name="Picture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_test.png"/>
                    <pic:cNvPicPr/>
                  </pic:nvPicPr>
                  <pic:blipFill>
                    <a:blip r:embed="rId115">
                      <a:extLst>
                        <a:ext uri="{28A0092B-C50C-407E-A947-70E740481C1C}">
                          <a14:useLocalDpi xmlns:a14="http://schemas.microsoft.com/office/drawing/2010/main" val="0"/>
                        </a:ext>
                      </a:extLst>
                    </a:blip>
                    <a:stretch>
                      <a:fillRect/>
                    </a:stretch>
                  </pic:blipFill>
                  <pic:spPr>
                    <a:xfrm>
                      <a:off x="0" y="0"/>
                      <a:ext cx="5585460" cy="3359785"/>
                    </a:xfrm>
                    <a:prstGeom prst="rect">
                      <a:avLst/>
                    </a:prstGeom>
                  </pic:spPr>
                </pic:pic>
              </a:graphicData>
            </a:graphic>
          </wp:anchor>
        </w:drawing>
      </w:r>
    </w:p>
    <w:p w14:paraId="53CB22A3" w14:textId="77777777" w:rsidR="00564249" w:rsidRDefault="00564249">
      <w:pPr>
        <w:spacing w:before="0" w:after="200"/>
        <w:ind w:firstLine="0"/>
      </w:pPr>
    </w:p>
    <w:p w14:paraId="7953ABA1" w14:textId="23739954" w:rsidR="009F0D25" w:rsidRDefault="00BE509D" w:rsidP="002D09EC">
      <w:r w:rsidRPr="00BE509D">
        <w:lastRenderedPageBreak/>
        <w:t>Given the components used, the 2nd harmonic test station looks very much like a fundamental Booster PA test station, except that the anode and cathode resonators are different sizes. The cathode resonator was constructed from a prototype fundamental cathode re</w:t>
      </w:r>
      <w:r w:rsidR="00613F20">
        <w:t>sonator by shortening it. (See s</w:t>
      </w:r>
      <w:r w:rsidRPr="00BE509D">
        <w:t xml:space="preserve">ection </w:t>
      </w:r>
      <w:r w:rsidR="00613F20">
        <w:fldChar w:fldCharType="begin"/>
      </w:r>
      <w:r w:rsidR="00613F20">
        <w:instrText xml:space="preserve"> REF _Ref305678996 \w \h </w:instrText>
      </w:r>
      <w:r w:rsidR="00613F20">
        <w:fldChar w:fldCharType="separate"/>
      </w:r>
      <w:r w:rsidR="00BD79E0">
        <w:t>13</w:t>
      </w:r>
      <w:r w:rsidR="00613F20">
        <w:fldChar w:fldCharType="end"/>
      </w:r>
      <w:r w:rsidR="00613F20">
        <w:t xml:space="preserve"> </w:t>
      </w:r>
      <w:r w:rsidRPr="00BE509D">
        <w:t xml:space="preserve">for more details.) A new anode resonator was constructed so that the complete setup would resonate at 76 MHz. </w:t>
      </w:r>
      <w:r w:rsidR="00564249" w:rsidRPr="00564249">
        <w:t xml:space="preserve">A drawing and photograph are shown in </w:t>
      </w:r>
      <w:r w:rsidR="00564249">
        <w:fldChar w:fldCharType="begin"/>
      </w:r>
      <w:r w:rsidR="00564249">
        <w:instrText xml:space="preserve"> REF _Ref351892159 \h </w:instrText>
      </w:r>
      <w:r w:rsidR="00564249">
        <w:fldChar w:fldCharType="separate"/>
      </w:r>
      <w:r w:rsidR="00BD79E0">
        <w:t xml:space="preserve">Figure </w:t>
      </w:r>
      <w:r w:rsidR="00BD79E0">
        <w:rPr>
          <w:noProof/>
        </w:rPr>
        <w:t>100</w:t>
      </w:r>
      <w:r w:rsidR="00564249">
        <w:fldChar w:fldCharType="end"/>
      </w:r>
      <w:r w:rsidR="00564249" w:rsidRPr="00564249">
        <w:t xml:space="preserve"> and </w:t>
      </w:r>
      <w:r w:rsidR="00564249">
        <w:fldChar w:fldCharType="begin"/>
      </w:r>
      <w:r w:rsidR="00564249">
        <w:instrText xml:space="preserve"> REF _Ref351892177 \h </w:instrText>
      </w:r>
      <w:r w:rsidR="00564249">
        <w:fldChar w:fldCharType="separate"/>
      </w:r>
      <w:r w:rsidR="00BD79E0">
        <w:t xml:space="preserve">Figure </w:t>
      </w:r>
      <w:r w:rsidR="00BD79E0">
        <w:rPr>
          <w:noProof/>
        </w:rPr>
        <w:t>101</w:t>
      </w:r>
      <w:r w:rsidR="00564249">
        <w:fldChar w:fldCharType="end"/>
      </w:r>
      <w:r w:rsidR="00564249" w:rsidRPr="00564249">
        <w:t>.</w:t>
      </w:r>
    </w:p>
    <w:p w14:paraId="762A3725" w14:textId="08DF48BA" w:rsidR="00C13193" w:rsidRDefault="00F3262B" w:rsidP="002D09EC">
      <w:r w:rsidRPr="00F3262B">
        <w:t xml:space="preserve">The first anode resonator was designed to test the PA at 76 MHz. The setup was modelled using a transmission line plus lumped circuit analysis with Agilent (now Keysight) Advanced Design System (ADS), and also with CST Microwave Studio. The simulations are discussed in </w:t>
      </w:r>
      <w:r w:rsidR="00E6773C">
        <w:t xml:space="preserve">section </w:t>
      </w:r>
      <w:r w:rsidR="00B03224">
        <w:fldChar w:fldCharType="begin"/>
      </w:r>
      <w:r w:rsidR="00B03224">
        <w:instrText xml:space="preserve"> REF _Ref505841181 \r \h </w:instrText>
      </w:r>
      <w:r w:rsidR="00B03224">
        <w:fldChar w:fldCharType="separate"/>
      </w:r>
      <w:r w:rsidR="00BD79E0">
        <w:t>14.2</w:t>
      </w:r>
      <w:r w:rsidR="00B03224">
        <w:fldChar w:fldCharType="end"/>
      </w:r>
      <w:r w:rsidR="00775DFB">
        <w:t>.</w:t>
      </w:r>
      <w:r w:rsidR="00A46B10" w:rsidRPr="00A46B10">
        <w:t xml:space="preserve"> </w:t>
      </w:r>
    </w:p>
    <w:p w14:paraId="087CE301" w14:textId="57CBF013" w:rsidR="00EC385E" w:rsidRDefault="00EC385E" w:rsidP="002D09EC">
      <w:r w:rsidRPr="00EC385E">
        <w:t>After construction of the first resonator, the measured frequency was only 71.7 MHz. Power tests were done at this frequency, and then later the resonator was mod</w:t>
      </w:r>
      <w:r>
        <w:t>ified to test at exactly 76 MHz</w:t>
      </w:r>
      <w:r w:rsidR="00A46B10" w:rsidRPr="00A46B10">
        <w:t xml:space="preserve">. </w:t>
      </w:r>
    </w:p>
    <w:p w14:paraId="45C5F878" w14:textId="57DE6D2F" w:rsidR="00EC385E" w:rsidRDefault="00EC385E" w:rsidP="002D09EC">
      <w:r w:rsidRPr="00EC385E">
        <w:t xml:space="preserve">The PA was also tested at 106 MHz. Since a quarter wave resonator would have been too small to be practical (for instance, to connect the load), the 106 MHz resonator plus PA form a 3 /4 resonator. A picture is shown in </w:t>
      </w:r>
      <w:r w:rsidR="00574907">
        <w:fldChar w:fldCharType="begin"/>
      </w:r>
      <w:r w:rsidR="00574907">
        <w:instrText xml:space="preserve"> REF _Ref505840903 \h </w:instrText>
      </w:r>
      <w:r w:rsidR="00574907">
        <w:fldChar w:fldCharType="separate"/>
      </w:r>
      <w:r w:rsidR="00BD79E0">
        <w:t xml:space="preserve">Figure </w:t>
      </w:r>
      <w:r w:rsidR="00BD79E0">
        <w:rPr>
          <w:noProof/>
        </w:rPr>
        <w:t>102</w:t>
      </w:r>
      <w:r w:rsidR="00574907">
        <w:fldChar w:fldCharType="end"/>
      </w:r>
      <w:r w:rsidR="0086594B">
        <w:t>(a).</w:t>
      </w:r>
    </w:p>
    <w:p w14:paraId="7F150F54" w14:textId="7C47267D" w:rsidR="007E5256" w:rsidRDefault="004C5816" w:rsidP="002D09EC">
      <w:r>
        <w:rPr>
          <w:noProof/>
        </w:rPr>
        <mc:AlternateContent>
          <mc:Choice Requires="wps">
            <w:drawing>
              <wp:anchor distT="0" distB="0" distL="114300" distR="114300" simplePos="0" relativeHeight="251996160" behindDoc="0" locked="0" layoutInCell="1" allowOverlap="1" wp14:anchorId="555A3D06" wp14:editId="7F30AD95">
                <wp:simplePos x="0" y="0"/>
                <wp:positionH relativeFrom="column">
                  <wp:posOffset>1022350</wp:posOffset>
                </wp:positionH>
                <wp:positionV relativeFrom="paragraph">
                  <wp:posOffset>4295140</wp:posOffset>
                </wp:positionV>
                <wp:extent cx="4128135" cy="310515"/>
                <wp:effectExtent l="0" t="0" r="0" b="0"/>
                <wp:wrapTopAndBottom/>
                <wp:docPr id="539" name="Text Box 539"/>
                <wp:cNvGraphicFramePr/>
                <a:graphic xmlns:a="http://schemas.openxmlformats.org/drawingml/2006/main">
                  <a:graphicData uri="http://schemas.microsoft.com/office/word/2010/wordprocessingShape">
                    <wps:wsp>
                      <wps:cNvSpPr txBox="1"/>
                      <wps:spPr>
                        <a:xfrm>
                          <a:off x="0" y="0"/>
                          <a:ext cx="4128135" cy="310515"/>
                        </a:xfrm>
                        <a:prstGeom prst="rect">
                          <a:avLst/>
                        </a:prstGeom>
                        <a:solidFill>
                          <a:prstClr val="white"/>
                        </a:solidFill>
                        <a:ln>
                          <a:noFill/>
                        </a:ln>
                      </wps:spPr>
                      <wps:txbx>
                        <w:txbxContent>
                          <w:p w14:paraId="33B0A66F" w14:textId="760AAEFA" w:rsidR="001C339D" w:rsidRPr="007F4675" w:rsidRDefault="001C339D" w:rsidP="007E5256">
                            <w:pPr>
                              <w:pStyle w:val="Caption"/>
                              <w:rPr>
                                <w:rFonts w:ascii="Times New Roman" w:eastAsia="Times New Roman" w:hAnsi="Times New Roman" w:cs="Times New Roman"/>
                                <w:noProof/>
                              </w:rPr>
                            </w:pPr>
                            <w:bookmarkStart w:id="339" w:name="_Ref505840903"/>
                            <w:r>
                              <w:t xml:space="preserve">Figure </w:t>
                            </w:r>
                            <w:r>
                              <w:fldChar w:fldCharType="begin"/>
                            </w:r>
                            <w:r>
                              <w:instrText xml:space="preserve"> SEQ Figure \* ARABIC </w:instrText>
                            </w:r>
                            <w:r>
                              <w:fldChar w:fldCharType="separate"/>
                            </w:r>
                            <w:r w:rsidR="00BD79E0">
                              <w:rPr>
                                <w:noProof/>
                              </w:rPr>
                              <w:t>102</w:t>
                            </w:r>
                            <w:r>
                              <w:rPr>
                                <w:noProof/>
                              </w:rPr>
                              <w:fldChar w:fldCharType="end"/>
                            </w:r>
                            <w:bookmarkEnd w:id="339"/>
                            <w:r>
                              <w:t>: (a) Photograph of the 106 MHz PA test setup. (b) Drawing that shows a removable spacer (2” long) that was included in the design.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55A3D06" id="Text Box 539" o:spid="_x0000_s1121" type="#_x0000_t202" style="position:absolute;left:0;text-align:left;margin-left:80.5pt;margin-top:338.2pt;width:325.05pt;height:24.45pt;z-index:25199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RwBvlNAIAAGwEAAAOAAAAZHJzL2Uyb0RvYy54bWysVFFv2yAQfp+0/4B4Xxwny9RacaosVaZJ&#13;&#10;VVspmfpMMI6RgGNAYme/fge2063b07QXfNwdB9/33Xl512lFzsJ5Caak+WRKiTAcKmmOJf223364&#13;&#10;ocQHZiqmwIiSXoSnd6v375atLcQMGlCVcASLGF+0tqRNCLbIMs8boZmfgBUGgzU4zQJu3TGrHGux&#13;&#10;ulbZbDr9lLXgKuuAC+/Re98H6SrVr2vBw1NdexGIKim+LaTVpfUQ12y1ZMXRMdtIPjyD/cMrNJMG&#13;&#10;L72WumeBkZOTf5TSkjvwUIcJB51BXUsuEgZEk0/foNk1zIqEBcnx9kqT/39l+eP52RFZlXQxv6XE&#13;&#10;MI0i7UUXyGfoSPQhQ631BSbuLKaGDgOo9Oj36IzAu9rp+EVIBOPI9eXKbyzH0fkxn93k8wUlHGPz&#13;&#10;fLrIF7FM9nraOh++CNAkGiV1qF+ilZ0ffOhTx5R4mQclq61UKm5iYKMcOTPUum1kEEPx37KUibkG&#13;&#10;4qm+YPRkEWIPJVqhO3SJlNv5iPMA1QXhO+hbyFu+lXjhA/PhmTnsGUSMcxCecKkVtCWFwaKkAffj&#13;&#10;b/6Yj1JilJIWe7Ck/vuJOUGJ+mpQ5Niwo+FG4zAa5qQ3gFBznDDLk4kHXFCjWTvQLzge63gLhpjh&#13;&#10;eFdJw2huQj8JOF5crNcpCdvSsvBgdpbH0iOx++6FOTvIElDQRxi7kxVv1Olzkz52fQpIdZIuEtuz&#13;&#10;OPCNLZ3EH8Yvzsyv+5T1+pNY/QQAAP//AwBQSwMEFAAGAAgAAAAhAJP0ACvnAAAAEAEAAA8AAABk&#13;&#10;cnMvZG93bnJldi54bWxMjzFPwzAQhXck/oN1SCyIOm6DW6VxqqrAAEtF6MLmxm4ciO3Idtrw7zkm&#13;&#10;WE56unfv3lduJtuTsw6x804Am2VAtGu86lwr4PD+fL8CEpN0SvbeaQHfOsKmur4qZaH8xb3pc51a&#13;&#10;giEuFlKASWkoKI2N0VbGmR+0w93JBysTytBSFeQFw21P51nGqZWdww9GDnpndPNVj1bAPv/Ym7vx&#13;&#10;9PS6zRfh5TDu+GdbC3F7Mz2ucWzXQJKe0t8F/DJgf6iw2NGPTkXSo+YMgZIAvuQ5EHSsGGNAjgKW&#13;&#10;84cF0Kqk/0GqHwAAAP//AwBQSwECLQAUAAYACAAAACEAtoM4kv4AAADhAQAAEwAAAAAAAAAAAAAA&#13;&#10;AAAAAAAAW0NvbnRlbnRfVHlwZXNdLnhtbFBLAQItABQABgAIAAAAIQA4/SH/1gAAAJQBAAALAAAA&#13;&#10;AAAAAAAAAAAAAC8BAABfcmVscy8ucmVsc1BLAQItABQABgAIAAAAIQARwBvlNAIAAGwEAAAOAAAA&#13;&#10;AAAAAAAAAAAAAC4CAABkcnMvZTJvRG9jLnhtbFBLAQItABQABgAIAAAAIQCT9AAr5wAAABABAAAP&#13;&#10;AAAAAAAAAAAAAAAAAI4EAABkcnMvZG93bnJldi54bWxQSwUGAAAAAAQABADzAAAAogUAAAAA&#13;&#10;" stroked="f">
                <v:textbox style="mso-fit-shape-to-text:t" inset="0,0,0,0">
                  <w:txbxContent>
                    <w:p w14:paraId="33B0A66F" w14:textId="760AAEFA" w:rsidR="001C339D" w:rsidRPr="007F4675" w:rsidRDefault="001C339D" w:rsidP="007E5256">
                      <w:pPr>
                        <w:pStyle w:val="Caption"/>
                        <w:rPr>
                          <w:rFonts w:ascii="Times New Roman" w:eastAsia="Times New Roman" w:hAnsi="Times New Roman" w:cs="Times New Roman"/>
                          <w:noProof/>
                        </w:rPr>
                      </w:pPr>
                      <w:bookmarkStart w:id="340" w:name="_Ref505840903"/>
                      <w:r>
                        <w:t xml:space="preserve">Figure </w:t>
                      </w:r>
                      <w:r>
                        <w:fldChar w:fldCharType="begin"/>
                      </w:r>
                      <w:r>
                        <w:instrText xml:space="preserve"> SEQ Figure \* ARABIC </w:instrText>
                      </w:r>
                      <w:r>
                        <w:fldChar w:fldCharType="separate"/>
                      </w:r>
                      <w:r w:rsidR="00BD79E0">
                        <w:rPr>
                          <w:noProof/>
                        </w:rPr>
                        <w:t>102</w:t>
                      </w:r>
                      <w:r>
                        <w:rPr>
                          <w:noProof/>
                        </w:rPr>
                        <w:fldChar w:fldCharType="end"/>
                      </w:r>
                      <w:bookmarkEnd w:id="340"/>
                      <w:r>
                        <w:t>: (a) Photograph of the 106 MHz PA test setup. (b) Drawing that shows a removable spacer (2” long) that was included in the design.</w:t>
                      </w:r>
                    </w:p>
                  </w:txbxContent>
                </v:textbox>
                <w10:wrap type="topAndBottom"/>
              </v:shape>
            </w:pict>
          </mc:Fallback>
        </mc:AlternateContent>
      </w:r>
      <w:r w:rsidR="006857A2">
        <w:rPr>
          <w:rFonts w:ascii="Times New Roman" w:eastAsia="Times New Roman" w:hAnsi="Times New Roman" w:cs="Times New Roman"/>
          <w:noProof/>
          <w:sz w:val="24"/>
          <w:szCs w:val="24"/>
        </w:rPr>
        <w:drawing>
          <wp:anchor distT="0" distB="0" distL="114300" distR="114300" simplePos="0" relativeHeight="251994112" behindDoc="0" locked="0" layoutInCell="1" allowOverlap="1" wp14:anchorId="017E7A69" wp14:editId="70EE6FCE">
            <wp:simplePos x="0" y="0"/>
            <wp:positionH relativeFrom="column">
              <wp:posOffset>1019175</wp:posOffset>
            </wp:positionH>
            <wp:positionV relativeFrom="paragraph">
              <wp:posOffset>379095</wp:posOffset>
            </wp:positionV>
            <wp:extent cx="4328795" cy="3739515"/>
            <wp:effectExtent l="0" t="0" r="1905" b="0"/>
            <wp:wrapTopAndBottom/>
            <wp:docPr id="538" name="Picture 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106pic.jpg"/>
                    <pic:cNvPicPr/>
                  </pic:nvPicPr>
                  <pic:blipFill>
                    <a:blip r:embed="rId116"/>
                    <a:stretch>
                      <a:fillRect/>
                    </a:stretch>
                  </pic:blipFill>
                  <pic:spPr>
                    <a:xfrm>
                      <a:off x="0" y="0"/>
                      <a:ext cx="4328795" cy="3739515"/>
                    </a:xfrm>
                    <a:prstGeom prst="rect">
                      <a:avLst/>
                    </a:prstGeom>
                  </pic:spPr>
                </pic:pic>
              </a:graphicData>
            </a:graphic>
            <wp14:sizeRelH relativeFrom="margin">
              <wp14:pctWidth>0</wp14:pctWidth>
            </wp14:sizeRelH>
            <wp14:sizeRelV relativeFrom="margin">
              <wp14:pctHeight>0</wp14:pctHeight>
            </wp14:sizeRelV>
          </wp:anchor>
        </w:drawing>
      </w:r>
    </w:p>
    <w:p w14:paraId="2D34356E" w14:textId="621B6CCF" w:rsidR="0051617C" w:rsidRDefault="0051617C" w:rsidP="0051617C">
      <w:pPr>
        <w:pStyle w:val="Heading2"/>
        <w:spacing w:before="0" w:after="200"/>
      </w:pPr>
      <w:r>
        <w:lastRenderedPageBreak/>
        <w:t xml:space="preserve"> </w:t>
      </w:r>
      <w:bookmarkStart w:id="341" w:name="_Ref505841181"/>
      <w:bookmarkStart w:id="342" w:name="_Toc515433244"/>
      <w:r>
        <w:t>Simulations and anode resonator design</w:t>
      </w:r>
      <w:bookmarkEnd w:id="341"/>
      <w:bookmarkEnd w:id="342"/>
    </w:p>
    <w:p w14:paraId="34D8172C" w14:textId="13A6A165" w:rsidR="00B67C6A" w:rsidRPr="00F341A8" w:rsidRDefault="00C10ED9" w:rsidP="003D61A5">
      <w:pPr>
        <w:autoSpaceDE w:val="0"/>
        <w:autoSpaceDN w:val="0"/>
        <w:adjustRightInd w:val="0"/>
        <w:rPr>
          <w:rFonts w:cs="CMR12"/>
        </w:rPr>
      </w:pPr>
      <w:r w:rsidRPr="00F341A8">
        <w:rPr>
          <w:noProof/>
        </w:rPr>
        <mc:AlternateContent>
          <mc:Choice Requires="wps">
            <w:drawing>
              <wp:anchor distT="0" distB="0" distL="114300" distR="114300" simplePos="0" relativeHeight="251999232" behindDoc="0" locked="0" layoutInCell="1" allowOverlap="1" wp14:anchorId="7395C2C1" wp14:editId="57BFE2D3">
                <wp:simplePos x="0" y="0"/>
                <wp:positionH relativeFrom="column">
                  <wp:posOffset>768350</wp:posOffset>
                </wp:positionH>
                <wp:positionV relativeFrom="paragraph">
                  <wp:posOffset>5511800</wp:posOffset>
                </wp:positionV>
                <wp:extent cx="4864100" cy="635"/>
                <wp:effectExtent l="0" t="0" r="0" b="12065"/>
                <wp:wrapTopAndBottom/>
                <wp:docPr id="540" name="Text Box 540"/>
                <wp:cNvGraphicFramePr/>
                <a:graphic xmlns:a="http://schemas.openxmlformats.org/drawingml/2006/main">
                  <a:graphicData uri="http://schemas.microsoft.com/office/word/2010/wordprocessingShape">
                    <wps:wsp>
                      <wps:cNvSpPr txBox="1"/>
                      <wps:spPr>
                        <a:xfrm>
                          <a:off x="0" y="0"/>
                          <a:ext cx="4864100" cy="635"/>
                        </a:xfrm>
                        <a:prstGeom prst="rect">
                          <a:avLst/>
                        </a:prstGeom>
                        <a:solidFill>
                          <a:prstClr val="white"/>
                        </a:solidFill>
                        <a:ln>
                          <a:noFill/>
                        </a:ln>
                      </wps:spPr>
                      <wps:txbx>
                        <w:txbxContent>
                          <w:p w14:paraId="033ADA43" w14:textId="1F660114" w:rsidR="001C339D" w:rsidRPr="00E83FEB" w:rsidRDefault="001C339D" w:rsidP="00C10ED9">
                            <w:pPr>
                              <w:pStyle w:val="Caption"/>
                              <w:rPr>
                                <w:rFonts w:ascii="Times New Roman" w:eastAsia="Times New Roman" w:hAnsi="Times New Roman" w:cs="Times New Roman"/>
                                <w:noProof/>
                              </w:rPr>
                            </w:pPr>
                            <w:bookmarkStart w:id="343" w:name="_Ref505841484"/>
                            <w:r>
                              <w:t xml:space="preserve">Figure </w:t>
                            </w:r>
                            <w:r>
                              <w:fldChar w:fldCharType="begin"/>
                            </w:r>
                            <w:r>
                              <w:instrText xml:space="preserve"> SEQ Figure \* ARABIC </w:instrText>
                            </w:r>
                            <w:r>
                              <w:fldChar w:fldCharType="separate"/>
                            </w:r>
                            <w:r w:rsidR="00BD79E0">
                              <w:rPr>
                                <w:noProof/>
                              </w:rPr>
                              <w:t>103</w:t>
                            </w:r>
                            <w:r>
                              <w:rPr>
                                <w:noProof/>
                              </w:rPr>
                              <w:fldChar w:fldCharType="end"/>
                            </w:r>
                            <w:bookmarkEnd w:id="343"/>
                            <w:r>
                              <w:t>: The transmission line model of the Booster fundamental PA test setup in Keysight/Agilent ADS.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395C2C1" id="Text Box 540" o:spid="_x0000_s1122" type="#_x0000_t202" style="position:absolute;left:0;text-align:left;margin-left:60.5pt;margin-top:434pt;width:383pt;height:.05pt;z-index:2519992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7yD8LMAIAAGkEAAAOAAAAZHJzL2Uyb0RvYy54bWysVMGO2jAQvVfqP1i+l8CWRduIsKKsqCqh&#13;&#10;3ZWg2rNxHBLJ9rhjQ0K/vmOHsO22p6oXM54ZP+e952F+3xnNTgp9A7bgk9GYM2UllI09FPzbbv3h&#13;&#10;jjMfhC2FBqsKflae3y/ev5u3Llc3UIMuFTICsT5vXcHrEFyeZV7Wygg/AqcsFStAIwJt8ZCVKFpC&#13;&#10;Nzq7GY9nWQtYOgSpvKfsQ1/ki4RfVUqGp6ryKjBdcPq2kFZM6z6u2WIu8gMKVzfy8hniH77CiMbS&#13;&#10;pVeoBxEEO2LzB5RpJIKHKowkmAyqqpEqcSA2k/EbNttaOJW4kDjeXWXy/w9WPp6ekTVlwW+npI8V&#13;&#10;hkzaqS6wz9CxmCOFWudzatw6ag0dFcjpIe8pGYl3FZr4S5QY1QnrfNU3wklKTu9m08mYSpJqs4+3&#13;&#10;ESN7PerQhy8KDItBwZHMS5qK08aHvnVoiTd50E25brSOm1hYaWQnQUa3dRPUBfy3Lm1jr4V4qgeM&#13;&#10;mSzy63nEKHT7LinyaTqQ3EN5Ju4I/fvxTq4bunAjfHgWSA+GONEQhCdaKg1tweEScVYD/vhbPvaT&#13;&#10;j1TlrKUHWHD//ShQcaa/WnKYIMMQ4BDsh8AezQqI6oTGy8kU0gEMeggrBPNCs7GMt1BJWEl3FTwM&#13;&#10;4Sr0Y0CzJdVymZroTToRNnbrZIQehN11LwLdxZZAbj7C8DRF/sadvjf545bHQFIn66KwvYoXvek9&#13;&#10;J/MvsxcH5td96nr9h1j8BAAA//8DAFBLAwQUAAYACAAAACEAaMziZuMAAAAQAQAADwAAAGRycy9k&#13;&#10;b3ducmV2LnhtbExPy07DMBC8I/EP1iJxQdRJqYKVxqmqAge4VIReenNjN06J11HstOHvWbjAZTWz&#13;&#10;j9mZYjW5jp3NEFqPEtJZAsxg7XWLjYTdx8u9ABaiQq06j0bClwmwKq+vCpVrf8F3c65iw0gEQ64k&#13;&#10;2Bj7nPNQW+NUmPneIM2OfnAqEh0argd1IXHX8XmSZNypFumDVb3ZWFN/VqOTsF3st/ZuPD6/rRcP&#13;&#10;w+tu3GSnppLy9mZ6WlJZL4FFM8W/C/jJQP6hJGMHP6IOrCM+TylQlCAyQYA2hHgkcPjtpMDLgv8P&#13;&#10;Un4DAAD//wMAUEsBAi0AFAAGAAgAAAAhALaDOJL+AAAA4QEAABMAAAAAAAAAAAAAAAAAAAAAAFtD&#13;&#10;b250ZW50X1R5cGVzXS54bWxQSwECLQAUAAYACAAAACEAOP0h/9YAAACUAQAACwAAAAAAAAAAAAAA&#13;&#10;AAAvAQAAX3JlbHMvLnJlbHNQSwECLQAUAAYACAAAACEAO8g/CzACAABpBAAADgAAAAAAAAAAAAAA&#13;&#10;AAAuAgAAZHJzL2Uyb0RvYy54bWxQSwECLQAUAAYACAAAACEAaMziZuMAAAAQAQAADwAAAAAAAAAA&#13;&#10;AAAAAACKBAAAZHJzL2Rvd25yZXYueG1sUEsFBgAAAAAEAAQA8wAAAJoFAAAAAA==&#13;&#10;" stroked="f">
                <v:textbox style="mso-fit-shape-to-text:t" inset="0,0,0,0">
                  <w:txbxContent>
                    <w:p w14:paraId="033ADA43" w14:textId="1F660114" w:rsidR="001C339D" w:rsidRPr="00E83FEB" w:rsidRDefault="001C339D" w:rsidP="00C10ED9">
                      <w:pPr>
                        <w:pStyle w:val="Caption"/>
                        <w:rPr>
                          <w:rFonts w:ascii="Times New Roman" w:eastAsia="Times New Roman" w:hAnsi="Times New Roman" w:cs="Times New Roman"/>
                          <w:noProof/>
                        </w:rPr>
                      </w:pPr>
                      <w:bookmarkStart w:id="344" w:name="_Ref505841484"/>
                      <w:r>
                        <w:t xml:space="preserve">Figure </w:t>
                      </w:r>
                      <w:r>
                        <w:fldChar w:fldCharType="begin"/>
                      </w:r>
                      <w:r>
                        <w:instrText xml:space="preserve"> SEQ Figure \* ARABIC </w:instrText>
                      </w:r>
                      <w:r>
                        <w:fldChar w:fldCharType="separate"/>
                      </w:r>
                      <w:r w:rsidR="00BD79E0">
                        <w:rPr>
                          <w:noProof/>
                        </w:rPr>
                        <w:t>103</w:t>
                      </w:r>
                      <w:r>
                        <w:rPr>
                          <w:noProof/>
                        </w:rPr>
                        <w:fldChar w:fldCharType="end"/>
                      </w:r>
                      <w:bookmarkEnd w:id="344"/>
                      <w:r>
                        <w:t>: The transmission line model of the Booster fundamental PA test setup in Keysight/Agilent ADS.</w:t>
                      </w:r>
                    </w:p>
                  </w:txbxContent>
                </v:textbox>
                <w10:wrap type="topAndBottom"/>
              </v:shape>
            </w:pict>
          </mc:Fallback>
        </mc:AlternateContent>
      </w:r>
      <w:r w:rsidRPr="00F341A8">
        <w:rPr>
          <w:rFonts w:eastAsia="Times New Roman" w:cs="Times New Roman"/>
          <w:noProof/>
        </w:rPr>
        <w:drawing>
          <wp:anchor distT="0" distB="0" distL="114300" distR="114300" simplePos="0" relativeHeight="251997184" behindDoc="0" locked="0" layoutInCell="1" allowOverlap="1" wp14:anchorId="37027FE0" wp14:editId="764937FE">
            <wp:simplePos x="0" y="0"/>
            <wp:positionH relativeFrom="column">
              <wp:align>center</wp:align>
            </wp:positionH>
            <wp:positionV relativeFrom="paragraph">
              <wp:posOffset>2465474</wp:posOffset>
            </wp:positionV>
            <wp:extent cx="4864608" cy="2990088"/>
            <wp:effectExtent l="0" t="0" r="0" b="0"/>
            <wp:wrapTopAndBottom/>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adsmod.png"/>
                    <pic:cNvPicPr/>
                  </pic:nvPicPr>
                  <pic:blipFill>
                    <a:blip r:embed="rId117">
                      <a:extLst>
                        <a:ext uri="{28A0092B-C50C-407E-A947-70E740481C1C}">
                          <a14:useLocalDpi xmlns:a14="http://schemas.microsoft.com/office/drawing/2010/main" val="0"/>
                        </a:ext>
                      </a:extLst>
                    </a:blip>
                    <a:stretch>
                      <a:fillRect/>
                    </a:stretch>
                  </pic:blipFill>
                  <pic:spPr>
                    <a:xfrm>
                      <a:off x="0" y="0"/>
                      <a:ext cx="4864608" cy="2990088"/>
                    </a:xfrm>
                    <a:prstGeom prst="rect">
                      <a:avLst/>
                    </a:prstGeom>
                  </pic:spPr>
                </pic:pic>
              </a:graphicData>
            </a:graphic>
            <wp14:sizeRelH relativeFrom="margin">
              <wp14:pctWidth>0</wp14:pctWidth>
            </wp14:sizeRelH>
            <wp14:sizeRelV relativeFrom="margin">
              <wp14:pctHeight>0</wp14:pctHeight>
            </wp14:sizeRelV>
          </wp:anchor>
        </w:drawing>
      </w:r>
      <w:r w:rsidR="00126989" w:rsidRPr="00F341A8">
        <w:rPr>
          <w:rFonts w:cs="CMR12"/>
        </w:rPr>
        <w:t>To determine the geometry of the anode resonator such that the system would resonate at 76 MHz, a transmission line model of the existing setup for the fundamental Booster PA tests was constructed. The transmission line dimensions are determined by the diameters and lengths of the anode resonator inner and outer conductors, tube anode diameter, and power module outer shell diameter. The resonator is shorted at one end and the other end is foreshortened by t</w:t>
      </w:r>
      <w:r w:rsidR="005D1D30" w:rsidRPr="00F341A8">
        <w:rPr>
          <w:rFonts w:cs="CMR12"/>
        </w:rPr>
        <w:t>he tube output capacitance of ~</w:t>
      </w:r>
      <w:r w:rsidR="00126989" w:rsidRPr="00F341A8">
        <w:rPr>
          <w:rFonts w:cs="CMR12"/>
        </w:rPr>
        <w:t xml:space="preserve">60 pF. The blocking capacitor is represented by another lumped capacitance of 1000 pF. The model in the Keysight/Agilent Advanced Design System (ADS) software is shown in </w:t>
      </w:r>
      <w:r w:rsidR="00F1760F" w:rsidRPr="00F341A8">
        <w:rPr>
          <w:rFonts w:cs="CMR12"/>
        </w:rPr>
        <w:fldChar w:fldCharType="begin"/>
      </w:r>
      <w:r w:rsidR="00F1760F" w:rsidRPr="00F341A8">
        <w:rPr>
          <w:rFonts w:cs="CMR12"/>
        </w:rPr>
        <w:instrText xml:space="preserve"> REF _Ref505841484 \h </w:instrText>
      </w:r>
      <w:r w:rsidR="00F341A8" w:rsidRPr="00F341A8">
        <w:rPr>
          <w:rFonts w:cs="CMR12"/>
        </w:rPr>
        <w:instrText xml:space="preserve"> \* MERGEFORMAT </w:instrText>
      </w:r>
      <w:r w:rsidR="00F1760F" w:rsidRPr="00F341A8">
        <w:rPr>
          <w:rFonts w:cs="CMR12"/>
        </w:rPr>
      </w:r>
      <w:r w:rsidR="00F1760F" w:rsidRPr="00F341A8">
        <w:rPr>
          <w:rFonts w:cs="CMR12"/>
        </w:rPr>
        <w:fldChar w:fldCharType="separate"/>
      </w:r>
      <w:r w:rsidR="00BD79E0">
        <w:t xml:space="preserve">Figure </w:t>
      </w:r>
      <w:r w:rsidR="00BD79E0">
        <w:rPr>
          <w:noProof/>
        </w:rPr>
        <w:t>103</w:t>
      </w:r>
      <w:r w:rsidR="00F1760F" w:rsidRPr="00F341A8">
        <w:rPr>
          <w:rFonts w:cs="CMR12"/>
        </w:rPr>
        <w:fldChar w:fldCharType="end"/>
      </w:r>
      <w:r w:rsidR="00F1760F" w:rsidRPr="00F341A8">
        <w:rPr>
          <w:rFonts w:cs="CMR12"/>
        </w:rPr>
        <w:t xml:space="preserve">. </w:t>
      </w:r>
      <w:r w:rsidR="00126989" w:rsidRPr="00F341A8">
        <w:rPr>
          <w:rFonts w:cs="CMR12"/>
        </w:rPr>
        <w:t xml:space="preserve">The simulation predicted a resonant frequency of 53 MHz and a Q of 60, which agreed with what was measured. The dimensions of the transmission line corresponding to the anode resonator part of the setup were then modified so that the frequency of the setup was 76 MHz. Changes are shown in </w:t>
      </w:r>
      <w:r w:rsidR="00F1760F" w:rsidRPr="00F341A8">
        <w:rPr>
          <w:rFonts w:cs="CMR12"/>
        </w:rPr>
        <w:fldChar w:fldCharType="begin"/>
      </w:r>
      <w:r w:rsidR="00F1760F" w:rsidRPr="00F341A8">
        <w:rPr>
          <w:rFonts w:cs="CMR12"/>
        </w:rPr>
        <w:instrText xml:space="preserve"> REF _Ref351893509 \h </w:instrText>
      </w:r>
      <w:r w:rsidR="00F341A8" w:rsidRPr="00F341A8">
        <w:rPr>
          <w:rFonts w:cs="CMR12"/>
        </w:rPr>
        <w:instrText xml:space="preserve"> \* MERGEFORMAT </w:instrText>
      </w:r>
      <w:r w:rsidR="00F1760F" w:rsidRPr="00F341A8">
        <w:rPr>
          <w:rFonts w:cs="CMR12"/>
        </w:rPr>
      </w:r>
      <w:r w:rsidR="00F1760F" w:rsidRPr="00F341A8">
        <w:rPr>
          <w:rFonts w:cs="CMR12"/>
        </w:rPr>
        <w:fldChar w:fldCharType="separate"/>
      </w:r>
      <w:r w:rsidR="00BD79E0">
        <w:t xml:space="preserve">Figure </w:t>
      </w:r>
      <w:r w:rsidR="00BD79E0">
        <w:rPr>
          <w:noProof/>
        </w:rPr>
        <w:t>104</w:t>
      </w:r>
      <w:r w:rsidR="00F1760F" w:rsidRPr="00F341A8">
        <w:rPr>
          <w:rFonts w:cs="CMR12"/>
        </w:rPr>
        <w:fldChar w:fldCharType="end"/>
      </w:r>
      <w:r w:rsidR="00F1760F" w:rsidRPr="00F341A8">
        <w:rPr>
          <w:rFonts w:cs="CMR12"/>
        </w:rPr>
        <w:t>.</w:t>
      </w:r>
    </w:p>
    <w:p w14:paraId="60FDD404" w14:textId="7DB67C51" w:rsidR="00B67C6A" w:rsidRDefault="00B67C6A" w:rsidP="003D61A5">
      <w:pPr>
        <w:autoSpaceDE w:val="0"/>
        <w:autoSpaceDN w:val="0"/>
        <w:adjustRightInd w:val="0"/>
        <w:rPr>
          <w:rFonts w:ascii="CMR12" w:hAnsi="CMR12" w:cs="CMR12"/>
          <w:sz w:val="24"/>
          <w:szCs w:val="24"/>
        </w:rPr>
      </w:pPr>
    </w:p>
    <w:p w14:paraId="25E5BAEA" w14:textId="5892D463" w:rsidR="004C21BA" w:rsidRDefault="00681D3A" w:rsidP="0028436E">
      <w:r w:rsidRPr="00681D3A">
        <w:t xml:space="preserve">As a check, the anode resonator and tube were also simulated in CST Microwave Studio. In the first (simplified) model the output capacitance of the tube was represented by a physical parallel plate capacitor at the end opposite the short. Again, the fundamental PA test station was modeled first and tuned (by adjusting the capacitor gap) until it predicted the correct resonant frequency. The model was then modified using the anode resonator dimensions which ADS had shown to give a resonant </w:t>
      </w:r>
      <w:r w:rsidRPr="00681D3A">
        <w:lastRenderedPageBreak/>
        <w:t>frequency of 76 MHz. The CST model predicted 78 MHz. It was decided that this was sufficient agreement, especially since the simulations were both using simplified models of the tetrode. (The coupling capacitor was simplified as well).</w:t>
      </w:r>
      <w:r>
        <w:rPr>
          <w:rFonts w:ascii="CMR12" w:hAnsi="CMR12" w:cs="CMR12"/>
          <w:noProof/>
          <w:sz w:val="24"/>
          <w:szCs w:val="24"/>
        </w:rPr>
        <w:drawing>
          <wp:anchor distT="0" distB="0" distL="114300" distR="114300" simplePos="0" relativeHeight="251814912" behindDoc="0" locked="0" layoutInCell="1" allowOverlap="1" wp14:anchorId="1071678E" wp14:editId="558B9EC2">
            <wp:simplePos x="0" y="0"/>
            <wp:positionH relativeFrom="column">
              <wp:align>center</wp:align>
            </wp:positionH>
            <wp:positionV relativeFrom="paragraph">
              <wp:posOffset>771987</wp:posOffset>
            </wp:positionV>
            <wp:extent cx="5949871" cy="3374136"/>
            <wp:effectExtent l="0" t="0" r="0" b="4445"/>
            <wp:wrapTopAndBottom/>
            <wp:docPr id="471" name="Picture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_mod.png"/>
                    <pic:cNvPicPr/>
                  </pic:nvPicPr>
                  <pic:blipFill>
                    <a:blip r:embed="rId118">
                      <a:extLst>
                        <a:ext uri="{28A0092B-C50C-407E-A947-70E740481C1C}">
                          <a14:useLocalDpi xmlns:a14="http://schemas.microsoft.com/office/drawing/2010/main" val="0"/>
                        </a:ext>
                      </a:extLst>
                    </a:blip>
                    <a:stretch>
                      <a:fillRect/>
                    </a:stretch>
                  </pic:blipFill>
                  <pic:spPr>
                    <a:xfrm>
                      <a:off x="0" y="0"/>
                      <a:ext cx="5949871" cy="3374136"/>
                    </a:xfrm>
                    <a:prstGeom prst="rect">
                      <a:avLst/>
                    </a:prstGeom>
                  </pic:spPr>
                </pic:pic>
              </a:graphicData>
            </a:graphic>
            <wp14:sizeRelV relativeFrom="margin">
              <wp14:pctHeight>0</wp14:pctHeight>
            </wp14:sizeRelV>
          </wp:anchor>
        </w:drawing>
      </w:r>
    </w:p>
    <w:p w14:paraId="1092BE60" w14:textId="5A96126C" w:rsidR="0028436E" w:rsidRDefault="00681D3A" w:rsidP="009A715E">
      <w:r>
        <w:rPr>
          <w:noProof/>
        </w:rPr>
        <mc:AlternateContent>
          <mc:Choice Requires="wps">
            <w:drawing>
              <wp:anchor distT="0" distB="0" distL="114300" distR="114300" simplePos="0" relativeHeight="251816960" behindDoc="0" locked="0" layoutInCell="1" allowOverlap="1" wp14:anchorId="4A96F9E2" wp14:editId="61F45B37">
                <wp:simplePos x="0" y="0"/>
                <wp:positionH relativeFrom="column">
                  <wp:align>center</wp:align>
                </wp:positionH>
                <wp:positionV relativeFrom="paragraph">
                  <wp:posOffset>3473277</wp:posOffset>
                </wp:positionV>
                <wp:extent cx="5943600" cy="310896"/>
                <wp:effectExtent l="0" t="0" r="0" b="0"/>
                <wp:wrapThrough wrapText="bothSides">
                  <wp:wrapPolygon edited="0">
                    <wp:start x="0" y="0"/>
                    <wp:lineTo x="0" y="20571"/>
                    <wp:lineTo x="21554" y="20571"/>
                    <wp:lineTo x="21554" y="0"/>
                    <wp:lineTo x="0" y="0"/>
                  </wp:wrapPolygon>
                </wp:wrapThrough>
                <wp:docPr id="472" name="Text Box 472"/>
                <wp:cNvGraphicFramePr/>
                <a:graphic xmlns:a="http://schemas.openxmlformats.org/drawingml/2006/main">
                  <a:graphicData uri="http://schemas.microsoft.com/office/word/2010/wordprocessingShape">
                    <wps:wsp>
                      <wps:cNvSpPr txBox="1"/>
                      <wps:spPr>
                        <a:xfrm>
                          <a:off x="0" y="0"/>
                          <a:ext cx="5943600" cy="310896"/>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37C3D863" w14:textId="7140A580" w:rsidR="001C339D" w:rsidRPr="0014221A" w:rsidRDefault="001C339D" w:rsidP="009B04E3">
                            <w:pPr>
                              <w:pStyle w:val="Caption"/>
                              <w:rPr>
                                <w:rFonts w:ascii="CMR12" w:hAnsi="CMR12" w:cs="CMR12"/>
                                <w:noProof/>
                              </w:rPr>
                            </w:pPr>
                            <w:bookmarkStart w:id="345" w:name="_Ref351893509"/>
                            <w:r>
                              <w:t xml:space="preserve">Figure </w:t>
                            </w:r>
                            <w:r>
                              <w:fldChar w:fldCharType="begin"/>
                            </w:r>
                            <w:r>
                              <w:instrText xml:space="preserve"> SEQ Figure \* ARABIC </w:instrText>
                            </w:r>
                            <w:r>
                              <w:fldChar w:fldCharType="separate"/>
                            </w:r>
                            <w:r w:rsidR="00BD79E0">
                              <w:rPr>
                                <w:noProof/>
                              </w:rPr>
                              <w:t>104</w:t>
                            </w:r>
                            <w:r>
                              <w:rPr>
                                <w:noProof/>
                              </w:rPr>
                              <w:fldChar w:fldCharType="end"/>
                            </w:r>
                            <w:bookmarkEnd w:id="345"/>
                            <w:r>
                              <w:t>: Modifications to the PA test setup.</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w14:anchorId="4A96F9E2" id="Text Box 472" o:spid="_x0000_s1123" type="#_x0000_t202" style="position:absolute;left:0;text-align:left;margin-left:0;margin-top:273.5pt;width:468pt;height:24.5pt;z-index:251816960;visibility:visible;mso-wrap-style:square;mso-height-percent:0;mso-wrap-distance-left:9pt;mso-wrap-distance-top:0;mso-wrap-distance-right:9pt;mso-wrap-distance-bottom:0;mso-position-horizontal:center;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fK8AUbQIAAMQEAAAOAAAAZHJzL2Uyb0RvYy54bWysVE1v2zAMvQ/YfxB0T+2kSdoYdQo3RYYB&#13;&#10;RVsgHXpWZLk2IImapMTuhv33UbKdbt1Owy4yRT7x45H01XWnJDkK6xrQOZ2epZQIzaFs9EtOvzxt&#13;&#10;J5eUOM90ySRokdNX4ej1+uOHq9ZkYgY1yFJYgk60y1qT09p7kyWJ47VQzJ2BERqNFVjFPF7tS1Ja&#13;&#10;1qJ3JZNZmi6TFmxpLHDhHGpveyNdR/9VJbh/qConPJE5xdx8PG089+FM1lcse7HM1A0f0mD/kIVi&#13;&#10;jcagJ1e3zDNysM0frlTDLTio/BkHlUBVNVzEGrCaafquml3NjIi1IDnOnGhy/88tvz8+WtKUOZ1f&#13;&#10;zCjRTGGTnkTnyQ10JOiQoda4DIE7g1DfoQE7PeodKkPhXWVV+GJJBO3I9euJ3+COo3Kxmp8vUzRx&#13;&#10;tJ1P08vVMrhJ3l4b6/wnAYoEIacW+xdpZcc753voCAnBHMim3DZShkswbKQlR4a9buvGi8H5byip&#13;&#10;A1ZDeNU77DUiDksfhWWYMYoBGXKPjfy+WVzMiovFarIsFtPJHNOfFEU6m9xui7RI59vNan7zYwg5&#13;&#10;vk8CdT1FQfLdvotkrxYjf3soX5FWC/1oOsO3DRZyx5x/ZBZnEenC/fIPeFQS2pzCIFFSg/32N33A&#13;&#10;44iglZIWZzun7uuBWUGJ/KxxeMIijIIdhf0o6IPaAFI4xc01PIr4wHo5ipUF9YxrV4QoaGKaY6yc&#13;&#10;+lHc+H7DcG25KIoIwnE3zN/pneHB9diwp+6ZWTO02yNt9zBOPcvedb3HhpfOFAePLYwjEYjtWcRR&#13;&#10;ChdclThUw1qHXfz1HlFvP5/1TwAAAP//AwBQSwMEFAAGAAgAAAAhADcLsnLhAAAADQEAAA8AAABk&#13;&#10;cnMvZG93bnJldi54bWxMTz1PwzAQ3ZH4D9YhsSDqQEOgaZyqKjDAUhG6sLnxNQnE58h22vDvOSZY&#13;&#10;Tu/u6d5HsZpsL47oQ+dIwc0sAYFUO9NRo2D3/nz9ACJETUb3jlDBNwZYlednhc6NO9EbHqvYCBah&#13;&#10;kGsFbYxDLmWoW7Q6zNyAxNzBeasjr76RxusTi9te3iZJJq3uiB1aPeCmxfqrGq2Cbfqxba/Gw9Pr&#13;&#10;Op37l924yT6bSqnLi+lxyWO9BBFxin8f8NuB80PJwfZuJBNEr4DbRAV36T0DphfzjMGeLwsGsizk&#13;&#10;/xblDwAAAP//AwBQSwECLQAUAAYACAAAACEAtoM4kv4AAADhAQAAEwAAAAAAAAAAAAAAAAAAAAAA&#13;&#10;W0NvbnRlbnRfVHlwZXNdLnhtbFBLAQItABQABgAIAAAAIQA4/SH/1gAAAJQBAAALAAAAAAAAAAAA&#13;&#10;AAAAAC8BAABfcmVscy8ucmVsc1BLAQItABQABgAIAAAAIQBfK8AUbQIAAMQEAAAOAAAAAAAAAAAA&#13;&#10;AAAAAC4CAABkcnMvZTJvRG9jLnhtbFBLAQItABQABgAIAAAAIQA3C7Jy4QAAAA0BAAAPAAAAAAAA&#13;&#10;AAAAAAAAAMcEAABkcnMvZG93bnJldi54bWxQSwUGAAAAAAQABADzAAAA1QUAAAAA&#13;&#10;" stroked="f">
                <v:textbox style="mso-fit-shape-to-text:t" inset="0,0,0,0">
                  <w:txbxContent>
                    <w:p w14:paraId="37C3D863" w14:textId="7140A580" w:rsidR="001C339D" w:rsidRPr="0014221A" w:rsidRDefault="001C339D" w:rsidP="009B04E3">
                      <w:pPr>
                        <w:pStyle w:val="Caption"/>
                        <w:rPr>
                          <w:rFonts w:ascii="CMR12" w:hAnsi="CMR12" w:cs="CMR12"/>
                          <w:noProof/>
                        </w:rPr>
                      </w:pPr>
                      <w:bookmarkStart w:id="346" w:name="_Ref351893509"/>
                      <w:r>
                        <w:t xml:space="preserve">Figure </w:t>
                      </w:r>
                      <w:r>
                        <w:fldChar w:fldCharType="begin"/>
                      </w:r>
                      <w:r>
                        <w:instrText xml:space="preserve"> SEQ Figure \* ARABIC </w:instrText>
                      </w:r>
                      <w:r>
                        <w:fldChar w:fldCharType="separate"/>
                      </w:r>
                      <w:r w:rsidR="00BD79E0">
                        <w:rPr>
                          <w:noProof/>
                        </w:rPr>
                        <w:t>104</w:t>
                      </w:r>
                      <w:r>
                        <w:rPr>
                          <w:noProof/>
                        </w:rPr>
                        <w:fldChar w:fldCharType="end"/>
                      </w:r>
                      <w:bookmarkEnd w:id="346"/>
                      <w:r>
                        <w:t>: Modifications to the PA test setup.</w:t>
                      </w:r>
                    </w:p>
                  </w:txbxContent>
                </v:textbox>
                <w10:wrap type="through"/>
              </v:shape>
            </w:pict>
          </mc:Fallback>
        </mc:AlternateContent>
      </w:r>
      <w:r w:rsidR="009A715E" w:rsidRPr="009A715E">
        <w:t xml:space="preserve"> </w:t>
      </w:r>
      <w:r w:rsidR="009A715E">
        <w:t xml:space="preserve">The anode resonator was constructed according to the calculated dimensions, however, the resulting resonant frequency of the system was 71.7 MHz and not the desired 76 MHz. We proceeded with power tests since it was likely that it was sufficient to test the PA near 76 MHz. In order to test the PA at exactly 76 MHz, a modification to the setup was designed. A ring was manufactured and bolted to the bottom of the anode resonator, making it effectively shorter and higher frequency. A modification to the load connection scheme was also made. In order that the impedance seen by the tube was optimal and similar to that in the 71.7 MHz tests, the connection scheme for the load was changed from a direct straight across connection to one in which the conductor attached to the load loops up and back down again, as shown in </w:t>
      </w:r>
      <w:r w:rsidR="004D1D8B">
        <w:fldChar w:fldCharType="begin"/>
      </w:r>
      <w:r w:rsidR="004D1D8B">
        <w:instrText xml:space="preserve"> REF _Ref505842085 \h </w:instrText>
      </w:r>
      <w:r w:rsidR="004D1D8B">
        <w:fldChar w:fldCharType="separate"/>
      </w:r>
      <w:r w:rsidR="00BD79E0">
        <w:t xml:space="preserve">Figure </w:t>
      </w:r>
      <w:r w:rsidR="00BD79E0">
        <w:rPr>
          <w:noProof/>
        </w:rPr>
        <w:t>105</w:t>
      </w:r>
      <w:r w:rsidR="004D1D8B">
        <w:fldChar w:fldCharType="end"/>
      </w:r>
      <w:r w:rsidR="004D1D8B">
        <w:t xml:space="preserve">. </w:t>
      </w:r>
      <w:r w:rsidR="009A715E">
        <w:t>(In order to maintain the same impedance with the added ring and a straight across connection, the connection point would have had to be moved up further than the end of the anode resonator center conductor, into the coupling capacitor region.)</w:t>
      </w:r>
    </w:p>
    <w:p w14:paraId="20C4A357" w14:textId="08C928DE" w:rsidR="009A715E" w:rsidRDefault="009A715E" w:rsidP="009A715E">
      <w:r w:rsidRPr="009A715E">
        <w:t xml:space="preserve">For the design of the 106 MHz test station, we again used a model similar to that shown in </w:t>
      </w:r>
      <w:r w:rsidR="004D1D8B">
        <w:fldChar w:fldCharType="begin"/>
      </w:r>
      <w:r w:rsidR="004D1D8B">
        <w:instrText xml:space="preserve"> REF _Ref505841484 \h </w:instrText>
      </w:r>
      <w:r w:rsidR="004D1D8B">
        <w:fldChar w:fldCharType="separate"/>
      </w:r>
      <w:r w:rsidR="00BD79E0">
        <w:t xml:space="preserve">Figure </w:t>
      </w:r>
      <w:r w:rsidR="00BD79E0">
        <w:rPr>
          <w:noProof/>
        </w:rPr>
        <w:t>103</w:t>
      </w:r>
      <w:r w:rsidR="004D1D8B">
        <w:fldChar w:fldCharType="end"/>
      </w:r>
      <w:r w:rsidR="004D1D8B">
        <w:t xml:space="preserve">. </w:t>
      </w:r>
      <w:r w:rsidRPr="009A715E">
        <w:t xml:space="preserve">The main differences were the following. First, the 106 MHz resonator and PA formed a three quarters wavelength resonator, instead of a quarter wavelength resonator. Second, the value of the tube output capacitance was changed from 60 pF to 73.1 pF, which is the capacitance, which, when used in </w:t>
      </w:r>
      <w:r w:rsidRPr="009A715E">
        <w:lastRenderedPageBreak/>
        <w:t xml:space="preserve">the model for the initial 71.7 MHz resonator, gave the correct measured frequency. Nevertheless, we had seen before that extrapolating from 53 MHz to 76 MHz gave a cavity with a low frequency. In anticipation that this might happen again, we designed the 106 MHz cavity to have 2 inch long removable spacers on the inner and outer conductors. The cavity nominal predicted frequency was 106 MHz with the spacers in. If the frequency was too low, the spacers could be removed or shortened. As it turned out, the test cavity was exactly on resonance at 106 MHz with the spacers removed. The </w:t>
      </w:r>
      <w:r w:rsidR="00032B5C">
        <w:rPr>
          <w:rFonts w:ascii="Times New Roman" w:eastAsia="Times New Roman" w:hAnsi="Times New Roman" w:cs="Times New Roman"/>
          <w:noProof/>
          <w:sz w:val="24"/>
          <w:szCs w:val="24"/>
        </w:rPr>
        <w:drawing>
          <wp:anchor distT="0" distB="0" distL="114300" distR="114300" simplePos="0" relativeHeight="252000256" behindDoc="0" locked="0" layoutInCell="1" allowOverlap="1" wp14:anchorId="1C10D6ED" wp14:editId="6D4D059F">
            <wp:simplePos x="0" y="0"/>
            <wp:positionH relativeFrom="column">
              <wp:posOffset>1111250</wp:posOffset>
            </wp:positionH>
            <wp:positionV relativeFrom="paragraph">
              <wp:posOffset>1863090</wp:posOffset>
            </wp:positionV>
            <wp:extent cx="4178300" cy="2505075"/>
            <wp:effectExtent l="0" t="0" r="0" b="0"/>
            <wp:wrapTopAndBottom/>
            <wp:docPr id="541" name="Picture 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Mod.png"/>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4178300" cy="2505075"/>
                    </a:xfrm>
                    <a:prstGeom prst="rect">
                      <a:avLst/>
                    </a:prstGeom>
                  </pic:spPr>
                </pic:pic>
              </a:graphicData>
            </a:graphic>
            <wp14:sizeRelH relativeFrom="margin">
              <wp14:pctWidth>0</wp14:pctWidth>
            </wp14:sizeRelH>
            <wp14:sizeRelV relativeFrom="margin">
              <wp14:pctHeight>0</wp14:pctHeight>
            </wp14:sizeRelV>
          </wp:anchor>
        </w:drawing>
      </w:r>
      <w:r w:rsidR="00032B5C">
        <w:rPr>
          <w:noProof/>
        </w:rPr>
        <mc:AlternateContent>
          <mc:Choice Requires="wps">
            <w:drawing>
              <wp:anchor distT="0" distB="0" distL="114300" distR="114300" simplePos="0" relativeHeight="252002304" behindDoc="0" locked="0" layoutInCell="1" allowOverlap="1" wp14:anchorId="0C7C575A" wp14:editId="04C74FCC">
                <wp:simplePos x="0" y="0"/>
                <wp:positionH relativeFrom="column">
                  <wp:posOffset>1111250</wp:posOffset>
                </wp:positionH>
                <wp:positionV relativeFrom="paragraph">
                  <wp:posOffset>4425315</wp:posOffset>
                </wp:positionV>
                <wp:extent cx="4178300" cy="635"/>
                <wp:effectExtent l="0" t="0" r="0" b="12065"/>
                <wp:wrapTopAndBottom/>
                <wp:docPr id="542" name="Text Box 542"/>
                <wp:cNvGraphicFramePr/>
                <a:graphic xmlns:a="http://schemas.openxmlformats.org/drawingml/2006/main">
                  <a:graphicData uri="http://schemas.microsoft.com/office/word/2010/wordprocessingShape">
                    <wps:wsp>
                      <wps:cNvSpPr txBox="1"/>
                      <wps:spPr>
                        <a:xfrm>
                          <a:off x="0" y="0"/>
                          <a:ext cx="4178300" cy="635"/>
                        </a:xfrm>
                        <a:prstGeom prst="rect">
                          <a:avLst/>
                        </a:prstGeom>
                        <a:solidFill>
                          <a:prstClr val="white"/>
                        </a:solidFill>
                        <a:ln>
                          <a:noFill/>
                        </a:ln>
                      </wps:spPr>
                      <wps:txbx>
                        <w:txbxContent>
                          <w:p w14:paraId="7BAB45DE" w14:textId="70ADE722" w:rsidR="001C339D" w:rsidRPr="004B05F1" w:rsidRDefault="001C339D" w:rsidP="004041D0">
                            <w:pPr>
                              <w:pStyle w:val="Caption"/>
                              <w:rPr>
                                <w:rFonts w:ascii="Times New Roman" w:eastAsia="Times New Roman" w:hAnsi="Times New Roman" w:cs="Times New Roman"/>
                                <w:noProof/>
                              </w:rPr>
                            </w:pPr>
                            <w:bookmarkStart w:id="347" w:name="_Ref505842085"/>
                            <w:r>
                              <w:t xml:space="preserve">Figure </w:t>
                            </w:r>
                            <w:r>
                              <w:fldChar w:fldCharType="begin"/>
                            </w:r>
                            <w:r>
                              <w:instrText xml:space="preserve"> SEQ Figure \* ARABIC </w:instrText>
                            </w:r>
                            <w:r>
                              <w:fldChar w:fldCharType="separate"/>
                            </w:r>
                            <w:r w:rsidR="00BD79E0">
                              <w:rPr>
                                <w:noProof/>
                              </w:rPr>
                              <w:t>105</w:t>
                            </w:r>
                            <w:r>
                              <w:rPr>
                                <w:noProof/>
                              </w:rPr>
                              <w:fldChar w:fldCharType="end"/>
                            </w:r>
                            <w:bookmarkEnd w:id="347"/>
                            <w:r>
                              <w:t xml:space="preserve">: </w:t>
                            </w:r>
                            <w:r w:rsidRPr="004041D0">
                              <w:t>Original (left) and modified (right) anode resonator. The modified setup contains a ring at the bottom to increase the resonant frequency to from 71.7 to 76 MHz. In addition, the load connection geometry is changed so the tetrode sees the optimal impedance.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C7C575A" id="Text Box 542" o:spid="_x0000_s1124" type="#_x0000_t202" style="position:absolute;left:0;text-align:left;margin-left:87.5pt;margin-top:348.45pt;width:329pt;height:.05pt;z-index:2520023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4n87wMgIAAGkEAAAOAAAAZHJzL2Uyb0RvYy54bWysVMFu2zAMvQ/YPwi6L07SNuuCOEWWIsOA&#13;&#10;oi2QDD0rshwLkEWNUmJnXz9KttOt22nYRaZIitJ7j/Tirq0NOyn0GmzOJ6MxZ8pKKLQ95PzbbvPh&#13;&#10;ljMfhC2EAatyflae3y3fv1s0bq6mUIEpFDIqYv28cTmvQnDzLPOyUrXwI3DKUrAErEWgLR6yAkVD&#13;&#10;1WuTTcfjWdYAFg5BKu/Je98F+TLVL0slw1NZehWYyTm9LaQV07qPa7ZciPkBhau07J8h/uEVtdCW&#13;&#10;Lr2UuhdBsCPqP0rVWiJ4KMNIQp1BWWqpEgZCMxm/QbOthFMJC5Hj3YUm///KysfTMzJd5PzmesqZ&#13;&#10;FTWJtFNtYJ+hZdFHDDXOzylx6yg1tBQgpQe/J2cE3pZYxy9BYhQnrs8XfmM5Sc7rycfbqzGFJMVm&#13;&#10;VzexRvZ61KEPXxTULBo5RxIvcSpODz50qUNKvMmD0cVGGxM3MbA2yE6ChG4qHVRf/LcsY2OuhXiq&#13;&#10;Kxg9WcTX4YhWaPdtYuTTbAC5h+JM2BG6/vFObjRd+CB8eBZIDUOYaAjCEy2lgSbn0FucVYA//uaP&#13;&#10;+aQjRTlrqAFz7r8fBSrOzFdLCsduHQwcjP1g2GO9BoI6ofFyMpl0AIMZzBKhfqHZWMVbKCSspLty&#13;&#10;HgZzHboxoNmSarVKSdSTToQHu3Uylh6I3bUvAl0vSyA1H2FoTTF/o06Xm/Rxq2MgqpN0kdiOxZ5v&#13;&#10;6uckfj97cWB+3aes1z/E8icAAAD//wMAUEsDBBQABgAIAAAAIQBNIZqg5AAAABABAAAPAAAAZHJz&#13;&#10;L2Rvd25yZXYueG1sTE89T8MwEN2R+A/WIbEg6kBK2qZxqqrAUJaK0IXNjd04EJ8j22nDv+c6wXLS&#13;&#10;e3f3PorVaDt20j60DgU8TBJgGmunWmwE7D9e7+fAQpSoZOdQC/jRAVbl9VUhc+XO+K5PVWwYiWDI&#13;&#10;pQATY59zHmqjrQwT12uk3dF5KyNB33Dl5ZnEbccfkyTjVrZIDkb2emN0/V0NVsBu+rkzd8Px5W09&#13;&#10;Tf12P2yyr6YS4vZmfF7SWC+BRT3Gvw+4dKD8UFKwgxtQBdYRnj1RoSggW2QLYHQxT1NiDhdmlgAv&#13;&#10;C/6/SPkLAAD//wMAUEsBAi0AFAAGAAgAAAAhALaDOJL+AAAA4QEAABMAAAAAAAAAAAAAAAAAAAAA&#13;&#10;AFtDb250ZW50X1R5cGVzXS54bWxQSwECLQAUAAYACAAAACEAOP0h/9YAAACUAQAACwAAAAAAAAAA&#13;&#10;AAAAAAAvAQAAX3JlbHMvLnJlbHNQSwECLQAUAAYACAAAACEAeJ/O8DICAABpBAAADgAAAAAAAAAA&#13;&#10;AAAAAAAuAgAAZHJzL2Uyb0RvYy54bWxQSwECLQAUAAYACAAAACEATSGaoOQAAAAQAQAADwAAAAAA&#13;&#10;AAAAAAAAAACMBAAAZHJzL2Rvd25yZXYueG1sUEsFBgAAAAAEAAQA8wAAAJ0FAAAAAA==&#13;&#10;" stroked="f">
                <v:textbox style="mso-fit-shape-to-text:t" inset="0,0,0,0">
                  <w:txbxContent>
                    <w:p w14:paraId="7BAB45DE" w14:textId="70ADE722" w:rsidR="001C339D" w:rsidRPr="004B05F1" w:rsidRDefault="001C339D" w:rsidP="004041D0">
                      <w:pPr>
                        <w:pStyle w:val="Caption"/>
                        <w:rPr>
                          <w:rFonts w:ascii="Times New Roman" w:eastAsia="Times New Roman" w:hAnsi="Times New Roman" w:cs="Times New Roman"/>
                          <w:noProof/>
                        </w:rPr>
                      </w:pPr>
                      <w:bookmarkStart w:id="348" w:name="_Ref505842085"/>
                      <w:r>
                        <w:t xml:space="preserve">Figure </w:t>
                      </w:r>
                      <w:r>
                        <w:fldChar w:fldCharType="begin"/>
                      </w:r>
                      <w:r>
                        <w:instrText xml:space="preserve"> SEQ Figure \* ARABIC </w:instrText>
                      </w:r>
                      <w:r>
                        <w:fldChar w:fldCharType="separate"/>
                      </w:r>
                      <w:r w:rsidR="00BD79E0">
                        <w:rPr>
                          <w:noProof/>
                        </w:rPr>
                        <w:t>105</w:t>
                      </w:r>
                      <w:r>
                        <w:rPr>
                          <w:noProof/>
                        </w:rPr>
                        <w:fldChar w:fldCharType="end"/>
                      </w:r>
                      <w:bookmarkEnd w:id="348"/>
                      <w:r>
                        <w:t xml:space="preserve">: </w:t>
                      </w:r>
                      <w:r w:rsidRPr="004041D0">
                        <w:t>Original (left) and modified (right) anode resonator. The modified setup contains a ring at the bottom to increase the resonant frequency to from 71.7 to 76 MHz. In addition, the load connection geometry is changed so the tetrode sees the optimal impedance.</w:t>
                      </w:r>
                    </w:p>
                  </w:txbxContent>
                </v:textbox>
                <w10:wrap type="topAndBottom"/>
              </v:shape>
            </w:pict>
          </mc:Fallback>
        </mc:AlternateContent>
      </w:r>
      <w:r w:rsidRPr="009A715E">
        <w:t xml:space="preserve">change in the design to 106 MHz is shown in </w:t>
      </w:r>
      <w:r w:rsidR="00DB6482">
        <w:fldChar w:fldCharType="begin"/>
      </w:r>
      <w:r w:rsidR="00DB6482">
        <w:instrText xml:space="preserve"> REF _Ref505840903 \h </w:instrText>
      </w:r>
      <w:r w:rsidR="00DB6482">
        <w:fldChar w:fldCharType="separate"/>
      </w:r>
      <w:r w:rsidR="00BD79E0">
        <w:t xml:space="preserve">Figure </w:t>
      </w:r>
      <w:r w:rsidR="00BD79E0">
        <w:rPr>
          <w:noProof/>
        </w:rPr>
        <w:t>102</w:t>
      </w:r>
      <w:r w:rsidR="00DB6482">
        <w:fldChar w:fldCharType="end"/>
      </w:r>
      <w:r w:rsidR="00DB6482">
        <w:t xml:space="preserve">(b) </w:t>
      </w:r>
      <w:r w:rsidRPr="009A715E">
        <w:t xml:space="preserve">to be compared with </w:t>
      </w:r>
      <w:r w:rsidR="00032B5C">
        <w:fldChar w:fldCharType="begin"/>
      </w:r>
      <w:r w:rsidR="00032B5C">
        <w:instrText xml:space="preserve"> REF _Ref351893509 \h </w:instrText>
      </w:r>
      <w:r w:rsidR="00032B5C">
        <w:fldChar w:fldCharType="separate"/>
      </w:r>
      <w:r w:rsidR="00BD79E0">
        <w:t xml:space="preserve">Figure </w:t>
      </w:r>
      <w:r w:rsidR="00BD79E0">
        <w:rPr>
          <w:noProof/>
        </w:rPr>
        <w:t>104</w:t>
      </w:r>
      <w:r w:rsidR="00032B5C">
        <w:fldChar w:fldCharType="end"/>
      </w:r>
      <w:r w:rsidRPr="009A715E">
        <w:t>.</w:t>
      </w:r>
    </w:p>
    <w:p w14:paraId="6D5EBBF1" w14:textId="60D9A105" w:rsidR="004041D0" w:rsidRDefault="004041D0" w:rsidP="009A715E"/>
    <w:p w14:paraId="0B1E3E5C" w14:textId="54B71AAA" w:rsidR="00C53467" w:rsidRDefault="00EC3BFA" w:rsidP="00C53467">
      <w:pPr>
        <w:pStyle w:val="Heading2"/>
        <w:spacing w:before="0" w:after="200"/>
      </w:pPr>
      <w:r>
        <w:t xml:space="preserve"> </w:t>
      </w:r>
      <w:bookmarkStart w:id="349" w:name="_Ref505849063"/>
      <w:bookmarkStart w:id="350" w:name="_Toc515433245"/>
      <w:r>
        <w:t>Cathode resonator</w:t>
      </w:r>
      <w:bookmarkEnd w:id="349"/>
      <w:bookmarkEnd w:id="350"/>
    </w:p>
    <w:p w14:paraId="3C97F0F4" w14:textId="0F54CE8F" w:rsidR="00EC3BFA" w:rsidRDefault="00B3207D" w:rsidP="00EC3BFA">
      <w:r w:rsidRPr="00B3207D">
        <w:rPr>
          <w:b/>
        </w:rPr>
        <w:t xml:space="preserve">Editor’s note: A more detailed discussion of the cathode resonator can be found in section </w:t>
      </w:r>
      <w:r w:rsidRPr="00B3207D">
        <w:rPr>
          <w:b/>
        </w:rPr>
        <w:fldChar w:fldCharType="begin"/>
      </w:r>
      <w:r w:rsidRPr="00B3207D">
        <w:rPr>
          <w:b/>
        </w:rPr>
        <w:instrText xml:space="preserve"> REF _Ref305678996 \r \h </w:instrText>
      </w:r>
      <w:r>
        <w:rPr>
          <w:b/>
        </w:rPr>
        <w:instrText xml:space="preserve"> \* MERGEFORMAT </w:instrText>
      </w:r>
      <w:r w:rsidRPr="00B3207D">
        <w:rPr>
          <w:b/>
        </w:rPr>
      </w:r>
      <w:r w:rsidRPr="00B3207D">
        <w:rPr>
          <w:b/>
        </w:rPr>
        <w:fldChar w:fldCharType="separate"/>
      </w:r>
      <w:r w:rsidR="00BD79E0">
        <w:rPr>
          <w:b/>
        </w:rPr>
        <w:t>13</w:t>
      </w:r>
      <w:r w:rsidRPr="00B3207D">
        <w:rPr>
          <w:b/>
        </w:rPr>
        <w:fldChar w:fldCharType="end"/>
      </w:r>
      <w:r w:rsidRPr="00B3207D">
        <w:rPr>
          <w:b/>
        </w:rPr>
        <w:t>.</w:t>
      </w:r>
      <w:r>
        <w:t xml:space="preserve"> </w:t>
      </w:r>
    </w:p>
    <w:p w14:paraId="4FB80509" w14:textId="2D179D1D" w:rsidR="00B3207D" w:rsidRDefault="00B3207D" w:rsidP="00EC3BFA">
      <w:r w:rsidRPr="00B3207D">
        <w:t xml:space="preserve">A schematic of the drive circuit is shown in </w:t>
      </w:r>
      <w:r w:rsidR="000966E5">
        <w:fldChar w:fldCharType="begin"/>
      </w:r>
      <w:r w:rsidR="000966E5">
        <w:instrText xml:space="preserve"> REF _Ref505846426 \h </w:instrText>
      </w:r>
      <w:r w:rsidR="000966E5">
        <w:fldChar w:fldCharType="separate"/>
      </w:r>
      <w:r w:rsidR="00BD79E0">
        <w:t xml:space="preserve">Figure </w:t>
      </w:r>
      <w:r w:rsidR="00BD79E0">
        <w:rPr>
          <w:noProof/>
        </w:rPr>
        <w:t>106</w:t>
      </w:r>
      <w:r w:rsidR="000966E5">
        <w:fldChar w:fldCharType="end"/>
      </w:r>
      <w:r w:rsidR="000966E5">
        <w:t xml:space="preserve">. </w:t>
      </w:r>
      <w:r w:rsidRPr="00B3207D">
        <w:t>The amplifier, made by Tomco</w:t>
      </w:r>
      <w:r w:rsidR="00D1050B">
        <w:t xml:space="preserve"> </w:t>
      </w:r>
      <w:sdt>
        <w:sdtPr>
          <w:id w:val="1021130239"/>
          <w:citation/>
        </w:sdtPr>
        <w:sdtContent>
          <w:r w:rsidR="00D1050B">
            <w:fldChar w:fldCharType="begin"/>
          </w:r>
          <w:r w:rsidR="00D1050B">
            <w:instrText xml:space="preserve"> CITATION Tom16 \l 1033 </w:instrText>
          </w:r>
          <w:r w:rsidR="00D1050B">
            <w:fldChar w:fldCharType="separate"/>
          </w:r>
          <w:r w:rsidR="008112E0" w:rsidRPr="008112E0">
            <w:rPr>
              <w:noProof/>
            </w:rPr>
            <w:t>[44]</w:t>
          </w:r>
          <w:r w:rsidR="00D1050B">
            <w:fldChar w:fldCharType="end"/>
          </w:r>
        </w:sdtContent>
      </w:sdt>
      <w:r w:rsidRPr="00B3207D">
        <w:t xml:space="preserve">, has a maximum output power of 8 kW. It is meant to drive a 50 Ω load. To protect the amplifier components, forward output power is limited depending on the fraction of reflected power as shown in </w:t>
      </w:r>
      <w:r w:rsidR="00903141">
        <w:fldChar w:fldCharType="begin"/>
      </w:r>
      <w:r w:rsidR="00903141">
        <w:instrText xml:space="preserve"> REF _Ref505845864 \h </w:instrText>
      </w:r>
      <w:r w:rsidR="00903141">
        <w:fldChar w:fldCharType="separate"/>
      </w:r>
      <w:r w:rsidR="00BD79E0">
        <w:t xml:space="preserve">Figure </w:t>
      </w:r>
      <w:r w:rsidR="00BD79E0">
        <w:rPr>
          <w:noProof/>
        </w:rPr>
        <w:t>99</w:t>
      </w:r>
      <w:r w:rsidR="00903141">
        <w:fldChar w:fldCharType="end"/>
      </w:r>
      <w:r w:rsidR="00903141">
        <w:t xml:space="preserve"> in section </w:t>
      </w:r>
      <w:r w:rsidR="00903141">
        <w:fldChar w:fldCharType="begin"/>
      </w:r>
      <w:r w:rsidR="00903141">
        <w:instrText xml:space="preserve"> REF _Ref335462272 \w \h </w:instrText>
      </w:r>
      <w:r w:rsidR="00903141">
        <w:fldChar w:fldCharType="separate"/>
      </w:r>
      <w:r w:rsidR="00BD79E0">
        <w:t>13.4</w:t>
      </w:r>
      <w:r w:rsidR="00903141">
        <w:fldChar w:fldCharType="end"/>
      </w:r>
      <w:r w:rsidR="00903141">
        <w:t xml:space="preserve">. </w:t>
      </w:r>
      <w:r w:rsidRPr="00B3207D">
        <w:t xml:space="preserve">However, the amplifier does not limit output unless the amount of reflected power is above the threshold for </w:t>
      </w:r>
      <w:r w:rsidR="00582635">
        <w:t>2</w:t>
      </w:r>
      <w:r w:rsidRPr="00B3207D">
        <w:t xml:space="preserve"> seconds, for which it can withstand 100% reflected power at full output. Since we operate in pulsed mode with pulse widths substantially less than 2 seconds, this situation will never be realized.</w:t>
      </w:r>
    </w:p>
    <w:p w14:paraId="398A4A63" w14:textId="4AA503B6" w:rsidR="003D414B" w:rsidRDefault="00902AAA" w:rsidP="00EC3BFA">
      <w:r>
        <w:rPr>
          <w:noProof/>
        </w:rPr>
        <w:lastRenderedPageBreak/>
        <mc:AlternateContent>
          <mc:Choice Requires="wps">
            <w:drawing>
              <wp:anchor distT="0" distB="0" distL="114300" distR="114300" simplePos="0" relativeHeight="252008448" behindDoc="0" locked="0" layoutInCell="1" allowOverlap="1" wp14:anchorId="22A7A167" wp14:editId="27ADE7C0">
                <wp:simplePos x="0" y="0"/>
                <wp:positionH relativeFrom="column">
                  <wp:posOffset>1210733</wp:posOffset>
                </wp:positionH>
                <wp:positionV relativeFrom="paragraph">
                  <wp:posOffset>2170218</wp:posOffset>
                </wp:positionV>
                <wp:extent cx="3986530" cy="306705"/>
                <wp:effectExtent l="0" t="0" r="1270" b="0"/>
                <wp:wrapTopAndBottom/>
                <wp:docPr id="470" name="Text Box 470"/>
                <wp:cNvGraphicFramePr/>
                <a:graphic xmlns:a="http://schemas.openxmlformats.org/drawingml/2006/main">
                  <a:graphicData uri="http://schemas.microsoft.com/office/word/2010/wordprocessingShape">
                    <wps:wsp>
                      <wps:cNvSpPr txBox="1"/>
                      <wps:spPr>
                        <a:xfrm>
                          <a:off x="0" y="0"/>
                          <a:ext cx="3986530" cy="306705"/>
                        </a:xfrm>
                        <a:prstGeom prst="rect">
                          <a:avLst/>
                        </a:prstGeom>
                        <a:solidFill>
                          <a:prstClr val="white"/>
                        </a:solidFill>
                        <a:ln>
                          <a:noFill/>
                        </a:ln>
                      </wps:spPr>
                      <wps:txbx>
                        <w:txbxContent>
                          <w:p w14:paraId="38BDCC79" w14:textId="0FEA01B1" w:rsidR="001C339D" w:rsidRPr="00B53149" w:rsidRDefault="001C339D" w:rsidP="003D414B">
                            <w:pPr>
                              <w:pStyle w:val="Caption"/>
                              <w:rPr>
                                <w:rFonts w:ascii="Times New Roman" w:eastAsia="Times New Roman" w:hAnsi="Times New Roman" w:cs="Times New Roman"/>
                                <w:noProof/>
                              </w:rPr>
                            </w:pPr>
                            <w:bookmarkStart w:id="351" w:name="_Ref505846426"/>
                            <w:r>
                              <w:t xml:space="preserve">Figure </w:t>
                            </w:r>
                            <w:r>
                              <w:fldChar w:fldCharType="begin"/>
                            </w:r>
                            <w:r>
                              <w:instrText xml:space="preserve"> SEQ Figure \* ARABIC </w:instrText>
                            </w:r>
                            <w:r>
                              <w:fldChar w:fldCharType="separate"/>
                            </w:r>
                            <w:r w:rsidR="00BD79E0">
                              <w:rPr>
                                <w:noProof/>
                              </w:rPr>
                              <w:t>106</w:t>
                            </w:r>
                            <w:r>
                              <w:rPr>
                                <w:noProof/>
                              </w:rPr>
                              <w:fldChar w:fldCharType="end"/>
                            </w:r>
                            <w:bookmarkEnd w:id="351"/>
                            <w:r>
                              <w:t>: The schematic of the drive configuration.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2A7A167" id="Text Box 470" o:spid="_x0000_s1125" type="#_x0000_t202" style="position:absolute;left:0;text-align:left;margin-left:95.35pt;margin-top:170.9pt;width:313.9pt;height:24.15pt;z-index:2520084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5qkyhNAIAAGwEAAAOAAAAZHJzL2Uyb0RvYy54bWysVFFv2jAQfp+0/2D5fSSUlbaIUDEqpkmo&#13;&#10;rQRTn43jEEu2z7MNCfv1OzsJ7bo9TXsx57vz53zf52N+32pFTsJ5Caag41FOiTAcSmkOBf2+W3+6&#13;&#10;pcQHZkqmwIiCnoWn94uPH+aNnYkrqEGVwhEEMX7W2ILWIdhZlnleC838CKwwWKzAaRZw6w5Z6ViD&#13;&#10;6FplV3k+zRpwpXXAhfeYfeiKdJHwq0rw8FRVXgSiCorfFtLq0rqPa7aYs9nBMVtL3n8G+4ev0Ewa&#13;&#10;vPQC9cACI0cn/4DSkjvwUIURB51BVUkuEgdkM87fsdnWzIrEBcXx9iKT/3+w/PH07IgsC/r5BvUx&#13;&#10;TKNJO9EG8gVaEnOoUGP9DBu3FltDiwV0esh7TEbibeV0/EVKBOuIdb7oG+E4Jid3t9PrCZY41ib5&#13;&#10;9Ca/jjDZ62nrfPgqQJMYFNShf0lWdtr40LUOLfEyD0qWa6lU3MTCSjlyYuh1U8sgevDfupSJvQbi&#13;&#10;qQ4wZrJIsaMSo9Du2yTK3c3Acw/lGek76J6Qt3wt8cIN8+GZOXwzSAvnIDzhUiloCgp9REkN7uff&#13;&#10;8rEfrcQqJQ2+wYL6H0fmBCXqm0GTETIMgRuC/RCYo14BUh3jhFmeQjzgghrCyoF+wfFYxluwxAzH&#13;&#10;uwoahnAVuknA8eJiuUxN+CwtCxuztTxCD8Lu2hfmbG9LQEMfYXidbPbOna43+WOXx4BSJ+uisJ2K&#13;&#10;vd74pJP5/fjFmXm7T12vfxKLXwAAAP//AwBQSwMEFAAGAAgAAAAhAPwwE/7lAAAAEAEAAA8AAABk&#13;&#10;cnMvZG93bnJldi54bWxMTz1PwzAQ3ZH4D9YhsSBqh4aSpnGqqsAAS0XowubG1yQQ25HttOHfc0yw&#13;&#10;nPTu3r2PYj2Znp3Qh85ZCclMAENbO93ZRsL+/fk2Axaislr1zqKEbwywLi8vCpVrd7ZveKpiw0jE&#13;&#10;hlxJaGMccs5D3aJRYeYGtHQ7Om9UJOgbrr06k7jp+Z0QC25UZ8mhVQNuW6y/qtFI2KUfu/ZmPD69&#13;&#10;btK5f9mP28VnU0l5fTU9rmhsVsAiTvHvA347UH4oKdjBjVYH1hNeigeiSpinCRUhRpZk98AOtFmK&#13;&#10;BHhZ8P9Fyh8AAAD//wMAUEsBAi0AFAAGAAgAAAAhALaDOJL+AAAA4QEAABMAAAAAAAAAAAAAAAAA&#13;&#10;AAAAAFtDb250ZW50X1R5cGVzXS54bWxQSwECLQAUAAYACAAAACEAOP0h/9YAAACUAQAACwAAAAAA&#13;&#10;AAAAAAAAAAAvAQAAX3JlbHMvLnJlbHNQSwECLQAUAAYACAAAACEAeapMoTQCAABsBAAADgAAAAAA&#13;&#10;AAAAAAAAAAAuAgAAZHJzL2Uyb0RvYy54bWxQSwECLQAUAAYACAAAACEA/DAT/uUAAAAQAQAADwAA&#13;&#10;AAAAAAAAAAAAAACOBAAAZHJzL2Rvd25yZXYueG1sUEsFBgAAAAAEAAQA8wAAAKAFAAAAAA==&#13;&#10;" stroked="f">
                <v:textbox style="mso-fit-shape-to-text:t" inset="0,0,0,0">
                  <w:txbxContent>
                    <w:p w14:paraId="38BDCC79" w14:textId="0FEA01B1" w:rsidR="001C339D" w:rsidRPr="00B53149" w:rsidRDefault="001C339D" w:rsidP="003D414B">
                      <w:pPr>
                        <w:pStyle w:val="Caption"/>
                        <w:rPr>
                          <w:rFonts w:ascii="Times New Roman" w:eastAsia="Times New Roman" w:hAnsi="Times New Roman" w:cs="Times New Roman"/>
                          <w:noProof/>
                        </w:rPr>
                      </w:pPr>
                      <w:bookmarkStart w:id="352" w:name="_Ref505846426"/>
                      <w:r>
                        <w:t xml:space="preserve">Figure </w:t>
                      </w:r>
                      <w:r>
                        <w:fldChar w:fldCharType="begin"/>
                      </w:r>
                      <w:r>
                        <w:instrText xml:space="preserve"> SEQ Figure \* ARABIC </w:instrText>
                      </w:r>
                      <w:r>
                        <w:fldChar w:fldCharType="separate"/>
                      </w:r>
                      <w:r w:rsidR="00BD79E0">
                        <w:rPr>
                          <w:noProof/>
                        </w:rPr>
                        <w:t>106</w:t>
                      </w:r>
                      <w:r>
                        <w:rPr>
                          <w:noProof/>
                        </w:rPr>
                        <w:fldChar w:fldCharType="end"/>
                      </w:r>
                      <w:bookmarkEnd w:id="352"/>
                      <w:r>
                        <w:t>: The schematic of the drive configuration.</w:t>
                      </w:r>
                    </w:p>
                  </w:txbxContent>
                </v:textbox>
                <w10:wrap type="topAndBottom"/>
              </v:shape>
            </w:pict>
          </mc:Fallback>
        </mc:AlternateContent>
      </w:r>
      <w:r w:rsidR="007661E0">
        <w:rPr>
          <w:rFonts w:ascii="Times New Roman" w:eastAsia="Times New Roman" w:hAnsi="Times New Roman" w:cs="Times New Roman"/>
          <w:noProof/>
          <w:sz w:val="24"/>
          <w:szCs w:val="24"/>
        </w:rPr>
        <w:drawing>
          <wp:anchor distT="0" distB="0" distL="114300" distR="114300" simplePos="0" relativeHeight="252009472" behindDoc="0" locked="0" layoutInCell="1" allowOverlap="1" wp14:anchorId="11B8C86E" wp14:editId="1AC5F3ED">
            <wp:simplePos x="0" y="0"/>
            <wp:positionH relativeFrom="column">
              <wp:align>center</wp:align>
            </wp:positionH>
            <wp:positionV relativeFrom="paragraph">
              <wp:posOffset>2952493</wp:posOffset>
            </wp:positionV>
            <wp:extent cx="2404872" cy="2350008"/>
            <wp:effectExtent l="0" t="0" r="0" b="0"/>
            <wp:wrapTopAndBottom/>
            <wp:docPr id="476" name="Picture 476" descr="C:\Users\madrak\AppData\Local\Microsoft\Windows\INetCache\Content.Word\paxse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adrak\AppData\Local\Microsoft\Windows\INetCache\Content.Word\paxsec.png"/>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2404872" cy="2350008"/>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D414B">
        <w:rPr>
          <w:rFonts w:ascii="Times New Roman" w:eastAsia="Times New Roman" w:hAnsi="Times New Roman" w:cs="Times New Roman"/>
          <w:noProof/>
          <w:sz w:val="24"/>
          <w:szCs w:val="24"/>
        </w:rPr>
        <w:drawing>
          <wp:anchor distT="0" distB="0" distL="114300" distR="114300" simplePos="0" relativeHeight="252006400" behindDoc="0" locked="0" layoutInCell="1" allowOverlap="1" wp14:anchorId="5C658262" wp14:editId="286211C4">
            <wp:simplePos x="0" y="0"/>
            <wp:positionH relativeFrom="column">
              <wp:align>center</wp:align>
            </wp:positionH>
            <wp:positionV relativeFrom="paragraph">
              <wp:posOffset>0</wp:posOffset>
            </wp:positionV>
            <wp:extent cx="3986784" cy="2112264"/>
            <wp:effectExtent l="0" t="0" r="1270" b="0"/>
            <wp:wrapTopAndBottom/>
            <wp:docPr id="467" name="Picture 467" descr="C:\Users\madrak\AppData\Local\Microsoft\Windows\INetCache\Content.Word\drivesche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adrak\AppData\Local\Microsoft\Windows\INetCache\Content.Word\driveschem.png"/>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3986784" cy="2112264"/>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CAC34BC" w14:textId="78FB400A" w:rsidR="0068520C" w:rsidRDefault="0068520C" w:rsidP="00EC3BFA">
      <w:r w:rsidRPr="0068520C">
        <w:t>Four 50 Ω Heliax cables connect the combiner outputs to the cathode resonator, through HN connectors and banana plugs (inside the resonator).</w:t>
      </w:r>
    </w:p>
    <w:p w14:paraId="59D4B80B" w14:textId="7966C7EA" w:rsidR="0068520C" w:rsidRPr="00802516" w:rsidRDefault="00902AAA" w:rsidP="0023649E">
      <w:pPr>
        <w:rPr>
          <w:rFonts w:eastAsia="Times New Roman" w:cs="Times New Roman"/>
        </w:rPr>
      </w:pPr>
      <w:r>
        <w:rPr>
          <w:noProof/>
        </w:rPr>
        <mc:AlternateContent>
          <mc:Choice Requires="wps">
            <w:drawing>
              <wp:anchor distT="0" distB="0" distL="114300" distR="114300" simplePos="0" relativeHeight="252011520" behindDoc="0" locked="0" layoutInCell="1" allowOverlap="1" wp14:anchorId="67251E9A" wp14:editId="11F6691B">
                <wp:simplePos x="0" y="0"/>
                <wp:positionH relativeFrom="column">
                  <wp:posOffset>1303867</wp:posOffset>
                </wp:positionH>
                <wp:positionV relativeFrom="paragraph">
                  <wp:posOffset>-555837</wp:posOffset>
                </wp:positionV>
                <wp:extent cx="3785235" cy="457200"/>
                <wp:effectExtent l="0" t="0" r="0" b="0"/>
                <wp:wrapTopAndBottom/>
                <wp:docPr id="529" name="Text Box 529"/>
                <wp:cNvGraphicFramePr/>
                <a:graphic xmlns:a="http://schemas.openxmlformats.org/drawingml/2006/main">
                  <a:graphicData uri="http://schemas.microsoft.com/office/word/2010/wordprocessingShape">
                    <wps:wsp>
                      <wps:cNvSpPr txBox="1"/>
                      <wps:spPr>
                        <a:xfrm>
                          <a:off x="0" y="0"/>
                          <a:ext cx="3785235" cy="457200"/>
                        </a:xfrm>
                        <a:prstGeom prst="rect">
                          <a:avLst/>
                        </a:prstGeom>
                        <a:solidFill>
                          <a:prstClr val="white"/>
                        </a:solidFill>
                        <a:ln>
                          <a:noFill/>
                        </a:ln>
                      </wps:spPr>
                      <wps:txbx>
                        <w:txbxContent>
                          <w:p w14:paraId="5B16C466" w14:textId="44455D6F" w:rsidR="001C339D" w:rsidRPr="00DA6EFC" w:rsidRDefault="001C339D" w:rsidP="007661E0">
                            <w:pPr>
                              <w:pStyle w:val="Caption"/>
                              <w:rPr>
                                <w:rFonts w:ascii="Times New Roman" w:eastAsia="Times New Roman" w:hAnsi="Times New Roman" w:cs="Times New Roman"/>
                                <w:noProof/>
                              </w:rPr>
                            </w:pPr>
                            <w:bookmarkStart w:id="353" w:name="_Ref505846739"/>
                            <w:r>
                              <w:t xml:space="preserve">Figure </w:t>
                            </w:r>
                            <w:r>
                              <w:fldChar w:fldCharType="begin"/>
                            </w:r>
                            <w:r>
                              <w:instrText xml:space="preserve"> SEQ Figure \* ARABIC </w:instrText>
                            </w:r>
                            <w:r>
                              <w:fldChar w:fldCharType="separate"/>
                            </w:r>
                            <w:r w:rsidR="00BD79E0">
                              <w:rPr>
                                <w:noProof/>
                              </w:rPr>
                              <w:t>107</w:t>
                            </w:r>
                            <w:r>
                              <w:rPr>
                                <w:noProof/>
                              </w:rPr>
                              <w:fldChar w:fldCharType="end"/>
                            </w:r>
                            <w:bookmarkEnd w:id="353"/>
                            <w:r>
                              <w:t>: Cross section of the fundamental Booster PA. The cathode resonator is drawn in blue.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251E9A" id="Text Box 529" o:spid="_x0000_s1126" type="#_x0000_t202" style="position:absolute;left:0;text-align:left;margin-left:102.65pt;margin-top:-43.75pt;width:298.05pt;height:36pt;z-index:252011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VY+S+NAIAAGwEAAAOAAAAZHJzL2Uyb0RvYy54bWysVFFv2yAQfp+0/4B4X5yky5pacaosVaZJ&#13;&#10;UVspmfpMMI6RgGNAYme/fge2063b07QXfNwdB9/33Xlx32pFzsJ5Caagk9GYEmE4lNIcC/ptv/kw&#13;&#10;p8QHZkqmwIiCXoSn98v37xaNzcUUalClcASLGJ83tqB1CDbPMs9roZkfgRUGgxU4zQJu3TErHWuw&#13;&#10;ulbZdDz+lDXgSuuAC+/R+9AF6TLVryrBw1NVeRGIKii+LaTVpfUQ12y5YPnRMVtL3j+D/cMrNJMG&#13;&#10;L72WemCBkZOTf5TSkjvwUIURB51BVUkuEgZEMxm/QbOrmRUJC5Lj7ZUm///K8sfzsyOyLOhsekeJ&#13;&#10;YRpF2os2kM/QkuhDhhrrc0zcWUwNLQZQ6cHv0RmBt5XT8YuQCMaR68uV31iOo/Pmdj6b3swo4Rj7&#13;&#10;OLtFAWOZ7PW0dT58EaBJNArqUL9EKztvfehSh5R4mQcly41UKm5iYK0cOTPUuqllEH3x37KUibkG&#13;&#10;4qmuYPRkEWIHJVqhPbSJlLv5gPMA5QXhO+hayFu+kXjhlvnwzBz2DCLGOQhPuFQKmoJCb1FSg/vx&#13;&#10;N3/MRykxSkmDPVhQ//3EnKBEfTUocmzYwXCDcRgMc9JrQKgTnDDLk4kHXFCDWTnQLzgeq3gLhpjh&#13;&#10;eFdBw2CuQzcJOF5crFYpCdvSsrA1O8tj6YHYffvCnO1lCSjoIwzdyfI36nS5Hc2rU4BKJukisR2L&#13;&#10;Pd/Y0kn8fvzizPy6T1mvP4nlTwAAAP//AwBQSwMEFAAGAAgAAAAhAPN6e6XkAAAAEAEAAA8AAABk&#13;&#10;cnMvZG93bnJldi54bWxMTz1PwzAQ3ZH4D9YhsaDWSSAlSuNU0MBWhpaqsxubJCI+R7bTpP+eY4Ll&#13;&#10;pLv37n0Um9n07KKd7ywKiJcRMI21VR02Ao6f74sMmA8SlewtagFX7WFT3t4UMld2wr2+HELDSAR9&#13;&#10;LgW0IQw5575utZF+aQeNhH1ZZ2Sg1TVcOTmRuOl5EkUrbmSH5NDKQW9bXX8fRiNgVblx2uP2oTq+&#13;&#10;7eTH0CSn1+tJiPu7uVrTeFkDC3oOfx/w24HyQ0nBznZE5VkvIInSR6IKWGTPKTBiZFH8BOxMlzhN&#13;&#10;gZcF/1+k/AEAAP//AwBQSwECLQAUAAYACAAAACEAtoM4kv4AAADhAQAAEwAAAAAAAAAAAAAAAAAA&#13;&#10;AAAAW0NvbnRlbnRfVHlwZXNdLnhtbFBLAQItABQABgAIAAAAIQA4/SH/1gAAAJQBAAALAAAAAAAA&#13;&#10;AAAAAAAAAC8BAABfcmVscy8ucmVsc1BLAQItABQABgAIAAAAIQBVY+S+NAIAAGwEAAAOAAAAAAAA&#13;&#10;AAAAAAAAAC4CAABkcnMvZTJvRG9jLnhtbFBLAQItABQABgAIAAAAIQDzenul5AAAABABAAAPAAAA&#13;&#10;AAAAAAAAAAAAAI4EAABkcnMvZG93bnJldi54bWxQSwUGAAAAAAQABADzAAAAnwUAAAAA&#13;&#10;" stroked="f">
                <v:textbox inset="0,0,0,0">
                  <w:txbxContent>
                    <w:p w14:paraId="5B16C466" w14:textId="44455D6F" w:rsidR="001C339D" w:rsidRPr="00DA6EFC" w:rsidRDefault="001C339D" w:rsidP="007661E0">
                      <w:pPr>
                        <w:pStyle w:val="Caption"/>
                        <w:rPr>
                          <w:rFonts w:ascii="Times New Roman" w:eastAsia="Times New Roman" w:hAnsi="Times New Roman" w:cs="Times New Roman"/>
                          <w:noProof/>
                        </w:rPr>
                      </w:pPr>
                      <w:bookmarkStart w:id="354" w:name="_Ref505846739"/>
                      <w:r>
                        <w:t xml:space="preserve">Figure </w:t>
                      </w:r>
                      <w:r>
                        <w:fldChar w:fldCharType="begin"/>
                      </w:r>
                      <w:r>
                        <w:instrText xml:space="preserve"> SEQ Figure \* ARABIC </w:instrText>
                      </w:r>
                      <w:r>
                        <w:fldChar w:fldCharType="separate"/>
                      </w:r>
                      <w:r w:rsidR="00BD79E0">
                        <w:rPr>
                          <w:noProof/>
                        </w:rPr>
                        <w:t>107</w:t>
                      </w:r>
                      <w:r>
                        <w:rPr>
                          <w:noProof/>
                        </w:rPr>
                        <w:fldChar w:fldCharType="end"/>
                      </w:r>
                      <w:bookmarkEnd w:id="354"/>
                      <w:r>
                        <w:t>: Cross section of the fundamental Booster PA. The cathode resonator is drawn in blue.</w:t>
                      </w:r>
                    </w:p>
                  </w:txbxContent>
                </v:textbox>
                <w10:wrap type="topAndBottom"/>
              </v:shape>
            </w:pict>
          </mc:Fallback>
        </mc:AlternateContent>
      </w:r>
      <w:r w:rsidR="0068520C" w:rsidRPr="00802516">
        <w:rPr>
          <w:rFonts w:eastAsia="Times New Roman" w:cs="Times New Roman"/>
        </w:rPr>
        <w:t xml:space="preserve">The cathode resonator was modeled in a manner similar to that of the anode resonator, and is also discussed in Ref </w:t>
      </w:r>
      <w:sdt>
        <w:sdtPr>
          <w:rPr>
            <w:rFonts w:eastAsia="Times New Roman" w:cs="Times New Roman"/>
          </w:rPr>
          <w:id w:val="199286787"/>
          <w:citation/>
        </w:sdtPr>
        <w:sdtContent>
          <w:r w:rsidR="0068520C" w:rsidRPr="00802516">
            <w:rPr>
              <w:rFonts w:eastAsia="Times New Roman" w:cs="Times New Roman"/>
            </w:rPr>
            <w:fldChar w:fldCharType="begin"/>
          </w:r>
          <w:r w:rsidR="0068520C" w:rsidRPr="00802516">
            <w:rPr>
              <w:rFonts w:eastAsia="Times New Roman" w:cs="Times New Roman"/>
            </w:rPr>
            <w:instrText xml:space="preserve"> CITATION Ber01 \l 1033 </w:instrText>
          </w:r>
          <w:r w:rsidR="0068520C" w:rsidRPr="00802516">
            <w:rPr>
              <w:rFonts w:eastAsia="Times New Roman" w:cs="Times New Roman"/>
            </w:rPr>
            <w:fldChar w:fldCharType="separate"/>
          </w:r>
          <w:r w:rsidR="008112E0" w:rsidRPr="008112E0">
            <w:rPr>
              <w:rFonts w:eastAsia="Times New Roman" w:cs="Times New Roman"/>
              <w:noProof/>
            </w:rPr>
            <w:t>[43]</w:t>
          </w:r>
          <w:r w:rsidR="0068520C" w:rsidRPr="00802516">
            <w:rPr>
              <w:rFonts w:eastAsia="Times New Roman" w:cs="Times New Roman"/>
            </w:rPr>
            <w:fldChar w:fldCharType="end"/>
          </w:r>
        </w:sdtContent>
      </w:sdt>
      <w:r w:rsidR="0068520C" w:rsidRPr="00802516">
        <w:rPr>
          <w:rFonts w:eastAsia="Times New Roman" w:cs="Times New Roman"/>
        </w:rPr>
        <w:t xml:space="preserve">. That is, it is essentially a shorted quarter wave resonator foreshortened by the tube input capacitance of 250 pF. Note, according to </w:t>
      </w:r>
      <w:sdt>
        <w:sdtPr>
          <w:rPr>
            <w:rFonts w:eastAsia="Times New Roman" w:cs="Times New Roman"/>
          </w:rPr>
          <w:id w:val="-1178499134"/>
          <w:citation/>
        </w:sdtPr>
        <w:sdtContent>
          <w:r w:rsidR="0068520C" w:rsidRPr="00802516">
            <w:rPr>
              <w:rFonts w:eastAsia="Times New Roman" w:cs="Times New Roman"/>
            </w:rPr>
            <w:fldChar w:fldCharType="begin"/>
          </w:r>
          <w:r w:rsidR="0068520C" w:rsidRPr="00802516">
            <w:rPr>
              <w:rFonts w:eastAsia="Times New Roman" w:cs="Times New Roman"/>
            </w:rPr>
            <w:instrText xml:space="preserve"> CITATION Ber01 \l 1033 </w:instrText>
          </w:r>
          <w:r w:rsidR="0068520C" w:rsidRPr="00802516">
            <w:rPr>
              <w:rFonts w:eastAsia="Times New Roman" w:cs="Times New Roman"/>
            </w:rPr>
            <w:fldChar w:fldCharType="separate"/>
          </w:r>
          <w:r w:rsidR="008112E0" w:rsidRPr="008112E0">
            <w:rPr>
              <w:rFonts w:eastAsia="Times New Roman" w:cs="Times New Roman"/>
              <w:noProof/>
            </w:rPr>
            <w:t>[43]</w:t>
          </w:r>
          <w:r w:rsidR="0068520C" w:rsidRPr="00802516">
            <w:rPr>
              <w:rFonts w:eastAsia="Times New Roman" w:cs="Times New Roman"/>
            </w:rPr>
            <w:fldChar w:fldCharType="end"/>
          </w:r>
        </w:sdtContent>
      </w:sdt>
      <w:r w:rsidR="0068520C" w:rsidRPr="00802516">
        <w:rPr>
          <w:rFonts w:eastAsia="Times New Roman" w:cs="Times New Roman"/>
        </w:rPr>
        <w:t xml:space="preserve"> this includes both the tube inter-electrode capacitance and the capacitance of the tube socket. The frequency of the new resonator, the “76 MHz </w:t>
      </w:r>
      <w:r w:rsidR="0068520C" w:rsidRPr="00802516">
        <w:rPr>
          <w:rFonts w:eastAsia="Times New Roman" w:cs="Times New Roman"/>
        </w:rPr>
        <w:lastRenderedPageBreak/>
        <w:t>cathode resonator”, was shifted up by shortening</w:t>
      </w:r>
      <w:r w:rsidR="0023649E" w:rsidRPr="00802516">
        <w:rPr>
          <w:rFonts w:eastAsia="Times New Roman" w:cs="Times New Roman"/>
        </w:rPr>
        <w:t xml:space="preserve"> the Booster prototype fundamental resonator (see </w:t>
      </w:r>
      <w:r w:rsidR="007661E0" w:rsidRPr="00802516">
        <w:rPr>
          <w:rFonts w:eastAsia="Times New Roman" w:cs="Times New Roman"/>
        </w:rPr>
        <w:fldChar w:fldCharType="begin"/>
      </w:r>
      <w:r w:rsidR="007661E0" w:rsidRPr="00802516">
        <w:rPr>
          <w:rFonts w:eastAsia="Times New Roman" w:cs="Times New Roman"/>
        </w:rPr>
        <w:instrText xml:space="preserve"> REF _Ref505846739 \h </w:instrText>
      </w:r>
      <w:r w:rsidR="00802516" w:rsidRPr="00802516">
        <w:rPr>
          <w:rFonts w:eastAsia="Times New Roman" w:cs="Times New Roman"/>
        </w:rPr>
        <w:instrText xml:space="preserve"> \* MERGEFORMAT </w:instrText>
      </w:r>
      <w:r w:rsidR="007661E0" w:rsidRPr="00802516">
        <w:rPr>
          <w:rFonts w:eastAsia="Times New Roman" w:cs="Times New Roman"/>
        </w:rPr>
      </w:r>
      <w:r w:rsidR="007661E0" w:rsidRPr="00802516">
        <w:rPr>
          <w:rFonts w:eastAsia="Times New Roman" w:cs="Times New Roman"/>
        </w:rPr>
        <w:fldChar w:fldCharType="separate"/>
      </w:r>
      <w:r w:rsidR="00BD79E0">
        <w:t xml:space="preserve">Figure </w:t>
      </w:r>
      <w:r w:rsidR="00BD79E0">
        <w:rPr>
          <w:noProof/>
        </w:rPr>
        <w:t>107</w:t>
      </w:r>
      <w:r w:rsidR="007661E0" w:rsidRPr="00802516">
        <w:rPr>
          <w:rFonts w:eastAsia="Times New Roman" w:cs="Times New Roman"/>
        </w:rPr>
        <w:fldChar w:fldCharType="end"/>
      </w:r>
      <w:r w:rsidR="0023649E" w:rsidRPr="00802516">
        <w:rPr>
          <w:rFonts w:eastAsia="Times New Roman" w:cs="Times New Roman"/>
        </w:rPr>
        <w:t xml:space="preserve"> and </w:t>
      </w:r>
      <w:r w:rsidR="007661E0" w:rsidRPr="00802516">
        <w:rPr>
          <w:rFonts w:eastAsia="Times New Roman" w:cs="Times New Roman"/>
        </w:rPr>
        <w:fldChar w:fldCharType="begin"/>
      </w:r>
      <w:r w:rsidR="007661E0" w:rsidRPr="00802516">
        <w:rPr>
          <w:rFonts w:eastAsia="Times New Roman" w:cs="Times New Roman"/>
        </w:rPr>
        <w:instrText xml:space="preserve"> REF _Ref335897168 \h </w:instrText>
      </w:r>
      <w:r w:rsidR="00802516" w:rsidRPr="00802516">
        <w:rPr>
          <w:rFonts w:eastAsia="Times New Roman" w:cs="Times New Roman"/>
        </w:rPr>
        <w:instrText xml:space="preserve"> \* MERGEFORMAT </w:instrText>
      </w:r>
      <w:r w:rsidR="007661E0" w:rsidRPr="00802516">
        <w:rPr>
          <w:rFonts w:eastAsia="Times New Roman" w:cs="Times New Roman"/>
        </w:rPr>
      </w:r>
      <w:r w:rsidR="007661E0" w:rsidRPr="00802516">
        <w:rPr>
          <w:rFonts w:eastAsia="Times New Roman" w:cs="Times New Roman"/>
        </w:rPr>
        <w:fldChar w:fldCharType="separate"/>
      </w:r>
      <w:r w:rsidR="00BD79E0">
        <w:t xml:space="preserve">Figure </w:t>
      </w:r>
      <w:r w:rsidR="00BD79E0">
        <w:rPr>
          <w:noProof/>
        </w:rPr>
        <w:t>91</w:t>
      </w:r>
      <w:r w:rsidR="007661E0" w:rsidRPr="00802516">
        <w:rPr>
          <w:rFonts w:eastAsia="Times New Roman" w:cs="Times New Roman"/>
        </w:rPr>
        <w:fldChar w:fldCharType="end"/>
      </w:r>
      <w:r w:rsidR="0023649E" w:rsidRPr="00802516">
        <w:rPr>
          <w:rFonts w:eastAsia="Times New Roman" w:cs="Times New Roman"/>
        </w:rPr>
        <w:t>) so that its peak was near 76 MHz. As with the fundamental resonators, this frequency was chosen as the peak (as opposed to mid-range) since it is where the shunt impedance of the cavity is the lowest and thus where the most drive power would be needed.</w:t>
      </w:r>
    </w:p>
    <w:p w14:paraId="26653868" w14:textId="430A21E1" w:rsidR="00076DF1" w:rsidRPr="00802516" w:rsidRDefault="00076DF1" w:rsidP="0023649E">
      <w:pPr>
        <w:rPr>
          <w:rFonts w:eastAsia="Times New Roman" w:cs="Times New Roman"/>
        </w:rPr>
      </w:pPr>
      <w:r w:rsidRPr="00802516">
        <w:rPr>
          <w:rFonts w:eastAsia="Times New Roman" w:cs="Times New Roman"/>
        </w:rPr>
        <w:t>The simulation predicted that the response would be down by only 1.1 dB at 106 MHz, compared to 76 MHz. Unfortunately, this turned out to not be true. In fact, with this cathode resonator, we have measured in low power tests that the fraction of reflected power is 77% at 106 MHz; at 76 MHz only 5 –10% is reflected. The failure of the simulation to accurately predict the falloff in response and is larger than expected reflection is possibly due to a frequency dep</w:t>
      </w:r>
      <w:r w:rsidR="00BC1706" w:rsidRPr="00802516">
        <w:rPr>
          <w:rFonts w:eastAsia="Times New Roman" w:cs="Times New Roman"/>
        </w:rPr>
        <w:t xml:space="preserve">endence of tube input </w:t>
      </w:r>
      <w:r w:rsidRPr="00802516">
        <w:rPr>
          <w:rFonts w:eastAsia="Times New Roman" w:cs="Times New Roman"/>
        </w:rPr>
        <w:t>capacitance.</w:t>
      </w:r>
    </w:p>
    <w:p w14:paraId="76C29312" w14:textId="4A43CEA4" w:rsidR="00802516" w:rsidRDefault="0045161C" w:rsidP="0023649E">
      <w:pPr>
        <w:rPr>
          <w:rFonts w:eastAsia="Times New Roman" w:cs="Times New Roman"/>
        </w:rPr>
      </w:pPr>
      <w:r>
        <w:rPr>
          <w:noProof/>
        </w:rPr>
        <mc:AlternateContent>
          <mc:Choice Requires="wps">
            <w:drawing>
              <wp:anchor distT="0" distB="0" distL="114300" distR="114300" simplePos="0" relativeHeight="252014592" behindDoc="0" locked="0" layoutInCell="1" allowOverlap="1" wp14:anchorId="28141AAE" wp14:editId="4CCA7793">
                <wp:simplePos x="0" y="0"/>
                <wp:positionH relativeFrom="column">
                  <wp:posOffset>1344295</wp:posOffset>
                </wp:positionH>
                <wp:positionV relativeFrom="paragraph">
                  <wp:posOffset>4777740</wp:posOffset>
                </wp:positionV>
                <wp:extent cx="3712210" cy="635"/>
                <wp:effectExtent l="0" t="0" r="0" b="12065"/>
                <wp:wrapTopAndBottom/>
                <wp:docPr id="546" name="Text Box 546"/>
                <wp:cNvGraphicFramePr/>
                <a:graphic xmlns:a="http://schemas.openxmlformats.org/drawingml/2006/main">
                  <a:graphicData uri="http://schemas.microsoft.com/office/word/2010/wordprocessingShape">
                    <wps:wsp>
                      <wps:cNvSpPr txBox="1"/>
                      <wps:spPr>
                        <a:xfrm>
                          <a:off x="0" y="0"/>
                          <a:ext cx="3712210" cy="635"/>
                        </a:xfrm>
                        <a:prstGeom prst="rect">
                          <a:avLst/>
                        </a:prstGeom>
                        <a:solidFill>
                          <a:prstClr val="white"/>
                        </a:solidFill>
                        <a:ln>
                          <a:noFill/>
                        </a:ln>
                      </wps:spPr>
                      <wps:txbx>
                        <w:txbxContent>
                          <w:p w14:paraId="581D9857" w14:textId="03DB56CA" w:rsidR="001C339D" w:rsidRPr="00E7582C" w:rsidRDefault="001C339D" w:rsidP="0045161C">
                            <w:pPr>
                              <w:pStyle w:val="Caption"/>
                              <w:rPr>
                                <w:rFonts w:ascii="Times New Roman" w:eastAsia="Times New Roman" w:hAnsi="Times New Roman" w:cs="Times New Roman"/>
                                <w:noProof/>
                              </w:rPr>
                            </w:pPr>
                            <w:bookmarkStart w:id="355" w:name="_Ref505847417"/>
                            <w:r>
                              <w:t xml:space="preserve">Figure </w:t>
                            </w:r>
                            <w:r>
                              <w:fldChar w:fldCharType="begin"/>
                            </w:r>
                            <w:r>
                              <w:instrText xml:space="preserve"> SEQ Figure \* ARABIC </w:instrText>
                            </w:r>
                            <w:r>
                              <w:fldChar w:fldCharType="separate"/>
                            </w:r>
                            <w:r w:rsidR="00BD79E0">
                              <w:rPr>
                                <w:noProof/>
                              </w:rPr>
                              <w:t>108</w:t>
                            </w:r>
                            <w:r>
                              <w:rPr>
                                <w:noProof/>
                              </w:rPr>
                              <w:fldChar w:fldCharType="end"/>
                            </w:r>
                            <w:bookmarkEnd w:id="355"/>
                            <w:r>
                              <w:t>: Low power measurement setup for 76 MHz for measuring the cathode resonator reflected power.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8141AAE" id="Text Box 546" o:spid="_x0000_s1127" type="#_x0000_t202" style="position:absolute;left:0;text-align:left;margin-left:105.85pt;margin-top:376.2pt;width:292.3pt;height:.05pt;z-index:2520145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vVpC6MQIAAGkEAAAOAAAAZHJzL2Uyb0RvYy54bWysVMFu2zAMvQ/YPwi6L07SNWuDOEWWIsOA&#13;&#10;oi2QDD0rshwLkEWNUmJnXz9KttOt22nYRaZIitJ7j/Tirq0NOyn0GmzOJ6MxZ8pKKLQ95PzbbvPh&#13;&#10;hjMfhC2EAatyflae3y3fv1s0bq6mUIEpFDIqYv28cTmvQnDzLPOyUrXwI3DKUrAErEWgLR6yAkVD&#13;&#10;1WuTTcfjWdYAFg5BKu/Je98F+TLVL0slw1NZehWYyTm9LaQV07qPa7ZciPkBhau07J8h/uEVtdCW&#13;&#10;Lr2UuhdBsCPqP0rVWiJ4KMNIQp1BWWqpEgZCMxm/QbOthFMJC5Hj3YUm///KysfTMzJd5Pz644wz&#13;&#10;K2oSaafawD5Dy6KPGGqcn1Pi1lFqaClASg9+T84IvC2xjl+CxChOXJ8v/MZykpxXnybT6YRCkmKz&#13;&#10;q+tYI3s96tCHLwpqFo2cI4mXOBWnBx+61CEl3uTB6GKjjYmbGFgbZCdBQjeVDqov/luWsTHXQjzV&#13;&#10;FYyeLOLrcEQrtPs2MXJ7O4DcQ3Em7Ahd/3gnN5oufBA+PAukhiFMNAThiZbSQJNz6C3OKsAff/PH&#13;&#10;fNKRopw11IA599+PAhVn5qslhWO3DgYOxn4w7LFeA0Gd0Hg5mUw6gMEMZolQv9BsrOItFBJW0l05&#13;&#10;D4O5Dt0Y0GxJtVqlJOpJJ8KD3ToZSw/E7toXga6XJZCajzC0ppi/UafLTfq41TEQ1Um6SGzHYs83&#13;&#10;9XMSv5+9ODC/7lPW6x9i+RMAAP//AwBQSwMEFAAGAAgAAAAhAPSj65/mAAAAEAEAAA8AAABkcnMv&#13;&#10;ZG93bnJldi54bWxMTz1PwzAQ3ZH4D9YhdUHUSZomkMapqgIDLBWhC5sbu3FobEe204Z/z8ECy0l3&#13;&#10;7937KNeT7slZOt9ZwyCeR0CkaazoTMtg//58dw/EB24E762RDL6kh3V1fVXyQtiLeZPnOrQERYwv&#13;&#10;OAMVwlBQ6hslNfdzO0iD2NE6zQOurqXC8QuK654mUZRRzTuDDooPcqtkc6pHzWCXfuzU7Xh8et2k&#13;&#10;C/eyH7fZZ1szNruZHlc4NisgQU7h7wN+OmB+qDDYwY5GeNIzSOI4RyqDfJmkQJCRP2QLIIffyxJo&#13;&#10;VdL/RapvAAAA//8DAFBLAQItABQABgAIAAAAIQC2gziS/gAAAOEBAAATAAAAAAAAAAAAAAAAAAAA&#13;&#10;AABbQ29udGVudF9UeXBlc10ueG1sUEsBAi0AFAAGAAgAAAAhADj9If/WAAAAlAEAAAsAAAAAAAAA&#13;&#10;AAAAAAAALwEAAF9yZWxzLy5yZWxzUEsBAi0AFAAGAAgAAAAhAC9WkLoxAgAAaQQAAA4AAAAAAAAA&#13;&#10;AAAAAAAALgIAAGRycy9lMm9Eb2MueG1sUEsBAi0AFAAGAAgAAAAhAPSj65/mAAAAEAEAAA8AAAAA&#13;&#10;AAAAAAAAAAAAiwQAAGRycy9kb3ducmV2LnhtbFBLBQYAAAAABAAEAPMAAACeBQAAAAA=&#13;&#10;" stroked="f">
                <v:textbox style="mso-fit-shape-to-text:t" inset="0,0,0,0">
                  <w:txbxContent>
                    <w:p w14:paraId="581D9857" w14:textId="03DB56CA" w:rsidR="001C339D" w:rsidRPr="00E7582C" w:rsidRDefault="001C339D" w:rsidP="0045161C">
                      <w:pPr>
                        <w:pStyle w:val="Caption"/>
                        <w:rPr>
                          <w:rFonts w:ascii="Times New Roman" w:eastAsia="Times New Roman" w:hAnsi="Times New Roman" w:cs="Times New Roman"/>
                          <w:noProof/>
                        </w:rPr>
                      </w:pPr>
                      <w:bookmarkStart w:id="356" w:name="_Ref505847417"/>
                      <w:r>
                        <w:t xml:space="preserve">Figure </w:t>
                      </w:r>
                      <w:r>
                        <w:fldChar w:fldCharType="begin"/>
                      </w:r>
                      <w:r>
                        <w:instrText xml:space="preserve"> SEQ Figure \* ARABIC </w:instrText>
                      </w:r>
                      <w:r>
                        <w:fldChar w:fldCharType="separate"/>
                      </w:r>
                      <w:r w:rsidR="00BD79E0">
                        <w:rPr>
                          <w:noProof/>
                        </w:rPr>
                        <w:t>108</w:t>
                      </w:r>
                      <w:r>
                        <w:rPr>
                          <w:noProof/>
                        </w:rPr>
                        <w:fldChar w:fldCharType="end"/>
                      </w:r>
                      <w:bookmarkEnd w:id="356"/>
                      <w:r>
                        <w:t>: Low power measurement setup for 76 MHz for measuring the cathode resonator reflected power.</w:t>
                      </w:r>
                    </w:p>
                  </w:txbxContent>
                </v:textbox>
                <w10:wrap type="topAndBottom"/>
              </v:shape>
            </w:pict>
          </mc:Fallback>
        </mc:AlternateContent>
      </w:r>
      <w:r>
        <w:rPr>
          <w:rFonts w:ascii="Times New Roman" w:eastAsia="Times New Roman" w:hAnsi="Times New Roman" w:cs="Times New Roman"/>
          <w:noProof/>
          <w:sz w:val="24"/>
          <w:szCs w:val="24"/>
        </w:rPr>
        <w:drawing>
          <wp:anchor distT="0" distB="0" distL="114300" distR="114300" simplePos="0" relativeHeight="252012544" behindDoc="0" locked="0" layoutInCell="1" allowOverlap="1" wp14:anchorId="33C8B051" wp14:editId="5AEF1B73">
            <wp:simplePos x="0" y="0"/>
            <wp:positionH relativeFrom="column">
              <wp:posOffset>1344295</wp:posOffset>
            </wp:positionH>
            <wp:positionV relativeFrom="paragraph">
              <wp:posOffset>2600033</wp:posOffset>
            </wp:positionV>
            <wp:extent cx="3712464" cy="2121408"/>
            <wp:effectExtent l="0" t="0" r="0" b="0"/>
            <wp:wrapTopAndBottom/>
            <wp:docPr id="545" name="Picture 545" descr="C:\Users\madrak\AppData\Local\Microsoft\Windows\INetCache\Content.Word\CathResMeasSetup-Mod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madrak\AppData\Local\Microsoft\Windows\INetCache\Content.Word\CathResMeasSetup-Model.png"/>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3712464" cy="2121408"/>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02516" w:rsidRPr="00802516">
        <w:rPr>
          <w:rFonts w:eastAsia="Times New Roman" w:cs="Times New Roman"/>
        </w:rPr>
        <w:t xml:space="preserve">One way to improve the situation, which has been studied at low power levels and has shown promise (see section </w:t>
      </w:r>
      <w:r w:rsidR="00802516" w:rsidRPr="00802516">
        <w:rPr>
          <w:rFonts w:eastAsia="Times New Roman" w:cs="Times New Roman"/>
        </w:rPr>
        <w:fldChar w:fldCharType="begin"/>
      </w:r>
      <w:r w:rsidR="00802516" w:rsidRPr="00802516">
        <w:rPr>
          <w:rFonts w:eastAsia="Times New Roman" w:cs="Times New Roman"/>
        </w:rPr>
        <w:instrText xml:space="preserve"> REF _Ref335895450 \w \h  \* MERGEFORMAT </w:instrText>
      </w:r>
      <w:r w:rsidR="00802516" w:rsidRPr="00802516">
        <w:rPr>
          <w:rFonts w:eastAsia="Times New Roman" w:cs="Times New Roman"/>
        </w:rPr>
      </w:r>
      <w:r w:rsidR="00802516" w:rsidRPr="00802516">
        <w:rPr>
          <w:rFonts w:eastAsia="Times New Roman" w:cs="Times New Roman"/>
        </w:rPr>
        <w:fldChar w:fldCharType="separate"/>
      </w:r>
      <w:r w:rsidR="00BD79E0">
        <w:rPr>
          <w:rFonts w:eastAsia="Times New Roman" w:cs="Times New Roman"/>
        </w:rPr>
        <w:t>13.3</w:t>
      </w:r>
      <w:r w:rsidR="00802516" w:rsidRPr="00802516">
        <w:rPr>
          <w:rFonts w:eastAsia="Times New Roman" w:cs="Times New Roman"/>
        </w:rPr>
        <w:fldChar w:fldCharType="end"/>
      </w:r>
      <w:r w:rsidR="00802516" w:rsidRPr="00802516">
        <w:rPr>
          <w:rFonts w:eastAsia="Times New Roman" w:cs="Times New Roman"/>
        </w:rPr>
        <w:t>)</w:t>
      </w:r>
      <w:r w:rsidR="00F341A8" w:rsidRPr="00F341A8">
        <w:rPr>
          <w:rFonts w:eastAsia="Times New Roman" w:cs="Times New Roman"/>
        </w:rPr>
        <w:t xml:space="preserve">, is to </w:t>
      </w:r>
      <w:r w:rsidR="00B32857">
        <w:rPr>
          <w:rFonts w:eastAsia="Times New Roman" w:cs="Times New Roman"/>
        </w:rPr>
        <w:t>attach an open stub (made from H</w:t>
      </w:r>
      <w:r w:rsidR="00F341A8" w:rsidRPr="00F341A8">
        <w:rPr>
          <w:rFonts w:eastAsia="Times New Roman" w:cs="Times New Roman"/>
        </w:rPr>
        <w:t xml:space="preserve">eliax cable) to the resonator to adjust the impedance. Here, we are shaping the response curve as a function of frequency to something which is more desirable. It turned out to be sufficient to slightly modify the design of cathode resonator </w:t>
      </w:r>
      <w:r w:rsidR="00F341A8">
        <w:rPr>
          <w:rFonts w:ascii="Palatino Linotype" w:eastAsia="Times New Roman" w:hAnsi="Palatino Linotype" w:cs="Times New Roman"/>
        </w:rPr>
        <w:t>—</w:t>
      </w:r>
      <w:r w:rsidR="00F341A8" w:rsidRPr="00F341A8">
        <w:rPr>
          <w:rFonts w:eastAsia="Times New Roman" w:cs="Times New Roman"/>
        </w:rPr>
        <w:t xml:space="preserve"> this time</w:t>
      </w:r>
      <w:r w:rsidR="00F341A8">
        <w:rPr>
          <w:rFonts w:eastAsia="Times New Roman" w:cs="Times New Roman"/>
        </w:rPr>
        <w:t>,</w:t>
      </w:r>
      <w:r w:rsidR="00F341A8" w:rsidRPr="00F341A8">
        <w:rPr>
          <w:rFonts w:eastAsia="Times New Roman" w:cs="Times New Roman"/>
        </w:rPr>
        <w:t xml:space="preserve"> aiming for maximum response between 76 and 106 MHz as opposed to at 76 MHz. So the response at 76 MHz is inferior to that of the initial resonator, but is nevertheless workable at b</w:t>
      </w:r>
      <w:r w:rsidR="00F341A8">
        <w:rPr>
          <w:rFonts w:eastAsia="Times New Roman" w:cs="Times New Roman"/>
        </w:rPr>
        <w:t>oth frequencies. This “modified cathode resonator”</w:t>
      </w:r>
      <w:r w:rsidR="00F341A8" w:rsidRPr="00F341A8">
        <w:rPr>
          <w:rFonts w:eastAsia="Times New Roman" w:cs="Times New Roman"/>
        </w:rPr>
        <w:t xml:space="preserve"> was shorter than the 76 MHz cathode resonator by 0.18". Also, the center conductor was not tapered; the OD was constant (5.75"), and the same OD as the base (larger OD part) of the 76 MHz cathode resonator. Before building the modified cathode resonator, we constructed one out of sheet metal and measured the reflected power at low power levels. We then iterated upon this to obtain the best possible responses at both 76 and 106 MHz.</w:t>
      </w:r>
    </w:p>
    <w:p w14:paraId="55A892D8" w14:textId="33FFB133" w:rsidR="0045161C" w:rsidRDefault="0045161C" w:rsidP="0023649E">
      <w:pPr>
        <w:rPr>
          <w:rFonts w:eastAsia="Times New Roman" w:cs="Times New Roman"/>
        </w:rPr>
      </w:pPr>
    </w:p>
    <w:p w14:paraId="6FB16807" w14:textId="5CB70438" w:rsidR="00C57D29" w:rsidRPr="00802516" w:rsidRDefault="00931086" w:rsidP="0023649E">
      <w:pPr>
        <w:rPr>
          <w:rFonts w:eastAsia="Times New Roman" w:cs="Times New Roman"/>
        </w:rPr>
      </w:pPr>
      <w:r>
        <w:rPr>
          <w:noProof/>
        </w:rPr>
        <w:lastRenderedPageBreak/>
        <mc:AlternateContent>
          <mc:Choice Requires="wps">
            <w:drawing>
              <wp:anchor distT="0" distB="0" distL="114300" distR="114300" simplePos="0" relativeHeight="252017664" behindDoc="0" locked="0" layoutInCell="1" allowOverlap="1" wp14:anchorId="22FE9127" wp14:editId="387926BE">
                <wp:simplePos x="0" y="0"/>
                <wp:positionH relativeFrom="column">
                  <wp:align>center</wp:align>
                </wp:positionH>
                <wp:positionV relativeFrom="paragraph">
                  <wp:posOffset>3892773</wp:posOffset>
                </wp:positionV>
                <wp:extent cx="3493008" cy="457200"/>
                <wp:effectExtent l="0" t="0" r="0" b="0"/>
                <wp:wrapTopAndBottom/>
                <wp:docPr id="548" name="Text Box 548"/>
                <wp:cNvGraphicFramePr/>
                <a:graphic xmlns:a="http://schemas.openxmlformats.org/drawingml/2006/main">
                  <a:graphicData uri="http://schemas.microsoft.com/office/word/2010/wordprocessingShape">
                    <wps:wsp>
                      <wps:cNvSpPr txBox="1"/>
                      <wps:spPr>
                        <a:xfrm>
                          <a:off x="0" y="0"/>
                          <a:ext cx="3493008" cy="457200"/>
                        </a:xfrm>
                        <a:prstGeom prst="rect">
                          <a:avLst/>
                        </a:prstGeom>
                        <a:solidFill>
                          <a:prstClr val="white"/>
                        </a:solidFill>
                        <a:ln>
                          <a:noFill/>
                        </a:ln>
                      </wps:spPr>
                      <wps:txbx>
                        <w:txbxContent>
                          <w:p w14:paraId="33EEE8D8" w14:textId="5D471404" w:rsidR="001C339D" w:rsidRPr="00A91416" w:rsidRDefault="001C339D" w:rsidP="006C6FA8">
                            <w:pPr>
                              <w:pStyle w:val="Caption"/>
                              <w:rPr>
                                <w:rFonts w:ascii="Times New Roman" w:eastAsia="Times New Roman" w:hAnsi="Times New Roman" w:cs="Times New Roman"/>
                                <w:noProof/>
                              </w:rPr>
                            </w:pPr>
                            <w:bookmarkStart w:id="357" w:name="_Ref505847569"/>
                            <w:r>
                              <w:t xml:space="preserve">Figure </w:t>
                            </w:r>
                            <w:r>
                              <w:fldChar w:fldCharType="begin"/>
                            </w:r>
                            <w:r>
                              <w:instrText xml:space="preserve"> SEQ Figure \* ARABIC </w:instrText>
                            </w:r>
                            <w:r>
                              <w:fldChar w:fldCharType="separate"/>
                            </w:r>
                            <w:r w:rsidR="00BD79E0">
                              <w:rPr>
                                <w:noProof/>
                              </w:rPr>
                              <w:t>109</w:t>
                            </w:r>
                            <w:r>
                              <w:rPr>
                                <w:noProof/>
                              </w:rPr>
                              <w:fldChar w:fldCharType="end"/>
                            </w:r>
                            <w:bookmarkEnd w:id="357"/>
                            <w:r>
                              <w:t>: Measurement of the 76 MHz cathode resonator reflected power before modifying the resonator.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2FE9127" id="Text Box 548" o:spid="_x0000_s1128" type="#_x0000_t202" style="position:absolute;left:0;text-align:left;margin-left:0;margin-top:306.5pt;width:275.05pt;height:36pt;z-index:25201766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yctnMgIAAG0EAAAOAAAAZHJzL2Uyb0RvYy54bWysVE1v2zAMvQ/YfxB0X+y06T6MOEWWIsOA&#13;&#10;oC2QDD0rshwLkERNUmJnv36UbCdbt9Owi0KT1KMeH5n5facVOQnnJZiSTic5JcJwqKQ5lPTbbv3u&#13;&#10;IyU+MFMxBUaU9Cw8vV+8fTNvbSFuoAFVCUcQxPiitSVtQrBFlnneCM38BKwwGKzBaRbw0x2yyrEW&#13;&#10;0bXKbvL8fdaCq6wDLrxH70MfpIuEX9eCh6e69iIQVVJ8W0inS+c+ntlizoqDY7aRfHgG+4dXaCYN&#13;&#10;Fr1APbDAyNHJP6C05A481GHCQWdQ15KLxAHZTPNXbLYNsyJxweZ4e2mT/3+w/PH07IisSno3Q6kM&#13;&#10;0yjSTnSBfIaORB92qLW+wMStxdTQYQCVHv0enZF4Vzsdf5ESwTj2+nzpb4Tj6LydfbrNcyzDMTa7&#13;&#10;+4ACRpjsets6H74I0CQaJXWoX2orO2186FPHlFjMg5LVWioVP2JgpRw5MdS6bWQQA/hvWcrEXAPx&#13;&#10;Vg8YPVmk2FOJVuj2XWrKtH9h9O2hOiN/B/0MecvXEitumA/PzOHQIGVchPCER62gLSkMFiUNuB9/&#13;&#10;88d81BKjlLQ4hCX134/MCUrUV4Mqx4kdDTca+9EwR70C5DrFFbM8mXjBBTWatQP9gvuxjFUwxAzH&#13;&#10;WiUNo7kK/SrgfnGxXKYknEvLwsZsLY/QY2d33QtzdtAloKKPMI4nK17J0+cmgezyGLDXSbtrF4eG&#13;&#10;40wn9Yf9i0vz63fKuv5LLH4CAAD//wMAUEsDBBQABgAIAAAAIQDUhF/w5AAAAA0BAAAPAAAAZHJz&#13;&#10;L2Rvd25yZXYueG1sTI9BT8MwDIXvSPyHyEhc0JaUrdXUNZ2mAQe4TJRddsuarCk0TtWkW/n3mBNc&#13;&#10;LNtPfn5fsZlcxy5mCK1HCclcADNYe91iI+Hw8TJbAQtRoVadRyPh2wTYlLc3hcq1v+K7uVSxYWSC&#13;&#10;IVcSbIx9znmorXEqzH1vkLSzH5yKNA4N14O6krnr+KMQGXeqRfpgVW921tRf1egk7JfHvX0Yz89v&#13;&#10;2+VieD2Mu+yzqaS8v5ue1lS2a2DRTPHvAn4ZKD+UFOzkR9SBdRKIJkrIkgU1JKepSICdaLNKBfCy&#13;&#10;4P8pyh8AAAD//wMAUEsBAi0AFAAGAAgAAAAhALaDOJL+AAAA4QEAABMAAAAAAAAAAAAAAAAAAAAA&#13;&#10;AFtDb250ZW50X1R5cGVzXS54bWxQSwECLQAUAAYACAAAACEAOP0h/9YAAACUAQAACwAAAAAAAAAA&#13;&#10;AAAAAAAvAQAAX3JlbHMvLnJlbHNQSwECLQAUAAYACAAAACEAc8nLZzICAABtBAAADgAAAAAAAAAA&#13;&#10;AAAAAAAuAgAAZHJzL2Uyb0RvYy54bWxQSwECLQAUAAYACAAAACEA1IRf8OQAAAANAQAADwAAAAAA&#13;&#10;AAAAAAAAAACMBAAAZHJzL2Rvd25yZXYueG1sUEsFBgAAAAAEAAQA8wAAAJ0FAAAAAA==&#13;&#10;" stroked="f">
                <v:textbox style="mso-fit-shape-to-text:t" inset="0,0,0,0">
                  <w:txbxContent>
                    <w:p w14:paraId="33EEE8D8" w14:textId="5D471404" w:rsidR="001C339D" w:rsidRPr="00A91416" w:rsidRDefault="001C339D" w:rsidP="006C6FA8">
                      <w:pPr>
                        <w:pStyle w:val="Caption"/>
                        <w:rPr>
                          <w:rFonts w:ascii="Times New Roman" w:eastAsia="Times New Roman" w:hAnsi="Times New Roman" w:cs="Times New Roman"/>
                          <w:noProof/>
                        </w:rPr>
                      </w:pPr>
                      <w:bookmarkStart w:id="358" w:name="_Ref505847569"/>
                      <w:r>
                        <w:t xml:space="preserve">Figure </w:t>
                      </w:r>
                      <w:r>
                        <w:fldChar w:fldCharType="begin"/>
                      </w:r>
                      <w:r>
                        <w:instrText xml:space="preserve"> SEQ Figure \* ARABIC </w:instrText>
                      </w:r>
                      <w:r>
                        <w:fldChar w:fldCharType="separate"/>
                      </w:r>
                      <w:r w:rsidR="00BD79E0">
                        <w:rPr>
                          <w:noProof/>
                        </w:rPr>
                        <w:t>109</w:t>
                      </w:r>
                      <w:r>
                        <w:rPr>
                          <w:noProof/>
                        </w:rPr>
                        <w:fldChar w:fldCharType="end"/>
                      </w:r>
                      <w:bookmarkEnd w:id="358"/>
                      <w:r>
                        <w:t>: Measurement of the 76 MHz cathode resonator reflected power before modifying the resonator.</w:t>
                      </w:r>
                    </w:p>
                  </w:txbxContent>
                </v:textbox>
                <w10:wrap type="topAndBottom"/>
              </v:shape>
            </w:pict>
          </mc:Fallback>
        </mc:AlternateContent>
      </w:r>
      <w:r w:rsidR="001A475C">
        <w:rPr>
          <w:rFonts w:ascii="Times New Roman" w:eastAsia="Times New Roman" w:hAnsi="Times New Roman" w:cs="Times New Roman"/>
          <w:noProof/>
          <w:sz w:val="24"/>
          <w:szCs w:val="24"/>
        </w:rPr>
        <w:drawing>
          <wp:anchor distT="0" distB="0" distL="114300" distR="114300" simplePos="0" relativeHeight="252015616" behindDoc="0" locked="0" layoutInCell="1" allowOverlap="1" wp14:anchorId="1AC9B3CA" wp14:editId="700B32B3">
            <wp:simplePos x="0" y="0"/>
            <wp:positionH relativeFrom="column">
              <wp:posOffset>1455420</wp:posOffset>
            </wp:positionH>
            <wp:positionV relativeFrom="paragraph">
              <wp:posOffset>4677410</wp:posOffset>
            </wp:positionV>
            <wp:extent cx="3492500" cy="2080260"/>
            <wp:effectExtent l="0" t="0" r="0" b="2540"/>
            <wp:wrapTopAndBottom/>
            <wp:docPr id="547" name="Picture 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madrak\AppData\Local\Microsoft\Windows\INetCache\Content.Word\CathRes1_RefPower.png"/>
                    <pic:cNvPicPr>
                      <a:picLocks noChangeAspect="1" noChangeArrowheads="1"/>
                    </pic:cNvPicPr>
                  </pic:nvPicPr>
                  <pic:blipFill>
                    <a:blip r:embed="rId123"/>
                    <a:stretch>
                      <a:fillRect/>
                    </a:stretch>
                  </pic:blipFill>
                  <pic:spPr bwMode="auto">
                    <a:xfrm>
                      <a:off x="0" y="0"/>
                      <a:ext cx="3492500" cy="20802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82E50">
        <w:rPr>
          <w:rFonts w:eastAsia="Times New Roman" w:cs="Times New Roman"/>
        </w:rPr>
        <w:fldChar w:fldCharType="begin"/>
      </w:r>
      <w:r w:rsidR="00882E50">
        <w:rPr>
          <w:rFonts w:eastAsia="Times New Roman" w:cs="Times New Roman"/>
        </w:rPr>
        <w:instrText xml:space="preserve"> REF _Ref505847417 \h </w:instrText>
      </w:r>
      <w:r w:rsidR="00882E50">
        <w:rPr>
          <w:rFonts w:eastAsia="Times New Roman" w:cs="Times New Roman"/>
        </w:rPr>
      </w:r>
      <w:r w:rsidR="00882E50">
        <w:rPr>
          <w:rFonts w:eastAsia="Times New Roman" w:cs="Times New Roman"/>
        </w:rPr>
        <w:fldChar w:fldCharType="separate"/>
      </w:r>
      <w:r w:rsidR="00BD79E0">
        <w:t xml:space="preserve">Figure </w:t>
      </w:r>
      <w:r w:rsidR="00BD79E0">
        <w:rPr>
          <w:noProof/>
        </w:rPr>
        <w:t>108</w:t>
      </w:r>
      <w:r w:rsidR="00882E50">
        <w:rPr>
          <w:rFonts w:eastAsia="Times New Roman" w:cs="Times New Roman"/>
        </w:rPr>
        <w:fldChar w:fldCharType="end"/>
      </w:r>
      <w:r w:rsidR="00882E50">
        <w:rPr>
          <w:rFonts w:eastAsia="Times New Roman" w:cs="Times New Roman"/>
        </w:rPr>
        <w:t xml:space="preserve"> </w:t>
      </w:r>
      <w:r w:rsidR="00C57D29" w:rsidRPr="00C57D29">
        <w:rPr>
          <w:rFonts w:eastAsia="Times New Roman" w:cs="Times New Roman"/>
        </w:rPr>
        <w:t>shows</w:t>
      </w:r>
      <w:r w:rsidR="00882E50">
        <w:rPr>
          <w:rFonts w:eastAsia="Times New Roman" w:cs="Times New Roman"/>
        </w:rPr>
        <w:t xml:space="preserve"> the setup used to measure the low power</w:t>
      </w:r>
      <w:r w:rsidR="00C57D29" w:rsidRPr="00C57D29">
        <w:rPr>
          <w:rFonts w:eastAsia="Times New Roman" w:cs="Times New Roman"/>
        </w:rPr>
        <w:t xml:space="preserve"> response of the cathode resonators with no high voltage on the tetrode. The filaments were on. </w:t>
      </w:r>
      <w:r w:rsidR="001459D5">
        <w:rPr>
          <w:rFonts w:eastAsia="Times New Roman" w:cs="Times New Roman"/>
        </w:rPr>
        <w:fldChar w:fldCharType="begin"/>
      </w:r>
      <w:r w:rsidR="001459D5">
        <w:rPr>
          <w:rFonts w:eastAsia="Times New Roman" w:cs="Times New Roman"/>
        </w:rPr>
        <w:instrText xml:space="preserve"> REF _Ref505847569 \h </w:instrText>
      </w:r>
      <w:r w:rsidR="001459D5">
        <w:rPr>
          <w:rFonts w:eastAsia="Times New Roman" w:cs="Times New Roman"/>
        </w:rPr>
      </w:r>
      <w:r w:rsidR="001459D5">
        <w:rPr>
          <w:rFonts w:eastAsia="Times New Roman" w:cs="Times New Roman"/>
        </w:rPr>
        <w:fldChar w:fldCharType="separate"/>
      </w:r>
      <w:r w:rsidR="00BD79E0">
        <w:t xml:space="preserve">Figure </w:t>
      </w:r>
      <w:r w:rsidR="00BD79E0">
        <w:rPr>
          <w:noProof/>
        </w:rPr>
        <w:t>109</w:t>
      </w:r>
      <w:r w:rsidR="001459D5">
        <w:rPr>
          <w:rFonts w:eastAsia="Times New Roman" w:cs="Times New Roman"/>
        </w:rPr>
        <w:fldChar w:fldCharType="end"/>
      </w:r>
      <w:r w:rsidR="001459D5">
        <w:rPr>
          <w:rFonts w:eastAsia="Times New Roman" w:cs="Times New Roman"/>
        </w:rPr>
        <w:t xml:space="preserve"> </w:t>
      </w:r>
      <w:r w:rsidR="00C57D29" w:rsidRPr="00C57D29">
        <w:rPr>
          <w:rFonts w:eastAsia="Times New Roman" w:cs="Times New Roman"/>
        </w:rPr>
        <w:t xml:space="preserve">shows </w:t>
      </w:r>
      <w:r w:rsidR="00B959F0">
        <w:rPr>
          <w:rFonts w:eastAsia="Times New Roman" w:cs="Times New Roman"/>
        </w:rPr>
        <w:t xml:space="preserve">the </w:t>
      </w:r>
      <w:r w:rsidR="00C57D29" w:rsidRPr="00C57D29">
        <w:rPr>
          <w:rFonts w:eastAsia="Times New Roman" w:cs="Times New Roman"/>
        </w:rPr>
        <w:t xml:space="preserve">directional coupler measurements of the percentage of reflected power for the (1st) 76 MHz cathode resonator. As we will see in the next section, this is lower by up to around 5% when the tetrode is actually on, at 76 MHz. </w:t>
      </w:r>
      <w:r w:rsidR="001459D5">
        <w:rPr>
          <w:rFonts w:eastAsia="Times New Roman" w:cs="Times New Roman"/>
        </w:rPr>
        <w:fldChar w:fldCharType="begin"/>
      </w:r>
      <w:r w:rsidR="001459D5">
        <w:rPr>
          <w:rFonts w:eastAsia="Times New Roman" w:cs="Times New Roman"/>
        </w:rPr>
        <w:instrText xml:space="preserve"> REF _Ref505851709 \h </w:instrText>
      </w:r>
      <w:r w:rsidR="001459D5">
        <w:rPr>
          <w:rFonts w:eastAsia="Times New Roman" w:cs="Times New Roman"/>
        </w:rPr>
      </w:r>
      <w:r w:rsidR="001459D5">
        <w:rPr>
          <w:rFonts w:eastAsia="Times New Roman" w:cs="Times New Roman"/>
        </w:rPr>
        <w:fldChar w:fldCharType="separate"/>
      </w:r>
      <w:r w:rsidR="00BD79E0">
        <w:t xml:space="preserve">Figure </w:t>
      </w:r>
      <w:r w:rsidR="00BD79E0">
        <w:rPr>
          <w:noProof/>
        </w:rPr>
        <w:t>110</w:t>
      </w:r>
      <w:r w:rsidR="001459D5">
        <w:rPr>
          <w:rFonts w:eastAsia="Times New Roman" w:cs="Times New Roman"/>
        </w:rPr>
        <w:fldChar w:fldCharType="end"/>
      </w:r>
      <w:r w:rsidR="001459D5">
        <w:rPr>
          <w:rFonts w:eastAsia="Times New Roman" w:cs="Times New Roman"/>
        </w:rPr>
        <w:t xml:space="preserve"> </w:t>
      </w:r>
      <w:r w:rsidR="00C57D29" w:rsidRPr="00C57D29">
        <w:rPr>
          <w:rFonts w:eastAsia="Times New Roman" w:cs="Times New Roman"/>
        </w:rPr>
        <w:t>shows the response of the modified cathode resonator with the same</w:t>
      </w:r>
      <w:r w:rsidR="00882E50">
        <w:rPr>
          <w:rFonts w:eastAsia="Times New Roman" w:cs="Times New Roman"/>
        </w:rPr>
        <w:t xml:space="preserve"> low power setup. At 76 MHz ~32</w:t>
      </w:r>
      <w:r w:rsidR="00C57D29" w:rsidRPr="00C57D29">
        <w:rPr>
          <w:rFonts w:eastAsia="Times New Roman" w:cs="Times New Roman"/>
        </w:rPr>
        <w:t>% of the power is reflected; at 106 MHz, ~59% of the power is reflected.</w:t>
      </w:r>
    </w:p>
    <w:p w14:paraId="6953C59E" w14:textId="312A2278" w:rsidR="007661E0" w:rsidRPr="00EC3BFA" w:rsidRDefault="00BF108D" w:rsidP="0023649E">
      <w:r>
        <w:rPr>
          <w:noProof/>
        </w:rPr>
        <mc:AlternateContent>
          <mc:Choice Requires="wps">
            <w:drawing>
              <wp:anchor distT="0" distB="0" distL="114300" distR="114300" simplePos="0" relativeHeight="252020736" behindDoc="0" locked="0" layoutInCell="1" allowOverlap="1" wp14:anchorId="1E2399C0" wp14:editId="3FAAF147">
                <wp:simplePos x="0" y="0"/>
                <wp:positionH relativeFrom="column">
                  <wp:posOffset>1456267</wp:posOffset>
                </wp:positionH>
                <wp:positionV relativeFrom="paragraph">
                  <wp:posOffset>5458672</wp:posOffset>
                </wp:positionV>
                <wp:extent cx="3492500" cy="461010"/>
                <wp:effectExtent l="0" t="0" r="0" b="0"/>
                <wp:wrapTopAndBottom/>
                <wp:docPr id="554" name="Text Box 554"/>
                <wp:cNvGraphicFramePr/>
                <a:graphic xmlns:a="http://schemas.openxmlformats.org/drawingml/2006/main">
                  <a:graphicData uri="http://schemas.microsoft.com/office/word/2010/wordprocessingShape">
                    <wps:wsp>
                      <wps:cNvSpPr txBox="1"/>
                      <wps:spPr>
                        <a:xfrm>
                          <a:off x="0" y="0"/>
                          <a:ext cx="3492500" cy="461010"/>
                        </a:xfrm>
                        <a:prstGeom prst="rect">
                          <a:avLst/>
                        </a:prstGeom>
                        <a:solidFill>
                          <a:prstClr val="white"/>
                        </a:solidFill>
                        <a:ln>
                          <a:noFill/>
                        </a:ln>
                      </wps:spPr>
                      <wps:txbx>
                        <w:txbxContent>
                          <w:p w14:paraId="66A76485" w14:textId="638DF2AA" w:rsidR="001C339D" w:rsidRPr="00C116F8" w:rsidRDefault="001C339D" w:rsidP="006F608E">
                            <w:pPr>
                              <w:pStyle w:val="Caption"/>
                              <w:rPr>
                                <w:rFonts w:ascii="Times New Roman" w:eastAsia="Times New Roman" w:hAnsi="Times New Roman" w:cs="Times New Roman"/>
                                <w:noProof/>
                              </w:rPr>
                            </w:pPr>
                            <w:bookmarkStart w:id="359" w:name="_Ref505851709"/>
                            <w:r>
                              <w:t xml:space="preserve">Figure </w:t>
                            </w:r>
                            <w:r>
                              <w:fldChar w:fldCharType="begin"/>
                            </w:r>
                            <w:r>
                              <w:instrText xml:space="preserve"> SEQ Figure \* ARABIC </w:instrText>
                            </w:r>
                            <w:r>
                              <w:fldChar w:fldCharType="separate"/>
                            </w:r>
                            <w:r w:rsidR="00BD79E0">
                              <w:rPr>
                                <w:noProof/>
                              </w:rPr>
                              <w:t>110</w:t>
                            </w:r>
                            <w:r>
                              <w:rPr>
                                <w:noProof/>
                              </w:rPr>
                              <w:fldChar w:fldCharType="end"/>
                            </w:r>
                            <w:bookmarkEnd w:id="359"/>
                            <w:r>
                              <w:t>: Measurement of the 76 MHz cathode resonator reflected power.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E2399C0" id="Text Box 554" o:spid="_x0000_s1129" type="#_x0000_t202" style="position:absolute;left:0;text-align:left;margin-left:114.65pt;margin-top:429.8pt;width:275pt;height:36.3pt;z-index:252020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b4askMwIAAG0EAAAOAAAAZHJzL2Uyb0RvYy54bWysVMFu2zAMvQ/YPwi6L06ypFiNOEWWIsOA&#13;&#10;oi2QDD0rshwLkEWNUmJnXz9KjtOt22nYRaZIitJ7j/TirmsMOyn0GmzBJ6MxZ8pKKLU9FPzbbvPh&#13;&#10;E2c+CFsKA1YV/Kw8v1u+f7doXa6mUIMpFTIqYn3euoLXIbg8y7ysVSP8CJyyFKwAGxFoi4esRNFS&#13;&#10;9cZk0/H4JmsBS4cglffkve+DfJnqV5WS4amqvArMFJzeFtKKad3HNVsuRH5A4WotL88Q//CKRmhL&#13;&#10;l15L3Ysg2BH1H6UaLRE8VGEkocmgqrRUCQOhmYzfoNnWwqmEhcjx7kqT/39l5ePpGZkuCz6fzziz&#13;&#10;oiGRdqoL7DN0LPqIodb5nBK3jlJDRwFSevB7ckbgXYVN/BIkRnHi+nzlN5aT5Pw4u53OxxSSFJvd&#13;&#10;TAhxLJO9nnbowxcFDYtGwZH0S7SK04MPfeqQEi/zYHS50cbETQysDbKTIK3bWgd1Kf5blrEx10I8&#13;&#10;1ReMnixC7KFEK3T7LpFCTxyA7qE8E36Evoe8kxtNNz4IH54FUtMQLhqE8ERLZaAtOFwszmrAH3/z&#13;&#10;x3zSkqKctdSEBfffjwIVZ+arJZVjxw4GDsZ+MOyxWQNhndCIOZlMOoDBDGaF0LzQfKziLRQSVtJd&#13;&#10;BQ+DuQ79KNB8SbVapSTqSyfCg906GUsPzO66F4HuoksgRR9haE+Rv5Gnz00CudUxENdJu8hsz+KF&#13;&#10;cOrppP5l/uLQ/LpPWa9/ieVPAAAA//8DAFBLAwQUAAYACAAAACEAMmMtOuYAAAAQAQAADwAAAGRy&#13;&#10;cy9kb3ducmV2LnhtbExPPU/DMBDdkfgP1iGxIOrglLRJ41RVgQGWitCFzY3dOBCfI9tpw7/HnWA5&#13;&#10;6e69ex/lejI9OSnnO4scHmYJEIWNlR22HPYfL/dLID4IlKK3qDj8KA/r6vqqFIW0Z3xXpzq0JIqg&#13;&#10;LwQHHcJQUOobrYzwMzsojNjROiNCXF1LpRPnKG56ypIko0Z0GB20GNRWq+a7Hg2H3fxzp+/G4/Pb&#13;&#10;Zp661/24zb7amvPbm+lpFcdmBSSoKfx9wKVDzA9VDHawI0pPeg6M5Wmkclg+5hmQyFgsLpcDhzxl&#13;&#10;DGhV0v9Fql8AAAD//wMAUEsBAi0AFAAGAAgAAAAhALaDOJL+AAAA4QEAABMAAAAAAAAAAAAAAAAA&#13;&#10;AAAAAFtDb250ZW50X1R5cGVzXS54bWxQSwECLQAUAAYACAAAACEAOP0h/9YAAACUAQAACwAAAAAA&#13;&#10;AAAAAAAAAAAvAQAAX3JlbHMvLnJlbHNQSwECLQAUAAYACAAAACEAW+GrJDMCAABtBAAADgAAAAAA&#13;&#10;AAAAAAAAAAAuAgAAZHJzL2Uyb0RvYy54bWxQSwECLQAUAAYACAAAACEAMmMtOuYAAAAQAQAADwAA&#13;&#10;AAAAAAAAAAAAAACNBAAAZHJzL2Rvd25yZXYueG1sUEsFBgAAAAAEAAQA8wAAAKAFAAAAAA==&#13;&#10;" stroked="f">
                <v:textbox style="mso-fit-shape-to-text:t" inset="0,0,0,0">
                  <w:txbxContent>
                    <w:p w14:paraId="66A76485" w14:textId="638DF2AA" w:rsidR="001C339D" w:rsidRPr="00C116F8" w:rsidRDefault="001C339D" w:rsidP="006F608E">
                      <w:pPr>
                        <w:pStyle w:val="Caption"/>
                        <w:rPr>
                          <w:rFonts w:ascii="Times New Roman" w:eastAsia="Times New Roman" w:hAnsi="Times New Roman" w:cs="Times New Roman"/>
                          <w:noProof/>
                        </w:rPr>
                      </w:pPr>
                      <w:bookmarkStart w:id="360" w:name="_Ref505851709"/>
                      <w:r>
                        <w:t xml:space="preserve">Figure </w:t>
                      </w:r>
                      <w:r>
                        <w:fldChar w:fldCharType="begin"/>
                      </w:r>
                      <w:r>
                        <w:instrText xml:space="preserve"> SEQ Figure \* ARABIC </w:instrText>
                      </w:r>
                      <w:r>
                        <w:fldChar w:fldCharType="separate"/>
                      </w:r>
                      <w:r w:rsidR="00BD79E0">
                        <w:rPr>
                          <w:noProof/>
                        </w:rPr>
                        <w:t>110</w:t>
                      </w:r>
                      <w:r>
                        <w:rPr>
                          <w:noProof/>
                        </w:rPr>
                        <w:fldChar w:fldCharType="end"/>
                      </w:r>
                      <w:bookmarkEnd w:id="360"/>
                      <w:r>
                        <w:t>: Measurement of the 76 MHz cathode resonator reflected power.</w:t>
                      </w:r>
                    </w:p>
                  </w:txbxContent>
                </v:textbox>
                <w10:wrap type="topAndBottom"/>
              </v:shape>
            </w:pict>
          </mc:Fallback>
        </mc:AlternateContent>
      </w:r>
      <w:r w:rsidR="006F608E">
        <w:rPr>
          <w:rFonts w:ascii="Times New Roman" w:eastAsia="Times New Roman" w:hAnsi="Times New Roman" w:cs="Times New Roman"/>
          <w:noProof/>
          <w:sz w:val="24"/>
          <w:szCs w:val="24"/>
        </w:rPr>
        <w:drawing>
          <wp:anchor distT="0" distB="0" distL="114300" distR="114300" simplePos="0" relativeHeight="252018688" behindDoc="0" locked="0" layoutInCell="1" allowOverlap="1" wp14:anchorId="71407FC2" wp14:editId="344BAA6A">
            <wp:simplePos x="0" y="0"/>
            <wp:positionH relativeFrom="column">
              <wp:align>center</wp:align>
            </wp:positionH>
            <wp:positionV relativeFrom="paragraph">
              <wp:posOffset>0</wp:posOffset>
            </wp:positionV>
            <wp:extent cx="3493008" cy="2423160"/>
            <wp:effectExtent l="0" t="0" r="0" b="2540"/>
            <wp:wrapTopAndBottom/>
            <wp:docPr id="553" name="Picture 553" descr="C:\Users\madrak\AppData\Local\Microsoft\Windows\INetCache\Content.Word\CathRes1_RefPow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madrak\AppData\Local\Microsoft\Windows\INetCache\Content.Word\CathRes1_RefPower.png"/>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3493008" cy="2423160"/>
                    </a:xfrm>
                    <a:prstGeom prst="rect">
                      <a:avLst/>
                    </a:prstGeom>
                    <a:noFill/>
                    <a:ln>
                      <a:noFill/>
                    </a:ln>
                  </pic:spPr>
                </pic:pic>
              </a:graphicData>
            </a:graphic>
            <wp14:sizeRelH relativeFrom="margin">
              <wp14:pctWidth>0</wp14:pctWidth>
            </wp14:sizeRelH>
          </wp:anchor>
        </w:drawing>
      </w:r>
    </w:p>
    <w:p w14:paraId="0EFD3AFC" w14:textId="00185611" w:rsidR="00BE14A4" w:rsidRDefault="00562C94" w:rsidP="000C7A52">
      <w:r w:rsidRPr="00562C94">
        <w:lastRenderedPageBreak/>
        <w:t>The modified cathode resonator was the one used in the power test at 106 MHz. For high power tests at 76 MHz, the PA was initially tested using the 76 MHz cathode resonator, and was then tested a second time with the modified cathode resonator. Again, in the high power tests, the measured reflected power was less than or equal to that measured in the low level tests. (See section</w:t>
      </w:r>
      <w:r w:rsidR="00C81311">
        <w:t xml:space="preserve"> </w:t>
      </w:r>
      <w:r w:rsidR="00C81311">
        <w:fldChar w:fldCharType="begin"/>
      </w:r>
      <w:r w:rsidR="00C81311">
        <w:instrText xml:space="preserve"> REF _Ref505847692 \w \h </w:instrText>
      </w:r>
      <w:r w:rsidR="00C81311">
        <w:fldChar w:fldCharType="separate"/>
      </w:r>
      <w:r w:rsidR="00BD79E0">
        <w:t>14.4</w:t>
      </w:r>
      <w:r w:rsidR="00C81311">
        <w:fldChar w:fldCharType="end"/>
      </w:r>
      <w:r w:rsidR="00C81311">
        <w:t xml:space="preserve"> below</w:t>
      </w:r>
      <w:r w:rsidRPr="00562C94">
        <w:t>.)</w:t>
      </w:r>
    </w:p>
    <w:p w14:paraId="35D1021D" w14:textId="7E85A4B0" w:rsidR="00562C94" w:rsidRDefault="00562C94" w:rsidP="00562C94">
      <w:pPr>
        <w:pStyle w:val="Heading2"/>
        <w:spacing w:before="0" w:after="200"/>
      </w:pPr>
      <w:bookmarkStart w:id="361" w:name="_Ref505847692"/>
      <w:bookmarkStart w:id="362" w:name="_Toc515433246"/>
      <w:r>
        <w:t>High power tests</w:t>
      </w:r>
      <w:bookmarkEnd w:id="361"/>
      <w:bookmarkEnd w:id="362"/>
    </w:p>
    <w:p w14:paraId="6F5F94D5" w14:textId="499FAD3B" w:rsidR="007226B2" w:rsidRPr="000C7A52" w:rsidRDefault="007226B2" w:rsidP="007226B2">
      <w:r w:rsidRPr="000C7A52">
        <w:t>The PA was first tested at 71.7 MHz in April 2016 and then at 76 MHz, with a modification to the anode resonator, in January 2017. The impedance seen by the tetrode is set by the vertical position of the 50 Ω water load, which is adjustable. We aimed for</w:t>
      </w:r>
      <w:r>
        <w:t xml:space="preserve"> </w:t>
      </w:r>
      <m:oMath>
        <m:sSub>
          <m:sSubPr>
            <m:ctrlPr>
              <w:rPr>
                <w:rFonts w:ascii="Cambria Math" w:hAnsi="Cambria Math" w:cs="CMR12"/>
                <w:i/>
                <w:sz w:val="24"/>
                <w:szCs w:val="24"/>
              </w:rPr>
            </m:ctrlPr>
          </m:sSubPr>
          <m:e>
            <m:r>
              <w:rPr>
                <w:rFonts w:ascii="Cambria Math" w:hAnsi="Cambria Math" w:cs="CMR12"/>
                <w:sz w:val="24"/>
                <w:szCs w:val="24"/>
              </w:rPr>
              <m:t>Z</m:t>
            </m:r>
          </m:e>
          <m:sub>
            <m:r>
              <w:rPr>
                <w:rFonts w:ascii="Cambria Math" w:hAnsi="Cambria Math" w:cs="CMR12"/>
                <w:sz w:val="24"/>
                <w:szCs w:val="24"/>
              </w:rPr>
              <m:t>0</m:t>
            </m:r>
          </m:sub>
        </m:sSub>
        <m:r>
          <w:rPr>
            <w:rFonts w:ascii="Cambria Math" w:hAnsi="Cambria Math" w:cs="CMR12"/>
            <w:sz w:val="24"/>
            <w:szCs w:val="24"/>
          </w:rPr>
          <m:t>=</m:t>
        </m:r>
        <m:f>
          <m:fPr>
            <m:ctrlPr>
              <w:rPr>
                <w:rFonts w:ascii="Cambria Math" w:hAnsi="Cambria Math" w:cs="CMR12"/>
                <w:i/>
                <w:sz w:val="24"/>
                <w:szCs w:val="24"/>
              </w:rPr>
            </m:ctrlPr>
          </m:fPr>
          <m:num>
            <m:sSub>
              <m:sSubPr>
                <m:ctrlPr>
                  <w:rPr>
                    <w:rFonts w:ascii="Cambria Math" w:hAnsi="Cambria Math" w:cs="CMR12"/>
                    <w:i/>
                    <w:sz w:val="24"/>
                    <w:szCs w:val="24"/>
                  </w:rPr>
                </m:ctrlPr>
              </m:sSubPr>
              <m:e>
                <m:r>
                  <w:rPr>
                    <w:rFonts w:ascii="Cambria Math" w:hAnsi="Cambria Math" w:cs="CMR12"/>
                    <w:sz w:val="24"/>
                    <w:szCs w:val="24"/>
                  </w:rPr>
                  <m:t>V</m:t>
                </m:r>
              </m:e>
              <m:sub>
                <m:r>
                  <w:rPr>
                    <w:rFonts w:ascii="Cambria Math" w:hAnsi="Cambria Math" w:cs="CMR12"/>
                    <w:sz w:val="24"/>
                    <w:szCs w:val="24"/>
                  </w:rPr>
                  <m:t>a</m:t>
                </m:r>
              </m:sub>
            </m:sSub>
            <m:d>
              <m:dPr>
                <m:ctrlPr>
                  <w:rPr>
                    <w:rFonts w:ascii="Cambria Math" w:hAnsi="Cambria Math" w:cs="CMR12"/>
                    <w:i/>
                    <w:sz w:val="24"/>
                    <w:szCs w:val="24"/>
                  </w:rPr>
                </m:ctrlPr>
              </m:dPr>
              <m:e>
                <m:r>
                  <w:rPr>
                    <w:rFonts w:ascii="Cambria Math" w:hAnsi="Cambria Math" w:cs="CMR12"/>
                    <w:sz w:val="24"/>
                    <w:szCs w:val="24"/>
                  </w:rPr>
                  <m:t>DC</m:t>
                </m:r>
              </m:e>
            </m:d>
          </m:num>
          <m:den>
            <m:sSub>
              <m:sSubPr>
                <m:ctrlPr>
                  <w:rPr>
                    <w:rFonts w:ascii="Cambria Math" w:hAnsi="Cambria Math" w:cs="CMR12"/>
                    <w:i/>
                    <w:sz w:val="24"/>
                    <w:szCs w:val="24"/>
                  </w:rPr>
                </m:ctrlPr>
              </m:sSubPr>
              <m:e>
                <m:r>
                  <w:rPr>
                    <w:rFonts w:ascii="Cambria Math" w:hAnsi="Cambria Math" w:cs="CMR12"/>
                    <w:sz w:val="24"/>
                    <w:szCs w:val="24"/>
                  </w:rPr>
                  <m:t>I</m:t>
                </m:r>
              </m:e>
              <m:sub>
                <m:r>
                  <w:rPr>
                    <w:rFonts w:ascii="Cambria Math" w:hAnsi="Cambria Math" w:cs="CMR12"/>
                    <w:sz w:val="24"/>
                    <w:szCs w:val="24"/>
                  </w:rPr>
                  <m:t>a</m:t>
                </m:r>
              </m:sub>
            </m:sSub>
            <m:d>
              <m:dPr>
                <m:ctrlPr>
                  <w:rPr>
                    <w:rFonts w:ascii="Cambria Math" w:hAnsi="Cambria Math" w:cs="CMR12"/>
                    <w:i/>
                    <w:sz w:val="24"/>
                    <w:szCs w:val="24"/>
                  </w:rPr>
                </m:ctrlPr>
              </m:dPr>
              <m:e>
                <m:r>
                  <w:rPr>
                    <w:rFonts w:ascii="Cambria Math" w:hAnsi="Cambria Math" w:cs="CMR12"/>
                    <w:sz w:val="24"/>
                    <w:szCs w:val="24"/>
                  </w:rPr>
                  <m:t>DC</m:t>
                </m:r>
              </m:e>
            </m:d>
          </m:den>
        </m:f>
        <m:r>
          <w:rPr>
            <w:rFonts w:ascii="Cambria Math" w:hAnsi="Cambria Math" w:cs="CMR12"/>
            <w:sz w:val="24"/>
            <w:szCs w:val="24"/>
          </w:rPr>
          <m:t>≈2</m:t>
        </m:r>
      </m:oMath>
      <w:r>
        <w:rPr>
          <w:sz w:val="24"/>
          <w:szCs w:val="24"/>
        </w:rPr>
        <w:t xml:space="preserve"> k</w:t>
      </w:r>
      <w:r w:rsidRPr="000C7A52">
        <w:t>Ω</w:t>
      </w:r>
      <w:r>
        <w:t xml:space="preserve"> where</w:t>
      </w:r>
      <w:r>
        <w:rPr>
          <w:rFonts w:ascii="CMR12" w:hAnsi="CMR12" w:cs="CMR12"/>
          <w:sz w:val="24"/>
          <w:szCs w:val="24"/>
        </w:rPr>
        <w:t xml:space="preserve"> </w:t>
      </w:r>
      <m:oMath>
        <m:sSub>
          <m:sSubPr>
            <m:ctrlPr>
              <w:rPr>
                <w:rFonts w:ascii="Cambria Math" w:hAnsi="Cambria Math" w:cs="CMR12"/>
                <w:i/>
                <w:sz w:val="24"/>
                <w:szCs w:val="24"/>
              </w:rPr>
            </m:ctrlPr>
          </m:sSubPr>
          <m:e>
            <m:r>
              <w:rPr>
                <w:rFonts w:ascii="Cambria Math" w:hAnsi="Cambria Math" w:cs="CMR12"/>
                <w:sz w:val="24"/>
                <w:szCs w:val="24"/>
              </w:rPr>
              <m:t>V</m:t>
            </m:r>
          </m:e>
          <m:sub>
            <m:r>
              <w:rPr>
                <w:rFonts w:ascii="Cambria Math" w:hAnsi="Cambria Math" w:cs="CMR12"/>
                <w:sz w:val="24"/>
                <w:szCs w:val="24"/>
              </w:rPr>
              <m:t>a</m:t>
            </m:r>
          </m:sub>
        </m:sSub>
        <m:d>
          <m:dPr>
            <m:ctrlPr>
              <w:rPr>
                <w:rFonts w:ascii="Cambria Math" w:hAnsi="Cambria Math" w:cs="CMR12"/>
                <w:i/>
                <w:sz w:val="24"/>
                <w:szCs w:val="24"/>
              </w:rPr>
            </m:ctrlPr>
          </m:dPr>
          <m:e>
            <m:r>
              <w:rPr>
                <w:rFonts w:ascii="Cambria Math" w:hAnsi="Cambria Math" w:cs="CMR12"/>
                <w:sz w:val="24"/>
                <w:szCs w:val="24"/>
              </w:rPr>
              <m:t>DC</m:t>
            </m:r>
          </m:e>
        </m:d>
        <m:r>
          <w:rPr>
            <w:rFonts w:ascii="Cambria Math" w:hAnsi="Cambria Math" w:cs="CMR12"/>
            <w:sz w:val="24"/>
            <w:szCs w:val="24"/>
          </w:rPr>
          <m:t xml:space="preserve"> </m:t>
        </m:r>
      </m:oMath>
      <w:r w:rsidRPr="000C7A52">
        <w:t xml:space="preserve">and </w:t>
      </w:r>
      <m:oMath>
        <m:sSub>
          <m:sSubPr>
            <m:ctrlPr>
              <w:rPr>
                <w:rFonts w:ascii="Cambria Math" w:hAnsi="Cambria Math" w:cs="CMR12"/>
                <w:i/>
                <w:sz w:val="24"/>
                <w:szCs w:val="24"/>
              </w:rPr>
            </m:ctrlPr>
          </m:sSubPr>
          <m:e>
            <m:r>
              <w:rPr>
                <w:rFonts w:ascii="Cambria Math" w:hAnsi="Cambria Math" w:cs="CMR12"/>
                <w:sz w:val="24"/>
                <w:szCs w:val="24"/>
              </w:rPr>
              <m:t>I</m:t>
            </m:r>
          </m:e>
          <m:sub>
            <m:r>
              <w:rPr>
                <w:rFonts w:ascii="Cambria Math" w:hAnsi="Cambria Math" w:cs="CMR12"/>
                <w:sz w:val="24"/>
                <w:szCs w:val="24"/>
              </w:rPr>
              <m:t>a</m:t>
            </m:r>
          </m:sub>
        </m:sSub>
        <m:d>
          <m:dPr>
            <m:ctrlPr>
              <w:rPr>
                <w:rFonts w:ascii="Cambria Math" w:hAnsi="Cambria Math" w:cs="CMR12"/>
                <w:i/>
                <w:sz w:val="24"/>
                <w:szCs w:val="24"/>
              </w:rPr>
            </m:ctrlPr>
          </m:dPr>
          <m:e>
            <m:r>
              <w:rPr>
                <w:rFonts w:ascii="Cambria Math" w:hAnsi="Cambria Math" w:cs="CMR12"/>
                <w:sz w:val="24"/>
                <w:szCs w:val="24"/>
              </w:rPr>
              <m:t>DC</m:t>
            </m:r>
          </m:e>
        </m:d>
      </m:oMath>
      <w:r>
        <w:rPr>
          <w:sz w:val="24"/>
          <w:szCs w:val="24"/>
        </w:rPr>
        <w:t xml:space="preserve"> </w:t>
      </w:r>
      <w:r w:rsidRPr="000C7A52">
        <w:t xml:space="preserve">are the DC anode voltage and current. Following </w:t>
      </w:r>
      <w:r>
        <w:t xml:space="preserve">Carter </w:t>
      </w:r>
      <w:sdt>
        <w:sdtPr>
          <w:id w:val="2023810537"/>
          <w:citation/>
        </w:sdtPr>
        <w:sdtContent>
          <w:r>
            <w:fldChar w:fldCharType="begin"/>
          </w:r>
          <w:r>
            <w:instrText xml:space="preserve"> CITATION RGC91 \l 1033 </w:instrText>
          </w:r>
          <w:r>
            <w:fldChar w:fldCharType="separate"/>
          </w:r>
          <w:r w:rsidR="008112E0" w:rsidRPr="008112E0">
            <w:rPr>
              <w:noProof/>
            </w:rPr>
            <w:t>[34]</w:t>
          </w:r>
          <w:r>
            <w:fldChar w:fldCharType="end"/>
          </w:r>
        </w:sdtContent>
      </w:sdt>
      <w:r w:rsidRPr="000C7A52">
        <w:t xml:space="preserve">, by Fourier analysis for class B </w:t>
      </w:r>
      <w:r>
        <w:rPr>
          <w:rStyle w:val="FootnoteReference"/>
        </w:rPr>
        <w:footnoteReference w:id="5"/>
      </w:r>
      <w:r w:rsidRPr="000C7A52">
        <w:t xml:space="preserve"> operation, this corresponds to an impedance at the RF frequency of </w:t>
      </w:r>
      <m:oMath>
        <m:sSub>
          <m:sSubPr>
            <m:ctrlPr>
              <w:rPr>
                <w:rFonts w:ascii="Cambria Math" w:hAnsi="Cambria Math" w:cs="CMR12"/>
                <w:i/>
                <w:sz w:val="24"/>
                <w:szCs w:val="24"/>
              </w:rPr>
            </m:ctrlPr>
          </m:sSubPr>
          <m:e>
            <m:r>
              <w:rPr>
                <w:rFonts w:ascii="Cambria Math" w:hAnsi="Cambria Math" w:cs="CMR12"/>
                <w:sz w:val="24"/>
                <w:szCs w:val="24"/>
              </w:rPr>
              <m:t>Z</m:t>
            </m:r>
          </m:e>
          <m:sub>
            <m:r>
              <w:rPr>
                <w:rFonts w:ascii="Cambria Math" w:hAnsi="Cambria Math" w:cs="CMR12"/>
                <w:sz w:val="24"/>
                <w:szCs w:val="24"/>
              </w:rPr>
              <m:t>1</m:t>
            </m:r>
          </m:sub>
        </m:sSub>
        <m:r>
          <w:rPr>
            <w:rFonts w:ascii="Cambria Math" w:hAnsi="Cambria Math" w:cs="CMR12"/>
            <w:sz w:val="24"/>
            <w:szCs w:val="24"/>
          </w:rPr>
          <m:t>=</m:t>
        </m:r>
        <m:f>
          <m:fPr>
            <m:type m:val="skw"/>
            <m:ctrlPr>
              <w:rPr>
                <w:rFonts w:ascii="Cambria Math" w:hAnsi="Cambria Math" w:cs="CMR12"/>
                <w:i/>
                <w:sz w:val="24"/>
                <w:szCs w:val="24"/>
              </w:rPr>
            </m:ctrlPr>
          </m:fPr>
          <m:num>
            <m:r>
              <w:rPr>
                <w:rFonts w:ascii="Cambria Math" w:hAnsi="Cambria Math" w:cs="CMR12"/>
                <w:sz w:val="24"/>
                <w:szCs w:val="24"/>
              </w:rPr>
              <m:t>2</m:t>
            </m:r>
          </m:num>
          <m:den>
            <m:r>
              <w:rPr>
                <w:rFonts w:ascii="Cambria Math" w:hAnsi="Cambria Math" w:cs="CMR12"/>
                <w:sz w:val="24"/>
                <w:szCs w:val="24"/>
              </w:rPr>
              <m:t>π</m:t>
            </m:r>
          </m:den>
        </m:f>
        <m:sSub>
          <m:sSubPr>
            <m:ctrlPr>
              <w:rPr>
                <w:rFonts w:ascii="Cambria Math" w:hAnsi="Cambria Math" w:cs="CMR12"/>
                <w:i/>
                <w:sz w:val="24"/>
                <w:szCs w:val="24"/>
              </w:rPr>
            </m:ctrlPr>
          </m:sSubPr>
          <m:e>
            <m:r>
              <w:rPr>
                <w:rFonts w:ascii="Cambria Math" w:hAnsi="Cambria Math" w:cs="CMR12"/>
                <w:sz w:val="24"/>
                <w:szCs w:val="24"/>
              </w:rPr>
              <m:t>Z</m:t>
            </m:r>
          </m:e>
          <m:sub>
            <m:r>
              <w:rPr>
                <w:rFonts w:ascii="Cambria Math" w:hAnsi="Cambria Math" w:cs="CMR12"/>
                <w:sz w:val="24"/>
                <w:szCs w:val="24"/>
              </w:rPr>
              <m:t>0</m:t>
            </m:r>
          </m:sub>
        </m:sSub>
      </m:oMath>
      <w:r w:rsidRPr="000C7A52">
        <w:t>.</w:t>
      </w:r>
    </w:p>
    <w:p w14:paraId="7DCFBE95" w14:textId="5165B727" w:rsidR="00977D9C" w:rsidRDefault="00772958" w:rsidP="00977D9C">
      <w:r w:rsidRPr="00B10D9D">
        <w:t xml:space="preserve">The test was performed with </w:t>
      </w:r>
      <w:r w:rsidR="00977D9C">
        <w:t xml:space="preserve">25 </w:t>
      </w:r>
      <w:r w:rsidR="00977D9C">
        <w:rPr>
          <w:rFonts w:ascii="Palatino Linotype" w:hAnsi="Palatino Linotype"/>
        </w:rPr>
        <w:t>–</w:t>
      </w:r>
      <w:r w:rsidR="00977D9C">
        <w:t xml:space="preserve"> </w:t>
      </w:r>
      <w:r w:rsidRPr="00B10D9D">
        <w:t>50% duty factor and 40 ms wide RF pulses. Power dissipated in</w:t>
      </w:r>
      <w:r>
        <w:t xml:space="preserve"> both the anode and load </w:t>
      </w:r>
      <w:r w:rsidRPr="00B10D9D">
        <w:t>were determined calorimetrically by measuring the flow to each and the</w:t>
      </w:r>
      <w:r>
        <w:t xml:space="preserve"> </w:t>
      </w:r>
      <w:r w:rsidRPr="00B10D9D">
        <w:t xml:space="preserve">temperature differential in the cooling water. As a cross check, power dissipated in the load was also measured using a directional coupler </w:t>
      </w:r>
      <w:r w:rsidR="00850775" w:rsidRPr="00B10D9D">
        <w:t>in line</w:t>
      </w:r>
      <w:r w:rsidRPr="00B10D9D">
        <w:t xml:space="preserve"> with it. Other measured quantities were DC anode voltage and current, forward and reflected drive power, and anode and cathode monitor response. Forward and reflected drive power were measured by one directional coupler on the output of the drive amplifier,</w:t>
      </w:r>
      <w:r>
        <w:t xml:space="preserve"> </w:t>
      </w:r>
      <w:r w:rsidRPr="00565394">
        <w:t>and also by one of four directional couplers on the four inputs to the cathode resonator. A schematic of the test setup is shown</w:t>
      </w:r>
      <w:r w:rsidR="00977D9C">
        <w:t xml:space="preserve"> </w:t>
      </w:r>
      <w:r w:rsidR="00977D9C" w:rsidRPr="00565394">
        <w:t xml:space="preserve">in </w:t>
      </w:r>
      <w:r w:rsidR="00977D9C">
        <w:fldChar w:fldCharType="begin"/>
      </w:r>
      <w:r w:rsidR="00977D9C">
        <w:instrText xml:space="preserve"> REF _Ref351895039 \h </w:instrText>
      </w:r>
      <w:r w:rsidR="00977D9C">
        <w:fldChar w:fldCharType="separate"/>
      </w:r>
      <w:r w:rsidR="00BD79E0">
        <w:t xml:space="preserve">Figure </w:t>
      </w:r>
      <w:r w:rsidR="00BD79E0">
        <w:rPr>
          <w:noProof/>
        </w:rPr>
        <w:t>111</w:t>
      </w:r>
      <w:r w:rsidR="00977D9C">
        <w:fldChar w:fldCharType="end"/>
      </w:r>
      <w:r w:rsidR="00977D9C" w:rsidRPr="00565394">
        <w:t>.</w:t>
      </w:r>
    </w:p>
    <w:p w14:paraId="680BE8C0" w14:textId="3B43091D" w:rsidR="007226B2" w:rsidRDefault="000E78CA" w:rsidP="007226B2">
      <w:r w:rsidRPr="000E78CA">
        <w:t xml:space="preserve">For the main study, several data points were taken starting at an anode voltage of 12 kV and increasing it to 21 kV. At each point, the drive power was adjusted so that the screen current was 300 mA. In this case the tetrode was operating with an efficiency of  </w:t>
      </w:r>
      <m:oMath>
        <m:r>
          <w:rPr>
            <w:rFonts w:ascii="Cambria Math" w:hAnsi="Cambria Math"/>
          </w:rPr>
          <m:t>≥70</m:t>
        </m:r>
      </m:oMath>
      <w:r w:rsidRPr="000E78CA">
        <w:t>%. For another study (only at 76 MHz), the anode voltage was kept constant at 21 kV and the drive power was varied, regardless of the screen current or efficiency. This was done in the interest of measuring output power in the case where the drive power is small due to poor impedance matching to the cathode resonator.</w:t>
      </w:r>
    </w:p>
    <w:p w14:paraId="1392A772" w14:textId="00092A2B" w:rsidR="00E931FC" w:rsidRDefault="00F53FC2" w:rsidP="00E931FC">
      <w:r>
        <w:rPr>
          <w:noProof/>
        </w:rPr>
        <w:lastRenderedPageBreak/>
        <w:drawing>
          <wp:anchor distT="0" distB="0" distL="114300" distR="114300" simplePos="0" relativeHeight="251820032" behindDoc="0" locked="0" layoutInCell="1" allowOverlap="1" wp14:anchorId="43E10924" wp14:editId="62573FD4">
            <wp:simplePos x="0" y="0"/>
            <wp:positionH relativeFrom="margin">
              <wp:align>center</wp:align>
            </wp:positionH>
            <wp:positionV relativeFrom="paragraph">
              <wp:posOffset>1537026</wp:posOffset>
            </wp:positionV>
            <wp:extent cx="4946904" cy="3547872"/>
            <wp:effectExtent l="0" t="0" r="6350" b="0"/>
            <wp:wrapTopAndBottom/>
            <wp:docPr id="474" name="Picture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4" name="Picture 474"/>
                    <pic:cNvPicPr>
                      <a:picLocks noChangeAspect="1"/>
                    </pic:cNvPicPr>
                  </pic:nvPicPr>
                  <pic:blipFill>
                    <a:blip r:embed="rId125"/>
                    <a:stretch>
                      <a:fillRect/>
                    </a:stretch>
                  </pic:blipFill>
                  <pic:spPr>
                    <a:xfrm>
                      <a:off x="0" y="0"/>
                      <a:ext cx="4946904" cy="3547872"/>
                    </a:xfrm>
                    <a:prstGeom prst="rect">
                      <a:avLst/>
                    </a:prstGeom>
                  </pic:spPr>
                </pic:pic>
              </a:graphicData>
            </a:graphic>
            <wp14:sizeRelH relativeFrom="margin">
              <wp14:pctWidth>0</wp14:pctWidth>
            </wp14:sizeRelH>
            <wp14:sizeRelV relativeFrom="margin">
              <wp14:pctHeight>0</wp14:pctHeight>
            </wp14:sizeRelV>
          </wp:anchor>
        </w:drawing>
      </w:r>
      <w:r w:rsidR="00E931FC" w:rsidRPr="00022302">
        <w:t>For the main study, several data points were taken starting at an anode voltage of 12 kV and increasing it to 21 kV. At each point, the drive power was adjusted so that the screen current was 300 mA. In this case the tetrode was operating with an efficiency of 70%. For another study (only at 76 MHz), the anode voltage was kept constant at 21 kV and the drive power was varied, regardless of the screen current or efficiency. This was done in the interest of measuring output power in the case where the drive power is small due to poor impedance matching to the cathode resonator.</w:t>
      </w:r>
    </w:p>
    <w:p w14:paraId="618D2E6F" w14:textId="33ED1113" w:rsidR="00E931FC" w:rsidRDefault="00E931FC" w:rsidP="00E931FC">
      <w:r>
        <w:rPr>
          <w:noProof/>
        </w:rPr>
        <mc:AlternateContent>
          <mc:Choice Requires="wps">
            <w:drawing>
              <wp:anchor distT="0" distB="0" distL="114300" distR="114300" simplePos="0" relativeHeight="251821056" behindDoc="0" locked="0" layoutInCell="1" allowOverlap="1" wp14:anchorId="4C7F76A0" wp14:editId="3E0C6CCA">
                <wp:simplePos x="0" y="0"/>
                <wp:positionH relativeFrom="margin">
                  <wp:align>center</wp:align>
                </wp:positionH>
                <wp:positionV relativeFrom="paragraph">
                  <wp:posOffset>3822958</wp:posOffset>
                </wp:positionV>
                <wp:extent cx="4946904" cy="310896"/>
                <wp:effectExtent l="0" t="0" r="6350" b="0"/>
                <wp:wrapThrough wrapText="bothSides">
                  <wp:wrapPolygon edited="0">
                    <wp:start x="0" y="0"/>
                    <wp:lineTo x="0" y="20571"/>
                    <wp:lineTo x="21572" y="20571"/>
                    <wp:lineTo x="21572" y="0"/>
                    <wp:lineTo x="0" y="0"/>
                  </wp:wrapPolygon>
                </wp:wrapThrough>
                <wp:docPr id="475" name="Text Box 475"/>
                <wp:cNvGraphicFramePr/>
                <a:graphic xmlns:a="http://schemas.openxmlformats.org/drawingml/2006/main">
                  <a:graphicData uri="http://schemas.microsoft.com/office/word/2010/wordprocessingShape">
                    <wps:wsp>
                      <wps:cNvSpPr txBox="1"/>
                      <wps:spPr>
                        <a:xfrm>
                          <a:off x="0" y="0"/>
                          <a:ext cx="4946904" cy="310896"/>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0D86330B" w14:textId="34649256" w:rsidR="001C339D" w:rsidRPr="003B568D" w:rsidRDefault="001C339D" w:rsidP="00A30267">
                            <w:pPr>
                              <w:pStyle w:val="Caption"/>
                              <w:rPr>
                                <w:noProof/>
                                <w:sz w:val="22"/>
                                <w:szCs w:val="22"/>
                              </w:rPr>
                            </w:pPr>
                            <w:bookmarkStart w:id="363" w:name="_Ref351895039"/>
                            <w:r>
                              <w:t xml:space="preserve">Figure </w:t>
                            </w:r>
                            <w:r>
                              <w:fldChar w:fldCharType="begin"/>
                            </w:r>
                            <w:r>
                              <w:instrText xml:space="preserve"> SEQ Figure \* ARABIC </w:instrText>
                            </w:r>
                            <w:r>
                              <w:fldChar w:fldCharType="separate"/>
                            </w:r>
                            <w:r w:rsidR="00BD79E0">
                              <w:rPr>
                                <w:noProof/>
                              </w:rPr>
                              <w:t>111</w:t>
                            </w:r>
                            <w:r>
                              <w:rPr>
                                <w:noProof/>
                              </w:rPr>
                              <w:fldChar w:fldCharType="end"/>
                            </w:r>
                            <w:bookmarkEnd w:id="363"/>
                            <w:r>
                              <w:t>: Schematic of the PA test setup.</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C7F76A0" id="Text Box 475" o:spid="_x0000_s1130" type="#_x0000_t202" style="position:absolute;left:0;text-align:left;margin-left:0;margin-top:301pt;width:389.5pt;height:24.5pt;z-index:25182105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DM09bgIAAMUEAAAOAAAAZHJzL2Uyb0RvYy54bWysVE1v2zAMvQ/YfxB0T+1kTtIYcQo3QYYB&#13;&#10;QVugGXpWZDk2IIuapMTuhv33UnLcbt1Owy4yRT7x45H08qZrJDkLY2tQGR1fxZQIxaGo1TGjX/fb&#13;&#10;0TUl1jFVMAlKZPRZWHqz+vhh2epUTKACWQhD0ImyaaszWjmn0yiyvBINs1eghUJjCaZhDq/mGBWG&#13;&#10;tei9kdEkjmdRC6bQBriwFrWb3khXwX9ZCu7uy9IKR2RGMTcXThPOgz+j1ZKlR8N0VfNLGuwfsmhY&#13;&#10;rTDoq6sNc4ycTP2Hq6bmBiyU7opDE0FZ1lyEGrCacfyumseKaRFqQXKsfqXJ/j+3/O78YEhdZDSZ&#13;&#10;TylRrMEm7UXnyC10xOuQoVbbFIGPGqGuQwN2etBbVPrCu9I0/oslEbQj18+v/Hp3HJXJIpkt4oQS&#13;&#10;jrZP4/h6MfNuorfX2lj3WUBDvJBRg/0LtLLzzroeOkB8MAuyLra1lP7iDWtpyJlhr9uqduLi/DeU&#13;&#10;VB6rwL/qHfYaEYalj8JSzBhFj/S5h0b+WE/nk3w+XYxm+XQ8SjD9UZ7Hk9Fmm8d5nGzXi+T25yXk&#13;&#10;8D7y1PUUecl1hy6QPY4nA4EHKJ6RVwP9bFrNtzVWsmPWPTCDw4hU4oK5ezxKCW1G4SJRUoH5/je9&#13;&#10;x+OMoJWSFoc7o/bbiRlBifyicHr8JgyCGYTDIKhTswbkcIyrq3kQ8YFxchBLA80T7l3uo6CJKY6x&#13;&#10;MuoGce36FcO95SLPAwjnXTO3U4+ae9dDx/bdEzP60m+HvN3BMPYsfdf2HutfWp2fHPYwzIRntmcR&#13;&#10;Z8lfcFfCVF322i/jr/eAevv7rF4AAAD//wMAUEsDBBQABgAIAAAAIQC84QJ84gAAAA0BAAAPAAAA&#13;&#10;ZHJzL2Rvd25yZXYueG1sTE89T8MwEN2R+A/WIbEgareUFNI4VVVgKEtF6MLmxtc4ENuR7bTh33NM&#13;&#10;sJze3dO9j2I12o6dMMTWOwnTiQCGrva6dY2E/fvL7QOwmJTTqvMOJXxjhFV5eVGoXPuze8NTlRpG&#13;&#10;Ii7mSoJJqc85j7VBq+LE9+iIO/pgVaI1NFwHdSZx2/GZEBm3qnXkYFSPG4P1VzVYCbv5x87cDMfn&#13;&#10;1/X8Lmz3wyb7bCopr6/GpyWN9RJYwjH9fcBvB8oPJQU7+MHpyDoJ1CZJyMSMANGLxSOBA13upwJ4&#13;&#10;WfD/LcofAAAA//8DAFBLAQItABQABgAIAAAAIQC2gziS/gAAAOEBAAATAAAAAAAAAAAAAAAAAAAA&#13;&#10;AABbQ29udGVudF9UeXBlc10ueG1sUEsBAi0AFAAGAAgAAAAhADj9If/WAAAAlAEAAAsAAAAAAAAA&#13;&#10;AAAAAAAALwEAAF9yZWxzLy5yZWxzUEsBAi0AFAAGAAgAAAAhAFkMzT1uAgAAxQQAAA4AAAAAAAAA&#13;&#10;AAAAAAAALgIAAGRycy9lMm9Eb2MueG1sUEsBAi0AFAAGAAgAAAAhALzhAnziAAAADQEAAA8AAAAA&#13;&#10;AAAAAAAAAAAAyAQAAGRycy9kb3ducmV2LnhtbFBLBQYAAAAABAAEAPMAAADXBQAAAAA=&#13;&#10;" stroked="f">
                <v:textbox style="mso-fit-shape-to-text:t" inset="0,0,0,0">
                  <w:txbxContent>
                    <w:p w14:paraId="0D86330B" w14:textId="34649256" w:rsidR="001C339D" w:rsidRPr="003B568D" w:rsidRDefault="001C339D" w:rsidP="00A30267">
                      <w:pPr>
                        <w:pStyle w:val="Caption"/>
                        <w:rPr>
                          <w:noProof/>
                          <w:sz w:val="22"/>
                          <w:szCs w:val="22"/>
                        </w:rPr>
                      </w:pPr>
                      <w:bookmarkStart w:id="364" w:name="_Ref351895039"/>
                      <w:r>
                        <w:t xml:space="preserve">Figure </w:t>
                      </w:r>
                      <w:r>
                        <w:fldChar w:fldCharType="begin"/>
                      </w:r>
                      <w:r>
                        <w:instrText xml:space="preserve"> SEQ Figure \* ARABIC </w:instrText>
                      </w:r>
                      <w:r>
                        <w:fldChar w:fldCharType="separate"/>
                      </w:r>
                      <w:r w:rsidR="00BD79E0">
                        <w:rPr>
                          <w:noProof/>
                        </w:rPr>
                        <w:t>111</w:t>
                      </w:r>
                      <w:r>
                        <w:rPr>
                          <w:noProof/>
                        </w:rPr>
                        <w:fldChar w:fldCharType="end"/>
                      </w:r>
                      <w:bookmarkEnd w:id="364"/>
                      <w:r>
                        <w:t>: Schematic of the PA test setup.</w:t>
                      </w:r>
                    </w:p>
                  </w:txbxContent>
                </v:textbox>
                <w10:wrap type="through" anchorx="margin"/>
              </v:shape>
            </w:pict>
          </mc:Fallback>
        </mc:AlternateContent>
      </w:r>
    </w:p>
    <w:p w14:paraId="56F1953B" w14:textId="77777777" w:rsidR="00E931FC" w:rsidRDefault="00E931FC" w:rsidP="00E931FC"/>
    <w:p w14:paraId="5675FE1F" w14:textId="751C937A" w:rsidR="009F5D8A" w:rsidRDefault="009F5D8A" w:rsidP="009F5D8A">
      <w:r w:rsidRPr="00022302">
        <w:t>For the main study, several data points were taken starting at an anode voltage of 12 kV and increasing it to 21 kV. At each point, the drive power was adjusted so that the screen current was 300 mA. In this case the tetrode was operating with an efficiency of 70%. For another study (only at 76 MHz), the anode voltage was kept constant at 21 kV and the drive power was varied, regardless of the screen current or efficiency. This was done in the interest of measuring output power in the case where the drive power is small due to poor impedance matching to the cathode resonator.</w:t>
      </w:r>
    </w:p>
    <w:p w14:paraId="6452A2A2" w14:textId="59593112" w:rsidR="00B2432E" w:rsidRDefault="00B2432E" w:rsidP="009F5D8A">
      <w:r w:rsidRPr="00B2432E">
        <w:t>In the 76 MHz power test with the 76 MHz cathode resonator, A maximum output power of 138 kW was obtained with an anode voltage of 21 kV and forward drive power of 3 kW. The tube efficiency was 70%. Similar results were obtained in the 71.7 MHz test.</w:t>
      </w:r>
    </w:p>
    <w:p w14:paraId="4DBC5E79" w14:textId="68A7B012" w:rsidR="00B2432E" w:rsidRDefault="00B2432E" w:rsidP="009F5D8A">
      <w:r w:rsidRPr="00B2432E">
        <w:lastRenderedPageBreak/>
        <w:t>The tetrode was next tested at 106 MHz, with the m</w:t>
      </w:r>
      <w:r w:rsidR="00F53FC2">
        <w:t>odified cathode resonator (see s</w:t>
      </w:r>
      <w:r w:rsidRPr="00B2432E">
        <w:t>ection</w:t>
      </w:r>
      <w:r w:rsidR="00F53FC2">
        <w:t xml:space="preserve"> </w:t>
      </w:r>
      <w:r w:rsidR="00F53FC2">
        <w:fldChar w:fldCharType="begin"/>
      </w:r>
      <w:r w:rsidR="00F53FC2">
        <w:instrText xml:space="preserve"> REF _Ref505849063 \w \h </w:instrText>
      </w:r>
      <w:r w:rsidR="00F53FC2">
        <w:fldChar w:fldCharType="separate"/>
      </w:r>
      <w:r w:rsidR="00BD79E0">
        <w:t>14.3</w:t>
      </w:r>
      <w:r w:rsidR="00F53FC2">
        <w:fldChar w:fldCharType="end"/>
      </w:r>
      <w:r w:rsidR="00F53FC2">
        <w:t xml:space="preserve">). </w:t>
      </w:r>
      <w:r w:rsidRPr="00B2432E">
        <w:t xml:space="preserve">Plots are shown in </w:t>
      </w:r>
      <w:r w:rsidR="00EA7627">
        <w:fldChar w:fldCharType="begin"/>
      </w:r>
      <w:r w:rsidR="00EA7627">
        <w:instrText xml:space="preserve"> REF _Ref505850699 \h </w:instrText>
      </w:r>
      <w:r w:rsidR="00EA7627">
        <w:fldChar w:fldCharType="separate"/>
      </w:r>
      <w:r w:rsidR="00BD79E0">
        <w:t xml:space="preserve">Figure </w:t>
      </w:r>
      <w:r w:rsidR="00BD79E0">
        <w:rPr>
          <w:noProof/>
        </w:rPr>
        <w:t>112</w:t>
      </w:r>
      <w:r w:rsidR="00EA7627">
        <w:fldChar w:fldCharType="end"/>
      </w:r>
      <w:r w:rsidR="00EA7627">
        <w:t xml:space="preserve"> to </w:t>
      </w:r>
      <w:r w:rsidR="00EA7627">
        <w:fldChar w:fldCharType="begin"/>
      </w:r>
      <w:r w:rsidR="00EA7627">
        <w:instrText xml:space="preserve"> REF _Ref505850734 \h </w:instrText>
      </w:r>
      <w:r w:rsidR="00EA7627">
        <w:fldChar w:fldCharType="separate"/>
      </w:r>
      <w:r w:rsidR="00BD79E0">
        <w:t xml:space="preserve">Figure </w:t>
      </w:r>
      <w:r w:rsidR="00BD79E0">
        <w:rPr>
          <w:noProof/>
        </w:rPr>
        <w:t>115</w:t>
      </w:r>
      <w:r w:rsidR="00EA7627">
        <w:fldChar w:fldCharType="end"/>
      </w:r>
      <w:r w:rsidR="00AE7538">
        <w:t>. In these plots, “</w:t>
      </w:r>
      <w:r w:rsidR="00AE7538" w:rsidRPr="00AE7538">
        <w:rPr>
          <w:rFonts w:ascii="American Typewriter" w:hAnsi="American Typewriter"/>
        </w:rPr>
        <w:t>dir cplr</w:t>
      </w:r>
      <w:r w:rsidR="00AE7538">
        <w:t>”</w:t>
      </w:r>
      <w:r w:rsidRPr="00B2432E">
        <w:t xml:space="preserve"> refers to the directional coupler on the output of the drive amplifier.</w:t>
      </w:r>
      <w:r w:rsidR="00AE7538">
        <w:t xml:space="preserve"> “</w:t>
      </w:r>
      <w:r w:rsidR="00AE7538" w:rsidRPr="00AE7538">
        <w:rPr>
          <w:rFonts w:ascii="American Typewriter" w:hAnsi="American Typewriter"/>
        </w:rPr>
        <w:t>DC 1/4 x 4</w:t>
      </w:r>
      <w:r w:rsidR="00AE7538">
        <w:t>”</w:t>
      </w:r>
      <w:r w:rsidRPr="00B2432E">
        <w:t xml:space="preserve"> refers to the power at one of four directional couplers on the input to the cathode resonator. The power in one of these has been multiplied by four.</w:t>
      </w:r>
    </w:p>
    <w:p w14:paraId="2027EE7C" w14:textId="60DC01BE" w:rsidR="00FC668D" w:rsidRDefault="00F70BEB" w:rsidP="000C7A52">
      <w:r w:rsidRPr="00F70BEB">
        <w:t xml:space="preserve">The final test conducted was again at 76 MHz, but this time with the modified cathode resonator. Plots are shown in </w:t>
      </w:r>
      <w:r w:rsidR="00EA2A04">
        <w:fldChar w:fldCharType="begin"/>
      </w:r>
      <w:r w:rsidR="00EA2A04">
        <w:instrText xml:space="preserve"> REF _Ref505851406 \h </w:instrText>
      </w:r>
      <w:r w:rsidR="00EA2A04">
        <w:fldChar w:fldCharType="separate"/>
      </w:r>
      <w:r w:rsidR="00BD79E0">
        <w:t xml:space="preserve">Figure </w:t>
      </w:r>
      <w:r w:rsidR="00BD79E0">
        <w:rPr>
          <w:noProof/>
        </w:rPr>
        <w:t>116</w:t>
      </w:r>
      <w:r w:rsidR="00EA2A04">
        <w:fldChar w:fldCharType="end"/>
      </w:r>
      <w:r w:rsidR="00EA2A04">
        <w:t xml:space="preserve"> to </w:t>
      </w:r>
      <w:r w:rsidR="00EA2A04">
        <w:fldChar w:fldCharType="begin"/>
      </w:r>
      <w:r w:rsidR="00EA2A04">
        <w:instrText xml:space="preserve"> REF _Ref505851419 \h </w:instrText>
      </w:r>
      <w:r w:rsidR="00EA2A04">
        <w:fldChar w:fldCharType="separate"/>
      </w:r>
      <w:r w:rsidR="00BD79E0">
        <w:t xml:space="preserve">Figure </w:t>
      </w:r>
      <w:r w:rsidR="00BD79E0">
        <w:rPr>
          <w:noProof/>
        </w:rPr>
        <w:t>119</w:t>
      </w:r>
      <w:r w:rsidR="00EA2A04">
        <w:fldChar w:fldCharType="end"/>
      </w:r>
      <w:r w:rsidR="00EA2A04">
        <w:t>.</w:t>
      </w:r>
    </w:p>
    <w:p w14:paraId="7270606A" w14:textId="77D95CCA" w:rsidR="008748F9" w:rsidRDefault="008748F9" w:rsidP="008748F9">
      <w:r>
        <w:t>Given the predicted shunt impedances of 96 k</w:t>
      </w:r>
      <w:r w:rsidR="001C1229" w:rsidRPr="000C7A52">
        <w:t>Ω</w:t>
      </w:r>
      <w:r w:rsidR="001C1229">
        <w:t xml:space="preserve"> </w:t>
      </w:r>
      <w:r>
        <w:t>and 180 k</w:t>
      </w:r>
      <w:r w:rsidR="001C1229" w:rsidRPr="000C7A52">
        <w:t>Ω</w:t>
      </w:r>
      <w:r>
        <w:t xml:space="preserve"> at 76 MHz and 106 MHz, respectively, we expect we will need 52 kW and 28 kW to produce a peak voltage of 100 kV in the cavity. Technically, for, extraction, only 30 kV is needed, in which case the PA output is only 2.5 kW. For transition, it is likely that more than one cavity will be needed. As shown in the plots referenced above, the tetrode can produce more than the required amount of power at both frequencies, using the modified cathode resonator. In addition, the drive powers (and associated fraction of power reflected) required to produce these output power levels are within the safe operating range for the drive amplifier, as shown in </w:t>
      </w:r>
      <w:r w:rsidR="001C1229">
        <w:fldChar w:fldCharType="begin"/>
      </w:r>
      <w:r w:rsidR="001C1229">
        <w:instrText xml:space="preserve"> REF _Ref505845864 \h </w:instrText>
      </w:r>
      <w:r w:rsidR="001C1229">
        <w:fldChar w:fldCharType="separate"/>
      </w:r>
      <w:r w:rsidR="00BD79E0">
        <w:t xml:space="preserve">Figure </w:t>
      </w:r>
      <w:r w:rsidR="00BD79E0">
        <w:rPr>
          <w:noProof/>
        </w:rPr>
        <w:t>99</w:t>
      </w:r>
      <w:r w:rsidR="001C1229">
        <w:fldChar w:fldCharType="end"/>
      </w:r>
      <w:r w:rsidR="001C1229">
        <w:t>.</w:t>
      </w:r>
    </w:p>
    <w:p w14:paraId="6C908AB3" w14:textId="11C724E9" w:rsidR="008748F9" w:rsidRDefault="00682BFD" w:rsidP="008748F9">
      <w:r>
        <w:rPr>
          <w:noProof/>
        </w:rPr>
        <w:drawing>
          <wp:anchor distT="0" distB="0" distL="114300" distR="114300" simplePos="0" relativeHeight="251822080" behindDoc="0" locked="0" layoutInCell="1" allowOverlap="1" wp14:anchorId="4909123F" wp14:editId="2C41AB96">
            <wp:simplePos x="0" y="0"/>
            <wp:positionH relativeFrom="column">
              <wp:posOffset>994410</wp:posOffset>
            </wp:positionH>
            <wp:positionV relativeFrom="paragraph">
              <wp:posOffset>576580</wp:posOffset>
            </wp:positionV>
            <wp:extent cx="4416425" cy="2592070"/>
            <wp:effectExtent l="0" t="0" r="3175" b="0"/>
            <wp:wrapTopAndBottom/>
            <wp:docPr id="477" name="Picture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_f6.png"/>
                    <pic:cNvPicPr/>
                  </pic:nvPicPr>
                  <pic:blipFill>
                    <a:blip r:embed="rId126"/>
                    <a:stretch>
                      <a:fillRect/>
                    </a:stretch>
                  </pic:blipFill>
                  <pic:spPr>
                    <a:xfrm>
                      <a:off x="0" y="0"/>
                      <a:ext cx="4416425" cy="2592070"/>
                    </a:xfrm>
                    <a:prstGeom prst="rect">
                      <a:avLst/>
                    </a:prstGeom>
                  </pic:spPr>
                </pic:pic>
              </a:graphicData>
            </a:graphic>
            <wp14:sizeRelH relativeFrom="margin">
              <wp14:pctWidth>0</wp14:pctWidth>
            </wp14:sizeRelH>
            <wp14:sizeRelV relativeFrom="margin">
              <wp14:pctHeight>0</wp14:pctHeight>
            </wp14:sizeRelV>
          </wp:anchor>
        </w:drawing>
      </w:r>
      <w:r w:rsidR="008748F9">
        <w:t xml:space="preserve">Additional plots and more detail can be found in </w:t>
      </w:r>
      <w:r w:rsidR="00281CEF">
        <w:t>Ref.</w:t>
      </w:r>
      <w:sdt>
        <w:sdtPr>
          <w:id w:val="1526755636"/>
          <w:citation/>
        </w:sdtPr>
        <w:sdtContent>
          <w:r w:rsidR="006B0282">
            <w:fldChar w:fldCharType="begin"/>
          </w:r>
          <w:r w:rsidR="006B0282">
            <w:instrText xml:space="preserve"> CITATION RLM17 \l 1033 </w:instrText>
          </w:r>
          <w:r w:rsidR="006B0282">
            <w:fldChar w:fldCharType="separate"/>
          </w:r>
          <w:r w:rsidR="008112E0">
            <w:rPr>
              <w:noProof/>
            </w:rPr>
            <w:t xml:space="preserve"> </w:t>
          </w:r>
          <w:r w:rsidR="008112E0" w:rsidRPr="008112E0">
            <w:rPr>
              <w:noProof/>
            </w:rPr>
            <w:t>[45]</w:t>
          </w:r>
          <w:r w:rsidR="006B0282">
            <w:fldChar w:fldCharType="end"/>
          </w:r>
        </w:sdtContent>
      </w:sdt>
      <w:r w:rsidR="006B0282">
        <w:t>.</w:t>
      </w:r>
    </w:p>
    <w:p w14:paraId="36F4CD6F" w14:textId="4B88272B" w:rsidR="00FC668D" w:rsidRDefault="00682BFD" w:rsidP="000C7A52">
      <w:r>
        <w:rPr>
          <w:noProof/>
        </w:rPr>
        <mc:AlternateContent>
          <mc:Choice Requires="wps">
            <w:drawing>
              <wp:anchor distT="0" distB="0" distL="114300" distR="114300" simplePos="0" relativeHeight="251824128" behindDoc="0" locked="0" layoutInCell="1" allowOverlap="1" wp14:anchorId="6BDB9A19" wp14:editId="4DBD735A">
                <wp:simplePos x="0" y="0"/>
                <wp:positionH relativeFrom="column">
                  <wp:align>center</wp:align>
                </wp:positionH>
                <wp:positionV relativeFrom="paragraph">
                  <wp:posOffset>3122930</wp:posOffset>
                </wp:positionV>
                <wp:extent cx="5879592" cy="457200"/>
                <wp:effectExtent l="0" t="0" r="635" b="0"/>
                <wp:wrapTopAndBottom/>
                <wp:docPr id="479" name="Text Box 479"/>
                <wp:cNvGraphicFramePr/>
                <a:graphic xmlns:a="http://schemas.openxmlformats.org/drawingml/2006/main">
                  <a:graphicData uri="http://schemas.microsoft.com/office/word/2010/wordprocessingShape">
                    <wps:wsp>
                      <wps:cNvSpPr txBox="1"/>
                      <wps:spPr>
                        <a:xfrm>
                          <a:off x="0" y="0"/>
                          <a:ext cx="5879592" cy="45720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7477AF8E" w14:textId="45618F15" w:rsidR="001C339D" w:rsidRPr="00B12194" w:rsidRDefault="001C339D" w:rsidP="00025FEB">
                            <w:pPr>
                              <w:pStyle w:val="Caption"/>
                              <w:rPr>
                                <w:noProof/>
                                <w:sz w:val="22"/>
                                <w:szCs w:val="22"/>
                              </w:rPr>
                            </w:pPr>
                            <w:bookmarkStart w:id="365" w:name="_Ref505850699"/>
                            <w:r>
                              <w:t xml:space="preserve">Figure </w:t>
                            </w:r>
                            <w:r>
                              <w:fldChar w:fldCharType="begin"/>
                            </w:r>
                            <w:r>
                              <w:instrText xml:space="preserve"> SEQ Figure \* ARABIC </w:instrText>
                            </w:r>
                            <w:r>
                              <w:fldChar w:fldCharType="separate"/>
                            </w:r>
                            <w:r w:rsidR="00BD79E0">
                              <w:rPr>
                                <w:noProof/>
                              </w:rPr>
                              <w:t>112</w:t>
                            </w:r>
                            <w:r>
                              <w:rPr>
                                <w:noProof/>
                              </w:rPr>
                              <w:fldChar w:fldCharType="end"/>
                            </w:r>
                            <w:bookmarkEnd w:id="365"/>
                            <w:r>
                              <w:t xml:space="preserve">: </w:t>
                            </w:r>
                            <w:r w:rsidRPr="00682BFD">
                              <w:t>Output (load) power, power dissipated in anode, and efficiency for each value of DC anode voltage</w:t>
                            </w:r>
                            <w:r>
                              <w:t xml:space="preserve"> from the 106 MHz test</w:t>
                            </w:r>
                            <w:r w:rsidRPr="00682BFD">
                              <w:t>. At each point the drive power was set to produce 300 mA of screen current.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BDB9A19" id="Text Box 479" o:spid="_x0000_s1131" type="#_x0000_t202" style="position:absolute;left:0;text-align:left;margin-left:0;margin-top:245.9pt;width:462.95pt;height:36pt;z-index:251824128;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J+vrrbQIAAMUEAAAOAAAAZHJzL2Uyb0RvYy54bWysVE1v2zAMvQ/YfxB0T+1kSZMYdQo3RYYB&#13;&#10;RVsgHXpWZLk2IImapMTuhv33UrLdbt1Owy4yRT7x45H0xWWnJDkJ6xrQOZ2epZQIzaFs9FNOvz7s&#13;&#10;JitKnGe6ZBK0yOmzcPRy8/HDRWsyMYMaZCksQSfaZa3Jae29yZLE8Voo5s7ACI3GCqxiHq/2KSkt&#13;&#10;a9G7ksksTc+TFmxpLHDhHGqveyPdRP9VJbi/qyonPJE5xdx8PG08D+FMNhcse7LM1A0f0mD/kIVi&#13;&#10;jcagr66umWfkaJs/XKmGW3BQ+TMOKoGqariINWA10/RdNfuaGRFrQXKceaXJ/T+3/PZ0b0lT5nS+&#13;&#10;XFOimcImPYjOkyvoSNAhQ61xGQL3BqG+QwN2etQ7VIbCu8qq8MWSCNqR6+dXfoM7jsrFarlerGeU&#13;&#10;cLTNF0tsYHCTvL021vnPAhQJQk4t9i/Syk43zvfQERKCOZBNuWukDJdg2EpLTgx73daNF4Pz31BS&#13;&#10;B6yG8Kp32GtEHJY+CsswYxQDMuQeG/ljiwkXy8V6cl4sppP5NF1NiiKdTa53RVqk8912Pb/6OYQc&#13;&#10;3yeBup6iIPnu0EWyp+mnkcADlM/Iq4V+Np3huwYruWHO3zOLw4hU4oL5OzwqCW1OYZAoqcF+/5s+&#13;&#10;4HFG0EpJi8OdU/ftyKygRH7ROD1hE0bBjsJhFPRRbQE5nOLqGh5FfGC9HMXKgnrEvStCFDQxzTFW&#13;&#10;Tv0obn2/Yri3XBRFBOG8G+Zv9N7w4Hrs2EP3yKwZ+u2Rt1sYx55l79reY8NLZ4qjxx7GmQjM9izi&#13;&#10;LIUL7kqcqmGvwzL+eo+ot7/P5gUAAP//AwBQSwMEFAAGAAgAAAAhACKfy9flAAAADQEAAA8AAABk&#13;&#10;cnMvZG93bnJldi54bWxMj8FuwjAQRO+V+g/WVuqlKg4QIhLiIETbQ7mgBi7cTGzitPE6ih1I/77b&#13;&#10;U3sZaTXamXn5erQtu+reNw4FTCcRMI2VUw3WAo6Ht+clMB8kKtk61AK+tYd1cX+Xy0y5G37oaxlq&#13;&#10;RiHoMynAhNBlnPvKaCv9xHUaybu43spAZ19z1csbhduWz6Io4VY2SA1GdnprdPVVDlbAPj7tzdNw&#13;&#10;ed1t4nn/fhy2yWddCvH4ML6sSDYrYEGP4e8DfhloPxQ07OwGVJ61AogmCIjTKVGQnc4WKbCzgEUy&#13;&#10;XwIvcv6fovgBAAD//wMAUEsBAi0AFAAGAAgAAAAhALaDOJL+AAAA4QEAABMAAAAAAAAAAAAAAAAA&#13;&#10;AAAAAFtDb250ZW50X1R5cGVzXS54bWxQSwECLQAUAAYACAAAACEAOP0h/9YAAACUAQAACwAAAAAA&#13;&#10;AAAAAAAAAAAvAQAAX3JlbHMvLnJlbHNQSwECLQAUAAYACAAAACEAifr6620CAADFBAAADgAAAAAA&#13;&#10;AAAAAAAAAAAuAgAAZHJzL2Uyb0RvYy54bWxQSwECLQAUAAYACAAAACEAIp/L1+UAAAANAQAADwAA&#13;&#10;AAAAAAAAAAAAAADHBAAAZHJzL2Rvd25yZXYueG1sUEsFBgAAAAAEAAQA8wAAANkFAAAAAA==&#13;&#10;" stroked="f">
                <v:textbox style="mso-fit-shape-to-text:t" inset="0,0,0,0">
                  <w:txbxContent>
                    <w:p w14:paraId="7477AF8E" w14:textId="45618F15" w:rsidR="001C339D" w:rsidRPr="00B12194" w:rsidRDefault="001C339D" w:rsidP="00025FEB">
                      <w:pPr>
                        <w:pStyle w:val="Caption"/>
                        <w:rPr>
                          <w:noProof/>
                          <w:sz w:val="22"/>
                          <w:szCs w:val="22"/>
                        </w:rPr>
                      </w:pPr>
                      <w:bookmarkStart w:id="366" w:name="_Ref505850699"/>
                      <w:r>
                        <w:t xml:space="preserve">Figure </w:t>
                      </w:r>
                      <w:r>
                        <w:fldChar w:fldCharType="begin"/>
                      </w:r>
                      <w:r>
                        <w:instrText xml:space="preserve"> SEQ Figure \* ARABIC </w:instrText>
                      </w:r>
                      <w:r>
                        <w:fldChar w:fldCharType="separate"/>
                      </w:r>
                      <w:r w:rsidR="00BD79E0">
                        <w:rPr>
                          <w:noProof/>
                        </w:rPr>
                        <w:t>112</w:t>
                      </w:r>
                      <w:r>
                        <w:rPr>
                          <w:noProof/>
                        </w:rPr>
                        <w:fldChar w:fldCharType="end"/>
                      </w:r>
                      <w:bookmarkEnd w:id="366"/>
                      <w:r>
                        <w:t xml:space="preserve">: </w:t>
                      </w:r>
                      <w:r w:rsidRPr="00682BFD">
                        <w:t>Output (load) power, power dissipated in anode, and efficiency for each value of DC anode voltage</w:t>
                      </w:r>
                      <w:r>
                        <w:t xml:space="preserve"> from the 106 MHz test</w:t>
                      </w:r>
                      <w:r w:rsidRPr="00682BFD">
                        <w:t>. At each point the drive power was set to produce 300 mA of screen current.</w:t>
                      </w:r>
                    </w:p>
                  </w:txbxContent>
                </v:textbox>
                <w10:wrap type="topAndBottom"/>
              </v:shape>
            </w:pict>
          </mc:Fallback>
        </mc:AlternateContent>
      </w:r>
    </w:p>
    <w:p w14:paraId="6879F29D" w14:textId="23F4A5B6" w:rsidR="00FC668D" w:rsidRDefault="006303F0" w:rsidP="000C7A52">
      <w:r>
        <w:rPr>
          <w:noProof/>
        </w:rPr>
        <w:lastRenderedPageBreak/>
        <w:drawing>
          <wp:anchor distT="0" distB="0" distL="114300" distR="114300" simplePos="0" relativeHeight="251825152" behindDoc="0" locked="0" layoutInCell="1" allowOverlap="1" wp14:anchorId="5F0361C7" wp14:editId="5A6DA349">
            <wp:simplePos x="0" y="0"/>
            <wp:positionH relativeFrom="column">
              <wp:posOffset>758825</wp:posOffset>
            </wp:positionH>
            <wp:positionV relativeFrom="paragraph">
              <wp:posOffset>-125095</wp:posOffset>
            </wp:positionV>
            <wp:extent cx="4882515" cy="2861945"/>
            <wp:effectExtent l="0" t="0" r="0" b="0"/>
            <wp:wrapTopAndBottom/>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_f7.png"/>
                    <pic:cNvPicPr/>
                  </pic:nvPicPr>
                  <pic:blipFill>
                    <a:blip r:embed="rId127"/>
                    <a:stretch>
                      <a:fillRect/>
                    </a:stretch>
                  </pic:blipFill>
                  <pic:spPr>
                    <a:xfrm>
                      <a:off x="0" y="0"/>
                      <a:ext cx="4882515" cy="2861945"/>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830272" behindDoc="0" locked="0" layoutInCell="1" allowOverlap="1" wp14:anchorId="3BFC2077" wp14:editId="7AB1F2E3">
                <wp:simplePos x="0" y="0"/>
                <wp:positionH relativeFrom="column">
                  <wp:align>center</wp:align>
                </wp:positionH>
                <wp:positionV relativeFrom="paragraph">
                  <wp:posOffset>2762971</wp:posOffset>
                </wp:positionV>
                <wp:extent cx="5148072" cy="768096"/>
                <wp:effectExtent l="0" t="0" r="0" b="5715"/>
                <wp:wrapThrough wrapText="bothSides">
                  <wp:wrapPolygon edited="0">
                    <wp:start x="0" y="0"/>
                    <wp:lineTo x="0" y="21404"/>
                    <wp:lineTo x="21528" y="21404"/>
                    <wp:lineTo x="21528" y="0"/>
                    <wp:lineTo x="0" y="0"/>
                  </wp:wrapPolygon>
                </wp:wrapThrough>
                <wp:docPr id="55" name="Text Box 55"/>
                <wp:cNvGraphicFramePr/>
                <a:graphic xmlns:a="http://schemas.openxmlformats.org/drawingml/2006/main">
                  <a:graphicData uri="http://schemas.microsoft.com/office/word/2010/wordprocessingShape">
                    <wps:wsp>
                      <wps:cNvSpPr txBox="1"/>
                      <wps:spPr>
                        <a:xfrm>
                          <a:off x="0" y="0"/>
                          <a:ext cx="5148072" cy="768096"/>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707BCDFE" w14:textId="631C4833" w:rsidR="001C339D" w:rsidRPr="00170309" w:rsidRDefault="001C339D" w:rsidP="00F279CB">
                            <w:pPr>
                              <w:pStyle w:val="Caption"/>
                              <w:rPr>
                                <w:noProof/>
                                <w:sz w:val="22"/>
                                <w:szCs w:val="22"/>
                              </w:rPr>
                            </w:pPr>
                            <w:r>
                              <w:t xml:space="preserve">Figure </w:t>
                            </w:r>
                            <w:r>
                              <w:fldChar w:fldCharType="begin"/>
                            </w:r>
                            <w:r>
                              <w:instrText xml:space="preserve"> SEQ Figure \* ARABIC </w:instrText>
                            </w:r>
                            <w:r>
                              <w:fldChar w:fldCharType="separate"/>
                            </w:r>
                            <w:r w:rsidR="00BD79E0">
                              <w:rPr>
                                <w:noProof/>
                              </w:rPr>
                              <w:t>113</w:t>
                            </w:r>
                            <w:r>
                              <w:rPr>
                                <w:noProof/>
                              </w:rPr>
                              <w:fldChar w:fldCharType="end"/>
                            </w:r>
                            <w:r>
                              <w:t xml:space="preserve">: </w:t>
                            </w:r>
                            <w:r w:rsidRPr="008E4940">
                              <w:t>Drive power used at each anode voltage setting to p</w:t>
                            </w:r>
                            <w:r>
                              <w:t>roduce 300 mA of screen current from the 106 MHz test.</w:t>
                            </w:r>
                            <w:r w:rsidRPr="008E4940">
                              <w:t xml:space="preserve"> The measurements using the dedicated power meter (Pmeter) are more accurate. Additional measurements of the voltage were taken on the oscilloscopes, and power was calculated. This serves mainly as a cross check.</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BFC2077" id="Text Box 55" o:spid="_x0000_s1132" type="#_x0000_t202" style="position:absolute;left:0;text-align:left;margin-left:0;margin-top:217.55pt;width:405.35pt;height:60.5pt;z-index:251830272;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6/J1xbAIAAMMEAAAOAAAAZHJzL2Uyb0RvYy54bWysVEtv2zAMvg/YfxB0T20HeRpxCjdFhgFB&#13;&#10;WyAdelZkOTYgi5qkxM6G/fdRctxu3U7DLjLFp/jxo1e3XSPJWRhbg8pochNTIhSHolbHjH553o4W&#13;&#10;lFjHVMEkKJHRi7D0dv3xw6rVqRhDBbIQhmASZdNWZ7RyTqdRZHklGmZvQAuFxhJMwxxezTEqDGsx&#13;&#10;eyOjcRzPohZMoQ1wYS1q73sjXYf8ZSm4eyxLKxyRGcW3uXCacB78Ga1XLD0apquaX5/B/uEVDasV&#13;&#10;Fn1Ndc8cIydT/5GqqbkBC6W74dBEUJY1F6EH7CaJ33Wzr5gWoRcEx+pXmOz/S8sfzk+G1EVGp1NK&#13;&#10;FGtwRs+ic+QOOoIqxKfVNkW3vUZH16Ee5zzoLSp9211pGv/FhgjaEenLK7o+G0flNJks4vmYEo62&#13;&#10;+WwRL2c+TfQWrY11nwQ0xAsZNTi9ACo776zrXQcXX8yCrIttLaW/eMNGGnJmOOm2qp24Jv/NSyrv&#13;&#10;q8BH9Ql7jQhU6auwFF+Movf0bw9j/L6Zzsf5fLoczfJpMpok8WKU5/F4dL/N4zyebDfLyd2Pa8kh&#13;&#10;PvLQ9RB5yXWHLkCdxJMBwAMUF8TVQM9Mq/m2xk52zLonZpCKCCWul3vEo5TQZhSuEiUVmG9/03t/&#13;&#10;ZAhaKWmR2hm1X0/MCErkZ4Xc8XswCGYQDoOgTs0GEMMEF1fzIGKAcXIQSwPNC25d7qugiSmOtTLq&#13;&#10;BnHj+gXDreUiz4MTsl0zt1N7zX3qYWLP3Qsz+jpvh7g9wEB6lr4be+/rI63OTw5nGDjhke1RRC75&#13;&#10;C25KYNV1q/0q/noPXm//nvVPAAAA//8DAFBLAwQUAAYACAAAACEAascPrOUAAAANAQAADwAAAGRy&#13;&#10;cy9kb3ducmV2LnhtbEyPwU7DMBBE70j8g7VIXBB1QpO0SuNUVYEDvVSkvXBzYzcOxOsodtrw9ywn&#13;&#10;uIy0Gu3MvGI92Y5d9OBbhwLiWQRMY+1Ui42A4+H1cQnMB4lKdg61gG/tYV3e3hQyV+6K7/pShYZR&#13;&#10;CPpcCjAh9DnnvjbaSj9zvUbyzm6wMtA5NFwN8krhtuNPUZRxK1ukBiN7vTW6/qpGK2CffOzNw3h+&#13;&#10;2W2S+fB2HLfZZ1MJcX83Pa9INitgQU/h7wN+GWg/lDTs5EZUnnUCiCYISOZpDIzsZRwtgJ0EpGkW&#13;&#10;Ay8L/p+i/AEAAP//AwBQSwECLQAUAAYACAAAACEAtoM4kv4AAADhAQAAEwAAAAAAAAAAAAAAAAAA&#13;&#10;AAAAW0NvbnRlbnRfVHlwZXNdLnhtbFBLAQItABQABgAIAAAAIQA4/SH/1gAAAJQBAAALAAAAAAAA&#13;&#10;AAAAAAAAAC8BAABfcmVscy8ucmVsc1BLAQItABQABgAIAAAAIQC6/J1xbAIAAMMEAAAOAAAAAAAA&#13;&#10;AAAAAAAAAC4CAABkcnMvZTJvRG9jLnhtbFBLAQItABQABgAIAAAAIQBqxw+s5QAAAA0BAAAPAAAA&#13;&#10;AAAAAAAAAAAAAMYEAABkcnMvZG93bnJldi54bWxQSwUGAAAAAAQABADzAAAA2AUAAAAA&#13;&#10;" stroked="f">
                <v:textbox style="mso-fit-shape-to-text:t" inset="0,0,0,0">
                  <w:txbxContent>
                    <w:p w14:paraId="707BCDFE" w14:textId="631C4833" w:rsidR="001C339D" w:rsidRPr="00170309" w:rsidRDefault="001C339D" w:rsidP="00F279CB">
                      <w:pPr>
                        <w:pStyle w:val="Caption"/>
                        <w:rPr>
                          <w:noProof/>
                          <w:sz w:val="22"/>
                          <w:szCs w:val="22"/>
                        </w:rPr>
                      </w:pPr>
                      <w:r>
                        <w:t xml:space="preserve">Figure </w:t>
                      </w:r>
                      <w:r>
                        <w:fldChar w:fldCharType="begin"/>
                      </w:r>
                      <w:r>
                        <w:instrText xml:space="preserve"> SEQ Figure \* ARABIC </w:instrText>
                      </w:r>
                      <w:r>
                        <w:fldChar w:fldCharType="separate"/>
                      </w:r>
                      <w:r w:rsidR="00BD79E0">
                        <w:rPr>
                          <w:noProof/>
                        </w:rPr>
                        <w:t>113</w:t>
                      </w:r>
                      <w:r>
                        <w:rPr>
                          <w:noProof/>
                        </w:rPr>
                        <w:fldChar w:fldCharType="end"/>
                      </w:r>
                      <w:r>
                        <w:t xml:space="preserve">: </w:t>
                      </w:r>
                      <w:r w:rsidRPr="008E4940">
                        <w:t>Drive power used at each anode voltage setting to p</w:t>
                      </w:r>
                      <w:r>
                        <w:t>roduce 300 mA of screen current from the 106 MHz test.</w:t>
                      </w:r>
                      <w:r w:rsidRPr="008E4940">
                        <w:t xml:space="preserve"> The measurements using the dedicated power meter (Pmeter) are more accurate. Additional measurements of the voltage were taken on the oscilloscopes, and power was calculated. This serves mainly as a cross check.</w:t>
                      </w:r>
                    </w:p>
                  </w:txbxContent>
                </v:textbox>
                <w10:wrap type="through"/>
              </v:shape>
            </w:pict>
          </mc:Fallback>
        </mc:AlternateContent>
      </w:r>
    </w:p>
    <w:p w14:paraId="295D6254" w14:textId="26741E93" w:rsidR="00FC668D" w:rsidRDefault="006303F0" w:rsidP="000C7A52">
      <w:r>
        <w:rPr>
          <w:noProof/>
        </w:rPr>
        <mc:AlternateContent>
          <mc:Choice Requires="wps">
            <w:drawing>
              <wp:anchor distT="0" distB="0" distL="114300" distR="114300" simplePos="0" relativeHeight="251827200" behindDoc="0" locked="0" layoutInCell="1" allowOverlap="1" wp14:anchorId="116AF2C6" wp14:editId="649CE4C0">
                <wp:simplePos x="0" y="0"/>
                <wp:positionH relativeFrom="column">
                  <wp:align>center</wp:align>
                </wp:positionH>
                <wp:positionV relativeFrom="paragraph">
                  <wp:posOffset>3390643</wp:posOffset>
                </wp:positionV>
                <wp:extent cx="4882896" cy="457200"/>
                <wp:effectExtent l="0" t="0" r="0" b="0"/>
                <wp:wrapTopAndBottom/>
                <wp:docPr id="53" name="Text Box 53"/>
                <wp:cNvGraphicFramePr/>
                <a:graphic xmlns:a="http://schemas.openxmlformats.org/drawingml/2006/main">
                  <a:graphicData uri="http://schemas.microsoft.com/office/word/2010/wordprocessingShape">
                    <wps:wsp>
                      <wps:cNvSpPr txBox="1"/>
                      <wps:spPr>
                        <a:xfrm>
                          <a:off x="0" y="0"/>
                          <a:ext cx="4882896" cy="45720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48C74EE4" w14:textId="68ABDD05" w:rsidR="001C339D" w:rsidRPr="00514CAA" w:rsidRDefault="001C339D" w:rsidP="00E566BB">
                            <w:pPr>
                              <w:pStyle w:val="Caption"/>
                              <w:rPr>
                                <w:noProof/>
                                <w:sz w:val="22"/>
                                <w:szCs w:val="22"/>
                              </w:rPr>
                            </w:pPr>
                            <w:bookmarkStart w:id="367" w:name="_Ref351963153"/>
                            <w:r>
                              <w:t xml:space="preserve">Figure </w:t>
                            </w:r>
                            <w:r>
                              <w:fldChar w:fldCharType="begin"/>
                            </w:r>
                            <w:r>
                              <w:instrText xml:space="preserve"> SEQ Figure \* ARABIC </w:instrText>
                            </w:r>
                            <w:r>
                              <w:fldChar w:fldCharType="separate"/>
                            </w:r>
                            <w:r w:rsidR="00BD79E0">
                              <w:rPr>
                                <w:noProof/>
                              </w:rPr>
                              <w:t>114</w:t>
                            </w:r>
                            <w:r>
                              <w:rPr>
                                <w:noProof/>
                              </w:rPr>
                              <w:fldChar w:fldCharType="end"/>
                            </w:r>
                            <w:bookmarkEnd w:id="367"/>
                            <w:r>
                              <w:t>: Fraction of reflected power, measured in several ways, for each DC anode voltage from the 106 MHz test.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16AF2C6" id="Text Box 53" o:spid="_x0000_s1133" type="#_x0000_t202" style="position:absolute;left:0;text-align:left;margin-left:0;margin-top:267pt;width:384.5pt;height:36pt;z-index:251827200;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EkWtHbAIAAMMEAAAOAAAAZHJzL2Uyb0RvYy54bWysVN9P2zAQfp+0/8Hye0natVAiUhSKOk1C&#13;&#10;gFQmnl3HIZEc27PdJmza/85np4GN7Wnai3O++3w/vrvLxWXfSnIQ1jVa5XR6klIiFNdlo55y+vVh&#13;&#10;M1lS4jxTJZNaiZw+C0cvVx8/XHQmEzNda1kKS+BEuawzOa29N1mSOF6LlrkTbYSCsdK2ZR5X+5SU&#13;&#10;lnXw3spklqanSadtaazmwjlorwcjXUX/VSW4v6sqJzyROUVuPp42nrtwJqsLlj1ZZuqGH9Ng/5BF&#13;&#10;yxqFoK+urplnZG+bP1y1Dbfa6cqfcN0muqoaLmINqGaavqtmWzMjYi0gx5lXmtz/c8tvD/eWNGVO&#13;&#10;F58oUaxFjx5E78mV7glU4KczLgNsawD0PfTo86h3UIay+8q24YuCCOxg+vmV3eCNQzlfLmfL81NK&#13;&#10;OGzzxRnaF9wkb6+Ndf6z0C0JQk4tuhdJZYcb5wfoCAnBnJZNuWmkDJdgWEtLDgyd7urGi6Pz31BS&#13;&#10;BazS4dXgcNCIOCpDFJYhY4gBGXKPbfyxRsLF2eJ8closppP5NF1OiiKdTa43RVqk8836fH718xhy&#13;&#10;fJ8E6gaKguT7XR+pnqaLkcCdLp/Bq9XDZDrDNw0quWHO3zOLUQSVWC9/h6OSusupPkqU1Np+/5s+&#13;&#10;4DEhsFLSYbRz6r7tmRWUyC8KsxP2YBTsKOxGQe3btQaHUyyu4VHEA+vlKFZWt4/YuiJEgYkpjlg5&#13;&#10;9aO49sOCYWu5KIoIwrQb5m/U1vDgeuzYQ//IrDn224O3Wz0OPcvetX3AhpfOFHuPHsaZCMwOLGKW&#13;&#10;wgWbEqfquNVhFX+9R9Tbv2f1AgAA//8DAFBLAwQUAAYACAAAACEAv4/yTuMAAAANAQAADwAAAGRy&#13;&#10;cy9kb3ducmV2LnhtbEyPMU/DMBCFdyT+g3VILIja0GAgjVNVBYayVIQubG58TQKxHdlOG/49xwTL&#13;&#10;6Z2e7t37iuVke3bEEDvvFNzMBDB0tTedaxTs3l+uH4DFpJ3RvXeo4BsjLMvzs0Lnxp/cGx6r1DAK&#13;&#10;cTHXCtqUhpzzWLdodZz5AR15Bx+sTrSGhpugTxRue34rhORWd44+tHrAdYv1VzVaBdvsY9tejYfn&#13;&#10;11U2D5vduJafTaXU5cX0tKCxWgBLOKW/C/hloP5QUrG9H52JrFdANEnB3TwjQfa9fCSxVyCFFMDL&#13;&#10;gv+nKH8AAAD//wMAUEsBAi0AFAAGAAgAAAAhALaDOJL+AAAA4QEAABMAAAAAAAAAAAAAAAAAAAAA&#13;&#10;AFtDb250ZW50X1R5cGVzXS54bWxQSwECLQAUAAYACAAAACEAOP0h/9YAAACUAQAACwAAAAAAAAAA&#13;&#10;AAAAAAAvAQAAX3JlbHMvLnJlbHNQSwECLQAUAAYACAAAACEARJFrR2wCAADDBAAADgAAAAAAAAAA&#13;&#10;AAAAAAAuAgAAZHJzL2Uyb0RvYy54bWxQSwECLQAUAAYACAAAACEAv4/yTuMAAAANAQAADwAAAAAA&#13;&#10;AAAAAAAAAADGBAAAZHJzL2Rvd25yZXYueG1sUEsFBgAAAAAEAAQA8wAAANYFAAAAAA==&#13;&#10;" stroked="f">
                <v:textbox style="mso-fit-shape-to-text:t" inset="0,0,0,0">
                  <w:txbxContent>
                    <w:p w14:paraId="48C74EE4" w14:textId="68ABDD05" w:rsidR="001C339D" w:rsidRPr="00514CAA" w:rsidRDefault="001C339D" w:rsidP="00E566BB">
                      <w:pPr>
                        <w:pStyle w:val="Caption"/>
                        <w:rPr>
                          <w:noProof/>
                          <w:sz w:val="22"/>
                          <w:szCs w:val="22"/>
                        </w:rPr>
                      </w:pPr>
                      <w:bookmarkStart w:id="368" w:name="_Ref351963153"/>
                      <w:r>
                        <w:t xml:space="preserve">Figure </w:t>
                      </w:r>
                      <w:r>
                        <w:fldChar w:fldCharType="begin"/>
                      </w:r>
                      <w:r>
                        <w:instrText xml:space="preserve"> SEQ Figure \* ARABIC </w:instrText>
                      </w:r>
                      <w:r>
                        <w:fldChar w:fldCharType="separate"/>
                      </w:r>
                      <w:r w:rsidR="00BD79E0">
                        <w:rPr>
                          <w:noProof/>
                        </w:rPr>
                        <w:t>114</w:t>
                      </w:r>
                      <w:r>
                        <w:rPr>
                          <w:noProof/>
                        </w:rPr>
                        <w:fldChar w:fldCharType="end"/>
                      </w:r>
                      <w:bookmarkEnd w:id="368"/>
                      <w:r>
                        <w:t>: Fraction of reflected power, measured in several ways, for each DC anode voltage from the 106 MHz test.</w:t>
                      </w:r>
                    </w:p>
                  </w:txbxContent>
                </v:textbox>
                <w10:wrap type="topAndBottom"/>
              </v:shape>
            </w:pict>
          </mc:Fallback>
        </mc:AlternateContent>
      </w:r>
      <w:r>
        <w:rPr>
          <w:noProof/>
        </w:rPr>
        <w:drawing>
          <wp:anchor distT="0" distB="0" distL="114300" distR="114300" simplePos="0" relativeHeight="251828224" behindDoc="0" locked="0" layoutInCell="1" allowOverlap="1" wp14:anchorId="6107D123" wp14:editId="291E4C6C">
            <wp:simplePos x="0" y="0"/>
            <wp:positionH relativeFrom="column">
              <wp:posOffset>655852</wp:posOffset>
            </wp:positionH>
            <wp:positionV relativeFrom="paragraph">
              <wp:posOffset>298261</wp:posOffset>
            </wp:positionV>
            <wp:extent cx="4984115" cy="2926080"/>
            <wp:effectExtent l="0" t="0" r="0" b="0"/>
            <wp:wrapTopAndBottom/>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_f8.png"/>
                    <pic:cNvPicPr/>
                  </pic:nvPicPr>
                  <pic:blipFill>
                    <a:blip r:embed="rId128"/>
                    <a:stretch>
                      <a:fillRect/>
                    </a:stretch>
                  </pic:blipFill>
                  <pic:spPr>
                    <a:xfrm>
                      <a:off x="0" y="0"/>
                      <a:ext cx="4984115" cy="2926080"/>
                    </a:xfrm>
                    <a:prstGeom prst="rect">
                      <a:avLst/>
                    </a:prstGeom>
                  </pic:spPr>
                </pic:pic>
              </a:graphicData>
            </a:graphic>
            <wp14:sizeRelH relativeFrom="margin">
              <wp14:pctWidth>0</wp14:pctWidth>
            </wp14:sizeRelH>
            <wp14:sizeRelV relativeFrom="margin">
              <wp14:pctHeight>0</wp14:pctHeight>
            </wp14:sizeRelV>
          </wp:anchor>
        </w:drawing>
      </w:r>
    </w:p>
    <w:p w14:paraId="7E91FC90" w14:textId="3515F566" w:rsidR="00FC668D" w:rsidRDefault="00C123E1" w:rsidP="000C7A52">
      <w:r>
        <w:rPr>
          <w:noProof/>
        </w:rPr>
        <w:lastRenderedPageBreak/>
        <w:drawing>
          <wp:anchor distT="0" distB="0" distL="114300" distR="114300" simplePos="0" relativeHeight="251831296" behindDoc="0" locked="0" layoutInCell="1" allowOverlap="1" wp14:anchorId="3338DCDF" wp14:editId="3C481438">
            <wp:simplePos x="0" y="0"/>
            <wp:positionH relativeFrom="column">
              <wp:align>center</wp:align>
            </wp:positionH>
            <wp:positionV relativeFrom="paragraph">
              <wp:posOffset>-98425</wp:posOffset>
            </wp:positionV>
            <wp:extent cx="4946904" cy="2898648"/>
            <wp:effectExtent l="0" t="0" r="0" b="0"/>
            <wp:wrapTopAndBottom/>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_f9.png"/>
                    <pic:cNvPicPr/>
                  </pic:nvPicPr>
                  <pic:blipFill>
                    <a:blip r:embed="rId129"/>
                    <a:stretch>
                      <a:fillRect/>
                    </a:stretch>
                  </pic:blipFill>
                  <pic:spPr>
                    <a:xfrm>
                      <a:off x="0" y="0"/>
                      <a:ext cx="4946904" cy="2898648"/>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833344" behindDoc="0" locked="0" layoutInCell="1" allowOverlap="1" wp14:anchorId="240024C4" wp14:editId="3411D6D1">
                <wp:simplePos x="0" y="0"/>
                <wp:positionH relativeFrom="column">
                  <wp:align>center</wp:align>
                </wp:positionH>
                <wp:positionV relativeFrom="paragraph">
                  <wp:posOffset>2861945</wp:posOffset>
                </wp:positionV>
                <wp:extent cx="4983480" cy="310896"/>
                <wp:effectExtent l="0" t="0" r="0" b="0"/>
                <wp:wrapThrough wrapText="bothSides">
                  <wp:wrapPolygon edited="0">
                    <wp:start x="0" y="0"/>
                    <wp:lineTo x="0" y="20571"/>
                    <wp:lineTo x="21523" y="20571"/>
                    <wp:lineTo x="21523" y="0"/>
                    <wp:lineTo x="0" y="0"/>
                  </wp:wrapPolygon>
                </wp:wrapThrough>
                <wp:docPr id="57" name="Text Box 57"/>
                <wp:cNvGraphicFramePr/>
                <a:graphic xmlns:a="http://schemas.openxmlformats.org/drawingml/2006/main">
                  <a:graphicData uri="http://schemas.microsoft.com/office/word/2010/wordprocessingShape">
                    <wps:wsp>
                      <wps:cNvSpPr txBox="1"/>
                      <wps:spPr>
                        <a:xfrm>
                          <a:off x="0" y="0"/>
                          <a:ext cx="4983480" cy="310896"/>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74811C75" w14:textId="41653793" w:rsidR="001C339D" w:rsidRPr="00693EC2" w:rsidRDefault="001C339D" w:rsidP="00D85C52">
                            <w:pPr>
                              <w:pStyle w:val="Caption"/>
                              <w:rPr>
                                <w:noProof/>
                                <w:sz w:val="22"/>
                                <w:szCs w:val="22"/>
                              </w:rPr>
                            </w:pPr>
                            <w:bookmarkStart w:id="369" w:name="_Ref505850734"/>
                            <w:r>
                              <w:t xml:space="preserve">Figure </w:t>
                            </w:r>
                            <w:r>
                              <w:fldChar w:fldCharType="begin"/>
                            </w:r>
                            <w:r>
                              <w:instrText xml:space="preserve"> SEQ Figure \* ARABIC </w:instrText>
                            </w:r>
                            <w:r>
                              <w:fldChar w:fldCharType="separate"/>
                            </w:r>
                            <w:r w:rsidR="00BD79E0">
                              <w:rPr>
                                <w:noProof/>
                              </w:rPr>
                              <w:t>115</w:t>
                            </w:r>
                            <w:r>
                              <w:rPr>
                                <w:noProof/>
                              </w:rPr>
                              <w:fldChar w:fldCharType="end"/>
                            </w:r>
                            <w:bookmarkEnd w:id="369"/>
                            <w:r>
                              <w:t>: DC anode voltage and current for 300 mA screen current from the 106 MHz test.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40024C4" id="Text Box 57" o:spid="_x0000_s1134" type="#_x0000_t202" style="position:absolute;left:0;text-align:left;margin-left:0;margin-top:225.35pt;width:392.4pt;height:24.5pt;z-index:25183334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5U+i7awIAAMMEAAAOAAAAZHJzL2Uyb0RvYy54bWysVN9P2zAQfp+0/8Hye0laWmgjUhSKOk1C&#13;&#10;gAQTz67jkEiO7dluEzbtf99np4GN7Wnai3O++3w/vrvLxWXfSnIQ1jVa5XR6klIiFNdlo55z+uVx&#13;&#10;O1lS4jxTJZNaiZy+CEcv1x8/XHQmEzNda1kKS+BEuawzOa29N1mSOF6LlrkTbYSCsdK2ZR5X+5yU&#13;&#10;lnXw3spklqZnSadtaazmwjlorwcjXUf/VSW4v6sqJzyROUVuPp42nrtwJusLlj1bZuqGH9Ng/5BF&#13;&#10;yxqFoK+urplnZG+bP1y1Dbfa6cqfcN0muqoaLmINqGaavqvmoWZGxFpAjjOvNLn/55bfHu4tacqc&#13;&#10;Ls4pUaxFjx5F78mV7glU4KczLgPswQDoe+jR51HvoAxl95VtwxcFEdjB9Msru8Ebh3K+Wp7OlzBx&#13;&#10;2E6n6XJ1Ftwkb6+Ndf6T0C0JQk4tuhdJZYcb5wfoCAnBnJZNuW2kDJdg2EhLDgyd7urGi6Pz31BS&#13;&#10;BazS4dXgcNCIOCpDFJYhY4gBGXKPbfy+WZzPivPFanJWLKaTOdKfFEU6m1xvi7RI59vNan714xhy&#13;&#10;fJ8E6gaKguT7XR+pnqax8qDb6fIFvFo9TKYzfNugkhvm/D2zGEXwhfXydzgqqbuc6qNESa3tt7/p&#13;&#10;Ax4TAislHUY7p+7rnllBifysMDthD0bBjsJuFNS+3WhwOMXiGh5FPLBejmJldfuErStCFJiY4oiV&#13;&#10;Uz+KGz8sGLaWi6KIIEy7Yf5GPRgeXI8de+yfmDXHfnvwdqvHoWfZu7YP2PDSmWLv0cM4E28sYpbC&#13;&#10;BZsSp+q41WEVf71H1Nu/Z/0TAAD//wMAUEsDBBQABgAIAAAAIQBXzIR25AAAAA0BAAAPAAAAZHJz&#13;&#10;L2Rvd25yZXYueG1sTI8xT8MwEIV3JP6DdUgsqHWA0LRpnKoqMJSlIu3C5sbXOBDbke204d9zTLCc&#13;&#10;dPf03r2vWI2mY2f0oXVWwP00AYa2dqq1jYDD/nUyBxaitEp2zqKAbwywKq+vCpkrd7HveK5iwyjE&#13;&#10;hlwK0DH2Oeeh1mhkmLoeLWkn542MtPqGKy8vFG46/pAkM25ka+mDlj1uNNZf1WAE7NKPnb4bTi9v&#13;&#10;6/TRbw/DZvbZVELc3ozPSxrrJbCIY/xzwC8D9YeSih3dYFVgnQCiiQLSpyQDRnI2TwnnSJfFIgNe&#13;&#10;Fvw/RfkDAAD//wMAUEsBAi0AFAAGAAgAAAAhALaDOJL+AAAA4QEAABMAAAAAAAAAAAAAAAAAAAAA&#13;&#10;AFtDb250ZW50X1R5cGVzXS54bWxQSwECLQAUAAYACAAAACEAOP0h/9YAAACUAQAACwAAAAAAAAAA&#13;&#10;AAAAAAAvAQAAX3JlbHMvLnJlbHNQSwECLQAUAAYACAAAACEA+VPou2sCAADDBAAADgAAAAAAAAAA&#13;&#10;AAAAAAAuAgAAZHJzL2Uyb0RvYy54bWxQSwECLQAUAAYACAAAACEAV8yEduQAAAANAQAADwAAAAAA&#13;&#10;AAAAAAAAAADFBAAAZHJzL2Rvd25yZXYueG1sUEsFBgAAAAAEAAQA8wAAANYFAAAAAA==&#13;&#10;" stroked="f">
                <v:textbox style="mso-fit-shape-to-text:t" inset="0,0,0,0">
                  <w:txbxContent>
                    <w:p w14:paraId="74811C75" w14:textId="41653793" w:rsidR="001C339D" w:rsidRPr="00693EC2" w:rsidRDefault="001C339D" w:rsidP="00D85C52">
                      <w:pPr>
                        <w:pStyle w:val="Caption"/>
                        <w:rPr>
                          <w:noProof/>
                          <w:sz w:val="22"/>
                          <w:szCs w:val="22"/>
                        </w:rPr>
                      </w:pPr>
                      <w:bookmarkStart w:id="370" w:name="_Ref505850734"/>
                      <w:r>
                        <w:t xml:space="preserve">Figure </w:t>
                      </w:r>
                      <w:r>
                        <w:fldChar w:fldCharType="begin"/>
                      </w:r>
                      <w:r>
                        <w:instrText xml:space="preserve"> SEQ Figure \* ARABIC </w:instrText>
                      </w:r>
                      <w:r>
                        <w:fldChar w:fldCharType="separate"/>
                      </w:r>
                      <w:r w:rsidR="00BD79E0">
                        <w:rPr>
                          <w:noProof/>
                        </w:rPr>
                        <w:t>115</w:t>
                      </w:r>
                      <w:r>
                        <w:rPr>
                          <w:noProof/>
                        </w:rPr>
                        <w:fldChar w:fldCharType="end"/>
                      </w:r>
                      <w:bookmarkEnd w:id="370"/>
                      <w:r>
                        <w:t>: DC anode voltage and current for 300 mA screen current from the 106 MHz test.</w:t>
                      </w:r>
                    </w:p>
                  </w:txbxContent>
                </v:textbox>
                <w10:wrap type="through"/>
              </v:shape>
            </w:pict>
          </mc:Fallback>
        </mc:AlternateContent>
      </w:r>
    </w:p>
    <w:p w14:paraId="41932E87" w14:textId="23533710" w:rsidR="00FC668D" w:rsidRDefault="004D7D4F" w:rsidP="000C7A52">
      <w:r>
        <w:rPr>
          <w:noProof/>
        </w:rPr>
        <mc:AlternateContent>
          <mc:Choice Requires="wps">
            <w:drawing>
              <wp:anchor distT="0" distB="0" distL="114300" distR="114300" simplePos="0" relativeHeight="252024832" behindDoc="0" locked="0" layoutInCell="1" allowOverlap="1" wp14:anchorId="4A741BDB" wp14:editId="2E5D7B10">
                <wp:simplePos x="0" y="0"/>
                <wp:positionH relativeFrom="column">
                  <wp:posOffset>727075</wp:posOffset>
                </wp:positionH>
                <wp:positionV relativeFrom="paragraph">
                  <wp:posOffset>3181350</wp:posOffset>
                </wp:positionV>
                <wp:extent cx="4946650" cy="635"/>
                <wp:effectExtent l="0" t="0" r="6350" b="12065"/>
                <wp:wrapTopAndBottom/>
                <wp:docPr id="556" name="Text Box 556"/>
                <wp:cNvGraphicFramePr/>
                <a:graphic xmlns:a="http://schemas.openxmlformats.org/drawingml/2006/main">
                  <a:graphicData uri="http://schemas.microsoft.com/office/word/2010/wordprocessingShape">
                    <wps:wsp>
                      <wps:cNvSpPr txBox="1"/>
                      <wps:spPr>
                        <a:xfrm>
                          <a:off x="0" y="0"/>
                          <a:ext cx="4946650" cy="635"/>
                        </a:xfrm>
                        <a:prstGeom prst="rect">
                          <a:avLst/>
                        </a:prstGeom>
                        <a:solidFill>
                          <a:prstClr val="white"/>
                        </a:solidFill>
                        <a:ln>
                          <a:noFill/>
                        </a:ln>
                      </wps:spPr>
                      <wps:txbx>
                        <w:txbxContent>
                          <w:p w14:paraId="77EB4984" w14:textId="199F1047" w:rsidR="001C339D" w:rsidRPr="00035F22" w:rsidRDefault="001C339D" w:rsidP="004D7D4F">
                            <w:pPr>
                              <w:pStyle w:val="Caption"/>
                              <w:rPr>
                                <w:noProof/>
                                <w:sz w:val="22"/>
                                <w:szCs w:val="22"/>
                              </w:rPr>
                            </w:pPr>
                            <w:bookmarkStart w:id="371" w:name="_Ref505851406"/>
                            <w:r>
                              <w:t xml:space="preserve">Figure </w:t>
                            </w:r>
                            <w:r>
                              <w:fldChar w:fldCharType="begin"/>
                            </w:r>
                            <w:r>
                              <w:instrText xml:space="preserve"> SEQ Figure \* ARABIC </w:instrText>
                            </w:r>
                            <w:r>
                              <w:fldChar w:fldCharType="separate"/>
                            </w:r>
                            <w:r w:rsidR="00BD79E0">
                              <w:rPr>
                                <w:noProof/>
                              </w:rPr>
                              <w:t>116</w:t>
                            </w:r>
                            <w:r>
                              <w:rPr>
                                <w:noProof/>
                              </w:rPr>
                              <w:fldChar w:fldCharType="end"/>
                            </w:r>
                            <w:bookmarkEnd w:id="371"/>
                            <w:r>
                              <w:t xml:space="preserve">: </w:t>
                            </w:r>
                            <w:r w:rsidRPr="004D7D4F">
                              <w:t>Output (load) power, power dissipated in anode, and efficiency for each value of DC anode voltage</w:t>
                            </w:r>
                            <w:r>
                              <w:t xml:space="preserve"> from the final 76 MHz test</w:t>
                            </w:r>
                            <w:r w:rsidRPr="004D7D4F">
                              <w:t>. At each point the drive power was set to p</w:t>
                            </w:r>
                            <w:r>
                              <w:t>roduce 300 mA of screen current.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A741BDB" id="Text Box 556" o:spid="_x0000_s1135" type="#_x0000_t202" style="position:absolute;left:0;text-align:left;margin-left:57.25pt;margin-top:250.5pt;width:389.5pt;height:.05pt;z-index:2520248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Z7j7KMgIAAGoEAAAOAAAAZHJzL2Uyb0RvYy54bWysVMFu2zAMvQ/YPwi6L066JtuCOEWWIsOA&#13;&#10;oC2QDD0rshwbkESNUmJnXz9KttOt22nYRaZIitJ7j/TirjWanRX6GmzOJ6MxZ8pKKGp7zPm3/ebd&#13;&#10;R858ELYQGqzK+UV5frd8+2bRuLm6gQp0oZBREevnjct5FYKbZ5mXlTLCj8ApS8ES0IhAWzxmBYqG&#13;&#10;qhud3YzHs6wBLByCVN6T974L8mWqX5ZKhsey9CownXN6W0grpvUQ12y5EPMjClfVsn+G+IdXGFFb&#13;&#10;uvRa6l4EwU5Y/1HK1BLBQxlGEkwGZVlLlTAQmsn4FZpdJZxKWIgc7640+f9XVj6cn5DVRc6n0xln&#13;&#10;VhgSaa/awD5Dy6KPGGqcn1PizlFqaClASg9+T84IvC3RxC9BYhQnri9XfmM5Sc7bT7ez2ZRCkmKz&#13;&#10;99NYI3s56tCHLwoMi0bOkcRLnIrz1ocudUiJN3nQdbGptY6bGFhrZGdBQjdVHVRf/LcsbWOuhXiq&#13;&#10;Kxg9WcTX4YhWaA9tYmQy/jCgPEBxIfAIXQN5Jzc13bgVPjwJpI4hUDQF4ZGWUkOTc+gtzirAH3/z&#13;&#10;x3wSkqKcNdSBOfffTwIVZ/qrJYljuw4GDsZhMOzJrIGwTmi+nEwmHcCgB7NEMM80HKt4C4WElXRX&#13;&#10;zsNgrkM3BzRcUq1WKYma0omwtTsnY+mB2X37LND1ugSS8wGG3hTzV/J0uUkgtzoF4jppF5ntWOwJ&#13;&#10;p4ZO6vfDFyfm133KevlFLH8CAAD//wMAUEsDBBQABgAIAAAAIQDE832/5AAAABABAAAPAAAAZHJz&#13;&#10;L2Rvd25yZXYueG1sTE9BTsMwELwj8Qdrkbig1glNq5LGqaoCB7hUDb1wc+NtHIjtyHba8HsWLnBZ&#13;&#10;aWZnZ2eK9Wg6dkYfWmcFpNMEGNraqdY2Ag5vz5MlsBClVbJzFgV8YYB1eX1VyFy5i93juYoNIxMb&#13;&#10;cilAx9jnnIdao5Fh6nq0tDs5b2Qk6BuuvLyQuen4fZIsuJGtpQ9a9rjVWH9WgxGwy953+m44Pb1u&#13;&#10;spl/OQzbxUdTCXF7Mz6uaGxWwCKO8e8CfjpQfigp2NENVgXWEU6zOUkFzJOUmpFi+TAj5vjLpMDL&#13;&#10;gv8vUn4DAAD//wMAUEsBAi0AFAAGAAgAAAAhALaDOJL+AAAA4QEAABMAAAAAAAAAAAAAAAAAAAAA&#13;&#10;AFtDb250ZW50X1R5cGVzXS54bWxQSwECLQAUAAYACAAAACEAOP0h/9YAAACUAQAACwAAAAAAAAAA&#13;&#10;AAAAAAAvAQAAX3JlbHMvLnJlbHNQSwECLQAUAAYACAAAACEA2e4+yjICAABqBAAADgAAAAAAAAAA&#13;&#10;AAAAAAAuAgAAZHJzL2Uyb0RvYy54bWxQSwECLQAUAAYACAAAACEAxPN9v+QAAAAQAQAADwAAAAAA&#13;&#10;AAAAAAAAAACMBAAAZHJzL2Rvd25yZXYueG1sUEsFBgAAAAAEAAQA8wAAAJ0FAAAAAA==&#13;&#10;" stroked="f">
                <v:textbox style="mso-fit-shape-to-text:t" inset="0,0,0,0">
                  <w:txbxContent>
                    <w:p w14:paraId="77EB4984" w14:textId="199F1047" w:rsidR="001C339D" w:rsidRPr="00035F22" w:rsidRDefault="001C339D" w:rsidP="004D7D4F">
                      <w:pPr>
                        <w:pStyle w:val="Caption"/>
                        <w:rPr>
                          <w:noProof/>
                          <w:sz w:val="22"/>
                          <w:szCs w:val="22"/>
                        </w:rPr>
                      </w:pPr>
                      <w:bookmarkStart w:id="372" w:name="_Ref505851406"/>
                      <w:r>
                        <w:t xml:space="preserve">Figure </w:t>
                      </w:r>
                      <w:r>
                        <w:fldChar w:fldCharType="begin"/>
                      </w:r>
                      <w:r>
                        <w:instrText xml:space="preserve"> SEQ Figure \* ARABIC </w:instrText>
                      </w:r>
                      <w:r>
                        <w:fldChar w:fldCharType="separate"/>
                      </w:r>
                      <w:r w:rsidR="00BD79E0">
                        <w:rPr>
                          <w:noProof/>
                        </w:rPr>
                        <w:t>116</w:t>
                      </w:r>
                      <w:r>
                        <w:rPr>
                          <w:noProof/>
                        </w:rPr>
                        <w:fldChar w:fldCharType="end"/>
                      </w:r>
                      <w:bookmarkEnd w:id="372"/>
                      <w:r>
                        <w:t xml:space="preserve">: </w:t>
                      </w:r>
                      <w:r w:rsidRPr="004D7D4F">
                        <w:t>Output (load) power, power dissipated in anode, and efficiency for each value of DC anode voltage</w:t>
                      </w:r>
                      <w:r>
                        <w:t xml:space="preserve"> from the final 76 MHz test</w:t>
                      </w:r>
                      <w:r w:rsidRPr="004D7D4F">
                        <w:t>. At each point the drive power was set to p</w:t>
                      </w:r>
                      <w:r>
                        <w:t>roduce 300 mA of screen current.</w:t>
                      </w:r>
                    </w:p>
                  </w:txbxContent>
                </v:textbox>
                <w10:wrap type="topAndBottom"/>
              </v:shape>
            </w:pict>
          </mc:Fallback>
        </mc:AlternateContent>
      </w:r>
      <w:r>
        <w:rPr>
          <w:noProof/>
        </w:rPr>
        <w:drawing>
          <wp:anchor distT="0" distB="0" distL="114300" distR="114300" simplePos="0" relativeHeight="252022784" behindDoc="0" locked="0" layoutInCell="1" allowOverlap="1" wp14:anchorId="549BFE8A" wp14:editId="077BB6B9">
            <wp:simplePos x="0" y="0"/>
            <wp:positionH relativeFrom="column">
              <wp:align>center</wp:align>
            </wp:positionH>
            <wp:positionV relativeFrom="paragraph">
              <wp:posOffset>363220</wp:posOffset>
            </wp:positionV>
            <wp:extent cx="4946904" cy="2761488"/>
            <wp:effectExtent l="0" t="0" r="0" b="0"/>
            <wp:wrapTopAndBottom/>
            <wp:docPr id="555" name="Picture 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_f9.png"/>
                    <pic:cNvPicPr/>
                  </pic:nvPicPr>
                  <pic:blipFill>
                    <a:blip r:embed="rId130"/>
                    <a:stretch>
                      <a:fillRect/>
                    </a:stretch>
                  </pic:blipFill>
                  <pic:spPr>
                    <a:xfrm>
                      <a:off x="0" y="0"/>
                      <a:ext cx="4946904" cy="2761488"/>
                    </a:xfrm>
                    <a:prstGeom prst="rect">
                      <a:avLst/>
                    </a:prstGeom>
                  </pic:spPr>
                </pic:pic>
              </a:graphicData>
            </a:graphic>
            <wp14:sizeRelH relativeFrom="margin">
              <wp14:pctWidth>0</wp14:pctWidth>
            </wp14:sizeRelH>
            <wp14:sizeRelV relativeFrom="margin">
              <wp14:pctHeight>0</wp14:pctHeight>
            </wp14:sizeRelV>
          </wp:anchor>
        </w:drawing>
      </w:r>
    </w:p>
    <w:p w14:paraId="466CC197" w14:textId="54E5F1B7" w:rsidR="00FC668D" w:rsidRDefault="00FC668D" w:rsidP="000C7A52"/>
    <w:p w14:paraId="554BA1CF" w14:textId="5A33825D" w:rsidR="00FC668D" w:rsidRDefault="00FC668D" w:rsidP="000C7A52"/>
    <w:p w14:paraId="32D40706" w14:textId="5FE815DC" w:rsidR="00C53467" w:rsidRDefault="004C7E88" w:rsidP="0028436E">
      <w:r>
        <w:rPr>
          <w:noProof/>
        </w:rPr>
        <w:lastRenderedPageBreak/>
        <w:drawing>
          <wp:anchor distT="0" distB="0" distL="114300" distR="114300" simplePos="0" relativeHeight="252026880" behindDoc="0" locked="0" layoutInCell="1" allowOverlap="1" wp14:anchorId="13FCBABA" wp14:editId="1ACC51BB">
            <wp:simplePos x="0" y="0"/>
            <wp:positionH relativeFrom="column">
              <wp:align>center</wp:align>
            </wp:positionH>
            <wp:positionV relativeFrom="paragraph">
              <wp:posOffset>3896995</wp:posOffset>
            </wp:positionV>
            <wp:extent cx="4946904" cy="2743200"/>
            <wp:effectExtent l="0" t="0" r="6350" b="0"/>
            <wp:wrapTopAndBottom/>
            <wp:docPr id="557" name="Picture 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_f9.png"/>
                    <pic:cNvPicPr/>
                  </pic:nvPicPr>
                  <pic:blipFill>
                    <a:blip r:embed="rId131"/>
                    <a:stretch>
                      <a:fillRect/>
                    </a:stretch>
                  </pic:blipFill>
                  <pic:spPr>
                    <a:xfrm>
                      <a:off x="0" y="0"/>
                      <a:ext cx="4946904" cy="2743200"/>
                    </a:xfrm>
                    <a:prstGeom prst="rect">
                      <a:avLst/>
                    </a:prstGeom>
                  </pic:spPr>
                </pic:pic>
              </a:graphicData>
            </a:graphic>
            <wp14:sizeRelH relativeFrom="margin">
              <wp14:pctWidth>0</wp14:pctWidth>
            </wp14:sizeRelH>
            <wp14:sizeRelV relativeFrom="margin">
              <wp14:pctHeight>0</wp14:pctHeight>
            </wp14:sizeRelV>
          </wp:anchor>
        </w:drawing>
      </w:r>
      <w:r w:rsidR="00FC448F">
        <w:rPr>
          <w:noProof/>
        </w:rPr>
        <mc:AlternateContent>
          <mc:Choice Requires="wps">
            <w:drawing>
              <wp:anchor distT="0" distB="0" distL="114300" distR="114300" simplePos="0" relativeHeight="252033024" behindDoc="0" locked="0" layoutInCell="1" allowOverlap="1" wp14:anchorId="2B7FDAB4" wp14:editId="6F8B4265">
                <wp:simplePos x="0" y="0"/>
                <wp:positionH relativeFrom="column">
                  <wp:align>center</wp:align>
                </wp:positionH>
                <wp:positionV relativeFrom="paragraph">
                  <wp:posOffset>2727960</wp:posOffset>
                </wp:positionV>
                <wp:extent cx="4443984" cy="310896"/>
                <wp:effectExtent l="0" t="0" r="1270" b="0"/>
                <wp:wrapTopAndBottom/>
                <wp:docPr id="560" name="Text Box 560"/>
                <wp:cNvGraphicFramePr/>
                <a:graphic xmlns:a="http://schemas.openxmlformats.org/drawingml/2006/main">
                  <a:graphicData uri="http://schemas.microsoft.com/office/word/2010/wordprocessingShape">
                    <wps:wsp>
                      <wps:cNvSpPr txBox="1"/>
                      <wps:spPr>
                        <a:xfrm>
                          <a:off x="0" y="0"/>
                          <a:ext cx="4443984" cy="310896"/>
                        </a:xfrm>
                        <a:prstGeom prst="rect">
                          <a:avLst/>
                        </a:prstGeom>
                        <a:solidFill>
                          <a:prstClr val="white"/>
                        </a:solidFill>
                        <a:ln>
                          <a:noFill/>
                        </a:ln>
                      </wps:spPr>
                      <wps:txbx>
                        <w:txbxContent>
                          <w:p w14:paraId="6F8D8370" w14:textId="0FF5A4CD" w:rsidR="001C339D" w:rsidRPr="00445C86" w:rsidRDefault="001C339D" w:rsidP="00FC448F">
                            <w:pPr>
                              <w:pStyle w:val="Caption"/>
                              <w:rPr>
                                <w:noProof/>
                                <w:sz w:val="22"/>
                                <w:szCs w:val="22"/>
                              </w:rPr>
                            </w:pPr>
                            <w:r>
                              <w:t xml:space="preserve">Figure </w:t>
                            </w:r>
                            <w:r>
                              <w:fldChar w:fldCharType="begin"/>
                            </w:r>
                            <w:r>
                              <w:instrText xml:space="preserve"> SEQ Figure \* ARABIC </w:instrText>
                            </w:r>
                            <w:r>
                              <w:fldChar w:fldCharType="separate"/>
                            </w:r>
                            <w:r w:rsidR="00BD79E0">
                              <w:rPr>
                                <w:noProof/>
                              </w:rPr>
                              <w:t>117</w:t>
                            </w:r>
                            <w:r>
                              <w:rPr>
                                <w:noProof/>
                              </w:rPr>
                              <w:fldChar w:fldCharType="end"/>
                            </w:r>
                            <w:r>
                              <w:t xml:space="preserve">: </w:t>
                            </w:r>
                            <w:r w:rsidRPr="00C12EA4">
                              <w:t>Drive power used at each anode voltage setting to p</w:t>
                            </w:r>
                            <w:r>
                              <w:t>roduce 300 mA of screen current from the final 76 MHz test.</w:t>
                            </w:r>
                            <w:r w:rsidRPr="00C12EA4">
                              <w:t xml:space="preserve"> The measurements using the dedicated power meter (Pmeter) are more accurate. Additional measurements of the voltage were taken on the oscilloscopes, and power was calculated. This serves mainly as a cross check.</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B7FDAB4" id="Text Box 560" o:spid="_x0000_s1136" type="#_x0000_t202" style="position:absolute;left:0;text-align:left;margin-left:0;margin-top:214.8pt;width:349.9pt;height:24.5pt;z-index:25203302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RCMFFNAIAAG0EAAAOAAAAZHJzL2Uyb0RvYy54bWysVFFv2yAQfp+0/4B4X5y0WZRacaosVaZJ&#13;&#10;UVspmfpMMI6RgGNAYme/fge2067b07QXfNwdB9/33Xlx32pFzsJ5Caagk9GYEmE4lNIcC/p9v/k0&#13;&#10;p8QHZkqmwIiCXoSn98uPHxaNzcUN1KBK4QgWMT5vbEHrEGyeZZ7XQjM/AisMBitwmgXcumNWOtZg&#13;&#10;da2ym/F4ljXgSuuAC+/R+9AF6TLVryrBw1NVeRGIKii+LaTVpfUQ12y5YPnRMVtL3j+D/cMrNJMG&#13;&#10;L72WemCBkZOTf5TSkjvwUIURB51BVUkuEgZEMxm/Q7OrmRUJC5Lj7ZUm///K8sfzsyOyLOjnGfJj&#13;&#10;mEaR9qIN5Au0JPqQocb6HBN3FlNDiwFUevB7dEbgbeV0/CIkgnGsdbnyG8txdE6n09u7+ZQSjrHb&#13;&#10;yXh+N4tlstfT1vnwVYAm0SioQ/0Srey89aFLHVLiZR6ULDdSqbiJgbVy5MxQ66aWQfTFf8tSJuYa&#13;&#10;iKe6gtGTRYgdlGiF9tAmUvCNA9ADlBfE76DrIW/5RuKNW+bDM3PYNAgZByE84VIpaAoKvUVJDe7n&#13;&#10;3/wxH7XEKCUNNmFB/Y8Tc4IS9c2gyrFjB8MNxmEwzEmvAbFOcMQsTyYecEENZuVAv+B8rOItGGKG&#13;&#10;410FDYO5Dt0o4HxxsVqlJOxLy8LW7CyPpQdm9+0Lc7bXJaCijzC0J8vfydPlJoHs6hSQ66RdZLZj&#13;&#10;sSccezqp389fHJq3+5T1+pdY/gIAAP//AwBQSwMEFAAGAAgAAAAhAAIqKzfkAAAADQEAAA8AAABk&#13;&#10;cnMvZG93bnJldi54bWxMjzFPwzAQhXck/oN1SCyIOpTINGmcqiowwFKRdunmxm4SiM+R7bTh33NM&#13;&#10;sJx09/Teva9YTbZnZ+ND51DCwywBZrB2usNGwn73er8AFqJCrXqHRsK3CbAqr68KlWt3wQ9zrmLD&#13;&#10;KARDriS0MQ4556FujVVh5gaDpJ2ctyrS6huuvbpQuO35PEkEt6pD+tCqwWxaU39Vo5WwTQ/b9m48&#13;&#10;vbyv00f/th834rOppLy9mZ6XNNZLYNFM8c8BvwzUH0oqdnQj6sB6CUQTJaTzTAAjWWQZ4Rzp8rQQ&#13;&#10;wMuC/6cofwAAAP//AwBQSwECLQAUAAYACAAAACEAtoM4kv4AAADhAQAAEwAAAAAAAAAAAAAAAAAA&#13;&#10;AAAAW0NvbnRlbnRfVHlwZXNdLnhtbFBLAQItABQABgAIAAAAIQA4/SH/1gAAAJQBAAALAAAAAAAA&#13;&#10;AAAAAAAAAC8BAABfcmVscy8ucmVsc1BLAQItABQABgAIAAAAIQBRCMFFNAIAAG0EAAAOAAAAAAAA&#13;&#10;AAAAAAAAAC4CAABkcnMvZTJvRG9jLnhtbFBLAQItABQABgAIAAAAIQACKis35AAAAA0BAAAPAAAA&#13;&#10;AAAAAAAAAAAAAI4EAABkcnMvZG93bnJldi54bWxQSwUGAAAAAAQABADzAAAAnwUAAAAA&#13;&#10;" stroked="f">
                <v:textbox style="mso-fit-shape-to-text:t" inset="0,0,0,0">
                  <w:txbxContent>
                    <w:p w14:paraId="6F8D8370" w14:textId="0FF5A4CD" w:rsidR="001C339D" w:rsidRPr="00445C86" w:rsidRDefault="001C339D" w:rsidP="00FC448F">
                      <w:pPr>
                        <w:pStyle w:val="Caption"/>
                        <w:rPr>
                          <w:noProof/>
                          <w:sz w:val="22"/>
                          <w:szCs w:val="22"/>
                        </w:rPr>
                      </w:pPr>
                      <w:r>
                        <w:t xml:space="preserve">Figure </w:t>
                      </w:r>
                      <w:r>
                        <w:fldChar w:fldCharType="begin"/>
                      </w:r>
                      <w:r>
                        <w:instrText xml:space="preserve"> SEQ Figure \* ARABIC </w:instrText>
                      </w:r>
                      <w:r>
                        <w:fldChar w:fldCharType="separate"/>
                      </w:r>
                      <w:r w:rsidR="00BD79E0">
                        <w:rPr>
                          <w:noProof/>
                        </w:rPr>
                        <w:t>117</w:t>
                      </w:r>
                      <w:r>
                        <w:rPr>
                          <w:noProof/>
                        </w:rPr>
                        <w:fldChar w:fldCharType="end"/>
                      </w:r>
                      <w:r>
                        <w:t xml:space="preserve">: </w:t>
                      </w:r>
                      <w:r w:rsidRPr="00C12EA4">
                        <w:t>Drive power used at each anode voltage setting to p</w:t>
                      </w:r>
                      <w:r>
                        <w:t>roduce 300 mA of screen current from the final 76 MHz test.</w:t>
                      </w:r>
                      <w:r w:rsidRPr="00C12EA4">
                        <w:t xml:space="preserve"> The measurements using the dedicated power meter (Pmeter) are more accurate. Additional measurements of the voltage were taken on the oscilloscopes, and power was calculated. This serves mainly as a cross check.</w:t>
                      </w:r>
                    </w:p>
                  </w:txbxContent>
                </v:textbox>
                <w10:wrap type="topAndBottom"/>
              </v:shape>
            </w:pict>
          </mc:Fallback>
        </mc:AlternateContent>
      </w:r>
      <w:r w:rsidR="00FC448F">
        <w:rPr>
          <w:noProof/>
        </w:rPr>
        <w:drawing>
          <wp:anchor distT="0" distB="0" distL="114300" distR="114300" simplePos="0" relativeHeight="252030976" behindDoc="0" locked="0" layoutInCell="1" allowOverlap="1" wp14:anchorId="45A96A9A" wp14:editId="659B78D4">
            <wp:simplePos x="0" y="0"/>
            <wp:positionH relativeFrom="column">
              <wp:align>center</wp:align>
            </wp:positionH>
            <wp:positionV relativeFrom="paragraph">
              <wp:posOffset>-89055</wp:posOffset>
            </wp:positionV>
            <wp:extent cx="4443984" cy="2761488"/>
            <wp:effectExtent l="0" t="0" r="1270" b="0"/>
            <wp:wrapTopAndBottom/>
            <wp:docPr id="559" name="Picture 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_f9.png"/>
                    <pic:cNvPicPr/>
                  </pic:nvPicPr>
                  <pic:blipFill>
                    <a:blip r:embed="rId132"/>
                    <a:stretch>
                      <a:fillRect/>
                    </a:stretch>
                  </pic:blipFill>
                  <pic:spPr>
                    <a:xfrm>
                      <a:off x="0" y="0"/>
                      <a:ext cx="4443984" cy="2761488"/>
                    </a:xfrm>
                    <a:prstGeom prst="rect">
                      <a:avLst/>
                    </a:prstGeom>
                  </pic:spPr>
                </pic:pic>
              </a:graphicData>
            </a:graphic>
            <wp14:sizeRelH relativeFrom="margin">
              <wp14:pctWidth>0</wp14:pctWidth>
            </wp14:sizeRelH>
            <wp14:sizeRelV relativeFrom="margin">
              <wp14:pctHeight>0</wp14:pctHeight>
            </wp14:sizeRelV>
          </wp:anchor>
        </w:drawing>
      </w:r>
      <w:r w:rsidR="00FC448F">
        <w:rPr>
          <w:noProof/>
        </w:rPr>
        <mc:AlternateContent>
          <mc:Choice Requires="wps">
            <w:drawing>
              <wp:anchor distT="0" distB="0" distL="114300" distR="114300" simplePos="0" relativeHeight="252028928" behindDoc="0" locked="0" layoutInCell="1" allowOverlap="1" wp14:anchorId="79A49E2A" wp14:editId="0D15E0C2">
                <wp:simplePos x="0" y="0"/>
                <wp:positionH relativeFrom="column">
                  <wp:align>center</wp:align>
                </wp:positionH>
                <wp:positionV relativeFrom="paragraph">
                  <wp:posOffset>6706355</wp:posOffset>
                </wp:positionV>
                <wp:extent cx="4443984" cy="310896"/>
                <wp:effectExtent l="0" t="0" r="1270" b="0"/>
                <wp:wrapTopAndBottom/>
                <wp:docPr id="558" name="Text Box 558"/>
                <wp:cNvGraphicFramePr/>
                <a:graphic xmlns:a="http://schemas.openxmlformats.org/drawingml/2006/main">
                  <a:graphicData uri="http://schemas.microsoft.com/office/word/2010/wordprocessingShape">
                    <wps:wsp>
                      <wps:cNvSpPr txBox="1"/>
                      <wps:spPr>
                        <a:xfrm>
                          <a:off x="0" y="0"/>
                          <a:ext cx="4443984" cy="310896"/>
                        </a:xfrm>
                        <a:prstGeom prst="rect">
                          <a:avLst/>
                        </a:prstGeom>
                        <a:solidFill>
                          <a:prstClr val="white"/>
                        </a:solidFill>
                        <a:ln>
                          <a:noFill/>
                        </a:ln>
                      </wps:spPr>
                      <wps:txbx>
                        <w:txbxContent>
                          <w:p w14:paraId="543BC7A9" w14:textId="3777AF5B" w:rsidR="001C339D" w:rsidRPr="00157AB6" w:rsidRDefault="001C339D" w:rsidP="00C12EA4">
                            <w:pPr>
                              <w:pStyle w:val="Caption"/>
                              <w:rPr>
                                <w:noProof/>
                                <w:sz w:val="22"/>
                                <w:szCs w:val="22"/>
                              </w:rPr>
                            </w:pPr>
                            <w:r>
                              <w:t xml:space="preserve">Figure </w:t>
                            </w:r>
                            <w:r>
                              <w:fldChar w:fldCharType="begin"/>
                            </w:r>
                            <w:r>
                              <w:instrText xml:space="preserve"> SEQ Figure \* ARABIC </w:instrText>
                            </w:r>
                            <w:r>
                              <w:fldChar w:fldCharType="separate"/>
                            </w:r>
                            <w:r w:rsidR="00BD79E0">
                              <w:rPr>
                                <w:noProof/>
                              </w:rPr>
                              <w:t>118</w:t>
                            </w:r>
                            <w:r>
                              <w:rPr>
                                <w:noProof/>
                              </w:rPr>
                              <w:fldChar w:fldCharType="end"/>
                            </w:r>
                            <w:r>
                              <w:t xml:space="preserve">: </w:t>
                            </w:r>
                            <w:r w:rsidRPr="004C7E88">
                              <w:t xml:space="preserve">Fraction of reflected power, measured in several </w:t>
                            </w:r>
                            <w:r>
                              <w:t>ways, for each DC anode voltage from the final 76 MHz test.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9A49E2A" id="Text Box 558" o:spid="_x0000_s1137" type="#_x0000_t202" style="position:absolute;left:0;text-align:left;margin-left:0;margin-top:528.05pt;width:349.9pt;height:24.5pt;z-index:252028928;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Mj2fINQIAAG0EAAAOAAAAZHJzL2Uyb0RvYy54bWysVFFv2yAQfp+0/4B4X5y0aZVYcaosVaZJ&#13;&#10;UVspmfpMMI6RgGNAYme/fge2063b07QXfNwdB9/33Xnx0GpFzsJ5Caagk9GYEmE4lNIcC/ptv/k0&#13;&#10;o8QHZkqmwIiCXoSnD8uPHxaNzcUN1KBK4QgWMT5vbEHrEGyeZZ7XQjM/AisMBitwmgXcumNWOtZg&#13;&#10;da2ym/H4PmvAldYBF96j97EL0mWqX1WCh+eq8iIQVVB8W0irS+shrtlywfKjY7aWvH8G+4dXaCYN&#13;&#10;Xnot9cgCIycn/yilJXfgoQojDjqDqpJcJAyIZjJ+h2ZXMysSFiTH2ytN/v+V5U/nF0dkWdC7O5TK&#13;&#10;MI0i7UUbyGdoSfQhQ431OSbuLKaGFgOo9OD36IzA28rp+EVIBOPI9eXKbyzH0TmdTm/nsyklHGO3&#13;&#10;k/Fsfh/LZG+nrfPhiwBNolFQh/olWtl560OXOqTEyzwoWW6kUnETA2vlyJmh1k0tg+iL/5alTMw1&#13;&#10;EE91BaMnixA7KNEK7aFNpEzG8wHoAcoL4nfQ9ZC3fCPxxi3z4YU5bBqEjIMQnnGpFDQFhd6ipAb3&#13;&#10;42/+mI9aYpSSBpuwoP77iTlBifpqUOXYsYPhBuMwGOak14BYJzhilicTD7igBrNyoF9xPlbxFgwx&#13;&#10;w/GugobBXIduFHC+uFitUhL2pWVha3aWx9IDs/v2lTnb6xJQ0ScY2pPl7+TpcpNAdnUKyHXSLjLb&#13;&#10;sdgTjj2d1O/nLw7Nr/uU9faXWP4EAAD//wMAUEsDBBQABgAIAAAAIQAVsAg64wAAAA8BAAAPAAAA&#13;&#10;ZHJzL2Rvd25yZXYueG1sTI8xT8MwEIV3JP6DdUgsiDqBEtE0TlUVGOhSEbqwufE1DsTnKHba8O85&#13;&#10;JlhOuvd0795XrCbXiRMOofWkIJ0lIJBqb1pqFOzfX24fQYSoyejOEyr4xgCr8vKi0LnxZ3rDUxUb&#13;&#10;wSEUcq3AxtjnUobaotNh5nsk9o5+cDryOjTSDPrM4a6Td0mSSadb4g9W97ixWH9Vo1Owm3/s7M14&#13;&#10;fN6u5/fD637cZJ9NpdT11fS05LFegog4xb8L+GXg/lBysYMfyQTRKWCayGrykKUg2M8WC+Y5sMRa&#13;&#10;CrIs5H+O8gcAAP//AwBQSwECLQAUAAYACAAAACEAtoM4kv4AAADhAQAAEwAAAAAAAAAAAAAAAAAA&#13;&#10;AAAAW0NvbnRlbnRfVHlwZXNdLnhtbFBLAQItABQABgAIAAAAIQA4/SH/1gAAAJQBAAALAAAAAAAA&#13;&#10;AAAAAAAAAC8BAABfcmVscy8ucmVsc1BLAQItABQABgAIAAAAIQCMj2fINQIAAG0EAAAOAAAAAAAA&#13;&#10;AAAAAAAAAC4CAABkcnMvZTJvRG9jLnhtbFBLAQItABQABgAIAAAAIQAVsAg64wAAAA8BAAAPAAAA&#13;&#10;AAAAAAAAAAAAAI8EAABkcnMvZG93bnJldi54bWxQSwUGAAAAAAQABADzAAAAnwUAAAAA&#13;&#10;" stroked="f">
                <v:textbox style="mso-fit-shape-to-text:t" inset="0,0,0,0">
                  <w:txbxContent>
                    <w:p w14:paraId="543BC7A9" w14:textId="3777AF5B" w:rsidR="001C339D" w:rsidRPr="00157AB6" w:rsidRDefault="001C339D" w:rsidP="00C12EA4">
                      <w:pPr>
                        <w:pStyle w:val="Caption"/>
                        <w:rPr>
                          <w:noProof/>
                          <w:sz w:val="22"/>
                          <w:szCs w:val="22"/>
                        </w:rPr>
                      </w:pPr>
                      <w:r>
                        <w:t xml:space="preserve">Figure </w:t>
                      </w:r>
                      <w:r>
                        <w:fldChar w:fldCharType="begin"/>
                      </w:r>
                      <w:r>
                        <w:instrText xml:space="preserve"> SEQ Figure \* ARABIC </w:instrText>
                      </w:r>
                      <w:r>
                        <w:fldChar w:fldCharType="separate"/>
                      </w:r>
                      <w:r w:rsidR="00BD79E0">
                        <w:rPr>
                          <w:noProof/>
                        </w:rPr>
                        <w:t>118</w:t>
                      </w:r>
                      <w:r>
                        <w:rPr>
                          <w:noProof/>
                        </w:rPr>
                        <w:fldChar w:fldCharType="end"/>
                      </w:r>
                      <w:r>
                        <w:t xml:space="preserve">: </w:t>
                      </w:r>
                      <w:r w:rsidRPr="004C7E88">
                        <w:t xml:space="preserve">Fraction of reflected power, measured in several </w:t>
                      </w:r>
                      <w:r>
                        <w:t>ways, for each DC anode voltage from the final 76 MHz test.</w:t>
                      </w:r>
                    </w:p>
                  </w:txbxContent>
                </v:textbox>
                <w10:wrap type="topAndBottom"/>
              </v:shape>
            </w:pict>
          </mc:Fallback>
        </mc:AlternateContent>
      </w:r>
      <w:r w:rsidR="00565394" w:rsidRPr="00565394">
        <w:t xml:space="preserve"> </w:t>
      </w:r>
    </w:p>
    <w:p w14:paraId="06C39CF5" w14:textId="20DE475C" w:rsidR="00025FEB" w:rsidRDefault="00025FEB" w:rsidP="0028436E"/>
    <w:p w14:paraId="5969CC37" w14:textId="5C719BD9" w:rsidR="0065307A" w:rsidRDefault="002320CF" w:rsidP="0028436E">
      <w:r>
        <w:rPr>
          <w:noProof/>
        </w:rPr>
        <w:lastRenderedPageBreak/>
        <mc:AlternateContent>
          <mc:Choice Requires="wps">
            <w:drawing>
              <wp:anchor distT="0" distB="0" distL="114300" distR="114300" simplePos="0" relativeHeight="252037120" behindDoc="0" locked="0" layoutInCell="1" allowOverlap="1" wp14:anchorId="0D74B491" wp14:editId="3D9318A2">
                <wp:simplePos x="0" y="0"/>
                <wp:positionH relativeFrom="column">
                  <wp:posOffset>989965</wp:posOffset>
                </wp:positionH>
                <wp:positionV relativeFrom="paragraph">
                  <wp:posOffset>3088640</wp:posOffset>
                </wp:positionV>
                <wp:extent cx="4411345" cy="635"/>
                <wp:effectExtent l="0" t="0" r="0" b="12065"/>
                <wp:wrapTopAndBottom/>
                <wp:docPr id="562" name="Text Box 562"/>
                <wp:cNvGraphicFramePr/>
                <a:graphic xmlns:a="http://schemas.openxmlformats.org/drawingml/2006/main">
                  <a:graphicData uri="http://schemas.microsoft.com/office/word/2010/wordprocessingShape">
                    <wps:wsp>
                      <wps:cNvSpPr txBox="1"/>
                      <wps:spPr>
                        <a:xfrm>
                          <a:off x="0" y="0"/>
                          <a:ext cx="4411345" cy="635"/>
                        </a:xfrm>
                        <a:prstGeom prst="rect">
                          <a:avLst/>
                        </a:prstGeom>
                        <a:solidFill>
                          <a:prstClr val="white"/>
                        </a:solidFill>
                        <a:ln>
                          <a:noFill/>
                        </a:ln>
                      </wps:spPr>
                      <wps:txbx>
                        <w:txbxContent>
                          <w:p w14:paraId="06611CC6" w14:textId="0918E1FD" w:rsidR="001C339D" w:rsidRPr="00523BBA" w:rsidRDefault="001C339D" w:rsidP="002320CF">
                            <w:pPr>
                              <w:pStyle w:val="Caption"/>
                              <w:rPr>
                                <w:noProof/>
                                <w:sz w:val="22"/>
                                <w:szCs w:val="22"/>
                              </w:rPr>
                            </w:pPr>
                            <w:bookmarkStart w:id="373" w:name="_Ref505851419"/>
                            <w:r>
                              <w:t xml:space="preserve">Figure </w:t>
                            </w:r>
                            <w:r>
                              <w:fldChar w:fldCharType="begin"/>
                            </w:r>
                            <w:r>
                              <w:instrText xml:space="preserve"> SEQ Figure \* ARABIC </w:instrText>
                            </w:r>
                            <w:r>
                              <w:fldChar w:fldCharType="separate"/>
                            </w:r>
                            <w:r w:rsidR="00BD79E0">
                              <w:rPr>
                                <w:noProof/>
                              </w:rPr>
                              <w:t>119</w:t>
                            </w:r>
                            <w:r>
                              <w:rPr>
                                <w:noProof/>
                              </w:rPr>
                              <w:fldChar w:fldCharType="end"/>
                            </w:r>
                            <w:bookmarkEnd w:id="373"/>
                            <w:r>
                              <w:t xml:space="preserve">: </w:t>
                            </w:r>
                            <w:r w:rsidRPr="002320CF">
                              <w:t>DC anode voltage and current for 300 mA screen current</w:t>
                            </w:r>
                            <w:r>
                              <w:t xml:space="preserve"> from the final 76 MHz test.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D74B491" id="Text Box 562" o:spid="_x0000_s1138" type="#_x0000_t202" style="position:absolute;left:0;text-align:left;margin-left:77.95pt;margin-top:243.2pt;width:347.35pt;height:.05pt;z-index:2520371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CUVcwMQIAAGoEAAAOAAAAZHJzL2Uyb0RvYy54bWysVMGO2jAQvVfqP1i+lxAWVhUirCgrqkpo&#13;&#10;dyWo9mwch1iyPa5tSOjXd+wksN32VPXijGfGz573ZrJ4aLUiZ+G8BFPQfDSmRBgOpTTHgn7fbz59&#13;&#10;psQHZkqmwIiCXoSnD8uPHxaNnYsJ1KBK4QiCGD9vbEHrEOw8yzyvhWZ+BFYYDFbgNAu4dcesdKxB&#13;&#10;dK2yyXh8nzXgSuuAC+/R+9gF6TLhV5Xg4bmqvAhEFRTfFtLq0nqIa7ZcsPnRMVtL3j+D/cMrNJMG&#13;&#10;L71CPbLAyMnJP6C05A48VGHEQWdQVZKLVANWk4/fVbOrmRWpFiTH2ytN/v/B8qfziyOyLOjsfkKJ&#13;&#10;YRpF2os2kC/QkuhDhhrr55i4s5gaWgyg0oPfozMW3lZOxy+WRDCOXF+u/EY4js7pNM/vpjNKOMbu&#13;&#10;72YRI7sdtc6HrwI0iUZBHYqXOGXnrQ9d6pASb/KgZLmRSsVNDKyVI2eGQje1DKIH/y1LmZhrIJ7q&#13;&#10;AKMni/V1dUQrtIc2MZLnqT+i7wDlBYt30DWQt3wj8cYt8+GFOewYrBenIDzjUiloCgq9RUkN7uff&#13;&#10;/DEfhcQoJQ12YEH9jxNzghL1zaDEsV0Hww3GYTDMSa8Ba81xvixPJh5wQQ1m5UC/4nCs4i0YYobj&#13;&#10;XQUNg7kO3RzgcHGxWqUkbErLwtbsLI/QA7P79pU52+sSUM4nGHqTzd/J0+UmgezqFJDrpN2NxZ5w&#13;&#10;bOikfj98cWLe7lPW7Rex/AUAAP//AwBQSwMEFAAGAAgAAAAhADSle9bkAAAAEAEAAA8AAABkcnMv&#13;&#10;ZG93bnJldi54bWxMTz1PwzAQ3ZH4D9YhsSDqAEkU0jhVVWCApSJ0YXNjNw7E58h22vDvOVhgOend&#13;&#10;vXsf1Wq2AztqH3qHAm4WCTCNrVM9dgJ2b0/XBbAQJSo5ONQCvnSAVX1+VslSuRO+6mMTO0YiGEop&#13;&#10;wMQ4lpyH1mgrw8KNGul2cN7KSNB3XHl5InE78NskybmVPZKDkaPeGN1+NpMVsE3ft+ZqOjy+rNM7&#13;&#10;/7ybNvlH1whxeTE/LGmsl8CinuPfB/x0oPxQU7C9m1AFNhDOsnuiCkiLPAVGjCJLcmD7300GvK74&#13;&#10;/yL1NwAAAP//AwBQSwECLQAUAAYACAAAACEAtoM4kv4AAADhAQAAEwAAAAAAAAAAAAAAAAAAAAAA&#13;&#10;W0NvbnRlbnRfVHlwZXNdLnhtbFBLAQItABQABgAIAAAAIQA4/SH/1gAAAJQBAAALAAAAAAAAAAAA&#13;&#10;AAAAAC8BAABfcmVscy8ucmVsc1BLAQItABQABgAIAAAAIQCCUVcwMQIAAGoEAAAOAAAAAAAAAAAA&#13;&#10;AAAAAC4CAABkcnMvZTJvRG9jLnhtbFBLAQItABQABgAIAAAAIQA0pXvW5AAAABABAAAPAAAAAAAA&#13;&#10;AAAAAAAAAIsEAABkcnMvZG93bnJldi54bWxQSwUGAAAAAAQABADzAAAAnAUAAAAA&#13;&#10;" stroked="f">
                <v:textbox style="mso-fit-shape-to-text:t" inset="0,0,0,0">
                  <w:txbxContent>
                    <w:p w14:paraId="06611CC6" w14:textId="0918E1FD" w:rsidR="001C339D" w:rsidRPr="00523BBA" w:rsidRDefault="001C339D" w:rsidP="002320CF">
                      <w:pPr>
                        <w:pStyle w:val="Caption"/>
                        <w:rPr>
                          <w:noProof/>
                          <w:sz w:val="22"/>
                          <w:szCs w:val="22"/>
                        </w:rPr>
                      </w:pPr>
                      <w:bookmarkStart w:id="374" w:name="_Ref505851419"/>
                      <w:r>
                        <w:t xml:space="preserve">Figure </w:t>
                      </w:r>
                      <w:r>
                        <w:fldChar w:fldCharType="begin"/>
                      </w:r>
                      <w:r>
                        <w:instrText xml:space="preserve"> SEQ Figure \* ARABIC </w:instrText>
                      </w:r>
                      <w:r>
                        <w:fldChar w:fldCharType="separate"/>
                      </w:r>
                      <w:r w:rsidR="00BD79E0">
                        <w:rPr>
                          <w:noProof/>
                        </w:rPr>
                        <w:t>119</w:t>
                      </w:r>
                      <w:r>
                        <w:rPr>
                          <w:noProof/>
                        </w:rPr>
                        <w:fldChar w:fldCharType="end"/>
                      </w:r>
                      <w:bookmarkEnd w:id="374"/>
                      <w:r>
                        <w:t xml:space="preserve">: </w:t>
                      </w:r>
                      <w:r w:rsidRPr="002320CF">
                        <w:t>DC anode voltage and current for 300 mA screen current</w:t>
                      </w:r>
                      <w:r>
                        <w:t xml:space="preserve"> from the final 76 MHz test.</w:t>
                      </w:r>
                    </w:p>
                  </w:txbxContent>
                </v:textbox>
                <w10:wrap type="topAndBottom"/>
              </v:shape>
            </w:pict>
          </mc:Fallback>
        </mc:AlternateContent>
      </w:r>
      <w:r>
        <w:rPr>
          <w:noProof/>
        </w:rPr>
        <w:drawing>
          <wp:anchor distT="0" distB="0" distL="114300" distR="114300" simplePos="0" relativeHeight="252035072" behindDoc="0" locked="0" layoutInCell="1" allowOverlap="1" wp14:anchorId="3A8BC953" wp14:editId="32BE40FE">
            <wp:simplePos x="0" y="0"/>
            <wp:positionH relativeFrom="column">
              <wp:posOffset>989965</wp:posOffset>
            </wp:positionH>
            <wp:positionV relativeFrom="paragraph">
              <wp:posOffset>288290</wp:posOffset>
            </wp:positionV>
            <wp:extent cx="4411345" cy="2743200"/>
            <wp:effectExtent l="0" t="0" r="0" b="0"/>
            <wp:wrapTopAndBottom/>
            <wp:docPr id="561" name="Picture 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_f9.png"/>
                    <pic:cNvPicPr/>
                  </pic:nvPicPr>
                  <pic:blipFill>
                    <a:blip r:embed="rId133"/>
                    <a:stretch>
                      <a:fillRect/>
                    </a:stretch>
                  </pic:blipFill>
                  <pic:spPr>
                    <a:xfrm>
                      <a:off x="0" y="0"/>
                      <a:ext cx="4411345" cy="2743200"/>
                    </a:xfrm>
                    <a:prstGeom prst="rect">
                      <a:avLst/>
                    </a:prstGeom>
                  </pic:spPr>
                </pic:pic>
              </a:graphicData>
            </a:graphic>
            <wp14:sizeRelH relativeFrom="margin">
              <wp14:pctWidth>0</wp14:pctWidth>
            </wp14:sizeRelH>
            <wp14:sizeRelV relativeFrom="margin">
              <wp14:pctHeight>0</wp14:pctHeight>
            </wp14:sizeRelV>
          </wp:anchor>
        </w:drawing>
      </w:r>
    </w:p>
    <w:p w14:paraId="2DBE47EF" w14:textId="713A7B4D" w:rsidR="00D85C52" w:rsidRDefault="00D85C52">
      <w:pPr>
        <w:spacing w:before="0" w:after="200"/>
        <w:ind w:firstLine="0"/>
      </w:pPr>
    </w:p>
    <w:p w14:paraId="4D566DDF" w14:textId="5D72CB51" w:rsidR="00E75A62" w:rsidRDefault="009A454E" w:rsidP="002B5963">
      <w:pPr>
        <w:spacing w:before="0" w:after="200"/>
        <w:ind w:firstLine="0"/>
      </w:pPr>
      <w:r>
        <w:br w:type="page"/>
      </w:r>
    </w:p>
    <w:p w14:paraId="5AD196CB" w14:textId="77777777" w:rsidR="009A454E" w:rsidRDefault="009A454E" w:rsidP="009A454E">
      <w:pPr>
        <w:pStyle w:val="Heading1"/>
        <w:spacing w:after="200"/>
      </w:pPr>
      <w:bookmarkStart w:id="375" w:name="_Ref305763902"/>
      <w:bookmarkStart w:id="376" w:name="_Toc515433247"/>
      <w:r>
        <w:lastRenderedPageBreak/>
        <w:t>Mock cavity measurements (K. Duel, R. Madrak, G. Romanov, I. Terechkine)</w:t>
      </w:r>
      <w:bookmarkEnd w:id="375"/>
      <w:bookmarkEnd w:id="376"/>
    </w:p>
    <w:p w14:paraId="5700D513" w14:textId="1989BD74" w:rsidR="002D17AF" w:rsidRDefault="007A462F" w:rsidP="002D17AF">
      <w:r>
        <w:t xml:space="preserve">In the interest of validating the simulations, a model cavity was constructed. The goal was to measure the frequencies </w:t>
      </w:r>
      <w:r w:rsidR="00BE11C6">
        <w:t>of</w:t>
      </w:r>
      <w:r>
        <w:t xml:space="preserve"> the fundamental and higher order modes, as well as the corresponding shunt impedances and Qs, as a function of magnetic field bias. For the simulation validation, the measurements were compared with the simulation’s prediction. Input to the simulation characterizing the AL800 had already been made based on previous material measurements</w:t>
      </w:r>
      <w:r w:rsidR="00AA3352">
        <w:t xml:space="preserve">. See section </w:t>
      </w:r>
      <w:r w:rsidR="00CE4D10">
        <w:fldChar w:fldCharType="begin"/>
      </w:r>
      <w:r w:rsidR="00CE4D10">
        <w:instrText xml:space="preserve"> REF _Ref315075149 \w \h </w:instrText>
      </w:r>
      <w:r w:rsidR="00CE4D10">
        <w:fldChar w:fldCharType="separate"/>
      </w:r>
      <w:r w:rsidR="00BD79E0">
        <w:t>3</w:t>
      </w:r>
      <w:r w:rsidR="00CE4D10">
        <w:fldChar w:fldCharType="end"/>
      </w:r>
      <w:r w:rsidR="00AA3352">
        <w:t>.</w:t>
      </w:r>
    </w:p>
    <w:p w14:paraId="1A9B01B2" w14:textId="6338A665" w:rsidR="000C2915" w:rsidRDefault="000C2915" w:rsidP="000C2915">
      <w:r>
        <w:t xml:space="preserve">A drawing of the model cavity assembly is shown in </w:t>
      </w:r>
      <w:r w:rsidR="002A7A10">
        <w:fldChar w:fldCharType="begin"/>
      </w:r>
      <w:r w:rsidR="002A7A10">
        <w:instrText xml:space="preserve"> REF _Ref314921895 \h </w:instrText>
      </w:r>
      <w:r w:rsidR="002A7A10">
        <w:fldChar w:fldCharType="separate"/>
      </w:r>
      <w:r w:rsidR="00BD79E0">
        <w:t xml:space="preserve">Figure </w:t>
      </w:r>
      <w:r w:rsidR="00BD79E0">
        <w:rPr>
          <w:noProof/>
        </w:rPr>
        <w:t>120</w:t>
      </w:r>
      <w:r w:rsidR="002A7A10">
        <w:fldChar w:fldCharType="end"/>
      </w:r>
      <w:r>
        <w:t xml:space="preserve">. The outer conductors are made of sheet (0.010” or 0.013” thickness) copper. The center conductor is machined from solid copper. The model cavity dimensions were based on those of the real cavity at the time the model cavity was designed (the real cavity design has continuously evolved). In the larger OD section (without garnet), the center and outer conductor size, as well as the gap distance, are the same as in the real cavity. </w:t>
      </w:r>
    </w:p>
    <w:p w14:paraId="5CAB8F90" w14:textId="35C58889" w:rsidR="000C2915" w:rsidRDefault="000C2915" w:rsidP="000C2915">
      <w:r>
        <w:t xml:space="preserve">The radial dimensions in the garnet section are much smaller than those in the real cavity. This is due to the fact that in order to perform measurements, an external field must be applied. The </w:t>
      </w:r>
      <w:r w:rsidR="00E66812">
        <w:t>solenoid, which was available,</w:t>
      </w:r>
      <w:r>
        <w:t xml:space="preserve"> has an inner bore of only </w:t>
      </w:r>
      <w:r w:rsidR="00E66812">
        <w:t>4”</w:t>
      </w:r>
      <w:r>
        <w:t>. Thus, the radial dimensions of the inner and outer conductors in the garnet section were scaled down so that they would fit inside of the solenoid. The ratio of the outer to inner diameter was kept the same as in the real cavity so the model and real cavities still have the same characteristic impedance in that section.</w:t>
      </w:r>
    </w:p>
    <w:p w14:paraId="42E0FEE7" w14:textId="677AFD7D" w:rsidR="00563824" w:rsidRDefault="00563824" w:rsidP="00563824">
      <w:r>
        <w:t xml:space="preserve">Measurements of frequency and Q were performed using probes located near the gap, weakly coupled to the cavity electric field. A stretched wire measurement </w:t>
      </w:r>
      <w:sdt>
        <w:sdtPr>
          <w:id w:val="1226189294"/>
          <w:citation/>
        </w:sdtPr>
        <w:sdtContent>
          <w:r w:rsidR="004068C2">
            <w:fldChar w:fldCharType="begin"/>
          </w:r>
          <w:r w:rsidR="0018126E">
            <w:instrText xml:space="preserve">CITATION Dey951 \m CMB97 \l 1033 </w:instrText>
          </w:r>
          <w:r w:rsidR="004068C2">
            <w:fldChar w:fldCharType="separate"/>
          </w:r>
          <w:r w:rsidR="008112E0" w:rsidRPr="008112E0">
            <w:rPr>
              <w:noProof/>
            </w:rPr>
            <w:t>[47, 9]</w:t>
          </w:r>
          <w:r w:rsidR="004068C2">
            <w:fldChar w:fldCharType="end"/>
          </w:r>
        </w:sdtContent>
      </w:sdt>
      <w:r w:rsidR="004068C2">
        <w:t xml:space="preserve"> </w:t>
      </w:r>
      <w:r>
        <w:t>was also performed. In this case, a 0.028” diameter wire was stretched across the cavity gap, through the inside of the center conductor (the “beampipe”), and through electrically insulating bushings to the exterior of the cavity, as shown in Figure 24.  More traditionally the wire would exit the cavity through the “beampipe” on the shorted end, but this was not practical in the present case because it was necessary to have the garnet as close as possible to the bottom of the solenoid. This is to reduce magnetic field non</w:t>
      </w:r>
      <w:r w:rsidR="00207F75">
        <w:t>-</w:t>
      </w:r>
      <w:r>
        <w:t>uniformities inside the garnet, which lead to ambiguities when comparing measurement and simulation. Matching resistors were added to each end of the wire. This is to match a network analyzer’s 50</w:t>
      </w:r>
      <w:r w:rsidR="00D07723">
        <w:t xml:space="preserve"> </w:t>
      </w:r>
      <w:r w:rsidR="004D12DE">
        <w:rPr>
          <w:rFonts w:ascii="Palatino Linotype" w:hAnsi="Palatino Linotype"/>
        </w:rPr>
        <w:t>Ω</w:t>
      </w:r>
      <w:r>
        <w:t xml:space="preserve"> output to the characteristic impedance of the transmission line formed by the wire inside of the beampipe. While performing a S</w:t>
      </w:r>
      <w:r w:rsidRPr="00F322F3">
        <w:rPr>
          <w:vertAlign w:val="subscript"/>
        </w:rPr>
        <w:t>21</w:t>
      </w:r>
      <w:r>
        <w:t xml:space="preserve"> (transmitted power) measurement from one end of the wire to the other, the shunt impedance across the gap can be viewed as a resistive element in a voltage divider with the matching resistors and the network analyzer’s </w:t>
      </w:r>
      <w:r w:rsidR="007A462F">
        <w:t>50</w:t>
      </w:r>
      <w:r w:rsidR="00D07723">
        <w:t xml:space="preserve"> </w:t>
      </w:r>
      <w:r w:rsidR="007A462F">
        <w:rPr>
          <w:rFonts w:ascii="Palatino Linotype" w:hAnsi="Palatino Linotype"/>
        </w:rPr>
        <w:t>Ω</w:t>
      </w:r>
      <w:r w:rsidR="007A462F">
        <w:t xml:space="preserve"> </w:t>
      </w:r>
      <w:r>
        <w:t>termination. Measuring the value of S</w:t>
      </w:r>
      <w:r w:rsidRPr="00F322F3">
        <w:rPr>
          <w:vertAlign w:val="subscript"/>
        </w:rPr>
        <w:t>21</w:t>
      </w:r>
      <w:r>
        <w:t xml:space="preserve"> at the peak of the resonance and knowing the values of the resistors in the matching network allows for the calculation of the shunt impedance. For some modes, the presence of the stretched wire reduces the cavity Q and shunt impedance (though R/Q should be preserved </w:t>
      </w:r>
      <w:sdt>
        <w:sdtPr>
          <w:id w:val="2108307635"/>
          <w:citation/>
        </w:sdtPr>
        <w:sdtContent>
          <w:r w:rsidR="006851BF">
            <w:fldChar w:fldCharType="begin"/>
          </w:r>
          <w:r w:rsidR="006851BF">
            <w:instrText xml:space="preserve"> CITATION Jac90 \l 1033 </w:instrText>
          </w:r>
          <w:r w:rsidR="006851BF">
            <w:fldChar w:fldCharType="separate"/>
          </w:r>
          <w:r w:rsidR="008112E0" w:rsidRPr="008112E0">
            <w:rPr>
              <w:noProof/>
            </w:rPr>
            <w:t>[48]</w:t>
          </w:r>
          <w:r w:rsidR="006851BF">
            <w:fldChar w:fldCharType="end"/>
          </w:r>
        </w:sdtContent>
      </w:sdt>
      <w:r>
        <w:t xml:space="preserve">). Thus, the extracted </w:t>
      </w:r>
      <w:r>
        <w:lastRenderedPageBreak/>
        <w:t>value of the shunt impedance</w:t>
      </w:r>
      <w:r w:rsidR="002C131E">
        <w:t>, Rshunt,</w:t>
      </w:r>
      <w:r>
        <w:t xml:space="preserve"> is scaled by Q</w:t>
      </w:r>
      <w:r>
        <w:rPr>
          <w:vertAlign w:val="subscript"/>
        </w:rPr>
        <w:t>probe</w:t>
      </w:r>
      <w:r>
        <w:t>/Q</w:t>
      </w:r>
      <w:r>
        <w:rPr>
          <w:vertAlign w:val="subscript"/>
        </w:rPr>
        <w:t>sw</w:t>
      </w:r>
      <w:r>
        <w:t>, where Q</w:t>
      </w:r>
      <w:r>
        <w:rPr>
          <w:vertAlign w:val="subscript"/>
        </w:rPr>
        <w:t>probe</w:t>
      </w:r>
      <w:r>
        <w:t xml:space="preserve"> and Q</w:t>
      </w:r>
      <w:r>
        <w:rPr>
          <w:vertAlign w:val="subscript"/>
        </w:rPr>
        <w:t>sw</w:t>
      </w:r>
      <w:r>
        <w:t xml:space="preserve"> are the measured values of Q from the probe measurement and the stretched wire measurement. </w:t>
      </w:r>
    </w:p>
    <w:p w14:paraId="209038CE" w14:textId="161A1CF3" w:rsidR="00881839" w:rsidRDefault="00DF4867" w:rsidP="00881839">
      <w:r>
        <w:rPr>
          <w:noProof/>
        </w:rPr>
        <w:drawing>
          <wp:anchor distT="0" distB="0" distL="114300" distR="114300" simplePos="0" relativeHeight="251730944" behindDoc="0" locked="0" layoutInCell="1" allowOverlap="1" wp14:anchorId="1102BC18" wp14:editId="66D35FB8">
            <wp:simplePos x="0" y="0"/>
            <wp:positionH relativeFrom="margin">
              <wp:posOffset>-114300</wp:posOffset>
            </wp:positionH>
            <wp:positionV relativeFrom="paragraph">
              <wp:posOffset>132715</wp:posOffset>
            </wp:positionV>
            <wp:extent cx="6400800" cy="2695575"/>
            <wp:effectExtent l="0" t="0" r="0" b="0"/>
            <wp:wrapTopAndBottom/>
            <wp:docPr id="52" name="Picture 52" descr="C:\Users\madrak\Desktop\model_assy_fi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adrak\Desktop\model_assy_fig.png"/>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6400800" cy="2695575"/>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anchor>
        </w:drawing>
      </w:r>
      <w:r>
        <w:rPr>
          <w:noProof/>
        </w:rPr>
        <mc:AlternateContent>
          <mc:Choice Requires="wps">
            <w:drawing>
              <wp:anchor distT="0" distB="0" distL="114300" distR="114300" simplePos="0" relativeHeight="251732992" behindDoc="0" locked="0" layoutInCell="1" allowOverlap="1" wp14:anchorId="0FCD2779" wp14:editId="560BF827">
                <wp:simplePos x="0" y="0"/>
                <wp:positionH relativeFrom="margin">
                  <wp:posOffset>-114300</wp:posOffset>
                </wp:positionH>
                <wp:positionV relativeFrom="paragraph">
                  <wp:posOffset>2847340</wp:posOffset>
                </wp:positionV>
                <wp:extent cx="6400800" cy="615315"/>
                <wp:effectExtent l="0" t="0" r="0" b="0"/>
                <wp:wrapThrough wrapText="bothSides">
                  <wp:wrapPolygon edited="0">
                    <wp:start x="0" y="0"/>
                    <wp:lineTo x="0" y="20508"/>
                    <wp:lineTo x="21514" y="20508"/>
                    <wp:lineTo x="21514" y="0"/>
                    <wp:lineTo x="0" y="0"/>
                  </wp:wrapPolygon>
                </wp:wrapThrough>
                <wp:docPr id="50" name="Text Box 50"/>
                <wp:cNvGraphicFramePr/>
                <a:graphic xmlns:a="http://schemas.openxmlformats.org/drawingml/2006/main">
                  <a:graphicData uri="http://schemas.microsoft.com/office/word/2010/wordprocessingShape">
                    <wps:wsp>
                      <wps:cNvSpPr txBox="1"/>
                      <wps:spPr>
                        <a:xfrm>
                          <a:off x="0" y="0"/>
                          <a:ext cx="6400800" cy="61531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53AD72AE" w14:textId="35A96CA9" w:rsidR="001C339D" w:rsidRPr="00F242A2" w:rsidRDefault="001C339D" w:rsidP="00DC31E9">
                            <w:pPr>
                              <w:pStyle w:val="Caption"/>
                              <w:ind w:firstLine="0"/>
                              <w:rPr>
                                <w:noProof/>
                                <w:sz w:val="22"/>
                                <w:szCs w:val="22"/>
                              </w:rPr>
                            </w:pPr>
                            <w:bookmarkStart w:id="377" w:name="_Ref314921895"/>
                            <w:r>
                              <w:t xml:space="preserve">Figure </w:t>
                            </w:r>
                            <w:r>
                              <w:fldChar w:fldCharType="begin"/>
                            </w:r>
                            <w:r>
                              <w:instrText xml:space="preserve"> SEQ Figure \* ARABIC </w:instrText>
                            </w:r>
                            <w:r>
                              <w:fldChar w:fldCharType="separate"/>
                            </w:r>
                            <w:r w:rsidR="00BD79E0">
                              <w:rPr>
                                <w:noProof/>
                              </w:rPr>
                              <w:t>120</w:t>
                            </w:r>
                            <w:r>
                              <w:rPr>
                                <w:noProof/>
                              </w:rPr>
                              <w:fldChar w:fldCharType="end"/>
                            </w:r>
                            <w:bookmarkEnd w:id="377"/>
                            <w:r>
                              <w:t>: Drawing of the Model Cavity:  1) Cavity shorted end and shorting plate, 2) Garnet center conductor, 3) Transition plate, solid copper, 4) Outer conductor, 5) Screws connecting center conductor to shorting plate, 7) G10 bushing for stretched wire, 8) Garnet outer conductor,  10) Cavity gap end, 12) Garnet, 13) G10 bushing for stretched wire.</w:t>
                            </w:r>
                            <w:r w:rsidRPr="00F242A2">
                              <w:rPr>
                                <w:noProof/>
                                <w:sz w:val="22"/>
                                <w:szCs w:val="22"/>
                              </w:rP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FCD2779" id="Text Box 50" o:spid="_x0000_s1139" type="#_x0000_t202" style="position:absolute;left:0;text-align:left;margin-left:-9pt;margin-top:224.2pt;width:7in;height:48.45pt;z-index:251732992;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8TmdOawIAAMMEAAAOAAAAZHJzL2Uyb0RvYy54bWysVE1v2zAMvQ/YfxB0T21nSdoadQo3QYYB&#13;&#10;RVugHXpWZDk2YEuapMTuhv33PslxunU7DbvIFD8exUfSV9d925CDMLZWMqPJWUyJkFwVtdxl9OvT&#13;&#10;ZnJBiXVMFqxRUmT0RVh6vfz44arTqZiqSjWFMAQg0qadzmjlnE6jyPJKtMyeKS0kjKUyLXO4ml1U&#13;&#10;GNYBvW2iaRwvok6ZQhvFhbXQrgcjXQb8shTc3ZelFY40GcXbXDhNOLf+jJZXLN0ZpquaH5/B/uEV&#13;&#10;Laslkp6g1swxsjf1H1BtzY2yqnRnXLWRKsuai1ADqknid9U8VkyLUAvIsfpEk/1/sPzu8GBIXWR0&#13;&#10;Dnoka9GjJ9E7cqN6AhX46bRN4fao4eh66NHnUW+h9GX3pWn9FwUR2AH1cmLXo3EoF7M4vohh4rAt&#13;&#10;kvmnZO5hordobaz7LFRLvJBRg+4FUtnh1rrBdXTxyaxq6mJTN42/eMOqMeTA0Omuqp04gv/m1Ujv&#13;&#10;K5WPGgAHjQijMmRhKV4M0Xv6t4c2/ljNz6f5+fxyssjnyWSWxBeTPI+nk/Umj/N4tlldzm5+HlOO&#13;&#10;8ZGnbqDIS67f9oHqJDkRuFXFC3g1aphMq/mmRiW3zLoHZjCK4Avr5e5xlI3qMqqOEiWVMt//pvf+&#13;&#10;mBBYKekw2hm13/bMCEqaLxKzA0g3CmYUtqMg9+1KgcMEi6t5EBFgXDOKpVHtM7Yu91lgYpIjV0bd&#13;&#10;KK7csGDYWi7yPDhh2jVzt/JRcw89duypf2ZGH/vtwNudGoeepe/aPvj6SKvzvUMPw0x4ZgcWMUv+&#13;&#10;gk0JU3Xcar+Kv96D19u/Z/kKAAD//wMAUEsDBBQABgAIAAAAIQBn83GQ5wAAABABAAAPAAAAZHJz&#13;&#10;L2Rvd25yZXYueG1sTI8/T8MwEMV3JL6DdUgsqHVK3SpN41RVgYEuFaELm5tc40BsR7bThm/PMcFy&#13;&#10;0v177/3yzWg6dkEfWmclzKYJMLSVq1vbSDi+v0xSYCEqW6vOWZTwjQE2xe1NrrLaXe0bXsrYMBKx&#13;&#10;IVMSdIx9xnmoNBoVpq5HS7uz80ZFan3Da6+uJG46/pgkS25Ua8lBqx53GquvcjASDuLjoB+G8/N+&#13;&#10;K+b+9Tjslp9NKeX93fi0prJdA4s4xr8P+GWg/FBQsJMbbB1YJ2EySwkoShAiFcDoYrVKaHKSsBCL&#13;&#10;OfAi5/9Bih8AAAD//wMAUEsBAi0AFAAGAAgAAAAhALaDOJL+AAAA4QEAABMAAAAAAAAAAAAAAAAA&#13;&#10;AAAAAFtDb250ZW50X1R5cGVzXS54bWxQSwECLQAUAAYACAAAACEAOP0h/9YAAACUAQAACwAAAAAA&#13;&#10;AAAAAAAAAAAvAQAAX3JlbHMvLnJlbHNQSwECLQAUAAYACAAAACEAfE5nTmsCAADDBAAADgAAAAAA&#13;&#10;AAAAAAAAAAAuAgAAZHJzL2Uyb0RvYy54bWxQSwECLQAUAAYACAAAACEAZ/NxkOcAAAAQAQAADwAA&#13;&#10;AAAAAAAAAAAAAADFBAAAZHJzL2Rvd25yZXYueG1sUEsFBgAAAAAEAAQA8wAAANkFAAAAAA==&#13;&#10;" stroked="f">
                <v:textbox style="mso-fit-shape-to-text:t" inset="0,0,0,0">
                  <w:txbxContent>
                    <w:p w14:paraId="53AD72AE" w14:textId="35A96CA9" w:rsidR="001C339D" w:rsidRPr="00F242A2" w:rsidRDefault="001C339D" w:rsidP="00DC31E9">
                      <w:pPr>
                        <w:pStyle w:val="Caption"/>
                        <w:ind w:firstLine="0"/>
                        <w:rPr>
                          <w:noProof/>
                          <w:sz w:val="22"/>
                          <w:szCs w:val="22"/>
                        </w:rPr>
                      </w:pPr>
                      <w:bookmarkStart w:id="378" w:name="_Ref314921895"/>
                      <w:r>
                        <w:t xml:space="preserve">Figure </w:t>
                      </w:r>
                      <w:r>
                        <w:fldChar w:fldCharType="begin"/>
                      </w:r>
                      <w:r>
                        <w:instrText xml:space="preserve"> SEQ Figure \* ARABIC </w:instrText>
                      </w:r>
                      <w:r>
                        <w:fldChar w:fldCharType="separate"/>
                      </w:r>
                      <w:r w:rsidR="00BD79E0">
                        <w:rPr>
                          <w:noProof/>
                        </w:rPr>
                        <w:t>120</w:t>
                      </w:r>
                      <w:r>
                        <w:rPr>
                          <w:noProof/>
                        </w:rPr>
                        <w:fldChar w:fldCharType="end"/>
                      </w:r>
                      <w:bookmarkEnd w:id="378"/>
                      <w:r>
                        <w:t>: Drawing of the Model Cavity:  1) Cavity shorted end and shorting plate, 2) Garnet center conductor, 3) Transition plate, solid copper, 4) Outer conductor, 5) Screws connecting center conductor to shorting plate, 7) G10 bushing for stretched wire, 8) Garnet outer conductor,  10) Cavity gap end, 12) Garnet, 13) G10 bushing for stretched wire.</w:t>
                      </w:r>
                      <w:r w:rsidRPr="00F242A2">
                        <w:rPr>
                          <w:noProof/>
                          <w:sz w:val="22"/>
                          <w:szCs w:val="22"/>
                        </w:rPr>
                        <w:t xml:space="preserve"> </w:t>
                      </w:r>
                    </w:p>
                  </w:txbxContent>
                </v:textbox>
                <w10:wrap type="through" anchorx="margin"/>
              </v:shape>
            </w:pict>
          </mc:Fallback>
        </mc:AlternateContent>
      </w:r>
      <w:r w:rsidR="00881839">
        <w:t xml:space="preserve">After the probe measurements and stretched wire measurements were performed with garnet, it was removed from the cavity, and the frequency and Q of the fundamental mode was measured. (Due to the nature of the construction of the cavity, it was not advisable to do this measurement first.)  This allows us to separate any losses in the garnet from losses in the copper and any imperfect joints. While the predicted value of Q was ~3600 at ~135 MHz, the measured value was only ~1900.  Not all of the joints </w:t>
      </w:r>
      <w:r w:rsidR="00010C76">
        <w:t>were</w:t>
      </w:r>
      <w:r w:rsidR="00881839">
        <w:t xml:space="preserve"> soldered, and after some manipulations it was seen that the Q could be temporarily increased to ~2500 by applying additional pressure or adding shielding to some joints.</w:t>
      </w:r>
      <w:r w:rsidR="00881839" w:rsidRPr="00D22425">
        <w:t xml:space="preserve"> </w:t>
      </w:r>
      <w:r w:rsidR="00881839">
        <w:t>This indicates that there were losses due to imperfect joints between various parts of the cavity. For a more detailed discussion see [Yuri].</w:t>
      </w:r>
    </w:p>
    <w:p w14:paraId="71D0DCDA" w14:textId="5C42517A" w:rsidR="000B0CC2" w:rsidRDefault="00FF48BA" w:rsidP="000B0CC2">
      <w:r>
        <w:fldChar w:fldCharType="begin"/>
      </w:r>
      <w:r>
        <w:instrText xml:space="preserve"> REF _Ref315075047 \h </w:instrText>
      </w:r>
      <w:r>
        <w:fldChar w:fldCharType="separate"/>
      </w:r>
      <w:r w:rsidR="00BD79E0">
        <w:t xml:space="preserve">Figure </w:t>
      </w:r>
      <w:r w:rsidR="00BD79E0">
        <w:rPr>
          <w:noProof/>
        </w:rPr>
        <w:t>121</w:t>
      </w:r>
      <w:r>
        <w:fldChar w:fldCharType="end"/>
      </w:r>
      <w:r>
        <w:t xml:space="preserve"> </w:t>
      </w:r>
      <w:r w:rsidR="000B0CC2">
        <w:t>shows frequency as a function of bias for simulation and data. The data are from the measurements with the probes. (The stretched wire measurement is needed for Rsh</w:t>
      </w:r>
      <w:r w:rsidR="007825B2">
        <w:t>unt</w:t>
      </w:r>
      <w:r w:rsidR="000B0CC2">
        <w:t xml:space="preserve"> only). The agreement is good. </w:t>
      </w:r>
    </w:p>
    <w:p w14:paraId="74B5961F" w14:textId="69DF51B6" w:rsidR="000B0CC2" w:rsidRDefault="00FF48BA" w:rsidP="000B0CC2">
      <w:r>
        <w:fldChar w:fldCharType="begin"/>
      </w:r>
      <w:r>
        <w:instrText xml:space="preserve"> REF _Ref315075062 \h </w:instrText>
      </w:r>
      <w:r>
        <w:fldChar w:fldCharType="separate"/>
      </w:r>
      <w:r w:rsidR="00BD79E0">
        <w:t xml:space="preserve">Figure </w:t>
      </w:r>
      <w:r w:rsidR="00BD79E0">
        <w:rPr>
          <w:noProof/>
        </w:rPr>
        <w:t>122</w:t>
      </w:r>
      <w:r>
        <w:fldChar w:fldCharType="end"/>
      </w:r>
      <w:r>
        <w:t xml:space="preserve"> </w:t>
      </w:r>
      <w:r w:rsidR="00D9697B">
        <w:t>shows the q</w:t>
      </w:r>
      <w:r w:rsidR="000B0CC2">
        <w:t xml:space="preserve">uality factor, for data and simulation, where again the data is from probe measurements. Though it is not rigorously correct, the simulation uses an effective copper </w:t>
      </w:r>
      <w:r w:rsidR="007825B2">
        <w:t>resistivity that</w:t>
      </w:r>
      <w:r w:rsidR="000B0CC2">
        <w:t xml:space="preserve"> is larger than nominal to mimic the effect of the losses due to poor RF joints. The resistivity used was that which resulted in the maximum observed Q in the bare cavity (~2500).</w:t>
      </w:r>
    </w:p>
    <w:p w14:paraId="68196642" w14:textId="0F3E007A" w:rsidR="007825B2" w:rsidRDefault="00AE1EC9" w:rsidP="007825B2">
      <w:r>
        <w:rPr>
          <w:rFonts w:ascii="Times New Roman" w:hAnsi="Times New Roman" w:cs="Times New Roman"/>
          <w:noProof/>
          <w:sz w:val="28"/>
          <w:szCs w:val="28"/>
        </w:rPr>
        <w:lastRenderedPageBreak/>
        <w:drawing>
          <wp:anchor distT="0" distB="0" distL="114300" distR="114300" simplePos="0" relativeHeight="251734016" behindDoc="0" locked="0" layoutInCell="1" allowOverlap="1" wp14:anchorId="5DA1D67D" wp14:editId="27AD1831">
            <wp:simplePos x="0" y="0"/>
            <wp:positionH relativeFrom="column">
              <wp:align>center</wp:align>
            </wp:positionH>
            <wp:positionV relativeFrom="paragraph">
              <wp:posOffset>711835</wp:posOffset>
            </wp:positionV>
            <wp:extent cx="3255264" cy="2203704"/>
            <wp:effectExtent l="0" t="0" r="0" b="6350"/>
            <wp:wrapTopAndBottom/>
            <wp:docPr id="452" name="Picture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3255264" cy="2203704"/>
                    </a:xfrm>
                    <a:prstGeom prst="rect">
                      <a:avLst/>
                    </a:prstGeom>
                    <a:noFill/>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736064" behindDoc="0" locked="0" layoutInCell="1" allowOverlap="1" wp14:anchorId="0547FCB9" wp14:editId="31AE28DF">
                <wp:simplePos x="0" y="0"/>
                <wp:positionH relativeFrom="column">
                  <wp:align>center</wp:align>
                </wp:positionH>
                <wp:positionV relativeFrom="paragraph">
                  <wp:posOffset>2972487</wp:posOffset>
                </wp:positionV>
                <wp:extent cx="3255264" cy="612648"/>
                <wp:effectExtent l="0" t="0" r="0" b="0"/>
                <wp:wrapThrough wrapText="bothSides">
                  <wp:wrapPolygon edited="0">
                    <wp:start x="0" y="0"/>
                    <wp:lineTo x="0" y="20954"/>
                    <wp:lineTo x="21490" y="20954"/>
                    <wp:lineTo x="21490" y="0"/>
                    <wp:lineTo x="0" y="0"/>
                  </wp:wrapPolygon>
                </wp:wrapThrough>
                <wp:docPr id="31" name="Text Box 31"/>
                <wp:cNvGraphicFramePr/>
                <a:graphic xmlns:a="http://schemas.openxmlformats.org/drawingml/2006/main">
                  <a:graphicData uri="http://schemas.microsoft.com/office/word/2010/wordprocessingShape">
                    <wps:wsp>
                      <wps:cNvSpPr txBox="1"/>
                      <wps:spPr>
                        <a:xfrm>
                          <a:off x="0" y="0"/>
                          <a:ext cx="3255264" cy="612648"/>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39121830" w14:textId="01B11E76" w:rsidR="001C339D" w:rsidRPr="000F37FA" w:rsidRDefault="001C339D" w:rsidP="0077516B">
                            <w:pPr>
                              <w:pStyle w:val="Caption"/>
                              <w:rPr>
                                <w:rFonts w:ascii="Times New Roman" w:hAnsi="Times New Roman" w:cs="Times New Roman"/>
                                <w:noProof/>
                                <w:sz w:val="28"/>
                                <w:szCs w:val="28"/>
                              </w:rPr>
                            </w:pPr>
                            <w:bookmarkStart w:id="379" w:name="_Ref315075047"/>
                            <w:r>
                              <w:t xml:space="preserve">Figure </w:t>
                            </w:r>
                            <w:r>
                              <w:fldChar w:fldCharType="begin"/>
                            </w:r>
                            <w:r>
                              <w:instrText xml:space="preserve"> SEQ Figure \* ARABIC </w:instrText>
                            </w:r>
                            <w:r>
                              <w:fldChar w:fldCharType="separate"/>
                            </w:r>
                            <w:r w:rsidR="00BD79E0">
                              <w:rPr>
                                <w:noProof/>
                              </w:rPr>
                              <w:t>121</w:t>
                            </w:r>
                            <w:r>
                              <w:rPr>
                                <w:noProof/>
                              </w:rPr>
                              <w:fldChar w:fldCharType="end"/>
                            </w:r>
                            <w:bookmarkEnd w:id="379"/>
                            <w:r>
                              <w:t>: Frequency as a function of solenoid bias from measurements (probe data) and simulation (labeled as “f_calc” in the plot).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547FCB9" id="Text Box 31" o:spid="_x0000_s1140" type="#_x0000_t202" style="position:absolute;left:0;text-align:left;margin-left:0;margin-top:234.05pt;width:256.3pt;height:48.25pt;z-index:25173606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yYLCSbAIAAMMEAAAOAAAAZHJzL2Uyb0RvYy54bWysVEtv2zAMvg/YfxB0T/xokqZGncJNkWFA&#13;&#10;0RZIh54VWa4NyKImKbGzYf99lBynW7fTsItMkRQfHz/6+qZvJTkIYxtQOU2mMSVCcSgb9ZrTL8+b&#13;&#10;yZIS65gqmQQlcnoUlt6sPn647nQmUqhBlsIQDKJs1umc1s7pLIosr0XL7BS0UGiswLTM4dW8RqVh&#13;&#10;HUZvZZTG8SLqwJTaABfWovZuMNJViF9VgrvHqrLCEZlTrM2F04Rz589odc2yV8N03fBTGewfqmhZ&#13;&#10;ozDpOdQdc4zsTfNHqLbhBixUbsqhjaCqGi5CD9hNEr/rZlszLUIvCI7VZ5js/wvLHw5PhjRlTi8S&#13;&#10;ShRrcUbPonfkFnqCKsSn0zZDt61GR9ejHuc86i0qfdt9ZVr/xYYI2hHp4xldH42j8iKdz9PFjBKO&#13;&#10;tkWC4tKHid5ea2PdJwEt8UJODU4vgMoO99YNrqOLT2ZBNuWmkdJfvGEtDTkwnHRXN06cgv/mJZX3&#13;&#10;VeBfDQEHjQhUGbKwDCtG0Xv62sMYv6/nl2lxOb+aLIp5Mpkl8XJSFHE6udsUcRHPNuur2e2PU8rx&#13;&#10;feShGyDykut3fYA6SdIRwB2UR8TVwMBMq/mmwU7umXVPzCAVEUpcL/eIRyWhyymcJEpqMN/+pvf+&#13;&#10;yBC0UtIhtXNqv+6ZEZTIzwq54/dgFMwo7EZB7ds1IIZIB6wmiPjAODmKlYH2Bbeu8FnQxBTHXDl1&#13;&#10;o7h2w4Lh1nJRFMEJ2a6Zu1dbzX3ocWLP/Qsz+jRvh7g9wEh6lr0b++DrX1pd7B3OMHDCIzugiFzy&#13;&#10;F9yUwKrTVvtV/PUevN7+PaufAAAA//8DAFBLAwQUAAYACAAAACEAdSOZHOQAAAANAQAADwAAAGRy&#13;&#10;cy9kb3ducmV2LnhtbEyPMU/DMBCFdyT+g3VILIg6KcGq0jhVVWCApSJ06ebG1zgltqPYacO/55jK&#13;&#10;crrT03v3vmI12Y6dcQitdxLSWQIMXe116xoJu6+3xwWwEJXTqvMOJfxggFV5e1OoXPuL+8RzFRtG&#13;&#10;IS7kSoKJsc85D7VBq8LM9+hIO/rBqkjn0HA9qAuF247Pk0Rwq1pHH4zqcWOw/q5GK2Gb7bfmYTy+&#13;&#10;fqyzp+F9N27EqamkvL+bXpY01ktgEad4dcAfA/WHkood/Oh0YJ0EookSMrFIgZH8nM4FsAMtIhPA&#13;&#10;y4L/pyh/AQAA//8DAFBLAQItABQABgAIAAAAIQC2gziS/gAAAOEBAAATAAAAAAAAAAAAAAAAAAAA&#13;&#10;AABbQ29udGVudF9UeXBlc10ueG1sUEsBAi0AFAAGAAgAAAAhADj9If/WAAAAlAEAAAsAAAAAAAAA&#13;&#10;AAAAAAAALwEAAF9yZWxzLy5yZWxzUEsBAi0AFAAGAAgAAAAhAPJgsJJsAgAAwwQAAA4AAAAAAAAA&#13;&#10;AAAAAAAALgIAAGRycy9lMm9Eb2MueG1sUEsBAi0AFAAGAAgAAAAhAHUjmRzkAAAADQEAAA8AAAAA&#13;&#10;AAAAAAAAAAAAxgQAAGRycy9kb3ducmV2LnhtbFBLBQYAAAAABAAEAPMAAADXBQAAAAA=&#13;&#10;" stroked="f">
                <v:textbox style="mso-fit-shape-to-text:t" inset="0,0,0,0">
                  <w:txbxContent>
                    <w:p w14:paraId="39121830" w14:textId="01B11E76" w:rsidR="001C339D" w:rsidRPr="000F37FA" w:rsidRDefault="001C339D" w:rsidP="0077516B">
                      <w:pPr>
                        <w:pStyle w:val="Caption"/>
                        <w:rPr>
                          <w:rFonts w:ascii="Times New Roman" w:hAnsi="Times New Roman" w:cs="Times New Roman"/>
                          <w:noProof/>
                          <w:sz w:val="28"/>
                          <w:szCs w:val="28"/>
                        </w:rPr>
                      </w:pPr>
                      <w:bookmarkStart w:id="380" w:name="_Ref315075047"/>
                      <w:r>
                        <w:t xml:space="preserve">Figure </w:t>
                      </w:r>
                      <w:r>
                        <w:fldChar w:fldCharType="begin"/>
                      </w:r>
                      <w:r>
                        <w:instrText xml:space="preserve"> SEQ Figure \* ARABIC </w:instrText>
                      </w:r>
                      <w:r>
                        <w:fldChar w:fldCharType="separate"/>
                      </w:r>
                      <w:r w:rsidR="00BD79E0">
                        <w:rPr>
                          <w:noProof/>
                        </w:rPr>
                        <w:t>121</w:t>
                      </w:r>
                      <w:r>
                        <w:rPr>
                          <w:noProof/>
                        </w:rPr>
                        <w:fldChar w:fldCharType="end"/>
                      </w:r>
                      <w:bookmarkEnd w:id="380"/>
                      <w:r>
                        <w:t>: Frequency as a function of solenoid bias from measurements (probe data) and simulation (labeled as “f_calc” in the plot).</w:t>
                      </w:r>
                    </w:p>
                  </w:txbxContent>
                </v:textbox>
                <w10:wrap type="through"/>
              </v:shape>
            </w:pict>
          </mc:Fallback>
        </mc:AlternateContent>
      </w:r>
      <w:r>
        <w:t xml:space="preserve">The </w:t>
      </w:r>
      <w:r w:rsidR="007825B2">
        <w:t xml:space="preserve"> main purpose of the cavity was to validate the modeling of the garnet</w:t>
      </w:r>
      <w:r>
        <w:t xml:space="preserve"> </w:t>
      </w:r>
      <w:r w:rsidR="0086737D">
        <w:t xml:space="preserve">which </w:t>
      </w:r>
      <w:r>
        <w:t>has been achieved</w:t>
      </w:r>
      <w:r w:rsidR="007825B2">
        <w:t>.</w:t>
      </w:r>
    </w:p>
    <w:p w14:paraId="7A6CED6A" w14:textId="52E1D038" w:rsidR="0077516B" w:rsidRDefault="0077516B" w:rsidP="007825B2"/>
    <w:p w14:paraId="324B576C" w14:textId="77777777" w:rsidR="0096461D" w:rsidRDefault="0096461D" w:rsidP="00227B38"/>
    <w:p w14:paraId="15B223D9" w14:textId="674A9870" w:rsidR="003202C5" w:rsidRDefault="00AE1EC9" w:rsidP="009D71B3">
      <w:r>
        <w:rPr>
          <w:noProof/>
        </w:rPr>
        <mc:AlternateContent>
          <mc:Choice Requires="wps">
            <w:drawing>
              <wp:anchor distT="0" distB="0" distL="114300" distR="114300" simplePos="0" relativeHeight="251739136" behindDoc="0" locked="0" layoutInCell="1" allowOverlap="1" wp14:anchorId="1B923275" wp14:editId="0209D2DA">
                <wp:simplePos x="0" y="0"/>
                <wp:positionH relativeFrom="column">
                  <wp:align>center</wp:align>
                </wp:positionH>
                <wp:positionV relativeFrom="paragraph">
                  <wp:posOffset>2929255</wp:posOffset>
                </wp:positionV>
                <wp:extent cx="3090672" cy="768096"/>
                <wp:effectExtent l="0" t="0" r="0" b="5715"/>
                <wp:wrapThrough wrapText="bothSides">
                  <wp:wrapPolygon edited="0">
                    <wp:start x="0" y="0"/>
                    <wp:lineTo x="0" y="21404"/>
                    <wp:lineTo x="21480" y="21404"/>
                    <wp:lineTo x="21480" y="0"/>
                    <wp:lineTo x="0" y="0"/>
                  </wp:wrapPolygon>
                </wp:wrapThrough>
                <wp:docPr id="224" name="Text Box 224"/>
                <wp:cNvGraphicFramePr/>
                <a:graphic xmlns:a="http://schemas.openxmlformats.org/drawingml/2006/main">
                  <a:graphicData uri="http://schemas.microsoft.com/office/word/2010/wordprocessingShape">
                    <wps:wsp>
                      <wps:cNvSpPr txBox="1"/>
                      <wps:spPr>
                        <a:xfrm>
                          <a:off x="0" y="0"/>
                          <a:ext cx="3090672" cy="768096"/>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1A70EEDA" w14:textId="22F937CC" w:rsidR="001C339D" w:rsidRPr="005B4DF7" w:rsidRDefault="001C339D" w:rsidP="00C8647E">
                            <w:pPr>
                              <w:pStyle w:val="Caption"/>
                              <w:rPr>
                                <w:rFonts w:ascii="Times New Roman" w:hAnsi="Times New Roman" w:cs="Times New Roman"/>
                                <w:noProof/>
                              </w:rPr>
                            </w:pPr>
                            <w:bookmarkStart w:id="381" w:name="_Ref315075062"/>
                            <w:r>
                              <w:t xml:space="preserve">Figure </w:t>
                            </w:r>
                            <w:r>
                              <w:fldChar w:fldCharType="begin"/>
                            </w:r>
                            <w:r>
                              <w:instrText xml:space="preserve"> SEQ Figure \* ARABIC </w:instrText>
                            </w:r>
                            <w:r>
                              <w:fldChar w:fldCharType="separate"/>
                            </w:r>
                            <w:r w:rsidR="00BD79E0">
                              <w:rPr>
                                <w:noProof/>
                              </w:rPr>
                              <w:t>122</w:t>
                            </w:r>
                            <w:r>
                              <w:rPr>
                                <w:noProof/>
                              </w:rPr>
                              <w:fldChar w:fldCharType="end"/>
                            </w:r>
                            <w:bookmarkEnd w:id="381"/>
                            <w:r>
                              <w:t>: The quality factor as a function of solenoid bias for data and simulation. The simulation uses an effective conductivity for the copper (lower than nominal) to mimic losses due to poor RF joints.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B923275" id="Text Box 224" o:spid="_x0000_s1141" type="#_x0000_t202" style="position:absolute;left:0;text-align:left;margin-left:0;margin-top:230.65pt;width:243.35pt;height:60.5pt;z-index:251739136;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DbIDzbgIAAMUEAAAOAAAAZHJzL2Uyb0RvYy54bWysVEtv2zAMvg/YfxB0T/xomjRGncJNkWFA&#13;&#10;0RZohp4VWa4NyKImKbGzYf99lBynW7fTsItM8Sl+/Ojrm76V5CCMbUDlNJnGlAjFoWzUa06/bDeT&#13;&#10;K0qsY6pkEpTI6VFYerP6+OG605lIoQZZCkMwibJZp3NaO6ezKLK8Fi2zU9BCobEC0zKHV/MalYZ1&#13;&#10;mL2VURrH86gDU2oDXFiL2rvBSFchf1UJ7h6rygpHZE7xbS6cJpw7f0ara5a9Gqbrhp+ewf7hFS1r&#13;&#10;FBY9p7pjjpG9af5I1TbcgIXKTTm0EVRVw0XoAbtJ4nfdPNdMi9ALgmP1GSb7/9Lyh8OTIU2Z0zSd&#13;&#10;UaJYi0Pait6RW+iJ1yFCnbYZOj5rdHU9GnDSo96i0jfeV6b1X2yJoB2xPp7x9ek4Ki/iZTxfpJRw&#13;&#10;tC3mV/Fy7tNEb9HaWPdJQEu8kFOD8wuwssO9dYPr6OKLWZBNuWmk9BdvWEtDDgxn3dWNE6fkv3lJ&#13;&#10;5X0V+Kgh4aARgSxDFZbhi1H0nv7tYZDf15eLtFhcLifz4jKZzJL4alIUcTq52xRxEc826+Xs9sep&#13;&#10;5BgfeegGiLzk+l0fwE6SixHAHZRHxNXAwE2r+abBTu6ZdU/MIBkRSlww94hHJaHLKZwkSmow3/6m&#13;&#10;9/7IEbRS0iG5c2q/7pkRlMjPCtnjN2EUzCjsRkHt2zUghgmuruZBxADj5ChWBtoX3LvCV0ETUxxr&#13;&#10;5dSN4toNK4Z7y0VRBCfku2buXj1r7lOPE9v2L8zo07wd4vYAI+1Z9m7sg6+PtLrYO5xh4IRHdkAR&#13;&#10;ueQvuCuBVae99sv46z14vf19Vj8BAAD//wMAUEsDBBQABgAIAAAAIQC1mq3J5QAAAA0BAAAPAAAA&#13;&#10;ZHJzL2Rvd25yZXYueG1sTI/BTsMwEETvSPyDtUhcEHXahDRK41RVgQO9VKS9cHPjbRyI7Sh22vD3&#13;&#10;LCe4jLQa7cy8Yj2Zjl1w8K2zAuazCBja2qnWNgKOh9fHDJgP0irZOYsCvtHDury9KWSu3NW+46UK&#13;&#10;DaMQ63MpQIfQ55z7WqORfuZ6tOSd3WBkoHNouBrklcJNxxdRlHIjW0sNWva41Vh/VaMRsE8+9vph&#13;&#10;PL/sNkk8vB3HbfrZVELc303PK5LNCljAKfx9wC8D7YeShp3caJVnnQCiCQKSdB4DIzvJ0iWwk4Cn&#13;&#10;bBEDLwv+n6L8AQAA//8DAFBLAQItABQABgAIAAAAIQC2gziS/gAAAOEBAAATAAAAAAAAAAAAAAAA&#13;&#10;AAAAAABbQ29udGVudF9UeXBlc10ueG1sUEsBAi0AFAAGAAgAAAAhADj9If/WAAAAlAEAAAsAAAAA&#13;&#10;AAAAAAAAAAAALwEAAF9yZWxzLy5yZWxzUEsBAi0AFAAGAAgAAAAhAANsgPNuAgAAxQQAAA4AAAAA&#13;&#10;AAAAAAAAAAAALgIAAGRycy9lMm9Eb2MueG1sUEsBAi0AFAAGAAgAAAAhALWarcnlAAAADQEAAA8A&#13;&#10;AAAAAAAAAAAAAAAAyAQAAGRycy9kb3ducmV2LnhtbFBLBQYAAAAABAAEAPMAAADaBQAAAAA=&#13;&#10;" stroked="f">
                <v:textbox style="mso-fit-shape-to-text:t" inset="0,0,0,0">
                  <w:txbxContent>
                    <w:p w14:paraId="1A70EEDA" w14:textId="22F937CC" w:rsidR="001C339D" w:rsidRPr="005B4DF7" w:rsidRDefault="001C339D" w:rsidP="00C8647E">
                      <w:pPr>
                        <w:pStyle w:val="Caption"/>
                        <w:rPr>
                          <w:rFonts w:ascii="Times New Roman" w:hAnsi="Times New Roman" w:cs="Times New Roman"/>
                          <w:noProof/>
                        </w:rPr>
                      </w:pPr>
                      <w:bookmarkStart w:id="382" w:name="_Ref315075062"/>
                      <w:r>
                        <w:t xml:space="preserve">Figure </w:t>
                      </w:r>
                      <w:r>
                        <w:fldChar w:fldCharType="begin"/>
                      </w:r>
                      <w:r>
                        <w:instrText xml:space="preserve"> SEQ Figure \* ARABIC </w:instrText>
                      </w:r>
                      <w:r>
                        <w:fldChar w:fldCharType="separate"/>
                      </w:r>
                      <w:r w:rsidR="00BD79E0">
                        <w:rPr>
                          <w:noProof/>
                        </w:rPr>
                        <w:t>122</w:t>
                      </w:r>
                      <w:r>
                        <w:rPr>
                          <w:noProof/>
                        </w:rPr>
                        <w:fldChar w:fldCharType="end"/>
                      </w:r>
                      <w:bookmarkEnd w:id="382"/>
                      <w:r>
                        <w:t>: The quality factor as a function of solenoid bias for data and simulation. The simulation uses an effective conductivity for the copper (lower than nominal) to mimic losses due to poor RF joints.</w:t>
                      </w:r>
                    </w:p>
                  </w:txbxContent>
                </v:textbox>
                <w10:wrap type="through"/>
              </v:shape>
            </w:pict>
          </mc:Fallback>
        </mc:AlternateContent>
      </w:r>
      <w:r>
        <w:rPr>
          <w:rFonts w:ascii="Times New Roman" w:hAnsi="Times New Roman" w:cs="Times New Roman"/>
          <w:noProof/>
          <w:sz w:val="24"/>
          <w:szCs w:val="24"/>
        </w:rPr>
        <w:drawing>
          <wp:anchor distT="0" distB="0" distL="114300" distR="114300" simplePos="0" relativeHeight="251737088" behindDoc="0" locked="0" layoutInCell="1" allowOverlap="1" wp14:anchorId="751EF08E" wp14:editId="3FDCC1AD">
            <wp:simplePos x="0" y="0"/>
            <wp:positionH relativeFrom="column">
              <wp:align>center</wp:align>
            </wp:positionH>
            <wp:positionV relativeFrom="paragraph">
              <wp:posOffset>657208</wp:posOffset>
            </wp:positionV>
            <wp:extent cx="3090672" cy="2276856"/>
            <wp:effectExtent l="0" t="0" r="0" b="0"/>
            <wp:wrapTopAndBottom/>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3090672" cy="2276856"/>
                    </a:xfrm>
                    <a:prstGeom prst="rect">
                      <a:avLst/>
                    </a:prstGeom>
                    <a:noFill/>
                  </pic:spPr>
                </pic:pic>
              </a:graphicData>
            </a:graphic>
            <wp14:sizeRelH relativeFrom="margin">
              <wp14:pctWidth>0</wp14:pctWidth>
            </wp14:sizeRelH>
            <wp14:sizeRelV relativeFrom="margin">
              <wp14:pctHeight>0</wp14:pctHeight>
            </wp14:sizeRelV>
          </wp:anchor>
        </w:drawing>
      </w:r>
      <w:r w:rsidR="003202C5">
        <w:br w:type="page"/>
      </w:r>
    </w:p>
    <w:p w14:paraId="275E42BD" w14:textId="21BAF581" w:rsidR="003202C5" w:rsidRDefault="003202C5" w:rsidP="003202C5">
      <w:pPr>
        <w:pStyle w:val="Heading1"/>
        <w:spacing w:after="200"/>
      </w:pPr>
      <w:bookmarkStart w:id="383" w:name="_Ref504546100"/>
      <w:bookmarkStart w:id="384" w:name="_Toc515433248"/>
      <w:r>
        <w:lastRenderedPageBreak/>
        <w:t>Gar</w:t>
      </w:r>
      <w:r w:rsidR="00DF092C">
        <w:t xml:space="preserve">net </w:t>
      </w:r>
      <w:r w:rsidR="00C30495">
        <w:t>characterization</w:t>
      </w:r>
      <w:r w:rsidR="00DF092C">
        <w:t xml:space="preserve"> (J. Kuharik</w:t>
      </w:r>
      <w:r w:rsidR="001B284D">
        <w:t>, R. Madrak,</w:t>
      </w:r>
      <w:r w:rsidR="00B71A6D">
        <w:t xml:space="preserve"> G. Romanov, </w:t>
      </w:r>
      <w:r w:rsidR="00254EC0">
        <w:t xml:space="preserve"> I. Terechkine &amp;</w:t>
      </w:r>
      <w:r w:rsidR="00AF5FF4">
        <w:t xml:space="preserve"> </w:t>
      </w:r>
      <w:r w:rsidR="001B284D">
        <w:t>C.Y. Tan</w:t>
      </w:r>
      <w:r>
        <w:t>)</w:t>
      </w:r>
      <w:bookmarkEnd w:id="383"/>
      <w:bookmarkEnd w:id="384"/>
    </w:p>
    <w:p w14:paraId="6C565471" w14:textId="65DE63D4" w:rsidR="00C30495" w:rsidRDefault="00A77155" w:rsidP="00C30495">
      <w:r>
        <w:t xml:space="preserve">As part of the </w:t>
      </w:r>
      <w:r w:rsidR="005028ED">
        <w:t>quality control process</w:t>
      </w:r>
      <w:r>
        <w:t xml:space="preserve"> </w:t>
      </w:r>
      <w:r w:rsidR="00FD2AB9">
        <w:t xml:space="preserve">for building </w:t>
      </w:r>
      <w:r>
        <w:t xml:space="preserve">our cavity, we have to assure ourselves that the garnets and the garnet rings that were delivered </w:t>
      </w:r>
      <w:r w:rsidR="00431EFD">
        <w:t>by</w:t>
      </w:r>
      <w:r>
        <w:t xml:space="preserve"> National Magnetics had consistent RF properties. </w:t>
      </w:r>
      <w:r w:rsidR="00FD2AB9">
        <w:t xml:space="preserve">One major reason for our caution was </w:t>
      </w:r>
      <w:r w:rsidR="0065031A">
        <w:t>t</w:t>
      </w:r>
      <w:r w:rsidR="00402A78">
        <w:t>he reported measurements from the garnet ring test for the SSC LEB (Low Energy Booster)</w:t>
      </w:r>
      <w:r w:rsidR="00FD2AB9">
        <w:t xml:space="preserve">. Their measurements </w:t>
      </w:r>
      <w:r w:rsidR="00402A78">
        <w:t>showed</w:t>
      </w:r>
      <w:r w:rsidR="00C04B26">
        <w:t xml:space="preserve"> </w:t>
      </w:r>
      <w:r w:rsidR="00FD2AB9">
        <w:t>that</w:t>
      </w:r>
      <w:r w:rsidR="00431EFD">
        <w:t xml:space="preserve"> </w:t>
      </w:r>
      <w:r w:rsidR="00C04B26">
        <w:t>one</w:t>
      </w:r>
      <w:r w:rsidR="00402A78">
        <w:t xml:space="preserve"> ring </w:t>
      </w:r>
      <w:r w:rsidR="00FD2AB9">
        <w:t xml:space="preserve">out of five </w:t>
      </w:r>
      <w:r w:rsidR="00C04B26">
        <w:t>had</w:t>
      </w:r>
      <w:r w:rsidR="00431EFD">
        <w:t xml:space="preserve"> </w:t>
      </w:r>
      <m:oMath>
        <m:r>
          <w:rPr>
            <w:rFonts w:ascii="Cambria Math" w:hAnsi="Cambria Math"/>
          </w:rPr>
          <m:t>μ''</m:t>
        </m:r>
      </m:oMath>
      <w:r w:rsidR="00431EFD">
        <w:t xml:space="preserve"> that was </w:t>
      </w:r>
      <w:r w:rsidR="00402A78">
        <w:t>substan</w:t>
      </w:r>
      <w:r w:rsidR="00431EFD">
        <w:t>tially different from the batch</w:t>
      </w:r>
      <w:sdt>
        <w:sdtPr>
          <w:id w:val="1560050152"/>
          <w:citation/>
        </w:sdtPr>
        <w:sdtContent>
          <w:r w:rsidR="00474129">
            <w:fldChar w:fldCharType="begin"/>
          </w:r>
          <w:r w:rsidR="00474129">
            <w:instrText xml:space="preserve"> CITATION Yak16 \l 1033 </w:instrText>
          </w:r>
          <w:r w:rsidR="00474129">
            <w:fldChar w:fldCharType="separate"/>
          </w:r>
          <w:r w:rsidR="008112E0">
            <w:rPr>
              <w:noProof/>
            </w:rPr>
            <w:t xml:space="preserve"> </w:t>
          </w:r>
          <w:r w:rsidR="008112E0" w:rsidRPr="008112E0">
            <w:rPr>
              <w:noProof/>
            </w:rPr>
            <w:t>[49]</w:t>
          </w:r>
          <w:r w:rsidR="00474129">
            <w:fldChar w:fldCharType="end"/>
          </w:r>
        </w:sdtContent>
      </w:sdt>
      <w:r w:rsidR="00431EFD">
        <w:t>.</w:t>
      </w:r>
      <w:r w:rsidR="00402A78">
        <w:t xml:space="preserve"> </w:t>
      </w:r>
      <w:r w:rsidR="00C04B26">
        <w:t>Theref</w:t>
      </w:r>
      <w:r w:rsidR="001B1467">
        <w:t xml:space="preserve">ore, </w:t>
      </w:r>
      <w:r w:rsidR="00431EFD">
        <w:t>to ensure</w:t>
      </w:r>
      <w:r w:rsidR="001B1467">
        <w:t xml:space="preserve"> that the RF properties of our garnet</w:t>
      </w:r>
      <w:r w:rsidR="00C04B26">
        <w:t xml:space="preserve"> rings </w:t>
      </w:r>
      <w:r w:rsidR="00431EFD">
        <w:t>are uniform</w:t>
      </w:r>
      <w:r w:rsidR="00C04B26">
        <w:t>, w</w:t>
      </w:r>
      <w:r w:rsidR="00C20B4E">
        <w:t xml:space="preserve">e </w:t>
      </w:r>
      <w:r w:rsidR="00E47C46">
        <w:t xml:space="preserve">have </w:t>
      </w:r>
      <w:r w:rsidR="00C20B4E">
        <w:t xml:space="preserve">built two test </w:t>
      </w:r>
      <w:r w:rsidR="005028ED">
        <w:t xml:space="preserve">systems for this purpose. The first is a </w:t>
      </w:r>
      <w:r w:rsidR="00B8093D">
        <w:t>garnet witness piece test stan</w:t>
      </w:r>
      <w:r w:rsidR="007F0409">
        <w:t xml:space="preserve">d and the second </w:t>
      </w:r>
      <w:r w:rsidR="001B1467">
        <w:t xml:space="preserve">is </w:t>
      </w:r>
      <w:r w:rsidR="007F0409">
        <w:t xml:space="preserve">a garnet </w:t>
      </w:r>
      <w:r w:rsidR="00B8093D">
        <w:t>ring test stand.</w:t>
      </w:r>
    </w:p>
    <w:p w14:paraId="14AEC5D1" w14:textId="2033BFD6" w:rsidR="00B8093D" w:rsidRDefault="0073004E" w:rsidP="00C30495">
      <w:r>
        <w:t xml:space="preserve">The garnet witness </w:t>
      </w:r>
      <w:r w:rsidR="007F0409">
        <w:t>piece test stand is used to measure the permeability of the</w:t>
      </w:r>
      <w:r>
        <w:t xml:space="preserve"> witness pieces</w:t>
      </w:r>
      <w:r w:rsidR="00970853">
        <w:t xml:space="preserve">. </w:t>
      </w:r>
      <w:r w:rsidR="007F0409">
        <w:t xml:space="preserve">Witness pieces are </w:t>
      </w:r>
      <w:r w:rsidR="000130F6">
        <w:t xml:space="preserve">small </w:t>
      </w:r>
      <w:r w:rsidR="007F0409">
        <w:t xml:space="preserve">samples from the actual </w:t>
      </w:r>
      <w:r w:rsidR="004D6C22">
        <w:t>rectangular blocks that are</w:t>
      </w:r>
      <w:r w:rsidR="007F0409">
        <w:t xml:space="preserve"> used to manufacture each </w:t>
      </w:r>
      <w:r w:rsidR="004D6C22">
        <w:t xml:space="preserve">sector of the </w:t>
      </w:r>
      <w:r w:rsidR="007F0409">
        <w:t xml:space="preserve">garnet ring. Each garnet sector and its corresponding witness piece </w:t>
      </w:r>
      <w:r w:rsidR="0035282A">
        <w:t>are paired by their identification</w:t>
      </w:r>
      <w:r w:rsidR="007F0409">
        <w:t xml:space="preserve"> </w:t>
      </w:r>
      <w:r w:rsidR="0035282A">
        <w:t>numbers.</w:t>
      </w:r>
    </w:p>
    <w:p w14:paraId="1564B0BE" w14:textId="5CED7DBF" w:rsidR="00C30495" w:rsidRDefault="007F0409" w:rsidP="00C30495">
      <w:r>
        <w:t xml:space="preserve">The garnet ring test stand is used to measure </w:t>
      </w:r>
      <w:r w:rsidR="000130F6">
        <w:t xml:space="preserve">the permeability and RF losses in each fully assembled </w:t>
      </w:r>
      <w:r w:rsidR="00897892">
        <w:t>garnet ring</w:t>
      </w:r>
      <w:r w:rsidR="000130F6">
        <w:t xml:space="preserve">. The garnet ring test stand consists of </w:t>
      </w:r>
      <w:r w:rsidR="00453DD1">
        <w:t>a specially designed cavity</w:t>
      </w:r>
      <w:r w:rsidR="000130F6">
        <w:t xml:space="preserve"> and a solenoid to bias the garnet</w:t>
      </w:r>
      <w:r w:rsidR="00453DD1">
        <w:t>.</w:t>
      </w:r>
      <w:r w:rsidR="000130F6">
        <w:t xml:space="preserve"> After measuring the resonant frequency and Q of the empty test cavity, the same measurements are repeated with the cavity loaded with the garnet ring as a function of solenoid bias</w:t>
      </w:r>
      <w:r w:rsidR="00373F7B">
        <w:t>.</w:t>
      </w:r>
      <w:r w:rsidR="000130F6">
        <w:t xml:space="preserve"> The</w:t>
      </w:r>
      <w:r w:rsidR="002E71D6">
        <w:t xml:space="preserve"> resonant frequency range  of the loaded cavity is 60 MHz to 121 MHz.</w:t>
      </w:r>
    </w:p>
    <w:p w14:paraId="008DCDF5" w14:textId="39B607F2" w:rsidR="00C30495" w:rsidRDefault="00C30495" w:rsidP="00C30495">
      <w:pPr>
        <w:pStyle w:val="Heading2"/>
      </w:pPr>
      <w:bookmarkStart w:id="385" w:name="_Ref335991441"/>
      <w:bookmarkStart w:id="386" w:name="_Toc515433249"/>
      <w:r>
        <w:t>Ga</w:t>
      </w:r>
      <w:r w:rsidR="00B140AD">
        <w:t>rnet witness pieces measurements</w:t>
      </w:r>
      <w:r>
        <w:t xml:space="preserve"> (J. Kuharik</w:t>
      </w:r>
      <w:r w:rsidR="00254EC0">
        <w:t xml:space="preserve"> &amp;</w:t>
      </w:r>
      <w:r w:rsidR="00AF5FF4">
        <w:t xml:space="preserve"> </w:t>
      </w:r>
      <w:r>
        <w:t>I. Terec</w:t>
      </w:r>
      <w:r w:rsidR="001B284D">
        <w:t>hk</w:t>
      </w:r>
      <w:r>
        <w:t>ine)</w:t>
      </w:r>
      <w:bookmarkEnd w:id="385"/>
      <w:bookmarkEnd w:id="386"/>
    </w:p>
    <w:p w14:paraId="0B6A046C" w14:textId="70FAF40C" w:rsidR="00CF667C" w:rsidRDefault="00CF667C" w:rsidP="00CF667C">
      <w:r>
        <w:t xml:space="preserve">Our goals for testing the garnet witness samples </w:t>
      </w:r>
      <w:r w:rsidR="00886FC8">
        <w:t xml:space="preserve">are </w:t>
      </w:r>
      <w:r>
        <w:t xml:space="preserve">to </w:t>
      </w:r>
      <w:r w:rsidR="00886FC8">
        <w:t>discover</w:t>
      </w:r>
      <w:r>
        <w:t xml:space="preserve"> whether the magnetic permeability of the samples is near the predicted value and whether all of the samples have the same permeability within our measurement uncertainties.</w:t>
      </w:r>
    </w:p>
    <w:p w14:paraId="7A4528B2" w14:textId="5339D2EA" w:rsidR="00CF667C" w:rsidRDefault="00CF667C" w:rsidP="005A55B7">
      <w:pPr>
        <w:pStyle w:val="Heading3"/>
      </w:pPr>
      <w:bookmarkStart w:id="387" w:name="_Ref511630910"/>
      <w:bookmarkStart w:id="388" w:name="_Toc515433250"/>
      <w:r>
        <w:t>Theory</w:t>
      </w:r>
      <w:bookmarkEnd w:id="387"/>
      <w:bookmarkEnd w:id="388"/>
    </w:p>
    <w:p w14:paraId="0C1D1868" w14:textId="23FB0423" w:rsidR="00CF667C" w:rsidRDefault="00CF667C" w:rsidP="00E433EF">
      <w:r>
        <w:t xml:space="preserve">In free space, the magnetic flux density </w:t>
      </w:r>
      <m:oMath>
        <m:r>
          <m:rPr>
            <m:sty m:val="bi"/>
          </m:rPr>
          <w:rPr>
            <w:rFonts w:ascii="Cambria Math" w:hAnsi="Cambria Math"/>
          </w:rPr>
          <m:t>B</m:t>
        </m:r>
      </m:oMath>
      <w:r>
        <w:t xml:space="preserve"> is related to the magnetic field strength </w:t>
      </w:r>
      <m:oMath>
        <m:r>
          <m:rPr>
            <m:sty m:val="bi"/>
          </m:rPr>
          <w:rPr>
            <w:rFonts w:ascii="Cambria Math" w:hAnsi="Cambria Math"/>
          </w:rPr>
          <m:t>H</m:t>
        </m:r>
      </m:oMath>
      <w:r>
        <w:t xml:space="preserve"> by the permeability of free space</w:t>
      </w:r>
      <w:r w:rsidR="004B1965">
        <w:t xml:space="preserve"> </w:t>
      </w:r>
      <m:oMath>
        <m:sSub>
          <m:sSubPr>
            <m:ctrlPr>
              <w:rPr>
                <w:rFonts w:ascii="Cambria Math" w:hAnsi="Cambria Math"/>
                <w:i/>
              </w:rPr>
            </m:ctrlPr>
          </m:sSubPr>
          <m:e>
            <m:r>
              <w:rPr>
                <w:rFonts w:ascii="Cambria Math" w:hAnsi="Cambria Math"/>
              </w:rPr>
              <m:t>μ</m:t>
            </m:r>
          </m:e>
          <m:sub>
            <m:r>
              <w:rPr>
                <w:rFonts w:ascii="Cambria Math" w:hAnsi="Cambria Math"/>
              </w:rPr>
              <m:t>0</m:t>
            </m:r>
          </m:sub>
        </m:sSub>
      </m:oMath>
      <w:r w:rsidR="004B1965">
        <w:t>, i.e.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4A67DD" w14:paraId="06EC7ED5" w14:textId="77777777" w:rsidTr="005A55B7">
        <w:tc>
          <w:tcPr>
            <w:tcW w:w="828" w:type="dxa"/>
          </w:tcPr>
          <w:p w14:paraId="7515BD96" w14:textId="77777777" w:rsidR="004A67DD" w:rsidRDefault="004A67DD" w:rsidP="005A55B7">
            <w:pPr>
              <w:ind w:firstLine="0"/>
            </w:pPr>
          </w:p>
        </w:tc>
        <w:tc>
          <w:tcPr>
            <w:tcW w:w="8640" w:type="dxa"/>
          </w:tcPr>
          <w:p w14:paraId="5E171947" w14:textId="63726B4B" w:rsidR="004A67DD" w:rsidRDefault="004A67DD" w:rsidP="005A55B7">
            <w:pPr>
              <w:ind w:firstLine="0"/>
            </w:pPr>
            <m:oMathPara>
              <m:oMath>
                <m:r>
                  <m:rPr>
                    <m:sty m:val="bi"/>
                  </m:rPr>
                  <w:rPr>
                    <w:rFonts w:ascii="Cambria Math" w:hAnsi="Cambria Math"/>
                  </w:rPr>
                  <m:t>B</m:t>
                </m:r>
                <m:r>
                  <w:rPr>
                    <w:rFonts w:ascii="Cambria Math" w:hAnsi="Cambria Math"/>
                  </w:rPr>
                  <m:t>=</m:t>
                </m:r>
                <m:sSub>
                  <m:sSubPr>
                    <m:ctrlPr>
                      <w:rPr>
                        <w:rFonts w:ascii="Cambria Math" w:hAnsi="Cambria Math"/>
                        <w:i/>
                      </w:rPr>
                    </m:ctrlPr>
                  </m:sSubPr>
                  <m:e>
                    <m:r>
                      <w:rPr>
                        <w:rFonts w:ascii="Cambria Math" w:hAnsi="Cambria Math"/>
                      </w:rPr>
                      <m:t>μ</m:t>
                    </m:r>
                  </m:e>
                  <m:sub>
                    <m:r>
                      <w:rPr>
                        <w:rFonts w:ascii="Cambria Math" w:hAnsi="Cambria Math"/>
                      </w:rPr>
                      <m:t>0</m:t>
                    </m:r>
                  </m:sub>
                </m:sSub>
                <m:r>
                  <m:rPr>
                    <m:sty m:val="bi"/>
                  </m:rPr>
                  <w:rPr>
                    <w:rFonts w:ascii="Cambria Math" w:hAnsi="Cambria Math"/>
                  </w:rPr>
                  <m:t>H</m:t>
                </m:r>
              </m:oMath>
            </m:oMathPara>
          </w:p>
        </w:tc>
        <w:tc>
          <w:tcPr>
            <w:tcW w:w="828" w:type="dxa"/>
          </w:tcPr>
          <w:p w14:paraId="3731A750" w14:textId="5C3D3C45" w:rsidR="004A67DD" w:rsidRDefault="004A67DD" w:rsidP="005A55B7">
            <w:pPr>
              <w:ind w:firstLine="0"/>
              <w:jc w:val="right"/>
            </w:pPr>
            <w:bookmarkStart w:id="389" w:name="_Ref510003997"/>
            <w:r>
              <w:t>(</w:t>
            </w:r>
            <w:r w:rsidR="005A3C55">
              <w:rPr>
                <w:noProof/>
              </w:rPr>
              <w:fldChar w:fldCharType="begin"/>
            </w:r>
            <w:r w:rsidR="005A3C55">
              <w:rPr>
                <w:noProof/>
              </w:rPr>
              <w:instrText xml:space="preserve"> SEQ Equation \* MERGEFORMAT </w:instrText>
            </w:r>
            <w:r w:rsidR="005A3C55">
              <w:rPr>
                <w:noProof/>
              </w:rPr>
              <w:fldChar w:fldCharType="separate"/>
            </w:r>
            <w:r w:rsidR="00BD79E0">
              <w:rPr>
                <w:noProof/>
              </w:rPr>
              <w:t>48</w:t>
            </w:r>
            <w:r w:rsidR="005A3C55">
              <w:rPr>
                <w:noProof/>
              </w:rPr>
              <w:fldChar w:fldCharType="end"/>
            </w:r>
            <w:r>
              <w:t>)</w:t>
            </w:r>
            <w:bookmarkEnd w:id="389"/>
          </w:p>
        </w:tc>
      </w:tr>
    </w:tbl>
    <w:p w14:paraId="6FDA86EF" w14:textId="3FA864ED" w:rsidR="004B1965" w:rsidRDefault="00716F52" w:rsidP="004A67DD">
      <w:pPr>
        <w:ind w:firstLine="0"/>
      </w:pPr>
      <w:r>
        <w:t>w</w:t>
      </w:r>
      <w:r w:rsidR="004A67DD">
        <w:t xml:space="preserve">here </w:t>
      </w:r>
      <m:oMath>
        <m:r>
          <m:rPr>
            <m:sty m:val="bi"/>
          </m:rPr>
          <w:rPr>
            <w:rFonts w:ascii="Cambria Math" w:hAnsi="Cambria Math"/>
          </w:rPr>
          <m:t>B</m:t>
        </m:r>
      </m:oMath>
      <w:r w:rsidR="004A67DD">
        <w:rPr>
          <w:b/>
        </w:rPr>
        <w:t xml:space="preserve"> </w:t>
      </w:r>
      <w:r w:rsidR="004A67DD">
        <w:t xml:space="preserve">is the magnetic flux density in teslas, </w:t>
      </w:r>
      <m:oMath>
        <m:r>
          <m:rPr>
            <m:sty m:val="bi"/>
          </m:rPr>
          <w:rPr>
            <w:rFonts w:ascii="Cambria Math" w:hAnsi="Cambria Math"/>
          </w:rPr>
          <m:t>H</m:t>
        </m:r>
      </m:oMath>
      <w:r w:rsidR="004A67DD">
        <w:rPr>
          <w:b/>
        </w:rPr>
        <w:t xml:space="preserve"> </w:t>
      </w:r>
      <w:r w:rsidR="004A67DD">
        <w:t>is the appl</w:t>
      </w:r>
      <w:r w:rsidR="00D5348A">
        <w:t>ied magnetic fiel</w:t>
      </w:r>
      <w:r w:rsidR="00B22939">
        <w:t>d strength in amperes per meter</w:t>
      </w:r>
      <w:r w:rsidR="004A67DD">
        <w:t xml:space="preserve"> and </w:t>
      </w:r>
      <m:oMath>
        <m:sSub>
          <m:sSubPr>
            <m:ctrlPr>
              <w:rPr>
                <w:rFonts w:ascii="Cambria Math" w:hAnsi="Cambria Math"/>
                <w:i/>
              </w:rPr>
            </m:ctrlPr>
          </m:sSubPr>
          <m:e>
            <m:r>
              <w:rPr>
                <w:rFonts w:ascii="Cambria Math" w:hAnsi="Cambria Math"/>
              </w:rPr>
              <m:t>μ</m:t>
            </m:r>
          </m:e>
          <m:sub>
            <m:r>
              <w:rPr>
                <w:rFonts w:ascii="Cambria Math" w:hAnsi="Cambria Math"/>
              </w:rPr>
              <m:t>0</m:t>
            </m:r>
          </m:sub>
        </m:sSub>
        <m:r>
          <w:rPr>
            <w:rFonts w:ascii="Cambria Math" w:hAnsi="Cambria Math"/>
          </w:rPr>
          <m:t>=4π×</m:t>
        </m:r>
        <m:sSup>
          <m:sSupPr>
            <m:ctrlPr>
              <w:rPr>
                <w:rFonts w:ascii="Cambria Math" w:hAnsi="Cambria Math"/>
                <w:i/>
              </w:rPr>
            </m:ctrlPr>
          </m:sSupPr>
          <m:e>
            <m:r>
              <w:rPr>
                <w:rFonts w:ascii="Cambria Math" w:hAnsi="Cambria Math"/>
              </w:rPr>
              <m:t>10</m:t>
            </m:r>
          </m:e>
          <m:sup>
            <m:r>
              <w:rPr>
                <w:rFonts w:ascii="Cambria Math" w:hAnsi="Cambria Math"/>
              </w:rPr>
              <m:t>-7</m:t>
            </m:r>
          </m:sup>
        </m:sSup>
        <m:r>
          <w:rPr>
            <w:rFonts w:ascii="Cambria Math" w:hAnsi="Cambria Math"/>
          </w:rPr>
          <m:t xml:space="preserve"> </m:t>
        </m:r>
      </m:oMath>
      <w:r w:rsidR="004A67DD" w:rsidRPr="000069BF">
        <w:t>H/m</w:t>
      </w:r>
      <w:r w:rsidR="004A67DD">
        <w:t xml:space="preserve"> is the permeability of free space</w:t>
      </w:r>
      <w:r w:rsidR="00AC22BF">
        <w:t>.</w:t>
      </w:r>
    </w:p>
    <w:p w14:paraId="1777F3F8" w14:textId="2EE96FB1" w:rsidR="00E433EF" w:rsidRPr="00E433EF" w:rsidRDefault="00E433EF" w:rsidP="00E433EF">
      <w:r>
        <w:t xml:space="preserve">In a magnetic material, such as the AL800 garnet,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C51E3C" w14:paraId="69DC58AC" w14:textId="77777777" w:rsidTr="005A55B7">
        <w:tc>
          <w:tcPr>
            <w:tcW w:w="828" w:type="dxa"/>
          </w:tcPr>
          <w:p w14:paraId="510C9A76" w14:textId="77777777" w:rsidR="00C51E3C" w:rsidRDefault="00C51E3C" w:rsidP="005A55B7">
            <w:pPr>
              <w:ind w:firstLine="0"/>
            </w:pPr>
          </w:p>
        </w:tc>
        <w:tc>
          <w:tcPr>
            <w:tcW w:w="8640" w:type="dxa"/>
          </w:tcPr>
          <w:p w14:paraId="6B8E7D07" w14:textId="3CF85F7E" w:rsidR="00C51E3C" w:rsidRDefault="001C339D" w:rsidP="005A55B7">
            <w:pPr>
              <w:ind w:firstLine="0"/>
            </w:pPr>
            <m:oMathPara>
              <m:oMath>
                <m:sSub>
                  <m:sSubPr>
                    <m:ctrlPr>
                      <w:rPr>
                        <w:rFonts w:ascii="Cambria Math" w:hAnsi="Cambria Math"/>
                        <w:b/>
                        <w:i/>
                      </w:rPr>
                    </m:ctrlPr>
                  </m:sSubPr>
                  <m:e>
                    <m:r>
                      <m:rPr>
                        <m:sty m:val="bi"/>
                      </m:rPr>
                      <w:rPr>
                        <w:rFonts w:ascii="Cambria Math" w:hAnsi="Cambria Math"/>
                      </w:rPr>
                      <m:t>B</m:t>
                    </m:r>
                  </m:e>
                  <m:sub>
                    <m:r>
                      <w:rPr>
                        <w:rFonts w:ascii="Cambria Math" w:hAnsi="Cambria Math"/>
                      </w:rPr>
                      <m:t>M</m:t>
                    </m:r>
                  </m:sub>
                </m:sSub>
                <m:r>
                  <w:rPr>
                    <w:rFonts w:ascii="Cambria Math" w:hAnsi="Cambria Math"/>
                  </w:rPr>
                  <m:t>=</m:t>
                </m:r>
                <m:sSub>
                  <m:sSubPr>
                    <m:ctrlPr>
                      <w:rPr>
                        <w:rFonts w:ascii="Cambria Math" w:hAnsi="Cambria Math"/>
                        <w:i/>
                      </w:rPr>
                    </m:ctrlPr>
                  </m:sSubPr>
                  <m:e>
                    <m:sSub>
                      <m:sSubPr>
                        <m:ctrlPr>
                          <w:rPr>
                            <w:rFonts w:ascii="Cambria Math" w:hAnsi="Cambria Math"/>
                            <w:i/>
                          </w:rPr>
                        </m:ctrlPr>
                      </m:sSubPr>
                      <m:e>
                        <m:r>
                          <w:rPr>
                            <w:rFonts w:ascii="Cambria Math" w:hAnsi="Cambria Math"/>
                          </w:rPr>
                          <m:t>μ</m:t>
                        </m:r>
                      </m:e>
                      <m:sub>
                        <m:r>
                          <w:rPr>
                            <w:rFonts w:ascii="Cambria Math" w:hAnsi="Cambria Math"/>
                          </w:rPr>
                          <m:t>r</m:t>
                        </m:r>
                      </m:sub>
                    </m:sSub>
                    <m:r>
                      <w:rPr>
                        <w:rFonts w:ascii="Cambria Math" w:hAnsi="Cambria Math"/>
                      </w:rPr>
                      <m:t>μ</m:t>
                    </m:r>
                  </m:e>
                  <m:sub>
                    <m:r>
                      <w:rPr>
                        <w:rFonts w:ascii="Cambria Math" w:hAnsi="Cambria Math"/>
                      </w:rPr>
                      <m:t>0</m:t>
                    </m:r>
                  </m:sub>
                </m:sSub>
                <m:sSub>
                  <m:sSubPr>
                    <m:ctrlPr>
                      <w:rPr>
                        <w:rFonts w:ascii="Cambria Math" w:hAnsi="Cambria Math"/>
                        <w:b/>
                        <w:i/>
                      </w:rPr>
                    </m:ctrlPr>
                  </m:sSubPr>
                  <m:e>
                    <m:r>
                      <m:rPr>
                        <m:sty m:val="bi"/>
                      </m:rPr>
                      <w:rPr>
                        <w:rFonts w:ascii="Cambria Math" w:hAnsi="Cambria Math"/>
                      </w:rPr>
                      <m:t>H</m:t>
                    </m:r>
                  </m:e>
                  <m:sub>
                    <m:r>
                      <w:rPr>
                        <w:rFonts w:ascii="Cambria Math" w:hAnsi="Cambria Math"/>
                      </w:rPr>
                      <m:t>M</m:t>
                    </m:r>
                  </m:sub>
                </m:sSub>
              </m:oMath>
            </m:oMathPara>
          </w:p>
        </w:tc>
        <w:tc>
          <w:tcPr>
            <w:tcW w:w="828" w:type="dxa"/>
          </w:tcPr>
          <w:p w14:paraId="545F5F6A" w14:textId="4924C191" w:rsidR="00C51E3C" w:rsidRDefault="00C51E3C" w:rsidP="005A55B7">
            <w:pPr>
              <w:ind w:firstLine="0"/>
              <w:jc w:val="right"/>
            </w:pPr>
            <w:bookmarkStart w:id="390" w:name="_Ref510682740"/>
            <w:r>
              <w:t>(</w:t>
            </w:r>
            <w:r w:rsidR="005A3C55">
              <w:rPr>
                <w:noProof/>
              </w:rPr>
              <w:fldChar w:fldCharType="begin"/>
            </w:r>
            <w:r w:rsidR="005A3C55">
              <w:rPr>
                <w:noProof/>
              </w:rPr>
              <w:instrText xml:space="preserve"> SEQ Equation \* MERGEFORMAT </w:instrText>
            </w:r>
            <w:r w:rsidR="005A3C55">
              <w:rPr>
                <w:noProof/>
              </w:rPr>
              <w:fldChar w:fldCharType="separate"/>
            </w:r>
            <w:r w:rsidR="00BD79E0">
              <w:rPr>
                <w:noProof/>
              </w:rPr>
              <w:t>49</w:t>
            </w:r>
            <w:r w:rsidR="005A3C55">
              <w:rPr>
                <w:noProof/>
              </w:rPr>
              <w:fldChar w:fldCharType="end"/>
            </w:r>
            <w:r>
              <w:t>)</w:t>
            </w:r>
            <w:bookmarkEnd w:id="390"/>
          </w:p>
        </w:tc>
      </w:tr>
    </w:tbl>
    <w:p w14:paraId="49F290B9" w14:textId="45A7376E" w:rsidR="00886FC8" w:rsidRDefault="00DA0A52" w:rsidP="004A67DD">
      <w:pPr>
        <w:ind w:firstLine="0"/>
      </w:pPr>
      <w:r>
        <w:lastRenderedPageBreak/>
        <w:t>w</w:t>
      </w:r>
      <w:r w:rsidR="00886FC8">
        <w:t xml:space="preserve">here  </w:t>
      </w:r>
      <m:oMath>
        <m:sSub>
          <m:sSubPr>
            <m:ctrlPr>
              <w:rPr>
                <w:rFonts w:ascii="Cambria Math" w:hAnsi="Cambria Math"/>
                <w:i/>
              </w:rPr>
            </m:ctrlPr>
          </m:sSubPr>
          <m:e>
            <m:r>
              <w:rPr>
                <w:rFonts w:ascii="Cambria Math" w:hAnsi="Cambria Math"/>
              </w:rPr>
              <m:t>μ</m:t>
            </m:r>
          </m:e>
          <m:sub>
            <m:r>
              <w:rPr>
                <w:rFonts w:ascii="Cambria Math" w:hAnsi="Cambria Math"/>
              </w:rPr>
              <m:t>r</m:t>
            </m:r>
          </m:sub>
        </m:sSub>
      </m:oMath>
      <w:r w:rsidR="00886FC8">
        <w:t xml:space="preserve"> is the relative permeability of material, and </w:t>
      </w:r>
      <m:oMath>
        <m:sSub>
          <m:sSubPr>
            <m:ctrlPr>
              <w:rPr>
                <w:rFonts w:ascii="Cambria Math" w:hAnsi="Cambria Math"/>
                <w:b/>
                <w:i/>
              </w:rPr>
            </m:ctrlPr>
          </m:sSubPr>
          <m:e>
            <m:r>
              <m:rPr>
                <m:sty m:val="bi"/>
              </m:rPr>
              <w:rPr>
                <w:rFonts w:ascii="Cambria Math" w:hAnsi="Cambria Math"/>
              </w:rPr>
              <m:t>B</m:t>
            </m:r>
          </m:e>
          <m:sub>
            <m:r>
              <w:rPr>
                <w:rFonts w:ascii="Cambria Math" w:hAnsi="Cambria Math"/>
              </w:rPr>
              <m:t>M</m:t>
            </m:r>
          </m:sub>
        </m:sSub>
      </m:oMath>
      <w:r w:rsidR="00886FC8">
        <w:t xml:space="preserve"> and </w:t>
      </w:r>
      <m:oMath>
        <m:sSub>
          <m:sSubPr>
            <m:ctrlPr>
              <w:rPr>
                <w:rFonts w:ascii="Cambria Math" w:hAnsi="Cambria Math"/>
                <w:b/>
                <w:i/>
              </w:rPr>
            </m:ctrlPr>
          </m:sSubPr>
          <m:e>
            <m:r>
              <m:rPr>
                <m:sty m:val="bi"/>
              </m:rPr>
              <w:rPr>
                <w:rFonts w:ascii="Cambria Math" w:hAnsi="Cambria Math"/>
              </w:rPr>
              <m:t>H</m:t>
            </m:r>
          </m:e>
          <m:sub>
            <m:r>
              <w:rPr>
                <w:rFonts w:ascii="Cambria Math" w:hAnsi="Cambria Math"/>
              </w:rPr>
              <m:t>M</m:t>
            </m:r>
          </m:sub>
        </m:sSub>
      </m:oMath>
      <w:r w:rsidR="00886FC8">
        <w:t xml:space="preserve"> are the magnetic flux density and field strength within the material respectively.</w:t>
      </w:r>
    </w:p>
    <w:p w14:paraId="058BEA48" w14:textId="41408B35" w:rsidR="00C51E3C" w:rsidRPr="004A67DD" w:rsidRDefault="00492278" w:rsidP="00DA0A52">
      <w:r>
        <w:t xml:space="preserve">The above forms the basis for extracting </w:t>
      </w:r>
      <m:oMath>
        <m:sSub>
          <m:sSubPr>
            <m:ctrlPr>
              <w:rPr>
                <w:rFonts w:ascii="Cambria Math" w:hAnsi="Cambria Math"/>
                <w:i/>
              </w:rPr>
            </m:ctrlPr>
          </m:sSubPr>
          <m:e>
            <m:r>
              <w:rPr>
                <w:rFonts w:ascii="Cambria Math" w:hAnsi="Cambria Math"/>
              </w:rPr>
              <m:t>μ</m:t>
            </m:r>
          </m:e>
          <m:sub>
            <m:r>
              <w:rPr>
                <w:rFonts w:ascii="Cambria Math" w:hAnsi="Cambria Math"/>
              </w:rPr>
              <m:t>r</m:t>
            </m:r>
          </m:sub>
        </m:sSub>
      </m:oMath>
      <w:r>
        <w:t xml:space="preserve"> once the magnetic field strength, </w:t>
      </w:r>
      <m:oMath>
        <m:sSub>
          <m:sSubPr>
            <m:ctrlPr>
              <w:rPr>
                <w:rFonts w:ascii="Cambria Math" w:hAnsi="Cambria Math"/>
                <w:b/>
                <w:i/>
              </w:rPr>
            </m:ctrlPr>
          </m:sSubPr>
          <m:e>
            <m:r>
              <m:rPr>
                <m:sty m:val="bi"/>
              </m:rPr>
              <w:rPr>
                <w:rFonts w:ascii="Cambria Math" w:hAnsi="Cambria Math"/>
              </w:rPr>
              <m:t>H</m:t>
            </m:r>
          </m:e>
          <m:sub>
            <m:r>
              <w:rPr>
                <w:rFonts w:ascii="Cambria Math" w:hAnsi="Cambria Math"/>
              </w:rPr>
              <m:t>M</m:t>
            </m:r>
          </m:sub>
        </m:sSub>
      </m:oMath>
      <w:r w:rsidR="003B45E3">
        <w:t xml:space="preserve"> is known.</w:t>
      </w:r>
      <w:r w:rsidR="00997DC7">
        <w:t xml:space="preserve"> </w:t>
      </w:r>
      <w:r w:rsidR="003E2330">
        <w:t xml:space="preserve">This can be done for our setup shown in </w:t>
      </w:r>
      <w:r w:rsidR="00FC53E3">
        <w:fldChar w:fldCharType="begin"/>
      </w:r>
      <w:r w:rsidR="00FC53E3">
        <w:instrText xml:space="preserve"> REF _Ref509998394 \h </w:instrText>
      </w:r>
      <w:r w:rsidR="00DA0A52">
        <w:instrText xml:space="preserve"> \* MERGEFORMAT </w:instrText>
      </w:r>
      <w:r w:rsidR="00FC53E3">
        <w:fldChar w:fldCharType="separate"/>
      </w:r>
      <w:r w:rsidR="00BD79E0">
        <w:t xml:space="preserve">Figure </w:t>
      </w:r>
      <w:r w:rsidR="00BD79E0">
        <w:rPr>
          <w:noProof/>
        </w:rPr>
        <w:t>123</w:t>
      </w:r>
      <w:r w:rsidR="00FC53E3">
        <w:fldChar w:fldCharType="end"/>
      </w:r>
      <w:r w:rsidR="003B45E3">
        <w:t xml:space="preserve">. In this setup, a known current, </w:t>
      </w:r>
      <m:oMath>
        <m:r>
          <w:rPr>
            <w:rFonts w:ascii="Cambria Math" w:hAnsi="Cambria Math"/>
          </w:rPr>
          <m:t>I</m:t>
        </m:r>
      </m:oMath>
      <w:r w:rsidR="003B45E3">
        <w:t>, is applied to an “excitation” coil which surrounds the sample. We then measure the induced voltage in a “measurement coil”. U</w:t>
      </w:r>
      <w:r w:rsidR="003E2330">
        <w:t>sing Ampere’s Law</w:t>
      </w:r>
      <w:r w:rsidR="003B45E3">
        <w:t>, the</w:t>
      </w:r>
      <w:r w:rsidR="003E2330">
        <w:t xml:space="preserve"> closed path line integral shown in red in the figure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1754E8" w14:paraId="0A45C0B1" w14:textId="77777777" w:rsidTr="005A55B7">
        <w:tc>
          <w:tcPr>
            <w:tcW w:w="828" w:type="dxa"/>
          </w:tcPr>
          <w:p w14:paraId="5AECA5B5" w14:textId="77777777" w:rsidR="001754E8" w:rsidRDefault="001754E8" w:rsidP="005A55B7">
            <w:pPr>
              <w:ind w:firstLine="0"/>
            </w:pPr>
          </w:p>
        </w:tc>
        <w:tc>
          <w:tcPr>
            <w:tcW w:w="8640" w:type="dxa"/>
          </w:tcPr>
          <w:p w14:paraId="439DEBA4" w14:textId="735E4FE5" w:rsidR="001754E8" w:rsidRDefault="001C339D" w:rsidP="005A55B7">
            <w:pPr>
              <w:ind w:firstLine="0"/>
            </w:pPr>
            <m:oMathPara>
              <m:oMath>
                <m:nary>
                  <m:naryPr>
                    <m:chr m:val="∮"/>
                    <m:limLoc m:val="undOvr"/>
                    <m:subHide m:val="1"/>
                    <m:supHide m:val="1"/>
                    <m:ctrlPr>
                      <w:rPr>
                        <w:rFonts w:ascii="Cambria Math" w:hAnsi="Cambria Math"/>
                        <w:b/>
                        <w:i/>
                      </w:rPr>
                    </m:ctrlPr>
                  </m:naryPr>
                  <m:sub/>
                  <m:sup/>
                  <m:e>
                    <m:sSub>
                      <m:sSubPr>
                        <m:ctrlPr>
                          <w:rPr>
                            <w:rFonts w:ascii="Cambria Math" w:hAnsi="Cambria Math"/>
                            <w:b/>
                            <w:i/>
                          </w:rPr>
                        </m:ctrlPr>
                      </m:sSubPr>
                      <m:e>
                        <m:r>
                          <m:rPr>
                            <m:sty m:val="bi"/>
                          </m:rPr>
                          <w:rPr>
                            <w:rFonts w:ascii="Cambria Math" w:hAnsi="Cambria Math"/>
                          </w:rPr>
                          <m:t>H</m:t>
                        </m:r>
                      </m:e>
                      <m:sub>
                        <m:r>
                          <w:rPr>
                            <w:rFonts w:ascii="Cambria Math" w:hAnsi="Cambria Math"/>
                          </w:rPr>
                          <m:t>M</m:t>
                        </m:r>
                      </m:sub>
                    </m:sSub>
                    <m:r>
                      <m:rPr>
                        <m:sty m:val="bi"/>
                      </m:rPr>
                      <w:rPr>
                        <w:rFonts w:ascii="Cambria Math" w:hAnsi="Cambria Math"/>
                      </w:rPr>
                      <m:t>∙</m:t>
                    </m:r>
                    <m:r>
                      <w:rPr>
                        <w:rFonts w:ascii="Cambria Math" w:hAnsi="Cambria Math"/>
                      </w:rPr>
                      <m:t>d</m:t>
                    </m:r>
                    <m:r>
                      <m:rPr>
                        <m:sty m:val="bi"/>
                      </m:rPr>
                      <w:rPr>
                        <w:rFonts w:ascii="Cambria Math" w:hAnsi="Cambria Math"/>
                      </w:rPr>
                      <m:t>l</m:t>
                    </m:r>
                  </m:e>
                </m:nary>
                <m:r>
                  <w:rPr>
                    <w:rFonts w:ascii="Cambria Math" w:hAnsi="Cambria Math"/>
                  </w:rPr>
                  <m:t>=</m:t>
                </m:r>
                <m:sSub>
                  <m:sSubPr>
                    <m:ctrlPr>
                      <w:rPr>
                        <w:rFonts w:ascii="Cambria Math" w:hAnsi="Cambria Math"/>
                        <w:i/>
                      </w:rPr>
                    </m:ctrlPr>
                  </m:sSubPr>
                  <m:e>
                    <m:r>
                      <w:rPr>
                        <w:rFonts w:ascii="Cambria Math" w:hAnsi="Cambria Math"/>
                      </w:rPr>
                      <m:t>N</m:t>
                    </m:r>
                  </m:e>
                  <m:sub>
                    <m:r>
                      <w:rPr>
                        <w:rFonts w:ascii="Cambria Math" w:hAnsi="Cambria Math"/>
                      </w:rPr>
                      <m:t>e</m:t>
                    </m:r>
                  </m:sub>
                </m:sSub>
                <m:r>
                  <w:rPr>
                    <w:rFonts w:ascii="Cambria Math" w:hAnsi="Cambria Math"/>
                  </w:rPr>
                  <m:t>I</m:t>
                </m:r>
              </m:oMath>
            </m:oMathPara>
          </w:p>
        </w:tc>
        <w:tc>
          <w:tcPr>
            <w:tcW w:w="828" w:type="dxa"/>
          </w:tcPr>
          <w:p w14:paraId="1C65D915" w14:textId="1E17F763" w:rsidR="001754E8" w:rsidRDefault="001754E8" w:rsidP="005A55B7">
            <w:pPr>
              <w:ind w:firstLine="0"/>
              <w:jc w:val="right"/>
            </w:pPr>
            <w:bookmarkStart w:id="391" w:name="_Ref510680307"/>
            <w:r>
              <w:t>(</w:t>
            </w:r>
            <w:r w:rsidR="005A3C55">
              <w:rPr>
                <w:noProof/>
              </w:rPr>
              <w:fldChar w:fldCharType="begin"/>
            </w:r>
            <w:r w:rsidR="005A3C55">
              <w:rPr>
                <w:noProof/>
              </w:rPr>
              <w:instrText xml:space="preserve"> SEQ Equation \* MERGEFORMAT </w:instrText>
            </w:r>
            <w:r w:rsidR="005A3C55">
              <w:rPr>
                <w:noProof/>
              </w:rPr>
              <w:fldChar w:fldCharType="separate"/>
            </w:r>
            <w:r w:rsidR="00BD79E0">
              <w:rPr>
                <w:noProof/>
              </w:rPr>
              <w:t>50</w:t>
            </w:r>
            <w:r w:rsidR="005A3C55">
              <w:rPr>
                <w:noProof/>
              </w:rPr>
              <w:fldChar w:fldCharType="end"/>
            </w:r>
            <w:r>
              <w:t>)</w:t>
            </w:r>
            <w:bookmarkEnd w:id="391"/>
          </w:p>
        </w:tc>
      </w:tr>
    </w:tbl>
    <w:p w14:paraId="17937222" w14:textId="039E441B" w:rsidR="005A5C3C" w:rsidRDefault="009D08CD" w:rsidP="00EF3E20">
      <w:pPr>
        <w:ind w:firstLine="0"/>
      </w:pPr>
      <w:r>
        <w:rPr>
          <w:noProof/>
        </w:rPr>
        <w:drawing>
          <wp:anchor distT="0" distB="0" distL="114300" distR="114300" simplePos="0" relativeHeight="252136448" behindDoc="0" locked="0" layoutInCell="1" allowOverlap="1" wp14:anchorId="208B4018" wp14:editId="52AB5E53">
            <wp:simplePos x="0" y="0"/>
            <wp:positionH relativeFrom="column">
              <wp:posOffset>1802765</wp:posOffset>
            </wp:positionH>
            <wp:positionV relativeFrom="paragraph">
              <wp:posOffset>1634490</wp:posOffset>
            </wp:positionV>
            <wp:extent cx="2797810" cy="2907665"/>
            <wp:effectExtent l="0" t="0" r="0" b="0"/>
            <wp:wrapTopAndBottom/>
            <wp:docPr id="616" name="Picture 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amperesbox2 (2).png"/>
                    <pic:cNvPicPr/>
                  </pic:nvPicPr>
                  <pic:blipFill>
                    <a:blip r:embed="rId137"/>
                    <a:stretch>
                      <a:fillRect/>
                    </a:stretch>
                  </pic:blipFill>
                  <pic:spPr>
                    <a:xfrm>
                      <a:off x="0" y="0"/>
                      <a:ext cx="2797810" cy="2907665"/>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138496" behindDoc="0" locked="0" layoutInCell="1" allowOverlap="1" wp14:anchorId="135AF76F" wp14:editId="51E30FC1">
                <wp:simplePos x="0" y="0"/>
                <wp:positionH relativeFrom="column">
                  <wp:align>center</wp:align>
                </wp:positionH>
                <wp:positionV relativeFrom="paragraph">
                  <wp:posOffset>4602490</wp:posOffset>
                </wp:positionV>
                <wp:extent cx="4197096" cy="612648"/>
                <wp:effectExtent l="0" t="0" r="0" b="0"/>
                <wp:wrapTopAndBottom/>
                <wp:docPr id="617" name="Text Box 617"/>
                <wp:cNvGraphicFramePr/>
                <a:graphic xmlns:a="http://schemas.openxmlformats.org/drawingml/2006/main">
                  <a:graphicData uri="http://schemas.microsoft.com/office/word/2010/wordprocessingShape">
                    <wps:wsp>
                      <wps:cNvSpPr txBox="1"/>
                      <wps:spPr>
                        <a:xfrm>
                          <a:off x="0" y="0"/>
                          <a:ext cx="4197096" cy="612648"/>
                        </a:xfrm>
                        <a:prstGeom prst="rect">
                          <a:avLst/>
                        </a:prstGeom>
                        <a:solidFill>
                          <a:prstClr val="white"/>
                        </a:solidFill>
                        <a:ln>
                          <a:noFill/>
                        </a:ln>
                      </wps:spPr>
                      <wps:txbx>
                        <w:txbxContent>
                          <w:p w14:paraId="7EB3622E" w14:textId="34B4344D" w:rsidR="001C339D" w:rsidRPr="007D6653" w:rsidRDefault="001C339D" w:rsidP="006B2B4B">
                            <w:pPr>
                              <w:pStyle w:val="Caption"/>
                              <w:rPr>
                                <w:noProof/>
                                <w:sz w:val="22"/>
                                <w:szCs w:val="22"/>
                              </w:rPr>
                            </w:pPr>
                            <w:bookmarkStart w:id="392" w:name="_Ref509998394"/>
                            <w:r>
                              <w:t xml:space="preserve">Figure </w:t>
                            </w:r>
                            <w:r>
                              <w:fldChar w:fldCharType="begin"/>
                            </w:r>
                            <w:r>
                              <w:instrText xml:space="preserve"> SEQ Figure \* ARABIC </w:instrText>
                            </w:r>
                            <w:r>
                              <w:fldChar w:fldCharType="separate"/>
                            </w:r>
                            <w:r w:rsidR="00BD79E0">
                              <w:rPr>
                                <w:noProof/>
                              </w:rPr>
                              <w:t>123</w:t>
                            </w:r>
                            <w:r>
                              <w:rPr>
                                <w:noProof/>
                              </w:rPr>
                              <w:fldChar w:fldCharType="end"/>
                            </w:r>
                            <w:bookmarkEnd w:id="392"/>
                            <w:r>
                              <w:t>: A cross-sectional view of our flux return box, solenoid and witness sample. The red rectangle is the closed loop integration path for applying Ampere’s Law. The tightly fitted pole pieces at the end of the solenoid ensures that no field leaks into air gaps between the solenoid and the yoke.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35AF76F" id="Text Box 617" o:spid="_x0000_s1142" type="#_x0000_t202" style="position:absolute;margin-left:0;margin-top:362.4pt;width:330.5pt;height:48.25pt;z-index:252138496;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RFlIVNQIAAG0EAAAOAAAAZHJzL2Uyb0RvYy54bWysVFFv2yAQfp+0/4B4XxxHUdpacaosVaZJ&#13;&#10;UVspmfpMMI6RgGNAYne/fge2063b07QXfNwdB9/33Xl532lFLsJ5Caak+WRKiTAcKmlOJf122H66&#13;&#10;pcQHZiqmwIiSvgpP71cfPyxbW4gZNKAq4QgWMb5obUmbEGyRZZ43QjM/ASsMBmtwmgXculNWOdZi&#13;&#10;da2y2XS6yFpwlXXAhffofeiDdJXq17Xg4amuvQhElRTfFtLq0nqMa7ZasuLkmG0kH57B/uEVmkmD&#13;&#10;l15LPbDAyNnJP0ppyR14qMOEg86griUXCQOiyafv0OwbZkXCguR4e6XJ/7+y/PHy7IisSrrIbygx&#13;&#10;TKNIB9EF8hk6En3IUGt9gYl7i6mhwwAqPfo9OiPwrnY6fhESwThy/XrlN5bj6JzndzfTuwUlHGOL&#13;&#10;fLaY38Yy2dtp63z4IkCTaJTUoX6JVnbZ+dCnjinxMg9KVlupVNzEwEY5cmGoddvIIIbiv2UpE3MN&#13;&#10;xFN9wejJIsQeSrRCd+wSKXk+H4EeoXpF/A76HvKWbyXeuGM+PDOHTYOQcRDCEy61grakMFiUNOB+&#13;&#10;/M0f81FLjFLSYhOW1H8/MycoUV8Nqhw7djTcaBxHw5z1BhBrjiNmeTLxgAtqNGsH+gXnYx1vwRAz&#13;&#10;HO8qaRjNTehHAeeLi/U6JWFfWhZ2Zm95LD0ye+hemLODLgEVfYSxPVnxTp4+Nwlk1+eAXCftIrM9&#13;&#10;iwPh2NNJ/WH+4tD8uk9Zb3+J1U8AAAD//wMAUEsDBBQABgAIAAAAIQATe3qU5AAAAA0BAAAPAAAA&#13;&#10;ZHJzL2Rvd25yZXYueG1sTI8xT8MwEIV3JP6DdUgsiDpJo1ClcaqqwABLRejC5sZuHIjPke204d9z&#13;&#10;TLCcdPf03r2v2sx2YGftQ+9QQLpIgGlsneqxE3B4f75fAQtRopKDQy3gWwfY1NdXlSyVu+CbPjex&#13;&#10;YxSCoZQCTIxjyXlojbYyLNyokbST81ZGWn3HlZcXCrcDz5Kk4Fb2SB+MHPXO6ParmayAff6xN3fT&#13;&#10;6el1my/9y2HaFZ9dI8Ttzfy4prFdA4t6jn8O+GWg/lBTsaObUAU2CCCaKOAhy4mC5KJI6XIUsMrS&#13;&#10;JfC64v8p6h8AAAD//wMAUEsBAi0AFAAGAAgAAAAhALaDOJL+AAAA4QEAABMAAAAAAAAAAAAAAAAA&#13;&#10;AAAAAFtDb250ZW50X1R5cGVzXS54bWxQSwECLQAUAAYACAAAACEAOP0h/9YAAACUAQAACwAAAAAA&#13;&#10;AAAAAAAAAAAvAQAAX3JlbHMvLnJlbHNQSwECLQAUAAYACAAAACEAkRZSFTUCAABtBAAADgAAAAAA&#13;&#10;AAAAAAAAAAAuAgAAZHJzL2Uyb0RvYy54bWxQSwECLQAUAAYACAAAACEAE3t6lOQAAAANAQAADwAA&#13;&#10;AAAAAAAAAAAAAACPBAAAZHJzL2Rvd25yZXYueG1sUEsFBgAAAAAEAAQA8wAAAKAFAAAAAA==&#13;&#10;" stroked="f">
                <v:textbox style="mso-fit-shape-to-text:t" inset="0,0,0,0">
                  <w:txbxContent>
                    <w:p w14:paraId="7EB3622E" w14:textId="34B4344D" w:rsidR="001C339D" w:rsidRPr="007D6653" w:rsidRDefault="001C339D" w:rsidP="006B2B4B">
                      <w:pPr>
                        <w:pStyle w:val="Caption"/>
                        <w:rPr>
                          <w:noProof/>
                          <w:sz w:val="22"/>
                          <w:szCs w:val="22"/>
                        </w:rPr>
                      </w:pPr>
                      <w:bookmarkStart w:id="393" w:name="_Ref509998394"/>
                      <w:r>
                        <w:t xml:space="preserve">Figure </w:t>
                      </w:r>
                      <w:r>
                        <w:fldChar w:fldCharType="begin"/>
                      </w:r>
                      <w:r>
                        <w:instrText xml:space="preserve"> SEQ Figure \* ARABIC </w:instrText>
                      </w:r>
                      <w:r>
                        <w:fldChar w:fldCharType="separate"/>
                      </w:r>
                      <w:r w:rsidR="00BD79E0">
                        <w:rPr>
                          <w:noProof/>
                        </w:rPr>
                        <w:t>123</w:t>
                      </w:r>
                      <w:r>
                        <w:rPr>
                          <w:noProof/>
                        </w:rPr>
                        <w:fldChar w:fldCharType="end"/>
                      </w:r>
                      <w:bookmarkEnd w:id="393"/>
                      <w:r>
                        <w:t>: A cross-sectional view of our flux return box, solenoid and witness sample. The red rectangle is the closed loop integration path for applying Ampere’s Law. The tightly fitted pole pieces at the end of the solenoid ensures that no field leaks into air gaps between the solenoid and the yoke.</w:t>
                      </w:r>
                    </w:p>
                  </w:txbxContent>
                </v:textbox>
                <w10:wrap type="topAndBottom"/>
              </v:shape>
            </w:pict>
          </mc:Fallback>
        </mc:AlternateContent>
      </w:r>
      <w:r w:rsidR="003E2330">
        <w:t xml:space="preserve">where </w:t>
      </w:r>
      <m:oMath>
        <m:sSub>
          <m:sSubPr>
            <m:ctrlPr>
              <w:rPr>
                <w:rFonts w:ascii="Cambria Math" w:hAnsi="Cambria Math"/>
                <w:i/>
              </w:rPr>
            </m:ctrlPr>
          </m:sSubPr>
          <m:e>
            <m:r>
              <w:rPr>
                <w:rFonts w:ascii="Cambria Math" w:hAnsi="Cambria Math"/>
              </w:rPr>
              <m:t>N</m:t>
            </m:r>
          </m:e>
          <m:sub>
            <m:r>
              <w:rPr>
                <w:rFonts w:ascii="Cambria Math" w:hAnsi="Cambria Math"/>
              </w:rPr>
              <m:t>e</m:t>
            </m:r>
          </m:sub>
        </m:sSub>
      </m:oMath>
      <w:r w:rsidR="003E2330">
        <w:t xml:space="preserve"> is the </w:t>
      </w:r>
      <w:r w:rsidR="005A5C3C">
        <w:t xml:space="preserve">is the number of turns in the </w:t>
      </w:r>
      <w:r w:rsidR="00113484">
        <w:t xml:space="preserve">“excitation” </w:t>
      </w:r>
      <w:r w:rsidR="005A5C3C">
        <w:t xml:space="preserve">solenoid </w:t>
      </w:r>
      <w:r w:rsidR="003B45E3">
        <w:t xml:space="preserve">. </w:t>
      </w:r>
      <w:r w:rsidR="005A5C3C">
        <w:t xml:space="preserve">The integration path passes through the garnet region of length </w:t>
      </w:r>
      <m:oMath>
        <m:r>
          <w:rPr>
            <w:rFonts w:ascii="Cambria Math" w:hAnsi="Cambria Math"/>
          </w:rPr>
          <m:t>L</m:t>
        </m:r>
      </m:oMath>
      <w:r w:rsidR="005A5C3C">
        <w:t xml:space="preserve"> and the high perm</w:t>
      </w:r>
      <w:r w:rsidR="003B45E3">
        <w:t xml:space="preserve">eability yoke region. </w:t>
      </w:r>
      <w:r w:rsidR="005A5C3C">
        <w:t>The</w:t>
      </w:r>
      <w:r w:rsidR="00C27D59">
        <w:t xml:space="preserve">refore, the </w:t>
      </w:r>
      <w:r w:rsidR="005A5C3C">
        <w:t xml:space="preserve">above integral can be written as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CD2DC1" w14:paraId="5A696DE6" w14:textId="77777777" w:rsidTr="005A55B7">
        <w:tc>
          <w:tcPr>
            <w:tcW w:w="828" w:type="dxa"/>
          </w:tcPr>
          <w:p w14:paraId="5565FD48" w14:textId="77777777" w:rsidR="00CD2DC1" w:rsidRDefault="00CD2DC1" w:rsidP="005A55B7">
            <w:pPr>
              <w:ind w:firstLine="0"/>
            </w:pPr>
          </w:p>
        </w:tc>
        <w:tc>
          <w:tcPr>
            <w:tcW w:w="8640" w:type="dxa"/>
          </w:tcPr>
          <w:p w14:paraId="44B2A5CC" w14:textId="6C7180FD" w:rsidR="00CD2DC1" w:rsidRDefault="001C339D" w:rsidP="005A55B7">
            <w:pPr>
              <w:ind w:firstLine="0"/>
            </w:pPr>
            <m:oMathPara>
              <m:oMath>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μ</m:t>
                        </m:r>
                      </m:e>
                      <m:sub>
                        <m:r>
                          <m:rPr>
                            <m:nor/>
                          </m:rPr>
                          <w:rPr>
                            <w:rFonts w:ascii="Cambria Math" w:hAnsi="Cambria Math"/>
                          </w:rPr>
                          <m:t>garnet</m:t>
                        </m:r>
                      </m:sub>
                    </m:sSub>
                  </m:den>
                </m:f>
                <m:nary>
                  <m:naryPr>
                    <m:limLoc m:val="subSup"/>
                    <m:ctrlPr>
                      <w:rPr>
                        <w:rFonts w:ascii="Cambria Math" w:hAnsi="Cambria Math"/>
                        <w:i/>
                      </w:rPr>
                    </m:ctrlPr>
                  </m:naryPr>
                  <m:sub>
                    <m:r>
                      <m:rPr>
                        <m:nor/>
                      </m:rPr>
                      <w:rPr>
                        <w:rFonts w:ascii="Cambria Math" w:hAnsi="Cambria Math"/>
                      </w:rPr>
                      <m:t>garnet</m:t>
                    </m:r>
                  </m:sub>
                  <m:sup/>
                  <m:e>
                    <m:sSub>
                      <m:sSubPr>
                        <m:ctrlPr>
                          <w:rPr>
                            <w:rFonts w:ascii="Cambria Math" w:hAnsi="Cambria Math"/>
                            <w:b/>
                            <w:i/>
                          </w:rPr>
                        </m:ctrlPr>
                      </m:sSubPr>
                      <m:e>
                        <m:r>
                          <m:rPr>
                            <m:sty m:val="bi"/>
                          </m:rPr>
                          <w:rPr>
                            <w:rFonts w:ascii="Cambria Math" w:hAnsi="Cambria Math"/>
                          </w:rPr>
                          <m:t>B</m:t>
                        </m:r>
                      </m:e>
                      <m:sub>
                        <m:r>
                          <w:rPr>
                            <w:rFonts w:ascii="Cambria Math" w:hAnsi="Cambria Math"/>
                          </w:rPr>
                          <m:t>M</m:t>
                        </m:r>
                      </m:sub>
                    </m:sSub>
                    <m:r>
                      <m:rPr>
                        <m:sty m:val="bi"/>
                      </m:rPr>
                      <w:rPr>
                        <w:rFonts w:ascii="Cambria Math" w:hAnsi="Cambria Math"/>
                      </w:rPr>
                      <m:t>∙</m:t>
                    </m:r>
                    <m:r>
                      <w:rPr>
                        <w:rFonts w:ascii="Cambria Math" w:hAnsi="Cambria Math"/>
                      </w:rPr>
                      <m:t>d</m:t>
                    </m:r>
                    <m:r>
                      <m:rPr>
                        <m:sty m:val="bi"/>
                      </m:rPr>
                      <w:rPr>
                        <w:rFonts w:ascii="Cambria Math" w:hAnsi="Cambria Math"/>
                      </w:rPr>
                      <m:t>l</m:t>
                    </m:r>
                  </m:e>
                </m:nary>
                <m:r>
                  <w:rPr>
                    <w:rFonts w:ascii="Cambria Math" w:hAnsi="Cambria Math"/>
                  </w:rPr>
                  <m:t>+</m:t>
                </m:r>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μ</m:t>
                        </m:r>
                      </m:e>
                      <m:sub>
                        <m:r>
                          <m:rPr>
                            <m:nor/>
                          </m:rPr>
                          <w:rPr>
                            <w:rFonts w:ascii="Cambria Math" w:hAnsi="Cambria Math"/>
                          </w:rPr>
                          <m:t>yoke</m:t>
                        </m:r>
                      </m:sub>
                    </m:sSub>
                  </m:den>
                </m:f>
                <m:nary>
                  <m:naryPr>
                    <m:limLoc m:val="subSup"/>
                    <m:ctrlPr>
                      <w:rPr>
                        <w:rFonts w:ascii="Cambria Math" w:hAnsi="Cambria Math"/>
                        <w:i/>
                      </w:rPr>
                    </m:ctrlPr>
                  </m:naryPr>
                  <m:sub>
                    <m:r>
                      <m:rPr>
                        <m:nor/>
                      </m:rPr>
                      <w:rPr>
                        <w:rFonts w:ascii="Cambria Math" w:hAnsi="Cambria Math"/>
                      </w:rPr>
                      <m:t>yoke</m:t>
                    </m:r>
                  </m:sub>
                  <m:sup/>
                  <m:e>
                    <m:sSub>
                      <m:sSubPr>
                        <m:ctrlPr>
                          <w:rPr>
                            <w:rFonts w:ascii="Cambria Math" w:hAnsi="Cambria Math"/>
                            <w:b/>
                            <w:i/>
                          </w:rPr>
                        </m:ctrlPr>
                      </m:sSubPr>
                      <m:e>
                        <m:r>
                          <m:rPr>
                            <m:sty m:val="bi"/>
                          </m:rPr>
                          <w:rPr>
                            <w:rFonts w:ascii="Cambria Math" w:hAnsi="Cambria Math"/>
                          </w:rPr>
                          <m:t>B</m:t>
                        </m:r>
                      </m:e>
                      <m:sub>
                        <m:r>
                          <w:rPr>
                            <w:rFonts w:ascii="Cambria Math" w:hAnsi="Cambria Math"/>
                          </w:rPr>
                          <m:t>M</m:t>
                        </m:r>
                      </m:sub>
                    </m:sSub>
                    <m:r>
                      <m:rPr>
                        <m:sty m:val="bi"/>
                      </m:rPr>
                      <w:rPr>
                        <w:rFonts w:ascii="Cambria Math" w:hAnsi="Cambria Math"/>
                      </w:rPr>
                      <m:t>∙</m:t>
                    </m:r>
                    <m:r>
                      <w:rPr>
                        <w:rFonts w:ascii="Cambria Math" w:hAnsi="Cambria Math"/>
                      </w:rPr>
                      <m:t>d</m:t>
                    </m:r>
                    <m:r>
                      <m:rPr>
                        <m:sty m:val="bi"/>
                      </m:rPr>
                      <w:rPr>
                        <w:rFonts w:ascii="Cambria Math" w:hAnsi="Cambria Math"/>
                      </w:rPr>
                      <m:t>l</m:t>
                    </m:r>
                  </m:e>
                </m:nary>
                <m:r>
                  <w:rPr>
                    <w:rFonts w:ascii="Cambria Math" w:hAnsi="Cambria Math"/>
                  </w:rPr>
                  <m:t>=</m:t>
                </m:r>
                <m:sSub>
                  <m:sSubPr>
                    <m:ctrlPr>
                      <w:rPr>
                        <w:rFonts w:ascii="Cambria Math" w:hAnsi="Cambria Math"/>
                        <w:i/>
                      </w:rPr>
                    </m:ctrlPr>
                  </m:sSubPr>
                  <m:e>
                    <m:r>
                      <w:rPr>
                        <w:rFonts w:ascii="Cambria Math" w:hAnsi="Cambria Math"/>
                      </w:rPr>
                      <m:t>μ</m:t>
                    </m:r>
                  </m:e>
                  <m:sub>
                    <m:r>
                      <w:rPr>
                        <w:rFonts w:ascii="Cambria Math" w:hAnsi="Cambria Math"/>
                      </w:rPr>
                      <m:t>0</m:t>
                    </m:r>
                  </m:sub>
                </m:sSub>
                <m:sSub>
                  <m:sSubPr>
                    <m:ctrlPr>
                      <w:rPr>
                        <w:rFonts w:ascii="Cambria Math" w:hAnsi="Cambria Math"/>
                        <w:i/>
                      </w:rPr>
                    </m:ctrlPr>
                  </m:sSubPr>
                  <m:e>
                    <m:r>
                      <w:rPr>
                        <w:rFonts w:ascii="Cambria Math" w:hAnsi="Cambria Math"/>
                      </w:rPr>
                      <m:t>N</m:t>
                    </m:r>
                  </m:e>
                  <m:sub>
                    <m:r>
                      <w:rPr>
                        <w:rFonts w:ascii="Cambria Math" w:hAnsi="Cambria Math"/>
                      </w:rPr>
                      <m:t>e</m:t>
                    </m:r>
                  </m:sub>
                </m:sSub>
                <m:r>
                  <w:rPr>
                    <w:rFonts w:ascii="Cambria Math" w:hAnsi="Cambria Math"/>
                  </w:rPr>
                  <m:t>I</m:t>
                </m:r>
              </m:oMath>
            </m:oMathPara>
          </w:p>
        </w:tc>
        <w:tc>
          <w:tcPr>
            <w:tcW w:w="828" w:type="dxa"/>
          </w:tcPr>
          <w:p w14:paraId="148F5981" w14:textId="264FCCD6" w:rsidR="00CD2DC1" w:rsidRDefault="00CD2DC1" w:rsidP="005A55B7">
            <w:pPr>
              <w:ind w:firstLine="0"/>
              <w:jc w:val="right"/>
            </w:pPr>
            <w:r>
              <w:t>(</w:t>
            </w:r>
            <w:r w:rsidR="005A3C55">
              <w:rPr>
                <w:noProof/>
              </w:rPr>
              <w:fldChar w:fldCharType="begin"/>
            </w:r>
            <w:r w:rsidR="005A3C55">
              <w:rPr>
                <w:noProof/>
              </w:rPr>
              <w:instrText xml:space="preserve"> SEQ Equation \* MERGEFORMAT </w:instrText>
            </w:r>
            <w:r w:rsidR="005A3C55">
              <w:rPr>
                <w:noProof/>
              </w:rPr>
              <w:fldChar w:fldCharType="separate"/>
            </w:r>
            <w:r w:rsidR="00BD79E0">
              <w:rPr>
                <w:noProof/>
              </w:rPr>
              <w:t>51</w:t>
            </w:r>
            <w:r w:rsidR="005A3C55">
              <w:rPr>
                <w:noProof/>
              </w:rPr>
              <w:fldChar w:fldCharType="end"/>
            </w:r>
            <w:r>
              <w:t>)</w:t>
            </w:r>
          </w:p>
        </w:tc>
      </w:tr>
    </w:tbl>
    <w:p w14:paraId="3687B5EC" w14:textId="32291345" w:rsidR="006B2B4B" w:rsidRDefault="005A55B7" w:rsidP="003E2330">
      <w:pPr>
        <w:ind w:firstLine="0"/>
      </w:pPr>
      <w:r>
        <w:lastRenderedPageBreak/>
        <w:t xml:space="preserve">If we assume that </w:t>
      </w:r>
      <m:oMath>
        <m:sSub>
          <m:sSubPr>
            <m:ctrlPr>
              <w:rPr>
                <w:rFonts w:ascii="Cambria Math" w:hAnsi="Cambria Math"/>
                <w:i/>
              </w:rPr>
            </m:ctrlPr>
          </m:sSubPr>
          <m:e>
            <m:r>
              <w:rPr>
                <w:rFonts w:ascii="Cambria Math" w:hAnsi="Cambria Math"/>
              </w:rPr>
              <m:t>μ</m:t>
            </m:r>
          </m:e>
          <m:sub>
            <m:r>
              <m:rPr>
                <m:nor/>
              </m:rPr>
              <w:rPr>
                <w:rFonts w:ascii="Cambria Math" w:hAnsi="Cambria Math"/>
              </w:rPr>
              <m:t>yoke</m:t>
            </m:r>
          </m:sub>
        </m:sSub>
        <m:r>
          <w:rPr>
            <w:rFonts w:ascii="Cambria Math" w:hAnsi="Cambria Math"/>
          </w:rPr>
          <m:t>≫1</m:t>
        </m:r>
      </m:oMath>
      <w:r w:rsidR="009D08CD">
        <w:t xml:space="preserve"> (for example, the yoke material used in our setup is MN-60 which has a relative permeability of 6000), then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0A7A5B" w14:paraId="12B52C0B" w14:textId="77777777" w:rsidTr="00113484">
        <w:tc>
          <w:tcPr>
            <w:tcW w:w="828" w:type="dxa"/>
          </w:tcPr>
          <w:p w14:paraId="6C7B9310" w14:textId="77777777" w:rsidR="000A7A5B" w:rsidRDefault="000A7A5B" w:rsidP="00113484">
            <w:pPr>
              <w:ind w:firstLine="0"/>
            </w:pPr>
          </w:p>
        </w:tc>
        <w:tc>
          <w:tcPr>
            <w:tcW w:w="8640" w:type="dxa"/>
          </w:tcPr>
          <w:p w14:paraId="5BC5B377" w14:textId="640B638F" w:rsidR="000A7A5B" w:rsidRDefault="001C339D" w:rsidP="00113484">
            <w:pPr>
              <w:ind w:firstLine="0"/>
            </w:pPr>
            <m:oMathPara>
              <m:oMath>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μ</m:t>
                        </m:r>
                      </m:e>
                      <m:sub>
                        <m:r>
                          <m:rPr>
                            <m:nor/>
                          </m:rPr>
                          <w:rPr>
                            <w:rFonts w:ascii="Cambria Math" w:hAnsi="Cambria Math"/>
                          </w:rPr>
                          <m:t>garnet</m:t>
                        </m:r>
                      </m:sub>
                    </m:sSub>
                  </m:den>
                </m:f>
                <m:nary>
                  <m:naryPr>
                    <m:limLoc m:val="subSup"/>
                    <m:ctrlPr>
                      <w:rPr>
                        <w:rFonts w:ascii="Cambria Math" w:hAnsi="Cambria Math"/>
                        <w:i/>
                      </w:rPr>
                    </m:ctrlPr>
                  </m:naryPr>
                  <m:sub>
                    <m:r>
                      <m:rPr>
                        <m:nor/>
                      </m:rPr>
                      <w:rPr>
                        <w:rFonts w:ascii="Cambria Math" w:hAnsi="Cambria Math"/>
                      </w:rPr>
                      <m:t>garnet</m:t>
                    </m:r>
                  </m:sub>
                  <m:sup/>
                  <m:e>
                    <m:sSub>
                      <m:sSubPr>
                        <m:ctrlPr>
                          <w:rPr>
                            <w:rFonts w:ascii="Cambria Math" w:hAnsi="Cambria Math"/>
                            <w:b/>
                            <w:i/>
                          </w:rPr>
                        </m:ctrlPr>
                      </m:sSubPr>
                      <m:e>
                        <m:r>
                          <m:rPr>
                            <m:sty m:val="bi"/>
                          </m:rPr>
                          <w:rPr>
                            <w:rFonts w:ascii="Cambria Math" w:hAnsi="Cambria Math"/>
                          </w:rPr>
                          <m:t>B</m:t>
                        </m:r>
                      </m:e>
                      <m:sub>
                        <m:r>
                          <w:rPr>
                            <w:rFonts w:ascii="Cambria Math" w:hAnsi="Cambria Math"/>
                          </w:rPr>
                          <m:t>M</m:t>
                        </m:r>
                      </m:sub>
                    </m:sSub>
                    <m:r>
                      <m:rPr>
                        <m:sty m:val="bi"/>
                      </m:rPr>
                      <w:rPr>
                        <w:rFonts w:ascii="Cambria Math" w:hAnsi="Cambria Math"/>
                      </w:rPr>
                      <m:t>∙</m:t>
                    </m:r>
                    <m:r>
                      <w:rPr>
                        <w:rFonts w:ascii="Cambria Math" w:hAnsi="Cambria Math"/>
                      </w:rPr>
                      <m:t>d</m:t>
                    </m:r>
                    <m:r>
                      <m:rPr>
                        <m:sty m:val="bi"/>
                      </m:rPr>
                      <w:rPr>
                        <w:rFonts w:ascii="Cambria Math" w:hAnsi="Cambria Math"/>
                      </w:rPr>
                      <m:t>l</m:t>
                    </m:r>
                  </m:e>
                </m:nary>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B</m:t>
                        </m:r>
                      </m:e>
                      <m:sub>
                        <m:r>
                          <w:rPr>
                            <w:rFonts w:ascii="Cambria Math" w:hAnsi="Cambria Math"/>
                          </w:rPr>
                          <m:t>M</m:t>
                        </m:r>
                      </m:sub>
                    </m:sSub>
                    <m:r>
                      <w:rPr>
                        <w:rFonts w:ascii="Cambria Math" w:hAnsi="Cambria Math"/>
                      </w:rPr>
                      <m:t>L</m:t>
                    </m:r>
                  </m:num>
                  <m:den>
                    <m:sSub>
                      <m:sSubPr>
                        <m:ctrlPr>
                          <w:rPr>
                            <w:rFonts w:ascii="Cambria Math" w:hAnsi="Cambria Math"/>
                            <w:i/>
                          </w:rPr>
                        </m:ctrlPr>
                      </m:sSubPr>
                      <m:e>
                        <m:r>
                          <w:rPr>
                            <w:rFonts w:ascii="Cambria Math" w:hAnsi="Cambria Math"/>
                          </w:rPr>
                          <m:t>μ</m:t>
                        </m:r>
                      </m:e>
                      <m:sub>
                        <m:r>
                          <m:rPr>
                            <m:nor/>
                          </m:rPr>
                          <w:rPr>
                            <w:rFonts w:ascii="Cambria Math" w:hAnsi="Cambria Math"/>
                          </w:rPr>
                          <m:t>garnet</m:t>
                        </m:r>
                      </m:sub>
                    </m:sSub>
                  </m:den>
                </m:f>
                <m:r>
                  <w:rPr>
                    <w:rFonts w:ascii="Cambria Math" w:hAnsi="Cambria Math"/>
                  </w:rPr>
                  <m:t>≈</m:t>
                </m:r>
                <m:sSub>
                  <m:sSubPr>
                    <m:ctrlPr>
                      <w:rPr>
                        <w:rFonts w:ascii="Cambria Math" w:hAnsi="Cambria Math"/>
                        <w:i/>
                      </w:rPr>
                    </m:ctrlPr>
                  </m:sSubPr>
                  <m:e>
                    <m:r>
                      <w:rPr>
                        <w:rFonts w:ascii="Cambria Math" w:hAnsi="Cambria Math"/>
                      </w:rPr>
                      <m:t>μ</m:t>
                    </m:r>
                  </m:e>
                  <m:sub>
                    <m:r>
                      <w:rPr>
                        <w:rFonts w:ascii="Cambria Math" w:hAnsi="Cambria Math"/>
                      </w:rPr>
                      <m:t>0</m:t>
                    </m:r>
                  </m:sub>
                </m:sSub>
                <m:sSub>
                  <m:sSubPr>
                    <m:ctrlPr>
                      <w:rPr>
                        <w:rFonts w:ascii="Cambria Math" w:hAnsi="Cambria Math"/>
                        <w:i/>
                      </w:rPr>
                    </m:ctrlPr>
                  </m:sSubPr>
                  <m:e>
                    <m:r>
                      <w:rPr>
                        <w:rFonts w:ascii="Cambria Math" w:hAnsi="Cambria Math"/>
                      </w:rPr>
                      <m:t>N</m:t>
                    </m:r>
                  </m:e>
                  <m:sub>
                    <m:r>
                      <w:rPr>
                        <w:rFonts w:ascii="Cambria Math" w:hAnsi="Cambria Math"/>
                      </w:rPr>
                      <m:t>e</m:t>
                    </m:r>
                  </m:sub>
                </m:sSub>
                <m:r>
                  <w:rPr>
                    <w:rFonts w:ascii="Cambria Math" w:hAnsi="Cambria Math"/>
                  </w:rPr>
                  <m:t>I</m:t>
                </m:r>
              </m:oMath>
            </m:oMathPara>
          </w:p>
        </w:tc>
        <w:tc>
          <w:tcPr>
            <w:tcW w:w="828" w:type="dxa"/>
          </w:tcPr>
          <w:p w14:paraId="4A82B060" w14:textId="545AF62D" w:rsidR="000A7A5B" w:rsidRDefault="000A7A5B" w:rsidP="00113484">
            <w:pPr>
              <w:ind w:firstLine="0"/>
              <w:jc w:val="right"/>
            </w:pPr>
            <w:bookmarkStart w:id="394" w:name="_Ref510008823"/>
            <w:r>
              <w:t>(</w:t>
            </w:r>
            <w:r w:rsidR="005A3C55">
              <w:rPr>
                <w:noProof/>
              </w:rPr>
              <w:fldChar w:fldCharType="begin"/>
            </w:r>
            <w:r w:rsidR="005A3C55">
              <w:rPr>
                <w:noProof/>
              </w:rPr>
              <w:instrText xml:space="preserve"> SEQ Equation \* MERGEFORMAT </w:instrText>
            </w:r>
            <w:r w:rsidR="005A3C55">
              <w:rPr>
                <w:noProof/>
              </w:rPr>
              <w:fldChar w:fldCharType="separate"/>
            </w:r>
            <w:r w:rsidR="00BD79E0">
              <w:rPr>
                <w:noProof/>
              </w:rPr>
              <w:t>52</w:t>
            </w:r>
            <w:r w:rsidR="005A3C55">
              <w:rPr>
                <w:noProof/>
              </w:rPr>
              <w:fldChar w:fldCharType="end"/>
            </w:r>
            <w:r>
              <w:t>)</w:t>
            </w:r>
            <w:bookmarkEnd w:id="394"/>
          </w:p>
        </w:tc>
      </w:tr>
    </w:tbl>
    <w:p w14:paraId="6CD50578" w14:textId="7E5730F8" w:rsidR="000A7A5B" w:rsidRDefault="00CC0C9F" w:rsidP="00C47056">
      <w:r>
        <w:t xml:space="preserve">Now, we have to determine </w:t>
      </w:r>
      <m:oMath>
        <m:sSub>
          <m:sSubPr>
            <m:ctrlPr>
              <w:rPr>
                <w:rFonts w:ascii="Cambria Math" w:hAnsi="Cambria Math"/>
                <w:i/>
              </w:rPr>
            </m:ctrlPr>
          </m:sSubPr>
          <m:e>
            <m:r>
              <w:rPr>
                <w:rFonts w:ascii="Cambria Math" w:hAnsi="Cambria Math"/>
              </w:rPr>
              <m:t>B</m:t>
            </m:r>
          </m:e>
          <m:sub>
            <m:r>
              <w:rPr>
                <w:rFonts w:ascii="Cambria Math" w:hAnsi="Cambria Math"/>
              </w:rPr>
              <m:t>m</m:t>
            </m:r>
          </m:sub>
        </m:sSub>
      </m:oMath>
      <w:r w:rsidR="00C55195">
        <w:t>. We can do this by using both Faraday’s Law and Lenz’s Law</w:t>
      </w:r>
      <w:r w:rsidR="00B30DF2">
        <w:t>, i.e.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B30DF2" w14:paraId="7C710002" w14:textId="77777777" w:rsidTr="00113484">
        <w:tc>
          <w:tcPr>
            <w:tcW w:w="828" w:type="dxa"/>
          </w:tcPr>
          <w:p w14:paraId="7957EA93" w14:textId="77777777" w:rsidR="00B30DF2" w:rsidRDefault="00B30DF2" w:rsidP="00113484">
            <w:pPr>
              <w:ind w:firstLine="0"/>
            </w:pPr>
          </w:p>
        </w:tc>
        <w:tc>
          <w:tcPr>
            <w:tcW w:w="8640" w:type="dxa"/>
          </w:tcPr>
          <w:p w14:paraId="3CCF137F" w14:textId="59013CBD" w:rsidR="00B30DF2" w:rsidRDefault="00B30DF2" w:rsidP="00113484">
            <w:pPr>
              <w:ind w:firstLine="0"/>
            </w:pPr>
            <m:oMathPara>
              <m:oMath>
                <m:r>
                  <w:rPr>
                    <w:rFonts w:ascii="Cambria Math" w:hAnsi="Cambria Math"/>
                  </w:rPr>
                  <m:t>V=-</m:t>
                </m:r>
                <m:f>
                  <m:fPr>
                    <m:ctrlPr>
                      <w:rPr>
                        <w:rFonts w:ascii="Cambria Math" w:hAnsi="Cambria Math"/>
                        <w:i/>
                      </w:rPr>
                    </m:ctrlPr>
                  </m:fPr>
                  <m:num>
                    <m:r>
                      <w:rPr>
                        <w:rFonts w:ascii="Cambria Math" w:hAnsi="Cambria Math"/>
                      </w:rPr>
                      <m:t>dϕ</m:t>
                    </m:r>
                  </m:num>
                  <m:den>
                    <m:r>
                      <w:rPr>
                        <w:rFonts w:ascii="Cambria Math" w:hAnsi="Cambria Math"/>
                      </w:rPr>
                      <m:t>dt</m:t>
                    </m:r>
                  </m:den>
                </m:f>
              </m:oMath>
            </m:oMathPara>
          </w:p>
        </w:tc>
        <w:tc>
          <w:tcPr>
            <w:tcW w:w="828" w:type="dxa"/>
          </w:tcPr>
          <w:p w14:paraId="6F2BBFFB" w14:textId="46FC3EE9" w:rsidR="00B30DF2" w:rsidRDefault="00B30DF2" w:rsidP="00113484">
            <w:pPr>
              <w:ind w:firstLine="0"/>
              <w:jc w:val="right"/>
            </w:pPr>
            <w:bookmarkStart w:id="395" w:name="_Ref510003422"/>
            <w:r>
              <w:t>(</w:t>
            </w:r>
            <w:r w:rsidR="005A3C55">
              <w:rPr>
                <w:noProof/>
              </w:rPr>
              <w:fldChar w:fldCharType="begin"/>
            </w:r>
            <w:r w:rsidR="005A3C55">
              <w:rPr>
                <w:noProof/>
              </w:rPr>
              <w:instrText xml:space="preserve"> SEQ Equation \* MERGEFORMAT </w:instrText>
            </w:r>
            <w:r w:rsidR="005A3C55">
              <w:rPr>
                <w:noProof/>
              </w:rPr>
              <w:fldChar w:fldCharType="separate"/>
            </w:r>
            <w:r w:rsidR="00BD79E0">
              <w:rPr>
                <w:noProof/>
              </w:rPr>
              <w:t>53</w:t>
            </w:r>
            <w:r w:rsidR="005A3C55">
              <w:rPr>
                <w:noProof/>
              </w:rPr>
              <w:fldChar w:fldCharType="end"/>
            </w:r>
            <w:r>
              <w:t>)</w:t>
            </w:r>
            <w:bookmarkEnd w:id="395"/>
          </w:p>
        </w:tc>
      </w:tr>
    </w:tbl>
    <w:p w14:paraId="049EDB13" w14:textId="1DF02B6E" w:rsidR="0051682F" w:rsidRDefault="0051682F" w:rsidP="00B30DF2">
      <w:pPr>
        <w:ind w:firstLine="0"/>
      </w:pPr>
      <w:r>
        <w:t>w</w:t>
      </w:r>
      <w:r w:rsidR="00B30DF2">
        <w:t xml:space="preserve">here </w:t>
      </w:r>
      <m:oMath>
        <m:r>
          <w:rPr>
            <w:rFonts w:ascii="Cambria Math" w:hAnsi="Cambria Math"/>
          </w:rPr>
          <m:t>ϕ</m:t>
        </m:r>
      </m:oMath>
      <w:r w:rsidR="00B30DF2">
        <w:t xml:space="preserve"> is the magnetic flux and </w:t>
      </w:r>
      <m:oMath>
        <m:r>
          <w:rPr>
            <w:rFonts w:ascii="Cambria Math" w:hAnsi="Cambria Math"/>
          </w:rPr>
          <m:t>V</m:t>
        </m:r>
      </m:oMath>
      <w:r w:rsidR="00B30DF2">
        <w:t xml:space="preserve"> </w:t>
      </w:r>
      <w:r w:rsidR="004620F3">
        <w:t xml:space="preserve">is </w:t>
      </w:r>
      <w:r w:rsidR="00B30DF2">
        <w:t>the induced voltage.</w:t>
      </w:r>
      <w:r w:rsidR="006F7938">
        <w:t xml:space="preserve"> In our setup, the relationship between </w:t>
      </w:r>
      <m:oMath>
        <m:r>
          <w:rPr>
            <w:rFonts w:ascii="Cambria Math" w:hAnsi="Cambria Math"/>
          </w:rPr>
          <m:t>ϕ</m:t>
        </m:r>
      </m:oMath>
      <w:r>
        <w:t xml:space="preserve"> and </w:t>
      </w:r>
      <m:oMath>
        <m:sSub>
          <m:sSubPr>
            <m:ctrlPr>
              <w:rPr>
                <w:rFonts w:ascii="Cambria Math" w:hAnsi="Cambria Math"/>
                <w:b/>
                <w:i/>
              </w:rPr>
            </m:ctrlPr>
          </m:sSubPr>
          <m:e>
            <m:r>
              <m:rPr>
                <m:sty m:val="bi"/>
              </m:rPr>
              <w:rPr>
                <w:rFonts w:ascii="Cambria Math" w:hAnsi="Cambria Math"/>
              </w:rPr>
              <m:t>B</m:t>
            </m:r>
          </m:e>
          <m:sub>
            <m:r>
              <w:rPr>
                <w:rFonts w:ascii="Cambria Math" w:hAnsi="Cambria Math"/>
              </w:rPr>
              <m:t>M</m:t>
            </m:r>
          </m:sub>
        </m:sSub>
      </m:oMath>
      <w:r>
        <w:rPr>
          <w:b/>
        </w:rPr>
        <w:t xml:space="preserve"> </w:t>
      </w:r>
      <w:r w:rsidR="00F95DD8">
        <w:t>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F95DD8" w14:paraId="10B4ABFB" w14:textId="77777777" w:rsidTr="00113484">
        <w:tc>
          <w:tcPr>
            <w:tcW w:w="828" w:type="dxa"/>
          </w:tcPr>
          <w:p w14:paraId="55FA86D6" w14:textId="77777777" w:rsidR="00F95DD8" w:rsidRDefault="00F95DD8" w:rsidP="00113484">
            <w:pPr>
              <w:ind w:firstLine="0"/>
            </w:pPr>
          </w:p>
        </w:tc>
        <w:tc>
          <w:tcPr>
            <w:tcW w:w="8640" w:type="dxa"/>
          </w:tcPr>
          <w:p w14:paraId="0713A31A" w14:textId="2B144CBE" w:rsidR="00F95DD8" w:rsidRDefault="00F95DD8" w:rsidP="00113484">
            <w:pPr>
              <w:ind w:firstLine="0"/>
            </w:pPr>
            <m:oMathPara>
              <m:oMath>
                <m:r>
                  <w:rPr>
                    <w:rFonts w:ascii="Cambria Math" w:hAnsi="Cambria Math"/>
                  </w:rPr>
                  <m:t>ϕ=</m:t>
                </m:r>
                <m:sSub>
                  <m:sSubPr>
                    <m:ctrlPr>
                      <w:rPr>
                        <w:rFonts w:ascii="Cambria Math" w:hAnsi="Cambria Math"/>
                        <w:i/>
                      </w:rPr>
                    </m:ctrlPr>
                  </m:sSubPr>
                  <m:e>
                    <m:r>
                      <w:rPr>
                        <w:rFonts w:ascii="Cambria Math" w:hAnsi="Cambria Math"/>
                      </w:rPr>
                      <m:t>N</m:t>
                    </m:r>
                  </m:e>
                  <m:sub>
                    <m:r>
                      <w:rPr>
                        <w:rFonts w:ascii="Cambria Math" w:hAnsi="Cambria Math"/>
                      </w:rPr>
                      <m:t>m</m:t>
                    </m:r>
                  </m:sub>
                </m:sSub>
                <m:nary>
                  <m:naryPr>
                    <m:limLoc m:val="undOvr"/>
                    <m:ctrlPr>
                      <w:rPr>
                        <w:rFonts w:ascii="Cambria Math" w:hAnsi="Cambria Math"/>
                        <w:i/>
                      </w:rPr>
                    </m:ctrlPr>
                  </m:naryPr>
                  <m:sub>
                    <m:r>
                      <w:rPr>
                        <w:rFonts w:ascii="Cambria Math" w:hAnsi="Cambria Math"/>
                      </w:rPr>
                      <m:t>A</m:t>
                    </m:r>
                  </m:sub>
                  <m:sup/>
                  <m:e>
                    <m:sSub>
                      <m:sSubPr>
                        <m:ctrlPr>
                          <w:rPr>
                            <w:rFonts w:ascii="Cambria Math" w:hAnsi="Cambria Math"/>
                            <w:b/>
                            <w:i/>
                          </w:rPr>
                        </m:ctrlPr>
                      </m:sSubPr>
                      <m:e>
                        <m:r>
                          <m:rPr>
                            <m:sty m:val="bi"/>
                          </m:rPr>
                          <w:rPr>
                            <w:rFonts w:ascii="Cambria Math" w:hAnsi="Cambria Math"/>
                          </w:rPr>
                          <m:t>B</m:t>
                        </m:r>
                      </m:e>
                      <m:sub>
                        <m:r>
                          <w:rPr>
                            <w:rFonts w:ascii="Cambria Math" w:hAnsi="Cambria Math"/>
                          </w:rPr>
                          <m:t>M</m:t>
                        </m:r>
                      </m:sub>
                    </m:sSub>
                    <m:r>
                      <m:rPr>
                        <m:sty m:val="bi"/>
                      </m:rPr>
                      <w:rPr>
                        <w:rFonts w:ascii="Cambria Math" w:hAnsi="Cambria Math"/>
                      </w:rPr>
                      <m:t>∙</m:t>
                    </m:r>
                    <m:r>
                      <w:rPr>
                        <w:rFonts w:ascii="Cambria Math" w:hAnsi="Cambria Math"/>
                      </w:rPr>
                      <m:t>d</m:t>
                    </m:r>
                    <m:r>
                      <m:rPr>
                        <m:sty m:val="bi"/>
                      </m:rPr>
                      <w:rPr>
                        <w:rFonts w:ascii="Cambria Math" w:hAnsi="Cambria Math"/>
                      </w:rPr>
                      <m:t>A</m:t>
                    </m:r>
                  </m:e>
                </m:nary>
                <m:r>
                  <w:rPr>
                    <w:rFonts w:ascii="Cambria Math" w:hAnsi="Cambria Math"/>
                  </w:rPr>
                  <m:t>=</m:t>
                </m:r>
                <m:sSub>
                  <m:sSubPr>
                    <m:ctrlPr>
                      <w:rPr>
                        <w:rFonts w:ascii="Cambria Math" w:hAnsi="Cambria Math"/>
                        <w:i/>
                      </w:rPr>
                    </m:ctrlPr>
                  </m:sSubPr>
                  <m:e>
                    <m:sSub>
                      <m:sSubPr>
                        <m:ctrlPr>
                          <w:rPr>
                            <w:rFonts w:ascii="Cambria Math" w:hAnsi="Cambria Math"/>
                            <w:i/>
                          </w:rPr>
                        </m:ctrlPr>
                      </m:sSubPr>
                      <m:e>
                        <m:r>
                          <w:rPr>
                            <w:rFonts w:ascii="Cambria Math" w:hAnsi="Cambria Math"/>
                          </w:rPr>
                          <m:t>N</m:t>
                        </m:r>
                      </m:e>
                      <m:sub>
                        <m:r>
                          <w:rPr>
                            <w:rFonts w:ascii="Cambria Math" w:hAnsi="Cambria Math"/>
                          </w:rPr>
                          <m:t>m</m:t>
                        </m:r>
                      </m:sub>
                    </m:sSub>
                    <m:r>
                      <w:rPr>
                        <w:rFonts w:ascii="Cambria Math" w:hAnsi="Cambria Math"/>
                      </w:rPr>
                      <m:t>B</m:t>
                    </m:r>
                  </m:e>
                  <m:sub>
                    <m:r>
                      <w:rPr>
                        <w:rFonts w:ascii="Cambria Math" w:hAnsi="Cambria Math"/>
                      </w:rPr>
                      <m:t>M</m:t>
                    </m:r>
                  </m:sub>
                </m:sSub>
                <m:r>
                  <w:rPr>
                    <w:rFonts w:ascii="Cambria Math" w:hAnsi="Cambria Math"/>
                  </w:rPr>
                  <m:t>A</m:t>
                </m:r>
              </m:oMath>
            </m:oMathPara>
          </w:p>
        </w:tc>
        <w:tc>
          <w:tcPr>
            <w:tcW w:w="828" w:type="dxa"/>
          </w:tcPr>
          <w:p w14:paraId="1764CA61" w14:textId="4B52DDFC" w:rsidR="00F95DD8" w:rsidRDefault="00F95DD8" w:rsidP="00113484">
            <w:pPr>
              <w:ind w:firstLine="0"/>
              <w:jc w:val="right"/>
            </w:pPr>
            <w:r>
              <w:t>(</w:t>
            </w:r>
            <w:r w:rsidR="005A3C55">
              <w:rPr>
                <w:noProof/>
              </w:rPr>
              <w:fldChar w:fldCharType="begin"/>
            </w:r>
            <w:r w:rsidR="005A3C55">
              <w:rPr>
                <w:noProof/>
              </w:rPr>
              <w:instrText xml:space="preserve"> SEQ Equation \* MERGEFORMAT </w:instrText>
            </w:r>
            <w:r w:rsidR="005A3C55">
              <w:rPr>
                <w:noProof/>
              </w:rPr>
              <w:fldChar w:fldCharType="separate"/>
            </w:r>
            <w:r w:rsidR="00BD79E0">
              <w:rPr>
                <w:noProof/>
              </w:rPr>
              <w:t>54</w:t>
            </w:r>
            <w:r w:rsidR="005A3C55">
              <w:rPr>
                <w:noProof/>
              </w:rPr>
              <w:fldChar w:fldCharType="end"/>
            </w:r>
            <w:r>
              <w:t>)</w:t>
            </w:r>
          </w:p>
        </w:tc>
      </w:tr>
    </w:tbl>
    <w:p w14:paraId="6B7BCC9B" w14:textId="49859E32" w:rsidR="0051682F" w:rsidRDefault="00F95DD8" w:rsidP="00B30DF2">
      <w:pPr>
        <w:ind w:firstLine="0"/>
      </w:pPr>
      <w:r>
        <w:t xml:space="preserve">because </w:t>
      </w:r>
      <m:oMath>
        <m:sSub>
          <m:sSubPr>
            <m:ctrlPr>
              <w:rPr>
                <w:rFonts w:ascii="Cambria Math" w:hAnsi="Cambria Math"/>
                <w:b/>
                <w:i/>
              </w:rPr>
            </m:ctrlPr>
          </m:sSubPr>
          <m:e>
            <m:r>
              <m:rPr>
                <m:sty m:val="bi"/>
              </m:rPr>
              <w:rPr>
                <w:rFonts w:ascii="Cambria Math" w:hAnsi="Cambria Math"/>
              </w:rPr>
              <m:t>B</m:t>
            </m:r>
          </m:e>
          <m:sub>
            <m:r>
              <w:rPr>
                <w:rFonts w:ascii="Cambria Math" w:hAnsi="Cambria Math"/>
              </w:rPr>
              <m:t>M</m:t>
            </m:r>
          </m:sub>
        </m:sSub>
      </m:oMath>
      <w:r>
        <w:rPr>
          <w:b/>
        </w:rPr>
        <w:t xml:space="preserve"> </w:t>
      </w:r>
      <w:r>
        <w:t xml:space="preserve">is parallel to the </w:t>
      </w:r>
      <w:r w:rsidR="002B2EDA">
        <w:t xml:space="preserve">“measurement” </w:t>
      </w:r>
      <w:r>
        <w:t xml:space="preserve">solenoid coil which has </w:t>
      </w:r>
      <m:oMath>
        <m:sSub>
          <m:sSubPr>
            <m:ctrlPr>
              <w:rPr>
                <w:rFonts w:ascii="Cambria Math" w:hAnsi="Cambria Math"/>
                <w:i/>
              </w:rPr>
            </m:ctrlPr>
          </m:sSubPr>
          <m:e>
            <m:r>
              <w:rPr>
                <w:rFonts w:ascii="Cambria Math" w:hAnsi="Cambria Math"/>
              </w:rPr>
              <m:t>N</m:t>
            </m:r>
          </m:e>
          <m:sub>
            <m:r>
              <w:rPr>
                <w:rFonts w:ascii="Cambria Math" w:hAnsi="Cambria Math"/>
              </w:rPr>
              <m:t>m</m:t>
            </m:r>
          </m:sub>
        </m:sSub>
      </m:oMath>
      <w:r w:rsidR="002B2EDA">
        <w:t xml:space="preserve"> turns and </w:t>
      </w:r>
      <w:r>
        <w:t xml:space="preserve">cross-sectional area </w:t>
      </w:r>
      <m:oMath>
        <m:r>
          <m:rPr>
            <m:sty m:val="bi"/>
          </m:rPr>
          <w:rPr>
            <w:rFonts w:ascii="Cambria Math" w:hAnsi="Cambria Math"/>
          </w:rPr>
          <m:t>A</m:t>
        </m:r>
      </m:oMath>
      <w:r>
        <w:t>.</w:t>
      </w:r>
      <w:r w:rsidR="00D9096D">
        <w:t xml:space="preserve"> When we substitute the above into Eq. </w:t>
      </w:r>
      <w:r w:rsidR="00D9096D">
        <w:fldChar w:fldCharType="begin"/>
      </w:r>
      <w:r w:rsidR="00D9096D">
        <w:instrText xml:space="preserve"> REF _Ref510003422 \h </w:instrText>
      </w:r>
      <w:r w:rsidR="00D9096D">
        <w:fldChar w:fldCharType="separate"/>
      </w:r>
      <w:r w:rsidR="00BD79E0">
        <w:t>(</w:t>
      </w:r>
      <w:r w:rsidR="00BD79E0">
        <w:rPr>
          <w:noProof/>
        </w:rPr>
        <w:t>53</w:t>
      </w:r>
      <w:r w:rsidR="00BD79E0">
        <w:t>)</w:t>
      </w:r>
      <w:r w:rsidR="00D9096D">
        <w:fldChar w:fldCharType="end"/>
      </w:r>
      <w:r w:rsidR="00D9096D">
        <w:t xml:space="preserve">, </w:t>
      </w:r>
      <w:r w:rsidR="00322C7E">
        <w:t>we have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69239E" w14:paraId="37805648" w14:textId="77777777" w:rsidTr="00113484">
        <w:tc>
          <w:tcPr>
            <w:tcW w:w="828" w:type="dxa"/>
          </w:tcPr>
          <w:p w14:paraId="1EA5A317" w14:textId="77777777" w:rsidR="0069239E" w:rsidRDefault="0069239E" w:rsidP="00113484">
            <w:pPr>
              <w:ind w:firstLine="0"/>
            </w:pPr>
          </w:p>
        </w:tc>
        <w:tc>
          <w:tcPr>
            <w:tcW w:w="8640" w:type="dxa"/>
          </w:tcPr>
          <w:p w14:paraId="536E71F6" w14:textId="5F810391" w:rsidR="0069239E" w:rsidRDefault="0069239E" w:rsidP="00113484">
            <w:pPr>
              <w:ind w:firstLine="0"/>
            </w:pPr>
            <m:oMathPara>
              <m:oMath>
                <m:r>
                  <w:rPr>
                    <w:rFonts w:ascii="Cambria Math" w:hAnsi="Cambria Math"/>
                  </w:rPr>
                  <m:t>V=-</m:t>
                </m:r>
                <m:sSub>
                  <m:sSubPr>
                    <m:ctrlPr>
                      <w:rPr>
                        <w:rFonts w:ascii="Cambria Math" w:hAnsi="Cambria Math"/>
                        <w:i/>
                      </w:rPr>
                    </m:ctrlPr>
                  </m:sSubPr>
                  <m:e>
                    <m:r>
                      <w:rPr>
                        <w:rFonts w:ascii="Cambria Math" w:hAnsi="Cambria Math"/>
                      </w:rPr>
                      <m:t>N</m:t>
                    </m:r>
                  </m:e>
                  <m:sub>
                    <m:r>
                      <w:rPr>
                        <w:rFonts w:ascii="Cambria Math" w:hAnsi="Cambria Math"/>
                      </w:rPr>
                      <m:t>m</m:t>
                    </m:r>
                  </m:sub>
                </m:sSub>
                <m:r>
                  <w:rPr>
                    <w:rFonts w:ascii="Cambria Math" w:hAnsi="Cambria Math"/>
                  </w:rPr>
                  <m:t>A</m:t>
                </m:r>
                <m:f>
                  <m:fPr>
                    <m:ctrlPr>
                      <w:rPr>
                        <w:rFonts w:ascii="Cambria Math" w:hAnsi="Cambria Math"/>
                        <w:i/>
                      </w:rPr>
                    </m:ctrlPr>
                  </m:fPr>
                  <m:num>
                    <m:r>
                      <w:rPr>
                        <w:rFonts w:ascii="Cambria Math" w:hAnsi="Cambria Math"/>
                      </w:rPr>
                      <m:t>d</m:t>
                    </m:r>
                    <m:sSub>
                      <m:sSubPr>
                        <m:ctrlPr>
                          <w:rPr>
                            <w:rFonts w:ascii="Cambria Math" w:hAnsi="Cambria Math"/>
                            <w:i/>
                          </w:rPr>
                        </m:ctrlPr>
                      </m:sSubPr>
                      <m:e>
                        <m:r>
                          <w:rPr>
                            <w:rFonts w:ascii="Cambria Math" w:hAnsi="Cambria Math"/>
                          </w:rPr>
                          <m:t>B</m:t>
                        </m:r>
                      </m:e>
                      <m:sub>
                        <m:r>
                          <w:rPr>
                            <w:rFonts w:ascii="Cambria Math" w:hAnsi="Cambria Math"/>
                          </w:rPr>
                          <m:t>M</m:t>
                        </m:r>
                      </m:sub>
                    </m:sSub>
                  </m:num>
                  <m:den>
                    <m:r>
                      <w:rPr>
                        <w:rFonts w:ascii="Cambria Math" w:hAnsi="Cambria Math"/>
                      </w:rPr>
                      <m:t>dt</m:t>
                    </m:r>
                  </m:den>
                </m:f>
              </m:oMath>
            </m:oMathPara>
          </w:p>
        </w:tc>
        <w:tc>
          <w:tcPr>
            <w:tcW w:w="828" w:type="dxa"/>
          </w:tcPr>
          <w:p w14:paraId="4F16C495" w14:textId="38019EAF" w:rsidR="0069239E" w:rsidRDefault="0069239E" w:rsidP="00113484">
            <w:pPr>
              <w:ind w:firstLine="0"/>
              <w:jc w:val="right"/>
            </w:pPr>
            <w:bookmarkStart w:id="396" w:name="_Ref510681772"/>
            <w:r>
              <w:t>(</w:t>
            </w:r>
            <w:r w:rsidR="005A3C55">
              <w:rPr>
                <w:noProof/>
              </w:rPr>
              <w:fldChar w:fldCharType="begin"/>
            </w:r>
            <w:r w:rsidR="005A3C55">
              <w:rPr>
                <w:noProof/>
              </w:rPr>
              <w:instrText xml:space="preserve"> SEQ Equation \* MERGEFORMAT </w:instrText>
            </w:r>
            <w:r w:rsidR="005A3C55">
              <w:rPr>
                <w:noProof/>
              </w:rPr>
              <w:fldChar w:fldCharType="separate"/>
            </w:r>
            <w:r w:rsidR="00BD79E0">
              <w:rPr>
                <w:noProof/>
              </w:rPr>
              <w:t>55</w:t>
            </w:r>
            <w:r w:rsidR="005A3C55">
              <w:rPr>
                <w:noProof/>
              </w:rPr>
              <w:fldChar w:fldCharType="end"/>
            </w:r>
            <w:r>
              <w:t>)</w:t>
            </w:r>
            <w:bookmarkEnd w:id="396"/>
          </w:p>
        </w:tc>
      </w:tr>
    </w:tbl>
    <w:p w14:paraId="356538B7" w14:textId="534ED00E" w:rsidR="0069239E" w:rsidRDefault="00EE755B" w:rsidP="00B30DF2">
      <w:pPr>
        <w:ind w:firstLine="0"/>
      </w:pPr>
      <w:r>
        <w:t>b</w:t>
      </w:r>
      <w:r w:rsidR="0069239E">
        <w:t xml:space="preserve">ecause </w:t>
      </w:r>
      <m:oMath>
        <m:r>
          <w:rPr>
            <w:rFonts w:ascii="Cambria Math" w:hAnsi="Cambria Math"/>
          </w:rPr>
          <m:t>A</m:t>
        </m:r>
      </m:oMath>
      <w:r w:rsidR="0069239E">
        <w:t xml:space="preserve"> is a constant.</w:t>
      </w:r>
      <w:r w:rsidR="00454AA0">
        <w:t xml:space="preserve"> </w:t>
      </w:r>
      <m:oMath>
        <m:sSub>
          <m:sSubPr>
            <m:ctrlPr>
              <w:rPr>
                <w:rFonts w:ascii="Cambria Math" w:hAnsi="Cambria Math"/>
                <w:i/>
              </w:rPr>
            </m:ctrlPr>
          </m:sSubPr>
          <m:e>
            <m:r>
              <w:rPr>
                <w:rFonts w:ascii="Cambria Math" w:hAnsi="Cambria Math"/>
              </w:rPr>
              <m:t>B</m:t>
            </m:r>
          </m:e>
          <m:sub>
            <m:r>
              <w:rPr>
                <w:rFonts w:ascii="Cambria Math" w:hAnsi="Cambria Math"/>
              </w:rPr>
              <m:t>M</m:t>
            </m:r>
          </m:sub>
        </m:sSub>
      </m:oMath>
      <w:r w:rsidR="00454AA0">
        <w:t xml:space="preserve"> is found by integrating the above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454AA0" w14:paraId="604D8050" w14:textId="77777777" w:rsidTr="00113484">
        <w:tc>
          <w:tcPr>
            <w:tcW w:w="828" w:type="dxa"/>
          </w:tcPr>
          <w:p w14:paraId="0CB20E9F" w14:textId="77777777" w:rsidR="00454AA0" w:rsidRDefault="00454AA0" w:rsidP="00113484">
            <w:pPr>
              <w:ind w:firstLine="0"/>
            </w:pPr>
          </w:p>
        </w:tc>
        <w:tc>
          <w:tcPr>
            <w:tcW w:w="8640" w:type="dxa"/>
          </w:tcPr>
          <w:p w14:paraId="25E79812" w14:textId="5F5F4870" w:rsidR="00454AA0" w:rsidRDefault="001C339D" w:rsidP="00113484">
            <w:pPr>
              <w:ind w:firstLine="0"/>
            </w:pPr>
            <m:oMathPara>
              <m:oMath>
                <m:sSub>
                  <m:sSubPr>
                    <m:ctrlPr>
                      <w:rPr>
                        <w:rFonts w:ascii="Cambria Math" w:hAnsi="Cambria Math"/>
                        <w:i/>
                      </w:rPr>
                    </m:ctrlPr>
                  </m:sSubPr>
                  <m:e>
                    <m:r>
                      <w:rPr>
                        <w:rFonts w:ascii="Cambria Math" w:hAnsi="Cambria Math"/>
                      </w:rPr>
                      <m:t>B</m:t>
                    </m:r>
                  </m:e>
                  <m:sub>
                    <m:r>
                      <w:rPr>
                        <w:rFonts w:ascii="Cambria Math" w:hAnsi="Cambria Math"/>
                      </w:rPr>
                      <m:t>M</m:t>
                    </m:r>
                  </m:sub>
                </m:sSub>
                <m:r>
                  <w:rPr>
                    <w:rFonts w:ascii="Cambria Math" w:hAnsi="Cambria Math"/>
                  </w:rPr>
                  <m:t>=-</m:t>
                </m:r>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N</m:t>
                        </m:r>
                      </m:e>
                      <m:sub>
                        <m:r>
                          <w:rPr>
                            <w:rFonts w:ascii="Cambria Math" w:hAnsi="Cambria Math"/>
                          </w:rPr>
                          <m:t>m</m:t>
                        </m:r>
                      </m:sub>
                    </m:sSub>
                    <m:r>
                      <w:rPr>
                        <w:rFonts w:ascii="Cambria Math" w:hAnsi="Cambria Math"/>
                      </w:rPr>
                      <m:t>A</m:t>
                    </m:r>
                  </m:den>
                </m:f>
                <m:nary>
                  <m:naryPr>
                    <m:limLoc m:val="subSup"/>
                    <m:ctrlPr>
                      <w:rPr>
                        <w:rFonts w:ascii="Cambria Math" w:hAnsi="Cambria Math"/>
                        <w:i/>
                      </w:rPr>
                    </m:ctrlPr>
                  </m:naryPr>
                  <m:sub>
                    <m:r>
                      <w:rPr>
                        <w:rFonts w:ascii="Cambria Math" w:hAnsi="Cambria Math"/>
                      </w:rPr>
                      <m:t>0</m:t>
                    </m:r>
                  </m:sub>
                  <m:sup>
                    <m:r>
                      <w:rPr>
                        <w:rFonts w:ascii="Cambria Math" w:hAnsi="Cambria Math"/>
                      </w:rPr>
                      <m:t>t</m:t>
                    </m:r>
                  </m:sup>
                  <m:e>
                    <m:r>
                      <w:rPr>
                        <w:rFonts w:ascii="Cambria Math" w:hAnsi="Cambria Math"/>
                      </w:rPr>
                      <m:t>V</m:t>
                    </m:r>
                  </m:e>
                </m:nary>
                <m:r>
                  <w:rPr>
                    <w:rFonts w:ascii="Cambria Math" w:hAnsi="Cambria Math"/>
                  </w:rPr>
                  <m:t>dt</m:t>
                </m:r>
              </m:oMath>
            </m:oMathPara>
          </w:p>
        </w:tc>
        <w:tc>
          <w:tcPr>
            <w:tcW w:w="828" w:type="dxa"/>
          </w:tcPr>
          <w:p w14:paraId="40C1A7C1" w14:textId="4F51289B" w:rsidR="00454AA0" w:rsidRDefault="00454AA0" w:rsidP="00113484">
            <w:pPr>
              <w:ind w:firstLine="0"/>
              <w:jc w:val="right"/>
            </w:pPr>
            <w:r>
              <w:t>(</w:t>
            </w:r>
            <w:r w:rsidR="005A3C55">
              <w:rPr>
                <w:noProof/>
              </w:rPr>
              <w:fldChar w:fldCharType="begin"/>
            </w:r>
            <w:r w:rsidR="005A3C55">
              <w:rPr>
                <w:noProof/>
              </w:rPr>
              <w:instrText xml:space="preserve"> SEQ Equation \* MERGEFORMAT </w:instrText>
            </w:r>
            <w:r w:rsidR="005A3C55">
              <w:rPr>
                <w:noProof/>
              </w:rPr>
              <w:fldChar w:fldCharType="separate"/>
            </w:r>
            <w:r w:rsidR="00BD79E0">
              <w:rPr>
                <w:noProof/>
              </w:rPr>
              <w:t>56</w:t>
            </w:r>
            <w:r w:rsidR="005A3C55">
              <w:rPr>
                <w:noProof/>
              </w:rPr>
              <w:fldChar w:fldCharType="end"/>
            </w:r>
            <w:r>
              <w:t>)</w:t>
            </w:r>
          </w:p>
        </w:tc>
      </w:tr>
    </w:tbl>
    <w:p w14:paraId="78C864C2" w14:textId="19E20511" w:rsidR="00454AA0" w:rsidRDefault="00BF2493" w:rsidP="00B30DF2">
      <w:pPr>
        <w:ind w:firstLine="0"/>
      </w:pPr>
      <w:r>
        <w:t xml:space="preserve">Finally, we can substitute the above into Eq. </w:t>
      </w:r>
      <w:r w:rsidR="003A682B">
        <w:fldChar w:fldCharType="begin"/>
      </w:r>
      <w:r w:rsidR="003A682B">
        <w:instrText xml:space="preserve"> REF _Ref510008823 \h </w:instrText>
      </w:r>
      <w:r w:rsidR="003A682B">
        <w:fldChar w:fldCharType="separate"/>
      </w:r>
      <w:r w:rsidR="00BD79E0">
        <w:t>(</w:t>
      </w:r>
      <w:r w:rsidR="00BD79E0">
        <w:rPr>
          <w:noProof/>
        </w:rPr>
        <w:t>52</w:t>
      </w:r>
      <w:r w:rsidR="00BD79E0">
        <w:t>)</w:t>
      </w:r>
      <w:r w:rsidR="003A682B">
        <w:fldChar w:fldCharType="end"/>
      </w:r>
      <w:r>
        <w:t xml:space="preserve"> to get</w:t>
      </w:r>
    </w:p>
    <w:tbl>
      <w:tblPr>
        <w:tblStyle w:val="TableGrid"/>
        <w:tblW w:w="0" w:type="auto"/>
        <w:tblBorders>
          <w:insideH w:val="none" w:sz="0" w:space="0" w:color="auto"/>
          <w:insideV w:val="none" w:sz="0" w:space="0" w:color="auto"/>
        </w:tblBorders>
        <w:tblLook w:val="04A0" w:firstRow="1" w:lastRow="0" w:firstColumn="1" w:lastColumn="0" w:noHBand="0" w:noVBand="1"/>
      </w:tblPr>
      <w:tblGrid>
        <w:gridCol w:w="828"/>
        <w:gridCol w:w="8640"/>
        <w:gridCol w:w="828"/>
      </w:tblGrid>
      <w:tr w:rsidR="00B23044" w14:paraId="1B83F52D" w14:textId="77777777" w:rsidTr="00005985">
        <w:tc>
          <w:tcPr>
            <w:tcW w:w="828" w:type="dxa"/>
          </w:tcPr>
          <w:p w14:paraId="0E753260" w14:textId="77777777" w:rsidR="00B23044" w:rsidRDefault="00B23044" w:rsidP="00113484">
            <w:pPr>
              <w:ind w:firstLine="0"/>
            </w:pPr>
          </w:p>
        </w:tc>
        <w:tc>
          <w:tcPr>
            <w:tcW w:w="8640" w:type="dxa"/>
          </w:tcPr>
          <w:p w14:paraId="411A5688" w14:textId="6188B9E4" w:rsidR="00B23044" w:rsidRDefault="001C339D" w:rsidP="00113484">
            <w:pPr>
              <w:ind w:firstLine="0"/>
            </w:pPr>
            <m:oMathPara>
              <m:oMath>
                <m:sSub>
                  <m:sSubPr>
                    <m:ctrlPr>
                      <w:rPr>
                        <w:rFonts w:ascii="Cambria Math" w:hAnsi="Cambria Math"/>
                        <w:i/>
                      </w:rPr>
                    </m:ctrlPr>
                  </m:sSubPr>
                  <m:e>
                    <m:r>
                      <w:rPr>
                        <w:rFonts w:ascii="Cambria Math" w:hAnsi="Cambria Math"/>
                      </w:rPr>
                      <m:t>μ</m:t>
                    </m:r>
                  </m:e>
                  <m:sub>
                    <m:r>
                      <m:rPr>
                        <m:nor/>
                      </m:rPr>
                      <w:rPr>
                        <w:rFonts w:ascii="Cambria Math" w:hAnsi="Cambria Math"/>
                      </w:rPr>
                      <m:t>garnet</m:t>
                    </m:r>
                  </m:sub>
                </m:sSub>
                <m:r>
                  <w:rPr>
                    <w:rFonts w:ascii="Cambria Math" w:hAnsi="Cambria Math"/>
                  </w:rPr>
                  <m:t>=-</m:t>
                </m:r>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μ</m:t>
                        </m:r>
                      </m:e>
                      <m:sub>
                        <m:r>
                          <w:rPr>
                            <w:rFonts w:ascii="Cambria Math" w:hAnsi="Cambria Math"/>
                          </w:rPr>
                          <m:t>0</m:t>
                        </m:r>
                      </m:sub>
                    </m:sSub>
                    <m:sSub>
                      <m:sSubPr>
                        <m:ctrlPr>
                          <w:rPr>
                            <w:rFonts w:ascii="Cambria Math" w:hAnsi="Cambria Math"/>
                            <w:i/>
                          </w:rPr>
                        </m:ctrlPr>
                      </m:sSubPr>
                      <m:e>
                        <m:d>
                          <m:dPr>
                            <m:ctrlPr>
                              <w:rPr>
                                <w:rFonts w:ascii="Cambria Math" w:hAnsi="Cambria Math"/>
                                <w:i/>
                              </w:rPr>
                            </m:ctrlPr>
                          </m:dPr>
                          <m:e>
                            <m:f>
                              <m:fPr>
                                <m:ctrlPr>
                                  <w:rPr>
                                    <w:rFonts w:ascii="Cambria Math" w:hAnsi="Cambria Math"/>
                                    <w:i/>
                                  </w:rPr>
                                </m:ctrlPr>
                              </m:fPr>
                              <m:num>
                                <m:sSub>
                                  <m:sSubPr>
                                    <m:ctrlPr>
                                      <w:rPr>
                                        <w:rFonts w:ascii="Cambria Math" w:hAnsi="Cambria Math"/>
                                        <w:i/>
                                      </w:rPr>
                                    </m:ctrlPr>
                                  </m:sSubPr>
                                  <m:e>
                                    <m:r>
                                      <w:rPr>
                                        <w:rFonts w:ascii="Cambria Math" w:hAnsi="Cambria Math"/>
                                      </w:rPr>
                                      <m:t>N</m:t>
                                    </m:r>
                                  </m:e>
                                  <m:sub>
                                    <m:r>
                                      <w:rPr>
                                        <w:rFonts w:ascii="Cambria Math" w:hAnsi="Cambria Math"/>
                                      </w:rPr>
                                      <m:t>e</m:t>
                                    </m:r>
                                  </m:sub>
                                </m:sSub>
                              </m:num>
                              <m:den>
                                <m:r>
                                  <w:rPr>
                                    <w:rFonts w:ascii="Cambria Math" w:hAnsi="Cambria Math"/>
                                  </w:rPr>
                                  <m:t>L</m:t>
                                </m:r>
                              </m:den>
                            </m:f>
                          </m:e>
                        </m:d>
                        <m:r>
                          <w:rPr>
                            <w:rFonts w:ascii="Cambria Math" w:hAnsi="Cambria Math"/>
                          </w:rPr>
                          <m:t>N</m:t>
                        </m:r>
                      </m:e>
                      <m:sub>
                        <m:r>
                          <w:rPr>
                            <w:rFonts w:ascii="Cambria Math" w:hAnsi="Cambria Math"/>
                          </w:rPr>
                          <m:t>m</m:t>
                        </m:r>
                      </m:sub>
                    </m:sSub>
                    <m:r>
                      <w:rPr>
                        <w:rFonts w:ascii="Cambria Math" w:hAnsi="Cambria Math"/>
                      </w:rPr>
                      <m:t>IA</m:t>
                    </m:r>
                  </m:den>
                </m:f>
                <m:nary>
                  <m:naryPr>
                    <m:limLoc m:val="subSup"/>
                    <m:ctrlPr>
                      <w:rPr>
                        <w:rFonts w:ascii="Cambria Math" w:hAnsi="Cambria Math"/>
                        <w:i/>
                      </w:rPr>
                    </m:ctrlPr>
                  </m:naryPr>
                  <m:sub>
                    <m:r>
                      <w:rPr>
                        <w:rFonts w:ascii="Cambria Math" w:hAnsi="Cambria Math"/>
                      </w:rPr>
                      <m:t>0</m:t>
                    </m:r>
                  </m:sub>
                  <m:sup>
                    <m:r>
                      <w:rPr>
                        <w:rFonts w:ascii="Cambria Math" w:hAnsi="Cambria Math"/>
                      </w:rPr>
                      <m:t>t</m:t>
                    </m:r>
                  </m:sup>
                  <m:e>
                    <m:r>
                      <w:rPr>
                        <w:rFonts w:ascii="Cambria Math" w:hAnsi="Cambria Math"/>
                      </w:rPr>
                      <m:t>V</m:t>
                    </m:r>
                  </m:e>
                </m:nary>
                <m:r>
                  <w:rPr>
                    <w:rFonts w:ascii="Cambria Math" w:hAnsi="Cambria Math"/>
                  </w:rPr>
                  <m:t>dt</m:t>
                </m:r>
              </m:oMath>
            </m:oMathPara>
          </w:p>
        </w:tc>
        <w:tc>
          <w:tcPr>
            <w:tcW w:w="828" w:type="dxa"/>
          </w:tcPr>
          <w:p w14:paraId="2A766817" w14:textId="217522B5" w:rsidR="00B23044" w:rsidRDefault="00B23044" w:rsidP="00113484">
            <w:pPr>
              <w:ind w:firstLine="0"/>
              <w:jc w:val="right"/>
            </w:pPr>
            <w:bookmarkStart w:id="397" w:name="_Ref512259407"/>
            <w:r>
              <w:t>(</w:t>
            </w:r>
            <w:r w:rsidR="005A3C55">
              <w:rPr>
                <w:noProof/>
              </w:rPr>
              <w:fldChar w:fldCharType="begin"/>
            </w:r>
            <w:r w:rsidR="005A3C55">
              <w:rPr>
                <w:noProof/>
              </w:rPr>
              <w:instrText xml:space="preserve"> SEQ Equation \* MERGEFORMAT </w:instrText>
            </w:r>
            <w:r w:rsidR="005A3C55">
              <w:rPr>
                <w:noProof/>
              </w:rPr>
              <w:fldChar w:fldCharType="separate"/>
            </w:r>
            <w:r w:rsidR="00BD79E0">
              <w:rPr>
                <w:noProof/>
              </w:rPr>
              <w:t>57</w:t>
            </w:r>
            <w:r w:rsidR="005A3C55">
              <w:rPr>
                <w:noProof/>
              </w:rPr>
              <w:fldChar w:fldCharType="end"/>
            </w:r>
            <w:r>
              <w:t>)</w:t>
            </w:r>
            <w:bookmarkEnd w:id="397"/>
          </w:p>
        </w:tc>
      </w:tr>
    </w:tbl>
    <w:p w14:paraId="2132FDE2" w14:textId="032131DF" w:rsidR="00454AA0" w:rsidRPr="00F95DD8" w:rsidRDefault="00E45F72" w:rsidP="00B30DF2">
      <w:pPr>
        <w:ind w:firstLine="0"/>
      </w:pPr>
      <w:r>
        <w:t>w</w:t>
      </w:r>
      <w:r w:rsidR="00B83421">
        <w:t>hich,</w:t>
      </w:r>
      <w:r w:rsidR="0018553B">
        <w:t xml:space="preserve"> in principle,</w:t>
      </w:r>
      <w:r w:rsidR="00001EF2">
        <w:t xml:space="preserve"> </w:t>
      </w:r>
      <w:r w:rsidR="00B83421">
        <w:t xml:space="preserve">is </w:t>
      </w:r>
      <w:r w:rsidR="00001EF2">
        <w:t xml:space="preserve">the equation that </w:t>
      </w:r>
      <w:r w:rsidR="0018553B">
        <w:t>is</w:t>
      </w:r>
      <w:r w:rsidR="00001EF2">
        <w:t xml:space="preserve"> use</w:t>
      </w:r>
      <w:r w:rsidR="0018553B">
        <w:t>d</w:t>
      </w:r>
      <w:r w:rsidR="00001EF2">
        <w:t xml:space="preserve"> to determine the relative permeability of the garnet.</w:t>
      </w:r>
      <w:r w:rsidR="0018553B">
        <w:t xml:space="preserve"> This equation will have to be modified</w:t>
      </w:r>
      <w:r w:rsidR="00E55599">
        <w:t xml:space="preserve"> to include the correction</w:t>
      </w:r>
      <w:r w:rsidR="00956A0B">
        <w:t xml:space="preserve"> for</w:t>
      </w:r>
      <w:r w:rsidR="0018553B">
        <w:t xml:space="preserve"> the air gap between the garnet and the coils. This correction will be discussed in section </w:t>
      </w:r>
      <w:r w:rsidR="00D57C8E">
        <w:fldChar w:fldCharType="begin"/>
      </w:r>
      <w:r w:rsidR="00D57C8E">
        <w:instrText xml:space="preserve"> REF _Ref511308881 \w \h </w:instrText>
      </w:r>
      <w:r w:rsidR="00D57C8E">
        <w:fldChar w:fldCharType="separate"/>
      </w:r>
      <w:r w:rsidR="00BD79E0">
        <w:t>16.1.4</w:t>
      </w:r>
      <w:r w:rsidR="00D57C8E">
        <w:fldChar w:fldCharType="end"/>
      </w:r>
      <w:r w:rsidR="0018553B">
        <w:t>.</w:t>
      </w:r>
    </w:p>
    <w:p w14:paraId="2A4C146B" w14:textId="19C3F0E7" w:rsidR="00CF667C" w:rsidRDefault="00CF667C" w:rsidP="00CF667C">
      <w:pPr>
        <w:pStyle w:val="Heading3"/>
      </w:pPr>
      <w:bookmarkStart w:id="398" w:name="_Toc515433251"/>
      <w:r>
        <w:t>The witness pieces and measurement setup</w:t>
      </w:r>
      <w:bookmarkEnd w:id="398"/>
    </w:p>
    <w:p w14:paraId="296C9A2B" w14:textId="591FA9B8" w:rsidR="00BF320B" w:rsidRDefault="00BF320B" w:rsidP="00BF320B">
      <w:r w:rsidRPr="00867ACD">
        <w:t>Each garnet ring is made up of eight sectors glued together</w:t>
      </w:r>
      <w:r>
        <w:t xml:space="preserve"> with a 3 mm thick alumina ring base</w:t>
      </w:r>
      <w:r w:rsidRPr="00867ACD">
        <w:t>.</w:t>
      </w:r>
      <w:r>
        <w:t xml:space="preserve"> See </w:t>
      </w:r>
      <w:r>
        <w:fldChar w:fldCharType="begin"/>
      </w:r>
      <w:r>
        <w:instrText xml:space="preserve"> REF _Ref504547065 \h </w:instrText>
      </w:r>
      <w:r>
        <w:fldChar w:fldCharType="separate"/>
      </w:r>
      <w:r w:rsidR="00BD79E0">
        <w:t xml:space="preserve">Figure </w:t>
      </w:r>
      <w:r w:rsidR="00BD79E0">
        <w:rPr>
          <w:noProof/>
        </w:rPr>
        <w:t>50</w:t>
      </w:r>
      <w:r>
        <w:fldChar w:fldCharType="end"/>
      </w:r>
      <w:r>
        <w:t xml:space="preserve"> and </w:t>
      </w:r>
      <w:r>
        <w:fldChar w:fldCharType="begin"/>
      </w:r>
      <w:r>
        <w:instrText xml:space="preserve"> REF _Ref504550681 \h </w:instrText>
      </w:r>
      <w:r>
        <w:fldChar w:fldCharType="separate"/>
      </w:r>
      <w:r w:rsidR="00BD79E0">
        <w:t xml:space="preserve">Figure </w:t>
      </w:r>
      <w:r w:rsidR="00BD79E0">
        <w:rPr>
          <w:noProof/>
        </w:rPr>
        <w:t>51</w:t>
      </w:r>
      <w:r>
        <w:fldChar w:fldCharType="end"/>
      </w:r>
      <w:r>
        <w:t xml:space="preserve">. </w:t>
      </w:r>
      <w:r w:rsidRPr="00867ACD">
        <w:t>Witness sa</w:t>
      </w:r>
      <w:r>
        <w:t xml:space="preserve">mples have been paired with each sector piece and individually </w:t>
      </w:r>
      <w:r>
        <w:lastRenderedPageBreak/>
        <w:t>numbered by the manufacturer</w:t>
      </w:r>
      <w:r w:rsidRPr="00867ACD">
        <w:t xml:space="preserve">.  The samples are 17.8 mm in diameter and 16 mm long.  </w:t>
      </w:r>
      <w:r>
        <w:fldChar w:fldCharType="begin"/>
      </w:r>
      <w:r>
        <w:instrText xml:space="preserve"> REF _Ref509902324 \h </w:instrText>
      </w:r>
      <w:r>
        <w:fldChar w:fldCharType="separate"/>
      </w:r>
      <w:r w:rsidR="00BD79E0">
        <w:t xml:space="preserve">Figure </w:t>
      </w:r>
      <w:r w:rsidR="00BD79E0">
        <w:rPr>
          <w:noProof/>
        </w:rPr>
        <w:t>124</w:t>
      </w:r>
      <w:r>
        <w:fldChar w:fldCharType="end"/>
      </w:r>
      <w:r>
        <w:t xml:space="preserve"> shows an example of a witness sample. The samples are</w:t>
      </w:r>
      <w:r w:rsidRPr="00867ACD">
        <w:t xml:space="preserve"> tested in an apparatus designed to provide a uniform magnetic field </w:t>
      </w:r>
      <w:r>
        <w:t xml:space="preserve">within the sample </w:t>
      </w:r>
      <w:r w:rsidRPr="00867ACD">
        <w:t>throughout the tested range of bias current</w:t>
      </w:r>
      <w:r>
        <w:t xml:space="preserve"> between 0 to 19.1 A.</w:t>
      </w:r>
    </w:p>
    <w:p w14:paraId="49B2269C" w14:textId="52A7A0D3" w:rsidR="00EA346F" w:rsidRDefault="00EA346F" w:rsidP="00CD024B">
      <w:r>
        <w:rPr>
          <w:noProof/>
        </w:rPr>
        <w:drawing>
          <wp:anchor distT="0" distB="0" distL="114300" distR="114300" simplePos="0" relativeHeight="252127232" behindDoc="0" locked="0" layoutInCell="1" allowOverlap="1" wp14:anchorId="7B05C925" wp14:editId="1FA4D53F">
            <wp:simplePos x="0" y="0"/>
            <wp:positionH relativeFrom="column">
              <wp:align>center</wp:align>
            </wp:positionH>
            <wp:positionV relativeFrom="paragraph">
              <wp:posOffset>1103630</wp:posOffset>
            </wp:positionV>
            <wp:extent cx="1947672" cy="1737473"/>
            <wp:effectExtent l="0" t="0" r="0" b="2540"/>
            <wp:wrapTopAndBottom/>
            <wp:docPr id="601" name="Picture 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1" name="Picture1.png"/>
                    <pic:cNvPicPr/>
                  </pic:nvPicPr>
                  <pic:blipFill>
                    <a:blip r:embed="rId138"/>
                    <a:stretch>
                      <a:fillRect/>
                    </a:stretch>
                  </pic:blipFill>
                  <pic:spPr>
                    <a:xfrm>
                      <a:off x="0" y="0"/>
                      <a:ext cx="1947672" cy="1737473"/>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129280" behindDoc="0" locked="0" layoutInCell="1" allowOverlap="1" wp14:anchorId="6162BA7C" wp14:editId="490B67CA">
                <wp:simplePos x="0" y="0"/>
                <wp:positionH relativeFrom="column">
                  <wp:align>center</wp:align>
                </wp:positionH>
                <wp:positionV relativeFrom="paragraph">
                  <wp:posOffset>2986677</wp:posOffset>
                </wp:positionV>
                <wp:extent cx="4416552" cy="457200"/>
                <wp:effectExtent l="0" t="0" r="3175" b="0"/>
                <wp:wrapTopAndBottom/>
                <wp:docPr id="603" name="Text Box 603"/>
                <wp:cNvGraphicFramePr/>
                <a:graphic xmlns:a="http://schemas.openxmlformats.org/drawingml/2006/main">
                  <a:graphicData uri="http://schemas.microsoft.com/office/word/2010/wordprocessingShape">
                    <wps:wsp>
                      <wps:cNvSpPr txBox="1"/>
                      <wps:spPr>
                        <a:xfrm>
                          <a:off x="0" y="0"/>
                          <a:ext cx="4416552" cy="457200"/>
                        </a:xfrm>
                        <a:prstGeom prst="rect">
                          <a:avLst/>
                        </a:prstGeom>
                        <a:solidFill>
                          <a:prstClr val="white"/>
                        </a:solidFill>
                        <a:ln>
                          <a:noFill/>
                        </a:ln>
                      </wps:spPr>
                      <wps:txbx>
                        <w:txbxContent>
                          <w:p w14:paraId="7B905D74" w14:textId="2B008C92" w:rsidR="001C339D" w:rsidRPr="00A736EF" w:rsidRDefault="001C339D" w:rsidP="00CD6F8B">
                            <w:pPr>
                              <w:pStyle w:val="Caption"/>
                              <w:rPr>
                                <w:noProof/>
                                <w:sz w:val="22"/>
                                <w:szCs w:val="22"/>
                              </w:rPr>
                            </w:pPr>
                            <w:bookmarkStart w:id="399" w:name="_Ref509902324"/>
                            <w:r>
                              <w:t xml:space="preserve">Figure </w:t>
                            </w:r>
                            <w:r>
                              <w:fldChar w:fldCharType="begin"/>
                            </w:r>
                            <w:r>
                              <w:instrText xml:space="preserve"> SEQ Figure \* ARABIC </w:instrText>
                            </w:r>
                            <w:r>
                              <w:fldChar w:fldCharType="separate"/>
                            </w:r>
                            <w:r w:rsidR="00BD79E0">
                              <w:rPr>
                                <w:noProof/>
                              </w:rPr>
                              <w:t>124</w:t>
                            </w:r>
                            <w:r>
                              <w:rPr>
                                <w:noProof/>
                              </w:rPr>
                              <w:fldChar w:fldCharType="end"/>
                            </w:r>
                            <w:bookmarkEnd w:id="399"/>
                            <w:r>
                              <w:t>: An example of an witness sample. The sample is a cylinder with a circular cross section that is 16 mm long, and 17.8 mm in diameter.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162BA7C" id="Text Box 603" o:spid="_x0000_s1143" type="#_x0000_t202" style="position:absolute;left:0;text-align:left;margin-left:0;margin-top:235.15pt;width:347.75pt;height:36pt;z-index:252129280;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ojTKRNAIAAG0EAAAOAAAAZHJzL2Uyb0RvYy54bWysVMGO2jAQvVfqP1i+lxAKdBURVpQVVSW0&#13;&#10;uxJUezaOQyzZHtc2JPTrO3YI2257qnpxxjPjsd97M1ncd1qRs3BegilpPhpTIgyHSppjSb/tNx/u&#13;&#10;KPGBmYopMKKkF+Hp/fL9u0VrCzGBBlQlHMEixhetLWkTgi2yzPNGaOZHYIXBYA1Os4Bbd8wqx1qs&#13;&#10;rlU2GY/nWQuusg648B69D32QLlP9uhY8PNW1F4GokuLbQlpdWg9xzZYLVhwds43k12ewf3iFZtLg&#13;&#10;pbdSDywwcnLyj1Jacgce6jDioDOoa8lFwoBo8vEbNLuGWZGwIDne3mjy/68sfzw/OyKrks7HHykx&#13;&#10;TKNIe9EF8hk6En3IUGt9gYk7i6mhwwAqPfg9OiPwrnY6fhESwThyfbnxG8txdE6n+Xw2m1DCMTad&#13;&#10;fUIBY5ns9bR1PnwRoEk0SupQv0QrO2996FOHlHiZByWrjVQqbmJgrRw5M9S6bWQQ1+K/ZSkTcw3E&#13;&#10;U33B6MkixB5KtEJ36BIpeT4bgB6guiB+B30Pecs3Em/cMh+emcOmQcg4COEJl1pBW1K4WpQ04H78&#13;&#10;zR/zUUuMUtJiE5bUfz8xJyhRXw2qHDt2MNxgHAbDnPQaEGuOI2Z5MvGAC2owawf6BedjFW/BEDMc&#13;&#10;7yppGMx16EcB54uL1SolYV9aFrZmZ3ksPTC7716Ys1ddAir6CEN7suKNPH1uEsiuTgG5TtpFZnsW&#13;&#10;r4RjTyf1r/MXh+bXfcp6/UssfwIAAP//AwBQSwMEFAAGAAgAAAAhAM/Ca7rlAAAADQEAAA8AAABk&#13;&#10;cnMvZG93bnJldi54bWxMj81OwzAQhO9IvIO1SFxQ69D8AGmcqipwKJeKtBdubuzGgXgdxU4b3p7l&#13;&#10;BJeRVqOdma9YTbZjZz341qGA+3kETGPtVIuNgMP+dfYIzAeJSnYOtYBv7WFVXl8VMlfugu/6XIWG&#13;&#10;UQj6XAowIfQ557422ko/d71G8k5usDLQOTRcDfJC4bbjiyjKuJUtUoORvd4YXX9VoxWwSz525m48&#13;&#10;vbytk3jYHsZN9tlUQtzeTM9LkvUSWNBT+PuAXwbaDyUNO7oRlWedAKIJApKHKAZGdvaUpsCOAtJk&#13;&#10;EQMvC/6fovwBAAD//wMAUEsBAi0AFAAGAAgAAAAhALaDOJL+AAAA4QEAABMAAAAAAAAAAAAAAAAA&#13;&#10;AAAAAFtDb250ZW50X1R5cGVzXS54bWxQSwECLQAUAAYACAAAACEAOP0h/9YAAACUAQAACwAAAAAA&#13;&#10;AAAAAAAAAAAvAQAAX3JlbHMvLnJlbHNQSwECLQAUAAYACAAAACEAKI0ykTQCAABtBAAADgAAAAAA&#13;&#10;AAAAAAAAAAAuAgAAZHJzL2Uyb0RvYy54bWxQSwECLQAUAAYACAAAACEAz8JruuUAAAANAQAADwAA&#13;&#10;AAAAAAAAAAAAAACOBAAAZHJzL2Rvd25yZXYueG1sUEsFBgAAAAAEAAQA8wAAAKAFAAAAAA==&#13;&#10;" stroked="f">
                <v:textbox style="mso-fit-shape-to-text:t" inset="0,0,0,0">
                  <w:txbxContent>
                    <w:p w14:paraId="7B905D74" w14:textId="2B008C92" w:rsidR="001C339D" w:rsidRPr="00A736EF" w:rsidRDefault="001C339D" w:rsidP="00CD6F8B">
                      <w:pPr>
                        <w:pStyle w:val="Caption"/>
                        <w:rPr>
                          <w:noProof/>
                          <w:sz w:val="22"/>
                          <w:szCs w:val="22"/>
                        </w:rPr>
                      </w:pPr>
                      <w:bookmarkStart w:id="400" w:name="_Ref509902324"/>
                      <w:r>
                        <w:t xml:space="preserve">Figure </w:t>
                      </w:r>
                      <w:r>
                        <w:fldChar w:fldCharType="begin"/>
                      </w:r>
                      <w:r>
                        <w:instrText xml:space="preserve"> SEQ Figure \* ARABIC </w:instrText>
                      </w:r>
                      <w:r>
                        <w:fldChar w:fldCharType="separate"/>
                      </w:r>
                      <w:r w:rsidR="00BD79E0">
                        <w:rPr>
                          <w:noProof/>
                        </w:rPr>
                        <w:t>124</w:t>
                      </w:r>
                      <w:r>
                        <w:rPr>
                          <w:noProof/>
                        </w:rPr>
                        <w:fldChar w:fldCharType="end"/>
                      </w:r>
                      <w:bookmarkEnd w:id="400"/>
                      <w:r>
                        <w:t>: An example of an witness sample. The sample is a cylinder with a circular cross section that is 16 mm long, and 17.8 mm in diameter.</w:t>
                      </w:r>
                    </w:p>
                  </w:txbxContent>
                </v:textbox>
                <w10:wrap type="topAndBottom"/>
              </v:shape>
            </w:pict>
          </mc:Fallback>
        </mc:AlternateContent>
      </w:r>
      <w:r w:rsidR="00CD024B">
        <w:fldChar w:fldCharType="begin"/>
      </w:r>
      <w:r w:rsidR="00CD024B">
        <w:instrText xml:space="preserve"> REF _Ref509903066 \h </w:instrText>
      </w:r>
      <w:r w:rsidR="00CD024B">
        <w:fldChar w:fldCharType="separate"/>
      </w:r>
      <w:r w:rsidR="00BD79E0">
        <w:t xml:space="preserve">Figure </w:t>
      </w:r>
      <w:r w:rsidR="00BD79E0">
        <w:rPr>
          <w:noProof/>
        </w:rPr>
        <w:t>125</w:t>
      </w:r>
      <w:r w:rsidR="00CD024B">
        <w:fldChar w:fldCharType="end"/>
      </w:r>
      <w:r w:rsidR="00CD024B">
        <w:t xml:space="preserve"> shows the garnet witness sample test stand at different stages of assembly. The witness sample sits in a box made of MN-60 ferrite as a flux return. MN-60 has a high permeability of 6000. The high permeability of the box ensures that the H-fields are concentrated in the sample. Fig. ?? shows the distribution of B-fields. </w:t>
      </w:r>
      <w:r w:rsidR="008B08D0">
        <w:fldChar w:fldCharType="begin"/>
      </w:r>
      <w:r w:rsidR="008B08D0">
        <w:instrText xml:space="preserve"> REF _Ref509903066 \h </w:instrText>
      </w:r>
      <w:r w:rsidR="008B08D0">
        <w:fldChar w:fldCharType="separate"/>
      </w:r>
      <w:r w:rsidR="00BD79E0">
        <w:t xml:space="preserve">Figure </w:t>
      </w:r>
      <w:r w:rsidR="00BD79E0">
        <w:rPr>
          <w:noProof/>
        </w:rPr>
        <w:t>125</w:t>
      </w:r>
      <w:r w:rsidR="008B08D0">
        <w:fldChar w:fldCharType="end"/>
      </w:r>
      <w:r w:rsidR="008B08D0">
        <w:t xml:space="preserve"> shows how the witness piece and ferrite box are assembled.</w:t>
      </w:r>
    </w:p>
    <w:p w14:paraId="49ADC4D0" w14:textId="5611C123" w:rsidR="00CD024B" w:rsidRDefault="00EA346F" w:rsidP="00BF320B">
      <w:pPr>
        <w:rPr>
          <w:rFonts w:ascii="Palatino Linotype" w:eastAsia="HGSMinchoE" w:hAnsi="Palatino Linotype" w:cs="Times New Roman"/>
        </w:rPr>
      </w:pPr>
      <w:r>
        <w:rPr>
          <w:rFonts w:ascii="Palatino Linotype" w:eastAsia="HGSMinchoE" w:hAnsi="Palatino Linotype" w:cs="Times New Roman"/>
        </w:rPr>
        <w:t>An excitation coil and a measurement coil were wound to fit inside the measurement box with the excitation coil surrounding the measurement coil, which fits as closely around the sample as possible.</w:t>
      </w:r>
      <w:r w:rsidRPr="00332F3E">
        <w:rPr>
          <w:rFonts w:ascii="Palatino Linotype" w:eastAsia="HGSMinchoE" w:hAnsi="Palatino Linotype" w:cs="Times New Roman"/>
        </w:rPr>
        <w:t xml:space="preserve">  The excitation coil is wound with 183 turns of #14 (0.62 mm) insulated copper wi</w:t>
      </w:r>
      <w:r w:rsidR="008D6BEA">
        <w:rPr>
          <w:rFonts w:ascii="Palatino Linotype" w:eastAsia="HGSMinchoE" w:hAnsi="Palatino Linotype" w:cs="Times New Roman"/>
        </w:rPr>
        <w:t xml:space="preserve">re, and the measurement coil with </w:t>
      </w:r>
      <w:r w:rsidRPr="00332F3E">
        <w:rPr>
          <w:rFonts w:ascii="Palatino Linotype" w:eastAsia="HGSMinchoE" w:hAnsi="Palatino Linotype" w:cs="Times New Roman"/>
        </w:rPr>
        <w:t>80 turns of #34 (0.16 mm) insulated copper wire. The measurement coil has been wound to match closely the diameter of the samples while still allowing the samples to be easily placed inside</w:t>
      </w:r>
      <w:r>
        <w:rPr>
          <w:rFonts w:ascii="Palatino Linotype" w:eastAsia="HGSMinchoE" w:hAnsi="Palatino Linotype" w:cs="Times New Roman"/>
        </w:rPr>
        <w:t xml:space="preserve">. Both windings were done on a device with a turn counter to ensure an accurate turn count, as shown in </w:t>
      </w:r>
      <w:r>
        <w:rPr>
          <w:rFonts w:ascii="Palatino Linotype" w:eastAsia="HGSMinchoE" w:hAnsi="Palatino Linotype" w:cs="Times New Roman"/>
        </w:rPr>
        <w:fldChar w:fldCharType="begin"/>
      </w:r>
      <w:r>
        <w:rPr>
          <w:rFonts w:ascii="Palatino Linotype" w:eastAsia="HGSMinchoE" w:hAnsi="Palatino Linotype" w:cs="Times New Roman"/>
        </w:rPr>
        <w:instrText xml:space="preserve"> REF _Ref509905369 \h </w:instrText>
      </w:r>
      <w:r>
        <w:rPr>
          <w:rFonts w:ascii="Palatino Linotype" w:eastAsia="HGSMinchoE" w:hAnsi="Palatino Linotype" w:cs="Times New Roman"/>
        </w:rPr>
      </w:r>
      <w:r>
        <w:rPr>
          <w:rFonts w:ascii="Palatino Linotype" w:eastAsia="HGSMinchoE" w:hAnsi="Palatino Linotype" w:cs="Times New Roman"/>
        </w:rPr>
        <w:fldChar w:fldCharType="separate"/>
      </w:r>
      <w:r w:rsidR="00BD79E0">
        <w:t xml:space="preserve">Figure </w:t>
      </w:r>
      <w:r w:rsidR="00BD79E0">
        <w:rPr>
          <w:noProof/>
        </w:rPr>
        <w:t>126</w:t>
      </w:r>
      <w:r>
        <w:rPr>
          <w:rFonts w:ascii="Palatino Linotype" w:eastAsia="HGSMinchoE" w:hAnsi="Palatino Linotype" w:cs="Times New Roman"/>
        </w:rPr>
        <w:fldChar w:fldCharType="end"/>
      </w:r>
      <w:r>
        <w:rPr>
          <w:rFonts w:ascii="Palatino Linotype" w:eastAsia="HGSMinchoE" w:hAnsi="Palatino Linotype" w:cs="Times New Roman"/>
        </w:rPr>
        <w:t>(b).</w:t>
      </w:r>
    </w:p>
    <w:p w14:paraId="17177679" w14:textId="63A50027" w:rsidR="00BF320B" w:rsidRPr="003008FC" w:rsidRDefault="00EA346F" w:rsidP="00BF320B">
      <w:pPr>
        <w:rPr>
          <w:color w:val="000000" w:themeColor="text1"/>
        </w:rPr>
      </w:pPr>
      <w:r w:rsidRPr="004E1A13">
        <w:rPr>
          <w:rFonts w:ascii="Palatino Linotype" w:eastAsia="HGSMinchoE" w:hAnsi="Palatino Linotype" w:cs="Times New Roman"/>
          <w:color w:val="000000" w:themeColor="text1"/>
        </w:rPr>
        <w:t xml:space="preserve">The coils were wound around spools printed with an </w:t>
      </w:r>
      <w:r w:rsidRPr="00C85243">
        <w:rPr>
          <w:rFonts w:ascii="American Typewriter" w:hAnsi="American Typewriter" w:cs="Arial"/>
          <w:color w:val="000000" w:themeColor="text1"/>
          <w:sz w:val="21"/>
          <w:szCs w:val="21"/>
          <w:shd w:val="clear" w:color="auto" w:fill="FFFFFF"/>
        </w:rPr>
        <w:t>Ultimaker 2 Extended</w:t>
      </w:r>
      <w:r w:rsidRPr="004E1A13">
        <w:rPr>
          <w:rFonts w:ascii="American Typewriter" w:hAnsi="American Typewriter" w:cs="Arial"/>
          <w:color w:val="000000" w:themeColor="text1"/>
          <w:sz w:val="20"/>
          <w:szCs w:val="20"/>
          <w:shd w:val="clear" w:color="auto" w:fill="FFFFFF"/>
        </w:rPr>
        <w:t>+</w:t>
      </w:r>
      <w:r w:rsidRPr="004E1A13">
        <w:rPr>
          <w:rFonts w:ascii="Palatino Linotype" w:hAnsi="Palatino Linotype" w:cs="Arial"/>
          <w:color w:val="000000" w:themeColor="text1"/>
          <w:shd w:val="clear" w:color="auto" w:fill="FFFFFF"/>
        </w:rPr>
        <w:t xml:space="preserve"> 3D printer. The printed</w:t>
      </w:r>
      <w:r w:rsidRPr="004E1A13">
        <w:rPr>
          <w:rFonts w:ascii="Palatino Linotype" w:hAnsi="Palatino Linotype" w:cs="Arial"/>
          <w:color w:val="000000" w:themeColor="text1"/>
          <w:sz w:val="20"/>
          <w:szCs w:val="20"/>
          <w:shd w:val="clear" w:color="auto" w:fill="FFFFFF"/>
        </w:rPr>
        <w:t xml:space="preserve"> </w:t>
      </w:r>
      <w:r w:rsidRPr="004E1A13">
        <w:rPr>
          <w:rFonts w:ascii="Palatino Linotype" w:eastAsia="HGSMinchoE" w:hAnsi="Palatino Linotype" w:cs="Times New Roman"/>
          <w:color w:val="000000" w:themeColor="text1"/>
        </w:rPr>
        <w:t xml:space="preserve">spools measured 20.3 mm in diameter for the excitation coil and 17.8 mm in diameter for the measurement coil. The excitation coil was wound around the larger spool (Fig…) and a layer of </w:t>
      </w:r>
      <w:r w:rsidRPr="004E1A13">
        <w:rPr>
          <w:rFonts w:ascii="American Typewriter" w:eastAsia="HGSMinchoE" w:hAnsi="American Typewriter" w:cs="Times New Roman"/>
          <w:color w:val="000000" w:themeColor="text1"/>
          <w:sz w:val="20"/>
          <w:szCs w:val="20"/>
        </w:rPr>
        <w:t>Kapton®</w:t>
      </w:r>
      <w:r w:rsidRPr="004E1A13">
        <w:rPr>
          <w:rFonts w:ascii="Times New Roman" w:eastAsia="HGSMinchoE" w:hAnsi="Times New Roman" w:cs="Times New Roman"/>
          <w:color w:val="000000" w:themeColor="text1"/>
        </w:rPr>
        <w:t xml:space="preserve"> </w:t>
      </w:r>
      <w:r w:rsidRPr="004E1A13">
        <w:rPr>
          <w:rFonts w:eastAsia="HGSMinchoE" w:cs="Times New Roman"/>
          <w:color w:val="000000" w:themeColor="text1"/>
        </w:rPr>
        <w:t>tape (0.12 mm thick), which functioned as a spacer.</w:t>
      </w:r>
      <w:r w:rsidRPr="004E1A13">
        <w:rPr>
          <w:rFonts w:ascii="Times New Roman" w:eastAsia="HGSMinchoE" w:hAnsi="Times New Roman" w:cs="Times New Roman"/>
          <w:color w:val="000000" w:themeColor="text1"/>
        </w:rPr>
        <w:t xml:space="preserve"> </w:t>
      </w:r>
      <w:r w:rsidRPr="004E1A13">
        <w:rPr>
          <w:rFonts w:ascii="Palatino Linotype" w:eastAsia="HGSMinchoE" w:hAnsi="Palatino Linotype" w:cs="Times New Roman"/>
          <w:color w:val="000000" w:themeColor="text1"/>
        </w:rPr>
        <w:t>After each layer of wire, quick cure epoxy was added to keep the wire bound together.  Prior to the winding, the surface of the spool and end washers were coated in petroleum jelly to prevent the epoxy from adhering to the spool pieces. When the winding was completed, and the epoxy cured, the</w:t>
      </w:r>
      <w:r w:rsidRPr="004E1A13">
        <w:rPr>
          <w:rFonts w:ascii="American Typewriter" w:eastAsia="HGSMinchoE" w:hAnsi="American Typewriter" w:cs="Times New Roman"/>
          <w:color w:val="000000" w:themeColor="text1"/>
        </w:rPr>
        <w:t xml:space="preserve"> </w:t>
      </w:r>
      <w:r w:rsidRPr="004E1A13">
        <w:rPr>
          <w:rFonts w:ascii="American Typewriter" w:eastAsia="HGSMinchoE" w:hAnsi="American Typewriter" w:cs="Times New Roman"/>
          <w:color w:val="000000" w:themeColor="text1"/>
          <w:sz w:val="20"/>
          <w:szCs w:val="20"/>
        </w:rPr>
        <w:t>Kapton®</w:t>
      </w:r>
      <w:r w:rsidRPr="004E1A13">
        <w:rPr>
          <w:rFonts w:ascii="Times New Roman" w:eastAsia="HGSMinchoE" w:hAnsi="Times New Roman" w:cs="Times New Roman"/>
          <w:color w:val="000000" w:themeColor="text1"/>
        </w:rPr>
        <w:t xml:space="preserve"> tape </w:t>
      </w:r>
      <w:r w:rsidRPr="004E1A13">
        <w:rPr>
          <w:rFonts w:ascii="Palatino Linotype" w:eastAsia="HGSMinchoE" w:hAnsi="Palatino Linotype" w:cs="Times New Roman"/>
          <w:color w:val="000000" w:themeColor="text1"/>
        </w:rPr>
        <w:t xml:space="preserve">was removed from the inner radius.  The measurement coil was prepared using the same method as the excitation coil, but with an </w:t>
      </w:r>
      <w:r w:rsidRPr="004E1A13">
        <w:rPr>
          <w:rFonts w:ascii="Palatino Linotype" w:eastAsia="HGSMinchoE" w:hAnsi="Palatino Linotype" w:cs="Times New Roman"/>
          <w:color w:val="000000" w:themeColor="text1"/>
        </w:rPr>
        <w:lastRenderedPageBreak/>
        <w:t xml:space="preserve">additional layer of </w:t>
      </w:r>
      <w:r w:rsidRPr="004E1A13">
        <w:rPr>
          <w:rFonts w:ascii="American Typewriter" w:eastAsia="HGSMinchoE" w:hAnsi="American Typewriter" w:cs="Times New Roman"/>
          <w:color w:val="000000" w:themeColor="text1"/>
          <w:sz w:val="20"/>
          <w:szCs w:val="20"/>
        </w:rPr>
        <w:t>Kapton®</w:t>
      </w:r>
      <w:r w:rsidRPr="004E1A13">
        <w:rPr>
          <w:rFonts w:ascii="Times New Roman" w:eastAsia="HGSMinchoE" w:hAnsi="Times New Roman" w:cs="Times New Roman"/>
          <w:color w:val="000000" w:themeColor="text1"/>
        </w:rPr>
        <w:t xml:space="preserve"> tape </w:t>
      </w:r>
      <w:r w:rsidRPr="004E1A13">
        <w:rPr>
          <w:rFonts w:ascii="Palatino Linotype" w:eastAsia="HGSMinchoE" w:hAnsi="Palatino Linotype" w:cs="Times New Roman"/>
          <w:color w:val="000000" w:themeColor="text1"/>
        </w:rPr>
        <w:t xml:space="preserve">which was not removed.  It was found that when the coil was wound </w:t>
      </w:r>
      <w:r w:rsidRPr="003008FC">
        <w:rPr>
          <w:rFonts w:ascii="Palatino Linotype" w:eastAsia="HGSMinchoE" w:hAnsi="Palatino Linotype" w:cs="Times New Roman"/>
          <w:color w:val="000000" w:themeColor="text1"/>
        </w:rPr>
        <w:t xml:space="preserve">using only one layer of tape, the finished coil was too small to easily fit around the witness samples.  The extra space created a small air gap that had to be accounted for in the calculations.  </w:t>
      </w:r>
    </w:p>
    <w:p w14:paraId="6D39F732" w14:textId="09CE8091" w:rsidR="00CD6F8B" w:rsidRDefault="00CD6F8B" w:rsidP="00C30495"/>
    <w:p w14:paraId="6B6132C5" w14:textId="06683BB0" w:rsidR="007A1A83" w:rsidRDefault="009F0C1B" w:rsidP="00C30495">
      <w:r>
        <w:rPr>
          <w:rFonts w:ascii="Palatino Linotype" w:eastAsia="HGSMinchoE" w:hAnsi="Palatino Linotype" w:cs="Times New Roman"/>
          <w:noProof/>
        </w:rPr>
        <w:drawing>
          <wp:anchor distT="0" distB="0" distL="114300" distR="114300" simplePos="0" relativeHeight="252130304" behindDoc="0" locked="0" layoutInCell="1" allowOverlap="1" wp14:anchorId="6DE6A31E" wp14:editId="0EF4754A">
            <wp:simplePos x="0" y="0"/>
            <wp:positionH relativeFrom="column">
              <wp:align>center</wp:align>
            </wp:positionH>
            <wp:positionV relativeFrom="paragraph">
              <wp:posOffset>33474</wp:posOffset>
            </wp:positionV>
            <wp:extent cx="4306570" cy="4121785"/>
            <wp:effectExtent l="0" t="0" r="0" b="5715"/>
            <wp:wrapTopAndBottom/>
            <wp:docPr id="608" name="Picture 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witnessbox3.jpg"/>
                    <pic:cNvPicPr/>
                  </pic:nvPicPr>
                  <pic:blipFill>
                    <a:blip r:embed="rId139"/>
                    <a:stretch>
                      <a:fillRect/>
                    </a:stretch>
                  </pic:blipFill>
                  <pic:spPr>
                    <a:xfrm>
                      <a:off x="0" y="0"/>
                      <a:ext cx="4306824" cy="4121981"/>
                    </a:xfrm>
                    <a:prstGeom prst="rect">
                      <a:avLst/>
                    </a:prstGeom>
                  </pic:spPr>
                </pic:pic>
              </a:graphicData>
            </a:graphic>
            <wp14:sizeRelH relativeFrom="margin">
              <wp14:pctWidth>0</wp14:pctWidth>
            </wp14:sizeRelH>
            <wp14:sizeRelV relativeFrom="margin">
              <wp14:pctHeight>0</wp14:pctHeight>
            </wp14:sizeRelV>
          </wp:anchor>
        </w:drawing>
      </w:r>
      <w:r w:rsidR="00EA346F">
        <w:rPr>
          <w:noProof/>
        </w:rPr>
        <mc:AlternateContent>
          <mc:Choice Requires="wps">
            <w:drawing>
              <wp:anchor distT="0" distB="0" distL="114300" distR="114300" simplePos="0" relativeHeight="252132352" behindDoc="0" locked="0" layoutInCell="1" allowOverlap="1" wp14:anchorId="1DE1C219" wp14:editId="67C67C1E">
                <wp:simplePos x="0" y="0"/>
                <wp:positionH relativeFrom="column">
                  <wp:align>center</wp:align>
                </wp:positionH>
                <wp:positionV relativeFrom="paragraph">
                  <wp:posOffset>4155530</wp:posOffset>
                </wp:positionV>
                <wp:extent cx="4306824" cy="612648"/>
                <wp:effectExtent l="0" t="0" r="0" b="0"/>
                <wp:wrapTopAndBottom/>
                <wp:docPr id="609" name="Text Box 609"/>
                <wp:cNvGraphicFramePr/>
                <a:graphic xmlns:a="http://schemas.openxmlformats.org/drawingml/2006/main">
                  <a:graphicData uri="http://schemas.microsoft.com/office/word/2010/wordprocessingShape">
                    <wps:wsp>
                      <wps:cNvSpPr txBox="1"/>
                      <wps:spPr>
                        <a:xfrm>
                          <a:off x="0" y="0"/>
                          <a:ext cx="4306824" cy="612648"/>
                        </a:xfrm>
                        <a:prstGeom prst="rect">
                          <a:avLst/>
                        </a:prstGeom>
                        <a:solidFill>
                          <a:prstClr val="white"/>
                        </a:solidFill>
                        <a:ln>
                          <a:noFill/>
                        </a:ln>
                      </wps:spPr>
                      <wps:txbx>
                        <w:txbxContent>
                          <w:p w14:paraId="08AC5FB6" w14:textId="72648F14" w:rsidR="001C339D" w:rsidRPr="001B4175" w:rsidRDefault="001C339D" w:rsidP="00327996">
                            <w:pPr>
                              <w:pStyle w:val="Caption"/>
                              <w:rPr>
                                <w:rFonts w:ascii="Palatino Linotype" w:eastAsia="HGSMinchoE" w:hAnsi="Palatino Linotype" w:cs="Times New Roman"/>
                                <w:noProof/>
                                <w:sz w:val="22"/>
                                <w:szCs w:val="22"/>
                              </w:rPr>
                            </w:pPr>
                            <w:bookmarkStart w:id="401" w:name="_Ref509903066"/>
                            <w:r>
                              <w:t xml:space="preserve">Figure </w:t>
                            </w:r>
                            <w:r>
                              <w:fldChar w:fldCharType="begin"/>
                            </w:r>
                            <w:r>
                              <w:instrText xml:space="preserve"> SEQ Figure \* ARABIC </w:instrText>
                            </w:r>
                            <w:r>
                              <w:fldChar w:fldCharType="separate"/>
                            </w:r>
                            <w:r w:rsidR="00BD79E0">
                              <w:rPr>
                                <w:noProof/>
                              </w:rPr>
                              <w:t>125</w:t>
                            </w:r>
                            <w:r>
                              <w:rPr>
                                <w:noProof/>
                              </w:rPr>
                              <w:fldChar w:fldCharType="end"/>
                            </w:r>
                            <w:bookmarkEnd w:id="401"/>
                            <w:r>
                              <w:t>: The garnet witness sample test stand at different stages of assembly. (a) The sample sitting in the partially assembled ferrite box. (b) The top cover is on. (c) The test stand fully assembled.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DE1C219" id="Text Box 609" o:spid="_x0000_s1144" type="#_x0000_t202" style="position:absolute;left:0;text-align:left;margin-left:0;margin-top:327.2pt;width:339.1pt;height:48.25pt;z-index:252132352;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IT34DNQIAAG0EAAAOAAAAZHJzL2Uyb0RvYy54bWysVMGO2yAQvVfqPyDuje00srZWnFWaVapK&#13;&#10;0e5KSbVngnGMhBkKJHb69R2wnW23PVW94GFmGHjvzXh537eKXIR1EnRJs1lKidAcKqlPJf122H64&#13;&#10;o8R5piumQIuSXoWj96v375adKcQcGlCVsASLaFd0pqSN96ZIEscb0TI3AyM0BmuwLfO4taeksqzD&#13;&#10;6q1K5mmaJx3Yyljgwjn0PgxBuor161pw/1TXTniiSopv83G1cT2GNVktWXGyzDSSj89g//CKlkmN&#13;&#10;l95KPTDPyNnKP0q1kltwUPsZhzaBupZcRAyIJkvfoNk3zIiIBclx5kaT+39l+ePl2RJZlTRPP1Gi&#13;&#10;WYsiHUTvyWfoSfAhQ51xBSbuDab6HgOo9OR36AzA+9q24YuQCMaR6+uN31COo3PxMc3v5gtKOMby&#13;&#10;bJ4v7kKZ5PW0sc5/EdCSYJTUon6RVnbZOT+kTinhMgdKVlupVNiEwEZZcmGodddIL8biv2UpHXI1&#13;&#10;hFNDweBJAsQBSrB8f+wjKVmWT0CPUF0Rv4Whh5zhW4k37pjzz8xi0yBkHAT/hEutoCspjBYlDdgf&#13;&#10;f/OHfNQSo5R02IQldd/PzApK1FeNKoeOnQw7GcfJ0Od2A4g1wxEzPJp4wHo1mbWF9gXnYx1uwRDT&#13;&#10;HO8qqZ/MjR9GAeeLi/U6JmFfGuZ3em94KD0xe+hfmDWjLh4VfYSpPVnxRp4hNwpk1mePXEftArMD&#13;&#10;iyPh2NNR/XH+wtD8uo9Zr3+J1U8AAAD//wMAUEsDBBQABgAIAAAAIQAVndrk5QAAAA0BAAAPAAAA&#13;&#10;ZHJzL2Rvd25yZXYueG1sTI/BTsMwEETvSPyDtUhcEHUoaVrSbKqqwAEuFWkvvbmxGwdiO7KdNvw9&#13;&#10;ywkuI61GOzOvWI2mY2flQ+sswsMkAaZs7WRrG4T97vV+ASxEYaXonFUI3yrAqry+KkQu3cV+qHMV&#13;&#10;G0YhNuQCQcfY55yHWisjwsT1ypJ3ct6ISKdvuPTiQuGm49MkybgRraUGLXq10ar+qgaDsE0PW303&#13;&#10;nF7e1+mjf9sPm+yzqRBvb8bnJcl6CSyqMf59wC8D7YeShh3dYGVgHQLRRIRslqbAyM7miymwI8J8&#13;&#10;ljwBLwv+n6L8AQAA//8DAFBLAQItABQABgAIAAAAIQC2gziS/gAAAOEBAAATAAAAAAAAAAAAAAAA&#13;&#10;AAAAAABbQ29udGVudF9UeXBlc10ueG1sUEsBAi0AFAAGAAgAAAAhADj9If/WAAAAlAEAAAsAAAAA&#13;&#10;AAAAAAAAAAAALwEAAF9yZWxzLy5yZWxzUEsBAi0AFAAGAAgAAAAhAAhPfgM1AgAAbQQAAA4AAAAA&#13;&#10;AAAAAAAAAAAALgIAAGRycy9lMm9Eb2MueG1sUEsBAi0AFAAGAAgAAAAhABWd2uTlAAAADQEAAA8A&#13;&#10;AAAAAAAAAAAAAAAAjwQAAGRycy9kb3ducmV2LnhtbFBLBQYAAAAABAAEAPMAAAChBQAAAAA=&#13;&#10;" stroked="f">
                <v:textbox style="mso-fit-shape-to-text:t" inset="0,0,0,0">
                  <w:txbxContent>
                    <w:p w14:paraId="08AC5FB6" w14:textId="72648F14" w:rsidR="001C339D" w:rsidRPr="001B4175" w:rsidRDefault="001C339D" w:rsidP="00327996">
                      <w:pPr>
                        <w:pStyle w:val="Caption"/>
                        <w:rPr>
                          <w:rFonts w:ascii="Palatino Linotype" w:eastAsia="HGSMinchoE" w:hAnsi="Palatino Linotype" w:cs="Times New Roman"/>
                          <w:noProof/>
                          <w:sz w:val="22"/>
                          <w:szCs w:val="22"/>
                        </w:rPr>
                      </w:pPr>
                      <w:bookmarkStart w:id="402" w:name="_Ref509903066"/>
                      <w:r>
                        <w:t xml:space="preserve">Figure </w:t>
                      </w:r>
                      <w:r>
                        <w:fldChar w:fldCharType="begin"/>
                      </w:r>
                      <w:r>
                        <w:instrText xml:space="preserve"> SEQ Figure \* ARABIC </w:instrText>
                      </w:r>
                      <w:r>
                        <w:fldChar w:fldCharType="separate"/>
                      </w:r>
                      <w:r w:rsidR="00BD79E0">
                        <w:rPr>
                          <w:noProof/>
                        </w:rPr>
                        <w:t>125</w:t>
                      </w:r>
                      <w:r>
                        <w:rPr>
                          <w:noProof/>
                        </w:rPr>
                        <w:fldChar w:fldCharType="end"/>
                      </w:r>
                      <w:bookmarkEnd w:id="402"/>
                      <w:r>
                        <w:t>: The garnet witness sample test stand at different stages of assembly. (a) The sample sitting in the partially assembled ferrite box. (b) The top cover is on. (c) The test stand fully assembled.</w:t>
                      </w:r>
                    </w:p>
                  </w:txbxContent>
                </v:textbox>
                <w10:wrap type="topAndBottom"/>
              </v:shape>
            </w:pict>
          </mc:Fallback>
        </mc:AlternateContent>
      </w:r>
      <w:r w:rsidR="00173717">
        <w:rPr>
          <w:rFonts w:ascii="Palatino Linotype" w:eastAsia="HGSMinchoE" w:hAnsi="Palatino Linotype" w:cs="Times New Roman"/>
        </w:rPr>
        <w:t xml:space="preserve"> </w:t>
      </w:r>
      <w:r w:rsidR="00EA346F">
        <w:t xml:space="preserve">In order to ensure repeatability of the measurements, non-magnetic supports were used </w:t>
      </w:r>
      <w:r w:rsidR="00EA346F">
        <w:rPr>
          <w:lang w:val="en-GB"/>
        </w:rPr>
        <w:t xml:space="preserve">to ensure that the position of the excitation coil relative to the samples was centered and repeatable.  Furthermore, the coils, flux pieces, and measurement samples have been marked to ensure repeatability during assembly and alignment of the apparatus. The apparatus is held together with clamps made from PVC and acrylic to minimize movement and to improve contact between the ferrite flux return. </w:t>
      </w:r>
      <w:r w:rsidR="00EA346F">
        <w:rPr>
          <w:rFonts w:ascii="Palatino Linotype" w:eastAsia="HGSMinchoE" w:hAnsi="Palatino Linotype" w:cs="Times New Roman"/>
          <w:lang w:val="en-GB"/>
        </w:rPr>
        <w:t>The clamps had to be tightened carefully for each measurement.  If the clamps were too loose, vibration during the measurement pulse can affect the measurement and damage the sample.  If the vertical clamp was too tight, the downward compression would damage the samples.</w:t>
      </w:r>
    </w:p>
    <w:p w14:paraId="028418F4" w14:textId="20E2B790" w:rsidR="00E6055D" w:rsidRPr="00CF667C" w:rsidRDefault="00EA346F" w:rsidP="00CF667C">
      <w:pPr>
        <w:rPr>
          <w:lang w:val="en-GB"/>
        </w:rPr>
      </w:pPr>
      <w:r>
        <w:rPr>
          <w:rFonts w:ascii="Palatino Linotype" w:eastAsia="HGSMinchoE" w:hAnsi="Palatino Linotype" w:cs="Times New Roman"/>
          <w:noProof/>
        </w:rPr>
        <w:lastRenderedPageBreak/>
        <w:drawing>
          <wp:anchor distT="0" distB="0" distL="114300" distR="114300" simplePos="0" relativeHeight="252133376" behindDoc="0" locked="0" layoutInCell="1" allowOverlap="1" wp14:anchorId="4DC272DF" wp14:editId="1EBE6AEA">
            <wp:simplePos x="0" y="0"/>
            <wp:positionH relativeFrom="column">
              <wp:posOffset>336550</wp:posOffset>
            </wp:positionH>
            <wp:positionV relativeFrom="paragraph">
              <wp:posOffset>-163830</wp:posOffset>
            </wp:positionV>
            <wp:extent cx="5723890" cy="2359025"/>
            <wp:effectExtent l="0" t="0" r="3810" b="3175"/>
            <wp:wrapTopAndBottom/>
            <wp:docPr id="614" name="Picture 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 name="spool_winder.png"/>
                    <pic:cNvPicPr/>
                  </pic:nvPicPr>
                  <pic:blipFill>
                    <a:blip r:embed="rId140"/>
                    <a:stretch>
                      <a:fillRect/>
                    </a:stretch>
                  </pic:blipFill>
                  <pic:spPr>
                    <a:xfrm>
                      <a:off x="0" y="0"/>
                      <a:ext cx="5723890" cy="2359025"/>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135424" behindDoc="0" locked="0" layoutInCell="1" allowOverlap="1" wp14:anchorId="49FDE986" wp14:editId="05335E89">
                <wp:simplePos x="0" y="0"/>
                <wp:positionH relativeFrom="column">
                  <wp:posOffset>336550</wp:posOffset>
                </wp:positionH>
                <wp:positionV relativeFrom="paragraph">
                  <wp:posOffset>2252798</wp:posOffset>
                </wp:positionV>
                <wp:extent cx="5724144" cy="310896"/>
                <wp:effectExtent l="0" t="0" r="3810" b="0"/>
                <wp:wrapTopAndBottom/>
                <wp:docPr id="615" name="Text Box 615"/>
                <wp:cNvGraphicFramePr/>
                <a:graphic xmlns:a="http://schemas.openxmlformats.org/drawingml/2006/main">
                  <a:graphicData uri="http://schemas.microsoft.com/office/word/2010/wordprocessingShape">
                    <wps:wsp>
                      <wps:cNvSpPr txBox="1"/>
                      <wps:spPr>
                        <a:xfrm>
                          <a:off x="0" y="0"/>
                          <a:ext cx="5724144" cy="310896"/>
                        </a:xfrm>
                        <a:prstGeom prst="rect">
                          <a:avLst/>
                        </a:prstGeom>
                        <a:solidFill>
                          <a:prstClr val="white"/>
                        </a:solidFill>
                        <a:ln>
                          <a:noFill/>
                        </a:ln>
                      </wps:spPr>
                      <wps:txbx>
                        <w:txbxContent>
                          <w:p w14:paraId="42425423" w14:textId="2D0E7C56" w:rsidR="001C339D" w:rsidRPr="0027636B" w:rsidRDefault="001C339D" w:rsidP="007A1A83">
                            <w:pPr>
                              <w:pStyle w:val="Caption"/>
                              <w:rPr>
                                <w:rFonts w:ascii="Palatino Linotype" w:eastAsia="HGSMinchoE" w:hAnsi="Palatino Linotype" w:cs="Times New Roman"/>
                                <w:noProof/>
                                <w:sz w:val="22"/>
                                <w:szCs w:val="22"/>
                              </w:rPr>
                            </w:pPr>
                            <w:bookmarkStart w:id="403" w:name="_Ref509905369"/>
                            <w:r>
                              <w:t xml:space="preserve">Figure </w:t>
                            </w:r>
                            <w:r>
                              <w:fldChar w:fldCharType="begin"/>
                            </w:r>
                            <w:r>
                              <w:instrText xml:space="preserve"> SEQ Figure \* ARABIC </w:instrText>
                            </w:r>
                            <w:r>
                              <w:fldChar w:fldCharType="separate"/>
                            </w:r>
                            <w:r w:rsidR="00BD79E0">
                              <w:rPr>
                                <w:noProof/>
                              </w:rPr>
                              <w:t>126</w:t>
                            </w:r>
                            <w:r>
                              <w:rPr>
                                <w:noProof/>
                              </w:rPr>
                              <w:fldChar w:fldCharType="end"/>
                            </w:r>
                            <w:bookmarkEnd w:id="403"/>
                            <w:r>
                              <w:t>: (a) is an example of a 3D printed spool piece and (b) is the winding device with its integrated counter.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9FDE986" id="Text Box 615" o:spid="_x0000_s1145" type="#_x0000_t202" style="position:absolute;left:0;text-align:left;margin-left:26.5pt;margin-top:177.4pt;width:450.7pt;height:24.5pt;z-index:252135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KdHA/NgIAAG0EAAAOAAAAZHJzL2Uyb0RvYy54bWysVFFv2yAQfp+0/4B4XxxnadpZcaosVaZJ&#13;&#10;UVspmfpMMI6RgGNAYme/fgeO063b07QXfNwdB9/33Xl+32lFTsJ5Caak+WhMiTAcKmkOJf22W3+4&#13;&#10;o8QHZiqmwIiSnoWn94v37+atLcQEGlCVcASLGF+0tqRNCLbIMs8boZkfgRUGgzU4zQJu3SGrHGux&#13;&#10;ulbZZDyeZS24yjrgwnv0PvRBukj161rw8FTXXgSiSopvC2l1ad3HNVvMWXFwzDaSX57B/uEVmkmD&#13;&#10;l15LPbDAyNHJP0ppyR14qMOIg86griUXCQOiycdv0GwbZkXCguR4e6XJ/7+y/PH07IisSjrLbygx&#13;&#10;TKNIO9EF8hk6En3IUGt9gYlbi6mhwwAqPfg9OiPwrnY6fhESwThyfb7yG8txdN7cTqb5dEoJx9jH&#13;&#10;fHz3aRbLZK+nrfPhiwBNolFSh/olWtlp40OfOqTEyzwoWa2lUnETAyvlyImh1m0jg7gU/y1LmZhr&#13;&#10;IJ7qC0ZPFiH2UKIVun2XSMnz2wHoHqoz4nfQ95C3fC3xxg3z4Zk5bBqEjIMQnnCpFbQlhYtFSQPu&#13;&#10;x9/8MR+1xCglLTZhSf33I3OCEvXVoMqxYwfDDcZ+MMxRrwCx5jhilicTD7igBrN2oF9wPpbxFgwx&#13;&#10;w/GukobBXIV+FHC+uFguUxL2pWVhY7aWx9IDs7vuhTl70SWgoo8wtCcr3sjT5yaB7PIYkOukXWS2&#13;&#10;Z/FCOPZ0Uv8yf3Foft2nrNe/xOInAAAA//8DAFBLAwQUAAYACAAAACEAcwA/5eYAAAAPAQAADwAA&#13;&#10;AGRycy9kb3ducmV2LnhtbEyPMU/DMBCFdyT+g3VILIg6EKdq0zhVVWCApSJ06ebGbhyIz1HstOHf&#13;&#10;c0ywnPR0d++9r1hPrmNnM4TWo4SHWQLMYO11i42E/cfL/QJYiAq16jwaCd8mwLq8vipUrv0F3825&#13;&#10;ig0jEwy5kmBj7HPOQ22NU2Hme4O0O/nBqUhyaLge1IXMXccfk2TOnWqREqzqzdaa+qsanYSdOOzs&#13;&#10;3Xh6ftuIdHjdj9v5Z1NJeXszPa1obFbAopni3wf8MlB/KKnY0Y+oA+skZCnxRAlpJoiDDpaZEMCO&#13;&#10;EkSSLoCXBf/PUf4AAAD//wMAUEsBAi0AFAAGAAgAAAAhALaDOJL+AAAA4QEAABMAAAAAAAAAAAAA&#13;&#10;AAAAAAAAAFtDb250ZW50X1R5cGVzXS54bWxQSwECLQAUAAYACAAAACEAOP0h/9YAAACUAQAACwAA&#13;&#10;AAAAAAAAAAAAAAAvAQAAX3JlbHMvLnJlbHNQSwECLQAUAAYACAAAACEAinRwPzYCAABtBAAADgAA&#13;&#10;AAAAAAAAAAAAAAAuAgAAZHJzL2Uyb0RvYy54bWxQSwECLQAUAAYACAAAACEAcwA/5eYAAAAPAQAA&#13;&#10;DwAAAAAAAAAAAAAAAACQBAAAZHJzL2Rvd25yZXYueG1sUEsFBgAAAAAEAAQA8wAAAKMFAAAAAA==&#13;&#10;" stroked="f">
                <v:textbox style="mso-fit-shape-to-text:t" inset="0,0,0,0">
                  <w:txbxContent>
                    <w:p w14:paraId="42425423" w14:textId="2D0E7C56" w:rsidR="001C339D" w:rsidRPr="0027636B" w:rsidRDefault="001C339D" w:rsidP="007A1A83">
                      <w:pPr>
                        <w:pStyle w:val="Caption"/>
                        <w:rPr>
                          <w:rFonts w:ascii="Palatino Linotype" w:eastAsia="HGSMinchoE" w:hAnsi="Palatino Linotype" w:cs="Times New Roman"/>
                          <w:noProof/>
                          <w:sz w:val="22"/>
                          <w:szCs w:val="22"/>
                        </w:rPr>
                      </w:pPr>
                      <w:bookmarkStart w:id="404" w:name="_Ref509905369"/>
                      <w:r>
                        <w:t xml:space="preserve">Figure </w:t>
                      </w:r>
                      <w:r>
                        <w:fldChar w:fldCharType="begin"/>
                      </w:r>
                      <w:r>
                        <w:instrText xml:space="preserve"> SEQ Figure \* ARABIC </w:instrText>
                      </w:r>
                      <w:r>
                        <w:fldChar w:fldCharType="separate"/>
                      </w:r>
                      <w:r w:rsidR="00BD79E0">
                        <w:rPr>
                          <w:noProof/>
                        </w:rPr>
                        <w:t>126</w:t>
                      </w:r>
                      <w:r>
                        <w:rPr>
                          <w:noProof/>
                        </w:rPr>
                        <w:fldChar w:fldCharType="end"/>
                      </w:r>
                      <w:bookmarkEnd w:id="404"/>
                      <w:r>
                        <w:t>: (a) is an example of a 3D printed spool piece and (b) is the winding device with its integrated counter.</w:t>
                      </w:r>
                    </w:p>
                  </w:txbxContent>
                </v:textbox>
                <w10:wrap type="topAndBottom"/>
              </v:shape>
            </w:pict>
          </mc:Fallback>
        </mc:AlternateContent>
      </w:r>
      <w:r w:rsidR="009775B1">
        <w:rPr>
          <w:rFonts w:ascii="Palatino Linotype" w:eastAsia="HGSMinchoE" w:hAnsi="Palatino Linotype" w:cs="Times New Roman"/>
          <w:lang w:val="en-GB"/>
        </w:rPr>
        <w:t xml:space="preserve">   </w:t>
      </w:r>
    </w:p>
    <w:p w14:paraId="6E09E7C1" w14:textId="7067B5B3" w:rsidR="00E6055D" w:rsidRDefault="00E6055D" w:rsidP="00E6055D">
      <w:pPr>
        <w:pStyle w:val="Heading3"/>
      </w:pPr>
      <w:bookmarkStart w:id="405" w:name="_Toc515433252"/>
      <w:r>
        <w:t>Circuit</w:t>
      </w:r>
      <w:r w:rsidR="004E223E">
        <w:t xml:space="preserve"> and measurement technique</w:t>
      </w:r>
      <w:bookmarkEnd w:id="405"/>
    </w:p>
    <w:p w14:paraId="113B5D0F" w14:textId="765EEA9C" w:rsidR="004A2CF4" w:rsidRPr="004A2CF4" w:rsidRDefault="00CD0891" w:rsidP="004A2CF4">
      <w:r>
        <w:rPr>
          <w:rFonts w:cs="Times New Roman"/>
          <w:b/>
          <w:caps/>
          <w:noProof/>
          <w:sz w:val="20"/>
        </w:rPr>
        <w:drawing>
          <wp:anchor distT="0" distB="0" distL="114300" distR="114300" simplePos="0" relativeHeight="252111872" behindDoc="0" locked="0" layoutInCell="1" allowOverlap="1" wp14:anchorId="6987CE83" wp14:editId="01BD121F">
            <wp:simplePos x="0" y="0"/>
            <wp:positionH relativeFrom="column">
              <wp:posOffset>370205</wp:posOffset>
            </wp:positionH>
            <wp:positionV relativeFrom="paragraph">
              <wp:posOffset>1575435</wp:posOffset>
            </wp:positionV>
            <wp:extent cx="5659120" cy="2011680"/>
            <wp:effectExtent l="0" t="0" r="0" b="0"/>
            <wp:wrapTopAndBottom/>
            <wp:docPr id="589" name="Picture 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final2.png"/>
                    <pic:cNvPicPr/>
                  </pic:nvPicPr>
                  <pic:blipFill>
                    <a:blip r:embed="rId141"/>
                    <a:stretch>
                      <a:fillRect/>
                    </a:stretch>
                  </pic:blipFill>
                  <pic:spPr bwMode="auto">
                    <a:xfrm>
                      <a:off x="0" y="0"/>
                      <a:ext cx="5659120" cy="20116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F541C">
        <w:rPr>
          <w:noProof/>
        </w:rPr>
        <mc:AlternateContent>
          <mc:Choice Requires="wps">
            <w:drawing>
              <wp:anchor distT="0" distB="0" distL="114300" distR="114300" simplePos="0" relativeHeight="252113920" behindDoc="0" locked="0" layoutInCell="1" allowOverlap="1" wp14:anchorId="36627A81" wp14:editId="578663F1">
                <wp:simplePos x="0" y="0"/>
                <wp:positionH relativeFrom="column">
                  <wp:posOffset>336550</wp:posOffset>
                </wp:positionH>
                <wp:positionV relativeFrom="paragraph">
                  <wp:posOffset>3648075</wp:posOffset>
                </wp:positionV>
                <wp:extent cx="5723890" cy="635"/>
                <wp:effectExtent l="0" t="0" r="3810" b="12065"/>
                <wp:wrapTopAndBottom/>
                <wp:docPr id="590" name="Text Box 590"/>
                <wp:cNvGraphicFramePr/>
                <a:graphic xmlns:a="http://schemas.openxmlformats.org/drawingml/2006/main">
                  <a:graphicData uri="http://schemas.microsoft.com/office/word/2010/wordprocessingShape">
                    <wps:wsp>
                      <wps:cNvSpPr txBox="1"/>
                      <wps:spPr>
                        <a:xfrm>
                          <a:off x="0" y="0"/>
                          <a:ext cx="5723890" cy="635"/>
                        </a:xfrm>
                        <a:prstGeom prst="rect">
                          <a:avLst/>
                        </a:prstGeom>
                        <a:solidFill>
                          <a:prstClr val="white"/>
                        </a:solidFill>
                        <a:ln>
                          <a:noFill/>
                        </a:ln>
                      </wps:spPr>
                      <wps:txbx>
                        <w:txbxContent>
                          <w:p w14:paraId="3BA5FC7F" w14:textId="4E54A054" w:rsidR="001C339D" w:rsidRPr="0018482C" w:rsidRDefault="001C339D" w:rsidP="00EF541C">
                            <w:pPr>
                              <w:pStyle w:val="Caption"/>
                              <w:rPr>
                                <w:rFonts w:cs="Times New Roman"/>
                                <w:caps/>
                                <w:noProof/>
                                <w:sz w:val="20"/>
                                <w:szCs w:val="22"/>
                              </w:rPr>
                            </w:pPr>
                            <w:bookmarkStart w:id="406" w:name="_Ref509817508"/>
                            <w:r>
                              <w:t xml:space="preserve">Figure </w:t>
                            </w:r>
                            <w:r>
                              <w:fldChar w:fldCharType="begin"/>
                            </w:r>
                            <w:r>
                              <w:instrText xml:space="preserve"> SEQ Figure \* ARABIC </w:instrText>
                            </w:r>
                            <w:r>
                              <w:fldChar w:fldCharType="separate"/>
                            </w:r>
                            <w:r w:rsidR="00BD79E0">
                              <w:rPr>
                                <w:noProof/>
                              </w:rPr>
                              <w:t>127</w:t>
                            </w:r>
                            <w:r>
                              <w:rPr>
                                <w:noProof/>
                              </w:rPr>
                              <w:fldChar w:fldCharType="end"/>
                            </w:r>
                            <w:bookmarkEnd w:id="406"/>
                            <w:r>
                              <w:t>: The sample measurement circuit. The probes connections discussed in the text are shown here.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6627A81" id="Text Box 590" o:spid="_x0000_s1146" type="#_x0000_t202" style="position:absolute;left:0;text-align:left;margin-left:26.5pt;margin-top:287.25pt;width:450.7pt;height:.05pt;z-index:2521139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dgubHMQIAAGoEAAAOAAAAZHJzL2Uyb0RvYy54bWysVFFv2jAQfp+0/2D5fQSo6LqIUDEqpkmo&#13;&#10;rQRTn43jkEi2zzsbEvbrd3YI3bo9TXsx57vzd/m+u2N+3xnNTgp9A7bgk9GYM2UllI09FPzbbv3h&#13;&#10;jjMfhC2FBqsKflae3y/ev5u3LldTqEGXChmBWJ+3ruB1CC7PMi9rZYQfgVOWghWgEYGueMhKFC2h&#13;&#10;G51Nx+PbrAUsHYJU3pP3oQ/yRcKvKiXDU1V5FZguOH1bSCemcx/PbDEX+QGFqxt5+QzxD19hRGOp&#13;&#10;6BXqQQTBjtj8AWUaieChCiMJJoOqaqRKHIjNZPyGzbYWTiUuJI53V5n8/4OVj6dnZE1Z8Nkn0scK&#13;&#10;Q03aqS6wz9Cx6COFWudzStw6Sg0dBajTg9+TMxLvKjTxlygxihPW+apvhJPknH2c3tzFMpJitzez&#13;&#10;iJG9PnXowxcFhkWj4EjNS5qK08aHPnVIiZU86KZcN1rHSwysNLKToEa3dRPUBfy3LG1jroX4qgeM&#13;&#10;nizy63lEK3T7LikymdwNLPdQnok8Qj9A3sl1QxU3wodngTQxRIq2IDzRUWloCw4Xi7Ma8Mff/DGf&#13;&#10;GklRzlqawIL770eBijP91VKLCTIMBg7GfjDs0ayAuE5ov5xMJj3AoAezQjAvtBzLWIVCwkqqVfAw&#13;&#10;mKvQ7wEtl1TLZUqioXQibOzWyQg9KLvrXgS6S18CtfMRhtkU+Zv29LmpQW55DKR16l1UtlfxIjgN&#13;&#10;dOr+Zfnixvx6T1mvfxGLnwAAAP//AwBQSwMEFAAGAAgAAAAhAHLIpxTkAAAADwEAAA8AAABkcnMv&#13;&#10;ZG93bnJldi54bWxMjz1PwzAQhnck/oN1SCyIOlAnQBqnqgoMZakIXdjc+BoHYjuKnTb8ew4WWO50&#13;&#10;X++9T7GcbMeOOITWOwk3swQYutrr1jUSdm/P1/fAQlROq847lPCFAZbl+Vmhcu1P7hWPVWwYibiQ&#13;&#10;Kwkmxj7nPNQGrQoz36Oj2cEPVkUqh4brQZ1I3Hb8NkkyblXr6INRPa4N1p/VaCVsxfvWXI2Hp5eV&#13;&#10;mA+b3bjOPppKysuL6XFBYbUAFnGKfxfww0D+oSRjez86HVgnIZ0TT6R8J1JgtPCQCgFs/9vJgJcF&#13;&#10;/89RfgMAAP//AwBQSwECLQAUAAYACAAAACEAtoM4kv4AAADhAQAAEwAAAAAAAAAAAAAAAAAAAAAA&#13;&#10;W0NvbnRlbnRfVHlwZXNdLnhtbFBLAQItABQABgAIAAAAIQA4/SH/1gAAAJQBAAALAAAAAAAAAAAA&#13;&#10;AAAAAC8BAABfcmVscy8ucmVsc1BLAQItABQABgAIAAAAIQCdgubHMQIAAGoEAAAOAAAAAAAAAAAA&#13;&#10;AAAAAC4CAABkcnMvZTJvRG9jLnhtbFBLAQItABQABgAIAAAAIQByyKcU5AAAAA8BAAAPAAAAAAAA&#13;&#10;AAAAAAAAAIsEAABkcnMvZG93bnJldi54bWxQSwUGAAAAAAQABADzAAAAnAUAAAAA&#13;&#10;" stroked="f">
                <v:textbox style="mso-fit-shape-to-text:t" inset="0,0,0,0">
                  <w:txbxContent>
                    <w:p w14:paraId="3BA5FC7F" w14:textId="4E54A054" w:rsidR="001C339D" w:rsidRPr="0018482C" w:rsidRDefault="001C339D" w:rsidP="00EF541C">
                      <w:pPr>
                        <w:pStyle w:val="Caption"/>
                        <w:rPr>
                          <w:rFonts w:cs="Times New Roman"/>
                          <w:caps/>
                          <w:noProof/>
                          <w:sz w:val="20"/>
                          <w:szCs w:val="22"/>
                        </w:rPr>
                      </w:pPr>
                      <w:bookmarkStart w:id="407" w:name="_Ref509817508"/>
                      <w:r>
                        <w:t xml:space="preserve">Figure </w:t>
                      </w:r>
                      <w:r>
                        <w:fldChar w:fldCharType="begin"/>
                      </w:r>
                      <w:r>
                        <w:instrText xml:space="preserve"> SEQ Figure \* ARABIC </w:instrText>
                      </w:r>
                      <w:r>
                        <w:fldChar w:fldCharType="separate"/>
                      </w:r>
                      <w:r w:rsidR="00BD79E0">
                        <w:rPr>
                          <w:noProof/>
                        </w:rPr>
                        <w:t>127</w:t>
                      </w:r>
                      <w:r>
                        <w:rPr>
                          <w:noProof/>
                        </w:rPr>
                        <w:fldChar w:fldCharType="end"/>
                      </w:r>
                      <w:bookmarkEnd w:id="407"/>
                      <w:r>
                        <w:t>: The sample measurement circuit. The probes connections discussed in the text are shown here.</w:t>
                      </w:r>
                    </w:p>
                  </w:txbxContent>
                </v:textbox>
                <w10:wrap type="topAndBottom"/>
              </v:shape>
            </w:pict>
          </mc:Fallback>
        </mc:AlternateContent>
      </w:r>
      <w:r w:rsidR="004A2CF4">
        <w:t xml:space="preserve">The </w:t>
      </w:r>
      <w:r w:rsidR="004A2CF4" w:rsidRPr="00E8739B">
        <w:rPr>
          <w:lang w:val="en-GB"/>
        </w:rPr>
        <w:t xml:space="preserve">sample measurement circuit is shown </w:t>
      </w:r>
      <w:r w:rsidR="00743BBA">
        <w:rPr>
          <w:lang w:val="en-GB"/>
        </w:rPr>
        <w:t xml:space="preserve">in </w:t>
      </w:r>
      <w:r w:rsidR="00B22C70">
        <w:rPr>
          <w:lang w:val="en-GB"/>
        </w:rPr>
        <w:fldChar w:fldCharType="begin"/>
      </w:r>
      <w:r w:rsidR="00B22C70">
        <w:rPr>
          <w:lang w:val="en-GB"/>
        </w:rPr>
        <w:instrText xml:space="preserve"> REF _Ref509817508 \h </w:instrText>
      </w:r>
      <w:r w:rsidR="00B22C70">
        <w:rPr>
          <w:lang w:val="en-GB"/>
        </w:rPr>
      </w:r>
      <w:r w:rsidR="00B22C70">
        <w:rPr>
          <w:lang w:val="en-GB"/>
        </w:rPr>
        <w:fldChar w:fldCharType="separate"/>
      </w:r>
      <w:r w:rsidR="00BD79E0">
        <w:t xml:space="preserve">Figure </w:t>
      </w:r>
      <w:r w:rsidR="00BD79E0">
        <w:rPr>
          <w:noProof/>
        </w:rPr>
        <w:t>127</w:t>
      </w:r>
      <w:r w:rsidR="00B22C70">
        <w:rPr>
          <w:lang w:val="en-GB"/>
        </w:rPr>
        <w:fldChar w:fldCharType="end"/>
      </w:r>
      <w:r w:rsidR="00B22C70">
        <w:rPr>
          <w:lang w:val="en-GB"/>
        </w:rPr>
        <w:t xml:space="preserve">. </w:t>
      </w:r>
      <w:r w:rsidR="004A2CF4" w:rsidRPr="00E8739B">
        <w:rPr>
          <w:lang w:val="en-GB"/>
        </w:rPr>
        <w:t xml:space="preserve">The bias AC field is generated by an </w:t>
      </w:r>
      <w:r w:rsidR="004A2CF4" w:rsidRPr="007566E1">
        <w:rPr>
          <w:rFonts w:ascii="American Typewriter" w:hAnsi="American Typewriter"/>
          <w:sz w:val="20"/>
          <w:szCs w:val="20"/>
          <w:lang w:val="en-GB"/>
        </w:rPr>
        <w:t>Agilent 33250A</w:t>
      </w:r>
      <w:r w:rsidR="004A2CF4" w:rsidRPr="00E8739B">
        <w:rPr>
          <w:lang w:val="en-GB"/>
        </w:rPr>
        <w:t xml:space="preserve"> signal generator and amplified by</w:t>
      </w:r>
      <w:r w:rsidR="007566E1">
        <w:rPr>
          <w:lang w:val="en-GB"/>
        </w:rPr>
        <w:t xml:space="preserve"> the</w:t>
      </w:r>
      <w:r w:rsidR="004A2CF4" w:rsidRPr="00E8739B">
        <w:rPr>
          <w:lang w:val="en-GB"/>
        </w:rPr>
        <w:t xml:space="preserve"> </w:t>
      </w:r>
      <w:r w:rsidR="004A2CF4" w:rsidRPr="00C85243">
        <w:rPr>
          <w:rFonts w:ascii="American Typewriter" w:hAnsi="American Typewriter"/>
          <w:sz w:val="21"/>
          <w:szCs w:val="21"/>
          <w:lang w:val="en-GB"/>
        </w:rPr>
        <w:t>Behringer iNuke 6000</w:t>
      </w:r>
      <w:r w:rsidR="004A2CF4" w:rsidRPr="00E8739B">
        <w:rPr>
          <w:lang w:val="en-GB"/>
        </w:rPr>
        <w:t xml:space="preserve"> amplifier, which can generate currents up to ~20 A in the excitation coil. This current is measured using a precisely known shunt resistance (R = 3.92 Ω). A 1000 µF blocking capacitor prevents the DC component of the current from biasing the magnetic circuit. It </w:t>
      </w:r>
      <w:r w:rsidR="00704312">
        <w:rPr>
          <w:lang w:val="en-GB"/>
        </w:rPr>
        <w:t>has been</w:t>
      </w:r>
      <w:r w:rsidR="004A2CF4" w:rsidRPr="00E8739B">
        <w:rPr>
          <w:lang w:val="en-GB"/>
        </w:rPr>
        <w:t xml:space="preserve"> found that thi</w:t>
      </w:r>
      <w:r w:rsidR="00704312">
        <w:rPr>
          <w:lang w:val="en-GB"/>
        </w:rPr>
        <w:t>s DC bias, if not removed, can</w:t>
      </w:r>
      <w:r w:rsidR="004A2CF4" w:rsidRPr="00E8739B">
        <w:rPr>
          <w:lang w:val="en-GB"/>
        </w:rPr>
        <w:t xml:space="preserve"> result in substantial distortion of the measurement results.</w:t>
      </w:r>
    </w:p>
    <w:p w14:paraId="6FF481C1" w14:textId="440E93D5" w:rsidR="00E6055D" w:rsidRPr="0010153E" w:rsidRDefault="00E6055D" w:rsidP="0010153E"/>
    <w:p w14:paraId="0093A1EF" w14:textId="4632EC61" w:rsidR="0010153E" w:rsidRDefault="008577E6" w:rsidP="00C30495">
      <w:pPr>
        <w:rPr>
          <w:lang w:val="en-GB"/>
        </w:rPr>
      </w:pPr>
      <w:r>
        <w:lastRenderedPageBreak/>
        <w:t xml:space="preserve">The </w:t>
      </w:r>
      <w:r w:rsidRPr="00E8739B">
        <w:rPr>
          <w:lang w:val="en-GB"/>
        </w:rPr>
        <w:t>excitation current and the</w:t>
      </w:r>
      <w:r w:rsidR="008F20C2">
        <w:rPr>
          <w:lang w:val="en-GB"/>
        </w:rPr>
        <w:t xml:space="preserve"> voltage generated in the measurement</w:t>
      </w:r>
      <w:r w:rsidRPr="00E8739B">
        <w:rPr>
          <w:lang w:val="en-GB"/>
        </w:rPr>
        <w:t xml:space="preserve"> coil are recorded using a </w:t>
      </w:r>
      <w:r w:rsidRPr="00C85243">
        <w:rPr>
          <w:rFonts w:ascii="American Typewriter" w:hAnsi="American Typewriter"/>
          <w:sz w:val="21"/>
          <w:szCs w:val="21"/>
          <w:lang w:val="en-GB"/>
        </w:rPr>
        <w:t>Tektronix TDS5054B-NV</w:t>
      </w:r>
      <w:r w:rsidRPr="00E8739B">
        <w:rPr>
          <w:lang w:val="en-GB"/>
        </w:rPr>
        <w:t xml:space="preserve"> digital oscilloscope. Before each measurement, the sample was demagnetized using a decaying </w:t>
      </w:r>
      <w:r w:rsidR="0025479F">
        <w:rPr>
          <w:lang w:val="en-GB"/>
        </w:rPr>
        <w:t xml:space="preserve">180 Hz </w:t>
      </w:r>
      <w:r w:rsidRPr="00E8739B">
        <w:rPr>
          <w:lang w:val="en-GB"/>
        </w:rPr>
        <w:t>sine wave with the initial amplitude of the current 25% greater than the maximum current used in the previous measurement cycle.</w:t>
      </w:r>
      <w:r>
        <w:rPr>
          <w:lang w:val="en-GB"/>
        </w:rPr>
        <w:t xml:space="preserve"> </w:t>
      </w:r>
      <w:r w:rsidR="00CA731A">
        <w:rPr>
          <w:lang w:val="en-GB"/>
        </w:rPr>
        <w:fldChar w:fldCharType="begin"/>
      </w:r>
      <w:r w:rsidR="00CA731A">
        <w:rPr>
          <w:lang w:val="en-GB"/>
        </w:rPr>
        <w:instrText xml:space="preserve"> REF _Ref509818549 \h </w:instrText>
      </w:r>
      <w:r w:rsidR="00CA731A">
        <w:rPr>
          <w:lang w:val="en-GB"/>
        </w:rPr>
      </w:r>
      <w:r w:rsidR="00CA731A">
        <w:rPr>
          <w:lang w:val="en-GB"/>
        </w:rPr>
        <w:fldChar w:fldCharType="separate"/>
      </w:r>
      <w:r w:rsidR="00BD79E0">
        <w:t xml:space="preserve">Figure </w:t>
      </w:r>
      <w:r w:rsidR="00BD79E0">
        <w:rPr>
          <w:noProof/>
        </w:rPr>
        <w:t>128</w:t>
      </w:r>
      <w:r w:rsidR="00CA731A">
        <w:rPr>
          <w:lang w:val="en-GB"/>
        </w:rPr>
        <w:fldChar w:fldCharType="end"/>
      </w:r>
      <w:r w:rsidR="00CA731A">
        <w:rPr>
          <w:lang w:val="en-GB"/>
        </w:rPr>
        <w:t xml:space="preserve"> </w:t>
      </w:r>
      <w:r>
        <w:rPr>
          <w:lang w:val="en-GB"/>
        </w:rPr>
        <w:t>shows a typical measurement and demagnetization cycle.</w:t>
      </w:r>
      <w:r w:rsidR="006328E2">
        <w:rPr>
          <w:lang w:val="en-GB"/>
        </w:rPr>
        <w:t xml:space="preserve"> </w:t>
      </w:r>
      <w:r w:rsidR="006328E2" w:rsidRPr="00E8739B">
        <w:rPr>
          <w:lang w:val="en-GB"/>
        </w:rPr>
        <w:t>Aft</w:t>
      </w:r>
      <w:r w:rsidR="006328E2">
        <w:rPr>
          <w:lang w:val="en-GB"/>
        </w:rPr>
        <w:t xml:space="preserve">er each cycle, the apparatus is taken apart and the sample </w:t>
      </w:r>
      <w:r w:rsidR="006328E2" w:rsidRPr="00E8739B">
        <w:rPr>
          <w:lang w:val="en-GB"/>
        </w:rPr>
        <w:t xml:space="preserve">inverted for the next measurement </w:t>
      </w:r>
      <w:r w:rsidR="006328E2">
        <w:rPr>
          <w:lang w:val="en-GB"/>
        </w:rPr>
        <w:t>to check whether there is any</w:t>
      </w:r>
      <w:r w:rsidR="006328E2" w:rsidRPr="00E8739B">
        <w:rPr>
          <w:lang w:val="en-GB"/>
        </w:rPr>
        <w:t xml:space="preserve"> remnant magnetization or other systematic errors.</w:t>
      </w:r>
    </w:p>
    <w:p w14:paraId="1F537AE6" w14:textId="3ECC98EC" w:rsidR="00050CB6" w:rsidRPr="00CD0891" w:rsidRDefault="00EA346F" w:rsidP="00CD0891">
      <w:pPr>
        <w:rPr>
          <w:rFonts w:ascii="Palatino Linotype" w:eastAsia="HGSMinchoE" w:hAnsi="Palatino Linotype" w:cs="Times New Roman"/>
          <w:lang w:val="en-GB"/>
        </w:rPr>
      </w:pPr>
      <w:r>
        <w:rPr>
          <w:noProof/>
        </w:rPr>
        <mc:AlternateContent>
          <mc:Choice Requires="wps">
            <w:drawing>
              <wp:anchor distT="0" distB="0" distL="114300" distR="114300" simplePos="0" relativeHeight="252116992" behindDoc="0" locked="0" layoutInCell="1" allowOverlap="1" wp14:anchorId="01B48F54" wp14:editId="4272FF5A">
                <wp:simplePos x="0" y="0"/>
                <wp:positionH relativeFrom="column">
                  <wp:posOffset>1435100</wp:posOffset>
                </wp:positionH>
                <wp:positionV relativeFrom="paragraph">
                  <wp:posOffset>3255645</wp:posOffset>
                </wp:positionV>
                <wp:extent cx="3529330" cy="767715"/>
                <wp:effectExtent l="0" t="0" r="1270" b="5715"/>
                <wp:wrapTopAndBottom/>
                <wp:docPr id="599" name="Text Box 599"/>
                <wp:cNvGraphicFramePr/>
                <a:graphic xmlns:a="http://schemas.openxmlformats.org/drawingml/2006/main">
                  <a:graphicData uri="http://schemas.microsoft.com/office/word/2010/wordprocessingShape">
                    <wps:wsp>
                      <wps:cNvSpPr txBox="1"/>
                      <wps:spPr>
                        <a:xfrm>
                          <a:off x="0" y="0"/>
                          <a:ext cx="3529330" cy="767715"/>
                        </a:xfrm>
                        <a:prstGeom prst="rect">
                          <a:avLst/>
                        </a:prstGeom>
                        <a:solidFill>
                          <a:prstClr val="white"/>
                        </a:solidFill>
                        <a:ln>
                          <a:noFill/>
                        </a:ln>
                      </wps:spPr>
                      <wps:txbx>
                        <w:txbxContent>
                          <w:p w14:paraId="3A5627D1" w14:textId="0E19ACA9" w:rsidR="001C339D" w:rsidRPr="00745740" w:rsidRDefault="001C339D" w:rsidP="00CD2774">
                            <w:pPr>
                              <w:pStyle w:val="Caption"/>
                              <w:rPr>
                                <w:noProof/>
                                <w:sz w:val="22"/>
                                <w:szCs w:val="22"/>
                                <w:lang w:val="en-GB"/>
                              </w:rPr>
                            </w:pPr>
                            <w:bookmarkStart w:id="408" w:name="_Ref509818549"/>
                            <w:r>
                              <w:t xml:space="preserve">Figure </w:t>
                            </w:r>
                            <w:r>
                              <w:fldChar w:fldCharType="begin"/>
                            </w:r>
                            <w:r>
                              <w:instrText xml:space="preserve"> SEQ Figure \* ARABIC </w:instrText>
                            </w:r>
                            <w:r>
                              <w:fldChar w:fldCharType="separate"/>
                            </w:r>
                            <w:r w:rsidR="00BD79E0">
                              <w:rPr>
                                <w:noProof/>
                              </w:rPr>
                              <w:t>128</w:t>
                            </w:r>
                            <w:r>
                              <w:rPr>
                                <w:noProof/>
                              </w:rPr>
                              <w:fldChar w:fldCharType="end"/>
                            </w:r>
                            <w:bookmarkEnd w:id="408"/>
                            <w:r>
                              <w:t>: This is a typical measurement and demagnetization cycle. The demagnetization current is a decaying sine wave that starts with a current that is 25% higher than the measurement current.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1B48F54" id="Text Box 599" o:spid="_x0000_s1147" type="#_x0000_t202" style="position:absolute;left:0;text-align:left;margin-left:113pt;margin-top:256.35pt;width:277.9pt;height:60.45pt;z-index:252116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Tul3bNAIAAG0EAAAOAAAAZHJzL2Uyb0RvYy54bWysVMGO2jAQvVfqP1i+lxAQS4kIK8qKqhLa&#13;&#10;XQmqPRvHIZYcj2sbEvr1HTsJu932VPXijGfGz573ZrK8b2tFLsI6CTqn6WhMidAcCqlPOf1+2H76&#13;&#10;TInzTBdMgRY5vQpH71cfPywbk4kJVKAKYQmCaJc1JqeV9yZLEscrUTM3AiM0BkuwNfO4taeksKxB&#13;&#10;9Folk/H4LmnAFsYCF86h96EL0lXEL0vB/VNZOuGJyim+zcfVxvUY1mS1ZNnJMlNJ3j+D/cMraiY1&#13;&#10;XnqDemCekbOVf0DVkltwUPoRhzqBspRcxBqwmnT8rpp9xYyItSA5ztxocv8Plj9eni2RRU5niwUl&#13;&#10;mtUo0kG0nnyBlgQfMtQYl2Hi3mCqbzGASg9+h85QeFvaOnyxJIJx5Pp64zfAcXROZ5PFdIohjrH5&#13;&#10;3XyezgJM8nraWOe/CqhJMHJqUb9IK7vsnO9Sh5RwmQMli61UKmxCYKMsuTDUuqmkFz34b1lKh1wN&#13;&#10;4VQHGDxJKLErJVi+PbaRlDS9EXCE4or1W+h6yBm+lXjjjjn/zCw2DdaFg+CfcCkVNDmF3qKkAvvz&#13;&#10;b/6Qj1pilJIGmzCn7seZWUGJ+qZR5dCxg2EH4zgY+lxvAGtNccQMjyYesF4NZmmhfsH5WIdbMMQ0&#13;&#10;x7ty6gdz47tRwPniYr2OSdiXhvmd3hseoAdmD+0Ls6bXxaOijzC0J8veydPlRoHM+uyR66hdYLZj&#13;&#10;sSccezqq389fGJq3+5j1+pdY/QIAAP//AwBQSwMEFAAGAAgAAAAhAIuItWDoAAAAEAEAAA8AAABk&#13;&#10;cnMvZG93bnJldi54bWxMj81OwzAQhO9IvIO1lbgg6vwUt0rjVFWBA1wqQi+9ubEbB2I7sp02vD3L&#13;&#10;CS4rjXZ3Zr5yM5meXJQPnbMc0nkCRNnGyc62HA4fLw8rICEKK0XvrOLwrQJsqtubUhTSXe27utSx&#13;&#10;JWhiQyE46BiHgtLQaGVEmLtBWdydnTciovQtlV5c0dz0NEsSRo3oLCZoMaidVs1XPRoO+8Vxr+/H&#13;&#10;8/PbdpH718O4Y59tzfndbHpa49iugUQ1xb8P+GXA/lBhsZMbrQyk55BlDIEih8c0WwLBi+UqRaIT&#13;&#10;B5bnDGhV0v8g1Q8AAAD//wMAUEsBAi0AFAAGAAgAAAAhALaDOJL+AAAA4QEAABMAAAAAAAAAAAAA&#13;&#10;AAAAAAAAAFtDb250ZW50X1R5cGVzXS54bWxQSwECLQAUAAYACAAAACEAOP0h/9YAAACUAQAACwAA&#13;&#10;AAAAAAAAAAAAAAAvAQAAX3JlbHMvLnJlbHNQSwECLQAUAAYACAAAACEAk7pd2zQCAABtBAAADgAA&#13;&#10;AAAAAAAAAAAAAAAuAgAAZHJzL2Uyb0RvYy54bWxQSwECLQAUAAYACAAAACEAi4i1YOgAAAAQAQAA&#13;&#10;DwAAAAAAAAAAAAAAAACOBAAAZHJzL2Rvd25yZXYueG1sUEsFBgAAAAAEAAQA8wAAAKMFAAAAAA==&#13;&#10;" stroked="f">
                <v:textbox style="mso-fit-shape-to-text:t" inset="0,0,0,0">
                  <w:txbxContent>
                    <w:p w14:paraId="3A5627D1" w14:textId="0E19ACA9" w:rsidR="001C339D" w:rsidRPr="00745740" w:rsidRDefault="001C339D" w:rsidP="00CD2774">
                      <w:pPr>
                        <w:pStyle w:val="Caption"/>
                        <w:rPr>
                          <w:noProof/>
                          <w:sz w:val="22"/>
                          <w:szCs w:val="22"/>
                          <w:lang w:val="en-GB"/>
                        </w:rPr>
                      </w:pPr>
                      <w:bookmarkStart w:id="409" w:name="_Ref509818549"/>
                      <w:r>
                        <w:t xml:space="preserve">Figure </w:t>
                      </w:r>
                      <w:r>
                        <w:fldChar w:fldCharType="begin"/>
                      </w:r>
                      <w:r>
                        <w:instrText xml:space="preserve"> SEQ Figure \* ARABIC </w:instrText>
                      </w:r>
                      <w:r>
                        <w:fldChar w:fldCharType="separate"/>
                      </w:r>
                      <w:r w:rsidR="00BD79E0">
                        <w:rPr>
                          <w:noProof/>
                        </w:rPr>
                        <w:t>128</w:t>
                      </w:r>
                      <w:r>
                        <w:rPr>
                          <w:noProof/>
                        </w:rPr>
                        <w:fldChar w:fldCharType="end"/>
                      </w:r>
                      <w:bookmarkEnd w:id="409"/>
                      <w:r>
                        <w:t>: This is a typical measurement and demagnetization cycle. The demagnetization current is a decaying sine wave that starts with a current that is 25% higher than the measurement current.</w:t>
                      </w:r>
                    </w:p>
                  </w:txbxContent>
                </v:textbox>
                <w10:wrap type="topAndBottom"/>
              </v:shape>
            </w:pict>
          </mc:Fallback>
        </mc:AlternateContent>
      </w:r>
      <w:r w:rsidRPr="0035770F">
        <w:rPr>
          <w:noProof/>
          <w:lang w:val="en-GB"/>
        </w:rPr>
        <w:drawing>
          <wp:anchor distT="0" distB="0" distL="114300" distR="114300" simplePos="0" relativeHeight="252114944" behindDoc="0" locked="0" layoutInCell="1" allowOverlap="1" wp14:anchorId="75CAA721" wp14:editId="10421963">
            <wp:simplePos x="0" y="0"/>
            <wp:positionH relativeFrom="column">
              <wp:posOffset>1344295</wp:posOffset>
            </wp:positionH>
            <wp:positionV relativeFrom="paragraph">
              <wp:posOffset>198755</wp:posOffset>
            </wp:positionV>
            <wp:extent cx="3712464" cy="3054096"/>
            <wp:effectExtent l="0" t="0" r="0" b="0"/>
            <wp:wrapTopAndBottom/>
            <wp:docPr id="598" name="Picture 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stretch>
                      <a:fillRect/>
                    </a:stretch>
                  </pic:blipFill>
                  <pic:spPr>
                    <a:xfrm>
                      <a:off x="0" y="0"/>
                      <a:ext cx="3712464" cy="3054096"/>
                    </a:xfrm>
                    <a:prstGeom prst="rect">
                      <a:avLst/>
                    </a:prstGeom>
                  </pic:spPr>
                </pic:pic>
              </a:graphicData>
            </a:graphic>
            <wp14:sizeRelH relativeFrom="margin">
              <wp14:pctWidth>0</wp14:pctWidth>
            </wp14:sizeRelH>
            <wp14:sizeRelV relativeFrom="margin">
              <wp14:pctHeight>0</wp14:pctHeight>
            </wp14:sizeRelV>
          </wp:anchor>
        </w:drawing>
      </w:r>
      <w:r w:rsidR="00CD0891" w:rsidRPr="00CD0891">
        <w:rPr>
          <w:rFonts w:ascii="Palatino Linotype" w:eastAsia="HGSMinchoE" w:hAnsi="Palatino Linotype" w:cs="Times New Roman"/>
          <w:lang w:val="en-GB"/>
        </w:rPr>
        <w:t xml:space="preserve"> </w:t>
      </w:r>
      <w:r w:rsidR="00CD0891" w:rsidRPr="00332F3E">
        <w:rPr>
          <w:rFonts w:ascii="Palatino Linotype" w:eastAsia="HGSMinchoE" w:hAnsi="Palatino Linotype" w:cs="Times New Roman"/>
          <w:lang w:val="en-GB"/>
        </w:rPr>
        <w:t xml:space="preserve">The excitation current during the </w:t>
      </w:r>
      <w:r w:rsidR="00CD0891" w:rsidRPr="00AF3FFD">
        <w:rPr>
          <w:rFonts w:ascii="Palatino Linotype" w:eastAsia="HGSMinchoE" w:hAnsi="Palatino Linotype" w:cs="Times New Roman"/>
          <w:color w:val="000000" w:themeColor="text1"/>
          <w:lang w:val="en-GB"/>
        </w:rPr>
        <w:t>measurement</w:t>
      </w:r>
      <w:r w:rsidR="00CD0891" w:rsidRPr="00332F3E">
        <w:rPr>
          <w:rFonts w:ascii="Palatino Linotype" w:eastAsia="HGSMinchoE" w:hAnsi="Palatino Linotype" w:cs="Times New Roman"/>
          <w:lang w:val="en-GB"/>
        </w:rPr>
        <w:t xml:space="preserve"> </w:t>
      </w:r>
      <w:r w:rsidR="00CD0891">
        <w:rPr>
          <w:rFonts w:ascii="Palatino Linotype" w:eastAsia="HGSMinchoE" w:hAnsi="Palatino Linotype" w:cs="Times New Roman"/>
          <w:lang w:val="en-GB"/>
        </w:rPr>
        <w:t xml:space="preserve">is a </w:t>
      </w:r>
      <w:r w:rsidR="0025479F">
        <w:rPr>
          <w:rFonts w:ascii="Palatino Linotype" w:eastAsia="HGSMinchoE" w:hAnsi="Palatino Linotype" w:cs="Times New Roman"/>
          <w:lang w:val="en-GB"/>
        </w:rPr>
        <w:t xml:space="preserve">180 Hz </w:t>
      </w:r>
      <w:r w:rsidR="00CD0891">
        <w:rPr>
          <w:rFonts w:ascii="Palatino Linotype" w:eastAsia="HGSMinchoE" w:hAnsi="Palatino Linotype" w:cs="Times New Roman"/>
          <w:lang w:val="en-GB"/>
        </w:rPr>
        <w:t xml:space="preserve">sine wave </w:t>
      </w:r>
      <w:r w:rsidR="00CD0891" w:rsidRPr="00332F3E">
        <w:rPr>
          <w:rFonts w:ascii="Palatino Linotype" w:eastAsia="HGSMinchoE" w:hAnsi="Palatino Linotype" w:cs="Times New Roman"/>
          <w:lang w:val="en-GB"/>
        </w:rPr>
        <w:t>with a peak</w:t>
      </w:r>
      <w:r w:rsidR="00CD0891">
        <w:rPr>
          <w:rFonts w:ascii="Palatino Linotype" w:eastAsia="HGSMinchoE" w:hAnsi="Palatino Linotype" w:cs="Times New Roman"/>
          <w:lang w:val="en-GB"/>
        </w:rPr>
        <w:t xml:space="preserve"> </w:t>
      </w:r>
      <w:r w:rsidR="00CD0891" w:rsidRPr="00332F3E">
        <w:rPr>
          <w:rFonts w:ascii="Palatino Linotype" w:eastAsia="HGSMinchoE" w:hAnsi="Palatino Linotype" w:cs="Times New Roman"/>
          <w:lang w:val="en-GB"/>
        </w:rPr>
        <w:t xml:space="preserve">current of 19.1 A. </w:t>
      </w:r>
      <w:r w:rsidR="00CD0891">
        <w:rPr>
          <w:rFonts w:ascii="Palatino Linotype" w:eastAsia="HGSMinchoE" w:hAnsi="Palatino Linotype" w:cs="Times New Roman"/>
          <w:lang w:val="en-GB"/>
        </w:rPr>
        <w:t xml:space="preserve">The measurement is taken during the first quarter of the sine wave from zero amps to peak current.  </w:t>
      </w:r>
      <w:r w:rsidR="00CD0891" w:rsidRPr="00332F3E">
        <w:rPr>
          <w:rFonts w:ascii="Palatino Linotype" w:eastAsia="HGSMinchoE" w:hAnsi="Palatino Linotype" w:cs="Times New Roman"/>
          <w:lang w:val="en-GB"/>
        </w:rPr>
        <w:t>During the measurements, the voltage to ground is measured at either side of the shunt resistor (probes 1 and 2</w:t>
      </w:r>
      <w:r w:rsidR="0068510D">
        <w:rPr>
          <w:rFonts w:ascii="Palatino Linotype" w:eastAsia="HGSMinchoE" w:hAnsi="Palatino Linotype" w:cs="Times New Roman"/>
          <w:lang w:val="en-GB"/>
        </w:rPr>
        <w:t xml:space="preserve"> in </w:t>
      </w:r>
      <w:r w:rsidR="0068510D">
        <w:rPr>
          <w:rFonts w:ascii="Palatino Linotype" w:eastAsia="HGSMinchoE" w:hAnsi="Palatino Linotype" w:cs="Times New Roman"/>
          <w:lang w:val="en-GB"/>
        </w:rPr>
        <w:fldChar w:fldCharType="begin"/>
      </w:r>
      <w:r w:rsidR="0068510D">
        <w:rPr>
          <w:rFonts w:ascii="Palatino Linotype" w:eastAsia="HGSMinchoE" w:hAnsi="Palatino Linotype" w:cs="Times New Roman"/>
          <w:lang w:val="en-GB"/>
        </w:rPr>
        <w:instrText xml:space="preserve"> REF _Ref509817508 \h </w:instrText>
      </w:r>
      <w:r w:rsidR="0068510D">
        <w:rPr>
          <w:rFonts w:ascii="Palatino Linotype" w:eastAsia="HGSMinchoE" w:hAnsi="Palatino Linotype" w:cs="Times New Roman"/>
          <w:lang w:val="en-GB"/>
        </w:rPr>
      </w:r>
      <w:r w:rsidR="0068510D">
        <w:rPr>
          <w:rFonts w:ascii="Palatino Linotype" w:eastAsia="HGSMinchoE" w:hAnsi="Palatino Linotype" w:cs="Times New Roman"/>
          <w:lang w:val="en-GB"/>
        </w:rPr>
        <w:fldChar w:fldCharType="separate"/>
      </w:r>
      <w:r w:rsidR="00BD79E0">
        <w:t xml:space="preserve">Figure </w:t>
      </w:r>
      <w:r w:rsidR="00BD79E0">
        <w:rPr>
          <w:noProof/>
        </w:rPr>
        <w:t>127</w:t>
      </w:r>
      <w:r w:rsidR="0068510D">
        <w:rPr>
          <w:rFonts w:ascii="Palatino Linotype" w:eastAsia="HGSMinchoE" w:hAnsi="Palatino Linotype" w:cs="Times New Roman"/>
          <w:lang w:val="en-GB"/>
        </w:rPr>
        <w:fldChar w:fldCharType="end"/>
      </w:r>
      <w:r w:rsidR="00CD0891" w:rsidRPr="00332F3E">
        <w:rPr>
          <w:rFonts w:ascii="Palatino Linotype" w:eastAsia="HGSMinchoE" w:hAnsi="Palatino Linotype" w:cs="Times New Roman"/>
          <w:lang w:val="en-GB"/>
        </w:rPr>
        <w:t>) and across the measurement coil (probe 3</w:t>
      </w:r>
      <w:r w:rsidR="00CD0891">
        <w:rPr>
          <w:rFonts w:ascii="Palatino Linotype" w:eastAsia="HGSMinchoE" w:hAnsi="Palatino Linotype" w:cs="Times New Roman"/>
          <w:lang w:val="en-GB"/>
        </w:rPr>
        <w:t xml:space="preserve">).  </w:t>
      </w:r>
      <w:r w:rsidR="00CD0891" w:rsidRPr="00332F3E">
        <w:rPr>
          <w:rFonts w:ascii="Palatino Linotype" w:eastAsia="HGSMinchoE" w:hAnsi="Palatino Linotype" w:cs="Times New Roman"/>
          <w:lang w:val="en-GB"/>
        </w:rPr>
        <w:t xml:space="preserve">The difference between the voltages on probes 1 and 2 is used to calculate the current and magnetic field in the sample (as the magnetic properties of the flux return in the sample holder are known). </w:t>
      </w:r>
      <w:r w:rsidR="00CD0891" w:rsidRPr="00AF3FFD">
        <w:rPr>
          <w:rFonts w:ascii="Palatino Linotype" w:eastAsia="HGSMinchoE" w:hAnsi="Palatino Linotype" w:cs="Times New Roman"/>
          <w:color w:val="000000" w:themeColor="text1"/>
          <w:lang w:val="en-GB"/>
        </w:rPr>
        <w:t>It is necessary to do a differential measurement as neither side of the amplifier is grounded.</w:t>
      </w:r>
      <w:r w:rsidR="00CD0891" w:rsidRPr="00AF3FFD">
        <w:rPr>
          <w:rFonts w:ascii="Palatino Linotype" w:eastAsia="HGSMinchoE" w:hAnsi="Palatino Linotype" w:cs="Times New Roman"/>
          <w:color w:val="002060"/>
          <w:lang w:val="en-GB"/>
        </w:rPr>
        <w:t xml:space="preserve"> </w:t>
      </w:r>
      <w:r w:rsidR="00CD0891" w:rsidRPr="00332F3E">
        <w:rPr>
          <w:rFonts w:ascii="Palatino Linotype" w:eastAsia="HGSMinchoE" w:hAnsi="Palatino Linotype" w:cs="Times New Roman"/>
          <w:lang w:val="en-GB"/>
        </w:rPr>
        <w:t>The mea</w:t>
      </w:r>
      <w:r w:rsidR="008F20C2">
        <w:rPr>
          <w:rFonts w:ascii="Palatino Linotype" w:eastAsia="HGSMinchoE" w:hAnsi="Palatino Linotype" w:cs="Times New Roman"/>
          <w:lang w:val="en-GB"/>
        </w:rPr>
        <w:t xml:space="preserve">sured voltage across the measurement </w:t>
      </w:r>
      <w:r w:rsidR="00CD0891" w:rsidRPr="00332F3E">
        <w:rPr>
          <w:rFonts w:ascii="Palatino Linotype" w:eastAsia="HGSMinchoE" w:hAnsi="Palatino Linotype" w:cs="Times New Roman"/>
          <w:lang w:val="en-GB"/>
        </w:rPr>
        <w:t xml:space="preserve">coil allows the calculation of the magnetic flux through the sample by numerical integration. Two additional corrections have been made to achieve acceptable reproducibility and accuracy of the magnetization curve measurement. First, the internal DC offset of the scope must be </w:t>
      </w:r>
      <w:r w:rsidR="00CD0891" w:rsidRPr="00332F3E">
        <w:rPr>
          <w:rFonts w:ascii="Palatino Linotype" w:eastAsia="HGSMinchoE" w:hAnsi="Palatino Linotype" w:cs="Times New Roman"/>
          <w:lang w:val="en-GB"/>
        </w:rPr>
        <w:lastRenderedPageBreak/>
        <w:t>taken into consideration because this offset introduces noticeable systematic error in the results of numerical integration. Second, a very small (~0.2</w:t>
      </w:r>
      <w:r w:rsidR="00CD0891">
        <w:rPr>
          <w:rFonts w:ascii="Palatino Linotype" w:eastAsia="HGSMinchoE" w:hAnsi="Palatino Linotype" w:cs="Times New Roman"/>
          <w:lang w:val="en-GB"/>
        </w:rPr>
        <w:t>0</w:t>
      </w:r>
      <w:r w:rsidR="00CD0891" w:rsidRPr="00332F3E">
        <w:rPr>
          <w:rFonts w:ascii="Palatino Linotype" w:eastAsia="HGSMinchoE" w:hAnsi="Palatino Linotype" w:cs="Times New Roman"/>
          <w:lang w:val="en-GB"/>
        </w:rPr>
        <w:t xml:space="preserve"> mm) air gap between the witnes</w:t>
      </w:r>
      <w:r w:rsidR="008F20C2">
        <w:rPr>
          <w:rFonts w:ascii="Palatino Linotype" w:eastAsia="HGSMinchoE" w:hAnsi="Palatino Linotype" w:cs="Times New Roman"/>
          <w:lang w:val="en-GB"/>
        </w:rPr>
        <w:t xml:space="preserve">s sample and the measurement </w:t>
      </w:r>
      <w:r w:rsidR="00CD0891" w:rsidRPr="00332F3E">
        <w:rPr>
          <w:rFonts w:ascii="Palatino Linotype" w:eastAsia="HGSMinchoE" w:hAnsi="Palatino Linotype" w:cs="Times New Roman"/>
          <w:lang w:val="en-GB"/>
        </w:rPr>
        <w:t>coil must be</w:t>
      </w:r>
      <w:r w:rsidR="00CD0891">
        <w:rPr>
          <w:rFonts w:ascii="Palatino Linotype" w:eastAsia="HGSMinchoE" w:hAnsi="Palatino Linotype" w:cs="Times New Roman"/>
          <w:lang w:val="en-GB"/>
        </w:rPr>
        <w:t xml:space="preserve"> taken into</w:t>
      </w:r>
      <w:r w:rsidR="00CD0891" w:rsidRPr="00332F3E">
        <w:rPr>
          <w:rFonts w:ascii="Palatino Linotype" w:eastAsia="HGSMinchoE" w:hAnsi="Palatino Linotype" w:cs="Times New Roman"/>
          <w:lang w:val="en-GB"/>
        </w:rPr>
        <w:t xml:space="preserve"> accounted in the calculations.  This air gap contains additional magnetic flux that contributes to the measured voltage and must be excluded when the magnetic flux in the sample is calculated.</w:t>
      </w:r>
    </w:p>
    <w:p w14:paraId="719AB292" w14:textId="76065363" w:rsidR="005077B2" w:rsidRDefault="005077B2" w:rsidP="005077B2">
      <w:pPr>
        <w:pStyle w:val="Heading3"/>
      </w:pPr>
      <w:bookmarkStart w:id="410" w:name="_Ref511308881"/>
      <w:bookmarkStart w:id="411" w:name="_Toc515433253"/>
      <w:r>
        <w:t>Analysis</w:t>
      </w:r>
      <w:bookmarkEnd w:id="410"/>
      <w:bookmarkEnd w:id="411"/>
    </w:p>
    <w:p w14:paraId="48A82D84" w14:textId="77777777" w:rsidR="00A95D1A" w:rsidRDefault="006254D3" w:rsidP="00A95D1A">
      <w:r>
        <w:t xml:space="preserve">Each measurement results in two sets of data.  The first is the difference between the voltage on the probes on either side of the shunt resistor, </w:t>
      </w:r>
      <m:oMath>
        <m:sSub>
          <m:sSubPr>
            <m:ctrlPr>
              <w:rPr>
                <w:rFonts w:ascii="Cambria Math" w:hAnsi="Cambria Math"/>
                <w:i/>
              </w:rPr>
            </m:ctrlPr>
          </m:sSubPr>
          <m:e>
            <m:r>
              <w:rPr>
                <w:rFonts w:ascii="Cambria Math" w:hAnsi="Cambria Math"/>
              </w:rPr>
              <m:t>V</m:t>
            </m:r>
          </m:e>
          <m:sub>
            <m:r>
              <w:rPr>
                <w:rFonts w:ascii="Cambria Math" w:hAnsi="Cambria Math"/>
              </w:rPr>
              <m:t>rp</m:t>
            </m:r>
          </m:sub>
        </m:sSub>
      </m:oMath>
      <w:r>
        <w:t xml:space="preserve">, and the second is the voltage across the measurement coil, </w:t>
      </w:r>
      <m:oMath>
        <m:sSub>
          <m:sSubPr>
            <m:ctrlPr>
              <w:rPr>
                <w:rFonts w:ascii="Cambria Math" w:hAnsi="Cambria Math"/>
                <w:i/>
              </w:rPr>
            </m:ctrlPr>
          </m:sSubPr>
          <m:e>
            <m:r>
              <w:rPr>
                <w:rFonts w:ascii="Cambria Math" w:hAnsi="Cambria Math"/>
              </w:rPr>
              <m:t>V</m:t>
            </m:r>
          </m:e>
          <m:sub>
            <m:r>
              <w:rPr>
                <w:rFonts w:ascii="Cambria Math" w:hAnsi="Cambria Math"/>
              </w:rPr>
              <m:t>s</m:t>
            </m:r>
          </m:sub>
        </m:sSub>
      </m:oMath>
      <w:r>
        <w:t>.</w:t>
      </w:r>
      <w:r w:rsidR="00A95D1A">
        <w:t xml:space="preserve"> Both data sets have a small DC offset that must be subtracted. The correction is made by taking the average of the pre-pulse offset and subtracting it from the entire set.  </w:t>
      </w:r>
    </w:p>
    <w:p w14:paraId="6BB9E676" w14:textId="41B710D3" w:rsidR="006254D3" w:rsidRDefault="0017462C" w:rsidP="006254D3">
      <w:r>
        <w:t xml:space="preserve">The magnetic field strength is calculated from Eq. </w:t>
      </w:r>
      <w:r>
        <w:fldChar w:fldCharType="begin"/>
      </w:r>
      <w:r>
        <w:instrText xml:space="preserve"> REF _Ref510680307 \h </w:instrText>
      </w:r>
      <w:r>
        <w:fldChar w:fldCharType="separate"/>
      </w:r>
      <w:r w:rsidR="00BD79E0">
        <w:t>(</w:t>
      </w:r>
      <w:r w:rsidR="00BD79E0">
        <w:rPr>
          <w:noProof/>
        </w:rPr>
        <w:t>50</w:t>
      </w:r>
      <w:r w:rsidR="00BD79E0">
        <w:t>)</w:t>
      </w:r>
      <w:r>
        <w:fldChar w:fldCharType="end"/>
      </w:r>
      <w:r>
        <w:t xml:space="preserve"> above, which becomes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1C5E0B" w14:paraId="086A1A28" w14:textId="77777777" w:rsidTr="00F51238">
        <w:tc>
          <w:tcPr>
            <w:tcW w:w="828" w:type="dxa"/>
          </w:tcPr>
          <w:p w14:paraId="29469E9A" w14:textId="77777777" w:rsidR="001C5E0B" w:rsidRDefault="001C5E0B" w:rsidP="00F51238">
            <w:pPr>
              <w:ind w:firstLine="0"/>
            </w:pPr>
          </w:p>
        </w:tc>
        <w:tc>
          <w:tcPr>
            <w:tcW w:w="8640" w:type="dxa"/>
          </w:tcPr>
          <w:p w14:paraId="153F4673" w14:textId="1AA7A009" w:rsidR="001C5E0B" w:rsidRDefault="001C5E0B" w:rsidP="004B2EEC">
            <m:oMathPara>
              <m:oMath>
                <m:r>
                  <w:rPr>
                    <w:rFonts w:ascii="Cambria Math" w:hAnsi="Cambria Math"/>
                  </w:rPr>
                  <m:t>H=</m:t>
                </m:r>
                <m:f>
                  <m:fPr>
                    <m:ctrlPr>
                      <w:rPr>
                        <w:rFonts w:ascii="Cambria Math" w:hAnsi="Cambria Math"/>
                        <w:i/>
                      </w:rPr>
                    </m:ctrlPr>
                  </m:fPr>
                  <m:num>
                    <m:sSub>
                      <m:sSubPr>
                        <m:ctrlPr>
                          <w:rPr>
                            <w:rFonts w:ascii="Cambria Math" w:hAnsi="Cambria Math"/>
                            <w:i/>
                          </w:rPr>
                        </m:ctrlPr>
                      </m:sSubPr>
                      <m:e>
                        <m:r>
                          <w:rPr>
                            <w:rFonts w:ascii="Cambria Math" w:hAnsi="Cambria Math"/>
                          </w:rPr>
                          <m:t>N</m:t>
                        </m:r>
                      </m:e>
                      <m:sub>
                        <m:r>
                          <w:rPr>
                            <w:rFonts w:ascii="Cambria Math" w:hAnsi="Cambria Math"/>
                          </w:rPr>
                          <m:t>e</m:t>
                        </m:r>
                      </m:sub>
                    </m:sSub>
                    <m:sSub>
                      <m:sSubPr>
                        <m:ctrlPr>
                          <w:rPr>
                            <w:rFonts w:ascii="Cambria Math" w:hAnsi="Cambria Math"/>
                            <w:i/>
                          </w:rPr>
                        </m:ctrlPr>
                      </m:sSubPr>
                      <m:e>
                        <m:r>
                          <w:rPr>
                            <w:rFonts w:ascii="Cambria Math" w:hAnsi="Cambria Math"/>
                          </w:rPr>
                          <m:t>V</m:t>
                        </m:r>
                      </m:e>
                      <m:sub>
                        <m:r>
                          <w:rPr>
                            <w:rFonts w:ascii="Cambria Math" w:hAnsi="Cambria Math"/>
                          </w:rPr>
                          <m:t>rp</m:t>
                        </m:r>
                      </m:sub>
                    </m:sSub>
                  </m:num>
                  <m:den>
                    <m:r>
                      <w:rPr>
                        <w:rFonts w:ascii="Cambria Math" w:hAnsi="Cambria Math"/>
                      </w:rPr>
                      <m:t>LR</m:t>
                    </m:r>
                  </m:den>
                </m:f>
              </m:oMath>
            </m:oMathPara>
          </w:p>
        </w:tc>
        <w:tc>
          <w:tcPr>
            <w:tcW w:w="828" w:type="dxa"/>
          </w:tcPr>
          <w:p w14:paraId="377E6EB6" w14:textId="45C7E2BE" w:rsidR="001C5E0B" w:rsidRDefault="001C5E0B" w:rsidP="00F51238">
            <w:pPr>
              <w:ind w:firstLine="0"/>
              <w:jc w:val="right"/>
            </w:pPr>
            <w:r>
              <w:t>(</w:t>
            </w:r>
            <w:r w:rsidR="005A3C55">
              <w:rPr>
                <w:noProof/>
              </w:rPr>
              <w:fldChar w:fldCharType="begin"/>
            </w:r>
            <w:r w:rsidR="005A3C55">
              <w:rPr>
                <w:noProof/>
              </w:rPr>
              <w:instrText xml:space="preserve"> SEQ Equation \* MERGEFORMAT </w:instrText>
            </w:r>
            <w:r w:rsidR="005A3C55">
              <w:rPr>
                <w:noProof/>
              </w:rPr>
              <w:fldChar w:fldCharType="separate"/>
            </w:r>
            <w:r w:rsidR="00BD79E0">
              <w:rPr>
                <w:noProof/>
              </w:rPr>
              <w:t>58</w:t>
            </w:r>
            <w:r w:rsidR="005A3C55">
              <w:rPr>
                <w:noProof/>
              </w:rPr>
              <w:fldChar w:fldCharType="end"/>
            </w:r>
            <w:r>
              <w:t>)</w:t>
            </w:r>
          </w:p>
        </w:tc>
      </w:tr>
    </w:tbl>
    <w:p w14:paraId="6F136EC6" w14:textId="65157470" w:rsidR="002F5769" w:rsidRDefault="002F5769" w:rsidP="002F5769">
      <w:pPr>
        <w:ind w:firstLine="0"/>
      </w:pPr>
      <w:r>
        <w:t xml:space="preserve">where </w:t>
      </w:r>
      <m:oMath>
        <m:sSub>
          <m:sSubPr>
            <m:ctrlPr>
              <w:rPr>
                <w:rFonts w:ascii="Cambria Math" w:hAnsi="Cambria Math"/>
                <w:i/>
              </w:rPr>
            </m:ctrlPr>
          </m:sSubPr>
          <m:e>
            <m:r>
              <w:rPr>
                <w:rFonts w:ascii="Cambria Math" w:hAnsi="Cambria Math"/>
              </w:rPr>
              <m:t>N</m:t>
            </m:r>
          </m:e>
          <m:sub>
            <m:r>
              <w:rPr>
                <w:rFonts w:ascii="Cambria Math" w:hAnsi="Cambria Math"/>
              </w:rPr>
              <m:t>e</m:t>
            </m:r>
          </m:sub>
        </m:sSub>
        <m:r>
          <w:rPr>
            <w:rFonts w:ascii="Cambria Math" w:hAnsi="Cambria Math"/>
          </w:rPr>
          <m:t>=183</m:t>
        </m:r>
      </m:oMath>
      <w:r>
        <w:t xml:space="preserve"> is the number of turns in the excitation coil, </w:t>
      </w:r>
      <m:oMath>
        <m:r>
          <w:rPr>
            <w:rFonts w:ascii="Cambria Math" w:hAnsi="Cambria Math"/>
          </w:rPr>
          <m:t>L=~0.0184</m:t>
        </m:r>
      </m:oMath>
      <w:r>
        <w:t xml:space="preserve"> m is the length of the </w:t>
      </w:r>
      <w:r w:rsidR="003E1FE2">
        <w:t>coil</w:t>
      </w:r>
      <w:r>
        <w:t xml:space="preserve">, and </w:t>
      </w:r>
      <m:oMath>
        <m:r>
          <w:rPr>
            <w:rFonts w:ascii="Cambria Math" w:hAnsi="Cambria Math"/>
          </w:rPr>
          <m:t>R=3.92</m:t>
        </m:r>
      </m:oMath>
      <w:r>
        <w:t xml:space="preserve"> </w:t>
      </w:r>
      <w:r>
        <w:rPr>
          <w:rFonts w:cstheme="minorHAnsi"/>
        </w:rPr>
        <w:t>Ω</w:t>
      </w:r>
      <w:r>
        <w:t xml:space="preserve"> is the shunt resistance.</w:t>
      </w:r>
    </w:p>
    <w:p w14:paraId="6712729D" w14:textId="151AE5EE" w:rsidR="00656B97" w:rsidRDefault="00885C8A" w:rsidP="00656B97">
      <w:r>
        <w:t xml:space="preserve">In the calculation of </w:t>
      </w:r>
      <m:oMath>
        <m:r>
          <w:rPr>
            <w:rFonts w:ascii="Cambria Math" w:hAnsi="Cambria Math"/>
          </w:rPr>
          <m:t>B</m:t>
        </m:r>
      </m:oMath>
      <w:r w:rsidR="00656B97">
        <w:t xml:space="preserve">, we start with Eq. </w:t>
      </w:r>
      <w:r w:rsidR="00656B97">
        <w:fldChar w:fldCharType="begin"/>
      </w:r>
      <w:r w:rsidR="00656B97">
        <w:instrText xml:space="preserve"> REF _Ref510681772 \h </w:instrText>
      </w:r>
      <w:r w:rsidR="00656B97">
        <w:fldChar w:fldCharType="separate"/>
      </w:r>
      <w:r w:rsidR="00BD79E0">
        <w:t>(</w:t>
      </w:r>
      <w:r w:rsidR="00BD79E0">
        <w:rPr>
          <w:noProof/>
        </w:rPr>
        <w:t>55</w:t>
      </w:r>
      <w:r w:rsidR="00BD79E0">
        <w:t>)</w:t>
      </w:r>
      <w:r w:rsidR="00656B97">
        <w:fldChar w:fldCharType="end"/>
      </w:r>
      <w:r w:rsidR="00656B97">
        <w:t xml:space="preserve"> above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C8020F" w14:paraId="71EC6B6A" w14:textId="77777777" w:rsidTr="00F51238">
        <w:tc>
          <w:tcPr>
            <w:tcW w:w="828" w:type="dxa"/>
          </w:tcPr>
          <w:p w14:paraId="7E0D45D9" w14:textId="77777777" w:rsidR="00C8020F" w:rsidRDefault="00C8020F" w:rsidP="00F51238">
            <w:pPr>
              <w:ind w:firstLine="0"/>
            </w:pPr>
          </w:p>
        </w:tc>
        <w:tc>
          <w:tcPr>
            <w:tcW w:w="8640" w:type="dxa"/>
          </w:tcPr>
          <w:p w14:paraId="7A72974B" w14:textId="26D77CFE" w:rsidR="00C8020F" w:rsidRDefault="001C339D" w:rsidP="004B2EEC">
            <m:oMathPara>
              <m:oMath>
                <m:sSub>
                  <m:sSubPr>
                    <m:ctrlPr>
                      <w:rPr>
                        <w:rFonts w:ascii="Cambria Math" w:hAnsi="Cambria Math"/>
                        <w:i/>
                      </w:rPr>
                    </m:ctrlPr>
                  </m:sSubPr>
                  <m:e>
                    <m:r>
                      <w:rPr>
                        <w:rFonts w:ascii="Cambria Math" w:hAnsi="Cambria Math"/>
                      </w:rPr>
                      <m:t>V</m:t>
                    </m:r>
                  </m:e>
                  <m:sub>
                    <m:r>
                      <w:rPr>
                        <w:rFonts w:ascii="Cambria Math" w:hAnsi="Cambria Math"/>
                      </w:rPr>
                      <m:t>s</m:t>
                    </m:r>
                  </m:sub>
                </m:sSub>
                <m:r>
                  <w:rPr>
                    <w:rFonts w:ascii="Cambria Math" w:hAnsi="Cambria Math"/>
                  </w:rPr>
                  <m:t>=-</m:t>
                </m:r>
                <m:sSub>
                  <m:sSubPr>
                    <m:ctrlPr>
                      <w:rPr>
                        <w:rFonts w:ascii="Cambria Math" w:hAnsi="Cambria Math"/>
                        <w:i/>
                      </w:rPr>
                    </m:ctrlPr>
                  </m:sSubPr>
                  <m:e>
                    <m:r>
                      <w:rPr>
                        <w:rFonts w:ascii="Cambria Math" w:hAnsi="Cambria Math"/>
                      </w:rPr>
                      <m:t>N</m:t>
                    </m:r>
                  </m:e>
                  <m:sub>
                    <m:r>
                      <w:rPr>
                        <w:rFonts w:ascii="Cambria Math" w:hAnsi="Cambria Math"/>
                      </w:rPr>
                      <m:t>m</m:t>
                    </m:r>
                  </m:sub>
                </m:sSub>
                <m:r>
                  <w:rPr>
                    <w:rFonts w:ascii="Cambria Math" w:hAnsi="Cambria Math"/>
                  </w:rPr>
                  <m:t>A</m:t>
                </m:r>
                <m:f>
                  <m:fPr>
                    <m:ctrlPr>
                      <w:rPr>
                        <w:rFonts w:ascii="Cambria Math" w:hAnsi="Cambria Math"/>
                        <w:i/>
                      </w:rPr>
                    </m:ctrlPr>
                  </m:fPr>
                  <m:num>
                    <m:r>
                      <w:rPr>
                        <w:rFonts w:ascii="Cambria Math" w:hAnsi="Cambria Math"/>
                      </w:rPr>
                      <m:t>dB</m:t>
                    </m:r>
                  </m:num>
                  <m:den>
                    <m:r>
                      <w:rPr>
                        <w:rFonts w:ascii="Cambria Math" w:hAnsi="Cambria Math"/>
                      </w:rPr>
                      <m:t>dt</m:t>
                    </m:r>
                  </m:den>
                </m:f>
              </m:oMath>
            </m:oMathPara>
          </w:p>
        </w:tc>
        <w:tc>
          <w:tcPr>
            <w:tcW w:w="828" w:type="dxa"/>
          </w:tcPr>
          <w:p w14:paraId="19231514" w14:textId="70D96934" w:rsidR="00C8020F" w:rsidRDefault="00C8020F" w:rsidP="00F51238">
            <w:pPr>
              <w:ind w:firstLine="0"/>
              <w:jc w:val="right"/>
            </w:pPr>
            <w:r>
              <w:t>(</w:t>
            </w:r>
            <w:r w:rsidR="005A3C55">
              <w:rPr>
                <w:noProof/>
              </w:rPr>
              <w:fldChar w:fldCharType="begin"/>
            </w:r>
            <w:r w:rsidR="005A3C55">
              <w:rPr>
                <w:noProof/>
              </w:rPr>
              <w:instrText xml:space="preserve"> SEQ Equation \* MERGEFORMAT </w:instrText>
            </w:r>
            <w:r w:rsidR="005A3C55">
              <w:rPr>
                <w:noProof/>
              </w:rPr>
              <w:fldChar w:fldCharType="separate"/>
            </w:r>
            <w:r w:rsidR="00BD79E0">
              <w:rPr>
                <w:noProof/>
              </w:rPr>
              <w:t>59</w:t>
            </w:r>
            <w:r w:rsidR="005A3C55">
              <w:rPr>
                <w:noProof/>
              </w:rPr>
              <w:fldChar w:fldCharType="end"/>
            </w:r>
            <w:r>
              <w:t>)</w:t>
            </w:r>
          </w:p>
        </w:tc>
      </w:tr>
    </w:tbl>
    <w:p w14:paraId="15D7915E" w14:textId="1259A0A1" w:rsidR="006254D3" w:rsidRPr="006254D3" w:rsidRDefault="00386489" w:rsidP="00386489">
      <w:pPr>
        <w:ind w:firstLine="0"/>
      </w:pPr>
      <w:r>
        <w:t xml:space="preserve">where </w:t>
      </w:r>
      <m:oMath>
        <m:sSub>
          <m:sSubPr>
            <m:ctrlPr>
              <w:rPr>
                <w:rFonts w:ascii="Cambria Math" w:hAnsi="Cambria Math"/>
                <w:i/>
              </w:rPr>
            </m:ctrlPr>
          </m:sSubPr>
          <m:e>
            <m:r>
              <w:rPr>
                <w:rFonts w:ascii="Cambria Math" w:hAnsi="Cambria Math"/>
              </w:rPr>
              <m:t>N</m:t>
            </m:r>
          </m:e>
          <m:sub>
            <m:r>
              <w:rPr>
                <w:rFonts w:ascii="Cambria Math" w:hAnsi="Cambria Math"/>
              </w:rPr>
              <m:t>m</m:t>
            </m:r>
          </m:sub>
        </m:sSub>
        <m:r>
          <w:rPr>
            <w:rFonts w:ascii="Cambria Math" w:hAnsi="Cambria Math"/>
          </w:rPr>
          <m:t>=80</m:t>
        </m:r>
      </m:oMath>
      <w:r>
        <w:t xml:space="preserve"> is the number of turns in the measurement coil and </w:t>
      </w:r>
      <m:oMath>
        <m:r>
          <w:rPr>
            <w:rFonts w:ascii="Cambria Math" w:hAnsi="Cambria Math"/>
          </w:rPr>
          <m:t>A=264</m:t>
        </m:r>
      </m:oMath>
      <w:r>
        <w:t xml:space="preserve"> mm</w:t>
      </w:r>
      <w:r w:rsidRPr="002C18B0">
        <w:rPr>
          <w:vertAlign w:val="superscript"/>
        </w:rPr>
        <w:t>2</w:t>
      </w:r>
      <w:r>
        <w:t xml:space="preserve"> is the area of the coil.  The diameter of the measurement coil is larger than the diameter of the witness samples which creates an air gap between them.  We account for the air gap by separating the air gap terms and garnet</w:t>
      </w:r>
      <w:r w:rsidR="00290B9D">
        <w:t xml:space="preserve"> terms, i.e.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290B9D" w14:paraId="4143BE77" w14:textId="77777777" w:rsidTr="00F51238">
        <w:tc>
          <w:tcPr>
            <w:tcW w:w="828" w:type="dxa"/>
          </w:tcPr>
          <w:p w14:paraId="0202516A" w14:textId="77777777" w:rsidR="00290B9D" w:rsidRDefault="00290B9D" w:rsidP="00F51238">
            <w:pPr>
              <w:ind w:firstLine="0"/>
            </w:pPr>
          </w:p>
        </w:tc>
        <w:tc>
          <w:tcPr>
            <w:tcW w:w="8640" w:type="dxa"/>
          </w:tcPr>
          <w:p w14:paraId="2DF9F785" w14:textId="21EE13CE" w:rsidR="00290B9D" w:rsidRDefault="001C339D" w:rsidP="00462416">
            <m:oMathPara>
              <m:oMath>
                <m:sSub>
                  <m:sSubPr>
                    <m:ctrlPr>
                      <w:rPr>
                        <w:rFonts w:ascii="Cambria Math" w:hAnsi="Cambria Math"/>
                        <w:i/>
                      </w:rPr>
                    </m:ctrlPr>
                  </m:sSubPr>
                  <m:e>
                    <m:r>
                      <w:rPr>
                        <w:rFonts w:ascii="Cambria Math" w:hAnsi="Cambria Math"/>
                      </w:rPr>
                      <m:t>V</m:t>
                    </m:r>
                  </m:e>
                  <m:sub>
                    <m:r>
                      <w:rPr>
                        <w:rFonts w:ascii="Cambria Math" w:hAnsi="Cambria Math"/>
                      </w:rPr>
                      <m:t>s</m:t>
                    </m:r>
                  </m:sub>
                </m:sSub>
                <m:r>
                  <w:rPr>
                    <w:rFonts w:ascii="Cambria Math" w:hAnsi="Cambria Math"/>
                  </w:rPr>
                  <m:t xml:space="preserve">= - </m:t>
                </m:r>
                <m:sSub>
                  <m:sSubPr>
                    <m:ctrlPr>
                      <w:rPr>
                        <w:rFonts w:ascii="Cambria Math" w:hAnsi="Cambria Math"/>
                        <w:i/>
                      </w:rPr>
                    </m:ctrlPr>
                  </m:sSubPr>
                  <m:e>
                    <m:r>
                      <w:rPr>
                        <w:rFonts w:ascii="Cambria Math" w:hAnsi="Cambria Math"/>
                      </w:rPr>
                      <m:t>N</m:t>
                    </m:r>
                  </m:e>
                  <m:sub>
                    <m:r>
                      <w:rPr>
                        <w:rFonts w:ascii="Cambria Math" w:hAnsi="Cambria Math"/>
                      </w:rPr>
                      <m:t>m</m:t>
                    </m:r>
                  </m:sub>
                </m:sSub>
                <m:d>
                  <m:dPr>
                    <m:ctrlPr>
                      <w:rPr>
                        <w:rFonts w:ascii="Cambria Math" w:hAnsi="Cambria Math"/>
                        <w:i/>
                      </w:rPr>
                    </m:ctrlPr>
                  </m:dPr>
                  <m:e>
                    <m:sSub>
                      <m:sSubPr>
                        <m:ctrlPr>
                          <w:rPr>
                            <w:rFonts w:ascii="Cambria Math" w:hAnsi="Cambria Math"/>
                            <w:i/>
                          </w:rPr>
                        </m:ctrlPr>
                      </m:sSubPr>
                      <m:e>
                        <m:r>
                          <w:rPr>
                            <w:rFonts w:ascii="Cambria Math" w:hAnsi="Cambria Math"/>
                          </w:rPr>
                          <m:t>A</m:t>
                        </m:r>
                      </m:e>
                      <m:sub>
                        <m:r>
                          <m:rPr>
                            <m:nor/>
                          </m:rPr>
                          <w:rPr>
                            <w:rFonts w:ascii="Cambria Math" w:hAnsi="Cambria Math"/>
                          </w:rPr>
                          <m:t>air</m:t>
                        </m:r>
                      </m:sub>
                    </m:sSub>
                    <m:f>
                      <m:fPr>
                        <m:ctrlPr>
                          <w:rPr>
                            <w:rFonts w:ascii="Cambria Math" w:hAnsi="Cambria Math"/>
                            <w:i/>
                          </w:rPr>
                        </m:ctrlPr>
                      </m:fPr>
                      <m:num>
                        <m:r>
                          <w:rPr>
                            <w:rFonts w:ascii="Cambria Math" w:hAnsi="Cambria Math"/>
                          </w:rPr>
                          <m:t>d</m:t>
                        </m:r>
                        <m:sSub>
                          <m:sSubPr>
                            <m:ctrlPr>
                              <w:rPr>
                                <w:rFonts w:ascii="Cambria Math" w:hAnsi="Cambria Math"/>
                                <w:i/>
                              </w:rPr>
                            </m:ctrlPr>
                          </m:sSubPr>
                          <m:e>
                            <m:r>
                              <w:rPr>
                                <w:rFonts w:ascii="Cambria Math" w:hAnsi="Cambria Math"/>
                              </w:rPr>
                              <m:t>B</m:t>
                            </m:r>
                          </m:e>
                          <m:sub>
                            <m:r>
                              <m:rPr>
                                <m:nor/>
                              </m:rPr>
                              <w:rPr>
                                <w:rFonts w:ascii="Cambria Math" w:hAnsi="Cambria Math"/>
                              </w:rPr>
                              <m:t>air</m:t>
                            </m:r>
                          </m:sub>
                        </m:sSub>
                      </m:num>
                      <m:den>
                        <m:r>
                          <w:rPr>
                            <w:rFonts w:ascii="Cambria Math" w:hAnsi="Cambria Math"/>
                          </w:rPr>
                          <m:t>dt</m:t>
                        </m:r>
                      </m:den>
                    </m:f>
                    <m:r>
                      <w:rPr>
                        <w:rFonts w:ascii="Cambria Math" w:hAnsi="Cambria Math"/>
                      </w:rPr>
                      <m:t>+</m:t>
                    </m:r>
                    <m:sSub>
                      <m:sSubPr>
                        <m:ctrlPr>
                          <w:rPr>
                            <w:rFonts w:ascii="Cambria Math" w:hAnsi="Cambria Math"/>
                            <w:i/>
                          </w:rPr>
                        </m:ctrlPr>
                      </m:sSubPr>
                      <m:e>
                        <m:r>
                          <w:rPr>
                            <w:rFonts w:ascii="Cambria Math" w:hAnsi="Cambria Math"/>
                          </w:rPr>
                          <m:t>A</m:t>
                        </m:r>
                      </m:e>
                      <m:sub>
                        <m:r>
                          <m:rPr>
                            <m:nor/>
                          </m:rPr>
                          <w:rPr>
                            <w:rFonts w:ascii="Cambria Math" w:hAnsi="Cambria Math"/>
                          </w:rPr>
                          <m:t>garnet</m:t>
                        </m:r>
                      </m:sub>
                    </m:sSub>
                    <m:f>
                      <m:fPr>
                        <m:ctrlPr>
                          <w:rPr>
                            <w:rFonts w:ascii="Cambria Math" w:hAnsi="Cambria Math"/>
                            <w:i/>
                          </w:rPr>
                        </m:ctrlPr>
                      </m:fPr>
                      <m:num>
                        <m:r>
                          <w:rPr>
                            <w:rFonts w:ascii="Cambria Math" w:hAnsi="Cambria Math"/>
                          </w:rPr>
                          <m:t>d</m:t>
                        </m:r>
                        <m:sSub>
                          <m:sSubPr>
                            <m:ctrlPr>
                              <w:rPr>
                                <w:rFonts w:ascii="Cambria Math" w:hAnsi="Cambria Math"/>
                                <w:i/>
                              </w:rPr>
                            </m:ctrlPr>
                          </m:sSubPr>
                          <m:e>
                            <m:r>
                              <w:rPr>
                                <w:rFonts w:ascii="Cambria Math" w:hAnsi="Cambria Math"/>
                              </w:rPr>
                              <m:t>B</m:t>
                            </m:r>
                          </m:e>
                          <m:sub>
                            <m:r>
                              <m:rPr>
                                <m:nor/>
                              </m:rPr>
                              <w:rPr>
                                <w:rFonts w:ascii="Cambria Math" w:hAnsi="Cambria Math"/>
                              </w:rPr>
                              <m:t>garnet</m:t>
                            </m:r>
                          </m:sub>
                        </m:sSub>
                      </m:num>
                      <m:den>
                        <m:r>
                          <w:rPr>
                            <w:rFonts w:ascii="Cambria Math" w:hAnsi="Cambria Math"/>
                          </w:rPr>
                          <m:t>dt</m:t>
                        </m:r>
                      </m:den>
                    </m:f>
                  </m:e>
                </m:d>
              </m:oMath>
            </m:oMathPara>
          </w:p>
        </w:tc>
        <w:tc>
          <w:tcPr>
            <w:tcW w:w="828" w:type="dxa"/>
          </w:tcPr>
          <w:p w14:paraId="69998301" w14:textId="79917623" w:rsidR="00290B9D" w:rsidRDefault="00290B9D" w:rsidP="00F51238">
            <w:pPr>
              <w:ind w:firstLine="0"/>
              <w:jc w:val="right"/>
            </w:pPr>
            <w:r>
              <w:t>(</w:t>
            </w:r>
            <w:r w:rsidR="005A3C55">
              <w:rPr>
                <w:noProof/>
              </w:rPr>
              <w:fldChar w:fldCharType="begin"/>
            </w:r>
            <w:r w:rsidR="005A3C55">
              <w:rPr>
                <w:noProof/>
              </w:rPr>
              <w:instrText xml:space="preserve"> SEQ Equation \* MERGEFORMAT </w:instrText>
            </w:r>
            <w:r w:rsidR="005A3C55">
              <w:rPr>
                <w:noProof/>
              </w:rPr>
              <w:fldChar w:fldCharType="separate"/>
            </w:r>
            <w:r w:rsidR="00BD79E0">
              <w:rPr>
                <w:noProof/>
              </w:rPr>
              <w:t>60</w:t>
            </w:r>
            <w:r w:rsidR="005A3C55">
              <w:rPr>
                <w:noProof/>
              </w:rPr>
              <w:fldChar w:fldCharType="end"/>
            </w:r>
            <w:r>
              <w:t>)</w:t>
            </w:r>
          </w:p>
        </w:tc>
      </w:tr>
    </w:tbl>
    <w:p w14:paraId="491C4BCD" w14:textId="15436ED3" w:rsidR="00050CB6" w:rsidRDefault="00462416" w:rsidP="00462416">
      <w:pPr>
        <w:ind w:firstLine="0"/>
        <w:rPr>
          <w:lang w:val="en-GB"/>
        </w:rPr>
      </w:pPr>
      <w:r>
        <w:rPr>
          <w:lang w:val="en-GB"/>
        </w:rPr>
        <w:t>Integrating both sides we have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820"/>
        <w:gridCol w:w="648"/>
      </w:tblGrid>
      <w:tr w:rsidR="00F55F83" w14:paraId="70F93A54" w14:textId="77777777" w:rsidTr="00775607">
        <w:tc>
          <w:tcPr>
            <w:tcW w:w="828" w:type="dxa"/>
          </w:tcPr>
          <w:p w14:paraId="25AAF4EC" w14:textId="77777777" w:rsidR="00F55F83" w:rsidRDefault="00F55F83" w:rsidP="00F51238">
            <w:pPr>
              <w:ind w:firstLine="0"/>
            </w:pPr>
          </w:p>
        </w:tc>
        <w:tc>
          <w:tcPr>
            <w:tcW w:w="8820" w:type="dxa"/>
          </w:tcPr>
          <w:p w14:paraId="2A82CF36" w14:textId="67E0C027" w:rsidR="00F55F83" w:rsidRDefault="001C339D" w:rsidP="002549BC">
            <m:oMathPara>
              <m:oMath>
                <m:nary>
                  <m:naryPr>
                    <m:limLoc m:val="subSup"/>
                    <m:ctrlPr>
                      <w:rPr>
                        <w:rFonts w:ascii="Cambria Math" w:hAnsi="Cambria Math"/>
                        <w:i/>
                      </w:rPr>
                    </m:ctrlPr>
                  </m:naryPr>
                  <m:sub>
                    <m:r>
                      <w:rPr>
                        <w:rFonts w:ascii="Cambria Math" w:hAnsi="Cambria Math"/>
                      </w:rPr>
                      <m:t>0</m:t>
                    </m:r>
                  </m:sub>
                  <m:sup>
                    <m:r>
                      <w:rPr>
                        <w:rFonts w:ascii="Cambria Math" w:hAnsi="Cambria Math"/>
                      </w:rPr>
                      <m:t>t</m:t>
                    </m:r>
                  </m:sup>
                  <m:e>
                    <m:sSub>
                      <m:sSubPr>
                        <m:ctrlPr>
                          <w:rPr>
                            <w:rFonts w:ascii="Cambria Math" w:hAnsi="Cambria Math"/>
                            <w:i/>
                          </w:rPr>
                        </m:ctrlPr>
                      </m:sSubPr>
                      <m:e>
                        <m:r>
                          <w:rPr>
                            <w:rFonts w:ascii="Cambria Math" w:hAnsi="Cambria Math"/>
                          </w:rPr>
                          <m:t>V</m:t>
                        </m:r>
                      </m:e>
                      <m:sub>
                        <m:r>
                          <w:rPr>
                            <w:rFonts w:ascii="Cambria Math" w:hAnsi="Cambria Math"/>
                          </w:rPr>
                          <m:t>s</m:t>
                        </m:r>
                      </m:sub>
                    </m:sSub>
                  </m:e>
                </m:nary>
                <m:r>
                  <w:rPr>
                    <w:rFonts w:ascii="Cambria Math" w:hAnsi="Cambria Math"/>
                  </w:rPr>
                  <m:t>dt=-</m:t>
                </m:r>
                <m:sSub>
                  <m:sSubPr>
                    <m:ctrlPr>
                      <w:rPr>
                        <w:rFonts w:ascii="Cambria Math" w:hAnsi="Cambria Math"/>
                        <w:i/>
                      </w:rPr>
                    </m:ctrlPr>
                  </m:sSubPr>
                  <m:e>
                    <m:r>
                      <w:rPr>
                        <w:rFonts w:ascii="Cambria Math" w:hAnsi="Cambria Math"/>
                      </w:rPr>
                      <m:t>N</m:t>
                    </m:r>
                  </m:e>
                  <m:sub>
                    <m:r>
                      <w:rPr>
                        <w:rFonts w:ascii="Cambria Math" w:hAnsi="Cambria Math"/>
                      </w:rPr>
                      <m:t>m</m:t>
                    </m:r>
                  </m:sub>
                </m:sSub>
                <m:d>
                  <m:dPr>
                    <m:ctrlPr>
                      <w:rPr>
                        <w:rFonts w:ascii="Cambria Math" w:hAnsi="Cambria Math"/>
                        <w:i/>
                      </w:rPr>
                    </m:ctrlPr>
                  </m:dPr>
                  <m:e>
                    <m:sSub>
                      <m:sSubPr>
                        <m:ctrlPr>
                          <w:rPr>
                            <w:rFonts w:ascii="Cambria Math" w:hAnsi="Cambria Math"/>
                            <w:i/>
                          </w:rPr>
                        </m:ctrlPr>
                      </m:sSubPr>
                      <m:e>
                        <m:r>
                          <w:rPr>
                            <w:rFonts w:ascii="Cambria Math" w:hAnsi="Cambria Math"/>
                          </w:rPr>
                          <m:t>A</m:t>
                        </m:r>
                      </m:e>
                      <m:sub>
                        <m:r>
                          <m:rPr>
                            <m:nor/>
                          </m:rPr>
                          <w:rPr>
                            <w:rFonts w:ascii="Cambria Math" w:hAnsi="Cambria Math"/>
                          </w:rPr>
                          <m:t>air</m:t>
                        </m:r>
                      </m:sub>
                    </m:sSub>
                    <m:sSub>
                      <m:sSubPr>
                        <m:ctrlPr>
                          <w:rPr>
                            <w:rFonts w:ascii="Cambria Math" w:hAnsi="Cambria Math"/>
                            <w:i/>
                          </w:rPr>
                        </m:ctrlPr>
                      </m:sSubPr>
                      <m:e>
                        <m:r>
                          <w:rPr>
                            <w:rFonts w:ascii="Cambria Math" w:hAnsi="Cambria Math"/>
                          </w:rPr>
                          <m:t>B</m:t>
                        </m:r>
                      </m:e>
                      <m:sub>
                        <m:r>
                          <m:rPr>
                            <m:nor/>
                          </m:rPr>
                          <w:rPr>
                            <w:rFonts w:ascii="Cambria Math" w:hAnsi="Cambria Math"/>
                          </w:rPr>
                          <m:t>air</m:t>
                        </m:r>
                      </m:sub>
                    </m:sSub>
                    <m:r>
                      <w:rPr>
                        <w:rFonts w:ascii="Cambria Math" w:hAnsi="Cambria Math"/>
                      </w:rPr>
                      <m:t>+</m:t>
                    </m:r>
                    <m:sSub>
                      <m:sSubPr>
                        <m:ctrlPr>
                          <w:rPr>
                            <w:rFonts w:ascii="Cambria Math" w:hAnsi="Cambria Math"/>
                            <w:i/>
                          </w:rPr>
                        </m:ctrlPr>
                      </m:sSubPr>
                      <m:e>
                        <m:r>
                          <w:rPr>
                            <w:rFonts w:ascii="Cambria Math" w:hAnsi="Cambria Math"/>
                          </w:rPr>
                          <m:t>A</m:t>
                        </m:r>
                      </m:e>
                      <m:sub>
                        <m:r>
                          <m:rPr>
                            <m:nor/>
                          </m:rPr>
                          <w:rPr>
                            <w:rFonts w:ascii="Cambria Math" w:hAnsi="Cambria Math"/>
                          </w:rPr>
                          <m:t>garnet</m:t>
                        </m:r>
                      </m:sub>
                    </m:sSub>
                    <m:sSub>
                      <m:sSubPr>
                        <m:ctrlPr>
                          <w:rPr>
                            <w:rFonts w:ascii="Cambria Math" w:hAnsi="Cambria Math"/>
                            <w:i/>
                          </w:rPr>
                        </m:ctrlPr>
                      </m:sSubPr>
                      <m:e>
                        <m:r>
                          <w:rPr>
                            <w:rFonts w:ascii="Cambria Math" w:hAnsi="Cambria Math"/>
                          </w:rPr>
                          <m:t>B</m:t>
                        </m:r>
                      </m:e>
                      <m:sub>
                        <m:r>
                          <m:rPr>
                            <m:nor/>
                          </m:rPr>
                          <w:rPr>
                            <w:rFonts w:ascii="Cambria Math" w:hAnsi="Cambria Math"/>
                          </w:rPr>
                          <m:t>garnet</m:t>
                        </m:r>
                      </m:sub>
                    </m:sSub>
                  </m:e>
                </m:d>
                <m:r>
                  <m:rPr>
                    <m:sty m:val="p"/>
                  </m:rPr>
                  <w:br/>
                </m:r>
              </m:oMath>
              <m:oMath>
                <m:sSub>
                  <m:sSubPr>
                    <m:ctrlPr>
                      <w:rPr>
                        <w:rFonts w:ascii="Cambria Math" w:hAnsi="Cambria Math"/>
                        <w:i/>
                      </w:rPr>
                    </m:ctrlPr>
                  </m:sSubPr>
                  <m:e>
                    <m:r>
                      <w:rPr>
                        <w:rFonts w:ascii="Cambria Math" w:hAnsi="Cambria Math"/>
                      </w:rPr>
                      <m:t>B</m:t>
                    </m:r>
                  </m:e>
                  <m:sub>
                    <m:r>
                      <m:rPr>
                        <m:nor/>
                      </m:rPr>
                      <w:rPr>
                        <w:rFonts w:ascii="Cambria Math" w:hAnsi="Cambria Math"/>
                      </w:rPr>
                      <m:t>garnet</m:t>
                    </m:r>
                  </m:sub>
                </m:sSub>
                <m:r>
                  <w:rPr>
                    <w:rFonts w:ascii="Cambria Math" w:hAnsi="Cambria Math"/>
                  </w:rPr>
                  <m:t>=-</m:t>
                </m:r>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N</m:t>
                        </m:r>
                      </m:e>
                      <m:sub>
                        <m:r>
                          <w:rPr>
                            <w:rFonts w:ascii="Cambria Math" w:hAnsi="Cambria Math"/>
                          </w:rPr>
                          <m:t>m</m:t>
                        </m:r>
                      </m:sub>
                    </m:sSub>
                    <m:sSub>
                      <m:sSubPr>
                        <m:ctrlPr>
                          <w:rPr>
                            <w:rFonts w:ascii="Cambria Math" w:hAnsi="Cambria Math"/>
                            <w:i/>
                          </w:rPr>
                        </m:ctrlPr>
                      </m:sSubPr>
                      <m:e>
                        <m:r>
                          <w:rPr>
                            <w:rFonts w:ascii="Cambria Math" w:hAnsi="Cambria Math"/>
                          </w:rPr>
                          <m:t>A</m:t>
                        </m:r>
                      </m:e>
                      <m:sub>
                        <m:r>
                          <m:rPr>
                            <m:nor/>
                          </m:rPr>
                          <w:rPr>
                            <w:rFonts w:ascii="Cambria Math" w:hAnsi="Cambria Math"/>
                          </w:rPr>
                          <m:t>garnet</m:t>
                        </m:r>
                      </m:sub>
                    </m:sSub>
                  </m:den>
                </m:f>
                <m:nary>
                  <m:naryPr>
                    <m:limLoc m:val="subSup"/>
                    <m:ctrlPr>
                      <w:rPr>
                        <w:rFonts w:ascii="Cambria Math" w:hAnsi="Cambria Math"/>
                        <w:i/>
                      </w:rPr>
                    </m:ctrlPr>
                  </m:naryPr>
                  <m:sub>
                    <m:r>
                      <w:rPr>
                        <w:rFonts w:ascii="Cambria Math" w:hAnsi="Cambria Math"/>
                      </w:rPr>
                      <m:t>0</m:t>
                    </m:r>
                  </m:sub>
                  <m:sup>
                    <m:r>
                      <w:rPr>
                        <w:rFonts w:ascii="Cambria Math" w:hAnsi="Cambria Math"/>
                      </w:rPr>
                      <m:t>t</m:t>
                    </m:r>
                  </m:sup>
                  <m:e>
                    <m:sSub>
                      <m:sSubPr>
                        <m:ctrlPr>
                          <w:rPr>
                            <w:rFonts w:ascii="Cambria Math" w:hAnsi="Cambria Math"/>
                            <w:i/>
                          </w:rPr>
                        </m:ctrlPr>
                      </m:sSubPr>
                      <m:e>
                        <m:r>
                          <w:rPr>
                            <w:rFonts w:ascii="Cambria Math" w:hAnsi="Cambria Math"/>
                          </w:rPr>
                          <m:t>V</m:t>
                        </m:r>
                      </m:e>
                      <m:sub>
                        <m:r>
                          <w:rPr>
                            <w:rFonts w:ascii="Cambria Math" w:hAnsi="Cambria Math"/>
                          </w:rPr>
                          <m:t>s</m:t>
                        </m:r>
                      </m:sub>
                    </m:sSub>
                  </m:e>
                </m:nary>
                <m:r>
                  <w:rPr>
                    <w:rFonts w:ascii="Cambria Math" w:hAnsi="Cambria Math"/>
                  </w:rPr>
                  <m:t>dt-</m:t>
                </m:r>
                <m:f>
                  <m:fPr>
                    <m:ctrlPr>
                      <w:rPr>
                        <w:rFonts w:ascii="Cambria Math" w:hAnsi="Cambria Math"/>
                        <w:i/>
                      </w:rPr>
                    </m:ctrlPr>
                  </m:fPr>
                  <m:num>
                    <m:sSub>
                      <m:sSubPr>
                        <m:ctrlPr>
                          <w:rPr>
                            <w:rFonts w:ascii="Cambria Math" w:hAnsi="Cambria Math"/>
                            <w:i/>
                          </w:rPr>
                        </m:ctrlPr>
                      </m:sSubPr>
                      <m:e>
                        <m:r>
                          <w:rPr>
                            <w:rFonts w:ascii="Cambria Math" w:hAnsi="Cambria Math"/>
                          </w:rPr>
                          <m:t>A</m:t>
                        </m:r>
                      </m:e>
                      <m:sub>
                        <m:r>
                          <m:rPr>
                            <m:nor/>
                          </m:rPr>
                          <w:rPr>
                            <w:rFonts w:ascii="Cambria Math" w:hAnsi="Cambria Math"/>
                          </w:rPr>
                          <m:t>air</m:t>
                        </m:r>
                      </m:sub>
                    </m:sSub>
                    <m:sSub>
                      <m:sSubPr>
                        <m:ctrlPr>
                          <w:rPr>
                            <w:rFonts w:ascii="Cambria Math" w:hAnsi="Cambria Math"/>
                            <w:i/>
                          </w:rPr>
                        </m:ctrlPr>
                      </m:sSubPr>
                      <m:e>
                        <m:r>
                          <w:rPr>
                            <w:rFonts w:ascii="Cambria Math" w:hAnsi="Cambria Math"/>
                          </w:rPr>
                          <m:t>B</m:t>
                        </m:r>
                      </m:e>
                      <m:sub>
                        <m:r>
                          <m:rPr>
                            <m:nor/>
                          </m:rPr>
                          <w:rPr>
                            <w:rFonts w:ascii="Cambria Math" w:hAnsi="Cambria Math"/>
                          </w:rPr>
                          <m:t>air</m:t>
                        </m:r>
                      </m:sub>
                    </m:sSub>
                  </m:num>
                  <m:den>
                    <m:sSub>
                      <m:sSubPr>
                        <m:ctrlPr>
                          <w:rPr>
                            <w:rFonts w:ascii="Cambria Math" w:hAnsi="Cambria Math"/>
                            <w:i/>
                          </w:rPr>
                        </m:ctrlPr>
                      </m:sSubPr>
                      <m:e>
                        <m:r>
                          <w:rPr>
                            <w:rFonts w:ascii="Cambria Math" w:hAnsi="Cambria Math"/>
                          </w:rPr>
                          <m:t>A</m:t>
                        </m:r>
                      </m:e>
                      <m:sub>
                        <m:r>
                          <m:rPr>
                            <m:nor/>
                          </m:rPr>
                          <w:rPr>
                            <w:rFonts w:ascii="Cambria Math" w:hAnsi="Cambria Math"/>
                          </w:rPr>
                          <m:t>garnet</m:t>
                        </m:r>
                      </m:sub>
                    </m:sSub>
                  </m:den>
                </m:f>
              </m:oMath>
            </m:oMathPara>
          </w:p>
        </w:tc>
        <w:tc>
          <w:tcPr>
            <w:tcW w:w="648" w:type="dxa"/>
            <w:vAlign w:val="center"/>
          </w:tcPr>
          <w:p w14:paraId="77541D69" w14:textId="08410A92" w:rsidR="00F55F83" w:rsidRDefault="00F55F83" w:rsidP="002549BC">
            <w:pPr>
              <w:ind w:firstLine="0"/>
              <w:jc w:val="center"/>
            </w:pPr>
            <w:r>
              <w:t>(</w:t>
            </w:r>
            <w:r w:rsidR="005A3C55">
              <w:rPr>
                <w:noProof/>
              </w:rPr>
              <w:fldChar w:fldCharType="begin"/>
            </w:r>
            <w:r w:rsidR="005A3C55">
              <w:rPr>
                <w:noProof/>
              </w:rPr>
              <w:instrText xml:space="preserve"> SEQ Equation \* MERGEFORMAT </w:instrText>
            </w:r>
            <w:r w:rsidR="005A3C55">
              <w:rPr>
                <w:noProof/>
              </w:rPr>
              <w:fldChar w:fldCharType="separate"/>
            </w:r>
            <w:r w:rsidR="00BD79E0">
              <w:rPr>
                <w:noProof/>
              </w:rPr>
              <w:t>61</w:t>
            </w:r>
            <w:r w:rsidR="005A3C55">
              <w:rPr>
                <w:noProof/>
              </w:rPr>
              <w:fldChar w:fldCharType="end"/>
            </w:r>
            <w:r>
              <w:t>)</w:t>
            </w:r>
          </w:p>
        </w:tc>
      </w:tr>
    </w:tbl>
    <w:p w14:paraId="56FF5FCE" w14:textId="13807010" w:rsidR="00462416" w:rsidRDefault="00E221CE" w:rsidP="002549BC">
      <w:pPr>
        <w:ind w:firstLine="0"/>
        <w:rPr>
          <w:lang w:val="en-GB"/>
        </w:rPr>
      </w:pPr>
      <w:r>
        <w:rPr>
          <w:lang w:val="en-GB"/>
        </w:rPr>
        <w:t>In the air gap,</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E221CE" w14:paraId="33D77085" w14:textId="77777777" w:rsidTr="00F51238">
        <w:tc>
          <w:tcPr>
            <w:tcW w:w="828" w:type="dxa"/>
          </w:tcPr>
          <w:p w14:paraId="5F79CA9B" w14:textId="77777777" w:rsidR="00E221CE" w:rsidRDefault="00E221CE" w:rsidP="00F51238">
            <w:pPr>
              <w:ind w:firstLine="0"/>
            </w:pPr>
          </w:p>
        </w:tc>
        <w:tc>
          <w:tcPr>
            <w:tcW w:w="8640" w:type="dxa"/>
          </w:tcPr>
          <w:p w14:paraId="5E5E9086" w14:textId="2C641C6D" w:rsidR="00E221CE" w:rsidRDefault="001C339D" w:rsidP="003B2E51">
            <m:oMathPara>
              <m:oMath>
                <m:sSub>
                  <m:sSubPr>
                    <m:ctrlPr>
                      <w:rPr>
                        <w:rFonts w:ascii="Cambria Math" w:hAnsi="Cambria Math"/>
                        <w:i/>
                      </w:rPr>
                    </m:ctrlPr>
                  </m:sSubPr>
                  <m:e>
                    <m:r>
                      <w:rPr>
                        <w:rFonts w:ascii="Cambria Math" w:hAnsi="Cambria Math"/>
                      </w:rPr>
                      <m:t>B</m:t>
                    </m:r>
                  </m:e>
                  <m:sub>
                    <m:r>
                      <m:rPr>
                        <m:nor/>
                      </m:rPr>
                      <w:rPr>
                        <w:rFonts w:ascii="Cambria Math" w:hAnsi="Cambria Math"/>
                      </w:rPr>
                      <m:t>air</m:t>
                    </m:r>
                  </m:sub>
                </m:sSub>
                <m:r>
                  <w:rPr>
                    <w:rFonts w:ascii="Cambria Math" w:hAnsi="Cambria Math"/>
                  </w:rPr>
                  <m:t>=</m:t>
                </m:r>
                <m:sSub>
                  <m:sSubPr>
                    <m:ctrlPr>
                      <w:rPr>
                        <w:rFonts w:ascii="Cambria Math" w:hAnsi="Cambria Math"/>
                        <w:i/>
                      </w:rPr>
                    </m:ctrlPr>
                  </m:sSubPr>
                  <m:e>
                    <m:r>
                      <w:rPr>
                        <w:rFonts w:ascii="Cambria Math" w:hAnsi="Cambria Math"/>
                      </w:rPr>
                      <m:t>μ</m:t>
                    </m:r>
                  </m:e>
                  <m:sub>
                    <m:r>
                      <w:rPr>
                        <w:rFonts w:ascii="Cambria Math" w:hAnsi="Cambria Math"/>
                      </w:rPr>
                      <m:t>0</m:t>
                    </m:r>
                  </m:sub>
                </m:sSub>
                <m:r>
                  <w:rPr>
                    <w:rFonts w:ascii="Cambria Math" w:hAnsi="Cambria Math"/>
                  </w:rPr>
                  <m:t>H</m:t>
                </m:r>
              </m:oMath>
            </m:oMathPara>
          </w:p>
        </w:tc>
        <w:tc>
          <w:tcPr>
            <w:tcW w:w="828" w:type="dxa"/>
          </w:tcPr>
          <w:p w14:paraId="6CDB4AF4" w14:textId="0FC1C49E" w:rsidR="00E221CE" w:rsidRDefault="00E221CE" w:rsidP="00F51238">
            <w:pPr>
              <w:ind w:firstLine="0"/>
              <w:jc w:val="right"/>
            </w:pPr>
            <w:r>
              <w:t>(</w:t>
            </w:r>
            <w:r w:rsidR="005A3C55">
              <w:rPr>
                <w:noProof/>
              </w:rPr>
              <w:fldChar w:fldCharType="begin"/>
            </w:r>
            <w:r w:rsidR="005A3C55">
              <w:rPr>
                <w:noProof/>
              </w:rPr>
              <w:instrText xml:space="preserve"> SEQ Equation \* MERGEFORMAT </w:instrText>
            </w:r>
            <w:r w:rsidR="005A3C55">
              <w:rPr>
                <w:noProof/>
              </w:rPr>
              <w:fldChar w:fldCharType="separate"/>
            </w:r>
            <w:r w:rsidR="00BD79E0">
              <w:rPr>
                <w:noProof/>
              </w:rPr>
              <w:t>62</w:t>
            </w:r>
            <w:r w:rsidR="005A3C55">
              <w:rPr>
                <w:noProof/>
              </w:rPr>
              <w:fldChar w:fldCharType="end"/>
            </w:r>
            <w:r>
              <w:t>)</w:t>
            </w:r>
          </w:p>
        </w:tc>
      </w:tr>
    </w:tbl>
    <w:p w14:paraId="4157D294" w14:textId="05BD303A" w:rsidR="00E221CE" w:rsidRDefault="003B2E51" w:rsidP="002549BC">
      <w:pPr>
        <w:ind w:firstLine="0"/>
        <w:rPr>
          <w:lang w:val="en-GB"/>
        </w:rPr>
      </w:pPr>
      <w:r>
        <w:rPr>
          <w:lang w:val="en-GB"/>
        </w:rPr>
        <w:t>The equation, then, becomes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FA2A11" w14:paraId="3BCA4C33" w14:textId="77777777" w:rsidTr="00F51238">
        <w:tc>
          <w:tcPr>
            <w:tcW w:w="828" w:type="dxa"/>
          </w:tcPr>
          <w:p w14:paraId="4753009A" w14:textId="77777777" w:rsidR="00FA2A11" w:rsidRDefault="00FA2A11" w:rsidP="00F51238">
            <w:pPr>
              <w:ind w:firstLine="0"/>
            </w:pPr>
          </w:p>
        </w:tc>
        <w:tc>
          <w:tcPr>
            <w:tcW w:w="8640" w:type="dxa"/>
          </w:tcPr>
          <w:p w14:paraId="564AFE91" w14:textId="3D4C265E" w:rsidR="00FA2A11" w:rsidRDefault="001C339D" w:rsidP="00FA2A11">
            <m:oMathPara>
              <m:oMath>
                <m:sSub>
                  <m:sSubPr>
                    <m:ctrlPr>
                      <w:rPr>
                        <w:rFonts w:ascii="Cambria Math" w:hAnsi="Cambria Math"/>
                        <w:i/>
                      </w:rPr>
                    </m:ctrlPr>
                  </m:sSubPr>
                  <m:e>
                    <m:r>
                      <w:rPr>
                        <w:rFonts w:ascii="Cambria Math" w:hAnsi="Cambria Math"/>
                      </w:rPr>
                      <m:t>B</m:t>
                    </m:r>
                  </m:e>
                  <m:sub>
                    <m:r>
                      <m:rPr>
                        <m:nor/>
                      </m:rPr>
                      <w:rPr>
                        <w:rFonts w:ascii="Cambria Math" w:hAnsi="Cambria Math"/>
                      </w:rPr>
                      <m:t>garnet</m:t>
                    </m:r>
                  </m:sub>
                </m:sSub>
                <m:r>
                  <w:rPr>
                    <w:rFonts w:ascii="Cambria Math" w:hAnsi="Cambria Math"/>
                  </w:rPr>
                  <m:t>=-</m:t>
                </m:r>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N</m:t>
                        </m:r>
                      </m:e>
                      <m:sub>
                        <m:r>
                          <w:rPr>
                            <w:rFonts w:ascii="Cambria Math" w:hAnsi="Cambria Math"/>
                          </w:rPr>
                          <m:t>m</m:t>
                        </m:r>
                      </m:sub>
                    </m:sSub>
                    <m:sSub>
                      <m:sSubPr>
                        <m:ctrlPr>
                          <w:rPr>
                            <w:rFonts w:ascii="Cambria Math" w:hAnsi="Cambria Math"/>
                            <w:i/>
                          </w:rPr>
                        </m:ctrlPr>
                      </m:sSubPr>
                      <m:e>
                        <m:r>
                          <w:rPr>
                            <w:rFonts w:ascii="Cambria Math" w:hAnsi="Cambria Math"/>
                          </w:rPr>
                          <m:t>A</m:t>
                        </m:r>
                      </m:e>
                      <m:sub>
                        <m:r>
                          <m:rPr>
                            <m:nor/>
                          </m:rPr>
                          <w:rPr>
                            <w:rFonts w:ascii="Cambria Math" w:hAnsi="Cambria Math"/>
                          </w:rPr>
                          <m:t>garnet</m:t>
                        </m:r>
                      </m:sub>
                    </m:sSub>
                  </m:den>
                </m:f>
                <m:nary>
                  <m:naryPr>
                    <m:limLoc m:val="subSup"/>
                    <m:ctrlPr>
                      <w:rPr>
                        <w:rFonts w:ascii="Cambria Math" w:hAnsi="Cambria Math"/>
                        <w:i/>
                      </w:rPr>
                    </m:ctrlPr>
                  </m:naryPr>
                  <m:sub>
                    <m:r>
                      <w:rPr>
                        <w:rFonts w:ascii="Cambria Math" w:hAnsi="Cambria Math"/>
                      </w:rPr>
                      <m:t>0</m:t>
                    </m:r>
                  </m:sub>
                  <m:sup>
                    <m:r>
                      <w:rPr>
                        <w:rFonts w:ascii="Cambria Math" w:hAnsi="Cambria Math"/>
                      </w:rPr>
                      <m:t>t</m:t>
                    </m:r>
                  </m:sup>
                  <m:e>
                    <m:sSub>
                      <m:sSubPr>
                        <m:ctrlPr>
                          <w:rPr>
                            <w:rFonts w:ascii="Cambria Math" w:hAnsi="Cambria Math"/>
                            <w:i/>
                          </w:rPr>
                        </m:ctrlPr>
                      </m:sSubPr>
                      <m:e>
                        <m:r>
                          <w:rPr>
                            <w:rFonts w:ascii="Cambria Math" w:hAnsi="Cambria Math"/>
                          </w:rPr>
                          <m:t>V</m:t>
                        </m:r>
                      </m:e>
                      <m:sub>
                        <m:r>
                          <w:rPr>
                            <w:rFonts w:ascii="Cambria Math" w:hAnsi="Cambria Math"/>
                          </w:rPr>
                          <m:t>s</m:t>
                        </m:r>
                      </m:sub>
                    </m:sSub>
                  </m:e>
                </m:nary>
                <m:r>
                  <w:rPr>
                    <w:rFonts w:ascii="Cambria Math" w:hAnsi="Cambria Math"/>
                  </w:rPr>
                  <m:t>dt-</m:t>
                </m:r>
                <m:f>
                  <m:fPr>
                    <m:ctrlPr>
                      <w:rPr>
                        <w:rFonts w:ascii="Cambria Math" w:hAnsi="Cambria Math"/>
                        <w:i/>
                      </w:rPr>
                    </m:ctrlPr>
                  </m:fPr>
                  <m:num>
                    <m:sSub>
                      <m:sSubPr>
                        <m:ctrlPr>
                          <w:rPr>
                            <w:rFonts w:ascii="Cambria Math" w:hAnsi="Cambria Math"/>
                            <w:i/>
                          </w:rPr>
                        </m:ctrlPr>
                      </m:sSubPr>
                      <m:e>
                        <m:r>
                          <w:rPr>
                            <w:rFonts w:ascii="Cambria Math" w:hAnsi="Cambria Math"/>
                          </w:rPr>
                          <m:t>A</m:t>
                        </m:r>
                      </m:e>
                      <m:sub>
                        <m:r>
                          <m:rPr>
                            <m:nor/>
                          </m:rPr>
                          <w:rPr>
                            <w:rFonts w:ascii="Cambria Math" w:hAnsi="Cambria Math"/>
                          </w:rPr>
                          <m:t>air</m:t>
                        </m:r>
                      </m:sub>
                    </m:sSub>
                    <m:sSub>
                      <m:sSubPr>
                        <m:ctrlPr>
                          <w:rPr>
                            <w:rFonts w:ascii="Cambria Math" w:hAnsi="Cambria Math"/>
                            <w:i/>
                          </w:rPr>
                        </m:ctrlPr>
                      </m:sSubPr>
                      <m:e>
                        <m:r>
                          <w:rPr>
                            <w:rFonts w:ascii="Cambria Math" w:hAnsi="Cambria Math"/>
                          </w:rPr>
                          <m:t>μ</m:t>
                        </m:r>
                      </m:e>
                      <m:sub>
                        <m:r>
                          <w:rPr>
                            <w:rFonts w:ascii="Cambria Math" w:hAnsi="Cambria Math"/>
                          </w:rPr>
                          <m:t>0</m:t>
                        </m:r>
                      </m:sub>
                    </m:sSub>
                    <m:r>
                      <w:rPr>
                        <w:rFonts w:ascii="Cambria Math" w:hAnsi="Cambria Math"/>
                      </w:rPr>
                      <m:t>H</m:t>
                    </m:r>
                  </m:num>
                  <m:den>
                    <m:sSub>
                      <m:sSubPr>
                        <m:ctrlPr>
                          <w:rPr>
                            <w:rFonts w:ascii="Cambria Math" w:hAnsi="Cambria Math"/>
                            <w:i/>
                          </w:rPr>
                        </m:ctrlPr>
                      </m:sSubPr>
                      <m:e>
                        <m:r>
                          <w:rPr>
                            <w:rFonts w:ascii="Cambria Math" w:hAnsi="Cambria Math"/>
                          </w:rPr>
                          <m:t>A</m:t>
                        </m:r>
                      </m:e>
                      <m:sub>
                        <m:r>
                          <m:rPr>
                            <m:nor/>
                          </m:rPr>
                          <w:rPr>
                            <w:rFonts w:ascii="Cambria Math" w:hAnsi="Cambria Math"/>
                          </w:rPr>
                          <m:t>garnet</m:t>
                        </m:r>
                      </m:sub>
                    </m:sSub>
                  </m:den>
                </m:f>
              </m:oMath>
            </m:oMathPara>
          </w:p>
        </w:tc>
        <w:tc>
          <w:tcPr>
            <w:tcW w:w="828" w:type="dxa"/>
          </w:tcPr>
          <w:p w14:paraId="1614ECBA" w14:textId="079E79FD" w:rsidR="00FA2A11" w:rsidRDefault="00FA2A11" w:rsidP="00F51238">
            <w:pPr>
              <w:ind w:firstLine="0"/>
              <w:jc w:val="right"/>
            </w:pPr>
            <w:r>
              <w:t>(</w:t>
            </w:r>
            <w:r w:rsidR="005A3C55">
              <w:rPr>
                <w:noProof/>
              </w:rPr>
              <w:fldChar w:fldCharType="begin"/>
            </w:r>
            <w:r w:rsidR="005A3C55">
              <w:rPr>
                <w:noProof/>
              </w:rPr>
              <w:instrText xml:space="preserve"> SEQ Equation \* MERGEFORMAT </w:instrText>
            </w:r>
            <w:r w:rsidR="005A3C55">
              <w:rPr>
                <w:noProof/>
              </w:rPr>
              <w:fldChar w:fldCharType="separate"/>
            </w:r>
            <w:r w:rsidR="00BD79E0">
              <w:rPr>
                <w:noProof/>
              </w:rPr>
              <w:t>63</w:t>
            </w:r>
            <w:r w:rsidR="005A3C55">
              <w:rPr>
                <w:noProof/>
              </w:rPr>
              <w:fldChar w:fldCharType="end"/>
            </w:r>
            <w:r>
              <w:t>)</w:t>
            </w:r>
          </w:p>
        </w:tc>
      </w:tr>
    </w:tbl>
    <w:p w14:paraId="45EFC8DB" w14:textId="7F92F70B" w:rsidR="003B2E51" w:rsidRDefault="003D4DF4" w:rsidP="002549BC">
      <w:pPr>
        <w:ind w:firstLine="0"/>
      </w:pPr>
      <w:r>
        <w:rPr>
          <w:lang w:val="en-GB"/>
        </w:rPr>
        <w:t xml:space="preserve">The integration of </w:t>
      </w:r>
      <m:oMath>
        <m:sSub>
          <m:sSubPr>
            <m:ctrlPr>
              <w:rPr>
                <w:rFonts w:ascii="Cambria Math" w:hAnsi="Cambria Math"/>
                <w:i/>
              </w:rPr>
            </m:ctrlPr>
          </m:sSubPr>
          <m:e>
            <m:r>
              <w:rPr>
                <w:rFonts w:ascii="Cambria Math" w:hAnsi="Cambria Math"/>
              </w:rPr>
              <m:t>V</m:t>
            </m:r>
          </m:e>
          <m:sub>
            <m:r>
              <w:rPr>
                <w:rFonts w:ascii="Cambria Math" w:hAnsi="Cambria Math"/>
              </w:rPr>
              <m:t>s</m:t>
            </m:r>
          </m:sub>
        </m:sSub>
      </m:oMath>
      <w:r>
        <w:t xml:space="preserve"> is done numerically using a mid-point Riemann sum,</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F4453D" w14:paraId="513D4726" w14:textId="77777777" w:rsidTr="00F51238">
        <w:tc>
          <w:tcPr>
            <w:tcW w:w="828" w:type="dxa"/>
          </w:tcPr>
          <w:p w14:paraId="14A63BE4" w14:textId="77777777" w:rsidR="00F4453D" w:rsidRDefault="00F4453D" w:rsidP="00F51238">
            <w:pPr>
              <w:ind w:firstLine="0"/>
            </w:pPr>
          </w:p>
        </w:tc>
        <w:tc>
          <w:tcPr>
            <w:tcW w:w="8640" w:type="dxa"/>
          </w:tcPr>
          <w:p w14:paraId="48544EA7" w14:textId="3E3C00E1" w:rsidR="00F4453D" w:rsidRDefault="001C339D" w:rsidP="00F51238">
            <m:oMathPara>
              <m:oMath>
                <m:sSub>
                  <m:sSubPr>
                    <m:ctrlPr>
                      <w:rPr>
                        <w:rFonts w:ascii="Cambria Math" w:hAnsi="Cambria Math"/>
                        <w:i/>
                      </w:rPr>
                    </m:ctrlPr>
                  </m:sSubPr>
                  <m:e>
                    <m:r>
                      <w:rPr>
                        <w:rFonts w:ascii="Cambria Math" w:hAnsi="Cambria Math"/>
                      </w:rPr>
                      <m:t>B</m:t>
                    </m:r>
                  </m:e>
                  <m:sub>
                    <m:r>
                      <m:rPr>
                        <m:nor/>
                      </m:rPr>
                      <w:rPr>
                        <w:rFonts w:ascii="Cambria Math" w:hAnsi="Cambria Math"/>
                      </w:rPr>
                      <m:t>garnet</m:t>
                    </m:r>
                  </m:sub>
                </m:sSub>
                <m:r>
                  <w:rPr>
                    <w:rFonts w:ascii="Cambria Math" w:hAnsi="Cambria Math"/>
                  </w:rPr>
                  <m:t>=-</m:t>
                </m:r>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N</m:t>
                        </m:r>
                      </m:e>
                      <m:sub>
                        <m:r>
                          <w:rPr>
                            <w:rFonts w:ascii="Cambria Math" w:hAnsi="Cambria Math"/>
                          </w:rPr>
                          <m:t>m</m:t>
                        </m:r>
                      </m:sub>
                    </m:sSub>
                    <m:sSub>
                      <m:sSubPr>
                        <m:ctrlPr>
                          <w:rPr>
                            <w:rFonts w:ascii="Cambria Math" w:hAnsi="Cambria Math"/>
                            <w:i/>
                          </w:rPr>
                        </m:ctrlPr>
                      </m:sSubPr>
                      <m:e>
                        <m:r>
                          <w:rPr>
                            <w:rFonts w:ascii="Cambria Math" w:hAnsi="Cambria Math"/>
                          </w:rPr>
                          <m:t>A</m:t>
                        </m:r>
                      </m:e>
                      <m:sub>
                        <m:r>
                          <m:rPr>
                            <m:nor/>
                          </m:rPr>
                          <w:rPr>
                            <w:rFonts w:ascii="Cambria Math" w:hAnsi="Cambria Math"/>
                          </w:rPr>
                          <m:t>garnet</m:t>
                        </m:r>
                      </m:sub>
                    </m:sSub>
                  </m:den>
                </m:f>
                <m:d>
                  <m:dPr>
                    <m:begChr m:val="["/>
                    <m:endChr m:val="]"/>
                    <m:ctrlPr>
                      <w:rPr>
                        <w:rFonts w:ascii="Cambria Math" w:hAnsi="Cambria Math"/>
                        <w:i/>
                      </w:rPr>
                    </m:ctrlPr>
                  </m:dPr>
                  <m:e>
                    <m:nary>
                      <m:naryPr>
                        <m:chr m:val="∑"/>
                        <m:limLoc m:val="undOvr"/>
                        <m:ctrlPr>
                          <w:rPr>
                            <w:rFonts w:ascii="Cambria Math" w:hAnsi="Cambria Math"/>
                            <w:i/>
                          </w:rPr>
                        </m:ctrlPr>
                      </m:naryPr>
                      <m:sub>
                        <m:r>
                          <w:rPr>
                            <w:rFonts w:ascii="Cambria Math" w:hAnsi="Cambria Math"/>
                          </w:rPr>
                          <m:t>i=0</m:t>
                        </m:r>
                      </m:sub>
                      <m:sup>
                        <m:r>
                          <w:rPr>
                            <w:rFonts w:ascii="Cambria Math" w:hAnsi="Cambria Math"/>
                          </w:rPr>
                          <m:t>N-1</m:t>
                        </m:r>
                      </m:sup>
                      <m:e>
                        <m:f>
                          <m:fPr>
                            <m:ctrlPr>
                              <w:rPr>
                                <w:rFonts w:ascii="Cambria Math" w:hAnsi="Cambria Math"/>
                                <w:i/>
                              </w:rPr>
                            </m:ctrlPr>
                          </m:fPr>
                          <m:num>
                            <m:sSub>
                              <m:sSubPr>
                                <m:ctrlPr>
                                  <w:rPr>
                                    <w:rFonts w:ascii="Cambria Math" w:hAnsi="Cambria Math"/>
                                    <w:i/>
                                  </w:rPr>
                                </m:ctrlPr>
                              </m:sSubPr>
                              <m:e>
                                <m:r>
                                  <w:rPr>
                                    <w:rFonts w:ascii="Cambria Math" w:hAnsi="Cambria Math"/>
                                  </w:rPr>
                                  <m:t>V</m:t>
                                </m:r>
                              </m:e>
                              <m:sub>
                                <m:r>
                                  <w:rPr>
                                    <w:rFonts w:ascii="Cambria Math" w:hAnsi="Cambria Math"/>
                                  </w:rPr>
                                  <m:t>s,i</m:t>
                                </m:r>
                              </m:sub>
                            </m:sSub>
                            <m:r>
                              <w:rPr>
                                <w:rFonts w:ascii="Cambria Math" w:hAnsi="Cambria Math"/>
                              </w:rPr>
                              <m:t>+</m:t>
                            </m:r>
                            <m:sSub>
                              <m:sSubPr>
                                <m:ctrlPr>
                                  <w:rPr>
                                    <w:rFonts w:ascii="Cambria Math" w:hAnsi="Cambria Math"/>
                                    <w:i/>
                                  </w:rPr>
                                </m:ctrlPr>
                              </m:sSubPr>
                              <m:e>
                                <m:r>
                                  <w:rPr>
                                    <w:rFonts w:ascii="Cambria Math" w:hAnsi="Cambria Math"/>
                                  </w:rPr>
                                  <m:t>V</m:t>
                                </m:r>
                              </m:e>
                              <m:sub>
                                <m:r>
                                  <w:rPr>
                                    <w:rFonts w:ascii="Cambria Math" w:hAnsi="Cambria Math"/>
                                  </w:rPr>
                                  <m:t>s,(i+1)</m:t>
                                </m:r>
                              </m:sub>
                            </m:sSub>
                          </m:num>
                          <m:den>
                            <m:r>
                              <w:rPr>
                                <w:rFonts w:ascii="Cambria Math" w:hAnsi="Cambria Math"/>
                              </w:rPr>
                              <m:t>2</m:t>
                            </m:r>
                          </m:den>
                        </m:f>
                        <m:r>
                          <w:rPr>
                            <w:rFonts w:ascii="Cambria Math" w:hAnsi="Cambria Math"/>
                          </w:rPr>
                          <m:t>∆t</m:t>
                        </m:r>
                      </m:e>
                    </m:nary>
                  </m:e>
                </m:d>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A</m:t>
                        </m:r>
                      </m:e>
                      <m:sub>
                        <m:r>
                          <m:rPr>
                            <m:nor/>
                          </m:rPr>
                          <w:rPr>
                            <w:rFonts w:ascii="Cambria Math" w:hAnsi="Cambria Math"/>
                          </w:rPr>
                          <m:t>air</m:t>
                        </m:r>
                      </m:sub>
                    </m:sSub>
                    <m:sSub>
                      <m:sSubPr>
                        <m:ctrlPr>
                          <w:rPr>
                            <w:rFonts w:ascii="Cambria Math" w:hAnsi="Cambria Math"/>
                            <w:i/>
                          </w:rPr>
                        </m:ctrlPr>
                      </m:sSubPr>
                      <m:e>
                        <m:r>
                          <w:rPr>
                            <w:rFonts w:ascii="Cambria Math" w:hAnsi="Cambria Math"/>
                          </w:rPr>
                          <m:t>μ</m:t>
                        </m:r>
                      </m:e>
                      <m:sub>
                        <m:r>
                          <w:rPr>
                            <w:rFonts w:ascii="Cambria Math" w:hAnsi="Cambria Math"/>
                          </w:rPr>
                          <m:t>0</m:t>
                        </m:r>
                      </m:sub>
                    </m:sSub>
                    <m:r>
                      <w:rPr>
                        <w:rFonts w:ascii="Cambria Math" w:hAnsi="Cambria Math"/>
                      </w:rPr>
                      <m:t>H</m:t>
                    </m:r>
                  </m:num>
                  <m:den>
                    <m:sSub>
                      <m:sSubPr>
                        <m:ctrlPr>
                          <w:rPr>
                            <w:rFonts w:ascii="Cambria Math" w:hAnsi="Cambria Math"/>
                            <w:i/>
                          </w:rPr>
                        </m:ctrlPr>
                      </m:sSubPr>
                      <m:e>
                        <m:r>
                          <w:rPr>
                            <w:rFonts w:ascii="Cambria Math" w:hAnsi="Cambria Math"/>
                          </w:rPr>
                          <m:t>A</m:t>
                        </m:r>
                      </m:e>
                      <m:sub>
                        <m:r>
                          <m:rPr>
                            <m:nor/>
                          </m:rPr>
                          <w:rPr>
                            <w:rFonts w:ascii="Cambria Math" w:hAnsi="Cambria Math"/>
                          </w:rPr>
                          <m:t>garnet</m:t>
                        </m:r>
                      </m:sub>
                    </m:sSub>
                  </m:den>
                </m:f>
              </m:oMath>
            </m:oMathPara>
          </w:p>
        </w:tc>
        <w:tc>
          <w:tcPr>
            <w:tcW w:w="828" w:type="dxa"/>
          </w:tcPr>
          <w:p w14:paraId="655A38AE" w14:textId="425AC874" w:rsidR="00F4453D" w:rsidRDefault="00F4453D" w:rsidP="00F51238">
            <w:pPr>
              <w:ind w:firstLine="0"/>
              <w:jc w:val="right"/>
            </w:pPr>
            <w:r>
              <w:t>(</w:t>
            </w:r>
            <w:r w:rsidR="005A3C55">
              <w:rPr>
                <w:noProof/>
              </w:rPr>
              <w:fldChar w:fldCharType="begin"/>
            </w:r>
            <w:r w:rsidR="005A3C55">
              <w:rPr>
                <w:noProof/>
              </w:rPr>
              <w:instrText xml:space="preserve"> SEQ Equation \* MERGEFORMAT </w:instrText>
            </w:r>
            <w:r w:rsidR="005A3C55">
              <w:rPr>
                <w:noProof/>
              </w:rPr>
              <w:fldChar w:fldCharType="separate"/>
            </w:r>
            <w:r w:rsidR="00BD79E0">
              <w:rPr>
                <w:noProof/>
              </w:rPr>
              <w:t>64</w:t>
            </w:r>
            <w:r w:rsidR="005A3C55">
              <w:rPr>
                <w:noProof/>
              </w:rPr>
              <w:fldChar w:fldCharType="end"/>
            </w:r>
            <w:r>
              <w:t>)</w:t>
            </w:r>
          </w:p>
        </w:tc>
      </w:tr>
    </w:tbl>
    <w:p w14:paraId="3A491DBE" w14:textId="2423F5F2" w:rsidR="00052C29" w:rsidRDefault="00AB63FB" w:rsidP="002549BC">
      <w:pPr>
        <w:ind w:firstLine="0"/>
      </w:pPr>
      <w:r>
        <w:t>w</w:t>
      </w:r>
      <w:r w:rsidR="00052C29">
        <w:t xml:space="preserve">here </w:t>
      </w:r>
      <w:r>
        <w:t xml:space="preserve">the integration time has been divided into </w:t>
      </w:r>
      <m:oMath>
        <m:r>
          <w:rPr>
            <w:rFonts w:ascii="Cambria Math" w:hAnsi="Cambria Math"/>
          </w:rPr>
          <m:t>N</m:t>
        </m:r>
      </m:oMath>
      <w:r>
        <w:t xml:space="preserve"> equal </w:t>
      </w:r>
      <m:oMath>
        <m:r>
          <w:rPr>
            <w:rFonts w:ascii="Cambria Math" w:hAnsi="Cambria Math"/>
          </w:rPr>
          <m:t>∆t</m:t>
        </m:r>
      </m:oMath>
      <w:r w:rsidR="004E2B9C">
        <w:t xml:space="preserve"> intervals</w:t>
      </w:r>
      <w:r w:rsidR="00553071">
        <w:t>,</w:t>
      </w:r>
      <w:r w:rsidR="004E2B9C">
        <w:t xml:space="preserve"> and </w:t>
      </w:r>
      <m:oMath>
        <m:sSub>
          <m:sSubPr>
            <m:ctrlPr>
              <w:rPr>
                <w:rFonts w:ascii="Cambria Math" w:hAnsi="Cambria Math"/>
                <w:i/>
              </w:rPr>
            </m:ctrlPr>
          </m:sSubPr>
          <m:e>
            <m:r>
              <w:rPr>
                <w:rFonts w:ascii="Cambria Math" w:hAnsi="Cambria Math"/>
              </w:rPr>
              <m:t>V</m:t>
            </m:r>
          </m:e>
          <m:sub>
            <m:r>
              <w:rPr>
                <w:rFonts w:ascii="Cambria Math" w:hAnsi="Cambria Math"/>
              </w:rPr>
              <m:t>s,i</m:t>
            </m:r>
          </m:sub>
        </m:sSub>
        <m:r>
          <w:rPr>
            <w:rFonts w:ascii="Cambria Math" w:hAnsi="Cambria Math"/>
          </w:rPr>
          <m:t>=</m:t>
        </m:r>
        <m:sSub>
          <m:sSubPr>
            <m:ctrlPr>
              <w:rPr>
                <w:rFonts w:ascii="Cambria Math" w:hAnsi="Cambria Math"/>
                <w:i/>
              </w:rPr>
            </m:ctrlPr>
          </m:sSubPr>
          <m:e>
            <m:r>
              <w:rPr>
                <w:rFonts w:ascii="Cambria Math" w:hAnsi="Cambria Math"/>
              </w:rPr>
              <m:t>V</m:t>
            </m:r>
          </m:e>
          <m:sub>
            <m:r>
              <w:rPr>
                <w:rFonts w:ascii="Cambria Math" w:hAnsi="Cambria Math"/>
              </w:rPr>
              <m:t>s</m:t>
            </m:r>
          </m:sub>
        </m:sSub>
        <m:r>
          <w:rPr>
            <w:rFonts w:ascii="Cambria Math" w:hAnsi="Cambria Math"/>
          </w:rPr>
          <m:t>(i∆t)</m:t>
        </m:r>
      </m:oMath>
      <w:r w:rsidR="004E2B9C">
        <w:t>.</w:t>
      </w:r>
    </w:p>
    <w:p w14:paraId="441C5AE8" w14:textId="2343B212" w:rsidR="00F4453D" w:rsidRDefault="00D16332" w:rsidP="00D16332">
      <w:r>
        <w:t xml:space="preserve">With the above </w:t>
      </w:r>
      <w:r w:rsidR="00CF131F">
        <w:t xml:space="preserve">expression for </w:t>
      </w:r>
      <m:oMath>
        <m:r>
          <w:rPr>
            <w:rFonts w:ascii="Cambria Math" w:hAnsi="Cambria Math"/>
          </w:rPr>
          <m:t>B</m:t>
        </m:r>
      </m:oMath>
      <w:r w:rsidR="00CF131F">
        <w:t xml:space="preserve"> and having previously calculated </w:t>
      </w:r>
      <m:oMath>
        <m:r>
          <w:rPr>
            <w:rFonts w:ascii="Cambria Math" w:hAnsi="Cambria Math"/>
          </w:rPr>
          <m:t>H</m:t>
        </m:r>
      </m:oMath>
      <w:r w:rsidR="00CF131F">
        <w:t xml:space="preserve">, the relative permeability of the garnet is then found using Eq. </w:t>
      </w:r>
      <w:r w:rsidR="00CF131F">
        <w:fldChar w:fldCharType="begin"/>
      </w:r>
      <w:r w:rsidR="00CF131F">
        <w:instrText xml:space="preserve"> REF _Ref510682740 \h </w:instrText>
      </w:r>
      <w:r>
        <w:instrText xml:space="preserve"> \* MERGEFORMAT </w:instrText>
      </w:r>
      <w:r w:rsidR="00CF131F">
        <w:fldChar w:fldCharType="separate"/>
      </w:r>
      <w:r w:rsidR="00BD79E0">
        <w:t>(</w:t>
      </w:r>
      <w:r w:rsidR="00BD79E0">
        <w:rPr>
          <w:noProof/>
        </w:rPr>
        <w:t>49</w:t>
      </w:r>
      <w:r w:rsidR="00BD79E0">
        <w:t>)</w:t>
      </w:r>
      <w:r w:rsidR="00CF131F">
        <w:fldChar w:fldCharType="end"/>
      </w:r>
      <w:r w:rsidR="00CF131F">
        <w:t>, i.e.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820"/>
        <w:gridCol w:w="648"/>
      </w:tblGrid>
      <w:tr w:rsidR="009970E5" w14:paraId="591D1CD8" w14:textId="77777777" w:rsidTr="00775607">
        <w:tc>
          <w:tcPr>
            <w:tcW w:w="828" w:type="dxa"/>
          </w:tcPr>
          <w:p w14:paraId="1808A934" w14:textId="77777777" w:rsidR="009970E5" w:rsidRDefault="009970E5" w:rsidP="00F51238">
            <w:pPr>
              <w:ind w:firstLine="0"/>
            </w:pPr>
          </w:p>
        </w:tc>
        <w:tc>
          <w:tcPr>
            <w:tcW w:w="8820" w:type="dxa"/>
          </w:tcPr>
          <w:p w14:paraId="0039AB27" w14:textId="2CB145B0" w:rsidR="009970E5" w:rsidRPr="009970E5" w:rsidRDefault="001C339D" w:rsidP="009970E5">
            <m:oMathPara>
              <m:oMath>
                <m:sSub>
                  <m:sSubPr>
                    <m:ctrlPr>
                      <w:rPr>
                        <w:rFonts w:ascii="Cambria Math" w:hAnsi="Cambria Math"/>
                        <w:i/>
                      </w:rPr>
                    </m:ctrlPr>
                  </m:sSubPr>
                  <m:e>
                    <m:r>
                      <w:rPr>
                        <w:rFonts w:ascii="Cambria Math" w:hAnsi="Cambria Math"/>
                      </w:rPr>
                      <m:t>μ</m:t>
                    </m:r>
                  </m:e>
                  <m:sub>
                    <m:r>
                      <m:rPr>
                        <m:nor/>
                      </m:rPr>
                      <w:rPr>
                        <w:rFonts w:ascii="Cambria Math" w:hAnsi="Cambria Math"/>
                      </w:rPr>
                      <m:t>garnet</m:t>
                    </m:r>
                  </m:sub>
                </m:sSub>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B</m:t>
                        </m:r>
                      </m:e>
                      <m:sub>
                        <m:r>
                          <m:rPr>
                            <m:nor/>
                          </m:rPr>
                          <w:rPr>
                            <w:rFonts w:ascii="Cambria Math" w:hAnsi="Cambria Math"/>
                          </w:rPr>
                          <m:t>garnet</m:t>
                        </m:r>
                      </m:sub>
                    </m:sSub>
                  </m:num>
                  <m:den>
                    <m:sSub>
                      <m:sSubPr>
                        <m:ctrlPr>
                          <w:rPr>
                            <w:rFonts w:ascii="Cambria Math" w:hAnsi="Cambria Math"/>
                            <w:i/>
                          </w:rPr>
                        </m:ctrlPr>
                      </m:sSubPr>
                      <m:e>
                        <m:r>
                          <w:rPr>
                            <w:rFonts w:ascii="Cambria Math" w:hAnsi="Cambria Math"/>
                          </w:rPr>
                          <m:t>μ</m:t>
                        </m:r>
                      </m:e>
                      <m:sub>
                        <m:r>
                          <w:rPr>
                            <w:rFonts w:ascii="Cambria Math" w:hAnsi="Cambria Math"/>
                          </w:rPr>
                          <m:t>0</m:t>
                        </m:r>
                      </m:sub>
                    </m:sSub>
                    <m:r>
                      <w:rPr>
                        <w:rFonts w:ascii="Cambria Math" w:hAnsi="Cambria Math"/>
                      </w:rPr>
                      <m:t>H</m:t>
                    </m:r>
                  </m:den>
                </m:f>
              </m:oMath>
            </m:oMathPara>
          </w:p>
          <w:p w14:paraId="1F4FF880" w14:textId="1C306B8A" w:rsidR="009970E5" w:rsidRDefault="001C339D" w:rsidP="00582AF7">
            <m:oMathPara>
              <m:oMath>
                <m:sSub>
                  <m:sSubPr>
                    <m:ctrlPr>
                      <w:rPr>
                        <w:rFonts w:ascii="Cambria Math" w:hAnsi="Cambria Math"/>
                        <w:i/>
                      </w:rPr>
                    </m:ctrlPr>
                  </m:sSubPr>
                  <m:e>
                    <m:r>
                      <w:rPr>
                        <w:rFonts w:ascii="Cambria Math" w:hAnsi="Cambria Math"/>
                      </w:rPr>
                      <m:t>μ</m:t>
                    </m:r>
                  </m:e>
                  <m:sub>
                    <m:r>
                      <m:rPr>
                        <m:nor/>
                      </m:rPr>
                      <w:rPr>
                        <w:rFonts w:ascii="Cambria Math" w:hAnsi="Cambria Math"/>
                      </w:rPr>
                      <m:t>garnet</m:t>
                    </m:r>
                  </m:sub>
                </m:sSub>
                <m:r>
                  <w:rPr>
                    <w:rFonts w:ascii="Cambria Math" w:hAnsi="Cambria Math"/>
                  </w:rPr>
                  <m:t>=-</m:t>
                </m:r>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N</m:t>
                        </m:r>
                      </m:e>
                      <m:sub>
                        <m:r>
                          <w:rPr>
                            <w:rFonts w:ascii="Cambria Math" w:hAnsi="Cambria Math"/>
                          </w:rPr>
                          <m:t>m</m:t>
                        </m:r>
                      </m:sub>
                    </m:sSub>
                    <m:sSub>
                      <m:sSubPr>
                        <m:ctrlPr>
                          <w:rPr>
                            <w:rFonts w:ascii="Cambria Math" w:hAnsi="Cambria Math"/>
                            <w:i/>
                          </w:rPr>
                        </m:ctrlPr>
                      </m:sSubPr>
                      <m:e>
                        <m:r>
                          <w:rPr>
                            <w:rFonts w:ascii="Cambria Math" w:hAnsi="Cambria Math"/>
                          </w:rPr>
                          <m:t>A</m:t>
                        </m:r>
                      </m:e>
                      <m:sub>
                        <m:r>
                          <m:rPr>
                            <m:nor/>
                          </m:rPr>
                          <w:rPr>
                            <w:rFonts w:ascii="Cambria Math" w:hAnsi="Cambria Math"/>
                          </w:rPr>
                          <m:t>garnet</m:t>
                        </m:r>
                      </m:sub>
                    </m:sSub>
                    <m:sSub>
                      <m:sSubPr>
                        <m:ctrlPr>
                          <w:rPr>
                            <w:rFonts w:ascii="Cambria Math" w:hAnsi="Cambria Math"/>
                            <w:i/>
                          </w:rPr>
                        </m:ctrlPr>
                      </m:sSubPr>
                      <m:e>
                        <m:r>
                          <w:rPr>
                            <w:rFonts w:ascii="Cambria Math" w:hAnsi="Cambria Math"/>
                          </w:rPr>
                          <m:t>μ</m:t>
                        </m:r>
                      </m:e>
                      <m:sub>
                        <m:r>
                          <w:rPr>
                            <w:rFonts w:ascii="Cambria Math" w:hAnsi="Cambria Math"/>
                          </w:rPr>
                          <m:t>0</m:t>
                        </m:r>
                      </m:sub>
                    </m:sSub>
                    <m:r>
                      <w:rPr>
                        <w:rFonts w:ascii="Cambria Math" w:hAnsi="Cambria Math"/>
                      </w:rPr>
                      <m:t>H</m:t>
                    </m:r>
                  </m:den>
                </m:f>
                <m:d>
                  <m:dPr>
                    <m:begChr m:val="["/>
                    <m:endChr m:val="]"/>
                    <m:ctrlPr>
                      <w:rPr>
                        <w:rFonts w:ascii="Cambria Math" w:hAnsi="Cambria Math"/>
                        <w:i/>
                      </w:rPr>
                    </m:ctrlPr>
                  </m:dPr>
                  <m:e>
                    <m:nary>
                      <m:naryPr>
                        <m:chr m:val="∑"/>
                        <m:limLoc m:val="undOvr"/>
                        <m:ctrlPr>
                          <w:rPr>
                            <w:rFonts w:ascii="Cambria Math" w:hAnsi="Cambria Math"/>
                            <w:i/>
                          </w:rPr>
                        </m:ctrlPr>
                      </m:naryPr>
                      <m:sub>
                        <m:r>
                          <w:rPr>
                            <w:rFonts w:ascii="Cambria Math" w:hAnsi="Cambria Math"/>
                          </w:rPr>
                          <m:t>i=0</m:t>
                        </m:r>
                      </m:sub>
                      <m:sup>
                        <m:r>
                          <w:rPr>
                            <w:rFonts w:ascii="Cambria Math" w:hAnsi="Cambria Math"/>
                          </w:rPr>
                          <m:t>N-1</m:t>
                        </m:r>
                      </m:sup>
                      <m:e>
                        <m:f>
                          <m:fPr>
                            <m:ctrlPr>
                              <w:rPr>
                                <w:rFonts w:ascii="Cambria Math" w:hAnsi="Cambria Math"/>
                                <w:i/>
                              </w:rPr>
                            </m:ctrlPr>
                          </m:fPr>
                          <m:num>
                            <m:sSub>
                              <m:sSubPr>
                                <m:ctrlPr>
                                  <w:rPr>
                                    <w:rFonts w:ascii="Cambria Math" w:hAnsi="Cambria Math"/>
                                    <w:i/>
                                  </w:rPr>
                                </m:ctrlPr>
                              </m:sSubPr>
                              <m:e>
                                <m:r>
                                  <w:rPr>
                                    <w:rFonts w:ascii="Cambria Math" w:hAnsi="Cambria Math"/>
                                  </w:rPr>
                                  <m:t>V</m:t>
                                </m:r>
                              </m:e>
                              <m:sub>
                                <m:r>
                                  <w:rPr>
                                    <w:rFonts w:ascii="Cambria Math" w:hAnsi="Cambria Math"/>
                                  </w:rPr>
                                  <m:t>s,i</m:t>
                                </m:r>
                              </m:sub>
                            </m:sSub>
                            <m:r>
                              <w:rPr>
                                <w:rFonts w:ascii="Cambria Math" w:hAnsi="Cambria Math"/>
                              </w:rPr>
                              <m:t>+</m:t>
                            </m:r>
                            <m:sSub>
                              <m:sSubPr>
                                <m:ctrlPr>
                                  <w:rPr>
                                    <w:rFonts w:ascii="Cambria Math" w:hAnsi="Cambria Math"/>
                                    <w:i/>
                                  </w:rPr>
                                </m:ctrlPr>
                              </m:sSubPr>
                              <m:e>
                                <m:r>
                                  <w:rPr>
                                    <w:rFonts w:ascii="Cambria Math" w:hAnsi="Cambria Math"/>
                                  </w:rPr>
                                  <m:t>V</m:t>
                                </m:r>
                              </m:e>
                              <m:sub>
                                <m:r>
                                  <w:rPr>
                                    <w:rFonts w:ascii="Cambria Math" w:hAnsi="Cambria Math"/>
                                  </w:rPr>
                                  <m:t>s,(i+1)</m:t>
                                </m:r>
                              </m:sub>
                            </m:sSub>
                          </m:num>
                          <m:den>
                            <m:r>
                              <w:rPr>
                                <w:rFonts w:ascii="Cambria Math" w:hAnsi="Cambria Math"/>
                              </w:rPr>
                              <m:t>2</m:t>
                            </m:r>
                          </m:den>
                        </m:f>
                        <m:r>
                          <w:rPr>
                            <w:rFonts w:ascii="Cambria Math" w:hAnsi="Cambria Math"/>
                          </w:rPr>
                          <m:t>∆t</m:t>
                        </m:r>
                      </m:e>
                    </m:nary>
                  </m:e>
                </m:d>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A</m:t>
                        </m:r>
                      </m:e>
                      <m:sub>
                        <m:r>
                          <m:rPr>
                            <m:nor/>
                          </m:rPr>
                          <w:rPr>
                            <w:rFonts w:ascii="Cambria Math" w:hAnsi="Cambria Math"/>
                          </w:rPr>
                          <m:t>air</m:t>
                        </m:r>
                      </m:sub>
                    </m:sSub>
                  </m:num>
                  <m:den>
                    <m:sSub>
                      <m:sSubPr>
                        <m:ctrlPr>
                          <w:rPr>
                            <w:rFonts w:ascii="Cambria Math" w:hAnsi="Cambria Math"/>
                            <w:i/>
                          </w:rPr>
                        </m:ctrlPr>
                      </m:sSubPr>
                      <m:e>
                        <m:r>
                          <w:rPr>
                            <w:rFonts w:ascii="Cambria Math" w:hAnsi="Cambria Math"/>
                          </w:rPr>
                          <m:t>A</m:t>
                        </m:r>
                      </m:e>
                      <m:sub>
                        <m:r>
                          <m:rPr>
                            <m:nor/>
                          </m:rPr>
                          <w:rPr>
                            <w:rFonts w:ascii="Cambria Math" w:hAnsi="Cambria Math"/>
                          </w:rPr>
                          <m:t>garnet</m:t>
                        </m:r>
                      </m:sub>
                    </m:sSub>
                  </m:den>
                </m:f>
                <m:r>
                  <m:rPr>
                    <m:sty m:val="p"/>
                  </m:rPr>
                  <w:br/>
                </m:r>
              </m:oMath>
              <m:oMath>
                <m:sSub>
                  <m:sSubPr>
                    <m:ctrlPr>
                      <w:rPr>
                        <w:rFonts w:ascii="Cambria Math" w:hAnsi="Cambria Math"/>
                        <w:i/>
                      </w:rPr>
                    </m:ctrlPr>
                  </m:sSubPr>
                  <m:e>
                    <m:r>
                      <w:rPr>
                        <w:rFonts w:ascii="Cambria Math" w:hAnsi="Cambria Math"/>
                      </w:rPr>
                      <m:t>μ</m:t>
                    </m:r>
                  </m:e>
                  <m:sub>
                    <m:r>
                      <m:rPr>
                        <m:nor/>
                      </m:rPr>
                      <w:rPr>
                        <w:rFonts w:ascii="Cambria Math" w:hAnsi="Cambria Math"/>
                      </w:rPr>
                      <m:t>garnet</m:t>
                    </m:r>
                  </m:sub>
                </m:sSub>
                <m:r>
                  <w:rPr>
                    <w:rFonts w:ascii="Cambria Math" w:hAnsi="Cambria Math"/>
                  </w:rPr>
                  <m:t>=-</m:t>
                </m:r>
                <m:f>
                  <m:fPr>
                    <m:ctrlPr>
                      <w:rPr>
                        <w:rFonts w:ascii="Cambria Math" w:hAnsi="Cambria Math"/>
                        <w:i/>
                      </w:rPr>
                    </m:ctrlPr>
                  </m:fPr>
                  <m:num>
                    <m:r>
                      <w:rPr>
                        <w:rFonts w:ascii="Cambria Math" w:hAnsi="Cambria Math"/>
                      </w:rPr>
                      <m:t>LR</m:t>
                    </m:r>
                  </m:num>
                  <m:den>
                    <m:sSub>
                      <m:sSubPr>
                        <m:ctrlPr>
                          <w:rPr>
                            <w:rFonts w:ascii="Cambria Math" w:hAnsi="Cambria Math"/>
                            <w:i/>
                          </w:rPr>
                        </m:ctrlPr>
                      </m:sSubPr>
                      <m:e>
                        <m:sSub>
                          <m:sSubPr>
                            <m:ctrlPr>
                              <w:rPr>
                                <w:rFonts w:ascii="Cambria Math" w:hAnsi="Cambria Math"/>
                                <w:i/>
                              </w:rPr>
                            </m:ctrlPr>
                          </m:sSubPr>
                          <m:e>
                            <m:r>
                              <w:rPr>
                                <w:rFonts w:ascii="Cambria Math" w:hAnsi="Cambria Math"/>
                              </w:rPr>
                              <m:t>N</m:t>
                            </m:r>
                          </m:e>
                          <m:sub>
                            <m:r>
                              <w:rPr>
                                <w:rFonts w:ascii="Cambria Math" w:hAnsi="Cambria Math"/>
                              </w:rPr>
                              <m:t>e</m:t>
                            </m:r>
                          </m:sub>
                        </m:sSub>
                        <m:r>
                          <w:rPr>
                            <w:rFonts w:ascii="Cambria Math" w:hAnsi="Cambria Math"/>
                          </w:rPr>
                          <m:t>N</m:t>
                        </m:r>
                      </m:e>
                      <m:sub>
                        <m:r>
                          <w:rPr>
                            <w:rFonts w:ascii="Cambria Math" w:hAnsi="Cambria Math"/>
                          </w:rPr>
                          <m:t>m</m:t>
                        </m:r>
                      </m:sub>
                    </m:sSub>
                    <m:sSub>
                      <m:sSubPr>
                        <m:ctrlPr>
                          <w:rPr>
                            <w:rFonts w:ascii="Cambria Math" w:hAnsi="Cambria Math"/>
                            <w:i/>
                          </w:rPr>
                        </m:ctrlPr>
                      </m:sSubPr>
                      <m:e>
                        <m:r>
                          <w:rPr>
                            <w:rFonts w:ascii="Cambria Math" w:hAnsi="Cambria Math"/>
                          </w:rPr>
                          <m:t>A</m:t>
                        </m:r>
                      </m:e>
                      <m:sub>
                        <m:r>
                          <m:rPr>
                            <m:nor/>
                          </m:rPr>
                          <w:rPr>
                            <w:rFonts w:ascii="Cambria Math" w:hAnsi="Cambria Math"/>
                          </w:rPr>
                          <m:t>garnet</m:t>
                        </m:r>
                      </m:sub>
                    </m:sSub>
                    <m:sSub>
                      <m:sSubPr>
                        <m:ctrlPr>
                          <w:rPr>
                            <w:rFonts w:ascii="Cambria Math" w:hAnsi="Cambria Math"/>
                            <w:i/>
                          </w:rPr>
                        </m:ctrlPr>
                      </m:sSubPr>
                      <m:e>
                        <m:r>
                          <w:rPr>
                            <w:rFonts w:ascii="Cambria Math" w:hAnsi="Cambria Math"/>
                          </w:rPr>
                          <m:t>μ</m:t>
                        </m:r>
                      </m:e>
                      <m:sub>
                        <m:r>
                          <w:rPr>
                            <w:rFonts w:ascii="Cambria Math" w:hAnsi="Cambria Math"/>
                          </w:rPr>
                          <m:t>0</m:t>
                        </m:r>
                      </m:sub>
                    </m:sSub>
                    <m:sSub>
                      <m:sSubPr>
                        <m:ctrlPr>
                          <w:rPr>
                            <w:rFonts w:ascii="Cambria Math" w:hAnsi="Cambria Math"/>
                            <w:i/>
                          </w:rPr>
                        </m:ctrlPr>
                      </m:sSubPr>
                      <m:e>
                        <m:r>
                          <w:rPr>
                            <w:rFonts w:ascii="Cambria Math" w:hAnsi="Cambria Math"/>
                          </w:rPr>
                          <m:t>V</m:t>
                        </m:r>
                      </m:e>
                      <m:sub>
                        <m:r>
                          <w:rPr>
                            <w:rFonts w:ascii="Cambria Math" w:hAnsi="Cambria Math"/>
                          </w:rPr>
                          <m:t>rp</m:t>
                        </m:r>
                      </m:sub>
                    </m:sSub>
                  </m:den>
                </m:f>
                <m:d>
                  <m:dPr>
                    <m:begChr m:val="["/>
                    <m:endChr m:val="]"/>
                    <m:ctrlPr>
                      <w:rPr>
                        <w:rFonts w:ascii="Cambria Math" w:hAnsi="Cambria Math"/>
                        <w:i/>
                      </w:rPr>
                    </m:ctrlPr>
                  </m:dPr>
                  <m:e>
                    <m:nary>
                      <m:naryPr>
                        <m:chr m:val="∑"/>
                        <m:limLoc m:val="undOvr"/>
                        <m:ctrlPr>
                          <w:rPr>
                            <w:rFonts w:ascii="Cambria Math" w:hAnsi="Cambria Math"/>
                            <w:i/>
                          </w:rPr>
                        </m:ctrlPr>
                      </m:naryPr>
                      <m:sub>
                        <m:r>
                          <w:rPr>
                            <w:rFonts w:ascii="Cambria Math" w:hAnsi="Cambria Math"/>
                          </w:rPr>
                          <m:t>i=0</m:t>
                        </m:r>
                      </m:sub>
                      <m:sup>
                        <m:r>
                          <w:rPr>
                            <w:rFonts w:ascii="Cambria Math" w:hAnsi="Cambria Math"/>
                          </w:rPr>
                          <m:t>N-1</m:t>
                        </m:r>
                      </m:sup>
                      <m:e>
                        <m:f>
                          <m:fPr>
                            <m:ctrlPr>
                              <w:rPr>
                                <w:rFonts w:ascii="Cambria Math" w:hAnsi="Cambria Math"/>
                                <w:i/>
                              </w:rPr>
                            </m:ctrlPr>
                          </m:fPr>
                          <m:num>
                            <m:sSub>
                              <m:sSubPr>
                                <m:ctrlPr>
                                  <w:rPr>
                                    <w:rFonts w:ascii="Cambria Math" w:hAnsi="Cambria Math"/>
                                    <w:i/>
                                  </w:rPr>
                                </m:ctrlPr>
                              </m:sSubPr>
                              <m:e>
                                <m:r>
                                  <w:rPr>
                                    <w:rFonts w:ascii="Cambria Math" w:hAnsi="Cambria Math"/>
                                  </w:rPr>
                                  <m:t>V</m:t>
                                </m:r>
                              </m:e>
                              <m:sub>
                                <m:r>
                                  <w:rPr>
                                    <w:rFonts w:ascii="Cambria Math" w:hAnsi="Cambria Math"/>
                                  </w:rPr>
                                  <m:t>s,i</m:t>
                                </m:r>
                              </m:sub>
                            </m:sSub>
                            <m:r>
                              <w:rPr>
                                <w:rFonts w:ascii="Cambria Math" w:hAnsi="Cambria Math"/>
                              </w:rPr>
                              <m:t>+</m:t>
                            </m:r>
                            <m:sSub>
                              <m:sSubPr>
                                <m:ctrlPr>
                                  <w:rPr>
                                    <w:rFonts w:ascii="Cambria Math" w:hAnsi="Cambria Math"/>
                                    <w:i/>
                                  </w:rPr>
                                </m:ctrlPr>
                              </m:sSubPr>
                              <m:e>
                                <m:r>
                                  <w:rPr>
                                    <w:rFonts w:ascii="Cambria Math" w:hAnsi="Cambria Math"/>
                                  </w:rPr>
                                  <m:t>V</m:t>
                                </m:r>
                              </m:e>
                              <m:sub>
                                <m:r>
                                  <w:rPr>
                                    <w:rFonts w:ascii="Cambria Math" w:hAnsi="Cambria Math"/>
                                  </w:rPr>
                                  <m:t>s,(i+1)</m:t>
                                </m:r>
                              </m:sub>
                            </m:sSub>
                          </m:num>
                          <m:den>
                            <m:r>
                              <w:rPr>
                                <w:rFonts w:ascii="Cambria Math" w:hAnsi="Cambria Math"/>
                              </w:rPr>
                              <m:t>2</m:t>
                            </m:r>
                          </m:den>
                        </m:f>
                        <m:r>
                          <w:rPr>
                            <w:rFonts w:ascii="Cambria Math" w:hAnsi="Cambria Math"/>
                          </w:rPr>
                          <m:t>∆t</m:t>
                        </m:r>
                      </m:e>
                    </m:nary>
                  </m:e>
                </m:d>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A</m:t>
                        </m:r>
                      </m:e>
                      <m:sub>
                        <m:r>
                          <m:rPr>
                            <m:nor/>
                          </m:rPr>
                          <w:rPr>
                            <w:rFonts w:ascii="Cambria Math" w:hAnsi="Cambria Math"/>
                          </w:rPr>
                          <m:t>air</m:t>
                        </m:r>
                      </m:sub>
                    </m:sSub>
                  </m:num>
                  <m:den>
                    <m:sSub>
                      <m:sSubPr>
                        <m:ctrlPr>
                          <w:rPr>
                            <w:rFonts w:ascii="Cambria Math" w:hAnsi="Cambria Math"/>
                            <w:i/>
                          </w:rPr>
                        </m:ctrlPr>
                      </m:sSubPr>
                      <m:e>
                        <m:r>
                          <w:rPr>
                            <w:rFonts w:ascii="Cambria Math" w:hAnsi="Cambria Math"/>
                          </w:rPr>
                          <m:t>A</m:t>
                        </m:r>
                      </m:e>
                      <m:sub>
                        <m:r>
                          <m:rPr>
                            <m:nor/>
                          </m:rPr>
                          <w:rPr>
                            <w:rFonts w:ascii="Cambria Math" w:hAnsi="Cambria Math"/>
                          </w:rPr>
                          <m:t>garnet</m:t>
                        </m:r>
                      </m:sub>
                    </m:sSub>
                  </m:den>
                </m:f>
              </m:oMath>
            </m:oMathPara>
          </w:p>
        </w:tc>
        <w:tc>
          <w:tcPr>
            <w:tcW w:w="648" w:type="dxa"/>
            <w:vAlign w:val="center"/>
          </w:tcPr>
          <w:p w14:paraId="59FCFA59" w14:textId="32994CC5" w:rsidR="009970E5" w:rsidRDefault="009970E5" w:rsidP="004A67CA">
            <w:pPr>
              <w:ind w:firstLine="0"/>
              <w:jc w:val="center"/>
            </w:pPr>
            <w:r>
              <w:t>(</w:t>
            </w:r>
            <w:r w:rsidR="005A3C55">
              <w:rPr>
                <w:noProof/>
              </w:rPr>
              <w:fldChar w:fldCharType="begin"/>
            </w:r>
            <w:r w:rsidR="005A3C55">
              <w:rPr>
                <w:noProof/>
              </w:rPr>
              <w:instrText xml:space="preserve"> SEQ Equation \* MERGEFORMAT </w:instrText>
            </w:r>
            <w:r w:rsidR="005A3C55">
              <w:rPr>
                <w:noProof/>
              </w:rPr>
              <w:fldChar w:fldCharType="separate"/>
            </w:r>
            <w:r w:rsidR="00BD79E0">
              <w:rPr>
                <w:noProof/>
              </w:rPr>
              <w:t>65</w:t>
            </w:r>
            <w:r w:rsidR="005A3C55">
              <w:rPr>
                <w:noProof/>
              </w:rPr>
              <w:fldChar w:fldCharType="end"/>
            </w:r>
            <w:r>
              <w:t>)</w:t>
            </w:r>
          </w:p>
        </w:tc>
      </w:tr>
    </w:tbl>
    <w:p w14:paraId="61329DBC" w14:textId="77777777" w:rsidR="009970E5" w:rsidRDefault="009970E5" w:rsidP="002549BC">
      <w:pPr>
        <w:ind w:firstLine="0"/>
        <w:rPr>
          <w:lang w:val="en-GB"/>
        </w:rPr>
      </w:pPr>
    </w:p>
    <w:p w14:paraId="6A42D9DD" w14:textId="37711CD7" w:rsidR="006E305D" w:rsidRDefault="006E305D" w:rsidP="006E305D">
      <w:pPr>
        <w:pStyle w:val="Heading3"/>
      </w:pPr>
      <w:bookmarkStart w:id="412" w:name="_Ref512411357"/>
      <w:bookmarkStart w:id="413" w:name="_Toc515433254"/>
      <w:r>
        <w:t>Results</w:t>
      </w:r>
      <w:bookmarkEnd w:id="412"/>
      <w:bookmarkEnd w:id="413"/>
    </w:p>
    <w:p w14:paraId="684FC6F6" w14:textId="63BC5BC6" w:rsidR="004C77B1" w:rsidRDefault="005F1D99" w:rsidP="005F1D99">
      <w:r>
        <w:t xml:space="preserve">The </w:t>
      </w:r>
      <w:r w:rsidR="00BD60C1">
        <w:t>results of the measurement of 83</w:t>
      </w:r>
      <w:r>
        <w:t xml:space="preserve"> witness samples is shown in </w:t>
      </w:r>
      <w:r w:rsidR="009E1452">
        <w:fldChar w:fldCharType="begin"/>
      </w:r>
      <w:r w:rsidR="009E1452">
        <w:instrText xml:space="preserve"> REF _Ref509819071 \h </w:instrText>
      </w:r>
      <w:r w:rsidR="009E1452">
        <w:fldChar w:fldCharType="separate"/>
      </w:r>
      <w:r w:rsidR="00BD79E0">
        <w:t xml:space="preserve">Figure </w:t>
      </w:r>
      <w:r w:rsidR="00BD79E0">
        <w:rPr>
          <w:noProof/>
        </w:rPr>
        <w:t>129</w:t>
      </w:r>
      <w:r w:rsidR="009E1452">
        <w:fldChar w:fldCharType="end"/>
      </w:r>
      <w:r w:rsidR="009E1452">
        <w:t xml:space="preserve"> and </w:t>
      </w:r>
      <w:r w:rsidR="009E1452">
        <w:fldChar w:fldCharType="begin"/>
      </w:r>
      <w:r w:rsidR="009E1452">
        <w:instrText xml:space="preserve"> REF _Ref511630682 \h </w:instrText>
      </w:r>
      <w:r w:rsidR="009E1452">
        <w:fldChar w:fldCharType="separate"/>
      </w:r>
      <w:r w:rsidR="00BD79E0">
        <w:t xml:space="preserve">Figure </w:t>
      </w:r>
      <w:r w:rsidR="00BD79E0">
        <w:rPr>
          <w:noProof/>
        </w:rPr>
        <w:t>130</w:t>
      </w:r>
      <w:r w:rsidR="009E1452">
        <w:fldChar w:fldCharType="end"/>
      </w:r>
      <w:r w:rsidR="009E1452">
        <w:t xml:space="preserve">. </w:t>
      </w:r>
      <w:r w:rsidR="009438C1">
        <w:fldChar w:fldCharType="begin"/>
      </w:r>
      <w:r w:rsidR="009438C1">
        <w:instrText xml:space="preserve"> REF _Ref512407780 \h </w:instrText>
      </w:r>
      <w:r w:rsidR="009438C1">
        <w:fldChar w:fldCharType="separate"/>
      </w:r>
      <w:r w:rsidR="00BD79E0">
        <w:t xml:space="preserve">Figure </w:t>
      </w:r>
      <w:r w:rsidR="00BD79E0">
        <w:rPr>
          <w:noProof/>
        </w:rPr>
        <w:t>131</w:t>
      </w:r>
      <w:r w:rsidR="009438C1">
        <w:fldChar w:fldCharType="end"/>
      </w:r>
      <w:r w:rsidR="009438C1">
        <w:t xml:space="preserve"> shows an example of the reproducibility of the measurements using sample #162. </w:t>
      </w:r>
      <w:r w:rsidR="00845E34">
        <w:t>This plot clearly shows that the deviation from the mean at low field</w:t>
      </w:r>
      <w:r w:rsidR="00461A09">
        <w:t xml:space="preserve"> (</w:t>
      </w:r>
      <m:oMath>
        <m:r>
          <w:rPr>
            <w:rFonts w:ascii="Cambria Math" w:hAnsi="Cambria Math"/>
          </w:rPr>
          <m:t>&lt;800</m:t>
        </m:r>
      </m:oMath>
      <w:r w:rsidR="00D8551B">
        <w:t xml:space="preserve"> G</w:t>
      </w:r>
      <w:r w:rsidR="00461A09">
        <w:t>)</w:t>
      </w:r>
      <w:r w:rsidR="00845E34">
        <w:t xml:space="preserve"> is due to the difficulty in getting a consistent result. Also, t</w:t>
      </w:r>
      <w:r>
        <w:t>hese results show that at high bias field</w:t>
      </w:r>
      <w:r w:rsidR="00D8551B">
        <w:t>,</w:t>
      </w:r>
      <w:r>
        <w:t xml:space="preserve"> over 800</w:t>
      </w:r>
      <w:r w:rsidR="00BC650C">
        <w:t xml:space="preserve"> </w:t>
      </w:r>
      <w:r>
        <w:t xml:space="preserve">G, the permeability of the set of witness samples is acceptably uniform.  </w:t>
      </w:r>
      <w:r w:rsidR="004468B6">
        <w:t>A</w:t>
      </w:r>
      <w:r w:rsidR="004C77B1">
        <w:t xml:space="preserve"> fit</w:t>
      </w:r>
      <w:r w:rsidR="004468B6">
        <w:t xml:space="preserve"> of the data to the </w:t>
      </w:r>
      <w:r w:rsidR="004C77B1">
        <w:t xml:space="preserve">theoretical </w:t>
      </w:r>
      <w:r w:rsidR="004468B6">
        <w:t>model</w:t>
      </w:r>
      <w:r w:rsidR="004C77B1">
        <w:t xml:space="preserve"> with an added offset, </w:t>
      </w:r>
      <m:oMath>
        <m:r>
          <m:rPr>
            <m:sty m:val="p"/>
          </m:rPr>
          <w:rPr>
            <w:rFonts w:ascii="Cambria Math" w:hAnsi="Cambria Math"/>
          </w:rPr>
          <m:t>Δ</m:t>
        </m:r>
        <m:r>
          <w:rPr>
            <w:rFonts w:ascii="Cambria Math" w:hAnsi="Cambria Math"/>
          </w:rPr>
          <m:t>μ,</m:t>
        </m:r>
      </m:oMath>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4C77B1" w14:paraId="4C8C7E1D" w14:textId="77777777" w:rsidTr="00693312">
        <w:tc>
          <w:tcPr>
            <w:tcW w:w="828" w:type="dxa"/>
          </w:tcPr>
          <w:p w14:paraId="5790BD08" w14:textId="77777777" w:rsidR="004C77B1" w:rsidRDefault="004C77B1" w:rsidP="00693312">
            <w:pPr>
              <w:ind w:firstLine="0"/>
            </w:pPr>
          </w:p>
        </w:tc>
        <w:tc>
          <w:tcPr>
            <w:tcW w:w="8640" w:type="dxa"/>
          </w:tcPr>
          <w:p w14:paraId="66B0CACC" w14:textId="21802C07" w:rsidR="004C77B1" w:rsidRDefault="004C77B1" w:rsidP="00693312">
            <m:oMathPara>
              <m:oMath>
                <m:r>
                  <w:rPr>
                    <w:rFonts w:ascii="Cambria Math" w:hAnsi="Cambria Math"/>
                  </w:rPr>
                  <m:t>μ</m:t>
                </m:r>
                <m:d>
                  <m:dPr>
                    <m:ctrlPr>
                      <w:rPr>
                        <w:rFonts w:ascii="Cambria Math" w:hAnsi="Cambria Math"/>
                        <w:i/>
                      </w:rPr>
                    </m:ctrlPr>
                  </m:dPr>
                  <m:e>
                    <m:r>
                      <w:rPr>
                        <w:rFonts w:ascii="Cambria Math" w:hAnsi="Cambria Math"/>
                      </w:rPr>
                      <m:t>B</m:t>
                    </m:r>
                  </m:e>
                </m:d>
                <m:r>
                  <w:rPr>
                    <w:rFonts w:ascii="Cambria Math" w:hAnsi="Cambria Math"/>
                  </w:rPr>
                  <m:t>=</m:t>
                </m:r>
                <m:f>
                  <m:fPr>
                    <m:ctrlPr>
                      <w:rPr>
                        <w:rFonts w:ascii="Cambria Math" w:hAnsi="Cambria Math"/>
                        <w:i/>
                      </w:rPr>
                    </m:ctrlPr>
                  </m:fPr>
                  <m:num>
                    <m:r>
                      <w:rPr>
                        <w:rFonts w:ascii="Cambria Math" w:hAnsi="Cambria Math"/>
                      </w:rPr>
                      <m:t>1</m:t>
                    </m:r>
                  </m:num>
                  <m:den>
                    <m:r>
                      <w:rPr>
                        <w:rFonts w:ascii="Cambria Math" w:hAnsi="Cambria Math"/>
                      </w:rPr>
                      <m:t>1-</m:t>
                    </m:r>
                    <m:f>
                      <m:fPr>
                        <m:ctrlPr>
                          <w:rPr>
                            <w:rFonts w:ascii="Cambria Math" w:hAnsi="Cambria Math"/>
                            <w:i/>
                          </w:rPr>
                        </m:ctrlPr>
                      </m:fPr>
                      <m:num>
                        <m:r>
                          <w:rPr>
                            <w:rFonts w:ascii="Cambria Math" w:hAnsi="Cambria Math"/>
                          </w:rPr>
                          <m:t>4π</m:t>
                        </m:r>
                        <m:sSub>
                          <m:sSubPr>
                            <m:ctrlPr>
                              <w:rPr>
                                <w:rFonts w:ascii="Cambria Math" w:hAnsi="Cambria Math"/>
                                <w:i/>
                              </w:rPr>
                            </m:ctrlPr>
                          </m:sSubPr>
                          <m:e>
                            <m:r>
                              <w:rPr>
                                <w:rFonts w:ascii="Cambria Math" w:hAnsi="Cambria Math"/>
                              </w:rPr>
                              <m:t>M</m:t>
                            </m:r>
                          </m:e>
                          <m:sub>
                            <m:r>
                              <w:rPr>
                                <w:rFonts w:ascii="Cambria Math" w:hAnsi="Cambria Math"/>
                              </w:rPr>
                              <m:t>s</m:t>
                            </m:r>
                          </m:sub>
                        </m:sSub>
                      </m:num>
                      <m:den>
                        <m:r>
                          <w:rPr>
                            <w:rFonts w:ascii="Cambria Math" w:hAnsi="Cambria Math"/>
                          </w:rPr>
                          <m:t>B</m:t>
                        </m:r>
                      </m:den>
                    </m:f>
                  </m:den>
                </m:f>
                <m:r>
                  <w:rPr>
                    <w:rFonts w:ascii="Cambria Math" w:hAnsi="Cambria Math"/>
                  </w:rPr>
                  <m:t>+</m:t>
                </m:r>
                <m:r>
                  <m:rPr>
                    <m:sty m:val="p"/>
                  </m:rPr>
                  <w:rPr>
                    <w:rFonts w:ascii="Cambria Math" w:hAnsi="Cambria Math"/>
                  </w:rPr>
                  <m:t>Δ</m:t>
                </m:r>
                <m:r>
                  <w:rPr>
                    <w:rFonts w:ascii="Cambria Math" w:hAnsi="Cambria Math"/>
                  </w:rPr>
                  <m:t>μ</m:t>
                </m:r>
              </m:oMath>
            </m:oMathPara>
          </w:p>
        </w:tc>
        <w:tc>
          <w:tcPr>
            <w:tcW w:w="828" w:type="dxa"/>
          </w:tcPr>
          <w:p w14:paraId="2760EDB8" w14:textId="114123A2" w:rsidR="004C77B1" w:rsidRDefault="004C77B1" w:rsidP="00693312">
            <w:pPr>
              <w:ind w:firstLine="0"/>
              <w:jc w:val="right"/>
            </w:pPr>
            <w:r>
              <w:t>(</w:t>
            </w:r>
            <w:r w:rsidR="005A3C55">
              <w:rPr>
                <w:noProof/>
              </w:rPr>
              <w:fldChar w:fldCharType="begin"/>
            </w:r>
            <w:r w:rsidR="005A3C55">
              <w:rPr>
                <w:noProof/>
              </w:rPr>
              <w:instrText xml:space="preserve"> SEQ Equation \* MERGEFORMAT </w:instrText>
            </w:r>
            <w:r w:rsidR="005A3C55">
              <w:rPr>
                <w:noProof/>
              </w:rPr>
              <w:fldChar w:fldCharType="separate"/>
            </w:r>
            <w:r w:rsidR="00BD79E0">
              <w:rPr>
                <w:noProof/>
              </w:rPr>
              <w:t>66</w:t>
            </w:r>
            <w:r w:rsidR="005A3C55">
              <w:rPr>
                <w:noProof/>
              </w:rPr>
              <w:fldChar w:fldCharType="end"/>
            </w:r>
            <w:r>
              <w:t>)</w:t>
            </w:r>
          </w:p>
        </w:tc>
      </w:tr>
    </w:tbl>
    <w:p w14:paraId="385FCB2D" w14:textId="0D8AD065" w:rsidR="004C77B1" w:rsidRDefault="004C77B1" w:rsidP="004C77B1">
      <w:pPr>
        <w:ind w:firstLine="0"/>
      </w:pPr>
      <w:r>
        <w:lastRenderedPageBreak/>
        <w:t xml:space="preserve">gives </w:t>
      </w:r>
      <m:oMath>
        <m:r>
          <w:rPr>
            <w:rFonts w:ascii="Cambria Math" w:hAnsi="Cambria Math"/>
          </w:rPr>
          <m:t>4π</m:t>
        </m:r>
        <m:sSub>
          <m:sSubPr>
            <m:ctrlPr>
              <w:rPr>
                <w:rFonts w:ascii="Cambria Math" w:hAnsi="Cambria Math"/>
                <w:i/>
              </w:rPr>
            </m:ctrlPr>
          </m:sSubPr>
          <m:e>
            <m:r>
              <w:rPr>
                <w:rFonts w:ascii="Cambria Math" w:hAnsi="Cambria Math"/>
              </w:rPr>
              <m:t>M</m:t>
            </m:r>
          </m:e>
          <m:sub>
            <m:r>
              <w:rPr>
                <w:rFonts w:ascii="Cambria Math" w:hAnsi="Cambria Math"/>
              </w:rPr>
              <m:t>s</m:t>
            </m:r>
          </m:sub>
        </m:sSub>
        <m:r>
          <w:rPr>
            <w:rFonts w:ascii="Cambria Math" w:hAnsi="Cambria Math"/>
          </w:rPr>
          <m:t>=(743±2</m:t>
        </m:r>
      </m:oMath>
      <w:r w:rsidR="00B1442E">
        <w:t>)</w:t>
      </w:r>
      <w:r>
        <w:t xml:space="preserve"> G and </w:t>
      </w:r>
      <m:oMath>
        <m:r>
          <m:rPr>
            <m:sty m:val="p"/>
          </m:rPr>
          <w:rPr>
            <w:rFonts w:ascii="Cambria Math" w:hAnsi="Cambria Math"/>
          </w:rPr>
          <m:t>Δ</m:t>
        </m:r>
        <m:r>
          <w:rPr>
            <w:rFonts w:ascii="Cambria Math" w:hAnsi="Cambria Math"/>
          </w:rPr>
          <m:t>μ=(0.076±0.001)</m:t>
        </m:r>
      </m:oMath>
      <w:r>
        <w:t xml:space="preserve">. </w:t>
      </w:r>
      <w:r w:rsidR="005442E2">
        <w:t xml:space="preserve">This result can be compared with the vendor </w:t>
      </w:r>
      <w:r w:rsidR="00B1442E">
        <w:t>d</w:t>
      </w:r>
      <w:r w:rsidR="00465732">
        <w:t xml:space="preserve">ata shown in </w:t>
      </w:r>
      <w:r w:rsidR="00973867">
        <w:fldChar w:fldCharType="begin"/>
      </w:r>
      <w:r w:rsidR="00973867">
        <w:instrText xml:space="preserve"> REF _Ref512410329 \h </w:instrText>
      </w:r>
      <w:r w:rsidR="00973867">
        <w:fldChar w:fldCharType="separate"/>
      </w:r>
      <w:r w:rsidR="00BD79E0">
        <w:t xml:space="preserve">Table </w:t>
      </w:r>
      <w:r w:rsidR="00BD79E0">
        <w:rPr>
          <w:noProof/>
        </w:rPr>
        <w:t>10</w:t>
      </w:r>
      <w:r w:rsidR="00973867">
        <w:fldChar w:fldCharType="end"/>
      </w:r>
      <w:r w:rsidR="00973867">
        <w:t xml:space="preserve"> </w:t>
      </w:r>
      <w:r w:rsidR="00465732">
        <w:t xml:space="preserve">which has a mean </w:t>
      </w:r>
      <m:oMath>
        <m:r>
          <w:rPr>
            <w:rFonts w:ascii="Cambria Math" w:hAnsi="Cambria Math"/>
          </w:rPr>
          <m:t>4π</m:t>
        </m:r>
        <m:sSub>
          <m:sSubPr>
            <m:ctrlPr>
              <w:rPr>
                <w:rFonts w:ascii="Cambria Math" w:hAnsi="Cambria Math"/>
                <w:i/>
              </w:rPr>
            </m:ctrlPr>
          </m:sSubPr>
          <m:e>
            <m:r>
              <w:rPr>
                <w:rFonts w:ascii="Cambria Math" w:hAnsi="Cambria Math"/>
              </w:rPr>
              <m:t>M</m:t>
            </m:r>
          </m:e>
          <m:sub>
            <m:r>
              <w:rPr>
                <w:rFonts w:ascii="Cambria Math" w:hAnsi="Cambria Math"/>
              </w:rPr>
              <m:t>s</m:t>
            </m:r>
          </m:sub>
        </m:sSub>
        <m:r>
          <w:rPr>
            <w:rFonts w:ascii="Cambria Math" w:hAnsi="Cambria Math"/>
          </w:rPr>
          <m:t>=(775±7</m:t>
        </m:r>
      </m:oMath>
      <w:r w:rsidR="00465732">
        <w:t xml:space="preserve">) G. Our fitted value of </w:t>
      </w:r>
      <m:oMath>
        <m:r>
          <w:rPr>
            <w:rFonts w:ascii="Cambria Math" w:hAnsi="Cambria Math"/>
          </w:rPr>
          <m:t>4π</m:t>
        </m:r>
        <m:sSub>
          <m:sSubPr>
            <m:ctrlPr>
              <w:rPr>
                <w:rFonts w:ascii="Cambria Math" w:hAnsi="Cambria Math"/>
                <w:i/>
              </w:rPr>
            </m:ctrlPr>
          </m:sSubPr>
          <m:e>
            <m:r>
              <w:rPr>
                <w:rFonts w:ascii="Cambria Math" w:hAnsi="Cambria Math"/>
              </w:rPr>
              <m:t>M</m:t>
            </m:r>
          </m:e>
          <m:sub>
            <m:r>
              <w:rPr>
                <w:rFonts w:ascii="Cambria Math" w:hAnsi="Cambria Math"/>
              </w:rPr>
              <m:t>s</m:t>
            </m:r>
          </m:sub>
        </m:sSub>
      </m:oMath>
      <w:r w:rsidR="00617F77">
        <w:t xml:space="preserve"> is about 4</w:t>
      </w:r>
      <w:r w:rsidR="00465732">
        <w:t>% smaller than the vendor’s value.</w:t>
      </w:r>
    </w:p>
    <w:p w14:paraId="57A4F911" w14:textId="741A0EC5" w:rsidR="005F1D99" w:rsidRDefault="00B33D7C" w:rsidP="005F1D99">
      <w:r>
        <w:rPr>
          <w:noProof/>
        </w:rPr>
        <mc:AlternateContent>
          <mc:Choice Requires="wps">
            <w:drawing>
              <wp:anchor distT="0" distB="0" distL="114300" distR="114300" simplePos="0" relativeHeight="252120064" behindDoc="0" locked="0" layoutInCell="1" allowOverlap="1" wp14:anchorId="06CAE320" wp14:editId="5B13BF8A">
                <wp:simplePos x="0" y="0"/>
                <wp:positionH relativeFrom="column">
                  <wp:posOffset>854710</wp:posOffset>
                </wp:positionH>
                <wp:positionV relativeFrom="paragraph">
                  <wp:posOffset>4083050</wp:posOffset>
                </wp:positionV>
                <wp:extent cx="4690745" cy="457200"/>
                <wp:effectExtent l="0" t="0" r="0" b="0"/>
                <wp:wrapTopAndBottom/>
                <wp:docPr id="602" name="Text Box 602"/>
                <wp:cNvGraphicFramePr/>
                <a:graphic xmlns:a="http://schemas.openxmlformats.org/drawingml/2006/main">
                  <a:graphicData uri="http://schemas.microsoft.com/office/word/2010/wordprocessingShape">
                    <wps:wsp>
                      <wps:cNvSpPr txBox="1"/>
                      <wps:spPr>
                        <a:xfrm>
                          <a:off x="0" y="0"/>
                          <a:ext cx="4690745" cy="457200"/>
                        </a:xfrm>
                        <a:prstGeom prst="rect">
                          <a:avLst/>
                        </a:prstGeom>
                        <a:solidFill>
                          <a:prstClr val="white"/>
                        </a:solidFill>
                        <a:ln>
                          <a:noFill/>
                        </a:ln>
                      </wps:spPr>
                      <wps:txbx>
                        <w:txbxContent>
                          <w:p w14:paraId="66565C99" w14:textId="5F155E74" w:rsidR="001C339D" w:rsidRPr="007E5DFA" w:rsidRDefault="001C339D" w:rsidP="00C12BB5">
                            <w:pPr>
                              <w:pStyle w:val="Caption"/>
                              <w:rPr>
                                <w:noProof/>
                                <w:sz w:val="22"/>
                                <w:szCs w:val="22"/>
                              </w:rPr>
                            </w:pPr>
                            <w:bookmarkStart w:id="414" w:name="_Ref509819071"/>
                            <w:r>
                              <w:t xml:space="preserve">Figure </w:t>
                            </w:r>
                            <w:r>
                              <w:fldChar w:fldCharType="begin"/>
                            </w:r>
                            <w:r>
                              <w:instrText xml:space="preserve"> SEQ Figure \* ARABIC </w:instrText>
                            </w:r>
                            <w:r>
                              <w:fldChar w:fldCharType="separate"/>
                            </w:r>
                            <w:r w:rsidR="00BD79E0">
                              <w:rPr>
                                <w:noProof/>
                              </w:rPr>
                              <w:t>129</w:t>
                            </w:r>
                            <w:r>
                              <w:rPr>
                                <w:noProof/>
                              </w:rPr>
                              <w:fldChar w:fldCharType="end"/>
                            </w:r>
                            <w:bookmarkEnd w:id="414"/>
                            <w:r>
                              <w:t>: The average permeability as a function of the bias magnetic field for the entire sample set of 83 witness pieces.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6CAE320" id="Text Box 602" o:spid="_x0000_s1148" type="#_x0000_t202" style="position:absolute;left:0;text-align:left;margin-left:67.3pt;margin-top:321.5pt;width:369.35pt;height:36pt;z-index:252120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5JvvbMwIAAG0EAAAOAAAAZHJzL2Uyb0RvYy54bWysVMGO2jAQvVfqP1i+lwTEsm1EWFFWVJXQ&#13;&#10;7kpQ7dk4DrFke1zbkNCv79gh0G57qnpxxjPjZ795M5k/dFqRk3BeginpeJRTIgyHSppDSb/t1h8+&#13;&#10;UuIDMxVTYERJz8LTh8X7d/PWFmICDahKOIIgxhetLWkTgi2yzPNGaOZHYIXBYA1Os4Bbd8gqx1pE&#13;&#10;1yqb5Pksa8FV1gEX3qP3sQ/SRcKva8HDc117EYgqKb4tpNWldR/XbDFnxcEx20h+eQb7h1doJg1e&#13;&#10;eoV6ZIGRo5N/QGnJHXiow4iDzqCuJReJA7IZ52/YbBtmReKCxfH2Wib//2D50+nFEVmVdJZPKDFM&#13;&#10;o0g70QXyGToSfVih1voCE7cWU0OHAVR68Ht0RuJd7XT8IiWCcaz1+VrfCMfROZ19yu+nd5RwjE3v&#13;&#10;7lHACJPdTlvnwxcBmkSjpA71S2Vlp40PfeqQEi/zoGS1lkrFTQyslCMnhlq3jQziAv5bljIx10A8&#13;&#10;1QNGTxYp9lSiFbp9l4oynqQXRt8eqjPyd9D3kLd8LfHGDfPhhTlsGqSMgxCecakVtCWFi0VJA+7H&#13;&#10;3/wxH7XEKCUtNmFJ/fcjc4IS9dWgyrFjB8MNxn4wzFGvALmOccQsTyYecEENZu1Av+J8LOMtGGKG&#13;&#10;410lDYO5Cv0o4HxxsVymJOxLy8LGbC2P0ENld90rc/aiS0BFn2BoT1a8kafPTQLZ5TFgrZN2type&#13;&#10;Co49ndS/zF8cml/3Kev2l1j8BAAA//8DAFBLAwQUAAYACAAAACEAQZjA0+YAAAAQAQAADwAAAGRy&#13;&#10;cy9kb3ducmV2LnhtbEyPMU/DMBCFdyT+g3VILIg6xSGt0jhVVWCgS0XowubG1zgQ21HstOHfc0yw&#13;&#10;nPR07969r1hPtmNnHELrnYT5LAGGrva6dY2Ew/vL/RJYiMpp1XmHEr4xwLq8vipUrv3FveG5ig2j&#13;&#10;EBdyJcHE2Oech9qgVWHme3S0O/nBqkhyaLge1IXCbccfkiTjVrWOPhjV49Zg/VWNVsI+/dibu/H0&#13;&#10;vNukYng9jNvss6mkvL2ZnlY0NitgEaf4dwG/DNQfSip29KPTgXWkRZqRVUKWCiIjx3IhBLCjhMX8&#13;&#10;MQFeFvw/SPkDAAD//wMAUEsBAi0AFAAGAAgAAAAhALaDOJL+AAAA4QEAABMAAAAAAAAAAAAAAAAA&#13;&#10;AAAAAFtDb250ZW50X1R5cGVzXS54bWxQSwECLQAUAAYACAAAACEAOP0h/9YAAACUAQAACwAAAAAA&#13;&#10;AAAAAAAAAAAvAQAAX3JlbHMvLnJlbHNQSwECLQAUAAYACAAAACEAeSb72zMCAABtBAAADgAAAAAA&#13;&#10;AAAAAAAAAAAuAgAAZHJzL2Uyb0RvYy54bWxQSwECLQAUAAYACAAAACEAQZjA0+YAAAAQAQAADwAA&#13;&#10;AAAAAAAAAAAAAACNBAAAZHJzL2Rvd25yZXYueG1sUEsFBgAAAAAEAAQA8wAAAKAFAAAAAA==&#13;&#10;" stroked="f">
                <v:textbox style="mso-fit-shape-to-text:t" inset="0,0,0,0">
                  <w:txbxContent>
                    <w:p w14:paraId="66565C99" w14:textId="5F155E74" w:rsidR="001C339D" w:rsidRPr="007E5DFA" w:rsidRDefault="001C339D" w:rsidP="00C12BB5">
                      <w:pPr>
                        <w:pStyle w:val="Caption"/>
                        <w:rPr>
                          <w:noProof/>
                          <w:sz w:val="22"/>
                          <w:szCs w:val="22"/>
                        </w:rPr>
                      </w:pPr>
                      <w:bookmarkStart w:id="415" w:name="_Ref509819071"/>
                      <w:r>
                        <w:t xml:space="preserve">Figure </w:t>
                      </w:r>
                      <w:r>
                        <w:fldChar w:fldCharType="begin"/>
                      </w:r>
                      <w:r>
                        <w:instrText xml:space="preserve"> SEQ Figure \* ARABIC </w:instrText>
                      </w:r>
                      <w:r>
                        <w:fldChar w:fldCharType="separate"/>
                      </w:r>
                      <w:r w:rsidR="00BD79E0">
                        <w:rPr>
                          <w:noProof/>
                        </w:rPr>
                        <w:t>129</w:t>
                      </w:r>
                      <w:r>
                        <w:rPr>
                          <w:noProof/>
                        </w:rPr>
                        <w:fldChar w:fldCharType="end"/>
                      </w:r>
                      <w:bookmarkEnd w:id="415"/>
                      <w:r>
                        <w:t>: The average permeability as a function of the bias magnetic field for the entire sample set of 83 witness pieces.</w:t>
                      </w:r>
                    </w:p>
                  </w:txbxContent>
                </v:textbox>
                <w10:wrap type="topAndBottom"/>
              </v:shape>
            </w:pict>
          </mc:Fallback>
        </mc:AlternateContent>
      </w:r>
      <w:r w:rsidR="00B211E2">
        <w:rPr>
          <w:noProof/>
        </w:rPr>
        <w:drawing>
          <wp:anchor distT="0" distB="0" distL="114300" distR="114300" simplePos="0" relativeHeight="252118016" behindDoc="0" locked="0" layoutInCell="1" allowOverlap="1" wp14:anchorId="7C57C87C" wp14:editId="67811ECA">
            <wp:simplePos x="0" y="0"/>
            <wp:positionH relativeFrom="column">
              <wp:posOffset>946446</wp:posOffset>
            </wp:positionH>
            <wp:positionV relativeFrom="paragraph">
              <wp:posOffset>1189990</wp:posOffset>
            </wp:positionV>
            <wp:extent cx="4507992" cy="2706624"/>
            <wp:effectExtent l="0" t="0" r="635" b="0"/>
            <wp:wrapTopAndBottom/>
            <wp:docPr id="600" name="Picture 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0" name="Picture1.png"/>
                    <pic:cNvPicPr/>
                  </pic:nvPicPr>
                  <pic:blipFill>
                    <a:blip r:embed="rId143"/>
                    <a:stretch>
                      <a:fillRect/>
                    </a:stretch>
                  </pic:blipFill>
                  <pic:spPr>
                    <a:xfrm>
                      <a:off x="0" y="0"/>
                      <a:ext cx="4507992" cy="2706624"/>
                    </a:xfrm>
                    <a:prstGeom prst="rect">
                      <a:avLst/>
                    </a:prstGeom>
                  </pic:spPr>
                </pic:pic>
              </a:graphicData>
            </a:graphic>
            <wp14:sizeRelH relativeFrom="margin">
              <wp14:pctWidth>0</wp14:pctWidth>
            </wp14:sizeRelH>
            <wp14:sizeRelV relativeFrom="margin">
              <wp14:pctHeight>0</wp14:pctHeight>
            </wp14:sizeRelV>
          </wp:anchor>
        </w:drawing>
      </w:r>
      <w:r w:rsidR="004D0CD8">
        <w:t>Although</w:t>
      </w:r>
      <w:r w:rsidR="004C77B1">
        <w:t xml:space="preserve"> the fit show</w:t>
      </w:r>
      <w:r w:rsidR="00B211E2">
        <w:t>s</w:t>
      </w:r>
      <w:r w:rsidR="004C77B1">
        <w:t xml:space="preserve"> that the measured </w:t>
      </w:r>
      <m:oMath>
        <m:r>
          <w:rPr>
            <w:rFonts w:ascii="Cambria Math" w:hAnsi="Cambria Math"/>
          </w:rPr>
          <m:t>4π</m:t>
        </m:r>
        <m:sSub>
          <m:sSubPr>
            <m:ctrlPr>
              <w:rPr>
                <w:rFonts w:ascii="Cambria Math" w:hAnsi="Cambria Math"/>
                <w:i/>
              </w:rPr>
            </m:ctrlPr>
          </m:sSubPr>
          <m:e>
            <m:r>
              <w:rPr>
                <w:rFonts w:ascii="Cambria Math" w:hAnsi="Cambria Math"/>
              </w:rPr>
              <m:t>M</m:t>
            </m:r>
          </m:e>
          <m:sub>
            <m:r>
              <w:rPr>
                <w:rFonts w:ascii="Cambria Math" w:hAnsi="Cambria Math"/>
              </w:rPr>
              <m:t>s</m:t>
            </m:r>
          </m:sub>
        </m:sSub>
      </m:oMath>
      <w:r w:rsidR="004C77B1">
        <w:t xml:space="preserve"> is </w:t>
      </w:r>
      <w:r w:rsidR="00B211E2">
        <w:t>smaller than</w:t>
      </w:r>
      <w:r w:rsidR="004C77B1">
        <w:t xml:space="preserve"> the vendor</w:t>
      </w:r>
      <w:r w:rsidR="00B211E2">
        <w:t>’s</w:t>
      </w:r>
      <w:r w:rsidR="004C77B1">
        <w:t xml:space="preserve"> data</w:t>
      </w:r>
      <w:r w:rsidR="00B211E2">
        <w:t xml:space="preserve">., the more important consideration is the consistency of the permeability between batches. </w:t>
      </w:r>
      <w:r w:rsidR="004C77B1">
        <w:t>T</w:t>
      </w:r>
      <w:r w:rsidR="00B211E2">
        <w:t xml:space="preserve">his consistency </w:t>
      </w:r>
      <w:r w:rsidR="005F1D99">
        <w:t>gives confidence that the sectors of the fully assembled garnet rings will</w:t>
      </w:r>
      <w:r w:rsidR="00B211E2">
        <w:t xml:space="preserve"> not have significant variations </w:t>
      </w:r>
      <w:r w:rsidR="005F1D99">
        <w:t>between them.  This is important to avoid hotspots and possible damage to the rings d</w:t>
      </w:r>
      <w:r w:rsidR="00BC650C">
        <w:t xml:space="preserve">uring operation of the cavity. </w:t>
      </w:r>
    </w:p>
    <w:p w14:paraId="6718E76E" w14:textId="7CABAE7E" w:rsidR="00BC650C" w:rsidRDefault="00BC650C" w:rsidP="00BC650C">
      <w:r>
        <w:t>The low field results, when the bias field is less than 500 G,  of these measurements have too much variation to be significant.  This is due to the low signal to noise ratio of the measurements in this region that allows small variations to have substantial effects on the calculations</w:t>
      </w:r>
      <w:r w:rsidR="00BC5500">
        <w:t xml:space="preserve"> (and also the behavior of permeability below saturation which in theory, has a pole at exactly when </w:t>
      </w:r>
      <m:oMath>
        <m:r>
          <w:rPr>
            <w:rFonts w:ascii="Cambria Math" w:hAnsi="Cambria Math"/>
          </w:rPr>
          <m:t>B=4π</m:t>
        </m:r>
        <m:sSub>
          <m:sSubPr>
            <m:ctrlPr>
              <w:rPr>
                <w:rFonts w:ascii="Cambria Math" w:hAnsi="Cambria Math"/>
                <w:i/>
              </w:rPr>
            </m:ctrlPr>
          </m:sSubPr>
          <m:e>
            <m:r>
              <w:rPr>
                <w:rFonts w:ascii="Cambria Math" w:hAnsi="Cambria Math"/>
              </w:rPr>
              <m:t>M</m:t>
            </m:r>
          </m:e>
          <m:sub>
            <m:r>
              <w:rPr>
                <w:rFonts w:ascii="Cambria Math" w:hAnsi="Cambria Math"/>
              </w:rPr>
              <m:t>s</m:t>
            </m:r>
          </m:sub>
        </m:sSub>
      </m:oMath>
      <w:r w:rsidR="00BC5500">
        <w:t>)</w:t>
      </w:r>
      <w:r>
        <w:t xml:space="preserve">.  One source of the noise at low field is an 88 kHz signal that originates from the </w:t>
      </w:r>
      <w:r w:rsidRPr="00C85243">
        <w:rPr>
          <w:rFonts w:ascii="American Typewriter" w:hAnsi="American Typewriter"/>
          <w:sz w:val="21"/>
          <w:szCs w:val="21"/>
          <w:lang w:val="en-GB"/>
        </w:rPr>
        <w:t>iNuke</w:t>
      </w:r>
      <w:r>
        <w:t xml:space="preserve"> amplifier. This noise signal has little impact on the measurements in our primary region of interest which is above 800 G.</w:t>
      </w:r>
    </w:p>
    <w:p w14:paraId="6CED4DD4" w14:textId="6624AC86" w:rsidR="00D1246D" w:rsidRDefault="00FD2465" w:rsidP="000A3832">
      <w:r>
        <w:t>One</w:t>
      </w:r>
      <w:r w:rsidR="000A3832">
        <w:t xml:space="preserve"> effort to reduce the overall variability in the measurements was to flatten and polish smooth the pole pieces of the flux return box.  The manufacturing process of the pole pieces left s</w:t>
      </w:r>
      <w:r w:rsidR="00576BFF">
        <w:t xml:space="preserve">mall </w:t>
      </w:r>
      <w:r w:rsidR="000A3832">
        <w:t xml:space="preserve">ridges on the surface which causes imperfect contact with the witness samples.  </w:t>
      </w:r>
      <w:r w:rsidR="00576BFF">
        <w:t>Unfortunately, after</w:t>
      </w:r>
      <w:r w:rsidR="000A3832">
        <w:t xml:space="preserve"> the edges were ground flat, it allowed the witness samples and pole pieces to move out of position during the </w:t>
      </w:r>
      <w:r w:rsidR="000A3832">
        <w:lastRenderedPageBreak/>
        <w:t>assembly between measurements.  The improper positioning of the samples negated any potential benefit of the flatter surface.</w:t>
      </w:r>
    </w:p>
    <w:p w14:paraId="480B0914" w14:textId="2ABA415F" w:rsidR="001A3948" w:rsidRDefault="00D56A24" w:rsidP="004E6E40">
      <w:r>
        <w:t>In summary, the</w:t>
      </w:r>
      <w:r w:rsidR="001A3948">
        <w:t xml:space="preserve"> </w:t>
      </w:r>
      <w:r w:rsidR="00255EC7">
        <w:t>parameters</w:t>
      </w:r>
      <w:r w:rsidR="001A3948">
        <w:t xml:space="preserve"> used in the analysis are:</w:t>
      </w:r>
    </w:p>
    <w:p w14:paraId="4A1489F5" w14:textId="167D8DD8" w:rsidR="006E305D" w:rsidRDefault="00AC5F1E" w:rsidP="00BB75AF">
      <w:pPr>
        <w:pStyle w:val="ListParagraph"/>
        <w:numPr>
          <w:ilvl w:val="0"/>
          <w:numId w:val="18"/>
        </w:numPr>
      </w:pPr>
      <w:r>
        <w:t>Length of the exci</w:t>
      </w:r>
      <w:r w:rsidR="00A522E9">
        <w:t>ta</w:t>
      </w:r>
      <w:r>
        <w:t>tion coil</w:t>
      </w:r>
      <w:r w:rsidR="001A3948">
        <w:t xml:space="preserve"> </w:t>
      </w:r>
      <m:oMath>
        <m:r>
          <w:rPr>
            <w:rFonts w:ascii="Cambria Math" w:hAnsi="Cambria Math"/>
          </w:rPr>
          <m:t>L = 18.4</m:t>
        </m:r>
      </m:oMath>
      <w:r w:rsidR="001A3948">
        <w:t xml:space="preserve"> mm. N</w:t>
      </w:r>
      <w:r>
        <w:t xml:space="preserve">ote: the length of the coil </w:t>
      </w:r>
      <w:r w:rsidR="001A3948">
        <w:t xml:space="preserve">has to be used here because </w:t>
      </w:r>
      <m:oMath>
        <m:sSub>
          <m:sSubPr>
            <m:ctrlPr>
              <w:rPr>
                <w:rFonts w:ascii="Cambria Math" w:hAnsi="Cambria Math"/>
                <w:i/>
              </w:rPr>
            </m:ctrlPr>
          </m:sSubPr>
          <m:e>
            <m:r>
              <w:rPr>
                <w:rFonts w:ascii="Cambria Math" w:hAnsi="Cambria Math"/>
              </w:rPr>
              <m:t>N</m:t>
            </m:r>
          </m:e>
          <m:sub>
            <m:r>
              <w:rPr>
                <w:rFonts w:ascii="Cambria Math" w:hAnsi="Cambria Math"/>
              </w:rPr>
              <m:t>e</m:t>
            </m:r>
          </m:sub>
        </m:sSub>
        <m:r>
          <w:rPr>
            <w:rFonts w:ascii="Cambria Math" w:hAnsi="Cambria Math"/>
          </w:rPr>
          <m:t>/L</m:t>
        </m:r>
      </m:oMath>
      <w:r>
        <w:t xml:space="preserve"> in Eq. </w:t>
      </w:r>
      <w:r>
        <w:fldChar w:fldCharType="begin"/>
      </w:r>
      <w:r>
        <w:instrText xml:space="preserve"> REF _Ref512259407 \h </w:instrText>
      </w:r>
      <w:r>
        <w:fldChar w:fldCharType="separate"/>
      </w:r>
      <w:r w:rsidR="00BD79E0">
        <w:t>(</w:t>
      </w:r>
      <w:r w:rsidR="00BD79E0">
        <w:rPr>
          <w:noProof/>
        </w:rPr>
        <w:t>57</w:t>
      </w:r>
      <w:r w:rsidR="00BD79E0">
        <w:t>)</w:t>
      </w:r>
      <w:r>
        <w:fldChar w:fldCharType="end"/>
      </w:r>
      <w:r>
        <w:t xml:space="preserve"> is the number of turns per unit length of the excitation coil.</w:t>
      </w:r>
    </w:p>
    <w:p w14:paraId="1E669FC7" w14:textId="0EBAB845" w:rsidR="00255EC7" w:rsidRPr="00255EC7" w:rsidRDefault="00255EC7" w:rsidP="00BB75AF">
      <w:pPr>
        <w:pStyle w:val="ListParagraph"/>
        <w:numPr>
          <w:ilvl w:val="0"/>
          <w:numId w:val="18"/>
        </w:numPr>
      </w:pPr>
      <w:r>
        <w:t xml:space="preserve">Number of turns in excitation coil </w:t>
      </w:r>
      <m:oMath>
        <m:sSub>
          <m:sSubPr>
            <m:ctrlPr>
              <w:rPr>
                <w:rFonts w:ascii="Cambria Math" w:hAnsi="Cambria Math"/>
                <w:i/>
              </w:rPr>
            </m:ctrlPr>
          </m:sSubPr>
          <m:e>
            <m:r>
              <w:rPr>
                <w:rFonts w:ascii="Cambria Math" w:hAnsi="Cambria Math"/>
              </w:rPr>
              <m:t>N</m:t>
            </m:r>
          </m:e>
          <m:sub>
            <m:r>
              <w:rPr>
                <w:rFonts w:ascii="Cambria Math" w:hAnsi="Cambria Math"/>
              </w:rPr>
              <m:t>e</m:t>
            </m:r>
          </m:sub>
        </m:sSub>
        <m:r>
          <w:rPr>
            <w:rFonts w:ascii="Cambria Math" w:hAnsi="Cambria Math"/>
          </w:rPr>
          <m:t>=183</m:t>
        </m:r>
      </m:oMath>
      <w:r>
        <w:rPr>
          <w:rFonts w:eastAsiaTheme="minorEastAsia"/>
        </w:rPr>
        <w:t>.</w:t>
      </w:r>
    </w:p>
    <w:p w14:paraId="0AF8FE24" w14:textId="461E160F" w:rsidR="00255EC7" w:rsidRDefault="00255EC7" w:rsidP="00BB75AF">
      <w:pPr>
        <w:pStyle w:val="ListParagraph"/>
        <w:numPr>
          <w:ilvl w:val="0"/>
          <w:numId w:val="18"/>
        </w:numPr>
      </w:pPr>
      <w:r>
        <w:rPr>
          <w:rFonts w:eastAsiaTheme="minorEastAsia"/>
        </w:rPr>
        <w:t xml:space="preserve">Number of turns in measurement coil </w:t>
      </w:r>
      <m:oMath>
        <m:sSub>
          <m:sSubPr>
            <m:ctrlPr>
              <w:rPr>
                <w:rFonts w:ascii="Cambria Math" w:hAnsi="Cambria Math"/>
                <w:i/>
              </w:rPr>
            </m:ctrlPr>
          </m:sSubPr>
          <m:e>
            <m:r>
              <w:rPr>
                <w:rFonts w:ascii="Cambria Math" w:hAnsi="Cambria Math"/>
              </w:rPr>
              <m:t>N</m:t>
            </m:r>
          </m:e>
          <m:sub>
            <m:r>
              <w:rPr>
                <w:rFonts w:ascii="Cambria Math" w:hAnsi="Cambria Math"/>
              </w:rPr>
              <m:t>m</m:t>
            </m:r>
          </m:sub>
        </m:sSub>
        <m:r>
          <w:rPr>
            <w:rFonts w:ascii="Cambria Math" w:hAnsi="Cambria Math"/>
          </w:rPr>
          <m:t>=80</m:t>
        </m:r>
      </m:oMath>
      <w:r>
        <w:rPr>
          <w:rFonts w:eastAsiaTheme="minorEastAsia"/>
        </w:rPr>
        <w:t>.</w:t>
      </w:r>
    </w:p>
    <w:p w14:paraId="29D0603D" w14:textId="01BABA57" w:rsidR="00AC5F1E" w:rsidRDefault="00BE6574" w:rsidP="00BB75AF">
      <w:pPr>
        <w:pStyle w:val="ListParagraph"/>
        <w:numPr>
          <w:ilvl w:val="0"/>
          <w:numId w:val="18"/>
        </w:numPr>
      </w:pPr>
      <w:r>
        <w:rPr>
          <w:rFonts w:eastAsiaTheme="minorEastAsia"/>
        </w:rPr>
        <w:t>Cross sectional a</w:t>
      </w:r>
      <w:r w:rsidR="00BA7D6D">
        <w:rPr>
          <w:rFonts w:eastAsiaTheme="minorEastAsia"/>
        </w:rPr>
        <w:t xml:space="preserve">rea of the coil </w:t>
      </w:r>
      <m:oMath>
        <m:r>
          <w:rPr>
            <w:rFonts w:ascii="Cambria Math" w:hAnsi="Cambria Math"/>
          </w:rPr>
          <m:t>A=264</m:t>
        </m:r>
      </m:oMath>
      <w:r w:rsidR="00BA7D6D">
        <w:t xml:space="preserve"> mm</w:t>
      </w:r>
      <w:r w:rsidR="00BA7D6D" w:rsidRPr="002C18B0">
        <w:rPr>
          <w:vertAlign w:val="superscript"/>
        </w:rPr>
        <w:t>2</w:t>
      </w:r>
      <w:r w:rsidR="00BA7D6D">
        <w:t>.</w:t>
      </w:r>
    </w:p>
    <w:p w14:paraId="59C7491B" w14:textId="2E760D5F" w:rsidR="00BA7D6D" w:rsidRDefault="00BE6574" w:rsidP="00BB75AF">
      <w:pPr>
        <w:pStyle w:val="ListParagraph"/>
        <w:numPr>
          <w:ilvl w:val="0"/>
          <w:numId w:val="18"/>
        </w:numPr>
      </w:pPr>
      <w:r>
        <w:t xml:space="preserve">Cross sectional area of sample </w:t>
      </w:r>
      <m:oMath>
        <m:sSub>
          <m:sSubPr>
            <m:ctrlPr>
              <w:rPr>
                <w:rFonts w:ascii="Cambria Math" w:hAnsi="Cambria Math"/>
                <w:i/>
              </w:rPr>
            </m:ctrlPr>
          </m:sSubPr>
          <m:e>
            <m:r>
              <w:rPr>
                <w:rFonts w:ascii="Cambria Math" w:hAnsi="Cambria Math"/>
              </w:rPr>
              <m:t>A</m:t>
            </m:r>
          </m:e>
          <m:sub>
            <m:r>
              <m:rPr>
                <m:nor/>
              </m:rPr>
              <w:rPr>
                <w:rFonts w:ascii="Cambria Math" w:hAnsi="Cambria Math"/>
              </w:rPr>
              <m:t>garnet</m:t>
            </m:r>
          </m:sub>
        </m:sSub>
        <m:r>
          <w:rPr>
            <w:rFonts w:ascii="Cambria Math" w:hAnsi="Cambria Math"/>
          </w:rPr>
          <m:t>=</m:t>
        </m:r>
      </m:oMath>
      <w:r>
        <w:t xml:space="preserve"> 249</w:t>
      </w:r>
      <w:r w:rsidR="0031619F">
        <w:t xml:space="preserve"> mm</w:t>
      </w:r>
      <w:r w:rsidR="0031619F" w:rsidRPr="002C18B0">
        <w:rPr>
          <w:vertAlign w:val="superscript"/>
        </w:rPr>
        <w:t>2</w:t>
      </w:r>
      <w:r w:rsidR="0031619F">
        <w:t>.</w:t>
      </w:r>
    </w:p>
    <w:p w14:paraId="45BBB616" w14:textId="334C9E6D" w:rsidR="0083026D" w:rsidRDefault="0083026D" w:rsidP="0083026D"/>
    <w:p w14:paraId="43803509" w14:textId="58F5BD27" w:rsidR="00EC7F4B" w:rsidRDefault="008C32A7" w:rsidP="00EC7F4B">
      <w:pPr>
        <w:pStyle w:val="Caption"/>
        <w:keepNext/>
      </w:pPr>
      <w:bookmarkStart w:id="416" w:name="_Ref512410329"/>
      <w:r>
        <w:rPr>
          <w:noProof/>
        </w:rPr>
        <mc:AlternateContent>
          <mc:Choice Requires="wps">
            <w:drawing>
              <wp:anchor distT="0" distB="0" distL="114300" distR="114300" simplePos="0" relativeHeight="252156928" behindDoc="0" locked="0" layoutInCell="1" allowOverlap="1" wp14:anchorId="69BE3389" wp14:editId="23A0DF79">
                <wp:simplePos x="0" y="0"/>
                <wp:positionH relativeFrom="column">
                  <wp:posOffset>863600</wp:posOffset>
                </wp:positionH>
                <wp:positionV relativeFrom="paragraph">
                  <wp:posOffset>5662295</wp:posOffset>
                </wp:positionV>
                <wp:extent cx="4749800" cy="457200"/>
                <wp:effectExtent l="0" t="0" r="0" b="0"/>
                <wp:wrapTopAndBottom/>
                <wp:docPr id="625" name="Text Box 625"/>
                <wp:cNvGraphicFramePr/>
                <a:graphic xmlns:a="http://schemas.openxmlformats.org/drawingml/2006/main">
                  <a:graphicData uri="http://schemas.microsoft.com/office/word/2010/wordprocessingShape">
                    <wps:wsp>
                      <wps:cNvSpPr txBox="1"/>
                      <wps:spPr>
                        <a:xfrm>
                          <a:off x="0" y="0"/>
                          <a:ext cx="4749800" cy="457200"/>
                        </a:xfrm>
                        <a:prstGeom prst="rect">
                          <a:avLst/>
                        </a:prstGeom>
                        <a:solidFill>
                          <a:prstClr val="white"/>
                        </a:solidFill>
                        <a:ln>
                          <a:noFill/>
                        </a:ln>
                      </wps:spPr>
                      <wps:txbx>
                        <w:txbxContent>
                          <w:p w14:paraId="0BB39C69" w14:textId="30D2DD27" w:rsidR="001C339D" w:rsidRPr="001F2267" w:rsidRDefault="001C339D" w:rsidP="0069057C">
                            <w:pPr>
                              <w:pStyle w:val="Caption"/>
                              <w:rPr>
                                <w:sz w:val="22"/>
                                <w:szCs w:val="22"/>
                              </w:rPr>
                            </w:pPr>
                            <w:bookmarkStart w:id="417" w:name="_Ref511630682"/>
                            <w:r>
                              <w:t xml:space="preserve">Figure </w:t>
                            </w:r>
                            <w:r>
                              <w:fldChar w:fldCharType="begin"/>
                            </w:r>
                            <w:r>
                              <w:instrText xml:space="preserve"> SEQ Figure \* ARABIC </w:instrText>
                            </w:r>
                            <w:r>
                              <w:fldChar w:fldCharType="separate"/>
                            </w:r>
                            <w:r w:rsidR="00BD79E0">
                              <w:rPr>
                                <w:noProof/>
                              </w:rPr>
                              <w:t>130</w:t>
                            </w:r>
                            <w:r>
                              <w:rPr>
                                <w:noProof/>
                              </w:rPr>
                              <w:fldChar w:fldCharType="end"/>
                            </w:r>
                            <w:bookmarkEnd w:id="417"/>
                            <w:r>
                              <w:t>: The fractional deviation of each sample from the mean of all the samples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9BE3389" id="Text Box 625" o:spid="_x0000_s1149" type="#_x0000_t202" style="position:absolute;left:0;text-align:left;margin-left:68pt;margin-top:445.85pt;width:374pt;height:36pt;z-index:252156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hsVsxMwIAAG0EAAAOAAAAZHJzL2Uyb0RvYy54bWysVE1v2zAMvQ/YfxB0X5wE6ZcRp8hSZBhQ&#13;&#10;tAWSoWdFlmMBsqhRSuzs14+S43Trdhp2kSmSovTeIz2/7xrDjgq9BlvwyWjMmbISSm33Bf+2XX+6&#13;&#10;5cwHYUthwKqCn5Tn94uPH+aty9UUajClQkZFrM9bV/A6BJdnmZe1aoQfgVOWghVgIwJtcZ+VKFqq&#13;&#10;3phsOh5fZy1g6RCk8p68D32QL1L9qlIyPFeVV4GZgtPbQloxrbu4Zou5yPcoXK3l+RniH17RCG3p&#13;&#10;0kupBxEEO6D+o1SjJYKHKowkNBlUlZYqYSA0k/E7NJtaOJWwEDneXWjy/6+sfDq+INNlwa+nV5xZ&#13;&#10;0ZBIW9UF9hk6Fn3EUOt8TokbR6mhowApPfg9OSPwrsImfgkSozhxfbrwG8tJcs5uZne3YwpJis2u&#13;&#10;bkjAWCZ7O+3Qhy8KGhaNgiPpl2gVx0cf+tQhJV7mwehyrY2JmxhYGWRHQVq3tQ7qXPy3LGNjroV4&#13;&#10;qi8YPVmE2EOJVuh2XSJlMr0A3UF5IvwIfQ95J9eabnwUPrwIpKYhXDQI4ZmWykBbcDhbnNWAP/7m&#13;&#10;j/mkJUU5a6kJC+6/HwQqzsxXSyrHjh0MHIzdYNhDswLCOqERczKZdACDGcwKoXml+VjGWygkrKS7&#13;&#10;Ch4GcxX6UaD5kmq5TEnUl06ER7txMpYemN12rwLdWZdAij7B0J4ifydPn5sEcstDIK6TdpHZnsUz&#13;&#10;4dTTSf3z/MWh+XWfst7+EoufAAAA//8DAFBLAwQUAAYACAAAACEAN4QNpucAAAAQAQAADwAAAGRy&#13;&#10;cy9kb3ducmV2LnhtbEyPP0/DMBDFdyS+g3WVWBB1SqI0TeNUVYEBlorQpZsbX+NAbEex04ZvzzHB&#13;&#10;ctK7P+/er9hMpmMXHHzrrIDFPAKGtnaqtY2Aw8fLQwbMB2mV7JxFAd/oYVPe3hQyV+5q3/FShYaR&#13;&#10;ifW5FKBD6HPOfa3RSD93PVqand1gZCA5NFwN8krmpuOPUZRyI1tLH7Tscaex/qpGI2CfHPf6fjw/&#13;&#10;v22TeHg9jLv0s6mEuJtNT2sq2zWwgFP4u4BfBsoPJQU7udEqzzrScUpAQUC2WiyB0UaWJdQ5CVil&#13;&#10;8RJ4WfD/IOUPAAAA//8DAFBLAQItABQABgAIAAAAIQC2gziS/gAAAOEBAAATAAAAAAAAAAAAAAAA&#13;&#10;AAAAAABbQ29udGVudF9UeXBlc10ueG1sUEsBAi0AFAAGAAgAAAAhADj9If/WAAAAlAEAAAsAAAAA&#13;&#10;AAAAAAAAAAAALwEAAF9yZWxzLy5yZWxzUEsBAi0AFAAGAAgAAAAhAOGxWzEzAgAAbQQAAA4AAAAA&#13;&#10;AAAAAAAAAAAALgIAAGRycy9lMm9Eb2MueG1sUEsBAi0AFAAGAAgAAAAhADeEDabnAAAAEAEAAA8A&#13;&#10;AAAAAAAAAAAAAAAAjQQAAGRycy9kb3ducmV2LnhtbFBLBQYAAAAABAAEAPMAAAChBQAAAAA=&#13;&#10;" stroked="f">
                <v:textbox style="mso-fit-shape-to-text:t" inset="0,0,0,0">
                  <w:txbxContent>
                    <w:p w14:paraId="0BB39C69" w14:textId="30D2DD27" w:rsidR="001C339D" w:rsidRPr="001F2267" w:rsidRDefault="001C339D" w:rsidP="0069057C">
                      <w:pPr>
                        <w:pStyle w:val="Caption"/>
                        <w:rPr>
                          <w:sz w:val="22"/>
                          <w:szCs w:val="22"/>
                        </w:rPr>
                      </w:pPr>
                      <w:bookmarkStart w:id="418" w:name="_Ref511630682"/>
                      <w:r>
                        <w:t xml:space="preserve">Figure </w:t>
                      </w:r>
                      <w:r>
                        <w:fldChar w:fldCharType="begin"/>
                      </w:r>
                      <w:r>
                        <w:instrText xml:space="preserve"> SEQ Figure \* ARABIC </w:instrText>
                      </w:r>
                      <w:r>
                        <w:fldChar w:fldCharType="separate"/>
                      </w:r>
                      <w:r w:rsidR="00BD79E0">
                        <w:rPr>
                          <w:noProof/>
                        </w:rPr>
                        <w:t>130</w:t>
                      </w:r>
                      <w:r>
                        <w:rPr>
                          <w:noProof/>
                        </w:rPr>
                        <w:fldChar w:fldCharType="end"/>
                      </w:r>
                      <w:bookmarkEnd w:id="418"/>
                      <w:r>
                        <w:t>: The fractional deviation of each sample from the mean of all the samples .</w:t>
                      </w:r>
                    </w:p>
                  </w:txbxContent>
                </v:textbox>
                <w10:wrap type="topAndBottom"/>
              </v:shape>
            </w:pict>
          </mc:Fallback>
        </mc:AlternateContent>
      </w:r>
      <w:r w:rsidR="004E06F4">
        <w:rPr>
          <w:noProof/>
        </w:rPr>
        <w:drawing>
          <wp:anchor distT="0" distB="0" distL="114300" distR="114300" simplePos="0" relativeHeight="252154880" behindDoc="0" locked="0" layoutInCell="1" allowOverlap="1" wp14:anchorId="6B88377A" wp14:editId="71E5A692">
            <wp:simplePos x="0" y="0"/>
            <wp:positionH relativeFrom="column">
              <wp:align>center</wp:align>
            </wp:positionH>
            <wp:positionV relativeFrom="paragraph">
              <wp:posOffset>2674620</wp:posOffset>
            </wp:positionV>
            <wp:extent cx="4617720" cy="2770505"/>
            <wp:effectExtent l="0" t="0" r="5080" b="0"/>
            <wp:wrapTopAndBottom/>
            <wp:docPr id="624" name="Picture 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4" name="Picture1.png"/>
                    <pic:cNvPicPr/>
                  </pic:nvPicPr>
                  <pic:blipFill>
                    <a:blip r:embed="rId144"/>
                    <a:stretch>
                      <a:fillRect/>
                    </a:stretch>
                  </pic:blipFill>
                  <pic:spPr>
                    <a:xfrm>
                      <a:off x="0" y="0"/>
                      <a:ext cx="4617720" cy="2770632"/>
                    </a:xfrm>
                    <a:prstGeom prst="rect">
                      <a:avLst/>
                    </a:prstGeom>
                  </pic:spPr>
                </pic:pic>
              </a:graphicData>
            </a:graphic>
            <wp14:sizeRelH relativeFrom="margin">
              <wp14:pctWidth>0</wp14:pctWidth>
            </wp14:sizeRelH>
            <wp14:sizeRelV relativeFrom="margin">
              <wp14:pctHeight>0</wp14:pctHeight>
            </wp14:sizeRelV>
          </wp:anchor>
        </w:drawing>
      </w:r>
      <w:r w:rsidR="00EC7F4B">
        <w:t xml:space="preserve">Table </w:t>
      </w:r>
      <w:r w:rsidR="008B3B42">
        <w:fldChar w:fldCharType="begin"/>
      </w:r>
      <w:r w:rsidR="008B3B42">
        <w:instrText xml:space="preserve"> SEQ Table \* ARABIC </w:instrText>
      </w:r>
      <w:r w:rsidR="008B3B42">
        <w:fldChar w:fldCharType="separate"/>
      </w:r>
      <w:r w:rsidR="00BD79E0">
        <w:rPr>
          <w:noProof/>
        </w:rPr>
        <w:t>10</w:t>
      </w:r>
      <w:r w:rsidR="008B3B42">
        <w:rPr>
          <w:noProof/>
        </w:rPr>
        <w:fldChar w:fldCharType="end"/>
      </w:r>
      <w:bookmarkEnd w:id="416"/>
      <w:r w:rsidR="00EC7F4B">
        <w:t>: The vendor supplied data for the witness samples. Each witness sample is mapped to each sector of the garnet ring.</w:t>
      </w:r>
    </w:p>
    <w:tbl>
      <w:tblPr>
        <w:tblStyle w:val="LightGrid-Accent1"/>
        <w:tblW w:w="0" w:type="auto"/>
        <w:tblLook w:val="04A0" w:firstRow="1" w:lastRow="0" w:firstColumn="1" w:lastColumn="0" w:noHBand="0" w:noVBand="1"/>
      </w:tblPr>
      <w:tblGrid>
        <w:gridCol w:w="1716"/>
        <w:gridCol w:w="1716"/>
        <w:gridCol w:w="1716"/>
        <w:gridCol w:w="1716"/>
        <w:gridCol w:w="1716"/>
        <w:gridCol w:w="1716"/>
      </w:tblGrid>
      <w:tr w:rsidR="00363F4E" w14:paraId="6DC3997A" w14:textId="77777777" w:rsidTr="001D59A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16" w:type="dxa"/>
          </w:tcPr>
          <w:p w14:paraId="1A504F27" w14:textId="6DD0EC7B" w:rsidR="00363F4E" w:rsidRDefault="00363F4E" w:rsidP="00363F4E">
            <w:pPr>
              <w:ind w:firstLine="0"/>
              <w:jc w:val="center"/>
            </w:pPr>
            <w:r>
              <w:t>Lot #</w:t>
            </w:r>
          </w:p>
        </w:tc>
        <w:tc>
          <w:tcPr>
            <w:tcW w:w="1716" w:type="dxa"/>
          </w:tcPr>
          <w:p w14:paraId="15F94BAF" w14:textId="38547971" w:rsidR="00363F4E" w:rsidRDefault="00363F4E" w:rsidP="00363F4E">
            <w:pPr>
              <w:ind w:firstLine="0"/>
              <w:jc w:val="center"/>
              <w:cnfStyle w:val="100000000000" w:firstRow="1" w:lastRow="0" w:firstColumn="0" w:lastColumn="0" w:oddVBand="0" w:evenVBand="0" w:oddHBand="0" w:evenHBand="0" w:firstRowFirstColumn="0" w:firstRowLastColumn="0" w:lastRowFirstColumn="0" w:lastRowLastColumn="0"/>
            </w:pPr>
            <w:r>
              <w:t>Segment #</w:t>
            </w:r>
          </w:p>
        </w:tc>
        <w:tc>
          <w:tcPr>
            <w:tcW w:w="1716" w:type="dxa"/>
          </w:tcPr>
          <w:p w14:paraId="17D93B1D" w14:textId="59C40B34" w:rsidR="00363F4E" w:rsidRPr="00363F4E" w:rsidRDefault="00363F4E" w:rsidP="00363F4E">
            <w:pPr>
              <w:ind w:firstLine="0"/>
              <w:jc w:val="center"/>
              <w:cnfStyle w:val="100000000000" w:firstRow="1" w:lastRow="0" w:firstColumn="0" w:lastColumn="0" w:oddVBand="0" w:evenVBand="0" w:oddHBand="0" w:evenHBand="0" w:firstRowFirstColumn="0" w:firstRowLastColumn="0" w:lastRowFirstColumn="0" w:lastRowLastColumn="0"/>
            </w:pPr>
            <w:r>
              <w:rPr>
                <w:rFonts w:ascii="Symbol" w:hAnsi="Symbol"/>
              </w:rPr>
              <w:t></w:t>
            </w:r>
            <w:r>
              <w:t>’</w:t>
            </w:r>
          </w:p>
        </w:tc>
        <w:tc>
          <w:tcPr>
            <w:tcW w:w="1716" w:type="dxa"/>
          </w:tcPr>
          <w:p w14:paraId="03BD8667" w14:textId="5F891891" w:rsidR="00363F4E" w:rsidRDefault="001C339D" w:rsidP="00363F4E">
            <w:pPr>
              <w:ind w:firstLine="0"/>
              <w:jc w:val="center"/>
              <w:cnfStyle w:val="100000000000" w:firstRow="1" w:lastRow="0" w:firstColumn="0" w:lastColumn="0" w:oddVBand="0" w:evenVBand="0" w:oddHBand="0" w:evenHBand="0" w:firstRowFirstColumn="0" w:firstRowLastColumn="0" w:lastRowFirstColumn="0" w:lastRowLastColumn="0"/>
            </w:pPr>
            <m:oMathPara>
              <m:oMath>
                <m:func>
                  <m:funcPr>
                    <m:ctrlPr>
                      <w:rPr>
                        <w:rFonts w:ascii="Cambria Math" w:hAnsi="Cambria Math"/>
                        <w:i/>
                      </w:rPr>
                    </m:ctrlPr>
                  </m:funcPr>
                  <m:fName>
                    <m:r>
                      <m:rPr>
                        <m:sty m:val="b"/>
                      </m:rPr>
                      <w:rPr>
                        <w:rFonts w:ascii="Cambria Math" w:hAnsi="Cambria Math"/>
                      </w:rPr>
                      <m:t>tan</m:t>
                    </m:r>
                  </m:fName>
                  <m:e>
                    <m:sSub>
                      <m:sSubPr>
                        <m:ctrlPr>
                          <w:rPr>
                            <w:rFonts w:ascii="Cambria Math" w:hAnsi="Cambria Math"/>
                            <w:i/>
                          </w:rPr>
                        </m:ctrlPr>
                      </m:sSubPr>
                      <m:e>
                        <m:r>
                          <m:rPr>
                            <m:sty m:val="bi"/>
                          </m:rPr>
                          <w:rPr>
                            <w:rFonts w:ascii="Cambria Math" w:hAnsi="Cambria Math"/>
                          </w:rPr>
                          <m:t>δ</m:t>
                        </m:r>
                      </m:e>
                      <m:sub>
                        <m:r>
                          <m:rPr>
                            <m:sty m:val="bi"/>
                          </m:rPr>
                          <w:rPr>
                            <w:rFonts w:ascii="Cambria Math" w:hAnsi="Cambria Math"/>
                          </w:rPr>
                          <m:t>ε</m:t>
                        </m:r>
                      </m:sub>
                    </m:sSub>
                  </m:e>
                </m:func>
              </m:oMath>
            </m:oMathPara>
          </w:p>
        </w:tc>
        <w:tc>
          <w:tcPr>
            <w:tcW w:w="1716" w:type="dxa"/>
          </w:tcPr>
          <w:p w14:paraId="18D9E01B" w14:textId="019220CD" w:rsidR="00363F4E" w:rsidRDefault="00363F4E" w:rsidP="00363F4E">
            <w:pPr>
              <w:ind w:firstLine="0"/>
              <w:jc w:val="center"/>
              <w:cnfStyle w:val="100000000000" w:firstRow="1" w:lastRow="0" w:firstColumn="0" w:lastColumn="0" w:oddVBand="0" w:evenVBand="0" w:oddHBand="0" w:evenHBand="0" w:firstRowFirstColumn="0" w:firstRowLastColumn="0" w:lastRowFirstColumn="0" w:lastRowLastColumn="0"/>
            </w:pPr>
            <m:oMath>
              <m:r>
                <m:rPr>
                  <m:sty m:val="bi"/>
                </m:rPr>
                <w:rPr>
                  <w:rFonts w:ascii="Cambria Math" w:hAnsi="Cambria Math"/>
                </w:rPr>
                <m:t>4</m:t>
              </m:r>
              <m:r>
                <m:rPr>
                  <m:sty m:val="bi"/>
                </m:rPr>
                <w:rPr>
                  <w:rFonts w:ascii="Cambria Math" w:hAnsi="Cambria Math"/>
                </w:rPr>
                <m:t>π</m:t>
              </m:r>
              <m:sSub>
                <m:sSubPr>
                  <m:ctrlPr>
                    <w:rPr>
                      <w:rFonts w:ascii="Cambria Math" w:hAnsi="Cambria Math"/>
                      <w:i/>
                    </w:rPr>
                  </m:ctrlPr>
                </m:sSubPr>
                <m:e>
                  <m:r>
                    <m:rPr>
                      <m:sty m:val="bi"/>
                    </m:rPr>
                    <w:rPr>
                      <w:rFonts w:ascii="Cambria Math" w:hAnsi="Cambria Math"/>
                    </w:rPr>
                    <m:t>M</m:t>
                  </m:r>
                </m:e>
                <m:sub>
                  <m:r>
                    <m:rPr>
                      <m:sty m:val="bi"/>
                    </m:rPr>
                    <w:rPr>
                      <w:rFonts w:ascii="Cambria Math" w:hAnsi="Cambria Math"/>
                    </w:rPr>
                    <m:t>s</m:t>
                  </m:r>
                </m:sub>
              </m:sSub>
            </m:oMath>
            <w:r>
              <w:t xml:space="preserve"> (G)</w:t>
            </w:r>
          </w:p>
        </w:tc>
        <w:tc>
          <w:tcPr>
            <w:tcW w:w="1716" w:type="dxa"/>
          </w:tcPr>
          <w:p w14:paraId="7977389B" w14:textId="1D85C3A2" w:rsidR="00363F4E" w:rsidRDefault="00363F4E" w:rsidP="00363F4E">
            <w:pPr>
              <w:ind w:firstLine="0"/>
              <w:jc w:val="center"/>
              <w:cnfStyle w:val="100000000000" w:firstRow="1" w:lastRow="0" w:firstColumn="0" w:lastColumn="0" w:oddVBand="0" w:evenVBand="0" w:oddHBand="0" w:evenHBand="0" w:firstRowFirstColumn="0" w:firstRowLastColumn="0" w:lastRowFirstColumn="0" w:lastRowLastColumn="0"/>
            </w:pPr>
            <w:r>
              <w:t>Line width (Oe)</w:t>
            </w:r>
          </w:p>
        </w:tc>
      </w:tr>
      <w:tr w:rsidR="00363F4E" w14:paraId="7EC9B3E7" w14:textId="77777777" w:rsidTr="001D59A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16" w:type="dxa"/>
          </w:tcPr>
          <w:p w14:paraId="03E3D13D" w14:textId="0BC44579" w:rsidR="00363F4E" w:rsidRPr="00C659AF" w:rsidRDefault="00C659AF" w:rsidP="00F941A8">
            <w:pPr>
              <w:ind w:firstLine="0"/>
              <w:jc w:val="center"/>
              <w:rPr>
                <w:b w:val="0"/>
              </w:rPr>
            </w:pPr>
            <w:r>
              <w:rPr>
                <w:b w:val="0"/>
              </w:rPr>
              <w:t>66</w:t>
            </w:r>
            <w:r w:rsidR="007C5B4E">
              <w:rPr>
                <w:b w:val="0"/>
              </w:rPr>
              <w:t>7</w:t>
            </w:r>
            <w:r>
              <w:rPr>
                <w:b w:val="0"/>
              </w:rPr>
              <w:t>47</w:t>
            </w:r>
          </w:p>
        </w:tc>
        <w:tc>
          <w:tcPr>
            <w:tcW w:w="1716" w:type="dxa"/>
          </w:tcPr>
          <w:p w14:paraId="55DEC4A3" w14:textId="2BD74125" w:rsidR="00363F4E" w:rsidRDefault="00C659AF" w:rsidP="00F941A8">
            <w:pPr>
              <w:ind w:firstLine="0"/>
              <w:jc w:val="center"/>
              <w:cnfStyle w:val="000000100000" w:firstRow="0" w:lastRow="0" w:firstColumn="0" w:lastColumn="0" w:oddVBand="0" w:evenVBand="0" w:oddHBand="1" w:evenHBand="0" w:firstRowFirstColumn="0" w:firstRowLastColumn="0" w:lastRowFirstColumn="0" w:lastRowLastColumn="0"/>
            </w:pPr>
            <w:r>
              <w:t>1 to 17</w:t>
            </w:r>
          </w:p>
        </w:tc>
        <w:tc>
          <w:tcPr>
            <w:tcW w:w="1716" w:type="dxa"/>
          </w:tcPr>
          <w:p w14:paraId="5E2A72E3" w14:textId="44FA7D91" w:rsidR="00363F4E" w:rsidRDefault="00C659AF" w:rsidP="00F941A8">
            <w:pPr>
              <w:ind w:firstLine="0"/>
              <w:jc w:val="center"/>
              <w:cnfStyle w:val="000000100000" w:firstRow="0" w:lastRow="0" w:firstColumn="0" w:lastColumn="0" w:oddVBand="0" w:evenVBand="0" w:oddHBand="1" w:evenHBand="0" w:firstRowFirstColumn="0" w:firstRowLastColumn="0" w:lastRowFirstColumn="0" w:lastRowLastColumn="0"/>
            </w:pPr>
            <w:r>
              <w:t>13.76</w:t>
            </w:r>
          </w:p>
        </w:tc>
        <w:tc>
          <w:tcPr>
            <w:tcW w:w="1716" w:type="dxa"/>
          </w:tcPr>
          <w:p w14:paraId="1D8647DB" w14:textId="6CD4D9E7" w:rsidR="00363F4E" w:rsidRDefault="00C659AF" w:rsidP="00F941A8">
            <w:pPr>
              <w:ind w:firstLine="0"/>
              <w:jc w:val="center"/>
              <w:cnfStyle w:val="000000100000" w:firstRow="0" w:lastRow="0" w:firstColumn="0" w:lastColumn="0" w:oddVBand="0" w:evenVBand="0" w:oddHBand="1" w:evenHBand="0" w:firstRowFirstColumn="0" w:firstRowLastColumn="0" w:lastRowFirstColumn="0" w:lastRowLastColumn="0"/>
            </w:pPr>
            <w:r>
              <w:t>0.0001</w:t>
            </w:r>
          </w:p>
        </w:tc>
        <w:tc>
          <w:tcPr>
            <w:tcW w:w="1716" w:type="dxa"/>
          </w:tcPr>
          <w:p w14:paraId="437F6AC9" w14:textId="157FC486" w:rsidR="00363F4E" w:rsidRDefault="00C659AF" w:rsidP="00F941A8">
            <w:pPr>
              <w:ind w:firstLine="0"/>
              <w:jc w:val="center"/>
              <w:cnfStyle w:val="000000100000" w:firstRow="0" w:lastRow="0" w:firstColumn="0" w:lastColumn="0" w:oddVBand="0" w:evenVBand="0" w:oddHBand="1" w:evenHBand="0" w:firstRowFirstColumn="0" w:firstRowLastColumn="0" w:lastRowFirstColumn="0" w:lastRowLastColumn="0"/>
            </w:pPr>
            <w:r>
              <w:t>765</w:t>
            </w:r>
          </w:p>
        </w:tc>
        <w:tc>
          <w:tcPr>
            <w:tcW w:w="1716" w:type="dxa"/>
          </w:tcPr>
          <w:p w14:paraId="0A306CC7" w14:textId="10C96BFE" w:rsidR="00363F4E" w:rsidRDefault="00C659AF" w:rsidP="00F941A8">
            <w:pPr>
              <w:ind w:firstLine="0"/>
              <w:jc w:val="center"/>
              <w:cnfStyle w:val="000000100000" w:firstRow="0" w:lastRow="0" w:firstColumn="0" w:lastColumn="0" w:oddVBand="0" w:evenVBand="0" w:oddHBand="1" w:evenHBand="0" w:firstRowFirstColumn="0" w:firstRowLastColumn="0" w:lastRowFirstColumn="0" w:lastRowLastColumn="0"/>
            </w:pPr>
            <w:r>
              <w:t>28.6</w:t>
            </w:r>
          </w:p>
        </w:tc>
      </w:tr>
      <w:tr w:rsidR="00F41F34" w14:paraId="498BD47B" w14:textId="77777777" w:rsidTr="001D59A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16" w:type="dxa"/>
          </w:tcPr>
          <w:p w14:paraId="3DEDE485" w14:textId="7052A0E0" w:rsidR="00F41F34" w:rsidRDefault="00F41F34" w:rsidP="00F941A8">
            <w:pPr>
              <w:ind w:firstLine="0"/>
              <w:jc w:val="center"/>
              <w:rPr>
                <w:b w:val="0"/>
              </w:rPr>
            </w:pPr>
            <w:r>
              <w:rPr>
                <w:b w:val="0"/>
              </w:rPr>
              <w:t>66962</w:t>
            </w:r>
          </w:p>
        </w:tc>
        <w:tc>
          <w:tcPr>
            <w:tcW w:w="1716" w:type="dxa"/>
          </w:tcPr>
          <w:p w14:paraId="6A649F00" w14:textId="74B3BCF0" w:rsidR="00F41F34" w:rsidRDefault="00F41F34" w:rsidP="00F941A8">
            <w:pPr>
              <w:ind w:firstLine="0"/>
              <w:jc w:val="center"/>
              <w:cnfStyle w:val="000000010000" w:firstRow="0" w:lastRow="0" w:firstColumn="0" w:lastColumn="0" w:oddVBand="0" w:evenVBand="0" w:oddHBand="0" w:evenHBand="1" w:firstRowFirstColumn="0" w:firstRowLastColumn="0" w:lastRowFirstColumn="0" w:lastRowLastColumn="0"/>
            </w:pPr>
            <w:r>
              <w:t>18 to 43</w:t>
            </w:r>
          </w:p>
        </w:tc>
        <w:tc>
          <w:tcPr>
            <w:tcW w:w="1716" w:type="dxa"/>
          </w:tcPr>
          <w:p w14:paraId="3134B74A" w14:textId="164F669C" w:rsidR="00F41F34" w:rsidRDefault="00F41F34" w:rsidP="00F941A8">
            <w:pPr>
              <w:ind w:firstLine="0"/>
              <w:jc w:val="center"/>
              <w:cnfStyle w:val="000000010000" w:firstRow="0" w:lastRow="0" w:firstColumn="0" w:lastColumn="0" w:oddVBand="0" w:evenVBand="0" w:oddHBand="0" w:evenHBand="1" w:firstRowFirstColumn="0" w:firstRowLastColumn="0" w:lastRowFirstColumn="0" w:lastRowLastColumn="0"/>
            </w:pPr>
            <w:r>
              <w:t>13.78</w:t>
            </w:r>
          </w:p>
        </w:tc>
        <w:tc>
          <w:tcPr>
            <w:tcW w:w="1716" w:type="dxa"/>
          </w:tcPr>
          <w:p w14:paraId="4E686820" w14:textId="78D8D96A" w:rsidR="00F41F34" w:rsidRDefault="00F41F34" w:rsidP="00F941A8">
            <w:pPr>
              <w:ind w:firstLine="0"/>
              <w:jc w:val="center"/>
              <w:cnfStyle w:val="000000010000" w:firstRow="0" w:lastRow="0" w:firstColumn="0" w:lastColumn="0" w:oddVBand="0" w:evenVBand="0" w:oddHBand="0" w:evenHBand="1" w:firstRowFirstColumn="0" w:firstRowLastColumn="0" w:lastRowFirstColumn="0" w:lastRowLastColumn="0"/>
            </w:pPr>
            <w:r>
              <w:t>0.0001</w:t>
            </w:r>
          </w:p>
        </w:tc>
        <w:tc>
          <w:tcPr>
            <w:tcW w:w="1716" w:type="dxa"/>
          </w:tcPr>
          <w:p w14:paraId="166F7017" w14:textId="680DED03" w:rsidR="00F41F34" w:rsidRDefault="00F41F34" w:rsidP="00F941A8">
            <w:pPr>
              <w:ind w:firstLine="0"/>
              <w:jc w:val="center"/>
              <w:cnfStyle w:val="000000010000" w:firstRow="0" w:lastRow="0" w:firstColumn="0" w:lastColumn="0" w:oddVBand="0" w:evenVBand="0" w:oddHBand="0" w:evenHBand="1" w:firstRowFirstColumn="0" w:firstRowLastColumn="0" w:lastRowFirstColumn="0" w:lastRowLastColumn="0"/>
            </w:pPr>
            <w:r>
              <w:t>780</w:t>
            </w:r>
          </w:p>
        </w:tc>
        <w:tc>
          <w:tcPr>
            <w:tcW w:w="1716" w:type="dxa"/>
          </w:tcPr>
          <w:p w14:paraId="4C2BDB60" w14:textId="443FC29A" w:rsidR="00F41F34" w:rsidRDefault="00F41F34" w:rsidP="00F941A8">
            <w:pPr>
              <w:ind w:firstLine="0"/>
              <w:jc w:val="center"/>
              <w:cnfStyle w:val="000000010000" w:firstRow="0" w:lastRow="0" w:firstColumn="0" w:lastColumn="0" w:oddVBand="0" w:evenVBand="0" w:oddHBand="0" w:evenHBand="1" w:firstRowFirstColumn="0" w:firstRowLastColumn="0" w:lastRowFirstColumn="0" w:lastRowLastColumn="0"/>
            </w:pPr>
            <w:r>
              <w:t>29.0</w:t>
            </w:r>
          </w:p>
        </w:tc>
      </w:tr>
      <w:tr w:rsidR="00F41F34" w14:paraId="271417D6" w14:textId="77777777" w:rsidTr="001D59A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16" w:type="dxa"/>
          </w:tcPr>
          <w:p w14:paraId="295E236C" w14:textId="16AF8867" w:rsidR="00F41F34" w:rsidRDefault="00F41F34" w:rsidP="00F941A8">
            <w:pPr>
              <w:ind w:firstLine="0"/>
              <w:jc w:val="center"/>
              <w:rPr>
                <w:b w:val="0"/>
              </w:rPr>
            </w:pPr>
            <w:r>
              <w:rPr>
                <w:b w:val="0"/>
              </w:rPr>
              <w:t>67232</w:t>
            </w:r>
          </w:p>
        </w:tc>
        <w:tc>
          <w:tcPr>
            <w:tcW w:w="1716" w:type="dxa"/>
          </w:tcPr>
          <w:p w14:paraId="1B81BBE1" w14:textId="7B0A9A15" w:rsidR="00F41F34" w:rsidRDefault="00F41F34" w:rsidP="00F941A8">
            <w:pPr>
              <w:ind w:firstLine="0"/>
              <w:jc w:val="center"/>
              <w:cnfStyle w:val="000000100000" w:firstRow="0" w:lastRow="0" w:firstColumn="0" w:lastColumn="0" w:oddVBand="0" w:evenVBand="0" w:oddHBand="1" w:evenHBand="0" w:firstRowFirstColumn="0" w:firstRowLastColumn="0" w:lastRowFirstColumn="0" w:lastRowLastColumn="0"/>
            </w:pPr>
            <w:r>
              <w:t>44 to 67</w:t>
            </w:r>
          </w:p>
        </w:tc>
        <w:tc>
          <w:tcPr>
            <w:tcW w:w="1716" w:type="dxa"/>
          </w:tcPr>
          <w:p w14:paraId="5B1171D1" w14:textId="50B68011" w:rsidR="00F41F34" w:rsidRDefault="00F41F34" w:rsidP="00F941A8">
            <w:pPr>
              <w:ind w:firstLine="0"/>
              <w:jc w:val="center"/>
              <w:cnfStyle w:val="000000100000" w:firstRow="0" w:lastRow="0" w:firstColumn="0" w:lastColumn="0" w:oddVBand="0" w:evenVBand="0" w:oddHBand="1" w:evenHBand="0" w:firstRowFirstColumn="0" w:firstRowLastColumn="0" w:lastRowFirstColumn="0" w:lastRowLastColumn="0"/>
            </w:pPr>
            <w:r>
              <w:t>13.93</w:t>
            </w:r>
          </w:p>
        </w:tc>
        <w:tc>
          <w:tcPr>
            <w:tcW w:w="1716" w:type="dxa"/>
          </w:tcPr>
          <w:p w14:paraId="474838EA" w14:textId="6845ED44" w:rsidR="00F41F34" w:rsidRDefault="00F41F34" w:rsidP="00F941A8">
            <w:pPr>
              <w:ind w:firstLine="0"/>
              <w:jc w:val="center"/>
              <w:cnfStyle w:val="000000100000" w:firstRow="0" w:lastRow="0" w:firstColumn="0" w:lastColumn="0" w:oddVBand="0" w:evenVBand="0" w:oddHBand="1" w:evenHBand="0" w:firstRowFirstColumn="0" w:firstRowLastColumn="0" w:lastRowFirstColumn="0" w:lastRowLastColumn="0"/>
            </w:pPr>
            <w:r>
              <w:t>0.0001</w:t>
            </w:r>
          </w:p>
        </w:tc>
        <w:tc>
          <w:tcPr>
            <w:tcW w:w="1716" w:type="dxa"/>
          </w:tcPr>
          <w:p w14:paraId="38BC489E" w14:textId="72E9C6F3" w:rsidR="00F41F34" w:rsidRDefault="00F41F34" w:rsidP="00F941A8">
            <w:pPr>
              <w:ind w:firstLine="0"/>
              <w:jc w:val="center"/>
              <w:cnfStyle w:val="000000100000" w:firstRow="0" w:lastRow="0" w:firstColumn="0" w:lastColumn="0" w:oddVBand="0" w:evenVBand="0" w:oddHBand="1" w:evenHBand="0" w:firstRowFirstColumn="0" w:firstRowLastColumn="0" w:lastRowFirstColumn="0" w:lastRowLastColumn="0"/>
            </w:pPr>
            <w:r>
              <w:t>776</w:t>
            </w:r>
          </w:p>
        </w:tc>
        <w:tc>
          <w:tcPr>
            <w:tcW w:w="1716" w:type="dxa"/>
          </w:tcPr>
          <w:p w14:paraId="2A3AA68C" w14:textId="1CD691C4" w:rsidR="00F41F34" w:rsidRDefault="00F41F34" w:rsidP="00F941A8">
            <w:pPr>
              <w:ind w:firstLine="0"/>
              <w:jc w:val="center"/>
              <w:cnfStyle w:val="000000100000" w:firstRow="0" w:lastRow="0" w:firstColumn="0" w:lastColumn="0" w:oddVBand="0" w:evenVBand="0" w:oddHBand="1" w:evenHBand="0" w:firstRowFirstColumn="0" w:firstRowLastColumn="0" w:lastRowFirstColumn="0" w:lastRowLastColumn="0"/>
            </w:pPr>
            <w:r>
              <w:t>21.3</w:t>
            </w:r>
          </w:p>
        </w:tc>
      </w:tr>
      <w:tr w:rsidR="00F41F34" w14:paraId="7209BB34" w14:textId="77777777" w:rsidTr="001D59A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16" w:type="dxa"/>
          </w:tcPr>
          <w:p w14:paraId="18AF252E" w14:textId="0813D19B" w:rsidR="00F41F34" w:rsidRDefault="00F41F34" w:rsidP="00F941A8">
            <w:pPr>
              <w:ind w:firstLine="0"/>
              <w:jc w:val="center"/>
              <w:rPr>
                <w:b w:val="0"/>
              </w:rPr>
            </w:pPr>
            <w:r>
              <w:rPr>
                <w:b w:val="0"/>
              </w:rPr>
              <w:t>67366</w:t>
            </w:r>
          </w:p>
        </w:tc>
        <w:tc>
          <w:tcPr>
            <w:tcW w:w="1716" w:type="dxa"/>
          </w:tcPr>
          <w:p w14:paraId="12322703" w14:textId="6E153A93" w:rsidR="00F41F34" w:rsidRDefault="00F41F34" w:rsidP="00F941A8">
            <w:pPr>
              <w:ind w:firstLine="0"/>
              <w:jc w:val="center"/>
              <w:cnfStyle w:val="000000010000" w:firstRow="0" w:lastRow="0" w:firstColumn="0" w:lastColumn="0" w:oddVBand="0" w:evenVBand="0" w:oddHBand="0" w:evenHBand="1" w:firstRowFirstColumn="0" w:firstRowLastColumn="0" w:lastRowFirstColumn="0" w:lastRowLastColumn="0"/>
            </w:pPr>
            <w:r>
              <w:t>68 to 72</w:t>
            </w:r>
          </w:p>
        </w:tc>
        <w:tc>
          <w:tcPr>
            <w:tcW w:w="1716" w:type="dxa"/>
          </w:tcPr>
          <w:p w14:paraId="290F54A4" w14:textId="152D36E9" w:rsidR="00F41F34" w:rsidRDefault="00F41F34" w:rsidP="00F941A8">
            <w:pPr>
              <w:ind w:firstLine="0"/>
              <w:jc w:val="center"/>
              <w:cnfStyle w:val="000000010000" w:firstRow="0" w:lastRow="0" w:firstColumn="0" w:lastColumn="0" w:oddVBand="0" w:evenVBand="0" w:oddHBand="0" w:evenHBand="1" w:firstRowFirstColumn="0" w:firstRowLastColumn="0" w:lastRowFirstColumn="0" w:lastRowLastColumn="0"/>
            </w:pPr>
            <w:r>
              <w:t>13.81</w:t>
            </w:r>
          </w:p>
        </w:tc>
        <w:tc>
          <w:tcPr>
            <w:tcW w:w="1716" w:type="dxa"/>
          </w:tcPr>
          <w:p w14:paraId="4C2ED40B" w14:textId="6F4C8F0D" w:rsidR="00F41F34" w:rsidRDefault="00F41F34" w:rsidP="00F941A8">
            <w:pPr>
              <w:ind w:firstLine="0"/>
              <w:jc w:val="center"/>
              <w:cnfStyle w:val="000000010000" w:firstRow="0" w:lastRow="0" w:firstColumn="0" w:lastColumn="0" w:oddVBand="0" w:evenVBand="0" w:oddHBand="0" w:evenHBand="1" w:firstRowFirstColumn="0" w:firstRowLastColumn="0" w:lastRowFirstColumn="0" w:lastRowLastColumn="0"/>
            </w:pPr>
            <w:r>
              <w:t>0.0001</w:t>
            </w:r>
          </w:p>
        </w:tc>
        <w:tc>
          <w:tcPr>
            <w:tcW w:w="1716" w:type="dxa"/>
          </w:tcPr>
          <w:p w14:paraId="3B899A3D" w14:textId="476453FA" w:rsidR="00F41F34" w:rsidRDefault="00F41F34" w:rsidP="00F941A8">
            <w:pPr>
              <w:ind w:firstLine="0"/>
              <w:jc w:val="center"/>
              <w:cnfStyle w:val="000000010000" w:firstRow="0" w:lastRow="0" w:firstColumn="0" w:lastColumn="0" w:oddVBand="0" w:evenVBand="0" w:oddHBand="0" w:evenHBand="1" w:firstRowFirstColumn="0" w:firstRowLastColumn="0" w:lastRowFirstColumn="0" w:lastRowLastColumn="0"/>
            </w:pPr>
            <w:r>
              <w:t>778</w:t>
            </w:r>
          </w:p>
        </w:tc>
        <w:tc>
          <w:tcPr>
            <w:tcW w:w="1716" w:type="dxa"/>
          </w:tcPr>
          <w:p w14:paraId="28EEF3BF" w14:textId="5B2E74BC" w:rsidR="00F41F34" w:rsidRDefault="00F41F34" w:rsidP="00F941A8">
            <w:pPr>
              <w:ind w:firstLine="0"/>
              <w:jc w:val="center"/>
              <w:cnfStyle w:val="000000010000" w:firstRow="0" w:lastRow="0" w:firstColumn="0" w:lastColumn="0" w:oddVBand="0" w:evenVBand="0" w:oddHBand="0" w:evenHBand="1" w:firstRowFirstColumn="0" w:firstRowLastColumn="0" w:lastRowFirstColumn="0" w:lastRowLastColumn="0"/>
            </w:pPr>
            <w:r>
              <w:t>19.98</w:t>
            </w:r>
          </w:p>
        </w:tc>
      </w:tr>
    </w:tbl>
    <w:p w14:paraId="21841334" w14:textId="121B374B" w:rsidR="0046130D" w:rsidRDefault="0046130D" w:rsidP="006202F2">
      <w:pPr>
        <w:ind w:firstLine="0"/>
      </w:pPr>
      <w:r>
        <w:rPr>
          <w:noProof/>
        </w:rPr>
        <w:lastRenderedPageBreak/>
        <mc:AlternateContent>
          <mc:Choice Requires="wps">
            <w:drawing>
              <wp:anchor distT="0" distB="0" distL="114300" distR="114300" simplePos="0" relativeHeight="252163072" behindDoc="0" locked="0" layoutInCell="1" allowOverlap="1" wp14:anchorId="10C92D44" wp14:editId="7C53DEAC">
                <wp:simplePos x="0" y="0"/>
                <wp:positionH relativeFrom="column">
                  <wp:align>center</wp:align>
                </wp:positionH>
                <wp:positionV relativeFrom="paragraph">
                  <wp:posOffset>2685415</wp:posOffset>
                </wp:positionV>
                <wp:extent cx="4572000" cy="310896"/>
                <wp:effectExtent l="0" t="0" r="0" b="0"/>
                <wp:wrapTopAndBottom/>
                <wp:docPr id="629" name="Text Box 629"/>
                <wp:cNvGraphicFramePr/>
                <a:graphic xmlns:a="http://schemas.openxmlformats.org/drawingml/2006/main">
                  <a:graphicData uri="http://schemas.microsoft.com/office/word/2010/wordprocessingShape">
                    <wps:wsp>
                      <wps:cNvSpPr txBox="1"/>
                      <wps:spPr>
                        <a:xfrm>
                          <a:off x="0" y="0"/>
                          <a:ext cx="4572000" cy="310896"/>
                        </a:xfrm>
                        <a:prstGeom prst="rect">
                          <a:avLst/>
                        </a:prstGeom>
                        <a:solidFill>
                          <a:prstClr val="white"/>
                        </a:solidFill>
                        <a:ln>
                          <a:noFill/>
                        </a:ln>
                      </wps:spPr>
                      <wps:txbx>
                        <w:txbxContent>
                          <w:p w14:paraId="356B402D" w14:textId="019168EE" w:rsidR="001C339D" w:rsidRPr="0099771D" w:rsidRDefault="001C339D" w:rsidP="00573964">
                            <w:pPr>
                              <w:pStyle w:val="Caption"/>
                              <w:rPr>
                                <w:noProof/>
                                <w:sz w:val="22"/>
                                <w:szCs w:val="22"/>
                              </w:rPr>
                            </w:pPr>
                            <w:bookmarkStart w:id="419" w:name="_Ref512407780"/>
                            <w:r>
                              <w:t xml:space="preserve">Figure </w:t>
                            </w:r>
                            <w:r>
                              <w:fldChar w:fldCharType="begin"/>
                            </w:r>
                            <w:r>
                              <w:instrText xml:space="preserve"> SEQ Figure \* ARABIC </w:instrText>
                            </w:r>
                            <w:r>
                              <w:fldChar w:fldCharType="separate"/>
                            </w:r>
                            <w:r w:rsidR="00BD79E0">
                              <w:rPr>
                                <w:noProof/>
                              </w:rPr>
                              <w:t>131</w:t>
                            </w:r>
                            <w:r>
                              <w:rPr>
                                <w:noProof/>
                              </w:rPr>
                              <w:fldChar w:fldCharType="end"/>
                            </w:r>
                            <w:bookmarkEnd w:id="419"/>
                            <w:r>
                              <w:t>: The fractional deviation of sample #162 from the mean of all samples.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w14:anchorId="10C92D44" id="Text Box 629" o:spid="_x0000_s1150" type="#_x0000_t202" style="position:absolute;margin-left:0;margin-top:211.45pt;width:5in;height:24.5pt;z-index:252163072;visibility:visible;mso-wrap-style:square;mso-height-percent:0;mso-wrap-distance-left:9pt;mso-wrap-distance-top:0;mso-wrap-distance-right:9pt;mso-wrap-distance-bottom:0;mso-position-horizontal:center;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l7y8sNAIAAG0EAAAOAAAAZHJzL2Uyb0RvYy54bWysVMFu2zAMvQ/YPwi6L06yLWuNOEWWIsOA&#13;&#10;oC2QDD0rshwbkESNUmJnXz9KjtOt22nYRaZIitJ7j/T8rjOanRT6BmzBJ6MxZ8pKKBt7KPi33frd&#13;&#10;DWc+CFsKDVYV/Kw8v1u8fTNvXa6mUIMuFTIqYn3euoLXIbg8y7yslRF+BE5ZClaARgTa4iErUbRU&#13;&#10;3ehsOh7PshawdAhSeU/e+z7IF6l+VSkZHqvKq8B0weltIa2Y1n1cs8Vc5AcUrm7k5RniH15hRGPp&#13;&#10;0mupexEEO2LzRynTSAQPVRhJMBlUVSNVwkBoJuNXaLa1cCphIXK8u9Lk/19Z+XB6QtaUBZ9Nbzmz&#13;&#10;wpBIO9UF9hk6Fn3EUOt8TolbR6mhowApPfg9OSPwrkITvwSJUZy4Pl/5jeUkOT98/ESaUUhS7P1k&#13;&#10;fHM7i2Wyl9MOffiiwLBoFBxJv0SrOG186FOHlHiZB92U60bruImBlUZ2EqR1WzdBXYr/lqVtzLUQ&#13;&#10;T/UFoyeLEHso0QrdvkukTKbTAegeyjPhR+h7yDu5bujGjfDhSSA1DeGiQQiPtFQa2oLDxeKsBvzx&#13;&#10;N3/MJy0pyllLTVhw//0oUHGmv1pSOXbsYOBg7AfDHs0KCOuERszJZNIBDHowKwTzTPOxjLdQSFhJ&#13;&#10;dxU8DOYq9KNA8yXVcpmSqC+dCBu7dTKWHpjddc8C3UWXQIo+wNCeIn8lT5+bBHLLYyCuk3aR2Z7F&#13;&#10;C+HU00n9y/zFofl1n7Je/hKLnwAAAP//AwBQSwMEFAAGAAgAAAAhAM5IUSzkAAAADQEAAA8AAABk&#13;&#10;cnMvZG93bnJldi54bWxMj81OwzAQhO9IvIO1SFwQdRqi/qRxqqrAgV4q0l64ubEbB+J1ZDtteHuW&#13;&#10;E1xW2h3tzHzFerQdu2gfWocCppMEmMbaqRYbAcfD6+MCWIgSlewcagHfOsC6vL0pZK7cFd/1pYoN&#13;&#10;IxMMuRRgYuxzzkNttJVh4nqNpJ2dtzLS6huuvLySue14miQzbmWLlGBkr7dG11/VYAXss4+9eRjO&#13;&#10;L7tN9uTfjsN29tlUQtzfjc8rGpsVsKjH+PcBvwzUH0oqdnIDqsA6AUQTBWRpugRG8pwigZ3oMp8u&#13;&#10;gZcF/09R/gAAAP//AwBQSwECLQAUAAYACAAAACEAtoM4kv4AAADhAQAAEwAAAAAAAAAAAAAAAAAA&#13;&#10;AAAAW0NvbnRlbnRfVHlwZXNdLnhtbFBLAQItABQABgAIAAAAIQA4/SH/1gAAAJQBAAALAAAAAAAA&#13;&#10;AAAAAAAAAC8BAABfcmVscy8ucmVsc1BLAQItABQABgAIAAAAIQAl7y8sNAIAAG0EAAAOAAAAAAAA&#13;&#10;AAAAAAAAAC4CAABkcnMvZTJvRG9jLnhtbFBLAQItABQABgAIAAAAIQDOSFEs5AAAAA0BAAAPAAAA&#13;&#10;AAAAAAAAAAAAAI4EAABkcnMvZG93bnJldi54bWxQSwUGAAAAAAQABADzAAAAnwUAAAAA&#13;&#10;" stroked="f">
                <v:textbox style="mso-fit-shape-to-text:t" inset="0,0,0,0">
                  <w:txbxContent>
                    <w:p w14:paraId="356B402D" w14:textId="019168EE" w:rsidR="001C339D" w:rsidRPr="0099771D" w:rsidRDefault="001C339D" w:rsidP="00573964">
                      <w:pPr>
                        <w:pStyle w:val="Caption"/>
                        <w:rPr>
                          <w:noProof/>
                          <w:sz w:val="22"/>
                          <w:szCs w:val="22"/>
                        </w:rPr>
                      </w:pPr>
                      <w:bookmarkStart w:id="420" w:name="_Ref512407780"/>
                      <w:r>
                        <w:t xml:space="preserve">Figure </w:t>
                      </w:r>
                      <w:r>
                        <w:fldChar w:fldCharType="begin"/>
                      </w:r>
                      <w:r>
                        <w:instrText xml:space="preserve"> SEQ Figure \* ARABIC </w:instrText>
                      </w:r>
                      <w:r>
                        <w:fldChar w:fldCharType="separate"/>
                      </w:r>
                      <w:r w:rsidR="00BD79E0">
                        <w:rPr>
                          <w:noProof/>
                        </w:rPr>
                        <w:t>131</w:t>
                      </w:r>
                      <w:r>
                        <w:rPr>
                          <w:noProof/>
                        </w:rPr>
                        <w:fldChar w:fldCharType="end"/>
                      </w:r>
                      <w:bookmarkEnd w:id="420"/>
                      <w:r>
                        <w:t>: The fractional deviation of sample #162 from the mean of all samples.</w:t>
                      </w:r>
                    </w:p>
                  </w:txbxContent>
                </v:textbox>
                <w10:wrap type="topAndBottom"/>
              </v:shape>
            </w:pict>
          </mc:Fallback>
        </mc:AlternateContent>
      </w:r>
      <w:r>
        <w:rPr>
          <w:noProof/>
        </w:rPr>
        <w:drawing>
          <wp:anchor distT="0" distB="0" distL="114300" distR="114300" simplePos="0" relativeHeight="252161024" behindDoc="0" locked="0" layoutInCell="1" allowOverlap="1" wp14:anchorId="3262F470" wp14:editId="389258AE">
            <wp:simplePos x="0" y="0"/>
            <wp:positionH relativeFrom="column">
              <wp:align>center</wp:align>
            </wp:positionH>
            <wp:positionV relativeFrom="paragraph">
              <wp:posOffset>-267335</wp:posOffset>
            </wp:positionV>
            <wp:extent cx="4572000" cy="2743200"/>
            <wp:effectExtent l="0" t="0" r="0" b="0"/>
            <wp:wrapTopAndBottom/>
            <wp:docPr id="628" name="Picture 6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8" name="Sample162 high_field_dev_all-pct2.png"/>
                    <pic:cNvPicPr/>
                  </pic:nvPicPr>
                  <pic:blipFill>
                    <a:blip r:embed="rId145"/>
                    <a:stretch>
                      <a:fillRect/>
                    </a:stretch>
                  </pic:blipFill>
                  <pic:spPr>
                    <a:xfrm>
                      <a:off x="0" y="0"/>
                      <a:ext cx="4572000" cy="2743200"/>
                    </a:xfrm>
                    <a:prstGeom prst="rect">
                      <a:avLst/>
                    </a:prstGeom>
                  </pic:spPr>
                </pic:pic>
              </a:graphicData>
            </a:graphic>
          </wp:anchor>
        </w:drawing>
      </w:r>
    </w:p>
    <w:p w14:paraId="2EE4A565" w14:textId="6CB0D13B" w:rsidR="00C30495" w:rsidRDefault="00C30495" w:rsidP="00C30495">
      <w:pPr>
        <w:pStyle w:val="Heading2"/>
      </w:pPr>
      <w:bookmarkStart w:id="421" w:name="_Ref335991457"/>
      <w:bookmarkStart w:id="422" w:name="_Ref513622057"/>
      <w:bookmarkStart w:id="423" w:name="_Toc515433255"/>
      <w:r>
        <w:t>Garnet ring measurements</w:t>
      </w:r>
      <w:bookmarkEnd w:id="421"/>
      <w:r w:rsidR="00B71A6D">
        <w:t xml:space="preserve">(J. Kuharik, R. Madrak, </w:t>
      </w:r>
      <w:r w:rsidR="005642C3">
        <w:t xml:space="preserve">A. Makarov, </w:t>
      </w:r>
      <w:r w:rsidR="00B71A6D">
        <w:t>G. Romanov, I. Terechkine</w:t>
      </w:r>
      <w:r w:rsidR="00AF5FF4">
        <w:t xml:space="preserve">, </w:t>
      </w:r>
      <w:r w:rsidR="00B71A6D">
        <w:t>C.Y. Tan)</w:t>
      </w:r>
      <w:bookmarkEnd w:id="422"/>
      <w:bookmarkEnd w:id="423"/>
    </w:p>
    <w:p w14:paraId="2D23967A" w14:textId="18ABC68E" w:rsidR="0063196B" w:rsidRDefault="00EF7DEF" w:rsidP="00FE247A">
      <w:r>
        <w:rPr>
          <w:noProof/>
        </w:rPr>
        <mc:AlternateContent>
          <mc:Choice Requires="wps">
            <w:drawing>
              <wp:anchor distT="0" distB="0" distL="114300" distR="114300" simplePos="0" relativeHeight="252184576" behindDoc="0" locked="0" layoutInCell="1" allowOverlap="1" wp14:anchorId="2F57A814" wp14:editId="767271DE">
                <wp:simplePos x="0" y="0"/>
                <wp:positionH relativeFrom="column">
                  <wp:align>center</wp:align>
                </wp:positionH>
                <wp:positionV relativeFrom="paragraph">
                  <wp:posOffset>3717662</wp:posOffset>
                </wp:positionV>
                <wp:extent cx="5138928" cy="310896"/>
                <wp:effectExtent l="0" t="0" r="5080" b="0"/>
                <wp:wrapTopAndBottom/>
                <wp:docPr id="644" name="Text Box 644"/>
                <wp:cNvGraphicFramePr/>
                <a:graphic xmlns:a="http://schemas.openxmlformats.org/drawingml/2006/main">
                  <a:graphicData uri="http://schemas.microsoft.com/office/word/2010/wordprocessingShape">
                    <wps:wsp>
                      <wps:cNvSpPr txBox="1"/>
                      <wps:spPr>
                        <a:xfrm>
                          <a:off x="0" y="0"/>
                          <a:ext cx="5138928" cy="310896"/>
                        </a:xfrm>
                        <a:prstGeom prst="rect">
                          <a:avLst/>
                        </a:prstGeom>
                        <a:solidFill>
                          <a:prstClr val="white"/>
                        </a:solidFill>
                        <a:ln>
                          <a:noFill/>
                        </a:ln>
                      </wps:spPr>
                      <wps:txbx>
                        <w:txbxContent>
                          <w:p w14:paraId="578775A1" w14:textId="3AC7442E" w:rsidR="001C339D" w:rsidRPr="00C14FCB" w:rsidRDefault="001C339D" w:rsidP="00F5695C">
                            <w:pPr>
                              <w:pStyle w:val="Caption"/>
                              <w:rPr>
                                <w:noProof/>
                                <w:sz w:val="22"/>
                                <w:szCs w:val="22"/>
                              </w:rPr>
                            </w:pPr>
                            <w:bookmarkStart w:id="424" w:name="_Ref513620769"/>
                            <w:r>
                              <w:t xml:space="preserve">Figure </w:t>
                            </w:r>
                            <w:r>
                              <w:fldChar w:fldCharType="begin"/>
                            </w:r>
                            <w:r>
                              <w:instrText xml:space="preserve"> SEQ Figure \* ARABIC </w:instrText>
                            </w:r>
                            <w:r>
                              <w:fldChar w:fldCharType="separate"/>
                            </w:r>
                            <w:r w:rsidR="00BD79E0">
                              <w:rPr>
                                <w:noProof/>
                              </w:rPr>
                              <w:t>132</w:t>
                            </w:r>
                            <w:r>
                              <w:fldChar w:fldCharType="end"/>
                            </w:r>
                            <w:bookmarkEnd w:id="424"/>
                            <w:r>
                              <w:t xml:space="preserve">: The garnet ring test stand. The block diagram of the setup is shown in </w:t>
                            </w:r>
                            <w:r>
                              <w:fldChar w:fldCharType="begin"/>
                            </w:r>
                            <w:r>
                              <w:instrText xml:space="preserve"> REF _Ref513620910 \h </w:instrText>
                            </w:r>
                            <w:r>
                              <w:fldChar w:fldCharType="separate"/>
                            </w:r>
                            <w:r w:rsidR="00BD79E0">
                              <w:t xml:space="preserve">Figure </w:t>
                            </w:r>
                            <w:r w:rsidR="00BD79E0">
                              <w:rPr>
                                <w:noProof/>
                              </w:rPr>
                              <w:t>133</w:t>
                            </w:r>
                            <w:r>
                              <w:fldChar w:fldCharType="end"/>
                            </w:r>
                            <w:r>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F57A814" id="Text Box 644" o:spid="_x0000_s1151" type="#_x0000_t202" style="position:absolute;left:0;text-align:left;margin-left:0;margin-top:292.75pt;width:404.65pt;height:24.5pt;z-index:252184576;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KRh3cNQIAAG0EAAAOAAAAZHJzL2Uyb0RvYy54bWysVFFv2yAQfp+0/4B4XxwnXZRacaosVaZJ&#13;&#10;UVspmfpMMI6RgGNAYme/fgeO267b07QXfNwdB9/33Xlx12lFzsJ5Caak+WhMiTAcKmmOJf2+33ya&#13;&#10;U+IDMxVTYERJL8LTu+XHD4vWFmICDahKOIJFjC9aW9ImBFtkmeeN0MyPwAqDwRqcZgG37phVjrVY&#13;&#10;XatsMh7PshZcZR1w4T167/sgXab6dS14eKxrLwJRJcW3hbS6tB7imi0XrDg6ZhvJr89g//AKzaTB&#13;&#10;S19K3bPAyMnJP0ppyR14qMOIg86griUXCQOiycfv0OwaZkXCguR4+0KT/39l+cP5yRFZlXR2c0OJ&#13;&#10;YRpF2osukC/QkehDhlrrC0zcWUwNHQZQ6cHv0RmBd7XT8YuQCMaR68sLv7EcR+fnfDq/nWBHcIxN&#13;&#10;8/H8dhbLZK+nrfPhqwBNolFSh/olWtl560OfOqTEyzwoWW2kUnETA2vlyJmh1m0jg7gW/y1LmZhr&#13;&#10;IJ7qC0ZPFiH2UKIVukOXSMkn0wHoAaoL4nfQ95C3fCPxxi3z4Yk5bBqEjIMQHnGpFbQlhatFSQPu&#13;&#10;59/8MR+1xCglLTZhSf2PE3OCEvXNoMqxYwfDDcZhMMxJrwGx5jhilicTD7igBrN2oJ9xPlbxFgwx&#13;&#10;w/GukobBXId+FHC+uFitUhL2pWVha3aWx9IDs/vumTl71SWgog8wtCcr3snT5yaB7OoUkOukXWS2&#13;&#10;Z/FKOPZ0Uv86f3Fo3u5T1utfYvkLAAD//wMAUEsDBBQABgAIAAAAIQDwkNe85QAAAA0BAAAPAAAA&#13;&#10;ZHJzL2Rvd25yZXYueG1sTI/NTsMwEITvSLyDtUhcEHUgP0rTOFVV4ACXitBLb268jQOxHcVOG96e&#13;&#10;5QSXkVajnZmvXM+mZ2ccfeesgIdFBAxt41RnWwH7j5f7HJgP0irZO4sCvtHDurq+KmWh3MW+47kO&#13;&#10;LaMQ6wspQIcwFJz7RqORfuEGtOSd3GhkoHNsuRrlhcJNzx+jKONGdpYatBxwq7H5qicjYJccdvpu&#13;&#10;Oj2/bZJ4fN1P2+yzrYW4vZmfViSbFbCAc/j7gF8G2g8VDTu6ySrPegFEEwSkeZoCIzuPljGwo4As&#13;&#10;TlLgVcn/U1Q/AAAA//8DAFBLAQItABQABgAIAAAAIQC2gziS/gAAAOEBAAATAAAAAAAAAAAAAAAA&#13;&#10;AAAAAABbQ29udGVudF9UeXBlc10ueG1sUEsBAi0AFAAGAAgAAAAhADj9If/WAAAAlAEAAAsAAAAA&#13;&#10;AAAAAAAAAAAALwEAAF9yZWxzLy5yZWxzUEsBAi0AFAAGAAgAAAAhAApGHdw1AgAAbQQAAA4AAAAA&#13;&#10;AAAAAAAAAAAALgIAAGRycy9lMm9Eb2MueG1sUEsBAi0AFAAGAAgAAAAhAPCQ17zlAAAADQEAAA8A&#13;&#10;AAAAAAAAAAAAAAAAjwQAAGRycy9kb3ducmV2LnhtbFBLBQYAAAAABAAEAPMAAAChBQAAAAA=&#13;&#10;" stroked="f">
                <v:textbox style="mso-fit-shape-to-text:t" inset="0,0,0,0">
                  <w:txbxContent>
                    <w:p w14:paraId="578775A1" w14:textId="3AC7442E" w:rsidR="001C339D" w:rsidRPr="00C14FCB" w:rsidRDefault="001C339D" w:rsidP="00F5695C">
                      <w:pPr>
                        <w:pStyle w:val="Caption"/>
                        <w:rPr>
                          <w:noProof/>
                          <w:sz w:val="22"/>
                          <w:szCs w:val="22"/>
                        </w:rPr>
                      </w:pPr>
                      <w:bookmarkStart w:id="425" w:name="_Ref513620769"/>
                      <w:r>
                        <w:t xml:space="preserve">Figure </w:t>
                      </w:r>
                      <w:r>
                        <w:fldChar w:fldCharType="begin"/>
                      </w:r>
                      <w:r>
                        <w:instrText xml:space="preserve"> SEQ Figure \* ARABIC </w:instrText>
                      </w:r>
                      <w:r>
                        <w:fldChar w:fldCharType="separate"/>
                      </w:r>
                      <w:r w:rsidR="00BD79E0">
                        <w:rPr>
                          <w:noProof/>
                        </w:rPr>
                        <w:t>132</w:t>
                      </w:r>
                      <w:r>
                        <w:fldChar w:fldCharType="end"/>
                      </w:r>
                      <w:bookmarkEnd w:id="425"/>
                      <w:r>
                        <w:t xml:space="preserve">: The garnet ring test stand. The block diagram of the setup is shown in </w:t>
                      </w:r>
                      <w:r>
                        <w:fldChar w:fldCharType="begin"/>
                      </w:r>
                      <w:r>
                        <w:instrText xml:space="preserve"> REF _Ref513620910 \h </w:instrText>
                      </w:r>
                      <w:r>
                        <w:fldChar w:fldCharType="separate"/>
                      </w:r>
                      <w:r w:rsidR="00BD79E0">
                        <w:t xml:space="preserve">Figure </w:t>
                      </w:r>
                      <w:r w:rsidR="00BD79E0">
                        <w:rPr>
                          <w:noProof/>
                        </w:rPr>
                        <w:t>133</w:t>
                      </w:r>
                      <w:r>
                        <w:fldChar w:fldCharType="end"/>
                      </w:r>
                      <w:r>
                        <w:t>.</w:t>
                      </w:r>
                    </w:p>
                  </w:txbxContent>
                </v:textbox>
                <w10:wrap type="topAndBottom"/>
              </v:shape>
            </w:pict>
          </mc:Fallback>
        </mc:AlternateContent>
      </w:r>
      <w:r>
        <w:rPr>
          <w:noProof/>
        </w:rPr>
        <w:drawing>
          <wp:anchor distT="0" distB="0" distL="114300" distR="114300" simplePos="0" relativeHeight="252182528" behindDoc="0" locked="0" layoutInCell="1" allowOverlap="1" wp14:anchorId="42570AC1" wp14:editId="0665BBD7">
            <wp:simplePos x="0" y="0"/>
            <wp:positionH relativeFrom="column">
              <wp:align>center</wp:align>
            </wp:positionH>
            <wp:positionV relativeFrom="paragraph">
              <wp:posOffset>1573590</wp:posOffset>
            </wp:positionV>
            <wp:extent cx="4370832" cy="2075688"/>
            <wp:effectExtent l="0" t="0" r="0" b="0"/>
            <wp:wrapTopAndBottom/>
            <wp:docPr id="643" name="Picture 6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4370832" cy="2075688"/>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53104">
        <w:t xml:space="preserve">A garnet ring test stand has been built to measure the RF properties of each garnet ring. The test stand consists of a cavity and </w:t>
      </w:r>
      <w:r w:rsidR="002B2BFC">
        <w:t>a bias solenoid</w:t>
      </w:r>
      <w:r w:rsidR="00867678">
        <w:t>, plus power supply, multimeter and network analyzer</w:t>
      </w:r>
      <w:r w:rsidR="00053104">
        <w:t xml:space="preserve">. </w:t>
      </w:r>
      <w:r w:rsidR="00BC5754">
        <w:t xml:space="preserve">A photograph of the test stand is shown in </w:t>
      </w:r>
      <w:r w:rsidR="00BC5754">
        <w:fldChar w:fldCharType="begin"/>
      </w:r>
      <w:r w:rsidR="00BC5754">
        <w:instrText xml:space="preserve"> REF _Ref513620769 \h </w:instrText>
      </w:r>
      <w:r w:rsidR="00BC5754">
        <w:fldChar w:fldCharType="separate"/>
      </w:r>
      <w:r w:rsidR="00BD79E0">
        <w:t xml:space="preserve">Figure </w:t>
      </w:r>
      <w:r w:rsidR="00BD79E0">
        <w:rPr>
          <w:noProof/>
        </w:rPr>
        <w:t>132</w:t>
      </w:r>
      <w:r w:rsidR="00BC5754">
        <w:fldChar w:fldCharType="end"/>
      </w:r>
      <w:r w:rsidR="00BC5754">
        <w:t xml:space="preserve">. </w:t>
      </w:r>
      <w:r w:rsidR="002B2BFC">
        <w:rPr>
          <w:rFonts w:cstheme="minorHAnsi"/>
        </w:rPr>
        <w:t>The cavity is a quarter wave resonat</w:t>
      </w:r>
      <w:r w:rsidR="00BC5754">
        <w:rPr>
          <w:rFonts w:cstheme="minorHAnsi"/>
        </w:rPr>
        <w:t xml:space="preserve">or with large gap capacitance. </w:t>
      </w:r>
      <w:r w:rsidR="002B2BFC">
        <w:rPr>
          <w:rFonts w:cstheme="minorHAnsi"/>
        </w:rPr>
        <w:t>The unloaded cavity resonant frequency is ~138 MHz</w:t>
      </w:r>
      <w:r w:rsidR="004D05DE">
        <w:t xml:space="preserve">. </w:t>
      </w:r>
      <w:r w:rsidR="002B2BFC">
        <w:rPr>
          <w:rFonts w:cstheme="minorHAnsi"/>
        </w:rPr>
        <w:t xml:space="preserve">The </w:t>
      </w:r>
      <w:r w:rsidR="00867678">
        <w:rPr>
          <w:rFonts w:cstheme="minorHAnsi"/>
          <w:color w:val="000000" w:themeColor="text1"/>
          <w:kern w:val="24"/>
          <w:lang w:val="en-GB"/>
        </w:rPr>
        <w:t>bias</w:t>
      </w:r>
      <w:r w:rsidR="004D05DE">
        <w:rPr>
          <w:rFonts w:cstheme="minorHAnsi"/>
          <w:color w:val="000000" w:themeColor="text1"/>
          <w:kern w:val="24"/>
          <w:lang w:val="en-GB"/>
        </w:rPr>
        <w:t xml:space="preserve"> solenoid consists of</w:t>
      </w:r>
      <w:r w:rsidR="002B2BFC" w:rsidRPr="005A14E4">
        <w:rPr>
          <w:rFonts w:cstheme="minorHAnsi"/>
          <w:color w:val="000000" w:themeColor="text1"/>
          <w:kern w:val="24"/>
          <w:lang w:val="en-GB"/>
        </w:rPr>
        <w:t xml:space="preserve"> 224 turns of 10-gauge square copper wire</w:t>
      </w:r>
      <w:r w:rsidR="004D05DE">
        <w:rPr>
          <w:rFonts w:cstheme="minorHAnsi"/>
          <w:color w:val="000000" w:themeColor="text1"/>
          <w:kern w:val="24"/>
          <w:lang w:val="en-GB"/>
        </w:rPr>
        <w:t xml:space="preserve"> and</w:t>
      </w:r>
      <w:r w:rsidR="002B2BFC">
        <w:rPr>
          <w:rFonts w:cstheme="minorHAnsi"/>
          <w:color w:val="000000" w:themeColor="text1"/>
          <w:kern w:val="24"/>
          <w:lang w:val="en-GB"/>
        </w:rPr>
        <w:t xml:space="preserve"> a</w:t>
      </w:r>
      <w:r w:rsidR="002B2BFC" w:rsidRPr="005A14E4">
        <w:rPr>
          <w:rFonts w:cstheme="minorHAnsi"/>
          <w:color w:val="000000" w:themeColor="text1"/>
          <w:kern w:val="24"/>
          <w:lang w:val="en-GB"/>
        </w:rPr>
        <w:t xml:space="preserve"> flux return </w:t>
      </w:r>
      <w:r w:rsidR="002B2BFC">
        <w:rPr>
          <w:rFonts w:cstheme="minorHAnsi"/>
          <w:color w:val="000000" w:themeColor="text1"/>
          <w:kern w:val="24"/>
          <w:lang w:val="en-GB"/>
        </w:rPr>
        <w:t>made of</w:t>
      </w:r>
      <w:r w:rsidR="002B2BFC" w:rsidRPr="005A14E4">
        <w:rPr>
          <w:rFonts w:cstheme="minorHAnsi"/>
          <w:color w:val="000000" w:themeColor="text1"/>
          <w:kern w:val="24"/>
          <w:lang w:val="en-GB"/>
        </w:rPr>
        <w:t xml:space="preserve"> 1010 low carbon steel</w:t>
      </w:r>
      <w:r w:rsidR="002B2BFC">
        <w:rPr>
          <w:rFonts w:cstheme="minorHAnsi"/>
          <w:color w:val="000000" w:themeColor="text1"/>
          <w:kern w:val="24"/>
          <w:lang w:val="en-GB"/>
        </w:rPr>
        <w:t xml:space="preserve">. </w:t>
      </w:r>
      <w:r w:rsidR="002B2BFC">
        <w:t xml:space="preserve">A drawing of the </w:t>
      </w:r>
      <w:r w:rsidR="00A11A4A">
        <w:t xml:space="preserve">test cavity and its photographs are </w:t>
      </w:r>
      <w:r w:rsidR="002B2BFC">
        <w:t>shown in</w:t>
      </w:r>
      <w:r w:rsidR="00053104">
        <w:t xml:space="preserve"> </w:t>
      </w:r>
      <w:r w:rsidR="00AA3971">
        <w:fldChar w:fldCharType="begin"/>
      </w:r>
      <w:r w:rsidR="00AA3971">
        <w:instrText xml:space="preserve"> REF _Ref509819737 \h </w:instrText>
      </w:r>
      <w:r w:rsidR="00AA3971">
        <w:fldChar w:fldCharType="separate"/>
      </w:r>
      <w:r w:rsidR="00BD79E0">
        <w:t xml:space="preserve">Figure </w:t>
      </w:r>
      <w:r w:rsidR="00BD79E0">
        <w:rPr>
          <w:noProof/>
        </w:rPr>
        <w:t>134</w:t>
      </w:r>
      <w:r w:rsidR="00AA3971">
        <w:fldChar w:fldCharType="end"/>
      </w:r>
      <w:r w:rsidR="00AA3971">
        <w:t xml:space="preserve">. </w:t>
      </w:r>
    </w:p>
    <w:p w14:paraId="200588BC" w14:textId="1F2B9E39" w:rsidR="009B284F" w:rsidRDefault="006C7A0E" w:rsidP="00FE247A">
      <w:r>
        <w:rPr>
          <w:noProof/>
        </w:rPr>
        <w:lastRenderedPageBreak/>
        <mc:AlternateContent>
          <mc:Choice Requires="wps">
            <w:drawing>
              <wp:anchor distT="0" distB="0" distL="114300" distR="114300" simplePos="0" relativeHeight="252187648" behindDoc="0" locked="0" layoutInCell="1" allowOverlap="1" wp14:anchorId="3282C77C" wp14:editId="532F5E9F">
                <wp:simplePos x="0" y="0"/>
                <wp:positionH relativeFrom="column">
                  <wp:align>center</wp:align>
                </wp:positionH>
                <wp:positionV relativeFrom="paragraph">
                  <wp:posOffset>6453505</wp:posOffset>
                </wp:positionV>
                <wp:extent cx="3364992" cy="310896"/>
                <wp:effectExtent l="0" t="0" r="635" b="0"/>
                <wp:wrapTopAndBottom/>
                <wp:docPr id="646" name="Text Box 646"/>
                <wp:cNvGraphicFramePr/>
                <a:graphic xmlns:a="http://schemas.openxmlformats.org/drawingml/2006/main">
                  <a:graphicData uri="http://schemas.microsoft.com/office/word/2010/wordprocessingShape">
                    <wps:wsp>
                      <wps:cNvSpPr txBox="1"/>
                      <wps:spPr>
                        <a:xfrm>
                          <a:off x="0" y="0"/>
                          <a:ext cx="3364992" cy="310896"/>
                        </a:xfrm>
                        <a:prstGeom prst="rect">
                          <a:avLst/>
                        </a:prstGeom>
                        <a:solidFill>
                          <a:prstClr val="white"/>
                        </a:solidFill>
                        <a:ln>
                          <a:noFill/>
                        </a:ln>
                      </wps:spPr>
                      <wps:txbx>
                        <w:txbxContent>
                          <w:p w14:paraId="2CA41E51" w14:textId="321E2B1D" w:rsidR="001C339D" w:rsidRPr="000B3215" w:rsidRDefault="001C339D" w:rsidP="0015133C">
                            <w:pPr>
                              <w:pStyle w:val="Caption"/>
                              <w:rPr>
                                <w:noProof/>
                                <w:sz w:val="22"/>
                                <w:szCs w:val="22"/>
                              </w:rPr>
                            </w:pPr>
                            <w:bookmarkStart w:id="426" w:name="_Ref513620910"/>
                            <w:r>
                              <w:t xml:space="preserve">Figure </w:t>
                            </w:r>
                            <w:r>
                              <w:fldChar w:fldCharType="begin"/>
                            </w:r>
                            <w:r>
                              <w:instrText xml:space="preserve"> SEQ Figure \* ARABIC </w:instrText>
                            </w:r>
                            <w:r>
                              <w:fldChar w:fldCharType="separate"/>
                            </w:r>
                            <w:r w:rsidR="00BD79E0">
                              <w:rPr>
                                <w:noProof/>
                              </w:rPr>
                              <w:t>133</w:t>
                            </w:r>
                            <w:r>
                              <w:fldChar w:fldCharType="end"/>
                            </w:r>
                            <w:bookmarkEnd w:id="426"/>
                            <w:r>
                              <w:t>: The block diagram of the garnet ring test stand.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282C77C" id="Text Box 646" o:spid="_x0000_s1152" type="#_x0000_t202" style="position:absolute;left:0;text-align:left;margin-left:0;margin-top:508.15pt;width:264.95pt;height:24.5pt;z-index:252187648;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1Fq72NwIAAG0EAAAOAAAAZHJzL2Uyb0RvYy54bWysVE1v2zAMvQ/YfxB0X5wvBG0Qp8hSZBgQ&#13;&#10;tAWSoWdFlmMDkqhRSuzs14+S43Trdhp2kSmSovTeI714aI1mZ4W+Bpvz0WDImbISitoec/5tv/l0&#13;&#10;x5kPwhZCg1U5vyjPH5YfPywaN1djqEAXChkVsX7euJxXIbh5lnlZKSP8AJyyFCwBjQi0xWNWoGio&#13;&#10;utHZeDicZQ1g4RCk8p68j12QL1P9slQyPJelV4HpnNPbQloxrYe4ZsuFmB9RuKqW12eIf3iFEbWl&#13;&#10;S2+lHkUQ7IT1H6VMLRE8lGEgwWRQlrVUCQOhGQ3fodlVwqmEhcjx7kaT/39l5dP5BVld5Hw2nXFm&#13;&#10;hSGR9qoN7DO0LPqIocb5OSXuHKWGlgKkdO/35IzA2xJN/BIkRnHi+nLjN5aT5JxMZtP7+zFnkmKT&#13;&#10;0fDuPpXP3k479OGLAsOikXMk/RKt4rz1gV5CqX1KvMyDrotNrXXcxMBaIzsL0rqp6qDiG+nEb1na&#13;&#10;xlwL8VQXjp4sQuygRCu0hzaRMhpPe6AHKC6EH6HrIe/kpqYbt8KHF4HUNASZBiE801JqaHIOV4uz&#13;&#10;CvDH3/wxn7SkKGcNNWHO/feTQMWZ/mpJ5dixvYG9cegNezJrIKwjGjEnk0kHMOjeLBHMK83HKt5C&#13;&#10;IWEl3ZXz0Jvr0I0CzZdUq1VKor50ImztzslYumd2374KdFddAin6BH17ivk7ebrcJJBbnQJxnbSL&#13;&#10;zHYsXgmnnk4CXecvDs2v+5T19pdY/gQAAP//AwBQSwMEFAAGAAgAAAAhANjHR3HlAAAADwEAAA8A&#13;&#10;AABkcnMvZG93bnJldi54bWxMjzFPwzAQhXck/oN1SCyIOm3aiKZxqqrAQJeK0IXNja9xILYj22nD&#13;&#10;v+c6wXLSvad7975iPZqOndGH1lkB00kCDG3tVGsbAYeP18cnYCFKq2TnLAr4wQDr8vamkLlyF/uO&#13;&#10;5yo2jEJsyKUAHWOfcx5qjUaGievRkndy3shIq2+48vJC4abjsyTJuJGtpQ9a9rjVWH9XgxGwn3/u&#13;&#10;9cNwetlt5ql/Owzb7KuphLi/G59XNDYrYBHH+HcBVwbqDyUVO7rBqsA6AUQTSU2mWQqM/MVsuQR2&#13;&#10;vErZIgVeFvw/R/kLAAD//wMAUEsBAi0AFAAGAAgAAAAhALaDOJL+AAAA4QEAABMAAAAAAAAAAAAA&#13;&#10;AAAAAAAAAFtDb250ZW50X1R5cGVzXS54bWxQSwECLQAUAAYACAAAACEAOP0h/9YAAACUAQAACwAA&#13;&#10;AAAAAAAAAAAAAAAvAQAAX3JlbHMvLnJlbHNQSwECLQAUAAYACAAAACEAtRau9jcCAABtBAAADgAA&#13;&#10;AAAAAAAAAAAAAAAuAgAAZHJzL2Uyb0RvYy54bWxQSwECLQAUAAYACAAAACEA2MdHceUAAAAPAQAA&#13;&#10;DwAAAAAAAAAAAAAAAACRBAAAZHJzL2Rvd25yZXYueG1sUEsFBgAAAAAEAAQA8wAAAKMFAAAAAA==&#13;&#10;" stroked="f">
                <v:textbox style="mso-fit-shape-to-text:t" inset="0,0,0,0">
                  <w:txbxContent>
                    <w:p w14:paraId="2CA41E51" w14:textId="321E2B1D" w:rsidR="001C339D" w:rsidRPr="000B3215" w:rsidRDefault="001C339D" w:rsidP="0015133C">
                      <w:pPr>
                        <w:pStyle w:val="Caption"/>
                        <w:rPr>
                          <w:noProof/>
                          <w:sz w:val="22"/>
                          <w:szCs w:val="22"/>
                        </w:rPr>
                      </w:pPr>
                      <w:bookmarkStart w:id="427" w:name="_Ref513620910"/>
                      <w:r>
                        <w:t xml:space="preserve">Figure </w:t>
                      </w:r>
                      <w:r>
                        <w:fldChar w:fldCharType="begin"/>
                      </w:r>
                      <w:r>
                        <w:instrText xml:space="preserve"> SEQ Figure \* ARABIC </w:instrText>
                      </w:r>
                      <w:r>
                        <w:fldChar w:fldCharType="separate"/>
                      </w:r>
                      <w:r w:rsidR="00BD79E0">
                        <w:rPr>
                          <w:noProof/>
                        </w:rPr>
                        <w:t>133</w:t>
                      </w:r>
                      <w:r>
                        <w:fldChar w:fldCharType="end"/>
                      </w:r>
                      <w:bookmarkEnd w:id="427"/>
                      <w:r>
                        <w:t>: The block diagram of the garnet ring test stand.</w:t>
                      </w:r>
                    </w:p>
                  </w:txbxContent>
                </v:textbox>
                <w10:wrap type="topAndBottom"/>
              </v:shape>
            </w:pict>
          </mc:Fallback>
        </mc:AlternateContent>
      </w:r>
      <w:r w:rsidR="002F570E">
        <w:rPr>
          <w:noProof/>
        </w:rPr>
        <w:drawing>
          <wp:anchor distT="0" distB="0" distL="114300" distR="114300" simplePos="0" relativeHeight="252121088" behindDoc="0" locked="0" layoutInCell="1" allowOverlap="1" wp14:anchorId="797C960C" wp14:editId="3668F296">
            <wp:simplePos x="0" y="0"/>
            <wp:positionH relativeFrom="column">
              <wp:align>center</wp:align>
            </wp:positionH>
            <wp:positionV relativeFrom="paragraph">
              <wp:posOffset>-132500</wp:posOffset>
            </wp:positionV>
            <wp:extent cx="3995420" cy="3079750"/>
            <wp:effectExtent l="0" t="0" r="5080" b="6350"/>
            <wp:wrapTopAndBottom/>
            <wp:docPr id="604" name="Picture 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147"/>
                    <a:stretch>
                      <a:fillRect/>
                    </a:stretch>
                  </pic:blipFill>
                  <pic:spPr bwMode="auto">
                    <a:xfrm>
                      <a:off x="0" y="0"/>
                      <a:ext cx="3995928" cy="3080194"/>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D05DE">
        <w:rPr>
          <w:noProof/>
        </w:rPr>
        <mc:AlternateContent>
          <mc:Choice Requires="wps">
            <w:drawing>
              <wp:anchor distT="0" distB="0" distL="114300" distR="114300" simplePos="0" relativeHeight="252123136" behindDoc="0" locked="0" layoutInCell="1" allowOverlap="1" wp14:anchorId="5895266B" wp14:editId="4E4F9B01">
                <wp:simplePos x="0" y="0"/>
                <wp:positionH relativeFrom="column">
                  <wp:posOffset>-21566</wp:posOffset>
                </wp:positionH>
                <wp:positionV relativeFrom="paragraph">
                  <wp:posOffset>3150115</wp:posOffset>
                </wp:positionV>
                <wp:extent cx="6436995" cy="615315"/>
                <wp:effectExtent l="0" t="0" r="1905" b="0"/>
                <wp:wrapTopAndBottom/>
                <wp:docPr id="605" name="Text Box 605"/>
                <wp:cNvGraphicFramePr/>
                <a:graphic xmlns:a="http://schemas.openxmlformats.org/drawingml/2006/main">
                  <a:graphicData uri="http://schemas.microsoft.com/office/word/2010/wordprocessingShape">
                    <wps:wsp>
                      <wps:cNvSpPr txBox="1"/>
                      <wps:spPr>
                        <a:xfrm>
                          <a:off x="0" y="0"/>
                          <a:ext cx="6436995" cy="615315"/>
                        </a:xfrm>
                        <a:prstGeom prst="rect">
                          <a:avLst/>
                        </a:prstGeom>
                        <a:solidFill>
                          <a:prstClr val="white"/>
                        </a:solidFill>
                        <a:ln>
                          <a:noFill/>
                        </a:ln>
                      </wps:spPr>
                      <wps:txbx>
                        <w:txbxContent>
                          <w:p w14:paraId="248CC1EC" w14:textId="613CC58D" w:rsidR="001C339D" w:rsidRPr="00774AB0" w:rsidRDefault="001C339D" w:rsidP="00AE0984">
                            <w:pPr>
                              <w:pStyle w:val="Caption"/>
                              <w:rPr>
                                <w:noProof/>
                                <w:sz w:val="22"/>
                                <w:szCs w:val="22"/>
                              </w:rPr>
                            </w:pPr>
                            <w:bookmarkStart w:id="428" w:name="_Ref509819737"/>
                            <w:r>
                              <w:t xml:space="preserve">Figure </w:t>
                            </w:r>
                            <w:r>
                              <w:fldChar w:fldCharType="begin"/>
                            </w:r>
                            <w:r>
                              <w:instrText xml:space="preserve"> SEQ Figure \* ARABIC </w:instrText>
                            </w:r>
                            <w:r>
                              <w:fldChar w:fldCharType="separate"/>
                            </w:r>
                            <w:r w:rsidR="00BD79E0">
                              <w:rPr>
                                <w:noProof/>
                              </w:rPr>
                              <w:t>134</w:t>
                            </w:r>
                            <w:r>
                              <w:rPr>
                                <w:noProof/>
                              </w:rPr>
                              <w:fldChar w:fldCharType="end"/>
                            </w:r>
                            <w:bookmarkEnd w:id="428"/>
                            <w:r>
                              <w:t>: (a) The cavity with its lid open showing the garnet ring and bias solenoid. (b) The cavity closed with the solenoid flux return installed. (c) A cross sectional view of the cavity and the bias solenoid with the garnet ring.</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895266B" id="Text Box 605" o:spid="_x0000_s1153" type="#_x0000_t202" style="position:absolute;left:0;text-align:left;margin-left:-1.7pt;margin-top:248.05pt;width:506.85pt;height:48.45pt;z-index:252123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3EJboNgIAAG0EAAAOAAAAZHJzL2Uyb0RvYy54bWysVFFv2jAQfp+0/2D5fQToitaIUDEqpkmo&#13;&#10;rQRTn43jEEuOzzsbEvbrd3YI3bo9TXsxl7vznb/vu2N+3zWGnRR6Dbbgk9GYM2UllNoeCv5tt/7w&#13;&#10;iTMfhC2FAasKflae3y/ev5u3LldTqMGUChkVsT5vXcHrEFyeZV7WqhF+BE5ZClaAjQj0iYesRNFS&#13;&#10;9cZk0/F4lrWApUOQynvyPvRBvkj1q0rJ8FRVXgVmCk5vC+nEdO7jmS3mIj+gcLWWl2eIf3hFI7Sl&#13;&#10;ptdSDyIIdkT9R6lGSwQPVRhJaDKoKi1VwkBoJuM3aLa1cCphIXK8u9Lk/19Z+Xh6RqbLgs/Gt5xZ&#13;&#10;0ZBIO9UF9hk6Fn3EUOt8TolbR6mhowApPfg9OSPwrsIm/hIkRnHi+nzlN5aT5Jx9vJnd3VEbSbHZ&#13;&#10;5PZmkspnr7cd+vBFQcOiUXAk/RKt4rTxgV5CqUNKbObB6HKtjYkfMbAyyE6CtG5rHVR8I934LcvY&#13;&#10;mGsh3urD0ZNFiD2UaIVu3yVSJtMrAXsoz4QfoZ8h7+RaU8eN8OFZIA0NQaZFCE90VAbagsPF4qwG&#13;&#10;/PE3f8wnLSnKWUtDWHD//ShQcWa+WlI5Tuxg4GDsB8MemxUQ1gmtmJPJpAsYzGBWCM0L7ccydqGQ&#13;&#10;sJJ6FTwM5ir0q0D7JdVymZJoLp0IG7t1MpYemN11LwLdRZdAij7CMJ4ifyNPn5sEcstjIK6TdpHZ&#13;&#10;nsUL4TTTSaDL/sWl+fU7Zb3+Syx+AgAA//8DAFBLAwQUAAYACAAAACEA0i9u/eQAAAAQAQAADwAA&#13;&#10;AGRycy9kb3ducmV2LnhtbExPPU/DMBDdkfgP1lViQa0dEiKa5lJVBQZYKkKXbm7sxoHYjmynDf8e&#13;&#10;d4LlpKd7n+V60j05S+c7axCSBQMiTWNFZ1qE/efr/AmID9wI3lsjEX6kh3V1e1PyQtiL+ZDnOrQk&#13;&#10;mhhfcAQVwlBQ6hslNfcLO0gTfyfrNA8RupYKxy/RXPf0gbGcat6ZmKD4ILdKNt/1qBF22WGn7sfT&#13;&#10;y/smS93bftzmX22NeDebnlfxbFZAgpzCnwKuG2J/qGKxox2N8KRHmKdZZCJkyzwBciWwhKVAjgiP&#13;&#10;y5QBrUr6f0j1CwAA//8DAFBLAQItABQABgAIAAAAIQC2gziS/gAAAOEBAAATAAAAAAAAAAAAAAAA&#13;&#10;AAAAAABbQ29udGVudF9UeXBlc10ueG1sUEsBAi0AFAAGAAgAAAAhADj9If/WAAAAlAEAAAsAAAAA&#13;&#10;AAAAAAAAAAAALwEAAF9yZWxzLy5yZWxzUEsBAi0AFAAGAAgAAAAhAHcQlug2AgAAbQQAAA4AAAAA&#13;&#10;AAAAAAAAAAAALgIAAGRycy9lMm9Eb2MueG1sUEsBAi0AFAAGAAgAAAAhANIvbv3kAAAAEAEAAA8A&#13;&#10;AAAAAAAAAAAAAAAAkAQAAGRycy9kb3ducmV2LnhtbFBLBQYAAAAABAAEAPMAAAChBQAAAAA=&#13;&#10;" stroked="f">
                <v:textbox style="mso-fit-shape-to-text:t" inset="0,0,0,0">
                  <w:txbxContent>
                    <w:p w14:paraId="248CC1EC" w14:textId="613CC58D" w:rsidR="001C339D" w:rsidRPr="00774AB0" w:rsidRDefault="001C339D" w:rsidP="00AE0984">
                      <w:pPr>
                        <w:pStyle w:val="Caption"/>
                        <w:rPr>
                          <w:noProof/>
                          <w:sz w:val="22"/>
                          <w:szCs w:val="22"/>
                        </w:rPr>
                      </w:pPr>
                      <w:bookmarkStart w:id="429" w:name="_Ref509819737"/>
                      <w:r>
                        <w:t xml:space="preserve">Figure </w:t>
                      </w:r>
                      <w:r>
                        <w:fldChar w:fldCharType="begin"/>
                      </w:r>
                      <w:r>
                        <w:instrText xml:space="preserve"> SEQ Figure \* ARABIC </w:instrText>
                      </w:r>
                      <w:r>
                        <w:fldChar w:fldCharType="separate"/>
                      </w:r>
                      <w:r w:rsidR="00BD79E0">
                        <w:rPr>
                          <w:noProof/>
                        </w:rPr>
                        <w:t>134</w:t>
                      </w:r>
                      <w:r>
                        <w:rPr>
                          <w:noProof/>
                        </w:rPr>
                        <w:fldChar w:fldCharType="end"/>
                      </w:r>
                      <w:bookmarkEnd w:id="429"/>
                      <w:r>
                        <w:t>: (a) The cavity with its lid open showing the garnet ring and bias solenoid. (b) The cavity closed with the solenoid flux return installed. (c) A cross sectional view of the cavity and the bias solenoid with the garnet ring.</w:t>
                      </w:r>
                    </w:p>
                  </w:txbxContent>
                </v:textbox>
                <w10:wrap type="topAndBottom"/>
              </v:shape>
            </w:pict>
          </mc:Fallback>
        </mc:AlternateContent>
      </w:r>
      <w:r w:rsidR="00EF7DEF">
        <w:rPr>
          <w:noProof/>
        </w:rPr>
        <w:drawing>
          <wp:anchor distT="0" distB="0" distL="114300" distR="114300" simplePos="0" relativeHeight="252185600" behindDoc="0" locked="0" layoutInCell="1" allowOverlap="1" wp14:anchorId="0317846C" wp14:editId="0ACFAFCA">
            <wp:simplePos x="0" y="0"/>
            <wp:positionH relativeFrom="column">
              <wp:posOffset>1655445</wp:posOffset>
            </wp:positionH>
            <wp:positionV relativeFrom="paragraph">
              <wp:posOffset>3972560</wp:posOffset>
            </wp:positionV>
            <wp:extent cx="3227705" cy="2423160"/>
            <wp:effectExtent l="0" t="0" r="0" b="0"/>
            <wp:wrapTopAndBottom/>
            <wp:docPr id="645" name="Picture 6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3227705" cy="242316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624CEAB" w14:textId="2FBFEC4E" w:rsidR="009D28C4" w:rsidRDefault="009D28C4" w:rsidP="009D28C4">
      <w:pPr>
        <w:pStyle w:val="Heading3"/>
      </w:pPr>
      <w:bookmarkStart w:id="430" w:name="_Toc515433256"/>
      <w:r>
        <w:t>Setup</w:t>
      </w:r>
      <w:bookmarkEnd w:id="430"/>
    </w:p>
    <w:p w14:paraId="5CAE1CDE" w14:textId="4C80BF5D" w:rsidR="001064CF" w:rsidRDefault="0015133C" w:rsidP="00EF7DEF">
      <w:r>
        <w:fldChar w:fldCharType="begin"/>
      </w:r>
      <w:r>
        <w:instrText xml:space="preserve"> REF _Ref513620910 \h </w:instrText>
      </w:r>
      <w:r>
        <w:fldChar w:fldCharType="separate"/>
      </w:r>
      <w:r w:rsidR="00BD79E0">
        <w:t xml:space="preserve">Figure </w:t>
      </w:r>
      <w:r w:rsidR="00BD79E0">
        <w:rPr>
          <w:noProof/>
        </w:rPr>
        <w:t>133</w:t>
      </w:r>
      <w:r>
        <w:fldChar w:fldCharType="end"/>
      </w:r>
      <w:r>
        <w:t xml:space="preserve"> </w:t>
      </w:r>
      <w:r w:rsidR="009D28C4">
        <w:t xml:space="preserve">shows the </w:t>
      </w:r>
      <w:r>
        <w:t xml:space="preserve">block diagram of the </w:t>
      </w:r>
      <w:r w:rsidR="009D28C4">
        <w:t>setup for our measurements.</w:t>
      </w:r>
      <w:r w:rsidR="005A1B3D">
        <w:t xml:space="preserve"> RF is supplied to the cavity via an </w:t>
      </w:r>
      <w:r w:rsidR="002A4A9C">
        <w:rPr>
          <w:rFonts w:ascii="American Typewriter" w:hAnsi="American Typewriter"/>
          <w:sz w:val="21"/>
          <w:szCs w:val="21"/>
          <w:lang w:val="en-GB"/>
        </w:rPr>
        <w:t>Agilent Technologies E5061B</w:t>
      </w:r>
      <w:r w:rsidR="002A4A9C">
        <w:t xml:space="preserve"> </w:t>
      </w:r>
      <w:r w:rsidR="005A1B3D">
        <w:t xml:space="preserve">Network Analyzer and an </w:t>
      </w:r>
      <w:r w:rsidR="002A4A9C">
        <w:rPr>
          <w:rFonts w:ascii="American Typewriter" w:hAnsi="American Typewriter"/>
          <w:sz w:val="21"/>
          <w:szCs w:val="21"/>
          <w:lang w:val="en-GB"/>
        </w:rPr>
        <w:t>ENI 601L</w:t>
      </w:r>
      <w:r w:rsidR="00CD5E78">
        <w:rPr>
          <w:rFonts w:ascii="American Typewriter" w:hAnsi="American Typewriter"/>
          <w:sz w:val="21"/>
          <w:szCs w:val="21"/>
          <w:lang w:val="en-GB"/>
        </w:rPr>
        <w:t xml:space="preserve"> 1.2 Watts </w:t>
      </w:r>
      <w:r w:rsidR="005A1B3D">
        <w:t xml:space="preserve">linear RF </w:t>
      </w:r>
      <w:r w:rsidR="005A1B3D">
        <w:lastRenderedPageBreak/>
        <w:t xml:space="preserve">amplifier.  The biasing solenoid is powered with a </w:t>
      </w:r>
      <w:r w:rsidR="002A4A9C">
        <w:rPr>
          <w:rFonts w:ascii="American Typewriter" w:hAnsi="American Typewriter"/>
          <w:sz w:val="21"/>
          <w:szCs w:val="21"/>
          <w:lang w:val="en-GB"/>
        </w:rPr>
        <w:t>Sorensen DCS60-20E</w:t>
      </w:r>
      <w:r w:rsidR="002A4A9C">
        <w:t xml:space="preserve"> </w:t>
      </w:r>
      <w:r w:rsidR="005A1B3D">
        <w:t xml:space="preserve">power supply.  The current is monitored with a </w:t>
      </w:r>
      <w:r w:rsidR="002A4A9C">
        <w:rPr>
          <w:rFonts w:ascii="American Typewriter" w:hAnsi="American Typewriter"/>
          <w:sz w:val="21"/>
          <w:szCs w:val="21"/>
          <w:lang w:val="en-GB"/>
        </w:rPr>
        <w:t>FLUKE 26III True RMS Multimeter</w:t>
      </w:r>
      <w:r w:rsidR="005A1B3D">
        <w:t xml:space="preserve"> measuring voltage across a 0.01</w:t>
      </w:r>
      <w:r w:rsidR="005A1B3D">
        <w:rPr>
          <w:rFonts w:cstheme="minorHAnsi"/>
        </w:rPr>
        <w:t>Ω</w:t>
      </w:r>
      <w:r w:rsidR="005A1B3D">
        <w:t xml:space="preserve"> resistor.</w:t>
      </w:r>
    </w:p>
    <w:p w14:paraId="4058B622" w14:textId="346C11E7" w:rsidR="005F4070" w:rsidRDefault="005F4070" w:rsidP="005F4070">
      <w:pPr>
        <w:pStyle w:val="Heading3"/>
      </w:pPr>
      <w:bookmarkStart w:id="431" w:name="_Ref513622071"/>
      <w:bookmarkStart w:id="432" w:name="_Toc515433257"/>
      <w:r>
        <w:t>Initial testing and modifications</w:t>
      </w:r>
      <w:bookmarkEnd w:id="431"/>
      <w:bookmarkEnd w:id="432"/>
    </w:p>
    <w:p w14:paraId="515E9799" w14:textId="09477B1D" w:rsidR="008D45F5" w:rsidRDefault="008D45F5" w:rsidP="008D45F5">
      <w:r>
        <w:t>The Q and resonant frequency of the unloaded and loaded cavity was measured with the setup described above.  Initial testing showed both the loaded and unloaded Q to be lower than expected indicating a problem with the contact between the ca</w:t>
      </w:r>
      <w:r w:rsidR="00A426D6">
        <w:t xml:space="preserve">vity and cavity lid. </w:t>
      </w:r>
      <w:r>
        <w:t>The initial measured Q of the loaded cavity was m</w:t>
      </w:r>
      <w:r w:rsidR="00A426D6">
        <w:t xml:space="preserve">easured between 1750 and 1850. </w:t>
      </w:r>
      <w:r>
        <w:t xml:space="preserve">The expected value of Q from simulation was 2400.  </w:t>
      </w:r>
    </w:p>
    <w:p w14:paraId="26EA6406" w14:textId="7D6A073A" w:rsidR="008D45F5" w:rsidRDefault="008D45F5" w:rsidP="008D45F5">
      <w:r>
        <w:t>The addition of copper gaskets between the lid and both the inner and outer conductor showed improvement in Q, but the results were greatly dependent on the quality of the gaskets and the gaskets were not reusable after a measurement.</w:t>
      </w:r>
    </w:p>
    <w:p w14:paraId="62BFA484" w14:textId="2809D8BC" w:rsidR="008C268D" w:rsidRDefault="000A2624" w:rsidP="008C268D">
      <w:pPr>
        <w:rPr>
          <w:lang w:val="en-GB"/>
        </w:rPr>
      </w:pPr>
      <w:r>
        <w:rPr>
          <w:noProof/>
        </w:rPr>
        <mc:AlternateContent>
          <mc:Choice Requires="wps">
            <w:drawing>
              <wp:anchor distT="0" distB="0" distL="114300" distR="114300" simplePos="0" relativeHeight="252215296" behindDoc="0" locked="0" layoutInCell="1" allowOverlap="1" wp14:anchorId="57434938" wp14:editId="7F5F8EEB">
                <wp:simplePos x="0" y="0"/>
                <wp:positionH relativeFrom="column">
                  <wp:posOffset>1238250</wp:posOffset>
                </wp:positionH>
                <wp:positionV relativeFrom="paragraph">
                  <wp:posOffset>4287520</wp:posOffset>
                </wp:positionV>
                <wp:extent cx="4333875" cy="457200"/>
                <wp:effectExtent l="0" t="0" r="0" b="0"/>
                <wp:wrapTopAndBottom/>
                <wp:docPr id="651" name="Text Box 651"/>
                <wp:cNvGraphicFramePr/>
                <a:graphic xmlns:a="http://schemas.openxmlformats.org/drawingml/2006/main">
                  <a:graphicData uri="http://schemas.microsoft.com/office/word/2010/wordprocessingShape">
                    <wps:wsp>
                      <wps:cNvSpPr txBox="1"/>
                      <wps:spPr>
                        <a:xfrm>
                          <a:off x="0" y="0"/>
                          <a:ext cx="4333875" cy="457200"/>
                        </a:xfrm>
                        <a:prstGeom prst="rect">
                          <a:avLst/>
                        </a:prstGeom>
                        <a:solidFill>
                          <a:prstClr val="white"/>
                        </a:solidFill>
                        <a:ln>
                          <a:noFill/>
                        </a:ln>
                      </wps:spPr>
                      <wps:txbx>
                        <w:txbxContent>
                          <w:p w14:paraId="41F3381B" w14:textId="3ACC3246" w:rsidR="001C339D" w:rsidRPr="00795FE6" w:rsidRDefault="001C339D" w:rsidP="000A2624">
                            <w:pPr>
                              <w:pStyle w:val="Caption"/>
                              <w:rPr>
                                <w:noProof/>
                                <w:sz w:val="22"/>
                                <w:szCs w:val="22"/>
                              </w:rPr>
                            </w:pPr>
                            <w:bookmarkStart w:id="433" w:name="_Ref514676347"/>
                            <w:r>
                              <w:t xml:space="preserve">Figure </w:t>
                            </w:r>
                            <w:r>
                              <w:fldChar w:fldCharType="begin"/>
                            </w:r>
                            <w:r>
                              <w:instrText xml:space="preserve"> SEQ Figure \* ARABIC </w:instrText>
                            </w:r>
                            <w:r>
                              <w:fldChar w:fldCharType="separate"/>
                            </w:r>
                            <w:r w:rsidR="00BD79E0">
                              <w:rPr>
                                <w:noProof/>
                              </w:rPr>
                              <w:t>135</w:t>
                            </w:r>
                            <w:r>
                              <w:fldChar w:fldCharType="end"/>
                            </w:r>
                            <w:bookmarkEnd w:id="433"/>
                            <w:r>
                              <w:t>: This is a comparison of the Q for the loaded cavity found from simulation and measurement.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7434938" id="Text Box 651" o:spid="_x0000_s1154" type="#_x0000_t202" style="position:absolute;left:0;text-align:left;margin-left:97.5pt;margin-top:337.6pt;width:341.25pt;height:36pt;z-index:252215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RMHSNQIAAG0EAAAOAAAAZHJzL2Uyb0RvYy54bWysVE1v2zAMvQ/YfxB0X5yPJi2MOEWWIsOA&#13;&#10;oC2QDD0rshwLkERNUmJnv36UbLdbt9Owi0yRFKX3HunlfasVuQjnJZiCTkZjSoThUEpzKui3w/bT&#13;&#10;HSU+MFMyBUYU9Co8vV99/LBsbC6mUIMqhSNYxPi8sQWtQ7B5lnleC838CKwwGKzAaRZw605Z6ViD&#13;&#10;1bXKpuPxImvAldYBF96j96EL0lWqX1WCh6eq8iIQVVB8W0irS+sxrtlqyfKTY7aWvH8G+4dXaCYN&#13;&#10;Xvpa6oEFRs5O/lFKS+7AQxVGHHQGVSW5SBgQzWT8Ds2+ZlYkLEiOt680+f9Xlj9enh2RZUEX8wkl&#13;&#10;hmkU6SDaQD5DS6IPGWqszzFxbzE1tBhApQe/R2cE3lZOxy9CIhhHrq+v/MZyHJ03s9ns7nZOCcfY&#13;&#10;zfwWBYxlsrfT1vnwRYAm0SioQ/0Sreyy86FLHVLiZR6ULLdSqbiJgY1y5MJQ66aWQfTFf8tSJuYa&#13;&#10;iKe6gtGTRYgdlGiF9tgmUibTxQD0COUV8TvoeshbvpV444758MwcNg1CxkEIT7hUCpqCQm9RUoP7&#13;&#10;8Td/zEctMUpJg01YUP/9zJygRH01qHLs2MFwg3EcDHPWG0CsqBu+Jpl4wAU1mJUD/YLzsY63YIgZ&#13;&#10;jncVNAzmJnSjgPPFxXqdkrAvLQs7s7c8lh6YPbQvzNlel4CKPsLQnix/J0+XmwSy63NArpN2kdmO&#13;&#10;xZ5w7Omkfj9/cWh+3aest7/E6icAAAD//wMAUEsDBBQABgAIAAAAIQCb2rHf5wAAABABAAAPAAAA&#13;&#10;ZHJzL2Rvd25yZXYueG1sTI8xT8MwEIV3JP6DdUgsiDqEJC5pnKoqMMBSEbqwubEbB2I7sp02/HuO&#13;&#10;CZaTnu7du/dV69kM5KR86J3lcLdIgCjbOtnbjsP+/fl2CSREYaUYnFUcvlWAdX15UYlSurN9U6cm&#13;&#10;dgRDbCgFBx3jWFIaWq2MCAs3Kou7o/NGRJS+o9KLM4abgaZJUlAjeosftBjVVqv2q5kMh132sdM3&#13;&#10;0/HpdZPd+5f9tC0+u4bz66v5cYVjswIS1Rz/LuCXAftDjcUObrIykAH1Q45AkUPB8hQIOpaM5UAO&#13;&#10;HFjGUqB1Rf+D1D8AAAD//wMAUEsBAi0AFAAGAAgAAAAhALaDOJL+AAAA4QEAABMAAAAAAAAAAAAA&#13;&#10;AAAAAAAAAFtDb250ZW50X1R5cGVzXS54bWxQSwECLQAUAAYACAAAACEAOP0h/9YAAACUAQAACwAA&#13;&#10;AAAAAAAAAAAAAAAvAQAAX3JlbHMvLnJlbHNQSwECLQAUAAYACAAAACEAqUTB0jUCAABtBAAADgAA&#13;&#10;AAAAAAAAAAAAAAAuAgAAZHJzL2Uyb0RvYy54bWxQSwECLQAUAAYACAAAACEAm9qx3+cAAAAQAQAA&#13;&#10;DwAAAAAAAAAAAAAAAACPBAAAZHJzL2Rvd25yZXYueG1sUEsFBgAAAAAEAAQA8wAAAKMFAAAAAA==&#13;&#10;" stroked="f">
                <v:textbox style="mso-fit-shape-to-text:t" inset="0,0,0,0">
                  <w:txbxContent>
                    <w:p w14:paraId="41F3381B" w14:textId="3ACC3246" w:rsidR="001C339D" w:rsidRPr="00795FE6" w:rsidRDefault="001C339D" w:rsidP="000A2624">
                      <w:pPr>
                        <w:pStyle w:val="Caption"/>
                        <w:rPr>
                          <w:noProof/>
                          <w:sz w:val="22"/>
                          <w:szCs w:val="22"/>
                        </w:rPr>
                      </w:pPr>
                      <w:bookmarkStart w:id="434" w:name="_Ref514676347"/>
                      <w:r>
                        <w:t xml:space="preserve">Figure </w:t>
                      </w:r>
                      <w:r>
                        <w:fldChar w:fldCharType="begin"/>
                      </w:r>
                      <w:r>
                        <w:instrText xml:space="preserve"> SEQ Figure \* ARABIC </w:instrText>
                      </w:r>
                      <w:r>
                        <w:fldChar w:fldCharType="separate"/>
                      </w:r>
                      <w:r w:rsidR="00BD79E0">
                        <w:rPr>
                          <w:noProof/>
                        </w:rPr>
                        <w:t>135</w:t>
                      </w:r>
                      <w:r>
                        <w:fldChar w:fldCharType="end"/>
                      </w:r>
                      <w:bookmarkEnd w:id="434"/>
                      <w:r>
                        <w:t>: This is a comparison of the Q for the loaded cavity found from simulation and measurement.</w:t>
                      </w:r>
                    </w:p>
                  </w:txbxContent>
                </v:textbox>
                <w10:wrap type="topAndBottom"/>
              </v:shape>
            </w:pict>
          </mc:Fallback>
        </mc:AlternateContent>
      </w:r>
      <w:r w:rsidRPr="000D6D6B">
        <w:rPr>
          <w:noProof/>
        </w:rPr>
        <w:drawing>
          <wp:anchor distT="0" distB="0" distL="114300" distR="114300" simplePos="0" relativeHeight="252213248" behindDoc="0" locked="0" layoutInCell="1" allowOverlap="1" wp14:anchorId="7845735F" wp14:editId="5AAE51E1">
            <wp:simplePos x="0" y="0"/>
            <wp:positionH relativeFrom="column">
              <wp:posOffset>1238250</wp:posOffset>
            </wp:positionH>
            <wp:positionV relativeFrom="paragraph">
              <wp:posOffset>1557434</wp:posOffset>
            </wp:positionV>
            <wp:extent cx="4334256" cy="2606040"/>
            <wp:effectExtent l="0" t="0" r="0" b="0"/>
            <wp:wrapTopAndBottom/>
            <wp:docPr id="638" name="Picture 10">
              <a:extLst xmlns:a="http://schemas.openxmlformats.org/drawingml/2006/main">
                <a:ext uri="{FF2B5EF4-FFF2-40B4-BE49-F238E27FC236}">
                  <a16:creationId xmlns:a16="http://schemas.microsoft.com/office/drawing/2014/main" id="{76B2E675-7A7D-4681-9E02-D435C4F50BC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0">
                      <a:extLst>
                        <a:ext uri="{FF2B5EF4-FFF2-40B4-BE49-F238E27FC236}">
                          <a16:creationId xmlns:a16="http://schemas.microsoft.com/office/drawing/2014/main" id="{76B2E675-7A7D-4681-9E02-D435C4F50BC5}"/>
                        </a:ext>
                      </a:extLst>
                    </pic:cNvPr>
                    <pic:cNvPicPr>
                      <a:picLocks noChangeAspect="1"/>
                    </pic:cNvPicPr>
                  </pic:nvPicPr>
                  <pic:blipFill>
                    <a:blip r:embed="rId149"/>
                    <a:stretch>
                      <a:fillRect/>
                    </a:stretch>
                  </pic:blipFill>
                  <pic:spPr>
                    <a:xfrm>
                      <a:off x="0" y="0"/>
                      <a:ext cx="4334256" cy="2606040"/>
                    </a:xfrm>
                    <a:prstGeom prst="rect">
                      <a:avLst/>
                    </a:prstGeom>
                  </pic:spPr>
                </pic:pic>
              </a:graphicData>
            </a:graphic>
            <wp14:sizeRelH relativeFrom="margin">
              <wp14:pctWidth>0</wp14:pctWidth>
            </wp14:sizeRelH>
            <wp14:sizeRelV relativeFrom="margin">
              <wp14:pctHeight>0</wp14:pctHeight>
            </wp14:sizeRelV>
          </wp:anchor>
        </w:drawing>
      </w:r>
      <w:r w:rsidR="008C268D">
        <w:t xml:space="preserve">It was necessary to find a method that would improve the electrical contact between the lid and the cavity that was reusable for multiple measurements.  A pair of grooves was machined into the lid that allowed for the addition of </w:t>
      </w:r>
      <w:r w:rsidR="00934976" w:rsidRPr="00934976">
        <w:rPr>
          <w:rFonts w:ascii="American Typewriter" w:hAnsi="American Typewriter"/>
          <w:sz w:val="21"/>
          <w:szCs w:val="21"/>
          <w:lang w:val="en-GB"/>
        </w:rPr>
        <w:t>Spira</w:t>
      </w:r>
      <w:r w:rsidR="008C268D" w:rsidRPr="005A14E4">
        <w:rPr>
          <w:lang w:val="en-GB"/>
        </w:rPr>
        <w:t xml:space="preserve"> </w:t>
      </w:r>
      <w:sdt>
        <w:sdtPr>
          <w:rPr>
            <w:lang w:val="en-GB"/>
          </w:rPr>
          <w:id w:val="1062600342"/>
          <w:citation/>
        </w:sdtPr>
        <w:sdtContent>
          <w:r w:rsidR="00AE6182">
            <w:rPr>
              <w:lang w:val="en-GB"/>
            </w:rPr>
            <w:fldChar w:fldCharType="begin"/>
          </w:r>
          <w:r w:rsidR="00AE6182">
            <w:instrText xml:space="preserve"> CITATION Spi17 \l 1033 </w:instrText>
          </w:r>
          <w:r w:rsidR="00AE6182">
            <w:rPr>
              <w:lang w:val="en-GB"/>
            </w:rPr>
            <w:fldChar w:fldCharType="separate"/>
          </w:r>
          <w:r w:rsidR="008112E0" w:rsidRPr="008112E0">
            <w:rPr>
              <w:noProof/>
            </w:rPr>
            <w:t>[50]</w:t>
          </w:r>
          <w:r w:rsidR="00AE6182">
            <w:rPr>
              <w:lang w:val="en-GB"/>
            </w:rPr>
            <w:fldChar w:fldCharType="end"/>
          </w:r>
        </w:sdtContent>
      </w:sdt>
      <w:r w:rsidR="00AE6182">
        <w:rPr>
          <w:lang w:val="en-GB"/>
        </w:rPr>
        <w:t xml:space="preserve"> </w:t>
      </w:r>
      <w:r w:rsidR="008C268D" w:rsidRPr="005A14E4">
        <w:rPr>
          <w:lang w:val="en-GB"/>
        </w:rPr>
        <w:t>shield gasket</w:t>
      </w:r>
      <w:r w:rsidR="008C268D">
        <w:rPr>
          <w:lang w:val="en-GB"/>
        </w:rPr>
        <w:t xml:space="preserve">s to improve the electrical contact.  The addition of the </w:t>
      </w:r>
      <w:r w:rsidR="00934976" w:rsidRPr="00934976">
        <w:rPr>
          <w:rFonts w:ascii="American Typewriter" w:hAnsi="American Typewriter"/>
          <w:sz w:val="21"/>
          <w:szCs w:val="21"/>
          <w:lang w:val="en-GB"/>
        </w:rPr>
        <w:t>Spira</w:t>
      </w:r>
      <w:r w:rsidR="008C268D" w:rsidRPr="00D65693">
        <w:rPr>
          <w:lang w:val="en-GB"/>
        </w:rPr>
        <w:t xml:space="preserve"> shield gasket</w:t>
      </w:r>
      <w:r w:rsidR="008C268D">
        <w:rPr>
          <w:lang w:val="en-GB"/>
        </w:rPr>
        <w:t xml:space="preserve"> improve</w:t>
      </w:r>
      <w:r w:rsidR="00A426D6">
        <w:rPr>
          <w:lang w:val="en-GB"/>
        </w:rPr>
        <w:t>d</w:t>
      </w:r>
      <w:r w:rsidR="008C268D">
        <w:rPr>
          <w:lang w:val="en-GB"/>
        </w:rPr>
        <w:t xml:space="preserve"> the measured Q by 20%, but it is still 10% </w:t>
      </w:r>
      <w:r w:rsidR="00CE1954">
        <w:rPr>
          <w:lang w:val="en-GB"/>
        </w:rPr>
        <w:t>less than the simulated results</w:t>
      </w:r>
      <w:r w:rsidR="00637613">
        <w:rPr>
          <w:lang w:val="en-GB"/>
        </w:rPr>
        <w:t xml:space="preserve"> at high bias</w:t>
      </w:r>
      <w:r w:rsidR="00CE1954">
        <w:rPr>
          <w:lang w:val="en-GB"/>
        </w:rPr>
        <w:t>.</w:t>
      </w:r>
      <w:r w:rsidR="007A3691">
        <w:rPr>
          <w:lang w:val="en-GB"/>
        </w:rPr>
        <w:t xml:space="preserve"> The comparison is shown in </w:t>
      </w:r>
      <w:r w:rsidR="007A3691">
        <w:rPr>
          <w:lang w:val="en-GB"/>
        </w:rPr>
        <w:fldChar w:fldCharType="begin"/>
      </w:r>
      <w:r w:rsidR="007A3691">
        <w:rPr>
          <w:lang w:val="en-GB"/>
        </w:rPr>
        <w:instrText xml:space="preserve"> REF _Ref514676347 \h </w:instrText>
      </w:r>
      <w:r w:rsidR="007A3691">
        <w:rPr>
          <w:lang w:val="en-GB"/>
        </w:rPr>
      </w:r>
      <w:r w:rsidR="007A3691">
        <w:rPr>
          <w:lang w:val="en-GB"/>
        </w:rPr>
        <w:fldChar w:fldCharType="separate"/>
      </w:r>
      <w:r w:rsidR="00BD79E0">
        <w:t xml:space="preserve">Figure </w:t>
      </w:r>
      <w:r w:rsidR="00BD79E0">
        <w:rPr>
          <w:noProof/>
        </w:rPr>
        <w:t>135</w:t>
      </w:r>
      <w:r w:rsidR="007A3691">
        <w:rPr>
          <w:lang w:val="en-GB"/>
        </w:rPr>
        <w:fldChar w:fldCharType="end"/>
      </w:r>
      <w:r w:rsidR="007A3691">
        <w:rPr>
          <w:lang w:val="en-GB"/>
        </w:rPr>
        <w:t xml:space="preserve">. </w:t>
      </w:r>
      <w:r w:rsidR="008C268D">
        <w:rPr>
          <w:lang w:val="en-GB"/>
        </w:rPr>
        <w:t xml:space="preserve"> </w:t>
      </w:r>
      <w:r w:rsidR="00CE1954">
        <w:rPr>
          <w:lang w:val="en-GB"/>
        </w:rPr>
        <w:fldChar w:fldCharType="begin"/>
      </w:r>
      <w:r w:rsidR="00CE1954">
        <w:rPr>
          <w:lang w:val="en-GB"/>
        </w:rPr>
        <w:instrText xml:space="preserve"> REF _Ref513621589 \h </w:instrText>
      </w:r>
      <w:r w:rsidR="00CE1954">
        <w:rPr>
          <w:lang w:val="en-GB"/>
        </w:rPr>
      </w:r>
      <w:r w:rsidR="00CE1954">
        <w:rPr>
          <w:lang w:val="en-GB"/>
        </w:rPr>
        <w:fldChar w:fldCharType="separate"/>
      </w:r>
      <w:r w:rsidR="00BD79E0">
        <w:t xml:space="preserve">Figure </w:t>
      </w:r>
      <w:r w:rsidR="00BD79E0">
        <w:rPr>
          <w:noProof/>
        </w:rPr>
        <w:t>136</w:t>
      </w:r>
      <w:r w:rsidR="00CE1954">
        <w:rPr>
          <w:lang w:val="en-GB"/>
        </w:rPr>
        <w:fldChar w:fldCharType="end"/>
      </w:r>
      <w:r w:rsidR="00CE1954">
        <w:rPr>
          <w:lang w:val="en-GB"/>
        </w:rPr>
        <w:t xml:space="preserve"> </w:t>
      </w:r>
      <w:r w:rsidR="008C268D">
        <w:rPr>
          <w:lang w:val="en-GB"/>
        </w:rPr>
        <w:t xml:space="preserve">shows the cavity lid with the </w:t>
      </w:r>
      <w:r w:rsidR="008C268D" w:rsidRPr="00E415F9">
        <w:rPr>
          <w:rFonts w:ascii="American Typewriter" w:hAnsi="American Typewriter"/>
          <w:sz w:val="21"/>
          <w:szCs w:val="21"/>
          <w:lang w:val="en-GB"/>
        </w:rPr>
        <w:t>Spira</w:t>
      </w:r>
      <w:r w:rsidR="008C268D" w:rsidRPr="005A14E4">
        <w:rPr>
          <w:lang w:val="en-GB"/>
        </w:rPr>
        <w:t xml:space="preserve"> shield gasket</w:t>
      </w:r>
      <w:r w:rsidR="006F30E5">
        <w:rPr>
          <w:lang w:val="en-GB"/>
        </w:rPr>
        <w:t>s added</w:t>
      </w:r>
      <w:r w:rsidR="000C0B7C">
        <w:rPr>
          <w:lang w:val="en-GB"/>
        </w:rPr>
        <w:t xml:space="preserve">. </w:t>
      </w:r>
    </w:p>
    <w:p w14:paraId="013BF81E" w14:textId="402CF4C6" w:rsidR="000A2624" w:rsidRDefault="000A2624" w:rsidP="008C268D">
      <w:pPr>
        <w:rPr>
          <w:lang w:val="en-GB"/>
        </w:rPr>
      </w:pPr>
    </w:p>
    <w:p w14:paraId="30F78D28" w14:textId="70672702" w:rsidR="005F4070" w:rsidRPr="005F4070" w:rsidRDefault="00EF7DEF" w:rsidP="005F4070">
      <w:r>
        <w:rPr>
          <w:noProof/>
        </w:rPr>
        <w:lastRenderedPageBreak/>
        <w:drawing>
          <wp:anchor distT="0" distB="0" distL="114300" distR="114300" simplePos="0" relativeHeight="252188672" behindDoc="0" locked="0" layoutInCell="1" allowOverlap="1" wp14:anchorId="1CB2D96D" wp14:editId="1867F0B3">
            <wp:simplePos x="0" y="0"/>
            <wp:positionH relativeFrom="column">
              <wp:align>center</wp:align>
            </wp:positionH>
            <wp:positionV relativeFrom="paragraph">
              <wp:posOffset>363855</wp:posOffset>
            </wp:positionV>
            <wp:extent cx="3355848" cy="2516886"/>
            <wp:effectExtent l="0" t="0" r="0" b="0"/>
            <wp:wrapTopAndBottom/>
            <wp:docPr id="647" name="Picture 6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7" name="spira_labelled.png"/>
                    <pic:cNvPicPr/>
                  </pic:nvPicPr>
                  <pic:blipFill>
                    <a:blip r:embed="rId150"/>
                    <a:stretch>
                      <a:fillRect/>
                    </a:stretch>
                  </pic:blipFill>
                  <pic:spPr>
                    <a:xfrm>
                      <a:off x="0" y="0"/>
                      <a:ext cx="3355848" cy="2516886"/>
                    </a:xfrm>
                    <a:prstGeom prst="rect">
                      <a:avLst/>
                    </a:prstGeom>
                  </pic:spPr>
                </pic:pic>
              </a:graphicData>
            </a:graphic>
            <wp14:sizeRelH relativeFrom="margin">
              <wp14:pctWidth>0</wp14:pctWidth>
            </wp14:sizeRelH>
          </wp:anchor>
        </w:drawing>
      </w:r>
      <w:r>
        <w:rPr>
          <w:noProof/>
        </w:rPr>
        <mc:AlternateContent>
          <mc:Choice Requires="wps">
            <w:drawing>
              <wp:anchor distT="0" distB="0" distL="114300" distR="114300" simplePos="0" relativeHeight="252190720" behindDoc="0" locked="0" layoutInCell="1" allowOverlap="1" wp14:anchorId="5F51F2E7" wp14:editId="6689CF27">
                <wp:simplePos x="0" y="0"/>
                <wp:positionH relativeFrom="column">
                  <wp:align>center</wp:align>
                </wp:positionH>
                <wp:positionV relativeFrom="paragraph">
                  <wp:posOffset>2937510</wp:posOffset>
                </wp:positionV>
                <wp:extent cx="3355848" cy="635"/>
                <wp:effectExtent l="0" t="0" r="0" b="0"/>
                <wp:wrapTopAndBottom/>
                <wp:docPr id="648" name="Text Box 648"/>
                <wp:cNvGraphicFramePr/>
                <a:graphic xmlns:a="http://schemas.openxmlformats.org/drawingml/2006/main">
                  <a:graphicData uri="http://schemas.microsoft.com/office/word/2010/wordprocessingShape">
                    <wps:wsp>
                      <wps:cNvSpPr txBox="1"/>
                      <wps:spPr>
                        <a:xfrm>
                          <a:off x="0" y="0"/>
                          <a:ext cx="3355848" cy="635"/>
                        </a:xfrm>
                        <a:prstGeom prst="rect">
                          <a:avLst/>
                        </a:prstGeom>
                        <a:solidFill>
                          <a:prstClr val="white"/>
                        </a:solidFill>
                        <a:ln>
                          <a:noFill/>
                        </a:ln>
                      </wps:spPr>
                      <wps:txbx>
                        <w:txbxContent>
                          <w:p w14:paraId="32EA99B9" w14:textId="30996AB9" w:rsidR="001C339D" w:rsidRPr="00922C2B" w:rsidRDefault="001C339D" w:rsidP="00D76108">
                            <w:pPr>
                              <w:pStyle w:val="Caption"/>
                              <w:rPr>
                                <w:noProof/>
                                <w:sz w:val="22"/>
                                <w:szCs w:val="22"/>
                              </w:rPr>
                            </w:pPr>
                            <w:bookmarkStart w:id="435" w:name="_Ref513621589"/>
                            <w:r>
                              <w:t xml:space="preserve">Figure </w:t>
                            </w:r>
                            <w:r>
                              <w:fldChar w:fldCharType="begin"/>
                            </w:r>
                            <w:r>
                              <w:instrText xml:space="preserve"> SEQ Figure \* ARABIC </w:instrText>
                            </w:r>
                            <w:r>
                              <w:fldChar w:fldCharType="separate"/>
                            </w:r>
                            <w:r w:rsidR="00BD79E0">
                              <w:rPr>
                                <w:noProof/>
                              </w:rPr>
                              <w:t>136</w:t>
                            </w:r>
                            <w:r>
                              <w:fldChar w:fldCharType="end"/>
                            </w:r>
                            <w:bookmarkEnd w:id="435"/>
                            <w:r>
                              <w:t>: The Spira spring fingers are sued to improve the RF seal between the lid (shown here) and the cavity.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5F51F2E7" id="Text Box 648" o:spid="_x0000_s1155" type="#_x0000_t202" style="position:absolute;left:0;text-align:left;margin-left:0;margin-top:231.3pt;width:264.25pt;height:.05pt;z-index:252190720;visibility:visible;mso-wrap-style:square;mso-width-percent:0;mso-wrap-distance-left:9pt;mso-wrap-distance-top:0;mso-wrap-distance-right:9pt;mso-wrap-distance-bottom:0;mso-position-horizontal:center;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3RNinMQIAAGoEAAAOAAAAZHJzL2Uyb0RvYy54bWysVE2P2jAQvVfqf7B8L+Gj0FVEWFFWVJXQ&#13;&#10;7kpQ7dk4DrFke1zbkNBf37GTsO22p6oXM54Zz+S9N8PyvtWKXITzEkxBJ6MxJcJwKKU5FfTbYfvh&#13;&#10;jhIfmCmZAiMKehWe3q/ev1s2NhdTqEGVwhEsYnze2ILWIdg8yzyvhWZ+BFYYDFbgNAt4daesdKzB&#13;&#10;6lpl0/F4kTXgSuuAC+/R+9AF6SrVryrBw1NVeRGIKih+W0inS+cxntlqyfKTY7aWvP8M9g9foZk0&#13;&#10;2PRW6oEFRs5O/lFKS+7AQxVGHHQGVSW5SBgQzWT8Bs2+ZlYkLEiOtzea/P8ryx8vz47IsqCLjyiV&#13;&#10;YRpFOog2kM/QkuhDhhrrc0zcW0wNLQZQ6cHv0RmBt5XT8RchEYwj19cbv7EcR+dsNp/fxTYcY4vZ&#13;&#10;PNbIXp9a58MXAZpEo6AOxUucssvOhy51SImdPChZbqVS8RIDG+XIhaHQTS2D6Iv/lqVMzDUQX3UF&#13;&#10;oyeL+Doc0QrtsU2MTKafBpRHKK8I3kE3QN7yrcSOO+bDM3M4MYgXtyA84VEpaAoKvUVJDe7H3/wx&#13;&#10;H4XEKCUNTmBB/fczc4IS9dWgxHFcB8MNxnEwzFlvALFOcL8sTyY+cEENZuVAv+ByrGMXDDHDsVdB&#13;&#10;w2BuQrcHuFxcrNcpCYfSsrAze8tj6YHZQ/vCnO11CSjnIwyzyfI38nS5SSC7PgfkOmkXme1Y7AnH&#13;&#10;gU7q98sXN+bXe8p6/YtY/QQAAP//AwBQSwMEFAAGAAgAAAAhACFh7zXkAAAADQEAAA8AAABkcnMv&#13;&#10;ZG93bnJldi54bWxMjzFPwzAQhXck/oN1SCyIOoQ0VGmcqiow0KUidGFzYzcOxOfIdtrw7zlYYDnp&#13;&#10;7um9e1+5mmzPTtqHzqGAu1kCTGPjVIetgP3b8+0CWIgSlewdagFfOsCqurwoZaHcGV/1qY4toxAM&#13;&#10;hRRgYhwKzkNjtJVh5gaNpB2dtzLS6luuvDxTuO15miQ5t7JD+mDkoDdGN5/1aAXssveduRmPT9t1&#13;&#10;du9f9uMm/2hrIa6vpscljfUSWNRT/HPADwP1h4qKHdyIKrBeANFEAVme5sBInqeLObDD7+UBeFXy&#13;&#10;/xTVNwAAAP//AwBQSwECLQAUAAYACAAAACEAtoM4kv4AAADhAQAAEwAAAAAAAAAAAAAAAAAAAAAA&#13;&#10;W0NvbnRlbnRfVHlwZXNdLnhtbFBLAQItABQABgAIAAAAIQA4/SH/1gAAAJQBAAALAAAAAAAAAAAA&#13;&#10;AAAAAC8BAABfcmVscy8ucmVsc1BLAQItABQABgAIAAAAIQA3RNinMQIAAGoEAAAOAAAAAAAAAAAA&#13;&#10;AAAAAC4CAABkcnMvZTJvRG9jLnhtbFBLAQItABQABgAIAAAAIQAhYe815AAAAA0BAAAPAAAAAAAA&#13;&#10;AAAAAAAAAIsEAABkcnMvZG93bnJldi54bWxQSwUGAAAAAAQABADzAAAAnAUAAAAA&#13;&#10;" stroked="f">
                <v:textbox style="mso-fit-shape-to-text:t" inset="0,0,0,0">
                  <w:txbxContent>
                    <w:p w14:paraId="32EA99B9" w14:textId="30996AB9" w:rsidR="001C339D" w:rsidRPr="00922C2B" w:rsidRDefault="001C339D" w:rsidP="00D76108">
                      <w:pPr>
                        <w:pStyle w:val="Caption"/>
                        <w:rPr>
                          <w:noProof/>
                          <w:sz w:val="22"/>
                          <w:szCs w:val="22"/>
                        </w:rPr>
                      </w:pPr>
                      <w:bookmarkStart w:id="436" w:name="_Ref513621589"/>
                      <w:r>
                        <w:t xml:space="preserve">Figure </w:t>
                      </w:r>
                      <w:r>
                        <w:fldChar w:fldCharType="begin"/>
                      </w:r>
                      <w:r>
                        <w:instrText xml:space="preserve"> SEQ Figure \* ARABIC </w:instrText>
                      </w:r>
                      <w:r>
                        <w:fldChar w:fldCharType="separate"/>
                      </w:r>
                      <w:r w:rsidR="00BD79E0">
                        <w:rPr>
                          <w:noProof/>
                        </w:rPr>
                        <w:t>136</w:t>
                      </w:r>
                      <w:r>
                        <w:fldChar w:fldCharType="end"/>
                      </w:r>
                      <w:bookmarkEnd w:id="436"/>
                      <w:r>
                        <w:t>: The Spira spring fingers are sued to improve the RF seal between the lid (shown here) and the cavity.</w:t>
                      </w:r>
                    </w:p>
                  </w:txbxContent>
                </v:textbox>
                <w10:wrap type="topAndBottom"/>
              </v:shape>
            </w:pict>
          </mc:Fallback>
        </mc:AlternateContent>
      </w:r>
    </w:p>
    <w:p w14:paraId="04A64DBD" w14:textId="01BE2C67" w:rsidR="00053104" w:rsidRDefault="00053104" w:rsidP="00FE247A"/>
    <w:p w14:paraId="2F78DAF6" w14:textId="0E4C30A6" w:rsidR="00FE247A" w:rsidRDefault="007571BA" w:rsidP="00FE247A">
      <w:pPr>
        <w:pStyle w:val="Heading3"/>
      </w:pPr>
      <w:bookmarkStart w:id="437" w:name="_Toc515433258"/>
      <w:r>
        <w:t>Results</w:t>
      </w:r>
      <w:bookmarkEnd w:id="437"/>
    </w:p>
    <w:p w14:paraId="36D6B8E6" w14:textId="3FCA8330" w:rsidR="00770B80" w:rsidRDefault="007613A6" w:rsidP="00FE247A">
      <w:r>
        <w:t xml:space="preserve">We have 5 garnet rings shown in </w:t>
      </w:r>
      <w:r>
        <w:fldChar w:fldCharType="begin"/>
      </w:r>
      <w:r>
        <w:instrText xml:space="preserve"> REF _Ref504547065 \h </w:instrText>
      </w:r>
      <w:r>
        <w:fldChar w:fldCharType="separate"/>
      </w:r>
      <w:r w:rsidR="00BD79E0">
        <w:t xml:space="preserve">Figure </w:t>
      </w:r>
      <w:r w:rsidR="00BD79E0">
        <w:rPr>
          <w:noProof/>
        </w:rPr>
        <w:t>50</w:t>
      </w:r>
      <w:r>
        <w:fldChar w:fldCharType="end"/>
      </w:r>
      <w:r>
        <w:t>. The Q and resonant frequency as a function of bias current</w:t>
      </w:r>
      <w:r w:rsidR="008732CD">
        <w:t xml:space="preserve"> (4 – 20 A) </w:t>
      </w:r>
      <w:r>
        <w:t xml:space="preserve">has been measured </w:t>
      </w:r>
      <w:r w:rsidR="00CD133A">
        <w:t xml:space="preserve">for </w:t>
      </w:r>
      <w:r w:rsidR="006E7D1E">
        <w:t>the 5 garnet</w:t>
      </w:r>
      <w:r>
        <w:t xml:space="preserve"> rings</w:t>
      </w:r>
      <w:r w:rsidR="006E7D1E">
        <w:t xml:space="preserve">. </w:t>
      </w:r>
      <w:r w:rsidR="008E103D">
        <w:fldChar w:fldCharType="begin"/>
      </w:r>
      <w:r w:rsidR="008E103D">
        <w:instrText xml:space="preserve"> REF _Ref512600566 \h </w:instrText>
      </w:r>
      <w:r w:rsidR="008E103D">
        <w:fldChar w:fldCharType="separate"/>
      </w:r>
      <w:r w:rsidR="00BD79E0">
        <w:t xml:space="preserve">Figure </w:t>
      </w:r>
      <w:r w:rsidR="00BD79E0">
        <w:rPr>
          <w:noProof/>
        </w:rPr>
        <w:t>137</w:t>
      </w:r>
      <w:r w:rsidR="008E103D">
        <w:fldChar w:fldCharType="end"/>
      </w:r>
      <w:r w:rsidR="008E103D">
        <w:t xml:space="preserve"> shows the Q of each of the 5 rings. </w:t>
      </w:r>
      <w:r w:rsidR="00895621">
        <w:fldChar w:fldCharType="begin"/>
      </w:r>
      <w:r w:rsidR="00895621">
        <w:instrText xml:space="preserve"> REF _Ref514677056 \h </w:instrText>
      </w:r>
      <w:r w:rsidR="00895621">
        <w:fldChar w:fldCharType="separate"/>
      </w:r>
      <w:r w:rsidR="00BD79E0">
        <w:t xml:space="preserve">Figure </w:t>
      </w:r>
      <w:r w:rsidR="00BD79E0">
        <w:rPr>
          <w:noProof/>
        </w:rPr>
        <w:t>138</w:t>
      </w:r>
      <w:r w:rsidR="00895621">
        <w:fldChar w:fldCharType="end"/>
      </w:r>
      <w:r w:rsidR="00895621">
        <w:t xml:space="preserve"> </w:t>
      </w:r>
      <w:r w:rsidR="00B53B00">
        <w:t>shows the average</w:t>
      </w:r>
      <w:r w:rsidR="00895621">
        <w:t>d</w:t>
      </w:r>
      <w:r w:rsidR="00B53B00">
        <w:t xml:space="preserve"> </w:t>
      </w:r>
      <w:r w:rsidR="00895621">
        <w:t>Q</w:t>
      </w:r>
      <w:r w:rsidR="00B53B00">
        <w:t xml:space="preserve"> and difference from </w:t>
      </w:r>
      <w:r w:rsidR="00895621">
        <w:t xml:space="preserve">the mean for each ring. </w:t>
      </w:r>
      <w:r w:rsidR="00B53B00">
        <w:t>These</w:t>
      </w:r>
      <w:r>
        <w:t xml:space="preserve"> measurements show that the RF properties are consistent and there are no outliers.</w:t>
      </w:r>
      <w:r w:rsidR="00895621">
        <w:t xml:space="preserve"> </w:t>
      </w:r>
      <w:r w:rsidR="00770B80">
        <w:t>Variability in the low bias region is a result of measurement uncertainty.  Although</w:t>
      </w:r>
      <w:r w:rsidR="00895621">
        <w:t xml:space="preserve"> the</w:t>
      </w:r>
      <w:r w:rsidR="00770B80">
        <w:t xml:space="preserve"> Q is lower than simulation results, the frequ</w:t>
      </w:r>
      <w:r w:rsidR="00895621">
        <w:t>ency data matches closely to CST Microwave Studio</w:t>
      </w:r>
      <w:r w:rsidR="00770B80">
        <w:t xml:space="preserve"> modeling, as shown in </w:t>
      </w:r>
      <w:r w:rsidR="00435496">
        <w:fldChar w:fldCharType="begin"/>
      </w:r>
      <w:r w:rsidR="00435496">
        <w:instrText xml:space="preserve"> REF _Ref514677324 \h </w:instrText>
      </w:r>
      <w:r w:rsidR="00435496">
        <w:fldChar w:fldCharType="separate"/>
      </w:r>
      <w:r w:rsidR="00BD79E0">
        <w:t xml:space="preserve">Figure </w:t>
      </w:r>
      <w:r w:rsidR="00BD79E0">
        <w:rPr>
          <w:noProof/>
        </w:rPr>
        <w:t>139</w:t>
      </w:r>
      <w:r w:rsidR="00435496">
        <w:fldChar w:fldCharType="end"/>
      </w:r>
      <w:r w:rsidR="00435496">
        <w:t>.</w:t>
      </w:r>
      <w:r w:rsidR="00770B80">
        <w:t xml:space="preserve">  </w:t>
      </w:r>
    </w:p>
    <w:p w14:paraId="485D543C" w14:textId="059FD351" w:rsidR="007213E9" w:rsidRDefault="007213E9" w:rsidP="007213E9">
      <w:pPr>
        <w:rPr>
          <w:b/>
        </w:rPr>
      </w:pPr>
      <w:r w:rsidRPr="005B1E1C">
        <w:rPr>
          <w:b/>
        </w:rPr>
        <w:t>Editor’s note:</w:t>
      </w:r>
      <w:r>
        <w:rPr>
          <w:b/>
        </w:rPr>
        <w:t xml:space="preserve"> The difference between the measured Q and the simulated Q of the loaded cavity </w:t>
      </w:r>
      <w:r w:rsidR="009C3FFC">
        <w:rPr>
          <w:b/>
        </w:rPr>
        <w:t xml:space="preserve">shown here </w:t>
      </w:r>
      <w:r>
        <w:rPr>
          <w:b/>
        </w:rPr>
        <w:t xml:space="preserve">presented a major problem: </w:t>
      </w:r>
      <w:r w:rsidR="006E49AE">
        <w:rPr>
          <w:b/>
        </w:rPr>
        <w:t xml:space="preserve">we assumed that </w:t>
      </w:r>
      <m:oMath>
        <m:r>
          <m:rPr>
            <m:sty m:val="bi"/>
          </m:rPr>
          <w:rPr>
            <w:rFonts w:ascii="Cambria Math" w:hAnsi="Cambria Math"/>
          </w:rPr>
          <m:t>α</m:t>
        </m:r>
      </m:oMath>
      <w:r w:rsidRPr="00B103C5">
        <w:rPr>
          <w:b/>
        </w:rPr>
        <w:t xml:space="preserve"> </w:t>
      </w:r>
      <w:r w:rsidR="006E49AE">
        <w:rPr>
          <w:b/>
        </w:rPr>
        <w:t xml:space="preserve">is constant based on </w:t>
      </w:r>
      <w:r>
        <w:rPr>
          <w:b/>
        </w:rPr>
        <w:t xml:space="preserve">measurements </w:t>
      </w:r>
      <w:r w:rsidR="006E49AE">
        <w:rPr>
          <w:b/>
        </w:rPr>
        <w:t xml:space="preserve">discussed in section </w:t>
      </w:r>
      <w:r w:rsidR="006E49AE">
        <w:rPr>
          <w:b/>
        </w:rPr>
        <w:fldChar w:fldCharType="begin"/>
      </w:r>
      <w:r w:rsidR="006E49AE">
        <w:rPr>
          <w:b/>
        </w:rPr>
        <w:instrText xml:space="preserve"> REF _Ref515458519 \w \h </w:instrText>
      </w:r>
      <w:r w:rsidR="006E49AE">
        <w:rPr>
          <w:b/>
        </w:rPr>
      </w:r>
      <w:r w:rsidR="006E49AE">
        <w:rPr>
          <w:b/>
        </w:rPr>
        <w:fldChar w:fldCharType="separate"/>
      </w:r>
      <w:r w:rsidR="00BD79E0">
        <w:rPr>
          <w:b/>
        </w:rPr>
        <w:t>3.2</w:t>
      </w:r>
      <w:r w:rsidR="006E49AE">
        <w:rPr>
          <w:b/>
        </w:rPr>
        <w:fldChar w:fldCharType="end"/>
      </w:r>
      <w:r>
        <w:rPr>
          <w:b/>
        </w:rPr>
        <w:t>.</w:t>
      </w:r>
      <w:r w:rsidR="009C3FFC">
        <w:rPr>
          <w:b/>
        </w:rPr>
        <w:t xml:space="preserve"> However, t</w:t>
      </w:r>
      <w:r w:rsidR="006E49AE">
        <w:rPr>
          <w:b/>
        </w:rPr>
        <w:t xml:space="preserve">here is an indication that </w:t>
      </w:r>
      <m:oMath>
        <m:r>
          <m:rPr>
            <m:sty m:val="bi"/>
          </m:rPr>
          <w:rPr>
            <w:rFonts w:ascii="Cambria Math" w:hAnsi="Cambria Math"/>
          </w:rPr>
          <m:t>α</m:t>
        </m:r>
      </m:oMath>
      <w:r w:rsidR="006E49AE" w:rsidRPr="00B103C5">
        <w:rPr>
          <w:b/>
        </w:rPr>
        <w:t xml:space="preserve"> </w:t>
      </w:r>
      <w:r w:rsidR="006E49AE">
        <w:rPr>
          <w:b/>
        </w:rPr>
        <w:t xml:space="preserve">is not constant at low field from </w:t>
      </w:r>
      <w:r w:rsidR="006E49AE" w:rsidRPr="006E49AE">
        <w:rPr>
          <w:b/>
        </w:rPr>
        <w:fldChar w:fldCharType="begin"/>
      </w:r>
      <w:r w:rsidR="006E49AE" w:rsidRPr="006E49AE">
        <w:rPr>
          <w:b/>
        </w:rPr>
        <w:instrText xml:space="preserve"> REF _Ref306025018 \h  \* MERGEFORMAT </w:instrText>
      </w:r>
      <w:r w:rsidR="006E49AE" w:rsidRPr="006E49AE">
        <w:rPr>
          <w:b/>
        </w:rPr>
      </w:r>
      <w:r w:rsidR="006E49AE" w:rsidRPr="006E49AE">
        <w:rPr>
          <w:b/>
        </w:rPr>
        <w:fldChar w:fldCharType="separate"/>
      </w:r>
      <w:r w:rsidR="00BD79E0" w:rsidRPr="00BD79E0">
        <w:rPr>
          <w:b/>
        </w:rPr>
        <w:t xml:space="preserve">Figure </w:t>
      </w:r>
      <w:r w:rsidR="00BD79E0" w:rsidRPr="00BD79E0">
        <w:rPr>
          <w:b/>
          <w:noProof/>
        </w:rPr>
        <w:t>15</w:t>
      </w:r>
      <w:r w:rsidR="006E49AE" w:rsidRPr="006E49AE">
        <w:rPr>
          <w:b/>
        </w:rPr>
        <w:fldChar w:fldCharType="end"/>
      </w:r>
      <w:r w:rsidR="006E49AE" w:rsidRPr="006E49AE">
        <w:rPr>
          <w:b/>
        </w:rPr>
        <w:t>.</w:t>
      </w:r>
      <w:r w:rsidR="006E49AE">
        <w:rPr>
          <w:b/>
        </w:rPr>
        <w:t xml:space="preserve"> Using a constant </w:t>
      </w:r>
      <m:oMath>
        <m:r>
          <m:rPr>
            <m:sty m:val="bi"/>
          </m:rPr>
          <w:rPr>
            <w:rFonts w:ascii="Cambria Math" w:hAnsi="Cambria Math"/>
          </w:rPr>
          <m:t>α</m:t>
        </m:r>
      </m:oMath>
      <w:r w:rsidR="006E49AE">
        <w:rPr>
          <w:b/>
        </w:rPr>
        <w:t xml:space="preserve"> in the simulations could not match the loaded cavity measurements. T</w:t>
      </w:r>
      <w:r w:rsidR="00C720CE">
        <w:rPr>
          <w:b/>
        </w:rPr>
        <w:t xml:space="preserve">he CST MWS </w:t>
      </w:r>
      <w:r w:rsidR="006E49AE">
        <w:rPr>
          <w:b/>
        </w:rPr>
        <w:t>simulations</w:t>
      </w:r>
      <w:sdt>
        <w:sdtPr>
          <w:rPr>
            <w:b/>
          </w:rPr>
          <w:id w:val="1055193663"/>
          <w:citation/>
        </w:sdtPr>
        <w:sdtContent>
          <w:r w:rsidR="006E49AE" w:rsidRPr="006E49AE">
            <w:rPr>
              <w:b/>
            </w:rPr>
            <w:fldChar w:fldCharType="begin"/>
          </w:r>
          <w:r w:rsidR="006E49AE" w:rsidRPr="006E49AE">
            <w:rPr>
              <w:b/>
            </w:rPr>
            <w:instrText xml:space="preserve"> CITATION GRo17 \l 1033 </w:instrText>
          </w:r>
          <w:r w:rsidR="006E49AE" w:rsidRPr="006E49AE">
            <w:rPr>
              <w:b/>
            </w:rPr>
            <w:fldChar w:fldCharType="separate"/>
          </w:r>
          <w:r w:rsidR="006E49AE" w:rsidRPr="006E49AE">
            <w:rPr>
              <w:b/>
              <w:noProof/>
            </w:rPr>
            <w:t xml:space="preserve"> [51]</w:t>
          </w:r>
          <w:r w:rsidR="006E49AE" w:rsidRPr="006E49AE">
            <w:rPr>
              <w:b/>
            </w:rPr>
            <w:fldChar w:fldCharType="end"/>
          </w:r>
        </w:sdtContent>
      </w:sdt>
      <w:r w:rsidR="006E49AE">
        <w:rPr>
          <w:b/>
        </w:rPr>
        <w:t xml:space="preserve"> </w:t>
      </w:r>
      <w:r>
        <w:rPr>
          <w:b/>
        </w:rPr>
        <w:t xml:space="preserve">showed that for </w:t>
      </w:r>
      <m:oMath>
        <m:r>
          <m:rPr>
            <m:sty m:val="bi"/>
          </m:rPr>
          <w:rPr>
            <w:rFonts w:ascii="Cambria Math" w:hAnsi="Cambria Math"/>
          </w:rPr>
          <m:t>μ'&lt; 3.5</m:t>
        </m:r>
      </m:oMath>
      <w:r>
        <w:rPr>
          <w:b/>
        </w:rPr>
        <w:t xml:space="preserve">, </w:t>
      </w:r>
      <m:oMath>
        <m:r>
          <m:rPr>
            <m:sty m:val="bi"/>
          </m:rPr>
          <w:rPr>
            <w:rFonts w:ascii="Cambria Math" w:hAnsi="Cambria Math"/>
          </w:rPr>
          <m:t>α</m:t>
        </m:r>
      </m:oMath>
      <w:r>
        <w:rPr>
          <w:b/>
        </w:rPr>
        <w:t xml:space="preserve"> can </w:t>
      </w:r>
      <w:r w:rsidR="00C720CE">
        <w:rPr>
          <w:b/>
        </w:rPr>
        <w:t xml:space="preserve">be </w:t>
      </w:r>
      <w:r>
        <w:rPr>
          <w:b/>
        </w:rPr>
        <w:t>treated as a constant with value 0.0036. However, witho</w:t>
      </w:r>
      <w:r w:rsidR="00C720CE">
        <w:rPr>
          <w:b/>
        </w:rPr>
        <w:t xml:space="preserve">ut the actual </w:t>
      </w:r>
      <w:r w:rsidR="00284B1D">
        <w:rPr>
          <w:b/>
        </w:rPr>
        <w:t>2</w:t>
      </w:r>
      <w:r w:rsidR="00284B1D" w:rsidRPr="00284B1D">
        <w:rPr>
          <w:b/>
          <w:vertAlign w:val="superscript"/>
        </w:rPr>
        <w:t>nd</w:t>
      </w:r>
      <w:r w:rsidR="00284B1D">
        <w:rPr>
          <w:b/>
        </w:rPr>
        <w:t xml:space="preserve"> harmonic </w:t>
      </w:r>
      <w:r w:rsidR="00C720CE">
        <w:rPr>
          <w:b/>
        </w:rPr>
        <w:t xml:space="preserve">cavity </w:t>
      </w:r>
      <w:r>
        <w:rPr>
          <w:b/>
        </w:rPr>
        <w:t>it is difficult to know whether t</w:t>
      </w:r>
      <w:r w:rsidR="00C720CE">
        <w:rPr>
          <w:b/>
        </w:rPr>
        <w:t>he modeling of the RF losses is</w:t>
      </w:r>
      <w:r>
        <w:rPr>
          <w:b/>
        </w:rPr>
        <w:t xml:space="preserve"> close to reality. This </w:t>
      </w:r>
      <w:r w:rsidR="00C720CE">
        <w:rPr>
          <w:b/>
        </w:rPr>
        <w:t>was</w:t>
      </w:r>
      <w:r>
        <w:rPr>
          <w:b/>
        </w:rPr>
        <w:t xml:space="preserve"> </w:t>
      </w:r>
      <w:r w:rsidR="008C7B96">
        <w:rPr>
          <w:b/>
        </w:rPr>
        <w:t xml:space="preserve">the </w:t>
      </w:r>
      <w:r>
        <w:rPr>
          <w:b/>
        </w:rPr>
        <w:t xml:space="preserve">compelling reason to monitor the temperature of the garnet with IR sensors during high power tests. See </w:t>
      </w:r>
      <w:r w:rsidR="00C720CE">
        <w:rPr>
          <w:b/>
        </w:rPr>
        <w:fldChar w:fldCharType="begin"/>
      </w:r>
      <w:r w:rsidR="00C720CE">
        <w:rPr>
          <w:b/>
        </w:rPr>
        <w:instrText xml:space="preserve"> REF _Ref514829489 \w \h </w:instrText>
      </w:r>
      <w:r w:rsidR="00C720CE">
        <w:rPr>
          <w:b/>
        </w:rPr>
      </w:r>
      <w:r w:rsidR="00C720CE">
        <w:rPr>
          <w:b/>
        </w:rPr>
        <w:fldChar w:fldCharType="separate"/>
      </w:r>
      <w:r w:rsidR="00BD79E0">
        <w:rPr>
          <w:b/>
        </w:rPr>
        <w:t>20.1.1</w:t>
      </w:r>
      <w:r w:rsidR="00C720CE">
        <w:rPr>
          <w:b/>
        </w:rPr>
        <w:fldChar w:fldCharType="end"/>
      </w:r>
      <w:r w:rsidR="00C720CE">
        <w:rPr>
          <w:b/>
        </w:rPr>
        <w:t>.</w:t>
      </w:r>
    </w:p>
    <w:p w14:paraId="2BEA3420" w14:textId="0FFDB84F" w:rsidR="007213E9" w:rsidRDefault="007213E9">
      <w:pPr>
        <w:spacing w:before="0" w:after="200"/>
        <w:ind w:firstLine="0"/>
        <w:rPr>
          <w:b/>
        </w:rPr>
      </w:pPr>
      <w:r>
        <w:rPr>
          <w:b/>
        </w:rPr>
        <w:br w:type="page"/>
      </w:r>
    </w:p>
    <w:p w14:paraId="67B0E110" w14:textId="77777777" w:rsidR="007213E9" w:rsidRDefault="007213E9" w:rsidP="007213E9">
      <w:r>
        <w:rPr>
          <w:noProof/>
        </w:rPr>
        <w:lastRenderedPageBreak/>
        <mc:AlternateContent>
          <mc:Choice Requires="wps">
            <w:drawing>
              <wp:anchor distT="0" distB="0" distL="114300" distR="114300" simplePos="0" relativeHeight="252230656" behindDoc="0" locked="0" layoutInCell="1" allowOverlap="1" wp14:anchorId="07B71D40" wp14:editId="05F5CA6F">
                <wp:simplePos x="0" y="0"/>
                <wp:positionH relativeFrom="column">
                  <wp:align>center</wp:align>
                </wp:positionH>
                <wp:positionV relativeFrom="paragraph">
                  <wp:posOffset>3562441</wp:posOffset>
                </wp:positionV>
                <wp:extent cx="4443984" cy="310896"/>
                <wp:effectExtent l="0" t="0" r="1270" b="0"/>
                <wp:wrapTopAndBottom/>
                <wp:docPr id="607" name="Text Box 607"/>
                <wp:cNvGraphicFramePr/>
                <a:graphic xmlns:a="http://schemas.openxmlformats.org/drawingml/2006/main">
                  <a:graphicData uri="http://schemas.microsoft.com/office/word/2010/wordprocessingShape">
                    <wps:wsp>
                      <wps:cNvSpPr txBox="1"/>
                      <wps:spPr>
                        <a:xfrm>
                          <a:off x="0" y="0"/>
                          <a:ext cx="4443984" cy="310896"/>
                        </a:xfrm>
                        <a:prstGeom prst="rect">
                          <a:avLst/>
                        </a:prstGeom>
                        <a:solidFill>
                          <a:prstClr val="white"/>
                        </a:solidFill>
                        <a:ln>
                          <a:noFill/>
                        </a:ln>
                      </wps:spPr>
                      <wps:txbx>
                        <w:txbxContent>
                          <w:p w14:paraId="00701A62" w14:textId="75760CFB" w:rsidR="001C339D" w:rsidRPr="00E51672" w:rsidRDefault="001C339D" w:rsidP="007213E9">
                            <w:pPr>
                              <w:pStyle w:val="Caption"/>
                              <w:rPr>
                                <w:noProof/>
                                <w:sz w:val="22"/>
                                <w:szCs w:val="22"/>
                              </w:rPr>
                            </w:pPr>
                            <w:bookmarkStart w:id="438" w:name="_Ref512600566"/>
                            <w:r>
                              <w:t xml:space="preserve">Figure </w:t>
                            </w:r>
                            <w:r>
                              <w:fldChar w:fldCharType="begin"/>
                            </w:r>
                            <w:r>
                              <w:instrText xml:space="preserve"> SEQ Figure \* ARABIC </w:instrText>
                            </w:r>
                            <w:r>
                              <w:fldChar w:fldCharType="separate"/>
                            </w:r>
                            <w:r w:rsidR="00BD79E0">
                              <w:rPr>
                                <w:noProof/>
                              </w:rPr>
                              <w:t>137</w:t>
                            </w:r>
                            <w:r>
                              <w:rPr>
                                <w:noProof/>
                              </w:rPr>
                              <w:fldChar w:fldCharType="end"/>
                            </w:r>
                            <w:bookmarkEnd w:id="438"/>
                            <w:r>
                              <w:t>: The Q of the 5 garnet rings as a function of the bias current.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7B71D40" id="Text Box 607" o:spid="_x0000_s1156" type="#_x0000_t202" style="position:absolute;left:0;text-align:left;margin-left:0;margin-top:280.5pt;width:349.9pt;height:24.5pt;z-index:252230656;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92Vr3NgIAAG0EAAAOAAAAZHJzL2Uyb0RvYy54bWysVFFv2yAQfp+0/4B4X+ykUZZacaosVaZJ&#13;&#10;UVspmfpMMI6RgGNAYme/fgeO267b07QXfNwdB9/33Xlx12lFzsJ5Caak41FOiTAcKmmOJf2+33ya&#13;&#10;U+IDMxVTYERJL8LTu+XHD4vWFmICDahKOIJFjC9aW9ImBFtkmeeN0MyPwAqDwRqcZgG37phVjrVY&#13;&#10;XatskuezrAVXWQdceI/e+z5Il6l+XQseHuvai0BUSfFtIa0urYe4ZssFK46O2Uby6zPYP7xCM2nw&#13;&#10;0pdS9ywwcnLyj1Jacgce6jDioDOoa8lFwoBoxvk7NLuGWZGwIDnevtDk/19Z/nB+ckRWJZ3lnykx&#13;&#10;TKNIe9EF8gU6En3IUGt9gYk7i6mhwwAqPfg9OiPwrnY6fhESwThyfXnhN5bj6JxOpze38yklHGM3&#13;&#10;43x+O4tlstfT1vnwVYAm0SipQ/0Srey89aFPHVLiZR6UrDZSqbiJgbVy5MxQ67aRQVyL/5alTMw1&#13;&#10;EE/1BaMnixB7KNEK3aFLpIwn8wHoAaoL4nfQ95C3fCPxxi3z4Yk5bBqEjIMQHnGpFbQlhatFSQPu&#13;&#10;59/8MR+1xCglLTZhSf2PE3OCEvXNoMqxYwfDDcZhMMxJrwGxjnHELE8mHnBBDWbtQD/jfKziLRhi&#13;&#10;huNdJQ2DuQ79KOB8cbFapSTsS8vC1uwsj6UHZvfdM3P2qktARR9gaE9WvJOnz00C2dUpINdJu8hs&#13;&#10;z+KVcOzppP51/uLQvN2nrNe/xPIXAAAA//8DAFBLAwQUAAYACAAAACEAEQXzouMAAAANAQAADwAA&#13;&#10;AGRycy9kb3ducmV2LnhtbEyPMU/DMBCFdyT+g3VILIjagRLRNE5VFRjoUhG6sLnxNQ7EdmQ7bfj3&#13;&#10;HBMsp3d6unfvK1eT7dkJQ+y8k5DNBDB0jdedayXs319uH4HFpJxWvXco4RsjrKrLi1IV2p/dG57q&#13;&#10;1DIKcbFQEkxKQ8F5bAxaFWd+QEfe0QerEq2h5TqoM4Xbnt8JkXOrOkcfjBpwY7D5qkcrYTf/2Jmb&#13;&#10;8fi8Xc/vw+t+3OSfbS3l9dX0tKSxXgJLOKW/C/hloP5QUbGDH52OrJdANEnCQ56RIDtfLAjnQCIT&#13;&#10;AnhV8v8U1Q8AAAD//wMAUEsBAi0AFAAGAAgAAAAhALaDOJL+AAAA4QEAABMAAAAAAAAAAAAAAAAA&#13;&#10;AAAAAFtDb250ZW50X1R5cGVzXS54bWxQSwECLQAUAAYACAAAACEAOP0h/9YAAACUAQAACwAAAAAA&#13;&#10;AAAAAAAAAAAvAQAAX3JlbHMvLnJlbHNQSwECLQAUAAYACAAAACEAvdla9zYCAABtBAAADgAAAAAA&#13;&#10;AAAAAAAAAAAuAgAAZHJzL2Uyb0RvYy54bWxQSwECLQAUAAYACAAAACEAEQXzouMAAAANAQAADwAA&#13;&#10;AAAAAAAAAAAAAACQBAAAZHJzL2Rvd25yZXYueG1sUEsFBgAAAAAEAAQA8wAAAKAFAAAAAA==&#13;&#10;" stroked="f">
                <v:textbox style="mso-fit-shape-to-text:t" inset="0,0,0,0">
                  <w:txbxContent>
                    <w:p w14:paraId="00701A62" w14:textId="75760CFB" w:rsidR="001C339D" w:rsidRPr="00E51672" w:rsidRDefault="001C339D" w:rsidP="007213E9">
                      <w:pPr>
                        <w:pStyle w:val="Caption"/>
                        <w:rPr>
                          <w:noProof/>
                          <w:sz w:val="22"/>
                          <w:szCs w:val="22"/>
                        </w:rPr>
                      </w:pPr>
                      <w:bookmarkStart w:id="439" w:name="_Ref512600566"/>
                      <w:r>
                        <w:t xml:space="preserve">Figure </w:t>
                      </w:r>
                      <w:r>
                        <w:fldChar w:fldCharType="begin"/>
                      </w:r>
                      <w:r>
                        <w:instrText xml:space="preserve"> SEQ Figure \* ARABIC </w:instrText>
                      </w:r>
                      <w:r>
                        <w:fldChar w:fldCharType="separate"/>
                      </w:r>
                      <w:r w:rsidR="00BD79E0">
                        <w:rPr>
                          <w:noProof/>
                        </w:rPr>
                        <w:t>137</w:t>
                      </w:r>
                      <w:r>
                        <w:rPr>
                          <w:noProof/>
                        </w:rPr>
                        <w:fldChar w:fldCharType="end"/>
                      </w:r>
                      <w:bookmarkEnd w:id="439"/>
                      <w:r>
                        <w:t>: The Q of the 5 garnet rings as a function of the bias current.</w:t>
                      </w:r>
                    </w:p>
                  </w:txbxContent>
                </v:textbox>
                <w10:wrap type="topAndBottom"/>
              </v:shape>
            </w:pict>
          </mc:Fallback>
        </mc:AlternateContent>
      </w:r>
      <w:r>
        <w:rPr>
          <w:noProof/>
        </w:rPr>
        <w:drawing>
          <wp:anchor distT="0" distB="0" distL="114300" distR="114300" simplePos="0" relativeHeight="252229632" behindDoc="0" locked="0" layoutInCell="1" allowOverlap="1" wp14:anchorId="23FEF1A6" wp14:editId="25A942B6">
            <wp:simplePos x="0" y="0"/>
            <wp:positionH relativeFrom="column">
              <wp:align>center</wp:align>
            </wp:positionH>
            <wp:positionV relativeFrom="paragraph">
              <wp:posOffset>328476</wp:posOffset>
            </wp:positionV>
            <wp:extent cx="4261104" cy="3227832"/>
            <wp:effectExtent l="0" t="0" r="6350" b="0"/>
            <wp:wrapTopAndBottom/>
            <wp:docPr id="606" name="Picture 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6" name="Picture1.png"/>
                    <pic:cNvPicPr/>
                  </pic:nvPicPr>
                  <pic:blipFill>
                    <a:blip r:embed="rId151"/>
                    <a:stretch>
                      <a:fillRect/>
                    </a:stretch>
                  </pic:blipFill>
                  <pic:spPr>
                    <a:xfrm>
                      <a:off x="0" y="0"/>
                      <a:ext cx="4261104" cy="3227832"/>
                    </a:xfrm>
                    <a:prstGeom prst="rect">
                      <a:avLst/>
                    </a:prstGeom>
                  </pic:spPr>
                </pic:pic>
              </a:graphicData>
            </a:graphic>
            <wp14:sizeRelH relativeFrom="margin">
              <wp14:pctWidth>0</wp14:pctWidth>
            </wp14:sizeRelH>
            <wp14:sizeRelV relativeFrom="margin">
              <wp14:pctHeight>0</wp14:pctHeight>
            </wp14:sizeRelV>
          </wp:anchor>
        </w:drawing>
      </w:r>
    </w:p>
    <w:p w14:paraId="139476B5" w14:textId="004AD7C9" w:rsidR="007213E9" w:rsidRDefault="007213E9">
      <w:pPr>
        <w:spacing w:before="0" w:after="200"/>
        <w:ind w:firstLine="0"/>
        <w:rPr>
          <w:b/>
        </w:rPr>
      </w:pPr>
      <w:r>
        <w:rPr>
          <w:noProof/>
        </w:rPr>
        <w:drawing>
          <wp:anchor distT="0" distB="0" distL="114300" distR="114300" simplePos="0" relativeHeight="252232704" behindDoc="0" locked="0" layoutInCell="1" allowOverlap="1" wp14:anchorId="61869123" wp14:editId="432D75D7">
            <wp:simplePos x="0" y="0"/>
            <wp:positionH relativeFrom="column">
              <wp:align>center</wp:align>
            </wp:positionH>
            <wp:positionV relativeFrom="paragraph">
              <wp:posOffset>3924935</wp:posOffset>
            </wp:positionV>
            <wp:extent cx="4361688" cy="3163824"/>
            <wp:effectExtent l="0" t="0" r="0" b="0"/>
            <wp:wrapTopAndBottom/>
            <wp:docPr id="657" name="Picture 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4361688" cy="3163824"/>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233728" behindDoc="0" locked="0" layoutInCell="1" allowOverlap="1" wp14:anchorId="3B0249DF" wp14:editId="230F1B9D">
                <wp:simplePos x="0" y="0"/>
                <wp:positionH relativeFrom="column">
                  <wp:align>center</wp:align>
                </wp:positionH>
                <wp:positionV relativeFrom="paragraph">
                  <wp:posOffset>7083960</wp:posOffset>
                </wp:positionV>
                <wp:extent cx="4361688" cy="457200"/>
                <wp:effectExtent l="0" t="0" r="0" b="0"/>
                <wp:wrapTopAndBottom/>
                <wp:docPr id="665" name="Text Box 665"/>
                <wp:cNvGraphicFramePr/>
                <a:graphic xmlns:a="http://schemas.openxmlformats.org/drawingml/2006/main">
                  <a:graphicData uri="http://schemas.microsoft.com/office/word/2010/wordprocessingShape">
                    <wps:wsp>
                      <wps:cNvSpPr txBox="1"/>
                      <wps:spPr>
                        <a:xfrm>
                          <a:off x="0" y="0"/>
                          <a:ext cx="4361688" cy="457200"/>
                        </a:xfrm>
                        <a:prstGeom prst="rect">
                          <a:avLst/>
                        </a:prstGeom>
                        <a:solidFill>
                          <a:prstClr val="white"/>
                        </a:solidFill>
                        <a:ln>
                          <a:noFill/>
                        </a:ln>
                      </wps:spPr>
                      <wps:txbx>
                        <w:txbxContent>
                          <w:p w14:paraId="6DFD34C6" w14:textId="3184919E" w:rsidR="001C339D" w:rsidRPr="00073227" w:rsidRDefault="001C339D" w:rsidP="007213E9">
                            <w:pPr>
                              <w:pStyle w:val="Caption"/>
                              <w:rPr>
                                <w:noProof/>
                                <w:sz w:val="22"/>
                                <w:szCs w:val="22"/>
                              </w:rPr>
                            </w:pPr>
                            <w:bookmarkStart w:id="440" w:name="_Ref514677056"/>
                            <w:r>
                              <w:t xml:space="preserve">Figure </w:t>
                            </w:r>
                            <w:r>
                              <w:fldChar w:fldCharType="begin"/>
                            </w:r>
                            <w:r>
                              <w:instrText xml:space="preserve"> SEQ Figure \* ARABIC </w:instrText>
                            </w:r>
                            <w:r>
                              <w:fldChar w:fldCharType="separate"/>
                            </w:r>
                            <w:r w:rsidR="00BD79E0">
                              <w:rPr>
                                <w:noProof/>
                              </w:rPr>
                              <w:t>138</w:t>
                            </w:r>
                            <w:r>
                              <w:fldChar w:fldCharType="end"/>
                            </w:r>
                            <w:bookmarkEnd w:id="440"/>
                            <w:r>
                              <w:t>: The averaged Q of the 5 rings and the difference from the averaged Q for each ring.</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B0249DF" id="Text Box 665" o:spid="_x0000_s1157" type="#_x0000_t202" style="position:absolute;margin-left:0;margin-top:557.8pt;width:343.45pt;height:36pt;z-index:252233728;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kNEGONQIAAG0EAAAOAAAAZHJzL2Uyb0RvYy54bWysVMFu2zAMvQ/YPwi6L06yNuuMOEWWIsOA&#13;&#10;oi2QDD0rshwLkEWNUmJnXz9KjtOu22nYRaZIitJ7j/T8tmsMOyr0GmzBJ6MxZ8pKKLXdF/z7dv3h&#13;&#10;hjMfhC2FAasKflKe3y7ev5u3LldTqMGUChkVsT5vXcHrEFyeZV7WqhF+BE5ZClaAjQi0xX1Womip&#13;&#10;emOy6Xg8y1rA0iFI5T157/ogX6T6VaVkeKwqrwIzBae3hbRiWndxzRZzke9RuFrL8zPEP7yiEdrS&#13;&#10;pZdSdyIIdkD9R6lGSwQPVRhJaDKoKi1VwkBoJuM3aDa1cCphIXK8u9Dk/19Z+XB8QqbLgs9m15xZ&#13;&#10;0ZBIW9UF9gU6Fn3EUOt8TokbR6mhowApPfg9OSPwrsImfgkSozhxfbrwG8tJcl59nE1mN9QRkmJX&#13;&#10;159IwFgmeznt0IevChoWjYIj6ZdoFcd7H/rUISVe5sHocq2NiZsYWBlkR0Fat7UO6lz8tyxjY66F&#13;&#10;eKovGD1ZhNhDiVbodl0iZTL9PADdQXki/Ah9D3kn15puvBc+PAmkpiHINAjhkZbKQFtwOFuc1YA/&#13;&#10;/+aP+aQlRTlrqQkL7n8cBCrOzDdLKseOHQwcjN1g2EOzAsI6oRFzMpl0AIMZzAqheab5WMZbKCSs&#13;&#10;pLsKHgZzFfpRoPmSarlMSdSXToR7u3Eylh6Y3XbPAt1Zl0CKPsDQniJ/I0+fmwRyy0MgrpN2kdme&#13;&#10;xTPh1NNJ/fP8xaF5vU9ZL3+JxS8AAAD//wMAUEsDBBQABgAIAAAAIQDB8OuC5QAAAA8BAAAPAAAA&#13;&#10;ZHJzL2Rvd25yZXYueG1sTI8xT8MwEIV3JP6DdUgsiDqBYkIap6oKDGWpCF3Y3NiNA/E5ip02/Huu&#13;&#10;Eywn3Xu6d+8rlpPr2NEMofUoIZ0lwAzWXrfYSNh9vN5mwEJUqFXn0Uj4MQGW5eVFoXLtT/hujlVs&#13;&#10;GIVgyJUEG2Ofcx5qa5wKM98bJO/gB6cirUPD9aBOFO46fpckgjvVIn2wqjdra+rvanQStvPPrb0Z&#13;&#10;Dy9vq/n9sNmNa/HVVFJeX03PCxqrBbBopvh3AWcG6g8lFdv7EXVgnQSiiaSm6YMARr7IxBOw/VnK&#13;&#10;HgXwsuD/OcpfAAAA//8DAFBLAQItABQABgAIAAAAIQC2gziS/gAAAOEBAAATAAAAAAAAAAAAAAAA&#13;&#10;AAAAAABbQ29udGVudF9UeXBlc10ueG1sUEsBAi0AFAAGAAgAAAAhADj9If/WAAAAlAEAAAsAAAAA&#13;&#10;AAAAAAAAAAAALwEAAF9yZWxzLy5yZWxzUEsBAi0AFAAGAAgAAAAhAGQ0QY41AgAAbQQAAA4AAAAA&#13;&#10;AAAAAAAAAAAALgIAAGRycy9lMm9Eb2MueG1sUEsBAi0AFAAGAAgAAAAhAMHw64LlAAAADwEAAA8A&#13;&#10;AAAAAAAAAAAAAAAAjwQAAGRycy9kb3ducmV2LnhtbFBLBQYAAAAABAAEAPMAAAChBQAAAAA=&#13;&#10;" stroked="f">
                <v:textbox style="mso-fit-shape-to-text:t" inset="0,0,0,0">
                  <w:txbxContent>
                    <w:p w14:paraId="6DFD34C6" w14:textId="3184919E" w:rsidR="001C339D" w:rsidRPr="00073227" w:rsidRDefault="001C339D" w:rsidP="007213E9">
                      <w:pPr>
                        <w:pStyle w:val="Caption"/>
                        <w:rPr>
                          <w:noProof/>
                          <w:sz w:val="22"/>
                          <w:szCs w:val="22"/>
                        </w:rPr>
                      </w:pPr>
                      <w:bookmarkStart w:id="441" w:name="_Ref514677056"/>
                      <w:r>
                        <w:t xml:space="preserve">Figure </w:t>
                      </w:r>
                      <w:r>
                        <w:fldChar w:fldCharType="begin"/>
                      </w:r>
                      <w:r>
                        <w:instrText xml:space="preserve"> SEQ Figure \* ARABIC </w:instrText>
                      </w:r>
                      <w:r>
                        <w:fldChar w:fldCharType="separate"/>
                      </w:r>
                      <w:r w:rsidR="00BD79E0">
                        <w:rPr>
                          <w:noProof/>
                        </w:rPr>
                        <w:t>138</w:t>
                      </w:r>
                      <w:r>
                        <w:fldChar w:fldCharType="end"/>
                      </w:r>
                      <w:bookmarkEnd w:id="441"/>
                      <w:r>
                        <w:t>: The averaged Q of the 5 rings and the difference from the averaged Q for each ring.</w:t>
                      </w:r>
                    </w:p>
                  </w:txbxContent>
                </v:textbox>
                <w10:wrap type="topAndBottom"/>
              </v:shape>
            </w:pict>
          </mc:Fallback>
        </mc:AlternateContent>
      </w:r>
      <w:r>
        <w:rPr>
          <w:b/>
        </w:rPr>
        <w:br w:type="page"/>
      </w:r>
    </w:p>
    <w:p w14:paraId="3B3BF699" w14:textId="1C399AE6" w:rsidR="001C58C9" w:rsidRDefault="006E7D1E" w:rsidP="00FE247A">
      <w:r>
        <w:lastRenderedPageBreak/>
        <w:t xml:space="preserve">We did not measure the RF properties of the 2 shim rings (shown in </w:t>
      </w:r>
      <w:r>
        <w:fldChar w:fldCharType="begin"/>
      </w:r>
      <w:r>
        <w:instrText xml:space="preserve"> REF _Ref504550681 \h </w:instrText>
      </w:r>
      <w:r>
        <w:fldChar w:fldCharType="separate"/>
      </w:r>
      <w:r w:rsidR="00BD79E0">
        <w:t xml:space="preserve">Figure </w:t>
      </w:r>
      <w:r w:rsidR="00BD79E0">
        <w:rPr>
          <w:noProof/>
        </w:rPr>
        <w:t>51</w:t>
      </w:r>
      <w:r>
        <w:fldChar w:fldCharType="end"/>
      </w:r>
      <w:r>
        <w:t>) because, due to an oversight, the depth of the cavity is too shallow to hold the shim rings. For the 2 shim rings, the tests of the witness pieces show that they are within the normal spread of permeability.</w:t>
      </w:r>
    </w:p>
    <w:p w14:paraId="4FE00684" w14:textId="1CF080CE" w:rsidR="007213E9" w:rsidRDefault="007213E9" w:rsidP="00FE247A">
      <w:r>
        <w:rPr>
          <w:noProof/>
        </w:rPr>
        <mc:AlternateContent>
          <mc:Choice Requires="wps">
            <w:drawing>
              <wp:anchor distT="0" distB="0" distL="114300" distR="114300" simplePos="0" relativeHeight="252221440" behindDoc="0" locked="0" layoutInCell="1" allowOverlap="1" wp14:anchorId="5D026F33" wp14:editId="55475ECC">
                <wp:simplePos x="0" y="0"/>
                <wp:positionH relativeFrom="column">
                  <wp:align>center</wp:align>
                </wp:positionH>
                <wp:positionV relativeFrom="paragraph">
                  <wp:posOffset>2735580</wp:posOffset>
                </wp:positionV>
                <wp:extent cx="3913632" cy="635"/>
                <wp:effectExtent l="0" t="0" r="0" b="0"/>
                <wp:wrapTopAndBottom/>
                <wp:docPr id="667" name="Text Box 667"/>
                <wp:cNvGraphicFramePr/>
                <a:graphic xmlns:a="http://schemas.openxmlformats.org/drawingml/2006/main">
                  <a:graphicData uri="http://schemas.microsoft.com/office/word/2010/wordprocessingShape">
                    <wps:wsp>
                      <wps:cNvSpPr txBox="1"/>
                      <wps:spPr>
                        <a:xfrm>
                          <a:off x="0" y="0"/>
                          <a:ext cx="3913632" cy="635"/>
                        </a:xfrm>
                        <a:prstGeom prst="rect">
                          <a:avLst/>
                        </a:prstGeom>
                        <a:solidFill>
                          <a:prstClr val="white"/>
                        </a:solidFill>
                        <a:ln>
                          <a:noFill/>
                        </a:ln>
                      </wps:spPr>
                      <wps:txbx>
                        <w:txbxContent>
                          <w:p w14:paraId="7C5479BB" w14:textId="499A6CC1" w:rsidR="001C339D" w:rsidRPr="00255A1D" w:rsidRDefault="001C339D" w:rsidP="00BD78E3">
                            <w:pPr>
                              <w:pStyle w:val="Caption"/>
                              <w:rPr>
                                <w:noProof/>
                                <w:sz w:val="22"/>
                                <w:szCs w:val="22"/>
                              </w:rPr>
                            </w:pPr>
                            <w:bookmarkStart w:id="442" w:name="_Ref514677324"/>
                            <w:r>
                              <w:t xml:space="preserve">Figure </w:t>
                            </w:r>
                            <w:r>
                              <w:fldChar w:fldCharType="begin"/>
                            </w:r>
                            <w:r>
                              <w:instrText xml:space="preserve"> SEQ Figure \* ARABIC </w:instrText>
                            </w:r>
                            <w:r>
                              <w:fldChar w:fldCharType="separate"/>
                            </w:r>
                            <w:r w:rsidR="00BD79E0">
                              <w:rPr>
                                <w:noProof/>
                              </w:rPr>
                              <w:t>139</w:t>
                            </w:r>
                            <w:r>
                              <w:fldChar w:fldCharType="end"/>
                            </w:r>
                            <w:bookmarkEnd w:id="442"/>
                            <w:r>
                              <w:t>: This figure shows that the measured and simulated frequency matches for the garnet loaded cavity.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5D026F33" id="Text Box 667" o:spid="_x0000_s1158" type="#_x0000_t202" style="position:absolute;left:0;text-align:left;margin-left:0;margin-top:215.4pt;width:308.15pt;height:.05pt;z-index:252221440;visibility:visible;mso-wrap-style:square;mso-width-percent:0;mso-wrap-distance-left:9pt;mso-wrap-distance-top:0;mso-wrap-distance-right:9pt;mso-wrap-distance-bottom:0;mso-position-horizontal:center;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LACW7MQIAAGoEAAAOAAAAZHJzL2Uyb0RvYy54bWysVE2P0zAQvSPxHyzfafohCkRNV6WrIqTV&#13;&#10;7kot2rPrOE0k22PGbpPy6xk7TQsLJ8TFGc+Mnz3vzWRx1xnNTgp9A7bgk9GYM2UllI09FPzbbvPu&#13;&#10;I2c+CFsKDVYV/Kw8v1u+fbNoXa6mUIMuFTICsT5vXcHrEFyeZV7Wygg/AqcsBStAIwJt8ZCVKFpC&#13;&#10;NzqbjsfzrAUsHYJU3pP3vg/yZcKvKiXDU1V5FZguOL0tpBXTuo9rtlyI/IDC1Y28PEP8wyuMaCxd&#13;&#10;eoW6F0GwIzZ/QJlGIniowkiCyaCqGqlSDVTNZPyqmm0tnEq1EDneXWny/w9WPp6ekTVlwefzD5xZ&#13;&#10;YUikneoC+wwdiz5iqHU+p8Sto9TQUYCUHvyenLHwrkITv1QSozhxfb7yG+EkOWefJrP5bMqZpNh8&#13;&#10;9j5iZLejDn34osCwaBQcSbzEqTg9+NCnDinxJg+6KTeN1nETA2uN7CRI6LZugrqA/5albcy1EE/1&#13;&#10;gNGTxfr6OqIVun2XGJnMUn9E3x7KMxWP0DeQd3LT0I0PwodngdQxVC9NQXiipdLQFhwuFmc14I+/&#13;&#10;+WM+CUlRzlrqwIL770eBijP91ZLEsV0HAwdjPxj2aNZAtU5ovpxMJh3AoAezQjAvNByreAuFhJV0&#13;&#10;V8HDYK5DPwc0XFKtVimJmtKJ8GC3Tkbogdld9yLQXXQJJOcjDL0p8lfy9LlJILc6BuI6aXdj8UI4&#13;&#10;NXRS/zJ8cWJ+3aes2y9i+RMAAP//AwBQSwMEFAAGAAgAAAAhAHeML4zjAAAADQEAAA8AAABkcnMv&#13;&#10;ZG93bnJldi54bWxMjzFPwzAQhXck/oN1SCyodUqiCNI4VVVggKUidOnmxtc4ENuR7bTh33N0geWk&#13;&#10;u6f37n3lajI9O6EPnbMCFvMEGNrGqc62AnYfL7MHYCFKq2TvLAr4xgCr6vqqlIVyZ/uOpzq2jEJs&#13;&#10;KKQAHeNQcB4ajUaGuRvQknZ03shIq2+58vJM4abn90mScyM7Sx+0HHCjsfmqRyNgm+23+m48Pr+t&#13;&#10;s9S/7sZN/tnWQtzeTE9LGuslsIhT/HPALwP1h4qKHdxoVWC9AKKJArI0IQqS80WeAjtcLo/Aq5L/&#13;&#10;p6h+AAAA//8DAFBLAQItABQABgAIAAAAIQC2gziS/gAAAOEBAAATAAAAAAAAAAAAAAAAAAAAAABb&#13;&#10;Q29udGVudF9UeXBlc10ueG1sUEsBAi0AFAAGAAgAAAAhADj9If/WAAAAlAEAAAsAAAAAAAAAAAAA&#13;&#10;AAAALwEAAF9yZWxzLy5yZWxzUEsBAi0AFAAGAAgAAAAhAAsAJbsxAgAAagQAAA4AAAAAAAAAAAAA&#13;&#10;AAAALgIAAGRycy9lMm9Eb2MueG1sUEsBAi0AFAAGAAgAAAAhAHeML4zjAAAADQEAAA8AAAAAAAAA&#13;&#10;AAAAAAAAiwQAAGRycy9kb3ducmV2LnhtbFBLBQYAAAAABAAEAPMAAACbBQAAAAA=&#13;&#10;" stroked="f">
                <v:textbox style="mso-fit-shape-to-text:t" inset="0,0,0,0">
                  <w:txbxContent>
                    <w:p w14:paraId="7C5479BB" w14:textId="499A6CC1" w:rsidR="001C339D" w:rsidRPr="00255A1D" w:rsidRDefault="001C339D" w:rsidP="00BD78E3">
                      <w:pPr>
                        <w:pStyle w:val="Caption"/>
                        <w:rPr>
                          <w:noProof/>
                          <w:sz w:val="22"/>
                          <w:szCs w:val="22"/>
                        </w:rPr>
                      </w:pPr>
                      <w:bookmarkStart w:id="443" w:name="_Ref514677324"/>
                      <w:r>
                        <w:t xml:space="preserve">Figure </w:t>
                      </w:r>
                      <w:r>
                        <w:fldChar w:fldCharType="begin"/>
                      </w:r>
                      <w:r>
                        <w:instrText xml:space="preserve"> SEQ Figure \* ARABIC </w:instrText>
                      </w:r>
                      <w:r>
                        <w:fldChar w:fldCharType="separate"/>
                      </w:r>
                      <w:r w:rsidR="00BD79E0">
                        <w:rPr>
                          <w:noProof/>
                        </w:rPr>
                        <w:t>139</w:t>
                      </w:r>
                      <w:r>
                        <w:fldChar w:fldCharType="end"/>
                      </w:r>
                      <w:bookmarkEnd w:id="443"/>
                      <w:r>
                        <w:t>: This figure shows that the measured and simulated frequency matches for the garnet loaded cavity.</w:t>
                      </w:r>
                    </w:p>
                  </w:txbxContent>
                </v:textbox>
                <w10:wrap type="topAndBottom"/>
              </v:shape>
            </w:pict>
          </mc:Fallback>
        </mc:AlternateContent>
      </w:r>
      <w:r w:rsidRPr="000D6D6B">
        <w:rPr>
          <w:noProof/>
        </w:rPr>
        <w:drawing>
          <wp:anchor distT="0" distB="0" distL="114300" distR="114300" simplePos="0" relativeHeight="252219392" behindDoc="0" locked="0" layoutInCell="1" allowOverlap="1" wp14:anchorId="273B86B4" wp14:editId="2E0C9A31">
            <wp:simplePos x="0" y="0"/>
            <wp:positionH relativeFrom="column">
              <wp:align>center</wp:align>
            </wp:positionH>
            <wp:positionV relativeFrom="paragraph">
              <wp:posOffset>319740</wp:posOffset>
            </wp:positionV>
            <wp:extent cx="3913632" cy="2359152"/>
            <wp:effectExtent l="0" t="0" r="0" b="3175"/>
            <wp:wrapTopAndBottom/>
            <wp:docPr id="666" name="Picture 6">
              <a:extLst xmlns:a="http://schemas.openxmlformats.org/drawingml/2006/main">
                <a:ext uri="{FF2B5EF4-FFF2-40B4-BE49-F238E27FC236}">
                  <a16:creationId xmlns:a16="http://schemas.microsoft.com/office/drawing/2014/main" id="{CE717CF9-A553-4166-8A7A-BC4CBFAE16F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a:extLst>
                        <a:ext uri="{FF2B5EF4-FFF2-40B4-BE49-F238E27FC236}">
                          <a16:creationId xmlns:a16="http://schemas.microsoft.com/office/drawing/2014/main" id="{CE717CF9-A553-4166-8A7A-BC4CBFAE16F2}"/>
                        </a:ext>
                      </a:extLst>
                    </pic:cNvPr>
                    <pic:cNvPicPr>
                      <a:picLocks noChangeAspect="1"/>
                    </pic:cNvPicPr>
                  </pic:nvPicPr>
                  <pic:blipFill>
                    <a:blip r:embed="rId153"/>
                    <a:stretch>
                      <a:fillRect/>
                    </a:stretch>
                  </pic:blipFill>
                  <pic:spPr>
                    <a:xfrm>
                      <a:off x="0" y="0"/>
                      <a:ext cx="3913632" cy="2359152"/>
                    </a:xfrm>
                    <a:prstGeom prst="rect">
                      <a:avLst/>
                    </a:prstGeom>
                  </pic:spPr>
                </pic:pic>
              </a:graphicData>
            </a:graphic>
            <wp14:sizeRelH relativeFrom="margin">
              <wp14:pctWidth>0</wp14:pctWidth>
            </wp14:sizeRelH>
            <wp14:sizeRelV relativeFrom="margin">
              <wp14:pctHeight>0</wp14:pctHeight>
            </wp14:sizeRelV>
          </wp:anchor>
        </w:drawing>
      </w:r>
    </w:p>
    <w:p w14:paraId="3B22D6B1" w14:textId="49544911" w:rsidR="003202C5" w:rsidRDefault="003202C5" w:rsidP="001C58C9">
      <w:pPr>
        <w:spacing w:before="0" w:after="200"/>
        <w:ind w:firstLine="0"/>
      </w:pPr>
    </w:p>
    <w:p w14:paraId="091596D7" w14:textId="54187A69" w:rsidR="00C6245F" w:rsidRDefault="00C6245F" w:rsidP="008A06D9"/>
    <w:p w14:paraId="162A4307" w14:textId="770463DC" w:rsidR="00C6245F" w:rsidRDefault="00C6245F">
      <w:pPr>
        <w:spacing w:before="0" w:after="200"/>
        <w:ind w:firstLine="0"/>
      </w:pPr>
    </w:p>
    <w:p w14:paraId="3D255AD6" w14:textId="4D783537" w:rsidR="00523E2E" w:rsidRDefault="00523E2E" w:rsidP="008A06D9">
      <w:r>
        <w:br w:type="page"/>
      </w:r>
    </w:p>
    <w:p w14:paraId="02B6A277" w14:textId="7F546779" w:rsidR="00523E2E" w:rsidRDefault="00523E2E" w:rsidP="00523E2E">
      <w:pPr>
        <w:pStyle w:val="Heading1"/>
        <w:spacing w:after="200"/>
      </w:pPr>
      <w:bookmarkStart w:id="444" w:name="_Ref305745460"/>
      <w:bookmarkStart w:id="445" w:name="_Toc515433259"/>
      <w:r>
        <w:lastRenderedPageBreak/>
        <w:t>Mechanical design (K. Duel</w:t>
      </w:r>
      <w:r w:rsidR="00CE10A4">
        <w:t xml:space="preserve"> &amp; M. Slabaugh</w:t>
      </w:r>
      <w:r>
        <w:t>)</w:t>
      </w:r>
      <w:bookmarkEnd w:id="444"/>
      <w:bookmarkEnd w:id="445"/>
    </w:p>
    <w:p w14:paraId="61B767D1" w14:textId="11A6CBC5" w:rsidR="00523E2E" w:rsidRDefault="008A0722" w:rsidP="00021950">
      <w:r>
        <w:rPr>
          <w:noProof/>
        </w:rPr>
        <mc:AlternateContent>
          <mc:Choice Requires="wps">
            <w:drawing>
              <wp:anchor distT="0" distB="0" distL="114300" distR="114300" simplePos="0" relativeHeight="252102656" behindDoc="0" locked="0" layoutInCell="1" allowOverlap="1" wp14:anchorId="4332A586" wp14:editId="5AE910E4">
                <wp:simplePos x="0" y="0"/>
                <wp:positionH relativeFrom="column">
                  <wp:posOffset>3925957</wp:posOffset>
                </wp:positionH>
                <wp:positionV relativeFrom="paragraph">
                  <wp:posOffset>3014236</wp:posOffset>
                </wp:positionV>
                <wp:extent cx="1113182" cy="222636"/>
                <wp:effectExtent l="0" t="0" r="4445" b="6350"/>
                <wp:wrapNone/>
                <wp:docPr id="593" name="Text Box 593"/>
                <wp:cNvGraphicFramePr/>
                <a:graphic xmlns:a="http://schemas.openxmlformats.org/drawingml/2006/main">
                  <a:graphicData uri="http://schemas.microsoft.com/office/word/2010/wordprocessingShape">
                    <wps:wsp>
                      <wps:cNvSpPr txBox="1"/>
                      <wps:spPr>
                        <a:xfrm>
                          <a:off x="0" y="0"/>
                          <a:ext cx="1113182" cy="222636"/>
                        </a:xfrm>
                        <a:prstGeom prst="rect">
                          <a:avLst/>
                        </a:prstGeom>
                        <a:solidFill>
                          <a:schemeClr val="bg2"/>
                        </a:solidFill>
                        <a:ln w="6350">
                          <a:noFill/>
                        </a:ln>
                      </wps:spPr>
                      <wps:txbx>
                        <w:txbxContent>
                          <w:p w14:paraId="36454D11" w14:textId="30EBFB3F" w:rsidR="001C339D" w:rsidRPr="00B33607" w:rsidRDefault="001C339D" w:rsidP="00351668">
                            <w:pPr>
                              <w:pStyle w:val="NoSpacing"/>
                              <w:rPr>
                                <w:sz w:val="16"/>
                              </w:rPr>
                            </w:pPr>
                            <w:r>
                              <w:rPr>
                                <w:sz w:val="16"/>
                              </w:rPr>
                              <w:t>Sections</w:t>
                            </w:r>
                            <w:r w:rsidRPr="00B33607">
                              <w:rPr>
                                <w:sz w:val="16"/>
                              </w:rPr>
                              <w:t xml:space="preserve"> </w:t>
                            </w:r>
                            <w:r>
                              <w:rPr>
                                <w:sz w:val="16"/>
                              </w:rPr>
                              <w:fldChar w:fldCharType="begin"/>
                            </w:r>
                            <w:r>
                              <w:rPr>
                                <w:sz w:val="16"/>
                              </w:rPr>
                              <w:instrText xml:space="preserve"> REF _Ref509316933 \w \h </w:instrText>
                            </w:r>
                            <w:r>
                              <w:rPr>
                                <w:sz w:val="16"/>
                              </w:rPr>
                            </w:r>
                            <w:r>
                              <w:rPr>
                                <w:sz w:val="16"/>
                              </w:rPr>
                              <w:fldChar w:fldCharType="separate"/>
                            </w:r>
                            <w:r w:rsidR="00BD79E0">
                              <w:rPr>
                                <w:sz w:val="16"/>
                              </w:rPr>
                              <w:t>17.3</w:t>
                            </w:r>
                            <w:r>
                              <w:rPr>
                                <w:sz w:val="16"/>
                              </w:rPr>
                              <w:fldChar w:fldCharType="end"/>
                            </w:r>
                            <w:r>
                              <w:rPr>
                                <w:sz w:val="16"/>
                              </w:rPr>
                              <w:t xml:space="preserve"> &amp; </w:t>
                            </w:r>
                            <w:r>
                              <w:rPr>
                                <w:sz w:val="16"/>
                              </w:rPr>
                              <w:fldChar w:fldCharType="begin"/>
                            </w:r>
                            <w:r>
                              <w:rPr>
                                <w:sz w:val="16"/>
                              </w:rPr>
                              <w:instrText xml:space="preserve"> REF _Ref511208327 \w \h </w:instrText>
                            </w:r>
                            <w:r>
                              <w:rPr>
                                <w:sz w:val="16"/>
                              </w:rPr>
                            </w:r>
                            <w:r>
                              <w:rPr>
                                <w:sz w:val="16"/>
                              </w:rPr>
                              <w:fldChar w:fldCharType="separate"/>
                            </w:r>
                            <w:r w:rsidR="00BD79E0">
                              <w:rPr>
                                <w:sz w:val="16"/>
                              </w:rPr>
                              <w:t>17.4</w:t>
                            </w:r>
                            <w:r>
                              <w:rPr>
                                <w:sz w:val="16"/>
                              </w:rPr>
                              <w:fldChar w:fldCharType="end"/>
                            </w:r>
                            <w:r>
                              <w:rPr>
                                <w:sz w:val="16"/>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32A586" id="Text Box 593" o:spid="_x0000_s1159" type="#_x0000_t202" style="position:absolute;left:0;text-align:left;margin-left:309.15pt;margin-top:237.35pt;width:87.65pt;height:17.55pt;z-index:252102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uUvrcSAIAAIYEAAAOAAAAZHJzL2Uyb0RvYy54bWysVE1v2zAMvQ/YfxB0Xxw7H2uNOEWWIsOA&#13;&#10;oC2QDD0rshwbkEVNUmJnv36UbKdZt9Owi0yJ1BP5HunFQ1tLchbGVqAyGo/GlAjFIa/UMaPf95tP&#13;&#10;d5RYx1TOJCiR0Yuw9GH58cOi0alIoASZC0MQRNm00RktndNpFFleiprZEWih0FmAqZnDrTlGuWEN&#13;&#10;otcySsbjedSAybUBLqzF08fOSZcBvygEd89FYYUjMqOYmwurCevBr9FywdKjYbqseJ8G+4csalYp&#13;&#10;fPQK9cgcIydT/QFVV9yAhcKNONQRFEXFRagBq4nH76rZlUyLUAuSY/WVJvv/YPnT+cWQKs/o7H5C&#13;&#10;iWI1irQXrSNfoCX+DBlqtE0xcKcx1LXoQKWHc4uHvvC2MLX/YkkE/cj15cqvh+P+UhxP4ruEEo6+&#13;&#10;JEnmk7mHid5ua2PdVwE18UZGDeoXaGXnrXVd6BDiH7Mgq3xTSRk2vmfEWhpyZqj24Zj04L9FSUWa&#13;&#10;jM4ns3EAVuCvd8hSYS6+1q4mb7n20AZ2MPGh4gPkFyTCQNdMVvNNhdlumXUvzGD3YO04Ee4Zl0IC&#13;&#10;vga9RUkJ5uffzn08iopeShrsxozaHydmBCXym0K57+Pp1Ldv2ExnnxPcmFvP4dajTvUakIIYZ0/z&#13;&#10;YPp4JwezMFC/4uCs/KvoYorj2xl1g7l23Yzg4HGxWoUgbFjN3FbtNPfQnnKvxb59ZUb3gjmU+gmG&#13;&#10;vmXpO926WH9TwerkoKiCqJ7pjtVeAGz20Bb9YPpput2HqLffx/IXAAAA//8DAFBLAwQUAAYACAAA&#13;&#10;ACEA0P62keUAAAAQAQAADwAAAGRycy9kb3ducmV2LnhtbExPz0vDMBS+C/4P4QneXLp2a7uu6RCH&#13;&#10;DAYidl68vTXPttokJcm26l9vPOnlwcf7fpabSQ3sTNb1RguYzyJgpBsje90KeD083uXAnEctcTCa&#13;&#10;BHyRg011fVViIc1Fv9C59i0LJtoVKKDzfiw4d01HCt3MjKTD791YhT5A23Jp8RLM1cDjKEq5wl6H&#13;&#10;hA5Heuio+axPSsCbfUbXfLh6d2hjwvhp973fJkLc3kzbdTj3a2CeJv+ngN8NoT9UodjRnLR0bBCQ&#13;&#10;zvMkUAUsskUGLDCyVZICOwpYRqsceFXy/0OqHwAAAP//AwBQSwECLQAUAAYACAAAACEAtoM4kv4A&#13;&#10;AADhAQAAEwAAAAAAAAAAAAAAAAAAAAAAW0NvbnRlbnRfVHlwZXNdLnhtbFBLAQItABQABgAIAAAA&#13;&#10;IQA4/SH/1gAAAJQBAAALAAAAAAAAAAAAAAAAAC8BAABfcmVscy8ucmVsc1BLAQItABQABgAIAAAA&#13;&#10;IQCuUvrcSAIAAIYEAAAOAAAAAAAAAAAAAAAAAC4CAABkcnMvZTJvRG9jLnhtbFBLAQItABQABgAI&#13;&#10;AAAAIQDQ/raR5QAAABABAAAPAAAAAAAAAAAAAAAAAKIEAABkcnMvZG93bnJldi54bWxQSwUGAAAA&#13;&#10;AAQABADzAAAAtAUAAAAA&#13;&#10;" fillcolor="#e4e9ef [3214]" stroked="f" strokeweight=".5pt">
                <v:textbox>
                  <w:txbxContent>
                    <w:p w14:paraId="36454D11" w14:textId="30EBFB3F" w:rsidR="001C339D" w:rsidRPr="00B33607" w:rsidRDefault="001C339D" w:rsidP="00351668">
                      <w:pPr>
                        <w:pStyle w:val="NoSpacing"/>
                        <w:rPr>
                          <w:sz w:val="16"/>
                        </w:rPr>
                      </w:pPr>
                      <w:r>
                        <w:rPr>
                          <w:sz w:val="16"/>
                        </w:rPr>
                        <w:t>Sections</w:t>
                      </w:r>
                      <w:r w:rsidRPr="00B33607">
                        <w:rPr>
                          <w:sz w:val="16"/>
                        </w:rPr>
                        <w:t xml:space="preserve"> </w:t>
                      </w:r>
                      <w:r>
                        <w:rPr>
                          <w:sz w:val="16"/>
                        </w:rPr>
                        <w:fldChar w:fldCharType="begin"/>
                      </w:r>
                      <w:r>
                        <w:rPr>
                          <w:sz w:val="16"/>
                        </w:rPr>
                        <w:instrText xml:space="preserve"> REF _Ref509316933 \w \h </w:instrText>
                      </w:r>
                      <w:r>
                        <w:rPr>
                          <w:sz w:val="16"/>
                        </w:rPr>
                      </w:r>
                      <w:r>
                        <w:rPr>
                          <w:sz w:val="16"/>
                        </w:rPr>
                        <w:fldChar w:fldCharType="separate"/>
                      </w:r>
                      <w:r w:rsidR="00BD79E0">
                        <w:rPr>
                          <w:sz w:val="16"/>
                        </w:rPr>
                        <w:t>17.3</w:t>
                      </w:r>
                      <w:r>
                        <w:rPr>
                          <w:sz w:val="16"/>
                        </w:rPr>
                        <w:fldChar w:fldCharType="end"/>
                      </w:r>
                      <w:r>
                        <w:rPr>
                          <w:sz w:val="16"/>
                        </w:rPr>
                        <w:t xml:space="preserve"> &amp; </w:t>
                      </w:r>
                      <w:r>
                        <w:rPr>
                          <w:sz w:val="16"/>
                        </w:rPr>
                        <w:fldChar w:fldCharType="begin"/>
                      </w:r>
                      <w:r>
                        <w:rPr>
                          <w:sz w:val="16"/>
                        </w:rPr>
                        <w:instrText xml:space="preserve"> REF _Ref511208327 \w \h </w:instrText>
                      </w:r>
                      <w:r>
                        <w:rPr>
                          <w:sz w:val="16"/>
                        </w:rPr>
                      </w:r>
                      <w:r>
                        <w:rPr>
                          <w:sz w:val="16"/>
                        </w:rPr>
                        <w:fldChar w:fldCharType="separate"/>
                      </w:r>
                      <w:r w:rsidR="00BD79E0">
                        <w:rPr>
                          <w:sz w:val="16"/>
                        </w:rPr>
                        <w:t>17.4</w:t>
                      </w:r>
                      <w:r>
                        <w:rPr>
                          <w:sz w:val="16"/>
                        </w:rPr>
                        <w:fldChar w:fldCharType="end"/>
                      </w:r>
                      <w:r>
                        <w:rPr>
                          <w:sz w:val="16"/>
                        </w:rPr>
                        <w:t xml:space="preserve"> </w:t>
                      </w:r>
                    </w:p>
                  </w:txbxContent>
                </v:textbox>
              </v:shape>
            </w:pict>
          </mc:Fallback>
        </mc:AlternateContent>
      </w:r>
      <w:r w:rsidR="0053703A">
        <w:rPr>
          <w:noProof/>
        </w:rPr>
        <mc:AlternateContent>
          <mc:Choice Requires="wps">
            <w:drawing>
              <wp:anchor distT="0" distB="0" distL="114300" distR="114300" simplePos="0" relativeHeight="252110848" behindDoc="0" locked="0" layoutInCell="1" allowOverlap="1" wp14:anchorId="2389ABDB" wp14:editId="57ACA97F">
                <wp:simplePos x="0" y="0"/>
                <wp:positionH relativeFrom="column">
                  <wp:posOffset>984269</wp:posOffset>
                </wp:positionH>
                <wp:positionV relativeFrom="paragraph">
                  <wp:posOffset>3012660</wp:posOffset>
                </wp:positionV>
                <wp:extent cx="982376" cy="407406"/>
                <wp:effectExtent l="0" t="25400" r="33655" b="24765"/>
                <wp:wrapNone/>
                <wp:docPr id="597" name="Straight Arrow Connector 597"/>
                <wp:cNvGraphicFramePr/>
                <a:graphic xmlns:a="http://schemas.openxmlformats.org/drawingml/2006/main">
                  <a:graphicData uri="http://schemas.microsoft.com/office/word/2010/wordprocessingShape">
                    <wps:wsp>
                      <wps:cNvCnPr/>
                      <wps:spPr>
                        <a:xfrm flipV="1">
                          <a:off x="0" y="0"/>
                          <a:ext cx="982376" cy="407406"/>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4F01A61B" id="_x0000_t32" coordsize="21600,21600" o:spt="32" o:oned="t" path="m,l21600,21600e" filled="f">
                <v:path arrowok="t" fillok="f" o:connecttype="none"/>
                <o:lock v:ext="edit" shapetype="t"/>
              </v:shapetype>
              <v:shape id="Straight Arrow Connector 597" o:spid="_x0000_s1026" type="#_x0000_t32" style="position:absolute;margin-left:77.5pt;margin-top:237.2pt;width:77.35pt;height:32.1pt;flip:y;z-index:252110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WyCp99AEAAEUEAAAOAAAAZHJzL2Uyb0RvYy54bWysU02P0zAQvSPxHyzfadKydHerpivUZbkg&#13;&#10;qFjg7nXsxpLtscamaf89YydN+RISiIvlsee9mfc8Xt8dnWUHhdGAb/h8VnOmvITW+H3DP396eHHD&#13;&#10;WUzCt8KCVw0/qcjvNs+frfuwUgvowLYKGZH4uOpDw7uUwqqqouyUE3EGQXm61IBOJApxX7UoemJ3&#13;&#10;tlrU9bLqAduAIFWMdHo/XPJN4ddayfRB66gSsw2n3lJZsaxPea02a7HaowidkWMb4h+6cMJ4KjpR&#13;&#10;3Ysk2Fc0v1A5IxEi6DST4CrQ2khVNJCaef2TmsdOBFW0kDkxTDbF/0cr3x92yEzb8Fe315x54eiR&#13;&#10;HhMKs+8Se40IPduC92QkIMs55Fgf4oqAW7/DMYphh1n+UaNj2prwhYahGEIS2bH4fZr8VsfEJB3e&#13;&#10;3ixeXi85k3R1VV9f1cvMXg00mS5gTG8VOJY3DY9jX1NDQwlxeBfTADwDMtj6vEawpn0w1pYgj5Xa&#13;&#10;WmQHQQORjvOx4A9ZSRj7xrcsnQKZkdAIv7dqzMysVTZgkFx26WTVUPGj0mQmSRs6K2N8qSekVD6d&#13;&#10;a1pP2RmmqbsJWBfX/ggc8zNUlRH/G/CEKJXBpwnsjAf8XfWLTXrIPzsw6M4WPEF7KsNQrKFZLc84&#13;&#10;/qv8Gb6PC/zy+zffAAAA//8DAFBLAwQUAAYACAAAACEAlybLveYAAAAQAQAADwAAAGRycy9kb3du&#13;&#10;cmV2LnhtbEyPwU7DMBBE70j8g7VI3KjTNmlLGqcCIg5IXEgqlaMTu0lEvI5sNw1/z3KCy0qjnZ2d&#13;&#10;lx1mM7BJO99bFLBcRMA0Nlb12Ao4Vq8PO2A+SFRysKgFfGsPh/z2JpOpslf80FMZWkYh6FMpoAth&#13;&#10;TDn3TaeN9As7aqTd2TojA0nXcuXklcLNwFdRtOFG9kgfOjnql043X+XFCFhh9V4U6rysj2+nZ15O&#13;&#10;1ac7FULc383FnsbTHljQc/i7gF8G6g85FavtBZVnA+kkIaAgIN7GMTByrKPHLbBaQLLebYDnGf8P&#13;&#10;kv8AAAD//wMAUEsBAi0AFAAGAAgAAAAhALaDOJL+AAAA4QEAABMAAAAAAAAAAAAAAAAAAAAAAFtD&#13;&#10;b250ZW50X1R5cGVzXS54bWxQSwECLQAUAAYACAAAACEAOP0h/9YAAACUAQAACwAAAAAAAAAAAAAA&#13;&#10;AAAvAQAAX3JlbHMvLnJlbHNQSwECLQAUAAYACAAAACEAVsgqffQBAABFBAAADgAAAAAAAAAAAAAA&#13;&#10;AAAuAgAAZHJzL2Uyb0RvYy54bWxQSwECLQAUAAYACAAAACEAlybLveYAAAAQAQAADwAAAAAAAAAA&#13;&#10;AAAAAABOBAAAZHJzL2Rvd25yZXYueG1sUEsFBgAAAAAEAAQA8wAAAGEFAAAAAA==&#13;&#10;" strokecolor="black [3213]">
                <v:stroke endarrow="block"/>
              </v:shape>
            </w:pict>
          </mc:Fallback>
        </mc:AlternateContent>
      </w:r>
      <w:r w:rsidR="0053703A">
        <w:rPr>
          <w:noProof/>
        </w:rPr>
        <mc:AlternateContent>
          <mc:Choice Requires="wps">
            <w:drawing>
              <wp:anchor distT="0" distB="0" distL="114300" distR="114300" simplePos="0" relativeHeight="252108800" behindDoc="0" locked="0" layoutInCell="1" allowOverlap="1" wp14:anchorId="24059DDD" wp14:editId="5B91C3C0">
                <wp:simplePos x="0" y="0"/>
                <wp:positionH relativeFrom="column">
                  <wp:posOffset>498513</wp:posOffset>
                </wp:positionH>
                <wp:positionV relativeFrom="paragraph">
                  <wp:posOffset>3372843</wp:posOffset>
                </wp:positionV>
                <wp:extent cx="749508" cy="217170"/>
                <wp:effectExtent l="0" t="0" r="0" b="0"/>
                <wp:wrapNone/>
                <wp:docPr id="596" name="Text Box 596"/>
                <wp:cNvGraphicFramePr/>
                <a:graphic xmlns:a="http://schemas.openxmlformats.org/drawingml/2006/main">
                  <a:graphicData uri="http://schemas.microsoft.com/office/word/2010/wordprocessingShape">
                    <wps:wsp>
                      <wps:cNvSpPr txBox="1"/>
                      <wps:spPr>
                        <a:xfrm>
                          <a:off x="0" y="0"/>
                          <a:ext cx="749508" cy="217170"/>
                        </a:xfrm>
                        <a:prstGeom prst="rect">
                          <a:avLst/>
                        </a:prstGeom>
                        <a:solidFill>
                          <a:schemeClr val="bg2"/>
                        </a:solidFill>
                        <a:ln w="6350">
                          <a:noFill/>
                        </a:ln>
                      </wps:spPr>
                      <wps:txbx>
                        <w:txbxContent>
                          <w:p w14:paraId="20EDBFC5" w14:textId="27A9882F" w:rsidR="001C339D" w:rsidRPr="00B33607" w:rsidRDefault="001C339D" w:rsidP="0053703A">
                            <w:pPr>
                              <w:pStyle w:val="NoSpacing"/>
                              <w:rPr>
                                <w:sz w:val="16"/>
                              </w:rPr>
                            </w:pPr>
                            <w:r>
                              <w:rPr>
                                <w:sz w:val="16"/>
                              </w:rPr>
                              <w:t>Section</w:t>
                            </w:r>
                            <w:r w:rsidRPr="00B33607">
                              <w:rPr>
                                <w:sz w:val="16"/>
                              </w:rPr>
                              <w:t xml:space="preserve"> </w:t>
                            </w:r>
                            <w:r>
                              <w:rPr>
                                <w:sz w:val="16"/>
                              </w:rPr>
                              <w:fldChar w:fldCharType="begin"/>
                            </w:r>
                            <w:r>
                              <w:rPr>
                                <w:sz w:val="16"/>
                              </w:rPr>
                              <w:instrText xml:space="preserve"> REF _Ref509316987 \w \h </w:instrText>
                            </w:r>
                            <w:r>
                              <w:rPr>
                                <w:sz w:val="16"/>
                              </w:rPr>
                            </w:r>
                            <w:r>
                              <w:rPr>
                                <w:sz w:val="16"/>
                              </w:rPr>
                              <w:fldChar w:fldCharType="separate"/>
                            </w:r>
                            <w:r w:rsidR="00BD79E0">
                              <w:rPr>
                                <w:sz w:val="16"/>
                              </w:rPr>
                              <w:t>17.6</w:t>
                            </w:r>
                            <w:r>
                              <w:rPr>
                                <w:sz w:val="16"/>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059DDD" id="Text Box 596" o:spid="_x0000_s1160" type="#_x0000_t202" style="position:absolute;left:0;text-align:left;margin-left:39.25pt;margin-top:265.6pt;width:59pt;height:17.1pt;z-index:252108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On8jSSAIAAIUEAAAOAAAAZHJzL2Uyb0RvYy54bWysVMFuGjEQvVfqP1i+l2UJhIJYIkpEVSlK&#13;&#10;IiVVzsbrhZW8Htc27KZf32cDgaY9Vb147Znn8cx7Mzu76RrN9sr5mkzB816fM2UklbXZFPz78+rT&#13;&#10;Z858EKYUmowq+Kvy/Gb+8cOstVM1oC3pUjmGIMZPW1vwbQh2mmVeblUjfI+sMnBW5BoRcHSbrHSi&#13;&#10;RfRGZ4N+/zpryZXWkVTew3p7cPJ5il9VSoaHqvIqMF1w5BbS6tK6jms2n4npxgm7reUxDfEPWTSi&#13;&#10;Nnj0LdStCILtXP1HqKaWjjxVoSepyaiqaqlSDagm77+r5mkrrEq1gBxv32jy/y+svN8/OlaXBR9N&#13;&#10;rjkzooFIz6oL7At1LNrAUGv9FMAnC2jo4IDSJ7uHMRbeVa6JX5TE4AfXr2/8xnASxvFwMuqjISRc&#13;&#10;g3ycjxP/2fmydT58VdSwuCm4g3yJVbG/8wGJAHqCxLc86bpc1VqnQ2wZtdSO7QXEXm8GMUXc+A2l&#13;&#10;DWsLfn016qfAhuL1A04bwGOph5LiLnTrLpGTX6Vo0bam8hU8ODr0krdyVSPbO+HDo3BoHpSOgQgP&#13;&#10;WCpNeI2OO8625H7+zR7x0BRezlo0Y8H9j51wijP9zUDtST4cxu5Nh+FoPMDBXXrWlx6za5YECnKM&#13;&#10;npVpG/FBn7aVo+YFc7OIr8IljMTbBQ+n7TIcRgRzJ9VikUDoVyvCnXmyMoaOlEctnrsX4exRsACl&#13;&#10;7+nUtmL6TrcDNt40tNgFquok6pnVowDo9aTccS7jMF2eE+r895j/AgAA//8DAFBLAwQUAAYACAAA&#13;&#10;ACEAnZEHf+QAAAAPAQAADwAAAGRycy9kb3ducmV2LnhtbExPTUvDQBC9C/6HZQRvdtPUpDXNpohF&#13;&#10;CkIR0168TbNjEs3uhuy2jf56pye9DMybN+8jX42mEycafOusgukkAkG2crq1tYL97vluAcIHtBo7&#13;&#10;Z0nBN3lYFddXOWbane0bncpQCxaxPkMFTQh9JqWvGjLoJ64ny7cPNxgMvA611AOeWdx0Mo6iVBps&#13;&#10;LTs02NNTQ9VXeTQK3odX9NWnLze7OiaMt5ufl/VMqdubcb3k8bgEEWgMfx9w6cD5oeBgB3e02otO&#13;&#10;wXyRMFNBMpvGIC6Eh5SRAyNpcg+yyOX/HsUvAAAA//8DAFBLAQItABQABgAIAAAAIQC2gziS/gAA&#13;&#10;AOEBAAATAAAAAAAAAAAAAAAAAAAAAABbQ29udGVudF9UeXBlc10ueG1sUEsBAi0AFAAGAAgAAAAh&#13;&#10;ADj9If/WAAAAlAEAAAsAAAAAAAAAAAAAAAAALwEAAF9yZWxzLy5yZWxzUEsBAi0AFAAGAAgAAAAh&#13;&#10;AM6fyNJIAgAAhQQAAA4AAAAAAAAAAAAAAAAALgIAAGRycy9lMm9Eb2MueG1sUEsBAi0AFAAGAAgA&#13;&#10;AAAhAJ2RB3/kAAAADwEAAA8AAAAAAAAAAAAAAAAAogQAAGRycy9kb3ducmV2LnhtbFBLBQYAAAAA&#13;&#10;BAAEAPMAAACzBQAAAAA=&#13;&#10;" fillcolor="#e4e9ef [3214]" stroked="f" strokeweight=".5pt">
                <v:textbox>
                  <w:txbxContent>
                    <w:p w14:paraId="20EDBFC5" w14:textId="27A9882F" w:rsidR="001C339D" w:rsidRPr="00B33607" w:rsidRDefault="001C339D" w:rsidP="0053703A">
                      <w:pPr>
                        <w:pStyle w:val="NoSpacing"/>
                        <w:rPr>
                          <w:sz w:val="16"/>
                        </w:rPr>
                      </w:pPr>
                      <w:r>
                        <w:rPr>
                          <w:sz w:val="16"/>
                        </w:rPr>
                        <w:t>Section</w:t>
                      </w:r>
                      <w:r w:rsidRPr="00B33607">
                        <w:rPr>
                          <w:sz w:val="16"/>
                        </w:rPr>
                        <w:t xml:space="preserve"> </w:t>
                      </w:r>
                      <w:r>
                        <w:rPr>
                          <w:sz w:val="16"/>
                        </w:rPr>
                        <w:fldChar w:fldCharType="begin"/>
                      </w:r>
                      <w:r>
                        <w:rPr>
                          <w:sz w:val="16"/>
                        </w:rPr>
                        <w:instrText xml:space="preserve"> REF _Ref509316987 \w \h </w:instrText>
                      </w:r>
                      <w:r>
                        <w:rPr>
                          <w:sz w:val="16"/>
                        </w:rPr>
                      </w:r>
                      <w:r>
                        <w:rPr>
                          <w:sz w:val="16"/>
                        </w:rPr>
                        <w:fldChar w:fldCharType="separate"/>
                      </w:r>
                      <w:r w:rsidR="00BD79E0">
                        <w:rPr>
                          <w:sz w:val="16"/>
                        </w:rPr>
                        <w:t>17.6</w:t>
                      </w:r>
                      <w:r>
                        <w:rPr>
                          <w:sz w:val="16"/>
                        </w:rPr>
                        <w:fldChar w:fldCharType="end"/>
                      </w:r>
                    </w:p>
                  </w:txbxContent>
                </v:textbox>
              </v:shape>
            </w:pict>
          </mc:Fallback>
        </mc:AlternateContent>
      </w:r>
      <w:r w:rsidR="00351668">
        <w:rPr>
          <w:noProof/>
        </w:rPr>
        <mc:AlternateContent>
          <mc:Choice Requires="wps">
            <w:drawing>
              <wp:anchor distT="0" distB="0" distL="114300" distR="114300" simplePos="0" relativeHeight="252106752" behindDoc="0" locked="0" layoutInCell="1" allowOverlap="1" wp14:anchorId="244EA38E" wp14:editId="4BFCD3CB">
                <wp:simplePos x="0" y="0"/>
                <wp:positionH relativeFrom="column">
                  <wp:posOffset>3288671</wp:posOffset>
                </wp:positionH>
                <wp:positionV relativeFrom="paragraph">
                  <wp:posOffset>3148387</wp:posOffset>
                </wp:positionV>
                <wp:extent cx="642274" cy="199251"/>
                <wp:effectExtent l="25400" t="0" r="18415" b="55245"/>
                <wp:wrapNone/>
                <wp:docPr id="595" name="Straight Arrow Connector 595"/>
                <wp:cNvGraphicFramePr/>
                <a:graphic xmlns:a="http://schemas.openxmlformats.org/drawingml/2006/main">
                  <a:graphicData uri="http://schemas.microsoft.com/office/word/2010/wordprocessingShape">
                    <wps:wsp>
                      <wps:cNvCnPr/>
                      <wps:spPr>
                        <a:xfrm flipH="1">
                          <a:off x="0" y="0"/>
                          <a:ext cx="642274" cy="199251"/>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284DC05" id="Straight Arrow Connector 595" o:spid="_x0000_s1026" type="#_x0000_t32" style="position:absolute;margin-left:258.95pt;margin-top:247.9pt;width:50.55pt;height:15.7pt;flip:x;z-index:252106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0d8Up8wEAAEUEAAAOAAAAZHJzL2Uyb0RvYy54bWysU9uO0zAQfUfiHyy/07TVdqFV0xXqsvCA&#13;&#10;oGLhA7zOOLHkm8amaf+esZOm3IQE4sXy2HPOzDkeb+9O1rAjYNTe1Xwxm3MGTvpGu7bmXz4/vHjF&#13;&#10;WUzCNcJ4BzU/Q+R3u+fPtn3YwNJ33jSAjEhc3PSh5l1KYVNVUXZgRZz5AI4ulUcrEoXYVg2Kntit&#13;&#10;qZbz+W3Ve2wCegkx0un9cMl3hV8pkOmjUhESMzWn3lJZsaxPea12W7FpUYROy7EN8Q9dWKEdFZ2o&#13;&#10;7kUS7CvqX6isluijV2kmva28UlpC0UBqFvOf1Dx2IkDRQubEMNkU/x+t/HA8INNNzVfrFWdOWHqk&#13;&#10;x4RCt11irxF9z/beOTLSI8s55Fgf4oaAe3fAMYrhgFn+SaFlyujwjoahGEIS2an4fZ78hlNikg5v&#13;&#10;b5bLlzecSbparNfL1SKzVwNNpgsY01vwluVNzePY19TQUEIc38c0AC+ADDYur9Eb3TxoY0qQxwr2&#13;&#10;BtlR0ECk06XgD1lJaPPGNSydA5mRUAvXGhhby6xVNmCQXHbpbGCo+AkUmUnShs7KGF/rCSnBpUtN&#13;&#10;4yg7wxR1NwHnxbU/Asf8DIUy4n8DnhClsndpAlvtPP6u+tUmNeRfHBh0ZwuefHMuw1CsoVktzzj+&#13;&#10;q/wZvo8L/Pr7d98AAAD//wMAUEsDBBQABgAIAAAAIQCntbej5QAAABABAAAPAAAAZHJzL2Rvd25y&#13;&#10;ZXYueG1sTI9BT4NAEIXvJv6HzZh4swvEtkJZGpV4MPEiNKnHhd0CkZ0lu1uK/97xZC+TTN6bN+/L&#13;&#10;94sZ2aydHywKiFcRMI2tVQN2Ag7128MTMB8kKjla1AJ+tId9cXuTy0zZC37quQodoxD0mRTQhzBl&#13;&#10;nPu210b6lZ00knayzshAq+u4cvJC4WbkSRRtuJED0odeTvq11+13dTYCEqw/ylKd4ubwfnzh1Vx/&#13;&#10;uWMpxP3dUu5oPO+ABb2E/wv4Y6D+UFCxxp5ReTYKWMfblKwCHtM1gZBjE6eE2JCUbBPgRc6vQYpf&#13;&#10;AAAA//8DAFBLAQItABQABgAIAAAAIQC2gziS/gAAAOEBAAATAAAAAAAAAAAAAAAAAAAAAABbQ29u&#13;&#10;dGVudF9UeXBlc10ueG1sUEsBAi0AFAAGAAgAAAAhADj9If/WAAAAlAEAAAsAAAAAAAAAAAAAAAAA&#13;&#10;LwEAAF9yZWxzLy5yZWxzUEsBAi0AFAAGAAgAAAAhAHR3xSnzAQAARQQAAA4AAAAAAAAAAAAAAAAA&#13;&#10;LgIAAGRycy9lMm9Eb2MueG1sUEsBAi0AFAAGAAgAAAAhAKe1t6PlAAAAEAEAAA8AAAAAAAAAAAAA&#13;&#10;AAAATQQAAGRycy9kb3ducmV2LnhtbFBLBQYAAAAABAAEAPMAAABfBQAAAAA=&#13;&#10;" strokecolor="black [3213]">
                <v:stroke endarrow="block"/>
              </v:shape>
            </w:pict>
          </mc:Fallback>
        </mc:AlternateContent>
      </w:r>
      <w:r w:rsidR="00351668">
        <w:rPr>
          <w:noProof/>
        </w:rPr>
        <mc:AlternateContent>
          <mc:Choice Requires="wps">
            <w:drawing>
              <wp:anchor distT="0" distB="0" distL="114300" distR="114300" simplePos="0" relativeHeight="252104704" behindDoc="0" locked="0" layoutInCell="1" allowOverlap="1" wp14:anchorId="416BDC7F" wp14:editId="5A690D0C">
                <wp:simplePos x="0" y="0"/>
                <wp:positionH relativeFrom="column">
                  <wp:posOffset>3234349</wp:posOffset>
                </wp:positionH>
                <wp:positionV relativeFrom="paragraph">
                  <wp:posOffset>3003606</wp:posOffset>
                </wp:positionV>
                <wp:extent cx="697117" cy="144855"/>
                <wp:effectExtent l="12700" t="50800" r="14605" b="20320"/>
                <wp:wrapNone/>
                <wp:docPr id="594" name="Straight Arrow Connector 594"/>
                <wp:cNvGraphicFramePr/>
                <a:graphic xmlns:a="http://schemas.openxmlformats.org/drawingml/2006/main">
                  <a:graphicData uri="http://schemas.microsoft.com/office/word/2010/wordprocessingShape">
                    <wps:wsp>
                      <wps:cNvCnPr/>
                      <wps:spPr>
                        <a:xfrm flipH="1" flipV="1">
                          <a:off x="0" y="0"/>
                          <a:ext cx="697117" cy="144855"/>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5197125F" id="_x0000_t32" coordsize="21600,21600" o:spt="32" o:oned="t" path="m,l21600,21600e" filled="f">
                <v:path arrowok="t" fillok="f" o:connecttype="none"/>
                <o:lock v:ext="edit" shapetype="t"/>
              </v:shapetype>
              <v:shape id="Straight Arrow Connector 594" o:spid="_x0000_s1026" type="#_x0000_t32" style="position:absolute;margin-left:254.65pt;margin-top:236.5pt;width:54.9pt;height:11.4pt;flip:x y;z-index:252104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H/8Pv+gEAAE8EAAAOAAAAZHJzL2Uyb0RvYy54bWysVE2P2yAQvVfqf0DcG8erZD+idVZVttse&#13;&#10;qjbabXtnMcRIwKCBxsm/74Adp1+q1KoXNMC8efMeY9/eHZxle4XRgG94PZtzpryE1vhdwz9/enh1&#13;&#10;zVlMwrfCglcNP6rI79YvX9z2YaUuoAPbKmRUxMdVHxrepRRWVRVlp5yIMwjK06UGdCLRFndVi6Kn&#13;&#10;6s5WF/P5ZdUDtgFBqhjp9H645OtSX2sl00eto0rMNpx6S2XFsj7ntVrfitUOReiMHNsQ/9CFE8YT&#13;&#10;6VTqXiTBvqL5pZQzEiGCTjMJrgKtjVRFA6mp5z+peepEUEULmRPDZFP8f2Xlh/0WmWkbvrxZcOaF&#13;&#10;o0d6SijMrkvsNSL0bAPek5GALOeQY32IKwJu/BbHXQxbzPIPGh3T1oR3NAy8RF9ylO9ILDsU54+T&#13;&#10;8+qQmKTDy5urur7iTNJVvVhcL5eZpxoKZnDAmN4qcCwHDY9jh1NrA4XYv49pAJ4AGWx9XiNY0z4Y&#13;&#10;a8smD5jaWGR7QaORDvVI+ENWEsa+8S1Lx0C2JDTC76waM3PVKlsxiC9ROlo1MD4qTbaStKGzMtBn&#13;&#10;PiGl8unEaT1lZ5im7ibgvLj2R+CYn6GqDPvfgCdEYQafJrAzHvB37Geb9JB/cmDQnS14hvZYxqJY&#13;&#10;Q1NbnnH8wvJn8f2+wM//gfU3AAAA//8DAFBLAwQUAAYACAAAACEAfC1CIOcAAAAQAQAADwAAAGRy&#13;&#10;cy9kb3ducmV2LnhtbEyPT0/DMAzF70h8h8hIXBBLythYu6bTBuzACTEmAbesMW1F/lRJtpZvjznB&#13;&#10;xZLt5+f3K1ejNeyEIXbeScgmAhi62uvONRL2r9vrBbCYlNPKeIcSvjHCqjo/K1Wh/eBe8LRLDSMT&#13;&#10;FwsloU2pLziPdYtWxYnv0dHu0werErWh4Tqogcyt4TdCzLlVnaMPrerxvsX6a3e0EoIYh+2bNx+b&#13;&#10;4bl+2qzbx/erfC/l5cX4sKSyXgJLOKa/C/hloPxQUbCDPzodmZEwE/mUpBJu76ZERop5lmfADjTJ&#13;&#10;ZwvgVcn/g1Q/AAAA//8DAFBLAQItABQABgAIAAAAIQC2gziS/gAAAOEBAAATAAAAAAAAAAAAAAAA&#13;&#10;AAAAAABbQ29udGVudF9UeXBlc10ueG1sUEsBAi0AFAAGAAgAAAAhADj9If/WAAAAlAEAAAsAAAAA&#13;&#10;AAAAAAAAAAAALwEAAF9yZWxzLy5yZWxzUEsBAi0AFAAGAAgAAAAhAIf/w+/6AQAATwQAAA4AAAAA&#13;&#10;AAAAAAAAAAAALgIAAGRycy9lMm9Eb2MueG1sUEsBAi0AFAAGAAgAAAAhAHwtQiDnAAAAEAEAAA8A&#13;&#10;AAAAAAAAAAAAAAAAVAQAAGRycy9kb3ducmV2LnhtbFBLBQYAAAAABAAEAPMAAABoBQAAAAA=&#13;&#10;" strokecolor="black [3213]">
                <v:stroke endarrow="block"/>
              </v:shape>
            </w:pict>
          </mc:Fallback>
        </mc:AlternateContent>
      </w:r>
      <w:r w:rsidR="00137A4B">
        <w:rPr>
          <w:noProof/>
        </w:rPr>
        <mc:AlternateContent>
          <mc:Choice Requires="wps">
            <w:drawing>
              <wp:anchor distT="0" distB="0" distL="114300" distR="114300" simplePos="0" relativeHeight="252087296" behindDoc="0" locked="0" layoutInCell="1" allowOverlap="1" wp14:anchorId="32D648AC" wp14:editId="4479A910">
                <wp:simplePos x="0" y="0"/>
                <wp:positionH relativeFrom="column">
                  <wp:posOffset>2289748</wp:posOffset>
                </wp:positionH>
                <wp:positionV relativeFrom="paragraph">
                  <wp:posOffset>3779385</wp:posOffset>
                </wp:positionV>
                <wp:extent cx="719528" cy="217357"/>
                <wp:effectExtent l="0" t="0" r="4445" b="0"/>
                <wp:wrapNone/>
                <wp:docPr id="581" name="Text Box 581"/>
                <wp:cNvGraphicFramePr/>
                <a:graphic xmlns:a="http://schemas.openxmlformats.org/drawingml/2006/main">
                  <a:graphicData uri="http://schemas.microsoft.com/office/word/2010/wordprocessingShape">
                    <wps:wsp>
                      <wps:cNvSpPr txBox="1"/>
                      <wps:spPr>
                        <a:xfrm>
                          <a:off x="0" y="0"/>
                          <a:ext cx="719528" cy="217357"/>
                        </a:xfrm>
                        <a:prstGeom prst="rect">
                          <a:avLst/>
                        </a:prstGeom>
                        <a:solidFill>
                          <a:schemeClr val="bg2"/>
                        </a:solidFill>
                        <a:ln w="6350">
                          <a:noFill/>
                        </a:ln>
                      </wps:spPr>
                      <wps:txbx>
                        <w:txbxContent>
                          <w:p w14:paraId="3F7BF1FC" w14:textId="28783931" w:rsidR="001C339D" w:rsidRPr="00B33607" w:rsidRDefault="001C339D" w:rsidP="00137A4B">
                            <w:pPr>
                              <w:pStyle w:val="NoSpacing"/>
                              <w:rPr>
                                <w:sz w:val="16"/>
                              </w:rPr>
                            </w:pPr>
                            <w:r>
                              <w:rPr>
                                <w:sz w:val="16"/>
                              </w:rPr>
                              <w:t>S</w:t>
                            </w:r>
                            <w:r w:rsidRPr="00B33607">
                              <w:rPr>
                                <w:sz w:val="16"/>
                              </w:rPr>
                              <w:t xml:space="preserve">ection </w:t>
                            </w:r>
                            <w:r>
                              <w:rPr>
                                <w:sz w:val="16"/>
                              </w:rPr>
                              <w:fldChar w:fldCharType="begin"/>
                            </w:r>
                            <w:r>
                              <w:rPr>
                                <w:sz w:val="16"/>
                              </w:rPr>
                              <w:instrText xml:space="preserve"> REF _Ref509302961 \w \h </w:instrText>
                            </w:r>
                            <w:r>
                              <w:rPr>
                                <w:sz w:val="16"/>
                              </w:rPr>
                            </w:r>
                            <w:r>
                              <w:rPr>
                                <w:sz w:val="16"/>
                              </w:rPr>
                              <w:fldChar w:fldCharType="separate"/>
                            </w:r>
                            <w:r w:rsidR="00BD79E0">
                              <w:rPr>
                                <w:sz w:val="16"/>
                              </w:rPr>
                              <w:t>17.8</w:t>
                            </w:r>
                            <w:r>
                              <w:rPr>
                                <w:sz w:val="16"/>
                              </w:rPr>
                              <w:fldChar w:fldCharType="end"/>
                            </w:r>
                            <w:r w:rsidRPr="00B33607">
                              <w:rPr>
                                <w:sz w:val="16"/>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D648AC" id="Text Box 581" o:spid="_x0000_s1161" type="#_x0000_t202" style="position:absolute;left:0;text-align:left;margin-left:180.3pt;margin-top:297.6pt;width:56.65pt;height:17.1pt;z-index:252087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6HVvwRwIAAIUEAAAOAAAAZHJzL2Uyb0RvYy54bWysVFFv2jAQfp+0/2D5fYQEKG1EqBgV06Sq&#13;&#10;rQRTn43jkEiOz7MNCfv1OzsJpd2epr2Y893l89333bG4b2tJTsLYClRG49GYEqE45JU6ZPTHbvPl&#13;&#10;lhLrmMqZBCUyehaW3i8/f1o0OhUJlCBzYQiCKJs2OqOlczqNIstLUTM7Ai0UBgswNXN4NYcoN6xB&#13;&#10;9FpGyXh8EzVgcm2AC2vR+9AF6TLgF4Xg7rkorHBEZhRrc+E04dz7M1ouWHowTJcV78tg/1BFzSqF&#13;&#10;j16gHphj5GiqP6DqihuwULgRhzqCoqi4CD1gN/H4QzfbkmkRekFyrL7QZP8fLH86vRhS5Rmd3caU&#13;&#10;KFajSDvROvIVWuJ9yFCjbYqJW42prsUAKj34LTp9421hav+LLRGMI9fnC78ejqNzHt/NEhwIjqEk&#13;&#10;nk9mc48SvX2sjXXfBNTEGxk1KF9glZ0eretShxT/lgVZ5ZtKynDxIyPW0pATQ7H3h6QHf5clFWky&#13;&#10;ejOZjQOwAv95hywV1uJb7Vrylmv3bSAnnkyGhveQn5EHA90sWc03FVb7yKx7YQaHB1vHhXDPeBQS&#13;&#10;8DXoLUpKML/+5vf5qClGKWlwGDNqfx6ZEZTI7wrVvounUz+94TKdzRO8mOvI/jqijvUakALUE6sL&#13;&#10;ps93cjALA/Ur7s3Kv4ohpji+nVE3mGvXrQjuHRerVUjCedXMPaqt5h7aU+612LWvzOheMIdKP8Ew&#13;&#10;tiz9oFuX679UsDo6KKogqme6Y7UXAGc9jEW/l36Zru8h6+3fY/kbAAD//wMAUEsDBBQABgAIAAAA&#13;&#10;IQD2yYBn5AAAABABAAAPAAAAZHJzL2Rvd25yZXYueG1sTE/PS8MwFL4L/g/hCd5carp1tms6xCED&#13;&#10;QWSdF29vzbOtNklJsq361xtPennw8b6f5XrSAzuR8701Em5nCTAyjVW9aSW87h9v7oD5gEbhYA1J&#13;&#10;+CIP6+ryosRC2bPZ0akOLYsmxhcooQthLDj3TUca/cyOZOLv3TqNIULXcuXwHM31wEWSZFxjb2JC&#13;&#10;hyM9dNR81kct4c29oG8+fL3dt4JQPG+/nzaplNdX02YVz/0KWKAp/Cngd0PsD1UsdrBHozwbJKRZ&#13;&#10;kkWqhEW+EMAiY75Mc2AHCZnI58Crkv8fUv0AAAD//wMAUEsBAi0AFAAGAAgAAAAhALaDOJL+AAAA&#13;&#10;4QEAABMAAAAAAAAAAAAAAAAAAAAAAFtDb250ZW50X1R5cGVzXS54bWxQSwECLQAUAAYACAAAACEA&#13;&#10;OP0h/9YAAACUAQAACwAAAAAAAAAAAAAAAAAvAQAAX3JlbHMvLnJlbHNQSwECLQAUAAYACAAAACEA&#13;&#10;eh1b8EcCAACFBAAADgAAAAAAAAAAAAAAAAAuAgAAZHJzL2Uyb0RvYy54bWxQSwECLQAUAAYACAAA&#13;&#10;ACEA9smAZ+QAAAAQAQAADwAAAAAAAAAAAAAAAAChBAAAZHJzL2Rvd25yZXYueG1sUEsFBgAAAAAE&#13;&#10;AAQA8wAAALIFAAAAAA==&#13;&#10;" fillcolor="#e4e9ef [3214]" stroked="f" strokeweight=".5pt">
                <v:textbox>
                  <w:txbxContent>
                    <w:p w14:paraId="3F7BF1FC" w14:textId="28783931" w:rsidR="001C339D" w:rsidRPr="00B33607" w:rsidRDefault="001C339D" w:rsidP="00137A4B">
                      <w:pPr>
                        <w:pStyle w:val="NoSpacing"/>
                        <w:rPr>
                          <w:sz w:val="16"/>
                        </w:rPr>
                      </w:pPr>
                      <w:r>
                        <w:rPr>
                          <w:sz w:val="16"/>
                        </w:rPr>
                        <w:t>S</w:t>
                      </w:r>
                      <w:r w:rsidRPr="00B33607">
                        <w:rPr>
                          <w:sz w:val="16"/>
                        </w:rPr>
                        <w:t xml:space="preserve">ection </w:t>
                      </w:r>
                      <w:r>
                        <w:rPr>
                          <w:sz w:val="16"/>
                        </w:rPr>
                        <w:fldChar w:fldCharType="begin"/>
                      </w:r>
                      <w:r>
                        <w:rPr>
                          <w:sz w:val="16"/>
                        </w:rPr>
                        <w:instrText xml:space="preserve"> REF _Ref509302961 \w \h </w:instrText>
                      </w:r>
                      <w:r>
                        <w:rPr>
                          <w:sz w:val="16"/>
                        </w:rPr>
                      </w:r>
                      <w:r>
                        <w:rPr>
                          <w:sz w:val="16"/>
                        </w:rPr>
                        <w:fldChar w:fldCharType="separate"/>
                      </w:r>
                      <w:r w:rsidR="00BD79E0">
                        <w:rPr>
                          <w:sz w:val="16"/>
                        </w:rPr>
                        <w:t>17.8</w:t>
                      </w:r>
                      <w:r>
                        <w:rPr>
                          <w:sz w:val="16"/>
                        </w:rPr>
                        <w:fldChar w:fldCharType="end"/>
                      </w:r>
                      <w:r w:rsidRPr="00B33607">
                        <w:rPr>
                          <w:sz w:val="16"/>
                        </w:rPr>
                        <w:t xml:space="preserve"> </w:t>
                      </w:r>
                    </w:p>
                  </w:txbxContent>
                </v:textbox>
              </v:shape>
            </w:pict>
          </mc:Fallback>
        </mc:AlternateContent>
      </w:r>
      <w:r w:rsidR="00137A4B" w:rsidRPr="00137A4B">
        <w:rPr>
          <w:noProof/>
          <w:color w:val="000000" w:themeColor="text1"/>
        </w:rPr>
        <mc:AlternateContent>
          <mc:Choice Requires="wps">
            <w:drawing>
              <wp:anchor distT="0" distB="0" distL="114300" distR="114300" simplePos="0" relativeHeight="252088320" behindDoc="0" locked="0" layoutInCell="1" allowOverlap="1" wp14:anchorId="3A1032AE" wp14:editId="1CFD5530">
                <wp:simplePos x="0" y="0"/>
                <wp:positionH relativeFrom="column">
                  <wp:posOffset>2383784</wp:posOffset>
                </wp:positionH>
                <wp:positionV relativeFrom="paragraph">
                  <wp:posOffset>2456156</wp:posOffset>
                </wp:positionV>
                <wp:extent cx="396792" cy="2173884"/>
                <wp:effectExtent l="317" t="0" r="10478" b="10477"/>
                <wp:wrapNone/>
                <wp:docPr id="582" name="Left Brace 582"/>
                <wp:cNvGraphicFramePr/>
                <a:graphic xmlns:a="http://schemas.openxmlformats.org/drawingml/2006/main">
                  <a:graphicData uri="http://schemas.microsoft.com/office/word/2010/wordprocessingShape">
                    <wps:wsp>
                      <wps:cNvSpPr/>
                      <wps:spPr>
                        <a:xfrm rot="16200000">
                          <a:off x="0" y="0"/>
                          <a:ext cx="396792" cy="2173884"/>
                        </a:xfrm>
                        <a:prstGeom prst="leftBrace">
                          <a:avLst>
                            <a:gd name="adj1" fmla="val 8333"/>
                            <a:gd name="adj2" fmla="val 52106"/>
                          </a:avLst>
                        </a:prstGeom>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970940E" id="_x0000_t87" coordsize="21600,21600" o:spt="87" adj="1800,10800" path="m216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Left Brace 582" o:spid="_x0000_s1026" type="#_x0000_t87" style="position:absolute;margin-left:187.7pt;margin-top:193.4pt;width:31.25pt;height:171.15pt;rotation:-90;z-index:252088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3apdjQIAAHMFAAAOAAAAZHJzL2Uyb0RvYy54bWysVG1v0zAQ/o7Ef7D8nabp+6qlU+k0hFRt&#13;&#10;ExvaZ8+x14DtM7bbtPx6zk7SFhgSQuRDdOd7fC/P3fnyaq8V2QnnKzAFzXt9SoThUFbmpaCfH2/e&#13;&#10;zSjxgZmSKTCioAfh6dXi7ZvL2s7FADagSuEIOjF+XtuCbkKw8yzzfCM08z2wwqBRgtMsoOpestKx&#13;&#10;Gr1rlQ36/UlWgyutAy68x9PrxkgXyb+Ugoc7Kb0IRBUUcwvp79L/Of6zxSWbvzhmNxVv02D/kIVm&#13;&#10;lcGgR1fXLDCyddVvrnTFHXiQocdBZyBlxUWqAavJ+79U87BhVqRakBxvjzT5/+eW3+7uHanKgo5n&#13;&#10;A0oM09iktZCBvHeMCxJPkaPa+jlCH+y9azWPYix4L50mDpDYfIINwS/xgJWRfaL5cKRZ7APheDi8&#13;&#10;mEwvMBhH0yCfDmezUYyRNc6iU+t8+CBAkygUVGE+KZ3kmu3WPiSuyzZfVn7JKZFaYet2TJHZcDhs&#13;&#10;O3sGwYgnyHiQ9ydt1NYhxu/iYjKx4qbGJIWDEjGmMp+ERL6wjDxlkyZVrJQjGLmg5de89ZqQ8Yqs&#13;&#10;lDpeatj546UWG6+JNL1/e/GIThHBhONFXRlwr6Ua9l2qssF3VTe1xrKfoTzgeKT24vZ4y28q7Mia&#13;&#10;+XDPHLKNh7j84Q5/UkFdUGglSjbgvr92HvE4v2ilpMbFK6j/tmVOUKI+Gpzsi3w0ipualNF4OkDF&#13;&#10;nVuezy1mq1eAvGP/MbskRnxQnSgd6Cd8I5YxKpqY4Ri7oDy4TlmF5kHAV4aL5TLBcDstC2vzYHnX&#13;&#10;6Tgcj/sn5mw7lgEH+ha6JWXzNEfNIJ+wsR8GltsAsgrReOK1VXCzUfrp6TjXE+r0Vi5+AAAA//8D&#13;&#10;AFBLAwQUAAYACAAAACEATif+4OMAAAAQAQAADwAAAGRycy9kb3ducmV2LnhtbEyPT0/DMAzF70h8&#13;&#10;h8hI3FhKqnajazohEBI3RPl7zBrTVjROadKtfHvMCS6WLT8/v1+5W9wgDjiF3pOGy1UCAqnxtqdW&#13;&#10;w/PT3cUGRIiGrBk8oYZvDLCrTk9KU1h/pEc81LEVbEKhMBq6GMdCytB06ExY+RGJdx9+cibyOLXS&#13;&#10;TubI5m6QKkly6UxP/KEzI9502HzWs9MQ0vc3dT9bHHP78jWqV3po6lTr87Pldsvlegsi4hL/LuCX&#13;&#10;gfNDxcH2fiYbxKBBpVnGUg2ZytcgWJGt10y052ZzpUBWpfwPUv0AAAD//wMAUEsBAi0AFAAGAAgA&#13;&#10;AAAhALaDOJL+AAAA4QEAABMAAAAAAAAAAAAAAAAAAAAAAFtDb250ZW50X1R5cGVzXS54bWxQSwEC&#13;&#10;LQAUAAYACAAAACEAOP0h/9YAAACUAQAACwAAAAAAAAAAAAAAAAAvAQAAX3JlbHMvLnJlbHNQSwEC&#13;&#10;LQAUAAYACAAAACEAxN2qXY0CAABzBQAADgAAAAAAAAAAAAAAAAAuAgAAZHJzL2Uyb0RvYy54bWxQ&#13;&#10;SwECLQAUAAYACAAAACEATif+4OMAAAAQAQAADwAAAAAAAAAAAAAAAADnBAAAZHJzL2Rvd25yZXYu&#13;&#10;eG1sUEsFBgAAAAAEAAQA8wAAAPcFAAAAAA==&#13;&#10;" adj="329,11255" strokecolor="black [3040]"/>
            </w:pict>
          </mc:Fallback>
        </mc:AlternateContent>
      </w:r>
      <w:r w:rsidR="0088531A">
        <w:rPr>
          <w:noProof/>
        </w:rPr>
        <mc:AlternateContent>
          <mc:Choice Requires="wps">
            <w:drawing>
              <wp:anchor distT="0" distB="0" distL="114300" distR="114300" simplePos="0" relativeHeight="252081152" behindDoc="0" locked="0" layoutInCell="1" allowOverlap="1" wp14:anchorId="5AEC473C" wp14:editId="3D20E56F">
                <wp:simplePos x="0" y="0"/>
                <wp:positionH relativeFrom="column">
                  <wp:posOffset>372766</wp:posOffset>
                </wp:positionH>
                <wp:positionV relativeFrom="paragraph">
                  <wp:posOffset>1593123</wp:posOffset>
                </wp:positionV>
                <wp:extent cx="719528" cy="217170"/>
                <wp:effectExtent l="0" t="0" r="4445" b="0"/>
                <wp:wrapNone/>
                <wp:docPr id="578" name="Text Box 578"/>
                <wp:cNvGraphicFramePr/>
                <a:graphic xmlns:a="http://schemas.openxmlformats.org/drawingml/2006/main">
                  <a:graphicData uri="http://schemas.microsoft.com/office/word/2010/wordprocessingShape">
                    <wps:wsp>
                      <wps:cNvSpPr txBox="1"/>
                      <wps:spPr>
                        <a:xfrm>
                          <a:off x="0" y="0"/>
                          <a:ext cx="719528" cy="217170"/>
                        </a:xfrm>
                        <a:prstGeom prst="rect">
                          <a:avLst/>
                        </a:prstGeom>
                        <a:solidFill>
                          <a:schemeClr val="bg2"/>
                        </a:solidFill>
                        <a:ln w="6350">
                          <a:noFill/>
                        </a:ln>
                      </wps:spPr>
                      <wps:txbx>
                        <w:txbxContent>
                          <w:p w14:paraId="456B61C9" w14:textId="0049529C" w:rsidR="001C339D" w:rsidRPr="00B33607" w:rsidRDefault="001C339D" w:rsidP="009C1327">
                            <w:pPr>
                              <w:pStyle w:val="NoSpacing"/>
                              <w:rPr>
                                <w:sz w:val="16"/>
                              </w:rPr>
                            </w:pPr>
                            <w:r>
                              <w:rPr>
                                <w:sz w:val="16"/>
                              </w:rPr>
                              <w:t>S</w:t>
                            </w:r>
                            <w:r w:rsidRPr="00B33607">
                              <w:rPr>
                                <w:sz w:val="16"/>
                              </w:rPr>
                              <w:t xml:space="preserve">ection </w:t>
                            </w:r>
                            <w:r>
                              <w:rPr>
                                <w:sz w:val="16"/>
                              </w:rPr>
                              <w:fldChar w:fldCharType="begin"/>
                            </w:r>
                            <w:r>
                              <w:rPr>
                                <w:sz w:val="16"/>
                              </w:rPr>
                              <w:instrText xml:space="preserve"> REF _Ref509236029 \w \h </w:instrText>
                            </w:r>
                            <w:r>
                              <w:rPr>
                                <w:sz w:val="16"/>
                              </w:rPr>
                            </w:r>
                            <w:r>
                              <w:rPr>
                                <w:sz w:val="16"/>
                              </w:rPr>
                              <w:fldChar w:fldCharType="separate"/>
                            </w:r>
                            <w:r w:rsidR="00BD79E0">
                              <w:rPr>
                                <w:sz w:val="16"/>
                              </w:rPr>
                              <w:t>17.5</w:t>
                            </w:r>
                            <w:r>
                              <w:rPr>
                                <w:sz w:val="16"/>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EC473C" id="Text Box 578" o:spid="_x0000_s1162" type="#_x0000_t202" style="position:absolute;left:0;text-align:left;margin-left:29.35pt;margin-top:125.45pt;width:56.65pt;height:17.1pt;z-index:252081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UGxr8SQIAAIUEAAAOAAAAZHJzL2Uyb0RvYy54bWysVN9v2jAQfp+0/8Hy+wihUFbUULFWTJOq&#13;&#10;thKd+mwcByI5Ps82JOyv32cHaNftadqLc74734/vu8v1TddotlfO12QKng+GnCkjqazNpuDfn5ef&#13;&#10;PnPmgzCl0GRUwQ/K85v5xw/XrZ2pEW1Jl8oxBDF+1tqCb0Owsyzzcqsa4QdklYGxIteIgKvbZKUT&#13;&#10;LaI3OhsNh5dZS660jqTyHtq73sjnKX5VKRkeq8qrwHTBUVtIp0vnOp7Z/FrMNk7YbS2PZYh/qKIR&#13;&#10;tUHSc6g7EQTbufqPUE0tHXmqwkBSk1FV1VKlHtBNPnzXzWorrEq9ABxvzzD5/xdWPuyfHKvLgk+m&#13;&#10;oMqIBiQ9qy6wL9SxqANCrfUzOK4sXEMHA5g+6T2UsfGuck38oiUGO7A+nPGN4SSU0/xqMkIWCdMo&#13;&#10;n+bThH/2+tg6H74qalgUCu5AX0JV7O99QCFwPbnEXJ50XS5rrdMljoy61Y7tBcheb0axRLz4zUsb&#13;&#10;1hb88mIyTIENxee9nzZwj632LUUpdOsugZNfjE8Nr6k8AAdH/Sx5K5c1qr0XPjwJh+FB61iI8Iij&#13;&#10;0oRsdJQ425L7+Td99AensHLWYhgL7n/shFOc6W8GbF/l43Gc3nQZT6YjXNxby/qtxeyaWwIEOVbP&#13;&#10;yiRG/6BPYuWoecHeLGJWmISRyF3wcBJvQ78i2DupFovkhHm1ItyblZUxdIQ8cvHcvQhnj4QFMP1A&#13;&#10;p7EVs3e89b7xpaHFLlBVJ1Ij0j2qRwIw64m5417GZXp7T16vf4/5LwAAAP//AwBQSwMEFAAGAAgA&#13;&#10;AAAhANxcZh/kAAAADwEAAA8AAABkcnMvZG93bnJldi54bWxMj0FPwzAMhe9I/IfISNxYuqCy0jWd&#13;&#10;EBOahIQmOi7cvMa0hSapmmwr/Hq8E1ws2X5+fl+xmmwvjjSGzjsN81kCglztTecaDW+7p5sMRIjo&#13;&#10;DPbekYZvCrAqLy8KzI0/uVc6VrERbOJCjhraGIdcylC3ZDHM/ECOdx9+tBi5HRtpRjyxue2lSpI7&#13;&#10;abFz/KHFgR5bqr+qg9XwPm4x1J+h2uwaRaheNj/P61utr6+m9ZLLwxJEpCn+XcCZgfNDycH2/uBM&#13;&#10;EL2GNFuwUoNKk3sQZ8FCMeGeJ1k6B1kW8j9H+QsAAP//AwBQSwECLQAUAAYACAAAACEAtoM4kv4A&#13;&#10;AADhAQAAEwAAAAAAAAAAAAAAAAAAAAAAW0NvbnRlbnRfVHlwZXNdLnhtbFBLAQItABQABgAIAAAA&#13;&#10;IQA4/SH/1gAAAJQBAAALAAAAAAAAAAAAAAAAAC8BAABfcmVscy8ucmVsc1BLAQItABQABgAIAAAA&#13;&#10;IQDUGxr8SQIAAIUEAAAOAAAAAAAAAAAAAAAAAC4CAABkcnMvZTJvRG9jLnhtbFBLAQItABQABgAI&#13;&#10;AAAAIQDcXGYf5AAAAA8BAAAPAAAAAAAAAAAAAAAAAKMEAABkcnMvZG93bnJldi54bWxQSwUGAAAA&#13;&#10;AAQABADzAAAAtAUAAAAA&#13;&#10;" fillcolor="#e4e9ef [3214]" stroked="f" strokeweight=".5pt">
                <v:textbox>
                  <w:txbxContent>
                    <w:p w14:paraId="456B61C9" w14:textId="0049529C" w:rsidR="001C339D" w:rsidRPr="00B33607" w:rsidRDefault="001C339D" w:rsidP="009C1327">
                      <w:pPr>
                        <w:pStyle w:val="NoSpacing"/>
                        <w:rPr>
                          <w:sz w:val="16"/>
                        </w:rPr>
                      </w:pPr>
                      <w:r>
                        <w:rPr>
                          <w:sz w:val="16"/>
                        </w:rPr>
                        <w:t>S</w:t>
                      </w:r>
                      <w:r w:rsidRPr="00B33607">
                        <w:rPr>
                          <w:sz w:val="16"/>
                        </w:rPr>
                        <w:t xml:space="preserve">ection </w:t>
                      </w:r>
                      <w:r>
                        <w:rPr>
                          <w:sz w:val="16"/>
                        </w:rPr>
                        <w:fldChar w:fldCharType="begin"/>
                      </w:r>
                      <w:r>
                        <w:rPr>
                          <w:sz w:val="16"/>
                        </w:rPr>
                        <w:instrText xml:space="preserve"> REF _Ref509236029 \w \h </w:instrText>
                      </w:r>
                      <w:r>
                        <w:rPr>
                          <w:sz w:val="16"/>
                        </w:rPr>
                      </w:r>
                      <w:r>
                        <w:rPr>
                          <w:sz w:val="16"/>
                        </w:rPr>
                        <w:fldChar w:fldCharType="separate"/>
                      </w:r>
                      <w:r w:rsidR="00BD79E0">
                        <w:rPr>
                          <w:sz w:val="16"/>
                        </w:rPr>
                        <w:t>17.5</w:t>
                      </w:r>
                      <w:r>
                        <w:rPr>
                          <w:sz w:val="16"/>
                        </w:rPr>
                        <w:fldChar w:fldCharType="end"/>
                      </w:r>
                    </w:p>
                  </w:txbxContent>
                </v:textbox>
              </v:shape>
            </w:pict>
          </mc:Fallback>
        </mc:AlternateContent>
      </w:r>
      <w:r w:rsidR="0088531A">
        <w:rPr>
          <w:noProof/>
        </w:rPr>
        <mc:AlternateContent>
          <mc:Choice Requires="wps">
            <w:drawing>
              <wp:anchor distT="0" distB="0" distL="114300" distR="114300" simplePos="0" relativeHeight="252082176" behindDoc="0" locked="0" layoutInCell="1" allowOverlap="1" wp14:anchorId="0C0BDDE9" wp14:editId="2AD0A9EE">
                <wp:simplePos x="0" y="0"/>
                <wp:positionH relativeFrom="column">
                  <wp:posOffset>1090534</wp:posOffset>
                </wp:positionH>
                <wp:positionV relativeFrom="paragraph">
                  <wp:posOffset>1118630</wp:posOffset>
                </wp:positionV>
                <wp:extent cx="277318" cy="1161737"/>
                <wp:effectExtent l="0" t="0" r="15240" b="6985"/>
                <wp:wrapNone/>
                <wp:docPr id="580" name="Left Brace 580"/>
                <wp:cNvGraphicFramePr/>
                <a:graphic xmlns:a="http://schemas.openxmlformats.org/drawingml/2006/main">
                  <a:graphicData uri="http://schemas.microsoft.com/office/word/2010/wordprocessingShape">
                    <wps:wsp>
                      <wps:cNvSpPr/>
                      <wps:spPr>
                        <a:xfrm>
                          <a:off x="0" y="0"/>
                          <a:ext cx="277318" cy="1161737"/>
                        </a:xfrm>
                        <a:prstGeom prst="leftBrace">
                          <a:avLst/>
                        </a:prstGeom>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type w14:anchorId="521E4350" id="_x0000_t87" coordsize="21600,21600" o:spt="87" adj="1800,10800" path="m216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Left Brace 580" o:spid="_x0000_s1026" type="#_x0000_t87" style="position:absolute;margin-left:85.85pt;margin-top:88.1pt;width:21.85pt;height:91.5pt;z-index:2520821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m0gC6XgIAABQFAAAOAAAAZHJzL2Uyb0RvYy54bWysVNtu2zAMfR+wfxD0vjpOL+mCOkXWosOA&#13;&#10;oC3WDn1WZCkxJokapcTJvn6UbKdFVwzDsBebFA+vOtTF5c4atlUYGnAVL49GnCknoW7cquLfHm8+&#13;&#10;nHMWonC1MOBUxfcq8MvZ+3cXrZ+qMazB1AoZBXFh2vqKr2P006IIcq2sCEfglSOjBrQikoqrokbR&#13;&#10;UnRrivFodFa0gLVHkCoEOr3ujHyW42utZLzTOqjITMWptpi/mL/L9C1mF2K6QuHXjezLEP9QhRWN&#13;&#10;o6SHUNciCrbB5rdQtpEIAXQ8kmAL0LqRKvdA3ZSjV908rIVXuRcaTvCHMYX/F1bebu+RNXXFT89p&#13;&#10;Pk5YuqSF0pF9QiEVS6c0o9aHKUEf/D32WiAxNbzTaNOfWmG7PNf9Ya5qF5mkw/FkclwSESSZyvKs&#13;&#10;nBxPUtDi2dtjiJ8VWJaEihsqIOfPMxXbRYgdfsCRcyqpKyJLcW9UqsO4r0pTQ5S2zN6ZSurKINsK&#13;&#10;IkH9vexzZ2Ry0Y0xB6fRn516bHJTmV5/63hA54zg4sHRNg7wraxxN5SqO/zQdddransJ9Z7uD6Ej&#13;&#10;dvDypqEJLkSI9wKJyXSntJ3xjj7aQFtx6CXO1oA/3zpPeCIYWTlraTMqHn5sBCrOzBdH1PtYnpyk&#13;&#10;VcrKyelkTAq+tCxfWtzGXgHNvaR3wMssJnw0g6gR7BMt8TxlJZNwknJXXEYclKvYbSw9A1LN5xlG&#13;&#10;6+NFXLgHL4ebTuR43D0J9D2NIhHwFoYtEtNXROqw6T4czDcRdJNZ9jzXft60epms/TORdvulnlHP&#13;&#10;j9nsFwAAAP//AwBQSwMEFAAGAAgAAAAhADerirHjAAAAEAEAAA8AAABkcnMvZG93bnJldi54bWxM&#13;&#10;T8tuwjAQvFfqP1hbqZeqODEloSEOqvqQOFJAPZt4G0fEdhQbSPn6Lqf2strRzs6jXI62YyccQuud&#13;&#10;hHSSAENXe926RsJu+/E4Bxaiclp13qGEHwywrG5vSlVof3afeNrEhpGIC4WSYGLsC85DbdCqMPE9&#13;&#10;Orp9+8GqSHBouB7UmcRtx0WSZNyq1pGDUT2+GqwPm6OVcFllZrq1/LJWOH8QX7jL39cHKe/vxrcF&#13;&#10;jZcFsIhj/PuAawfKDxUF2/uj04F1hPM0J+p1yQQwYoh09gRsL2E6exbAq5L/L1L9AgAA//8DAFBL&#13;&#10;AQItABQABgAIAAAAIQC2gziS/gAAAOEBAAATAAAAAAAAAAAAAAAAAAAAAABbQ29udGVudF9UeXBl&#13;&#10;c10ueG1sUEsBAi0AFAAGAAgAAAAhADj9If/WAAAAlAEAAAsAAAAAAAAAAAAAAAAALwEAAF9yZWxz&#13;&#10;Ly5yZWxzUEsBAi0AFAAGAAgAAAAhAGbSALpeAgAAFAUAAA4AAAAAAAAAAAAAAAAALgIAAGRycy9l&#13;&#10;Mm9Eb2MueG1sUEsBAi0AFAAGAAgAAAAhADerirHjAAAAEAEAAA8AAAAAAAAAAAAAAAAAuAQAAGRy&#13;&#10;cy9kb3ducmV2LnhtbFBLBQYAAAAABAAEAPMAAADIBQAAAAA=&#13;&#10;" adj="430" strokecolor="black [3040]"/>
            </w:pict>
          </mc:Fallback>
        </mc:AlternateContent>
      </w:r>
      <w:r w:rsidR="00BA139E">
        <w:rPr>
          <w:noProof/>
        </w:rPr>
        <mc:AlternateContent>
          <mc:Choice Requires="wps">
            <w:drawing>
              <wp:anchor distT="0" distB="0" distL="114300" distR="114300" simplePos="0" relativeHeight="252079104" behindDoc="0" locked="0" layoutInCell="1" allowOverlap="1" wp14:anchorId="3FD4CF90" wp14:editId="4CEEB45B">
                <wp:simplePos x="0" y="0"/>
                <wp:positionH relativeFrom="column">
                  <wp:posOffset>835702</wp:posOffset>
                </wp:positionH>
                <wp:positionV relativeFrom="paragraph">
                  <wp:posOffset>2377803</wp:posOffset>
                </wp:positionV>
                <wp:extent cx="254832" cy="254833"/>
                <wp:effectExtent l="0" t="0" r="37465" b="37465"/>
                <wp:wrapNone/>
                <wp:docPr id="577" name="Straight Arrow Connector 577"/>
                <wp:cNvGraphicFramePr/>
                <a:graphic xmlns:a="http://schemas.openxmlformats.org/drawingml/2006/main">
                  <a:graphicData uri="http://schemas.microsoft.com/office/word/2010/wordprocessingShape">
                    <wps:wsp>
                      <wps:cNvCnPr/>
                      <wps:spPr>
                        <a:xfrm>
                          <a:off x="0" y="0"/>
                          <a:ext cx="254832" cy="254833"/>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5FFF0D05" id="_x0000_t32" coordsize="21600,21600" o:spt="32" o:oned="t" path="m,l21600,21600e" filled="f">
                <v:path arrowok="t" fillok="f" o:connecttype="none"/>
                <o:lock v:ext="edit" shapetype="t"/>
              </v:shapetype>
              <v:shape id="Straight Arrow Connector 577" o:spid="_x0000_s1026" type="#_x0000_t32" style="position:absolute;margin-left:65.8pt;margin-top:187.25pt;width:20.05pt;height:20.05pt;z-index:252079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bo1qH6QEAADsEAAAOAAAAZHJzL2Uyb0RvYy54bWysU9uO0zAQfUfiHyy/06Rdll1VTVeoy/KC&#13;&#10;oNqFD/A6dmPJN42Hpvl7xk6achMSiBfHY885M+dkvLk7OcuOCpIJvuHLRc2Z8jK0xh8a/uXzw6tb&#13;&#10;zhIK3wobvGr4oBK/2758senjWq1CF2yrgBGJT+s+NrxDjOuqSrJTTqRFiMrTpQ7gBFIIh6oF0RO7&#13;&#10;s9Wqrt9UfYA2QpAqJTq9Hy/5tvBrrSR+0jopZLbh1BuWFcr6nNdquxHrA4jYGTm1If6hCyeMp6Iz&#13;&#10;1b1Awb6C+YXKGQkhBY0LGVwVtDZSFQ2kZln/pOapE1EVLWROirNN6f/Ryo/HPTDTNvz65oYzLxz9&#13;&#10;pCcEYQ4dsrcAoWe74D0ZGYDlHHKsj2lNwJ3fwxSluIcs/6TB5S8JY6fi8jC7rE7IJB2url/fXq04&#13;&#10;k3RV9leZs7qAIyR8r4JjedPwNHUzt7EsTovjh4Qj8AzIla3PawrWtA/G2hLkYVI7C+woaAzwtJwK&#13;&#10;/pCFwth3vmU4RLIAwQh/sGrKzKxVlj0KLTscrBorPipNFpK0sbMyvJd6Qkrl8VzTesrOME3dzcC6&#13;&#10;SPojcMrPUFUG+2/AM6JUDh5nsDM+wO+qX2zSY/7ZgVF3tuA5tEMZgWINTWj5jdNryk/g+7jAL29+&#13;&#10;+w0AAP//AwBQSwMEFAAGAAgAAAAhALxwmIjjAAAAEAEAAA8AAABkcnMvZG93bnJldi54bWxMT0tP&#13;&#10;g0AQvpv4HzZj4s0uUASlLE3V2MZLG6vxvGVHIO6DsEuL/nqnJ71M8mW+Z7mcjGZHHHznrIB4FgFD&#13;&#10;WzvV2UbA+9vzzR0wH6RVUjuLAr7Rw7K6vChlodzJvuJxHxpGJtYXUkAbQl9w7usWjfQz16Ol36cb&#13;&#10;jAwEh4arQZ7I3GieRFHGjewsJbSyx8cW66/9aATkG7fttvfTLsExWa92Px8PL3otxPXV9LSgs1oA&#13;&#10;CziFPwWcN1B/qKjYwY1WeaYJz+OMqALmeXoL7MzI4xzYQUAapxnwquT/h1S/AAAA//8DAFBLAQIt&#13;&#10;ABQABgAIAAAAIQC2gziS/gAAAOEBAAATAAAAAAAAAAAAAAAAAAAAAABbQ29udGVudF9UeXBlc10u&#13;&#10;eG1sUEsBAi0AFAAGAAgAAAAhADj9If/WAAAAlAEAAAsAAAAAAAAAAAAAAAAALwEAAF9yZWxzLy5y&#13;&#10;ZWxzUEsBAi0AFAAGAAgAAAAhAJujWofpAQAAOwQAAA4AAAAAAAAAAAAAAAAALgIAAGRycy9lMm9E&#13;&#10;b2MueG1sUEsBAi0AFAAGAAgAAAAhALxwmIjjAAAAEAEAAA8AAAAAAAAAAAAAAAAAQwQAAGRycy9k&#13;&#10;b3ducmV2LnhtbFBLBQYAAAAABAAEAPMAAABTBQAAAAA=&#13;&#10;" strokecolor="black [3213]">
                <v:stroke endarrow="block"/>
              </v:shape>
            </w:pict>
          </mc:Fallback>
        </mc:AlternateContent>
      </w:r>
      <w:r w:rsidR="00BA139E">
        <w:rPr>
          <w:noProof/>
        </w:rPr>
        <mc:AlternateContent>
          <mc:Choice Requires="wps">
            <w:drawing>
              <wp:anchor distT="0" distB="0" distL="114300" distR="114300" simplePos="0" relativeHeight="252077056" behindDoc="0" locked="0" layoutInCell="1" allowOverlap="1" wp14:anchorId="50CDA7DA" wp14:editId="6E8AAFB8">
                <wp:simplePos x="0" y="0"/>
                <wp:positionH relativeFrom="column">
                  <wp:posOffset>260797</wp:posOffset>
                </wp:positionH>
                <wp:positionV relativeFrom="paragraph">
                  <wp:posOffset>2162550</wp:posOffset>
                </wp:positionV>
                <wp:extent cx="719528" cy="217170"/>
                <wp:effectExtent l="0" t="0" r="4445" b="0"/>
                <wp:wrapNone/>
                <wp:docPr id="576" name="Text Box 576"/>
                <wp:cNvGraphicFramePr/>
                <a:graphic xmlns:a="http://schemas.openxmlformats.org/drawingml/2006/main">
                  <a:graphicData uri="http://schemas.microsoft.com/office/word/2010/wordprocessingShape">
                    <wps:wsp>
                      <wps:cNvSpPr txBox="1"/>
                      <wps:spPr>
                        <a:xfrm>
                          <a:off x="0" y="0"/>
                          <a:ext cx="719528" cy="217170"/>
                        </a:xfrm>
                        <a:prstGeom prst="rect">
                          <a:avLst/>
                        </a:prstGeom>
                        <a:solidFill>
                          <a:schemeClr val="bg2"/>
                        </a:solidFill>
                        <a:ln w="6350">
                          <a:noFill/>
                        </a:ln>
                      </wps:spPr>
                      <wps:txbx>
                        <w:txbxContent>
                          <w:p w14:paraId="6A44AEBE" w14:textId="58196DD1" w:rsidR="001C339D" w:rsidRPr="00B33607" w:rsidRDefault="001C339D" w:rsidP="00BA139E">
                            <w:pPr>
                              <w:pStyle w:val="NoSpacing"/>
                              <w:rPr>
                                <w:sz w:val="16"/>
                              </w:rPr>
                            </w:pPr>
                            <w:r>
                              <w:rPr>
                                <w:sz w:val="16"/>
                              </w:rPr>
                              <w:t>S</w:t>
                            </w:r>
                            <w:r w:rsidRPr="00B33607">
                              <w:rPr>
                                <w:sz w:val="16"/>
                              </w:rPr>
                              <w:t xml:space="preserve">ection </w:t>
                            </w:r>
                            <w:r>
                              <w:rPr>
                                <w:sz w:val="16"/>
                              </w:rPr>
                              <w:fldChar w:fldCharType="begin"/>
                            </w:r>
                            <w:r>
                              <w:rPr>
                                <w:sz w:val="16"/>
                              </w:rPr>
                              <w:instrText xml:space="preserve"> REF _Ref508367903 \w \h </w:instrText>
                            </w:r>
                            <w:r>
                              <w:rPr>
                                <w:sz w:val="16"/>
                              </w:rPr>
                            </w:r>
                            <w:r>
                              <w:rPr>
                                <w:sz w:val="16"/>
                              </w:rPr>
                              <w:fldChar w:fldCharType="separate"/>
                            </w:r>
                            <w:r w:rsidR="00BD79E0">
                              <w:rPr>
                                <w:sz w:val="16"/>
                              </w:rPr>
                              <w:t>17.7</w:t>
                            </w:r>
                            <w:r>
                              <w:rPr>
                                <w:sz w:val="16"/>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CDA7DA" id="Text Box 576" o:spid="_x0000_s1163" type="#_x0000_t202" style="position:absolute;left:0;text-align:left;margin-left:20.55pt;margin-top:170.3pt;width:56.65pt;height:17.1pt;z-index:252077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OQhvSgIAAIUEAAAOAAAAZHJzL2Uyb0RvYy54bWysVE1v2zAMvQ/YfxB0Xx2n+ViDOEWWosOA&#13;&#10;oi3QDD0rspwYkEVNUmJ3v35PcpJ23U7DLrJEPlHke6Tn112j2UE5X5MpeH4x4EwZSWVttgX/vr79&#13;&#10;9JkzH4QphSajCv6iPL9efPwwb+1MDWlHulSOIYjxs9YWfBeCnWWZlzvVCH9BVhk4K3KNCDi6bVY6&#13;&#10;0SJ6o7PhYDDJWnKldSSV97De9E6+SPGrSsnwUFVeBaYLjtxCWl1aN3HNFnMx2zphd7U8piH+IYtG&#13;&#10;1AaPnkPdiCDY3tV/hGpq6chTFS4kNRlVVS1VqgHV5IN31TzthFWpFpDj7Zkm///CyvvDo2N1WfDx&#13;&#10;dMKZEQ1EWqsusC/UsWgDQ631MwCfLKChgwNKn+wexlh4V7kmflESgx9cv5z5jeEkjNP8ajxEQ0i4&#13;&#10;hvk0nyb+s9fL1vnwVVHD4qbgDvIlVsXhzgckAugJEt/ypOvyttY6HWLLqJV27CAg9mY7jCnixm8o&#13;&#10;bVhb8MnleJACG4rXe5w2gMdS+5LiLnSbLpGTX45PBW+ofAEPjvpe8lbe1sj2TvjwKByaB6VjIMID&#13;&#10;lkoTXqPjjrMduZ9/s0c8NIWXsxbNWHD/Yy+c4kx/M1D7Kh+NYvemw2g8HeLg3no2bz1m36wIFOQY&#13;&#10;PSvTNuKDPm0rR80z5mYZX4VLGIm3Cx5O21XoRwRzJ9VymUDoVyvCnXmyMoaOlEct1t2zcPYoWIDS&#13;&#10;93RqWzF7p1uPjTcNLfeBqjqJGpnuWT0KgF5Pyh3nMg7T23NCvf49Fr8AAAD//wMAUEsDBBQABgAI&#13;&#10;AAAAIQAjQXdr4wAAAA8BAAAPAAAAZHJzL2Rvd25yZXYueG1sTE9NS8NAEL0L/odlBG92k3StJc2m&#13;&#10;iEUKgoipF2/T7JhEs7Mhu22jv97tSS8DM+/N+yjWk+3FkUbfOdaQzhIQxLUzHTca3naPN0sQPiAb&#13;&#10;7B2Thm/ysC4vLwrMjTvxKx2r0Igowj5HDW0IQy6lr1uy6GduII7YhxsthriOjTQjnqK47WWWJAtp&#13;&#10;sePo0OJADy3VX9XBangfX9DXn77a7pqMMHve/jxt5lpfX02bVRz3KxCBpvD3AecOMT+UMdjeHdh4&#13;&#10;0WtQaRqZGuYqWYA4E26VArGPlzu1BFkW8n+P8hcAAP//AwBQSwECLQAUAAYACAAAACEAtoM4kv4A&#13;&#10;AADhAQAAEwAAAAAAAAAAAAAAAAAAAAAAW0NvbnRlbnRfVHlwZXNdLnhtbFBLAQItABQABgAIAAAA&#13;&#10;IQA4/SH/1gAAAJQBAAALAAAAAAAAAAAAAAAAAC8BAABfcmVscy8ucmVsc1BLAQItABQABgAIAAAA&#13;&#10;IQAFOQhvSgIAAIUEAAAOAAAAAAAAAAAAAAAAAC4CAABkcnMvZTJvRG9jLnhtbFBLAQItABQABgAI&#13;&#10;AAAAIQAjQXdr4wAAAA8BAAAPAAAAAAAAAAAAAAAAAKQEAABkcnMvZG93bnJldi54bWxQSwUGAAAA&#13;&#10;AAQABADzAAAAtAUAAAAA&#13;&#10;" fillcolor="#e4e9ef [3214]" stroked="f" strokeweight=".5pt">
                <v:textbox>
                  <w:txbxContent>
                    <w:p w14:paraId="6A44AEBE" w14:textId="58196DD1" w:rsidR="001C339D" w:rsidRPr="00B33607" w:rsidRDefault="001C339D" w:rsidP="00BA139E">
                      <w:pPr>
                        <w:pStyle w:val="NoSpacing"/>
                        <w:rPr>
                          <w:sz w:val="16"/>
                        </w:rPr>
                      </w:pPr>
                      <w:r>
                        <w:rPr>
                          <w:sz w:val="16"/>
                        </w:rPr>
                        <w:t>S</w:t>
                      </w:r>
                      <w:r w:rsidRPr="00B33607">
                        <w:rPr>
                          <w:sz w:val="16"/>
                        </w:rPr>
                        <w:t xml:space="preserve">ection </w:t>
                      </w:r>
                      <w:r>
                        <w:rPr>
                          <w:sz w:val="16"/>
                        </w:rPr>
                        <w:fldChar w:fldCharType="begin"/>
                      </w:r>
                      <w:r>
                        <w:rPr>
                          <w:sz w:val="16"/>
                        </w:rPr>
                        <w:instrText xml:space="preserve"> REF _Ref508367903 \w \h </w:instrText>
                      </w:r>
                      <w:r>
                        <w:rPr>
                          <w:sz w:val="16"/>
                        </w:rPr>
                      </w:r>
                      <w:r>
                        <w:rPr>
                          <w:sz w:val="16"/>
                        </w:rPr>
                        <w:fldChar w:fldCharType="separate"/>
                      </w:r>
                      <w:r w:rsidR="00BD79E0">
                        <w:rPr>
                          <w:sz w:val="16"/>
                        </w:rPr>
                        <w:t>17.7</w:t>
                      </w:r>
                      <w:r>
                        <w:rPr>
                          <w:sz w:val="16"/>
                        </w:rPr>
                        <w:fldChar w:fldCharType="end"/>
                      </w:r>
                    </w:p>
                  </w:txbxContent>
                </v:textbox>
              </v:shape>
            </w:pict>
          </mc:Fallback>
        </mc:AlternateContent>
      </w:r>
      <w:r w:rsidR="00846C01">
        <w:rPr>
          <w:noProof/>
        </w:rPr>
        <mc:AlternateContent>
          <mc:Choice Requires="wps">
            <w:drawing>
              <wp:anchor distT="0" distB="0" distL="114300" distR="114300" simplePos="0" relativeHeight="252069888" behindDoc="0" locked="0" layoutInCell="1" allowOverlap="1" wp14:anchorId="28BD8DBC" wp14:editId="7E8F2E64">
                <wp:simplePos x="0" y="0"/>
                <wp:positionH relativeFrom="column">
                  <wp:posOffset>3781269</wp:posOffset>
                </wp:positionH>
                <wp:positionV relativeFrom="paragraph">
                  <wp:posOffset>2280368</wp:posOffset>
                </wp:positionV>
                <wp:extent cx="749508" cy="217170"/>
                <wp:effectExtent l="0" t="0" r="0" b="0"/>
                <wp:wrapNone/>
                <wp:docPr id="574" name="Text Box 574"/>
                <wp:cNvGraphicFramePr/>
                <a:graphic xmlns:a="http://schemas.openxmlformats.org/drawingml/2006/main">
                  <a:graphicData uri="http://schemas.microsoft.com/office/word/2010/wordprocessingShape">
                    <wps:wsp>
                      <wps:cNvSpPr txBox="1"/>
                      <wps:spPr>
                        <a:xfrm>
                          <a:off x="0" y="0"/>
                          <a:ext cx="749508" cy="217170"/>
                        </a:xfrm>
                        <a:prstGeom prst="rect">
                          <a:avLst/>
                        </a:prstGeom>
                        <a:solidFill>
                          <a:schemeClr val="bg2"/>
                        </a:solidFill>
                        <a:ln w="6350">
                          <a:noFill/>
                        </a:ln>
                      </wps:spPr>
                      <wps:txbx>
                        <w:txbxContent>
                          <w:p w14:paraId="279A485E" w14:textId="502E6896" w:rsidR="001C339D" w:rsidRPr="00B33607" w:rsidRDefault="001C339D" w:rsidP="00B33607">
                            <w:pPr>
                              <w:pStyle w:val="NoSpacing"/>
                              <w:rPr>
                                <w:sz w:val="16"/>
                              </w:rPr>
                            </w:pPr>
                            <w:r>
                              <w:rPr>
                                <w:sz w:val="16"/>
                              </w:rPr>
                              <w:t>Section</w:t>
                            </w:r>
                            <w:r w:rsidRPr="00B33607">
                              <w:rPr>
                                <w:sz w:val="16"/>
                              </w:rPr>
                              <w:t xml:space="preserve"> </w:t>
                            </w:r>
                            <w:r w:rsidRPr="00B33607">
                              <w:rPr>
                                <w:sz w:val="16"/>
                              </w:rPr>
                              <w:fldChar w:fldCharType="begin"/>
                            </w:r>
                            <w:r w:rsidRPr="00B33607">
                              <w:rPr>
                                <w:sz w:val="16"/>
                              </w:rPr>
                              <w:instrText xml:space="preserve"> REF _Ref508366981 \w \h  \* MERGEFORMAT </w:instrText>
                            </w:r>
                            <w:r w:rsidRPr="00B33607">
                              <w:rPr>
                                <w:sz w:val="16"/>
                              </w:rPr>
                            </w:r>
                            <w:r w:rsidRPr="00B33607">
                              <w:rPr>
                                <w:sz w:val="16"/>
                              </w:rPr>
                              <w:fldChar w:fldCharType="separate"/>
                            </w:r>
                            <w:r w:rsidR="00BD79E0">
                              <w:rPr>
                                <w:sz w:val="16"/>
                              </w:rPr>
                              <w:t>17.1</w:t>
                            </w:r>
                            <w:r w:rsidRPr="00B33607">
                              <w:rPr>
                                <w:sz w:val="16"/>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BD8DBC" id="Text Box 574" o:spid="_x0000_s1164" type="#_x0000_t202" style="position:absolute;left:0;text-align:left;margin-left:297.75pt;margin-top:179.55pt;width:59pt;height:17.1pt;z-index:252069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21TNfSgIAAIUEAAAOAAAAZHJzL2Uyb0RvYy54bWysVE1v2zAMvQ/YfxB0Xx2n+ViDOkXWosOA&#13;&#10;oC2QDj0rspwYkEVNUmJnv35PcpJ23U7DLrJEPlHke6Svb7pGs71yviZT8PxiwJkyksrabAr+/fn+&#13;&#10;02fOfBCmFJqMKvhBeX4z//jhurUzNaQt6VI5hiDGz1pb8G0IdpZlXm5VI/wFWWXgrMg1IuDoNlnp&#13;&#10;RIvojc6Gg8Eka8mV1pFU3sN61zv5PMWvKiXDY1V5FZguOHILaXVpXcc1m1+L2cYJu63lMQ3xD1k0&#13;&#10;ojZ49BzqTgTBdq7+I1RTS0eeqnAhqcmoqmqpUg2oJh+8q2a1FValWkCOt2ea/P8LKx/2T47VZcHH&#13;&#10;0xFnRjQQ6Vl1gX2hjkUbGGqtnwG4soCGDg4ofbJ7GGPhXeWa+EVJDH5wfTjzG8NJGKejq/EADSHh&#13;&#10;GubTfJr4z14vW+fDV0UNi5uCO8iXWBX7pQ9IBNATJL7lSdflfa11OsSWUbfasb2A2OvNMKaIG7+h&#13;&#10;tGFtwSeX40EKbChe73HaAB5L7UuKu9Ctu0ROfjk5Fbym8gAeHPW95K28r5HtUvjwJByaB6VjIMIj&#13;&#10;lkoTXqPjjrMtuZ9/s0c8NIWXsxbNWHD/Yyec4kx/M1D7Kh+NYvemw2g8HeLg3nrWbz1m19wSKMgx&#13;&#10;elambcQHfdpWjpoXzM0ivgqXMBJvFzyctrehHxHMnVSLRQKhX60IS7OyMoaOlEctnrsX4exRsACl&#13;&#10;H+jUtmL2TrceG28aWuwCVXUSNTLds3oUAL2elDvOZRymt+eEev17zH8BAAD//wMAUEsDBBQABgAI&#13;&#10;AAAAIQCSU/Rh5AAAABABAAAPAAAAZHJzL2Rvd25yZXYueG1sTE9NS8NAEL0L/odlBG9280HUpNkU&#13;&#10;sUhBEDH14m2anSap2d2Q3bbRX+940svAvHnzPsrVbAZxosn3ziqIFxEIso3TvW0VvG+fbu5B+IBW&#13;&#10;4+AsKfgiD6vq8qLEQruzfaNTHVrBItYXqKALYSyk9E1HBv3CjWT5tneTwcDr1Eo94ZnFzSCTKLqV&#13;&#10;BnvLDh2O9NhR81kfjYKP6RV9c/D1ZtsmhMnL5vt5nSp1fTWvlzweliACzeHvA347cH6oONjOHa32&#13;&#10;YlCQ5VnGVAVplscgmHEXp4zsGMnTFGRVyv9Fqh8AAAD//wMAUEsBAi0AFAAGAAgAAAAhALaDOJL+&#13;&#10;AAAA4QEAABMAAAAAAAAAAAAAAAAAAAAAAFtDb250ZW50X1R5cGVzXS54bWxQSwECLQAUAAYACAAA&#13;&#10;ACEAOP0h/9YAAACUAQAACwAAAAAAAAAAAAAAAAAvAQAAX3JlbHMvLnJlbHNQSwECLQAUAAYACAAA&#13;&#10;ACEANtUzX0oCAACFBAAADgAAAAAAAAAAAAAAAAAuAgAAZHJzL2Uyb0RvYy54bWxQSwECLQAUAAYA&#13;&#10;CAAAACEAklP0YeQAAAAQAQAADwAAAAAAAAAAAAAAAACkBAAAZHJzL2Rvd25yZXYueG1sUEsFBgAA&#13;&#10;AAAEAAQA8wAAALUFAAAAAA==&#13;&#10;" fillcolor="#e4e9ef [3214]" stroked="f" strokeweight=".5pt">
                <v:textbox>
                  <w:txbxContent>
                    <w:p w14:paraId="279A485E" w14:textId="502E6896" w:rsidR="001C339D" w:rsidRPr="00B33607" w:rsidRDefault="001C339D" w:rsidP="00B33607">
                      <w:pPr>
                        <w:pStyle w:val="NoSpacing"/>
                        <w:rPr>
                          <w:sz w:val="16"/>
                        </w:rPr>
                      </w:pPr>
                      <w:r>
                        <w:rPr>
                          <w:sz w:val="16"/>
                        </w:rPr>
                        <w:t>Section</w:t>
                      </w:r>
                      <w:r w:rsidRPr="00B33607">
                        <w:rPr>
                          <w:sz w:val="16"/>
                        </w:rPr>
                        <w:t xml:space="preserve"> </w:t>
                      </w:r>
                      <w:r w:rsidRPr="00B33607">
                        <w:rPr>
                          <w:sz w:val="16"/>
                        </w:rPr>
                        <w:fldChar w:fldCharType="begin"/>
                      </w:r>
                      <w:r w:rsidRPr="00B33607">
                        <w:rPr>
                          <w:sz w:val="16"/>
                        </w:rPr>
                        <w:instrText xml:space="preserve"> REF _Ref508366981 \w \h  \* MERGEFORMAT </w:instrText>
                      </w:r>
                      <w:r w:rsidRPr="00B33607">
                        <w:rPr>
                          <w:sz w:val="16"/>
                        </w:rPr>
                      </w:r>
                      <w:r w:rsidRPr="00B33607">
                        <w:rPr>
                          <w:sz w:val="16"/>
                        </w:rPr>
                        <w:fldChar w:fldCharType="separate"/>
                      </w:r>
                      <w:r w:rsidR="00BD79E0">
                        <w:rPr>
                          <w:sz w:val="16"/>
                        </w:rPr>
                        <w:t>17.1</w:t>
                      </w:r>
                      <w:r w:rsidRPr="00B33607">
                        <w:rPr>
                          <w:sz w:val="16"/>
                        </w:rPr>
                        <w:fldChar w:fldCharType="end"/>
                      </w:r>
                    </w:p>
                  </w:txbxContent>
                </v:textbox>
              </v:shape>
            </w:pict>
          </mc:Fallback>
        </mc:AlternateContent>
      </w:r>
      <w:r w:rsidR="004123D5">
        <w:rPr>
          <w:noProof/>
        </w:rPr>
        <mc:AlternateContent>
          <mc:Choice Requires="wps">
            <w:drawing>
              <wp:anchor distT="0" distB="0" distL="114300" distR="114300" simplePos="0" relativeHeight="252072960" behindDoc="0" locked="0" layoutInCell="1" allowOverlap="1" wp14:anchorId="736E3493" wp14:editId="09AE91DB">
                <wp:simplePos x="0" y="0"/>
                <wp:positionH relativeFrom="column">
                  <wp:posOffset>3526436</wp:posOffset>
                </wp:positionH>
                <wp:positionV relativeFrom="paragraph">
                  <wp:posOffset>1575831</wp:posOffset>
                </wp:positionV>
                <wp:extent cx="719528" cy="217170"/>
                <wp:effectExtent l="0" t="0" r="4445" b="0"/>
                <wp:wrapNone/>
                <wp:docPr id="208" name="Text Box 208"/>
                <wp:cNvGraphicFramePr/>
                <a:graphic xmlns:a="http://schemas.openxmlformats.org/drawingml/2006/main">
                  <a:graphicData uri="http://schemas.microsoft.com/office/word/2010/wordprocessingShape">
                    <wps:wsp>
                      <wps:cNvSpPr txBox="1"/>
                      <wps:spPr>
                        <a:xfrm>
                          <a:off x="0" y="0"/>
                          <a:ext cx="719528" cy="217170"/>
                        </a:xfrm>
                        <a:prstGeom prst="rect">
                          <a:avLst/>
                        </a:prstGeom>
                        <a:solidFill>
                          <a:schemeClr val="bg2"/>
                        </a:solidFill>
                        <a:ln w="6350">
                          <a:noFill/>
                        </a:ln>
                      </wps:spPr>
                      <wps:txbx>
                        <w:txbxContent>
                          <w:p w14:paraId="6C3160B2" w14:textId="03E6C2D5" w:rsidR="001C339D" w:rsidRPr="00B33607" w:rsidRDefault="001C339D" w:rsidP="004123D5">
                            <w:pPr>
                              <w:pStyle w:val="NoSpacing"/>
                              <w:rPr>
                                <w:sz w:val="16"/>
                              </w:rPr>
                            </w:pPr>
                            <w:r>
                              <w:rPr>
                                <w:sz w:val="16"/>
                              </w:rPr>
                              <w:t>S</w:t>
                            </w:r>
                            <w:r w:rsidRPr="00B33607">
                              <w:rPr>
                                <w:sz w:val="16"/>
                              </w:rPr>
                              <w:t xml:space="preserve">ection </w:t>
                            </w:r>
                            <w:r>
                              <w:rPr>
                                <w:sz w:val="16"/>
                              </w:rPr>
                              <w:fldChar w:fldCharType="begin"/>
                            </w:r>
                            <w:r>
                              <w:rPr>
                                <w:sz w:val="16"/>
                              </w:rPr>
                              <w:instrText xml:space="preserve"> REF _Ref336071065 \w \h </w:instrText>
                            </w:r>
                            <w:r>
                              <w:rPr>
                                <w:sz w:val="16"/>
                              </w:rPr>
                            </w:r>
                            <w:r>
                              <w:rPr>
                                <w:sz w:val="16"/>
                              </w:rPr>
                              <w:fldChar w:fldCharType="separate"/>
                            </w:r>
                            <w:r w:rsidR="00BD79E0">
                              <w:rPr>
                                <w:sz w:val="16"/>
                              </w:rPr>
                              <w:t>17.2</w:t>
                            </w:r>
                            <w:r>
                              <w:rPr>
                                <w:sz w:val="16"/>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6E3493" id="Text Box 208" o:spid="_x0000_s1165" type="#_x0000_t202" style="position:absolute;left:0;text-align:left;margin-left:277.65pt;margin-top:124.1pt;width:56.65pt;height:17.1pt;z-index:252072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0g9LNSQIAAIUEAAAOAAAAZHJzL2Uyb0RvYy54bWysVE1v2zAMvQ/YfxB0Xxy7H1mDOkXWIsOA&#13;&#10;oi2QDj0rspwYkEVNUmJnv35PcpJ23U7DLjJFUvx4j/T1Td9qtlPON2RKno/GnCkjqWrMuuTfnxef&#13;&#10;PnPmgzCV0GRUyffK85vZxw/XnZ2qgjakK+UYghg/7WzJNyHYaZZ5uVGt8COyysBYk2tFwNWts8qJ&#13;&#10;DtFbnRXj8WXWkausI6m8h/ZuMPJZil/XSobHuvYqMF1y1BbS6dK5imc2uxbTtRN208hDGeIfqmhF&#13;&#10;Y5D0FOpOBMG2rvkjVNtIR57qMJLUZlTXjVSpB3STj991s9wIq1IvAMfbE0z+/4WVD7snx5qq5MUY&#13;&#10;VBnRgqRn1Qf2hXoWdUCos34Kx6WFa+hhANNHvYcyNt7Xro1ftMRgB9b7E74xnIRykl9dFMgiYSry&#13;&#10;ST5J+Gevj63z4auilkWh5A70JVTF7t4HFALXo0vM5Uk31aLROl3iyKhb7dhOgOzVuogl4sVvXtqw&#13;&#10;ruSXZxfjFNhQfD74aQP32OrQUpRCv+oTOPnZ5Njwiqo9cHA0zJK3ctGg2nvhw5NwGB60joUIjzhq&#13;&#10;TchGB4mzDbmff9NHf3AKK2cdhrHk/sdWOMWZ/mbA9lV+fh6nN13OLyYFLu6tZfXWYrbtLQGCHKtn&#13;&#10;ZRKjf9BHsXbUvmBv5jErTMJI5C55OIq3YVgR7J1U83lywrxaEe7N0soYOkIeuXjuX4SzB8ICmH6g&#13;&#10;49iK6TveBt/40tB8G6huEqkR6QHVAwGY9cTcYS/jMr29J6/Xv8fsFwAAAP//AwBQSwMEFAAGAAgA&#13;&#10;AAAhAFc7SVnkAAAAEAEAAA8AAABkcnMvZG93bnJldi54bWxMT01Lw0AQvQv+h2UEb3bjtgkhzaaI&#13;&#10;RQqCiKkXb9PsmESzuyG7baO/3vGkl4GZ9+Z9lJvZDuJEU+i903C7SECQa7zpXavhdf9wk4MIEZ3B&#13;&#10;wTvS8EUBNtXlRYmF8Wf3Qqc6toJFXChQQxfjWEgZmo4shoUfyTH27ieLkdeplWbCM4vbQaokyaTF&#13;&#10;3rFDhyPdd9R81ker4W16xtB8hHq3bxWhetp9P26XWl9fzds1j7s1iEhz/PuA3w6cHyoOdvBHZ4IY&#13;&#10;NKRpumSqBrXKFQhmZFmegTjwJVcrkFUp/xepfgAAAP//AwBQSwECLQAUAAYACAAAACEAtoM4kv4A&#13;&#10;AADhAQAAEwAAAAAAAAAAAAAAAAAAAAAAW0NvbnRlbnRfVHlwZXNdLnhtbFBLAQItABQABgAIAAAA&#13;&#10;IQA4/SH/1gAAAJQBAAALAAAAAAAAAAAAAAAAAC8BAABfcmVscy8ucmVsc1BLAQItABQABgAIAAAA&#13;&#10;IQC0g9LNSQIAAIUEAAAOAAAAAAAAAAAAAAAAAC4CAABkcnMvZTJvRG9jLnhtbFBLAQItABQABgAI&#13;&#10;AAAAIQBXO0lZ5AAAABABAAAPAAAAAAAAAAAAAAAAAKMEAABkcnMvZG93bnJldi54bWxQSwUGAAAA&#13;&#10;AAQABADzAAAAtAUAAAAA&#13;&#10;" fillcolor="#e4e9ef [3214]" stroked="f" strokeweight=".5pt">
                <v:textbox>
                  <w:txbxContent>
                    <w:p w14:paraId="6C3160B2" w14:textId="03E6C2D5" w:rsidR="001C339D" w:rsidRPr="00B33607" w:rsidRDefault="001C339D" w:rsidP="004123D5">
                      <w:pPr>
                        <w:pStyle w:val="NoSpacing"/>
                        <w:rPr>
                          <w:sz w:val="16"/>
                        </w:rPr>
                      </w:pPr>
                      <w:r>
                        <w:rPr>
                          <w:sz w:val="16"/>
                        </w:rPr>
                        <w:t>S</w:t>
                      </w:r>
                      <w:r w:rsidRPr="00B33607">
                        <w:rPr>
                          <w:sz w:val="16"/>
                        </w:rPr>
                        <w:t xml:space="preserve">ection </w:t>
                      </w:r>
                      <w:r>
                        <w:rPr>
                          <w:sz w:val="16"/>
                        </w:rPr>
                        <w:fldChar w:fldCharType="begin"/>
                      </w:r>
                      <w:r>
                        <w:rPr>
                          <w:sz w:val="16"/>
                        </w:rPr>
                        <w:instrText xml:space="preserve"> REF _Ref336071065 \w \h </w:instrText>
                      </w:r>
                      <w:r>
                        <w:rPr>
                          <w:sz w:val="16"/>
                        </w:rPr>
                      </w:r>
                      <w:r>
                        <w:rPr>
                          <w:sz w:val="16"/>
                        </w:rPr>
                        <w:fldChar w:fldCharType="separate"/>
                      </w:r>
                      <w:r w:rsidR="00BD79E0">
                        <w:rPr>
                          <w:sz w:val="16"/>
                        </w:rPr>
                        <w:t>17.2</w:t>
                      </w:r>
                      <w:r>
                        <w:rPr>
                          <w:sz w:val="16"/>
                        </w:rPr>
                        <w:fldChar w:fldCharType="end"/>
                      </w:r>
                    </w:p>
                  </w:txbxContent>
                </v:textbox>
              </v:shape>
            </w:pict>
          </mc:Fallback>
        </mc:AlternateContent>
      </w:r>
      <w:r w:rsidR="004123D5">
        <w:rPr>
          <w:noProof/>
        </w:rPr>
        <mc:AlternateContent>
          <mc:Choice Requires="wps">
            <w:drawing>
              <wp:anchor distT="0" distB="0" distL="114300" distR="114300" simplePos="0" relativeHeight="252075008" behindDoc="0" locked="0" layoutInCell="1" allowOverlap="1" wp14:anchorId="44E6C3D7" wp14:editId="134720C4">
                <wp:simplePos x="0" y="0"/>
                <wp:positionH relativeFrom="column">
                  <wp:posOffset>2806907</wp:posOffset>
                </wp:positionH>
                <wp:positionV relativeFrom="paragraph">
                  <wp:posOffset>1695751</wp:posOffset>
                </wp:positionV>
                <wp:extent cx="719528" cy="659567"/>
                <wp:effectExtent l="25400" t="0" r="17145" b="39370"/>
                <wp:wrapNone/>
                <wp:docPr id="214" name="Straight Arrow Connector 214"/>
                <wp:cNvGraphicFramePr/>
                <a:graphic xmlns:a="http://schemas.openxmlformats.org/drawingml/2006/main">
                  <a:graphicData uri="http://schemas.microsoft.com/office/word/2010/wordprocessingShape">
                    <wps:wsp>
                      <wps:cNvCnPr/>
                      <wps:spPr>
                        <a:xfrm flipH="1">
                          <a:off x="0" y="0"/>
                          <a:ext cx="719528" cy="659567"/>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2439D9B" id="Straight Arrow Connector 214" o:spid="_x0000_s1026" type="#_x0000_t32" style="position:absolute;margin-left:221pt;margin-top:133.5pt;width:56.65pt;height:51.95pt;flip:x;z-index:252075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UReeG9AEAAEUEAAAOAAAAZHJzL2Uyb0RvYy54bWysU12vEyEQfTfxPxDe7XYb2+ttur0xvV59&#13;&#10;MNp49QdwWeiSAEMG7Lb/3oHdbv2KicYXwsCcM3MOw+bu5Cw7KowGfMPr2Zwz5SW0xh8a/uXzw4tX&#13;&#10;nMUkfCsseNXws4r8bvv82aYPa7WADmyrkBGJj+s+NLxLKayrKspOORFnEJSnSw3oRKIQD1WLoid2&#13;&#10;Z6vFfL6qesA2IEgVI53eD5d8W/i1VjJ91DqqxGzDqbdUVizrU16r7UasDyhCZ+TYhviHLpwwnopO&#13;&#10;VPciCfYVzS9UzkiECDrNJLgKtDZSFQ2kpp7/pOaxE0EVLWRODJNN8f/Ryg/HPTLTNnxRv+TMC0eP&#13;&#10;9JhQmEOX2GtE6NkOvCcjAVnOIcf6ENcE3Pk9jlEMe8zyTxod09aEdzQMxRCSyE7F7/PktzolJunw&#13;&#10;pr5dLmhAJF2tlrfL1U1mrwaaTBcwprcKHMubhsexr6mhoYQ4vo9pAF4AGWx9XiNY0z4Ya0uQx0rt&#13;&#10;LLKjoIFIp3os+ENWEsa+8S1L50BmJDTCH6waMzNrlQ0YJJddOls1VPykNJlJ0obOyhhf6wkplU+X&#13;&#10;mtZTdoZp6m4CzotrfwSO+Rmqyoj/DXhClMrg0wR2xgP+rvrVJj3kXxwYdGcLnqA9l2Eo1tCslmcc&#13;&#10;/1X+DN/HBX79/dtvAAAA//8DAFBLAwQUAAYACAAAACEAQgkeCOYAAAAQAQAADwAAAGRycy9kb3du&#13;&#10;cmV2LnhtbEyPQU/DMAyF70j8h8hI3Fi6bt2gazoBFQekXWgnjWPaZG1F41RJ1pV/jznBxbJl+3vv&#13;&#10;ZfvZDGzSzvcWBSwXETCNjVU9tgKO1dvDIzAfJCo5WNQCvrWHfX57k8lU2St+6KkMLSMI+lQK6EIY&#13;&#10;U85902kj/cKOGml3ts7IQKNruXLySnAz8DiKNtzIHkmhk6N+7XTzVV6MgBirQ1Go87I+vp9eeDlV&#13;&#10;n+5UCHF/Nxc7Ks87YEHP4e8DfjOQf8jJWG0vqDwbBKzXMQUKRNxsqaGLJElWwGoBq230BDzP+P8g&#13;&#10;+Q8AAAD//wMAUEsBAi0AFAAGAAgAAAAhALaDOJL+AAAA4QEAABMAAAAAAAAAAAAAAAAAAAAAAFtD&#13;&#10;b250ZW50X1R5cGVzXS54bWxQSwECLQAUAAYACAAAACEAOP0h/9YAAACUAQAACwAAAAAAAAAAAAAA&#13;&#10;AAAvAQAAX3JlbHMvLnJlbHNQSwECLQAUAAYACAAAACEAVEXnhvQBAABFBAAADgAAAAAAAAAAAAAA&#13;&#10;AAAuAgAAZHJzL2Uyb0RvYy54bWxQSwECLQAUAAYACAAAACEAQgkeCOYAAAAQAQAADwAAAAAAAAAA&#13;&#10;AAAAAABOBAAAZHJzL2Rvd25yZXYueG1sUEsFBgAAAAAEAAQA8wAAAGEFAAAAAA==&#13;&#10;" strokecolor="black [3213]">
                <v:stroke endarrow="block"/>
              </v:shape>
            </w:pict>
          </mc:Fallback>
        </mc:AlternateContent>
      </w:r>
      <w:r w:rsidR="004123D5">
        <w:rPr>
          <w:noProof/>
        </w:rPr>
        <mc:AlternateContent>
          <mc:Choice Requires="wps">
            <w:drawing>
              <wp:anchor distT="0" distB="0" distL="114300" distR="114300" simplePos="0" relativeHeight="252070912" behindDoc="0" locked="0" layoutInCell="1" allowOverlap="1" wp14:anchorId="3E7B1048" wp14:editId="28C77B4D">
                <wp:simplePos x="0" y="0"/>
                <wp:positionH relativeFrom="column">
                  <wp:posOffset>3219137</wp:posOffset>
                </wp:positionH>
                <wp:positionV relativeFrom="paragraph">
                  <wp:posOffset>2355235</wp:posOffset>
                </wp:positionV>
                <wp:extent cx="562131" cy="45719"/>
                <wp:effectExtent l="0" t="50800" r="9525" b="43815"/>
                <wp:wrapNone/>
                <wp:docPr id="575" name="Straight Arrow Connector 575"/>
                <wp:cNvGraphicFramePr/>
                <a:graphic xmlns:a="http://schemas.openxmlformats.org/drawingml/2006/main">
                  <a:graphicData uri="http://schemas.microsoft.com/office/word/2010/wordprocessingShape">
                    <wps:wsp>
                      <wps:cNvCnPr/>
                      <wps:spPr>
                        <a:xfrm flipH="1" flipV="1">
                          <a:off x="0" y="0"/>
                          <a:ext cx="562131" cy="45719"/>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5A60000E" id="_x0000_t32" coordsize="21600,21600" o:spt="32" o:oned="t" path="m,l21600,21600e" filled="f">
                <v:path arrowok="t" fillok="f" o:connecttype="none"/>
                <o:lock v:ext="edit" shapetype="t"/>
              </v:shapetype>
              <v:shape id="Straight Arrow Connector 575" o:spid="_x0000_s1026" type="#_x0000_t32" style="position:absolute;margin-left:253.5pt;margin-top:185.45pt;width:44.25pt;height:3.6pt;flip:x y;z-index:252070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1oKzq+AEAAE4EAAAOAAAAZHJzL2Uyb0RvYy54bWysVE2P0zAQvSPxHyzfaZpCd6FqukJdFg6I&#13;&#10;rVjg7nXsxpLtscamaf89YydN+RISiIs1tufNm/c8yfrm6Cw7KIwGfMPr2Zwz5SW0xu8b/vnT3bOX&#13;&#10;nMUkfCsseNXwk4r8ZvP0yboPK7WADmyrkFERH1d9aHiXUlhVVZSdciLOIChPlxrQiURb3Fctip6q&#13;&#10;O1st5vOrqgdsA4JUMdLp7XDJN6W+1kqme62jSsw2nHpLZcWyPua12qzFao8idEaObYh/6MIJ44l0&#13;&#10;KnUrkmBf0fxSyhmJEEGnmQRXgdZGqqKB1NTzn9Q8dCKoooXMiWGyKf6/svLDYYfMtA1fXi8588LR&#13;&#10;Iz0kFGbfJfYaEXq2Be/JSECWc8ixPsQVAbd+h+Muhh1m+UeNjmlrwjsaBl6iLznKdySWHYvzp8l5&#13;&#10;dUxM0uHyalE/J4CkqxfL6/pVpqmGehkbMKa3ChzLQcPj2ODU2cAgDu9jGoBnQAZbn9cI1rR3xtqy&#13;&#10;yfOlthbZQdBkpGM9Ev6QlYSxb3zL0imQKwmN8HurxsxctcpODNpLlE5WDYwflSZXSdnQWZnnC5+Q&#13;&#10;Uvl05rSesjNMU3cTcF5M+yNwzM9QVWb9b8ATojCDTxPYGQ/4O/aLTXrIPzsw6M4WPEJ7KlNRrKGh&#13;&#10;Lc84fmD5q/h+X+CX38DmGwAAAP//AwBQSwMEFAAGAAgAAAAhANh/6RDmAAAAEAEAAA8AAABkcnMv&#13;&#10;ZG93bnJldi54bWxMj8tOwzAQRfdI/IM1SGwQtQsKbdI4VQt00RWiVAJ2bjzEEX5EsduEv2e6gs1I&#13;&#10;87r3nnI5OstO2Mc2eAnTiQCGvg669Y2E/dvmdg4sJuW1ssGjhB+MsKwuL0pV6DD4VzztUsNIxMdC&#13;&#10;STApdQXnsTboVJyEDj3tvkLvVKK2b7ju1UDizvI7IR64U60nB6M6fDRYf++OTkIvxmHzHuznenip&#13;&#10;t+uVef64yfdSXl+NTwsqqwWwhGP6+4AzA+WHioIdwtHryKyETMwIKEm4n4kcGF1keZYBO5wn8ynw&#13;&#10;quT/QapfAAAA//8DAFBLAQItABQABgAIAAAAIQC2gziS/gAAAOEBAAATAAAAAAAAAAAAAAAAAAAA&#13;&#10;AABbQ29udGVudF9UeXBlc10ueG1sUEsBAi0AFAAGAAgAAAAhADj9If/WAAAAlAEAAAsAAAAAAAAA&#13;&#10;AAAAAAAALwEAAF9yZWxzLy5yZWxzUEsBAi0AFAAGAAgAAAAhALWgrOr4AQAATgQAAA4AAAAAAAAA&#13;&#10;AAAAAAAALgIAAGRycy9lMm9Eb2MueG1sUEsBAi0AFAAGAAgAAAAhANh/6RDmAAAAEAEAAA8AAAAA&#13;&#10;AAAAAAAAAAAAUgQAAGRycy9kb3ducmV2LnhtbFBLBQYAAAAABAAEAPMAAABlBQAAAAA=&#13;&#10;" strokecolor="black [3213]">
                <v:stroke endarrow="block"/>
              </v:shape>
            </w:pict>
          </mc:Fallback>
        </mc:AlternateContent>
      </w:r>
      <w:r w:rsidR="00490B63" w:rsidRPr="001A2F52">
        <w:rPr>
          <w:noProof/>
        </w:rPr>
        <w:drawing>
          <wp:anchor distT="0" distB="0" distL="114300" distR="114300" simplePos="0" relativeHeight="251977728" behindDoc="0" locked="0" layoutInCell="1" allowOverlap="1" wp14:anchorId="7C7CAF7F" wp14:editId="77DEA709">
            <wp:simplePos x="0" y="0"/>
            <wp:positionH relativeFrom="column">
              <wp:posOffset>-5715</wp:posOffset>
            </wp:positionH>
            <wp:positionV relativeFrom="paragraph">
              <wp:posOffset>781050</wp:posOffset>
            </wp:positionV>
            <wp:extent cx="6409055" cy="3812540"/>
            <wp:effectExtent l="0" t="0" r="4445" b="0"/>
            <wp:wrapTopAndBottom/>
            <wp:docPr id="527" name="Content Placeholder 9">
              <a:extLst xmlns:a="http://schemas.openxmlformats.org/drawingml/2006/main">
                <a:ext uri="{FF2B5EF4-FFF2-40B4-BE49-F238E27FC236}">
                  <a16:creationId xmlns:a16="http://schemas.microsoft.com/office/drawing/2014/main" id="{0EC4964C-BA9D-3C43-B431-4642A0CE479D}"/>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2" name="Content Placeholder 9">
                      <a:extLst>
                        <a:ext uri="{FF2B5EF4-FFF2-40B4-BE49-F238E27FC236}">
                          <a16:creationId xmlns:a16="http://schemas.microsoft.com/office/drawing/2014/main" id="{0EC4964C-BA9D-3C43-B431-4642A0CE479D}"/>
                        </a:ext>
                      </a:extLst>
                    </pic:cNvPr>
                    <pic:cNvPicPr>
                      <a:picLocks noGrp="1" noChangeAspect="1"/>
                    </pic:cNvPicPr>
                  </pic:nvPicPr>
                  <pic:blipFill>
                    <a:blip r:embed="rId154"/>
                    <a:stretch>
                      <a:fillRect/>
                    </a:stretch>
                  </pic:blipFill>
                  <pic:spPr>
                    <a:xfrm>
                      <a:off x="0" y="0"/>
                      <a:ext cx="6409055" cy="3812540"/>
                    </a:xfrm>
                    <a:prstGeom prst="rect">
                      <a:avLst/>
                    </a:prstGeom>
                  </pic:spPr>
                </pic:pic>
              </a:graphicData>
            </a:graphic>
            <wp14:sizeRelH relativeFrom="margin">
              <wp14:pctWidth>0</wp14:pctWidth>
            </wp14:sizeRelH>
            <wp14:sizeRelV relativeFrom="margin">
              <wp14:pctHeight>0</wp14:pctHeight>
            </wp14:sizeRelV>
          </wp:anchor>
        </w:drawing>
      </w:r>
      <w:r w:rsidR="00490B63">
        <w:rPr>
          <w:noProof/>
        </w:rPr>
        <mc:AlternateContent>
          <mc:Choice Requires="wps">
            <w:drawing>
              <wp:anchor distT="0" distB="0" distL="114300" distR="114300" simplePos="0" relativeHeight="251979776" behindDoc="0" locked="0" layoutInCell="1" allowOverlap="1" wp14:anchorId="08AB4B79" wp14:editId="44D309D2">
                <wp:simplePos x="0" y="0"/>
                <wp:positionH relativeFrom="column">
                  <wp:posOffset>-5715</wp:posOffset>
                </wp:positionH>
                <wp:positionV relativeFrom="paragraph">
                  <wp:posOffset>4650740</wp:posOffset>
                </wp:positionV>
                <wp:extent cx="6409055" cy="635"/>
                <wp:effectExtent l="0" t="0" r="4445" b="12065"/>
                <wp:wrapTopAndBottom/>
                <wp:docPr id="528" name="Text Box 528"/>
                <wp:cNvGraphicFramePr/>
                <a:graphic xmlns:a="http://schemas.openxmlformats.org/drawingml/2006/main">
                  <a:graphicData uri="http://schemas.microsoft.com/office/word/2010/wordprocessingShape">
                    <wps:wsp>
                      <wps:cNvSpPr txBox="1"/>
                      <wps:spPr>
                        <a:xfrm>
                          <a:off x="0" y="0"/>
                          <a:ext cx="6409055" cy="635"/>
                        </a:xfrm>
                        <a:prstGeom prst="rect">
                          <a:avLst/>
                        </a:prstGeom>
                        <a:solidFill>
                          <a:prstClr val="white"/>
                        </a:solidFill>
                        <a:ln>
                          <a:noFill/>
                        </a:ln>
                      </wps:spPr>
                      <wps:txbx>
                        <w:txbxContent>
                          <w:p w14:paraId="74431FAE" w14:textId="4D3CE1AF" w:rsidR="001C339D" w:rsidRPr="00421D8D" w:rsidRDefault="001C339D" w:rsidP="001A2F52">
                            <w:pPr>
                              <w:pStyle w:val="Caption"/>
                              <w:rPr>
                                <w:sz w:val="22"/>
                                <w:szCs w:val="22"/>
                              </w:rPr>
                            </w:pPr>
                            <w:bookmarkStart w:id="446" w:name="_Ref509303524"/>
                            <w:r>
                              <w:t xml:space="preserve">Figure </w:t>
                            </w:r>
                            <w:r>
                              <w:fldChar w:fldCharType="begin"/>
                            </w:r>
                            <w:r>
                              <w:instrText xml:space="preserve"> SEQ Figure \* ARABIC </w:instrText>
                            </w:r>
                            <w:r>
                              <w:fldChar w:fldCharType="separate"/>
                            </w:r>
                            <w:r w:rsidR="00BD79E0">
                              <w:rPr>
                                <w:noProof/>
                              </w:rPr>
                              <w:t>140</w:t>
                            </w:r>
                            <w:r>
                              <w:rPr>
                                <w:noProof/>
                              </w:rPr>
                              <w:fldChar w:fldCharType="end"/>
                            </w:r>
                            <w:bookmarkEnd w:id="446"/>
                            <w:r>
                              <w:t>: The 3D model of the cavity sitting on its stands. The parts of the assembly that are discussed in this section are indicated in this figure.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8AB4B79" id="Text Box 528" o:spid="_x0000_s1166" type="#_x0000_t202" style="position:absolute;left:0;text-align:left;margin-left:-.45pt;margin-top:366.2pt;width:504.65pt;height:.05pt;z-index:2519797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oC+0gMQIAAGoEAAAOAAAAZHJzL2Uyb0RvYy54bWysVFFv2yAQfp+0/4B4X+ykS7RacaosVaZJ&#13;&#10;VVspmfpMMI6RgGNAYme/fge2063b07QXfNwdB9/33Xl512lFzsJ5Caak00lOiTAcKmmOJf223374&#13;&#10;RIkPzFRMgRElvQhP71bv3y1bW4gZNKAq4QgWMb5obUmbEGyRZZ43QjM/ASsMBmtwmgXcumNWOdZi&#13;&#10;da2yWZ4vshZcZR1w4T167/sgXaX6dS14eKprLwJRJcW3hbS6tB7imq2WrDg6ZhvJh2ewf3iFZtLg&#13;&#10;pddS9ywwcnLyj1Jacgce6jDhoDOoa8lFwoBopvkbNLuGWZGwIDneXmny/68sfzw/OyKrks5nKJVh&#13;&#10;GkXaiy6Qz9CR6EOGWusLTNxZTA0dBlDp0e/RGYF3tdPxi5AIxpHry5XfWI6jc/Exv83nc0o4xhY3&#13;&#10;81gjez1qnQ9fBGgSjZI6FC9xys4PPvSpY0q8yYOS1VYqFTcxsFGOnBkK3TYyiKH4b1nKxFwD8VRf&#13;&#10;MHqyiK/HEa3QHbrEyPTmiv4A1QXBO+gbyFu+lXjjA/PhmTnsGMSLUxCecKkVtCWFwaKkAffjb/6Y&#13;&#10;j0JilJIWO7Ck/vuJOUGJ+mpQ4tiuo+FG4zAa5qQ3gFinOF+WJxMPuKBGs3agX3A41vEWDDHD8a6S&#13;&#10;htHchH4OcLi4WK9TEjalZeHB7CyPpUdm990Lc3bQJaCcjzD2JiveyNPnJoHs+hSQ66RdZLZncSAc&#13;&#10;GzqpPwxfnJhf9ynr9Rex+gkAAP//AwBQSwMEFAAGAAgAAAAhADZhblTkAAAADwEAAA8AAABkcnMv&#13;&#10;ZG93bnJldi54bWxMT01PwzAMvSPxHyIjcUFbwlbG6JpO02AHuEyUXbhljdcUGqdq0q3792Rc4GLZ&#13;&#10;fvb7yJaDbdgRO187knA/FsCQSqdrqiTsPjajOTAfFGnVOEIJZ/SwzK+vMpVqd6J3PBahYpGEfKok&#13;&#10;mBDalHNfGrTKj12LFLGD66wKcewqrjt1iuS24RMhZtyqmqKCUS2uDZbfRW8lbJPPrbnrDy9vq2Ta&#13;&#10;ve769eyrKqS8vRmeF7GsFsACDuHvAy4Zon/Io7G960l71kgYPcVDCY/TSQLsggsxj93+d/UAPM/4&#13;&#10;/xz5DwAAAP//AwBQSwECLQAUAAYACAAAACEAtoM4kv4AAADhAQAAEwAAAAAAAAAAAAAAAAAAAAAA&#13;&#10;W0NvbnRlbnRfVHlwZXNdLnhtbFBLAQItABQABgAIAAAAIQA4/SH/1gAAAJQBAAALAAAAAAAAAAAA&#13;&#10;AAAAAC8BAABfcmVscy8ucmVsc1BLAQItABQABgAIAAAAIQAoC+0gMQIAAGoEAAAOAAAAAAAAAAAA&#13;&#10;AAAAAC4CAABkcnMvZTJvRG9jLnhtbFBLAQItABQABgAIAAAAIQA2YW5U5AAAAA8BAAAPAAAAAAAA&#13;&#10;AAAAAAAAAIsEAABkcnMvZG93bnJldi54bWxQSwUGAAAAAAQABADzAAAAnAUAAAAA&#13;&#10;" stroked="f">
                <v:textbox style="mso-fit-shape-to-text:t" inset="0,0,0,0">
                  <w:txbxContent>
                    <w:p w14:paraId="74431FAE" w14:textId="4D3CE1AF" w:rsidR="001C339D" w:rsidRPr="00421D8D" w:rsidRDefault="001C339D" w:rsidP="001A2F52">
                      <w:pPr>
                        <w:pStyle w:val="Caption"/>
                        <w:rPr>
                          <w:sz w:val="22"/>
                          <w:szCs w:val="22"/>
                        </w:rPr>
                      </w:pPr>
                      <w:bookmarkStart w:id="447" w:name="_Ref509303524"/>
                      <w:r>
                        <w:t xml:space="preserve">Figure </w:t>
                      </w:r>
                      <w:r>
                        <w:fldChar w:fldCharType="begin"/>
                      </w:r>
                      <w:r>
                        <w:instrText xml:space="preserve"> SEQ Figure \* ARABIC </w:instrText>
                      </w:r>
                      <w:r>
                        <w:fldChar w:fldCharType="separate"/>
                      </w:r>
                      <w:r w:rsidR="00BD79E0">
                        <w:rPr>
                          <w:noProof/>
                        </w:rPr>
                        <w:t>140</w:t>
                      </w:r>
                      <w:r>
                        <w:rPr>
                          <w:noProof/>
                        </w:rPr>
                        <w:fldChar w:fldCharType="end"/>
                      </w:r>
                      <w:bookmarkEnd w:id="447"/>
                      <w:r>
                        <w:t>: The 3D model of the cavity sitting on its stands. The parts of the assembly that are discussed in this section are indicated in this figure.</w:t>
                      </w:r>
                    </w:p>
                  </w:txbxContent>
                </v:textbox>
                <w10:wrap type="topAndBottom"/>
              </v:shape>
            </w:pict>
          </mc:Fallback>
        </mc:AlternateContent>
      </w:r>
      <w:r w:rsidR="00490B63">
        <w:t>We will highlight the important considerations and problems that we have found during the manufacture and the assembly of the cavity.</w:t>
      </w:r>
      <w:r w:rsidR="00003757">
        <w:t xml:space="preserve"> The drawing numbers are shown in section </w:t>
      </w:r>
      <w:r w:rsidR="00003757">
        <w:fldChar w:fldCharType="begin"/>
      </w:r>
      <w:r w:rsidR="00003757">
        <w:instrText xml:space="preserve"> REF _Ref509304773 \w \h </w:instrText>
      </w:r>
      <w:r w:rsidR="00003757">
        <w:fldChar w:fldCharType="separate"/>
      </w:r>
      <w:r w:rsidR="00BD79E0">
        <w:t>17.11</w:t>
      </w:r>
      <w:r w:rsidR="00003757">
        <w:fldChar w:fldCharType="end"/>
      </w:r>
      <w:r w:rsidR="00003757">
        <w:t>.</w:t>
      </w:r>
    </w:p>
    <w:p w14:paraId="67CA79AB" w14:textId="04589CAE" w:rsidR="001A2F52" w:rsidRDefault="001A2F52" w:rsidP="001A2F52">
      <w:pPr>
        <w:ind w:firstLine="0"/>
      </w:pPr>
    </w:p>
    <w:p w14:paraId="50A9638C" w14:textId="63F65E4C" w:rsidR="00D168C0" w:rsidRDefault="00D168C0" w:rsidP="00D168C0">
      <w:pPr>
        <w:pStyle w:val="Heading2"/>
      </w:pPr>
      <w:bookmarkStart w:id="448" w:name="_Ref508366981"/>
      <w:bookmarkStart w:id="449" w:name="_Toc515433260"/>
      <w:r>
        <w:t>Garnet sectors and alumina</w:t>
      </w:r>
      <w:bookmarkEnd w:id="448"/>
      <w:bookmarkEnd w:id="449"/>
      <w:r>
        <w:t xml:space="preserve"> </w:t>
      </w:r>
    </w:p>
    <w:p w14:paraId="44CB91E9" w14:textId="6E1B7C0F" w:rsidR="00D168C0" w:rsidRDefault="008F79CF" w:rsidP="00021950">
      <w:r>
        <w:t xml:space="preserve">The garnet sectors are made from rectangular </w:t>
      </w:r>
      <w:r w:rsidR="00C46E6F">
        <w:t xml:space="preserve">pieces of garnet that are cut into </w:t>
      </w:r>
      <w:r w:rsidR="00E217B2">
        <w:t>polygons and then glued together</w:t>
      </w:r>
      <w:r w:rsidR="00A67D3C">
        <w:t xml:space="preserve"> with the alumina ring using the procedure discussed below</w:t>
      </w:r>
      <w:r w:rsidR="00E217B2">
        <w:t>. It is necessary to do it this way because National Magnetics can</w:t>
      </w:r>
      <w:r w:rsidR="00A67D3C">
        <w:t xml:space="preserve"> only make garnet pieces that have the maximum size </w:t>
      </w:r>
      <w:r w:rsidR="00E217B2">
        <w:t xml:space="preserve">shown in </w:t>
      </w:r>
      <w:r w:rsidR="000A7F77">
        <w:fldChar w:fldCharType="begin"/>
      </w:r>
      <w:r w:rsidR="000A7F77">
        <w:instrText xml:space="preserve"> REF _Ref508365564 \h </w:instrText>
      </w:r>
      <w:r w:rsidR="000A7F77">
        <w:fldChar w:fldCharType="separate"/>
      </w:r>
      <w:r w:rsidR="00BD79E0">
        <w:t xml:space="preserve">Figure </w:t>
      </w:r>
      <w:r w:rsidR="00BD79E0">
        <w:rPr>
          <w:noProof/>
        </w:rPr>
        <w:t>141</w:t>
      </w:r>
      <w:r w:rsidR="000A7F77">
        <w:fldChar w:fldCharType="end"/>
      </w:r>
      <w:r w:rsidR="000A7F77">
        <w:t xml:space="preserve">. </w:t>
      </w:r>
      <w:r w:rsidR="00E217B2">
        <w:t xml:space="preserve">The polygonal garnet pieces are glued together and then the excess </w:t>
      </w:r>
      <w:r w:rsidR="00BD7EAE">
        <w:t>removed by turning to form the final ring.</w:t>
      </w:r>
    </w:p>
    <w:p w14:paraId="4A201C90" w14:textId="24B1B980" w:rsidR="00B23ED8" w:rsidRDefault="00B23ED8" w:rsidP="00021950">
      <w:r>
        <w:t xml:space="preserve">The alumina ring is </w:t>
      </w:r>
      <w:r w:rsidR="008668A7">
        <w:t xml:space="preserve">made from </w:t>
      </w:r>
      <w:r>
        <w:t>99.5% pure alumina</w:t>
      </w:r>
      <w:r w:rsidR="00413282">
        <w:t xml:space="preserve"> (</w:t>
      </w:r>
      <w:r w:rsidR="005F0C23">
        <w:t xml:space="preserve">Al2O3, </w:t>
      </w:r>
      <w:r w:rsidR="00413282">
        <w:t>Coorstek material id: AD995</w:t>
      </w:r>
      <w:r w:rsidR="005F0C23">
        <w:t xml:space="preserve"> </w:t>
      </w:r>
      <w:sdt>
        <w:sdtPr>
          <w:id w:val="-1764678508"/>
          <w:citation/>
        </w:sdtPr>
        <w:sdtContent>
          <w:r w:rsidR="005F0C23">
            <w:fldChar w:fldCharType="begin"/>
          </w:r>
          <w:r w:rsidR="007B103C">
            <w:instrText xml:space="preserve">CITATION Coo16 \l 1033 </w:instrText>
          </w:r>
          <w:r w:rsidR="005F0C23">
            <w:fldChar w:fldCharType="separate"/>
          </w:r>
          <w:r w:rsidR="008112E0" w:rsidRPr="008112E0">
            <w:rPr>
              <w:noProof/>
            </w:rPr>
            <w:t>[52]</w:t>
          </w:r>
          <w:r w:rsidR="005F0C23">
            <w:fldChar w:fldCharType="end"/>
          </w:r>
        </w:sdtContent>
      </w:sdt>
      <w:r w:rsidR="00413282">
        <w:t>).</w:t>
      </w:r>
    </w:p>
    <w:p w14:paraId="02FADE61" w14:textId="7B9339A0" w:rsidR="002E2960" w:rsidRDefault="00280965" w:rsidP="00021950">
      <w:r>
        <w:rPr>
          <w:noProof/>
        </w:rPr>
        <w:lastRenderedPageBreak/>
        <mc:AlternateContent>
          <mc:Choice Requires="wps">
            <w:drawing>
              <wp:anchor distT="0" distB="0" distL="114300" distR="114300" simplePos="0" relativeHeight="252061696" behindDoc="0" locked="0" layoutInCell="1" allowOverlap="1" wp14:anchorId="3F8020E3" wp14:editId="399D7563">
                <wp:simplePos x="0" y="0"/>
                <wp:positionH relativeFrom="column">
                  <wp:posOffset>507365</wp:posOffset>
                </wp:positionH>
                <wp:positionV relativeFrom="paragraph">
                  <wp:posOffset>2416175</wp:posOffset>
                </wp:positionV>
                <wp:extent cx="5385435" cy="635"/>
                <wp:effectExtent l="0" t="0" r="0" b="12065"/>
                <wp:wrapTopAndBottom/>
                <wp:docPr id="568" name="Text Box 568"/>
                <wp:cNvGraphicFramePr/>
                <a:graphic xmlns:a="http://schemas.openxmlformats.org/drawingml/2006/main">
                  <a:graphicData uri="http://schemas.microsoft.com/office/word/2010/wordprocessingShape">
                    <wps:wsp>
                      <wps:cNvSpPr txBox="1"/>
                      <wps:spPr>
                        <a:xfrm>
                          <a:off x="0" y="0"/>
                          <a:ext cx="5385435" cy="635"/>
                        </a:xfrm>
                        <a:prstGeom prst="rect">
                          <a:avLst/>
                        </a:prstGeom>
                        <a:solidFill>
                          <a:prstClr val="white"/>
                        </a:solidFill>
                        <a:ln>
                          <a:noFill/>
                        </a:ln>
                      </wps:spPr>
                      <wps:txbx>
                        <w:txbxContent>
                          <w:p w14:paraId="6825E0CF" w14:textId="6DA583C0" w:rsidR="001C339D" w:rsidRPr="00CC6B48" w:rsidRDefault="001C339D" w:rsidP="00280965">
                            <w:pPr>
                              <w:pStyle w:val="Caption"/>
                              <w:rPr>
                                <w:noProof/>
                                <w:sz w:val="22"/>
                                <w:szCs w:val="22"/>
                              </w:rPr>
                            </w:pPr>
                            <w:bookmarkStart w:id="450" w:name="_Ref508365564"/>
                            <w:r>
                              <w:t xml:space="preserve">Figure </w:t>
                            </w:r>
                            <w:r>
                              <w:fldChar w:fldCharType="begin"/>
                            </w:r>
                            <w:r>
                              <w:instrText xml:space="preserve"> SEQ Figure \* ARABIC </w:instrText>
                            </w:r>
                            <w:r>
                              <w:fldChar w:fldCharType="separate"/>
                            </w:r>
                            <w:r w:rsidR="00BD79E0">
                              <w:rPr>
                                <w:noProof/>
                              </w:rPr>
                              <w:t>141</w:t>
                            </w:r>
                            <w:r>
                              <w:rPr>
                                <w:noProof/>
                              </w:rPr>
                              <w:fldChar w:fldCharType="end"/>
                            </w:r>
                            <w:bookmarkEnd w:id="450"/>
                            <w:r>
                              <w:t>: Each sector of the garnet ring first starts out as a rectangular piece of garnet shown in (a) and then cut into a polygon. The polygons are then glued together onto the alumina substrate and then turned to produce the final ring.</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F8020E3" id="Text Box 568" o:spid="_x0000_s1167" type="#_x0000_t202" style="position:absolute;left:0;text-align:left;margin-left:39.95pt;margin-top:190.25pt;width:424.05pt;height:.05pt;z-index:2520616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hWurtMgIAAGoEAAAOAAAAZHJzL2Uyb0RvYy54bWysVMFu2zAMvQ/YPwi6L06aJeiMOEWWIsOA&#13;&#10;oi2QDD0rshwbkESNUmJnXz9KjtOt22nYRaZIitJ7j/TirjOanRT6BmzBJ6MxZ8pKKBt7KPi33ebD&#13;&#10;LWc+CFsKDVYV/Kw8v1u+f7doXa5uoAZdKmRUxPq8dQWvQ3B5lnlZKyP8CJyyFKwAjQi0xUNWomip&#13;&#10;utHZzXg8z1rA0iFI5T157/sgX6b6VaVkeKoqrwLTBae3hbRiWvdxzZYLkR9QuLqRl2eIf3iFEY2l&#13;&#10;S6+l7kUQ7IjNH6VMIxE8VGEkwWRQVY1UCQOhmYzfoNnWwqmEhcjx7kqT/39l5ePpGVlTFnw2J6ms&#13;&#10;MCTSTnWBfYaORR8x1DqfU+LWUWroKEBKD35Pzgi8q9DEL0FiFCeuz1d+YzlJztn0dvZxOuNMUmxO&#13;&#10;BtXOXo869OGLAsOiUXAk8RKn4vTgQ586pMSbPOim3DRax00MrDWykyCh27oJ6lL8tyxtY66FeKov&#13;&#10;GD1ZxNfjiFbo9l1iZDL9NKDcQ3km8Ah9A3knNw3d+CB8eBZIHUN4aQrCEy2VhrbgcLE4qwF//M0f&#13;&#10;80lIinLWUgcW3H8/ClSc6a+WJI7tOhg4GPvBsEezBsI6oflyMpl0AIMezArBvNBwrOItFBJW0l0F&#13;&#10;D4O5Dv0c0HBJtVqlJGpKJ8KD3ToZSw/M7roXge6iSyA5H2HoTZG/kafPTQK51TEQ10m7yGzP4oVw&#13;&#10;auik/mX44sT8uk9Zr7+I5U8AAAD//wMAUEsDBBQABgAIAAAAIQAlIOlo5gAAAA8BAAAPAAAAZHJz&#13;&#10;L2Rvd25yZXYueG1sTI9BT8MwDIXvSPyHyEhc0JayjdJ2TadpwGFcJrpduGVN1hQap2rSrfx7DBe4&#13;&#10;WLL9/Py+fDXalp117xuHAu6nETCNlVMN1gIO+5dJAswHiUq2DrWAL+1hVVxf5TJT7oJv+lyGmpEJ&#13;&#10;+kwKMCF0Gee+MtpKP3WdRtqdXG9loLavuerlhcxty2dRFHMrG6QPRnZ6Y3T1WQ5WwG7xvjN3w+n5&#13;&#10;db2Y99vDsIk/6lKI25vxaUllvQQW9Bj+LuCHgfJDQcGObkDlWSvgMU1JKWCeRA/ASJDOEiI8/k5i&#13;&#10;4EXO/3MU3wAAAP//AwBQSwECLQAUAAYACAAAACEAtoM4kv4AAADhAQAAEwAAAAAAAAAAAAAAAAAA&#13;&#10;AAAAW0NvbnRlbnRfVHlwZXNdLnhtbFBLAQItABQABgAIAAAAIQA4/SH/1gAAAJQBAAALAAAAAAAA&#13;&#10;AAAAAAAAAC8BAABfcmVscy8ucmVsc1BLAQItABQABgAIAAAAIQBhWurtMgIAAGoEAAAOAAAAAAAA&#13;&#10;AAAAAAAAAC4CAABkcnMvZTJvRG9jLnhtbFBLAQItABQABgAIAAAAIQAlIOlo5gAAAA8BAAAPAAAA&#13;&#10;AAAAAAAAAAAAAIwEAABkcnMvZG93bnJldi54bWxQSwUGAAAAAAQABADzAAAAnwUAAAAA&#13;&#10;" stroked="f">
                <v:textbox style="mso-fit-shape-to-text:t" inset="0,0,0,0">
                  <w:txbxContent>
                    <w:p w14:paraId="6825E0CF" w14:textId="6DA583C0" w:rsidR="001C339D" w:rsidRPr="00CC6B48" w:rsidRDefault="001C339D" w:rsidP="00280965">
                      <w:pPr>
                        <w:pStyle w:val="Caption"/>
                        <w:rPr>
                          <w:noProof/>
                          <w:sz w:val="22"/>
                          <w:szCs w:val="22"/>
                        </w:rPr>
                      </w:pPr>
                      <w:bookmarkStart w:id="451" w:name="_Ref508365564"/>
                      <w:r>
                        <w:t xml:space="preserve">Figure </w:t>
                      </w:r>
                      <w:r>
                        <w:fldChar w:fldCharType="begin"/>
                      </w:r>
                      <w:r>
                        <w:instrText xml:space="preserve"> SEQ Figure \* ARABIC </w:instrText>
                      </w:r>
                      <w:r>
                        <w:fldChar w:fldCharType="separate"/>
                      </w:r>
                      <w:r w:rsidR="00BD79E0">
                        <w:rPr>
                          <w:noProof/>
                        </w:rPr>
                        <w:t>141</w:t>
                      </w:r>
                      <w:r>
                        <w:rPr>
                          <w:noProof/>
                        </w:rPr>
                        <w:fldChar w:fldCharType="end"/>
                      </w:r>
                      <w:bookmarkEnd w:id="451"/>
                      <w:r>
                        <w:t>: Each sector of the garnet ring first starts out as a rectangular piece of garnet shown in (a) and then cut into a polygon. The polygons are then glued together onto the alumina substrate and then turned to produce the final ring.</w:t>
                      </w:r>
                    </w:p>
                  </w:txbxContent>
                </v:textbox>
                <w10:wrap type="topAndBottom"/>
              </v:shape>
            </w:pict>
          </mc:Fallback>
        </mc:AlternateContent>
      </w:r>
      <w:r w:rsidR="00EC1407">
        <w:rPr>
          <w:noProof/>
        </w:rPr>
        <w:drawing>
          <wp:anchor distT="0" distB="0" distL="114300" distR="114300" simplePos="0" relativeHeight="252059648" behindDoc="0" locked="0" layoutInCell="1" allowOverlap="1" wp14:anchorId="23E7EAFD" wp14:editId="377A54E7">
            <wp:simplePos x="0" y="0"/>
            <wp:positionH relativeFrom="column">
              <wp:align>center</wp:align>
            </wp:positionH>
            <wp:positionV relativeFrom="paragraph">
              <wp:posOffset>0</wp:posOffset>
            </wp:positionV>
            <wp:extent cx="5385816" cy="2359152"/>
            <wp:effectExtent l="0" t="0" r="0" b="3175"/>
            <wp:wrapTopAndBottom/>
            <wp:docPr id="567" name="Picture 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7" name="pie_pieces.png"/>
                    <pic:cNvPicPr/>
                  </pic:nvPicPr>
                  <pic:blipFill>
                    <a:blip r:embed="rId155"/>
                    <a:stretch>
                      <a:fillRect/>
                    </a:stretch>
                  </pic:blipFill>
                  <pic:spPr>
                    <a:xfrm>
                      <a:off x="0" y="0"/>
                      <a:ext cx="5385816" cy="2359152"/>
                    </a:xfrm>
                    <a:prstGeom prst="rect">
                      <a:avLst/>
                    </a:prstGeom>
                  </pic:spPr>
                </pic:pic>
              </a:graphicData>
            </a:graphic>
            <wp14:sizeRelH relativeFrom="margin">
              <wp14:pctWidth>0</wp14:pctWidth>
            </wp14:sizeRelH>
            <wp14:sizeRelV relativeFrom="margin">
              <wp14:pctHeight>0</wp14:pctHeight>
            </wp14:sizeRelV>
          </wp:anchor>
        </w:drawing>
      </w:r>
    </w:p>
    <w:p w14:paraId="376E08C1" w14:textId="1A061A6A" w:rsidR="00931465" w:rsidRDefault="00931465" w:rsidP="00A67D3C">
      <w:pPr>
        <w:pStyle w:val="Heading3"/>
      </w:pPr>
      <w:bookmarkStart w:id="452" w:name="_Ref504548575"/>
      <w:bookmarkStart w:id="453" w:name="_Toc515433261"/>
      <w:r>
        <w:t>Procedure for gluing garnet</w:t>
      </w:r>
      <w:r w:rsidR="00AA019D">
        <w:t xml:space="preserve"> sectors and</w:t>
      </w:r>
      <w:r w:rsidR="004861D7">
        <w:t xml:space="preserve"> </w:t>
      </w:r>
      <w:r>
        <w:t>alumina</w:t>
      </w:r>
      <w:bookmarkEnd w:id="452"/>
      <w:bookmarkEnd w:id="453"/>
      <w:r>
        <w:t xml:space="preserve"> </w:t>
      </w:r>
    </w:p>
    <w:p w14:paraId="61A81848" w14:textId="51D0D4D3" w:rsidR="00AA019D" w:rsidRDefault="00AA019D" w:rsidP="00AA019D">
      <w:r>
        <w:t xml:space="preserve">This was the procedure </w:t>
      </w:r>
      <w:r w:rsidR="00DB1750">
        <w:t xml:space="preserve">given to the vendor (National Magnetics) on 12 Sep 2016 </w:t>
      </w:r>
      <w:r>
        <w:t>for gluing the garnet</w:t>
      </w:r>
      <w:r w:rsidR="00DB1750">
        <w:t xml:space="preserve"> sectors together and also to the alumina.</w:t>
      </w:r>
    </w:p>
    <w:p w14:paraId="53817CDD" w14:textId="29A01ECD" w:rsidR="00DB1750" w:rsidRPr="00DB1750" w:rsidRDefault="00DB1750" w:rsidP="00DB1750">
      <w:pPr>
        <w:ind w:firstLine="0"/>
        <w:rPr>
          <w:b/>
        </w:rPr>
      </w:pPr>
      <w:r w:rsidRPr="00DB1750">
        <w:rPr>
          <w:b/>
        </w:rPr>
        <w:t>Materials</w:t>
      </w:r>
    </w:p>
    <w:p w14:paraId="01CECFAA" w14:textId="4CF20C5D" w:rsidR="00DB1750" w:rsidRDefault="00DB1750" w:rsidP="00BB75AF">
      <w:pPr>
        <w:pStyle w:val="ListParagraph"/>
        <w:numPr>
          <w:ilvl w:val="0"/>
          <w:numId w:val="9"/>
        </w:numPr>
        <w:spacing w:before="0" w:line="259" w:lineRule="auto"/>
      </w:pPr>
      <w:r>
        <w:t>STYCAST 2850 FT</w:t>
      </w:r>
      <w:r w:rsidR="001D059F">
        <w:t xml:space="preserve"> </w:t>
      </w:r>
      <w:sdt>
        <w:sdtPr>
          <w:id w:val="405737914"/>
          <w:citation/>
        </w:sdtPr>
        <w:sdtContent>
          <w:r w:rsidR="001D059F">
            <w:fldChar w:fldCharType="begin"/>
          </w:r>
          <w:r w:rsidR="001D059F">
            <w:instrText xml:space="preserve"> CITATION Hen15 \l 1033 </w:instrText>
          </w:r>
          <w:r w:rsidR="001D059F">
            <w:fldChar w:fldCharType="separate"/>
          </w:r>
          <w:r w:rsidR="008112E0" w:rsidRPr="008112E0">
            <w:rPr>
              <w:noProof/>
            </w:rPr>
            <w:t>[21]</w:t>
          </w:r>
          <w:r w:rsidR="001D059F">
            <w:fldChar w:fldCharType="end"/>
          </w:r>
        </w:sdtContent>
      </w:sdt>
    </w:p>
    <w:p w14:paraId="76016EEB" w14:textId="77777777" w:rsidR="00DB1750" w:rsidRDefault="00DB1750" w:rsidP="00BB75AF">
      <w:pPr>
        <w:pStyle w:val="ListParagraph"/>
        <w:numPr>
          <w:ilvl w:val="0"/>
          <w:numId w:val="9"/>
        </w:numPr>
        <w:spacing w:before="0" w:line="259" w:lineRule="auto"/>
      </w:pPr>
      <w:r>
        <w:t>Catalyst 9</w:t>
      </w:r>
    </w:p>
    <w:p w14:paraId="30091620" w14:textId="6C415661" w:rsidR="00DB1750" w:rsidRPr="00DB1750" w:rsidRDefault="00DB1750" w:rsidP="00DB1750">
      <w:pPr>
        <w:spacing w:before="0" w:line="259" w:lineRule="auto"/>
        <w:ind w:firstLine="0"/>
        <w:rPr>
          <w:b/>
        </w:rPr>
      </w:pPr>
      <w:r w:rsidRPr="00DB1750">
        <w:rPr>
          <w:b/>
        </w:rPr>
        <w:t>Equipment</w:t>
      </w:r>
    </w:p>
    <w:p w14:paraId="090A8BFF" w14:textId="77777777" w:rsidR="00DB1750" w:rsidRDefault="00DB1750" w:rsidP="00BB75AF">
      <w:pPr>
        <w:pStyle w:val="ListParagraph"/>
        <w:numPr>
          <w:ilvl w:val="0"/>
          <w:numId w:val="10"/>
        </w:numPr>
        <w:spacing w:before="0" w:line="259" w:lineRule="auto"/>
      </w:pPr>
      <w:r>
        <w:t>Vacuum Chamber</w:t>
      </w:r>
    </w:p>
    <w:p w14:paraId="74A96B95" w14:textId="77777777" w:rsidR="00DB1750" w:rsidRDefault="00DB1750" w:rsidP="00BB75AF">
      <w:pPr>
        <w:pStyle w:val="ListParagraph"/>
        <w:numPr>
          <w:ilvl w:val="0"/>
          <w:numId w:val="10"/>
        </w:numPr>
        <w:spacing w:before="0" w:line="259" w:lineRule="auto"/>
      </w:pPr>
      <w:r>
        <w:t>Vacuum pump capable of achieving less than 10 Torr (29 inHg) of vacuum</w:t>
      </w:r>
    </w:p>
    <w:p w14:paraId="22913671" w14:textId="77777777" w:rsidR="00DB1750" w:rsidRDefault="00DB1750" w:rsidP="00BB75AF">
      <w:pPr>
        <w:pStyle w:val="ListParagraph"/>
        <w:numPr>
          <w:ilvl w:val="0"/>
          <w:numId w:val="10"/>
        </w:numPr>
        <w:spacing w:before="0" w:line="259" w:lineRule="auto"/>
      </w:pPr>
      <w:r>
        <w:t>Vacuum gauge</w:t>
      </w:r>
    </w:p>
    <w:p w14:paraId="37E2604C" w14:textId="77777777" w:rsidR="00DB1750" w:rsidRDefault="00DB1750" w:rsidP="00BB75AF">
      <w:pPr>
        <w:pStyle w:val="ListParagraph"/>
        <w:numPr>
          <w:ilvl w:val="0"/>
          <w:numId w:val="10"/>
        </w:numPr>
        <w:spacing w:before="0" w:line="259" w:lineRule="auto"/>
      </w:pPr>
      <w:r>
        <w:t>Clamps or weights to apply even pressure</w:t>
      </w:r>
    </w:p>
    <w:p w14:paraId="029515E2" w14:textId="77777777" w:rsidR="00DB1750" w:rsidRDefault="00DB1750" w:rsidP="00BB75AF">
      <w:pPr>
        <w:pStyle w:val="ListParagraph"/>
        <w:numPr>
          <w:ilvl w:val="0"/>
          <w:numId w:val="10"/>
        </w:numPr>
        <w:spacing w:before="0" w:line="259" w:lineRule="auto"/>
      </w:pPr>
      <w:r>
        <w:t>Scale</w:t>
      </w:r>
    </w:p>
    <w:p w14:paraId="2C754383" w14:textId="48A5EF2F" w:rsidR="00DB1750" w:rsidRDefault="00DB1750" w:rsidP="00DB1750">
      <w:pPr>
        <w:spacing w:before="0" w:line="259" w:lineRule="auto"/>
        <w:ind w:firstLine="0"/>
        <w:rPr>
          <w:b/>
        </w:rPr>
      </w:pPr>
      <w:r w:rsidRPr="00DB1750">
        <w:rPr>
          <w:b/>
        </w:rPr>
        <w:t>Procedure steps</w:t>
      </w:r>
    </w:p>
    <w:p w14:paraId="4B02AE6A" w14:textId="77777777" w:rsidR="00DB1750" w:rsidRDefault="00DB1750" w:rsidP="00BB75AF">
      <w:pPr>
        <w:pStyle w:val="ListParagraph"/>
        <w:numPr>
          <w:ilvl w:val="0"/>
          <w:numId w:val="11"/>
        </w:numPr>
        <w:spacing w:before="0" w:line="259" w:lineRule="auto"/>
      </w:pPr>
      <w:r>
        <w:t xml:space="preserve">Measure the correct ratio of epoxy to catalyst by weight per the technical data sheet specification. Put contents into a container and mix thoroughly. </w:t>
      </w:r>
    </w:p>
    <w:p w14:paraId="40EA036E" w14:textId="413B1768" w:rsidR="00DB1750" w:rsidRDefault="00DB1750" w:rsidP="00BB75AF">
      <w:pPr>
        <w:pStyle w:val="ListParagraph"/>
        <w:numPr>
          <w:ilvl w:val="0"/>
          <w:numId w:val="11"/>
        </w:numPr>
        <w:spacing w:before="0" w:line="259" w:lineRule="auto"/>
      </w:pPr>
      <w:r>
        <w:t>Put container of mixture in vacuum chamber and pump down until vacuum level is greater than 28 in</w:t>
      </w:r>
      <w:r w:rsidR="006009B9">
        <w:t>ch</w:t>
      </w:r>
      <w:r>
        <w:t>-Hg and is maintained for 3 minutes.</w:t>
      </w:r>
    </w:p>
    <w:p w14:paraId="6C927484" w14:textId="77777777" w:rsidR="00DB1750" w:rsidRDefault="00DB1750" w:rsidP="00BB75AF">
      <w:pPr>
        <w:pStyle w:val="ListParagraph"/>
        <w:numPr>
          <w:ilvl w:val="0"/>
          <w:numId w:val="11"/>
        </w:numPr>
        <w:spacing w:before="0" w:line="259" w:lineRule="auto"/>
      </w:pPr>
      <w:r>
        <w:t xml:space="preserve">Let up vacuum chamber and inspect surface of epoxy. If slight ripples or evidence of bubbles surfacing are visible, then put under vacuum again to the same vacuum level and time. If surface </w:t>
      </w:r>
      <w:r>
        <w:lastRenderedPageBreak/>
        <w:t>appears smooth, then proceed to next step. We repeated step 2 once. Alternatively if a clear vacuum chamber is available, then the mixture can be put under vacuum and observed until the bubbling has ceased.</w:t>
      </w:r>
    </w:p>
    <w:p w14:paraId="498CD8D3" w14:textId="77777777" w:rsidR="00DB1750" w:rsidRDefault="00DB1750" w:rsidP="00BB75AF">
      <w:pPr>
        <w:pStyle w:val="ListParagraph"/>
        <w:numPr>
          <w:ilvl w:val="0"/>
          <w:numId w:val="11"/>
        </w:numPr>
        <w:spacing w:before="0" w:line="259" w:lineRule="auto"/>
      </w:pPr>
      <w:r>
        <w:t>Apply thin layer of epoxy to cover entire mating surface of both pieces.</w:t>
      </w:r>
    </w:p>
    <w:p w14:paraId="3B66EDA5" w14:textId="77777777" w:rsidR="00DB1750" w:rsidRDefault="00DB1750" w:rsidP="00BB75AF">
      <w:pPr>
        <w:pStyle w:val="ListParagraph"/>
        <w:numPr>
          <w:ilvl w:val="0"/>
          <w:numId w:val="11"/>
        </w:numPr>
        <w:spacing w:before="0" w:line="259" w:lineRule="auto"/>
      </w:pPr>
      <w:r>
        <w:t>Bring pieces together and apply pressure so that interface is only around 5 mils or less thick. We used a 6 kg weight during our test on 3” square pieces of glass, so ~1.5 psi.</w:t>
      </w:r>
    </w:p>
    <w:p w14:paraId="76B7A85B" w14:textId="77777777" w:rsidR="00DB1750" w:rsidRDefault="00DB1750" w:rsidP="00BB75AF">
      <w:pPr>
        <w:pStyle w:val="ListParagraph"/>
        <w:numPr>
          <w:ilvl w:val="0"/>
          <w:numId w:val="11"/>
        </w:numPr>
        <w:spacing w:before="0" w:line="259" w:lineRule="auto"/>
      </w:pPr>
      <w:r>
        <w:t>Allow epoxy to cure according to the technical data sheet specification.</w:t>
      </w:r>
    </w:p>
    <w:p w14:paraId="7EC2ADF4" w14:textId="77777777" w:rsidR="00DB1750" w:rsidRDefault="00DB1750" w:rsidP="00BB75AF">
      <w:pPr>
        <w:pStyle w:val="ListParagraph"/>
        <w:numPr>
          <w:ilvl w:val="0"/>
          <w:numId w:val="11"/>
        </w:numPr>
        <w:spacing w:before="0" w:line="259" w:lineRule="auto"/>
      </w:pPr>
      <w:r>
        <w:t>Add the next pie piece and perform procedure again unless there exists the capability to glue all pieces at once with sufficient pressure to reduce interfaces to less than 5 mils thickness.</w:t>
      </w:r>
    </w:p>
    <w:p w14:paraId="2A4DF292" w14:textId="454A89FA" w:rsidR="00183A44" w:rsidRDefault="00DB1750" w:rsidP="00DB1750">
      <w:pPr>
        <w:spacing w:before="0" w:line="259" w:lineRule="auto"/>
      </w:pPr>
      <w:r>
        <w:t>Note: Use the same procedure for gluing the alumina to the garnet.</w:t>
      </w:r>
    </w:p>
    <w:p w14:paraId="1646B907" w14:textId="77777777" w:rsidR="001024C9" w:rsidRDefault="001024C9" w:rsidP="00DB1750">
      <w:pPr>
        <w:spacing w:before="0" w:line="259" w:lineRule="auto"/>
      </w:pPr>
    </w:p>
    <w:p w14:paraId="08E67944" w14:textId="13FEB60F" w:rsidR="00831B81" w:rsidRDefault="00183A44" w:rsidP="00831B81">
      <w:pPr>
        <w:pStyle w:val="Heading2"/>
      </w:pPr>
      <w:bookmarkStart w:id="454" w:name="_Ref336071065"/>
      <w:bookmarkStart w:id="455" w:name="_Toc515433262"/>
      <w:r>
        <w:rPr>
          <w:noProof/>
        </w:rPr>
        <mc:AlternateContent>
          <mc:Choice Requires="wps">
            <w:drawing>
              <wp:anchor distT="0" distB="0" distL="114300" distR="114300" simplePos="0" relativeHeight="251993088" behindDoc="0" locked="0" layoutInCell="1" allowOverlap="1" wp14:anchorId="57A1221F" wp14:editId="467EB82C">
                <wp:simplePos x="0" y="0"/>
                <wp:positionH relativeFrom="column">
                  <wp:posOffset>-76200</wp:posOffset>
                </wp:positionH>
                <wp:positionV relativeFrom="paragraph">
                  <wp:posOffset>3057525</wp:posOffset>
                </wp:positionV>
                <wp:extent cx="6390005" cy="635"/>
                <wp:effectExtent l="0" t="0" r="0" b="12065"/>
                <wp:wrapTopAndBottom/>
                <wp:docPr id="537" name="Text Box 537"/>
                <wp:cNvGraphicFramePr/>
                <a:graphic xmlns:a="http://schemas.openxmlformats.org/drawingml/2006/main">
                  <a:graphicData uri="http://schemas.microsoft.com/office/word/2010/wordprocessingShape">
                    <wps:wsp>
                      <wps:cNvSpPr txBox="1"/>
                      <wps:spPr>
                        <a:xfrm>
                          <a:off x="0" y="0"/>
                          <a:ext cx="6390005" cy="635"/>
                        </a:xfrm>
                        <a:prstGeom prst="rect">
                          <a:avLst/>
                        </a:prstGeom>
                        <a:solidFill>
                          <a:prstClr val="white"/>
                        </a:solidFill>
                        <a:ln>
                          <a:noFill/>
                        </a:ln>
                      </wps:spPr>
                      <wps:txbx>
                        <w:txbxContent>
                          <w:p w14:paraId="292DCAA3" w14:textId="6B302BB1" w:rsidR="001C339D" w:rsidRPr="003A392C" w:rsidRDefault="001C339D" w:rsidP="006C248D">
                            <w:pPr>
                              <w:pStyle w:val="Caption"/>
                              <w:rPr>
                                <w:noProof/>
                                <w:sz w:val="22"/>
                                <w:szCs w:val="22"/>
                              </w:rPr>
                            </w:pPr>
                            <w:bookmarkStart w:id="456" w:name="_Ref505758766"/>
                            <w:r>
                              <w:t xml:space="preserve">Figure </w:t>
                            </w:r>
                            <w:r>
                              <w:fldChar w:fldCharType="begin"/>
                            </w:r>
                            <w:r>
                              <w:instrText xml:space="preserve"> SEQ Figure \* ARABIC </w:instrText>
                            </w:r>
                            <w:r>
                              <w:fldChar w:fldCharType="separate"/>
                            </w:r>
                            <w:r w:rsidR="00BD79E0">
                              <w:rPr>
                                <w:noProof/>
                              </w:rPr>
                              <w:t>142</w:t>
                            </w:r>
                            <w:r>
                              <w:rPr>
                                <w:noProof/>
                              </w:rPr>
                              <w:fldChar w:fldCharType="end"/>
                            </w:r>
                            <w:bookmarkEnd w:id="456"/>
                            <w:r>
                              <w:t xml:space="preserve">: The manufactured tuner shell has thickness that do not meet specifications. The specified thickness is </w:t>
                            </w:r>
                            <m:oMath>
                              <m:r>
                                <m:rPr>
                                  <m:sty m:val="bi"/>
                                </m:rPr>
                                <w:rPr>
                                  <w:rFonts w:ascii="Cambria Math" w:hAnsi="Cambria Math"/>
                                </w:rPr>
                                <m:t>(0.12±0.02)</m:t>
                              </m:r>
                            </m:oMath>
                            <w:r>
                              <w:t xml:space="preserve"> inches.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7A1221F" id="Text Box 537" o:spid="_x0000_s1168" type="#_x0000_t202" style="position:absolute;left:0;text-align:left;margin-left:-6pt;margin-top:240.75pt;width:503.15pt;height:.05pt;z-index:2519930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glsRkMgIAAGoEAAAOAAAAZHJzL2Uyb0RvYy54bWysVMGO2jAQvVfqP1i+l4Sl0BYRVpQVVSW0&#13;&#10;uxJUezaOQyzZHtc2JPTrO3YSaLc9Vb0445nxs+e9mSzuW63IWTgvwRR0PMopEYZDKc2xoN/2m3cf&#13;&#10;KfGBmZIpMKKgF+Hp/fLtm0Vj5+IOalClcARBjJ83tqB1CHaeZZ7XQjM/AisMBitwmgXcumNWOtYg&#13;&#10;ulbZXZ7PsgZcaR1w4T16H7ogXSb8qhI8PFWVF4GoguLbQlpdWg9xzZYLNj86ZmvJ+2ewf3iFZtLg&#13;&#10;pVeoBxYYOTn5B5SW3IGHKow46AyqSnKRasBqxvmranY1syLVguR4e6XJ/z9Y/nh+dkSWBZ1OPlBi&#13;&#10;mEaR9qIN5DO0JPqQocb6OSbuLKaGFgOo9OD36IyFt5XT8YslEYwj15crvxGOo3M2+ZTn+ZQSjrHZ&#13;&#10;ZBoxsttR63z4IkCTaBTUoXiJU3be+tClDinxJg9KlhupVNzEwFo5cmYodFPLIHrw37KUibkG4qkO&#13;&#10;MHqyWF9XR7RCe2gTI+P3qT+i7wDlBYt30DWQt3wj8cYt8+GZOewYrBenIDzhUiloCgq9RUkN7sff&#13;&#10;/DEfhcQoJQ12YEH99xNzghL11aDEsV0Hww3GYTDMSa8Bax3jfFmeTDzgghrMyoF+weFYxVswxAzH&#13;&#10;uwoaBnMdujnA4eJitUpJ2JSWha3ZWR6hB2b37QtzttcloJyPMPQmm7+Sp8tNAtnVKSDXSbsbiz3h&#13;&#10;2NBJ/X744sT8uk9Zt1/E8icAAAD//wMAUEsDBBQABgAIAAAAIQAat8r45gAAABABAAAPAAAAZHJz&#13;&#10;L2Rvd25yZXYueG1sTI8/T8MwEMX3SnwH65BYqtZJG6I2jVNVBQZYKkIXNjd240B8jmKnDd+egwWW&#13;&#10;k+7fe++Xb0fbsovufeNQQDyPgGmsnGqwFnB8e5qtgPkgUcnWoRbwpT1si5tJLjPlrviqL2WoGYmg&#13;&#10;z6QAE0KXce4ro630c9dppN3Z9VYGavuaq15eSdy2fBFFKbeyQXIwstN7o6vPcrACDsn7wUyH8+PL&#13;&#10;Lln2z8dhn37UpRB3t+PDhspuAyzoMfx9wA8D5YeCgp3cgMqzVsAsXhBQEJCs4ntgdLFeJ0tgp99J&#13;&#10;CrzI+X+Q4hsAAP//AwBQSwECLQAUAAYACAAAACEAtoM4kv4AAADhAQAAEwAAAAAAAAAAAAAAAAAA&#13;&#10;AAAAW0NvbnRlbnRfVHlwZXNdLnhtbFBLAQItABQABgAIAAAAIQA4/SH/1gAAAJQBAAALAAAAAAAA&#13;&#10;AAAAAAAAAC8BAABfcmVscy8ucmVsc1BLAQItABQABgAIAAAAIQBglsRkMgIAAGoEAAAOAAAAAAAA&#13;&#10;AAAAAAAAAC4CAABkcnMvZTJvRG9jLnhtbFBLAQItABQABgAIAAAAIQAat8r45gAAABABAAAPAAAA&#13;&#10;AAAAAAAAAAAAAIwEAABkcnMvZG93bnJldi54bWxQSwUGAAAAAAQABADzAAAAnwUAAAAA&#13;&#10;" stroked="f">
                <v:textbox style="mso-fit-shape-to-text:t" inset="0,0,0,0">
                  <w:txbxContent>
                    <w:p w14:paraId="292DCAA3" w14:textId="6B302BB1" w:rsidR="001C339D" w:rsidRPr="003A392C" w:rsidRDefault="001C339D" w:rsidP="006C248D">
                      <w:pPr>
                        <w:pStyle w:val="Caption"/>
                        <w:rPr>
                          <w:noProof/>
                          <w:sz w:val="22"/>
                          <w:szCs w:val="22"/>
                        </w:rPr>
                      </w:pPr>
                      <w:bookmarkStart w:id="457" w:name="_Ref505758766"/>
                      <w:r>
                        <w:t xml:space="preserve">Figure </w:t>
                      </w:r>
                      <w:r>
                        <w:fldChar w:fldCharType="begin"/>
                      </w:r>
                      <w:r>
                        <w:instrText xml:space="preserve"> SEQ Figure \* ARABIC </w:instrText>
                      </w:r>
                      <w:r>
                        <w:fldChar w:fldCharType="separate"/>
                      </w:r>
                      <w:r w:rsidR="00BD79E0">
                        <w:rPr>
                          <w:noProof/>
                        </w:rPr>
                        <w:t>142</w:t>
                      </w:r>
                      <w:r>
                        <w:rPr>
                          <w:noProof/>
                        </w:rPr>
                        <w:fldChar w:fldCharType="end"/>
                      </w:r>
                      <w:bookmarkEnd w:id="457"/>
                      <w:r>
                        <w:t xml:space="preserve">: The manufactured tuner shell has thickness that do not meet specifications. The specified thickness is </w:t>
                      </w:r>
                      <m:oMath>
                        <m:r>
                          <m:rPr>
                            <m:sty m:val="bi"/>
                          </m:rPr>
                          <w:rPr>
                            <w:rFonts w:ascii="Cambria Math" w:hAnsi="Cambria Math"/>
                          </w:rPr>
                          <m:t>(0.12±0.02)</m:t>
                        </m:r>
                      </m:oMath>
                      <w:r>
                        <w:t xml:space="preserve"> inches.</w:t>
                      </w:r>
                    </w:p>
                  </w:txbxContent>
                </v:textbox>
                <w10:wrap type="topAndBottom"/>
              </v:shape>
            </w:pict>
          </mc:Fallback>
        </mc:AlternateContent>
      </w:r>
      <w:r>
        <w:rPr>
          <w:noProof/>
        </w:rPr>
        <w:drawing>
          <wp:anchor distT="0" distB="0" distL="114300" distR="114300" simplePos="0" relativeHeight="251991040" behindDoc="0" locked="0" layoutInCell="1" allowOverlap="1" wp14:anchorId="490034C2" wp14:editId="3572F4F8">
            <wp:simplePos x="0" y="0"/>
            <wp:positionH relativeFrom="column">
              <wp:posOffset>-75766</wp:posOffset>
            </wp:positionH>
            <wp:positionV relativeFrom="paragraph">
              <wp:posOffset>449844</wp:posOffset>
            </wp:positionV>
            <wp:extent cx="6390620" cy="2551176"/>
            <wp:effectExtent l="0" t="0" r="0" b="1905"/>
            <wp:wrapTopAndBottom/>
            <wp:docPr id="536" name="Picture 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6" name="tuner_variations.png"/>
                    <pic:cNvPicPr/>
                  </pic:nvPicPr>
                  <pic:blipFill>
                    <a:blip r:embed="rId156"/>
                    <a:stretch>
                      <a:fillRect/>
                    </a:stretch>
                  </pic:blipFill>
                  <pic:spPr>
                    <a:xfrm>
                      <a:off x="0" y="0"/>
                      <a:ext cx="6390620" cy="2551176"/>
                    </a:xfrm>
                    <a:prstGeom prst="rect">
                      <a:avLst/>
                    </a:prstGeom>
                  </pic:spPr>
                </pic:pic>
              </a:graphicData>
            </a:graphic>
            <wp14:sizeRelV relativeFrom="margin">
              <wp14:pctHeight>0</wp14:pctHeight>
            </wp14:sizeRelV>
          </wp:anchor>
        </w:drawing>
      </w:r>
      <w:r w:rsidR="00831B81">
        <w:t xml:space="preserve">Tuner </w:t>
      </w:r>
      <w:r w:rsidR="00137C53">
        <w:t xml:space="preserve">neck </w:t>
      </w:r>
      <w:r w:rsidR="00831B81">
        <w:t>assembly</w:t>
      </w:r>
      <w:bookmarkEnd w:id="454"/>
      <w:bookmarkEnd w:id="455"/>
    </w:p>
    <w:p w14:paraId="44EAFB59" w14:textId="437482C0" w:rsidR="00831B81" w:rsidRDefault="00EA3E0A" w:rsidP="00831B81">
      <w:r>
        <w:t xml:space="preserve">The tuner </w:t>
      </w:r>
      <w:r w:rsidR="00137C53">
        <w:t xml:space="preserve">neck </w:t>
      </w:r>
      <w:r>
        <w:t xml:space="preserve">shell made from stainless steel and spun into the required shape shown in </w:t>
      </w:r>
      <w:r w:rsidR="00EA54F4">
        <w:fldChar w:fldCharType="begin"/>
      </w:r>
      <w:r w:rsidR="00EA54F4">
        <w:instrText xml:space="preserve"> REF _Ref505758766 \h </w:instrText>
      </w:r>
      <w:r w:rsidR="00EA54F4">
        <w:fldChar w:fldCharType="separate"/>
      </w:r>
      <w:r w:rsidR="00BD79E0">
        <w:t xml:space="preserve">Figure </w:t>
      </w:r>
      <w:r w:rsidR="00BD79E0">
        <w:rPr>
          <w:noProof/>
        </w:rPr>
        <w:t>142</w:t>
      </w:r>
      <w:r w:rsidR="00EA54F4">
        <w:fldChar w:fldCharType="end"/>
      </w:r>
      <w:r w:rsidR="00EA54F4">
        <w:t xml:space="preserve">. </w:t>
      </w:r>
      <w:r>
        <w:t xml:space="preserve">However, the result did not meet the drawing specifications of </w:t>
      </w:r>
      <m:oMath>
        <m:r>
          <w:rPr>
            <w:rFonts w:ascii="Cambria Math" w:hAnsi="Cambria Math"/>
          </w:rPr>
          <m:t>(0.12±0.2)</m:t>
        </m:r>
      </m:oMath>
      <w:r w:rsidR="003746F5">
        <w:t>”</w:t>
      </w:r>
      <w:r>
        <w:t xml:space="preserve">. A quick back of the envelope calculation showed that the </w:t>
      </w:r>
      <w:r w:rsidR="001C129D">
        <w:t xml:space="preserve">Eddy </w:t>
      </w:r>
      <w:r>
        <w:t xml:space="preserve">power </w:t>
      </w:r>
      <w:r w:rsidR="001C129D">
        <w:t xml:space="preserve">losses </w:t>
      </w:r>
      <w:r>
        <w:t xml:space="preserve">on the 0.14” thickness area would increase by 33%. However, from the MWS simulations shown in </w:t>
      </w:r>
      <w:r w:rsidR="00D55362">
        <w:fldChar w:fldCharType="begin"/>
      </w:r>
      <w:r w:rsidR="00D55362">
        <w:instrText xml:space="preserve"> REF _Ref505075713 \h </w:instrText>
      </w:r>
      <w:r w:rsidR="00D55362">
        <w:fldChar w:fldCharType="separate"/>
      </w:r>
      <w:r w:rsidR="00BD79E0">
        <w:t xml:space="preserve">Figure </w:t>
      </w:r>
      <w:r w:rsidR="00BD79E0">
        <w:rPr>
          <w:noProof/>
        </w:rPr>
        <w:t>67</w:t>
      </w:r>
      <w:r w:rsidR="00D55362">
        <w:fldChar w:fldCharType="end"/>
      </w:r>
      <w:r w:rsidR="00D55362">
        <w:t xml:space="preserve">, </w:t>
      </w:r>
      <w:r>
        <w:t>this is the coolest part of the tuner</w:t>
      </w:r>
      <w:r w:rsidR="00137C53">
        <w:t xml:space="preserve"> neck</w:t>
      </w:r>
      <w:r>
        <w:t xml:space="preserve"> and so should not pose any </w:t>
      </w:r>
      <w:r w:rsidR="00D55362">
        <w:t xml:space="preserve">heating </w:t>
      </w:r>
      <w:r>
        <w:t>problems. The frequency shift from the change in volume of the transmission line should be minimal as well.</w:t>
      </w:r>
    </w:p>
    <w:p w14:paraId="72E4390B" w14:textId="0D51412C" w:rsidR="00820C46" w:rsidRDefault="00820C46" w:rsidP="00831B81">
      <w:r>
        <w:t xml:space="preserve">Furthermore, the tuner </w:t>
      </w:r>
      <w:r w:rsidR="00137C53">
        <w:t xml:space="preserve">neck </w:t>
      </w:r>
      <w:r>
        <w:t xml:space="preserve">shell did not meet the length specification as well. It is 90 mils too long. From our inspection of the shell, we suspect that the shell was made from two separate spinnings </w:t>
      </w:r>
      <w:r>
        <w:lastRenderedPageBreak/>
        <w:t>because the quadrants do not match. In hindsight, instead of making this part from spinning, we would have either milled it from a solid pieces of steel or cast it and then finished it by milling.</w:t>
      </w:r>
      <w:r w:rsidR="00041906">
        <w:t xml:space="preserve"> </w:t>
      </w:r>
      <w:r w:rsidR="00041906">
        <w:fldChar w:fldCharType="begin"/>
      </w:r>
      <w:r w:rsidR="00041906">
        <w:instrText xml:space="preserve"> REF _Ref508366680 \h </w:instrText>
      </w:r>
      <w:r w:rsidR="00041906">
        <w:fldChar w:fldCharType="separate"/>
      </w:r>
      <w:r w:rsidR="00BD79E0">
        <w:t xml:space="preserve">Figure </w:t>
      </w:r>
      <w:r w:rsidR="00BD79E0">
        <w:rPr>
          <w:noProof/>
        </w:rPr>
        <w:t>143</w:t>
      </w:r>
      <w:r w:rsidR="00041906">
        <w:fldChar w:fldCharType="end"/>
      </w:r>
      <w:r w:rsidR="00041906">
        <w:t xml:space="preserve"> </w:t>
      </w:r>
      <w:r w:rsidR="008B4F0C">
        <w:rPr>
          <w:noProof/>
        </w:rPr>
        <mc:AlternateContent>
          <mc:Choice Requires="wps">
            <w:drawing>
              <wp:anchor distT="0" distB="0" distL="114300" distR="114300" simplePos="0" relativeHeight="252064768" behindDoc="0" locked="0" layoutInCell="1" allowOverlap="1" wp14:anchorId="1D39D8FD" wp14:editId="1527992F">
                <wp:simplePos x="0" y="0"/>
                <wp:positionH relativeFrom="column">
                  <wp:posOffset>908050</wp:posOffset>
                </wp:positionH>
                <wp:positionV relativeFrom="paragraph">
                  <wp:posOffset>2556510</wp:posOffset>
                </wp:positionV>
                <wp:extent cx="4580890" cy="457200"/>
                <wp:effectExtent l="0" t="0" r="3810" b="0"/>
                <wp:wrapTopAndBottom/>
                <wp:docPr id="570" name="Text Box 570"/>
                <wp:cNvGraphicFramePr/>
                <a:graphic xmlns:a="http://schemas.openxmlformats.org/drawingml/2006/main">
                  <a:graphicData uri="http://schemas.microsoft.com/office/word/2010/wordprocessingShape">
                    <wps:wsp>
                      <wps:cNvSpPr txBox="1"/>
                      <wps:spPr>
                        <a:xfrm>
                          <a:off x="0" y="0"/>
                          <a:ext cx="4580890" cy="457200"/>
                        </a:xfrm>
                        <a:prstGeom prst="rect">
                          <a:avLst/>
                        </a:prstGeom>
                        <a:solidFill>
                          <a:prstClr val="white"/>
                        </a:solidFill>
                        <a:ln>
                          <a:noFill/>
                        </a:ln>
                      </wps:spPr>
                      <wps:txbx>
                        <w:txbxContent>
                          <w:p w14:paraId="190CF8F4" w14:textId="2B14C62C" w:rsidR="001C339D" w:rsidRPr="006D3066" w:rsidRDefault="001C339D" w:rsidP="00E67144">
                            <w:pPr>
                              <w:pStyle w:val="Caption"/>
                              <w:rPr>
                                <w:sz w:val="22"/>
                                <w:szCs w:val="22"/>
                              </w:rPr>
                            </w:pPr>
                            <w:bookmarkStart w:id="458" w:name="_Ref508366680"/>
                            <w:r>
                              <w:t xml:space="preserve">Figure </w:t>
                            </w:r>
                            <w:r>
                              <w:fldChar w:fldCharType="begin"/>
                            </w:r>
                            <w:r>
                              <w:instrText xml:space="preserve"> SEQ Figure \* ARABIC </w:instrText>
                            </w:r>
                            <w:r>
                              <w:fldChar w:fldCharType="separate"/>
                            </w:r>
                            <w:r w:rsidR="00BD79E0">
                              <w:rPr>
                                <w:noProof/>
                              </w:rPr>
                              <w:t>143</w:t>
                            </w:r>
                            <w:r>
                              <w:rPr>
                                <w:noProof/>
                              </w:rPr>
                              <w:fldChar w:fldCharType="end"/>
                            </w:r>
                            <w:bookmarkEnd w:id="458"/>
                            <w:r>
                              <w:t>: Two views of the tuner shell before copper plating. Close examination of the quadrants show that they had to be made from two separate spinnings.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D39D8FD" id="Text Box 570" o:spid="_x0000_s1169" type="#_x0000_t202" style="position:absolute;left:0;text-align:left;margin-left:71.5pt;margin-top:201.3pt;width:360.7pt;height:36pt;z-index:252064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ZqS/DMgIAAG0EAAAOAAAAZHJzL2Uyb0RvYy54bWysVMGO2jAQvVfqP1i+l8AKutuIsKKsqCqh&#13;&#10;3ZWg2rNxHGLJ8bhjQ0K/vmOHsO22p6oXM54ZP+e952F+3zWGnRR6Dbbgk9GYM2UllNoeCv5tt/5w&#13;&#10;x5kPwpbCgFUFPyvP7xfv381bl6sbqMGUChmBWJ+3ruB1CC7PMi9r1Qg/AqcsFSvARgTa4iErUbSE&#13;&#10;3pjsZjz+mLWApUOQynvKPvRFvkj4VaVkeKoqrwIzBadvC2nFtO7jmi3mIj+gcLWWl88Q//AVjdCW&#13;&#10;Lr1CPYgg2BH1H1CNlggeqjCS0GRQVVqqxIHYTMZv2Gxr4VTiQuJ4d5XJ/z9Y+Xh6RqbLgs9uSR8r&#13;&#10;GjJpp7rAPkPHYo4Uap3PqXHrqDV0VCCnh7ynZCTeVdjEX6LEqE5Y56u+EU5Scjq7G999opKk2nR2&#13;&#10;SwZGmOz1tEMfvihoWAwKjuRfklWcNj70rUNLvMyD0eVaGxM3sbAyyE6CvG5rHdQF/LcuY2OvhXiq&#13;&#10;B4yZLFLsqcQodPsuiTKZXonuoTwTf4T+DXkn15pu3AgfngXSoyFeNAjhiZbKQFtwuESc1YA//paP&#13;&#10;/eQlVTlr6REW3H8/ClScma+WXCbIMAQ4BPshsMdmBcR1QiPmZArpAAYzhBVC80LzsYy3UElYSXcV&#13;&#10;PAzhKvSjQPMl1XKZmuhdOhE2dutkhB6U3XUvAt3Fl0COPsLwPEX+xp6+NxnklsdAWifvorK9ihfB&#13;&#10;6U0n9y/zF4fm133qev2XWPwEAAD//wMAUEsDBBQABgAIAAAAIQA5fxnd5QAAABABAAAPAAAAZHJz&#13;&#10;L2Rvd25yZXYueG1sTI8/T8MwEMV3JL6DdUgsiDq0lqnSOFVVYIClInRhc2M3DsTnKHba8O05prKc&#13;&#10;9O7Pu/cr1pPv2MkOsQ2o4GGWAbNYB9Nio2D/8XK/BBaTRqO7gFbBj42wLq+vCp2bcMZ3e6pSw8gE&#13;&#10;Y64VuJT6nPNYO+t1nIXeIs2OYfA6kRwabgZ9JnPf8XmWSe51i/TB6d5una2/q9Er2InPnbsbj89v&#13;&#10;G7EYXvfjVn41lVK3N9PTispmBSzZKV0u4I+B8kNJwQ5hRBNZR1osCCgpENlcAqONpRQC2IE6j0IC&#13;&#10;Lwv+H6T8BQAA//8DAFBLAQItABQABgAIAAAAIQC2gziS/gAAAOEBAAATAAAAAAAAAAAAAAAAAAAA&#13;&#10;AABbQ29udGVudF9UeXBlc10ueG1sUEsBAi0AFAAGAAgAAAAhADj9If/WAAAAlAEAAAsAAAAAAAAA&#13;&#10;AAAAAAAALwEAAF9yZWxzLy5yZWxzUEsBAi0AFAAGAAgAAAAhABmpL8MyAgAAbQQAAA4AAAAAAAAA&#13;&#10;AAAAAAAALgIAAGRycy9lMm9Eb2MueG1sUEsBAi0AFAAGAAgAAAAhADl/Gd3lAAAAEAEAAA8AAAAA&#13;&#10;AAAAAAAAAAAAjAQAAGRycy9kb3ducmV2LnhtbFBLBQYAAAAABAAEAPMAAACeBQAAAAA=&#13;&#10;" stroked="f">
                <v:textbox style="mso-fit-shape-to-text:t" inset="0,0,0,0">
                  <w:txbxContent>
                    <w:p w14:paraId="190CF8F4" w14:textId="2B14C62C" w:rsidR="001C339D" w:rsidRPr="006D3066" w:rsidRDefault="001C339D" w:rsidP="00E67144">
                      <w:pPr>
                        <w:pStyle w:val="Caption"/>
                        <w:rPr>
                          <w:sz w:val="22"/>
                          <w:szCs w:val="22"/>
                        </w:rPr>
                      </w:pPr>
                      <w:bookmarkStart w:id="459" w:name="_Ref508366680"/>
                      <w:r>
                        <w:t xml:space="preserve">Figure </w:t>
                      </w:r>
                      <w:r>
                        <w:fldChar w:fldCharType="begin"/>
                      </w:r>
                      <w:r>
                        <w:instrText xml:space="preserve"> SEQ Figure \* ARABIC </w:instrText>
                      </w:r>
                      <w:r>
                        <w:fldChar w:fldCharType="separate"/>
                      </w:r>
                      <w:r w:rsidR="00BD79E0">
                        <w:rPr>
                          <w:noProof/>
                        </w:rPr>
                        <w:t>143</w:t>
                      </w:r>
                      <w:r>
                        <w:rPr>
                          <w:noProof/>
                        </w:rPr>
                        <w:fldChar w:fldCharType="end"/>
                      </w:r>
                      <w:bookmarkEnd w:id="459"/>
                      <w:r>
                        <w:t>: Two views of the tuner shell before copper plating. Close examination of the quadrants show that they had to be made from two separate spinnings.</w:t>
                      </w:r>
                    </w:p>
                  </w:txbxContent>
                </v:textbox>
                <w10:wrap type="topAndBottom"/>
              </v:shape>
            </w:pict>
          </mc:Fallback>
        </mc:AlternateContent>
      </w:r>
      <w:r w:rsidR="008B4F0C">
        <w:rPr>
          <w:noProof/>
        </w:rPr>
        <w:drawing>
          <wp:anchor distT="0" distB="0" distL="114300" distR="114300" simplePos="0" relativeHeight="252062720" behindDoc="0" locked="0" layoutInCell="1" allowOverlap="1" wp14:anchorId="6DDF328C" wp14:editId="2B2C6E73">
            <wp:simplePos x="0" y="0"/>
            <wp:positionH relativeFrom="column">
              <wp:posOffset>908050</wp:posOffset>
            </wp:positionH>
            <wp:positionV relativeFrom="paragraph">
              <wp:posOffset>826522</wp:posOffset>
            </wp:positionV>
            <wp:extent cx="4581144" cy="1673352"/>
            <wp:effectExtent l="0" t="0" r="3810" b="3175"/>
            <wp:wrapTopAndBottom/>
            <wp:docPr id="569" name="Picture 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9" name="tuner_shell.png"/>
                    <pic:cNvPicPr/>
                  </pic:nvPicPr>
                  <pic:blipFill>
                    <a:blip r:embed="rId157"/>
                    <a:stretch>
                      <a:fillRect/>
                    </a:stretch>
                  </pic:blipFill>
                  <pic:spPr>
                    <a:xfrm>
                      <a:off x="0" y="0"/>
                      <a:ext cx="4581144" cy="1673352"/>
                    </a:xfrm>
                    <a:prstGeom prst="rect">
                      <a:avLst/>
                    </a:prstGeom>
                  </pic:spPr>
                </pic:pic>
              </a:graphicData>
            </a:graphic>
            <wp14:sizeRelH relativeFrom="margin">
              <wp14:pctWidth>0</wp14:pctWidth>
            </wp14:sizeRelH>
            <wp14:sizeRelV relativeFrom="margin">
              <wp14:pctHeight>0</wp14:pctHeight>
            </wp14:sizeRelV>
          </wp:anchor>
        </w:drawing>
      </w:r>
      <w:r w:rsidR="00041906">
        <w:t>shows two views of the shell.</w:t>
      </w:r>
    </w:p>
    <w:p w14:paraId="601AA598" w14:textId="11BD9DDD" w:rsidR="00C23CDF" w:rsidRDefault="00216BF7" w:rsidP="00831B81">
      <w:r>
        <w:rPr>
          <w:noProof/>
        </w:rPr>
        <w:drawing>
          <wp:anchor distT="0" distB="0" distL="114300" distR="114300" simplePos="0" relativeHeight="252145664" behindDoc="0" locked="0" layoutInCell="1" allowOverlap="1" wp14:anchorId="5B11CBED" wp14:editId="62960B77">
            <wp:simplePos x="0" y="0"/>
            <wp:positionH relativeFrom="column">
              <wp:align>center</wp:align>
            </wp:positionH>
            <wp:positionV relativeFrom="paragraph">
              <wp:posOffset>3009900</wp:posOffset>
            </wp:positionV>
            <wp:extent cx="3648456" cy="1728015"/>
            <wp:effectExtent l="0" t="0" r="0" b="0"/>
            <wp:wrapTopAndBottom/>
            <wp:docPr id="618" name="Picture 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8" name="outershell_cooling.png"/>
                    <pic:cNvPicPr/>
                  </pic:nvPicPr>
                  <pic:blipFill>
                    <a:blip r:embed="rId158"/>
                    <a:stretch>
                      <a:fillRect/>
                    </a:stretch>
                  </pic:blipFill>
                  <pic:spPr>
                    <a:xfrm>
                      <a:off x="0" y="0"/>
                      <a:ext cx="3648456" cy="1728015"/>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147712" behindDoc="0" locked="0" layoutInCell="1" allowOverlap="1" wp14:anchorId="58AE2D42" wp14:editId="3142BE55">
                <wp:simplePos x="0" y="0"/>
                <wp:positionH relativeFrom="column">
                  <wp:align>center</wp:align>
                </wp:positionH>
                <wp:positionV relativeFrom="paragraph">
                  <wp:posOffset>4794885</wp:posOffset>
                </wp:positionV>
                <wp:extent cx="3648456" cy="635"/>
                <wp:effectExtent l="0" t="0" r="0" b="0"/>
                <wp:wrapTopAndBottom/>
                <wp:docPr id="619" name="Text Box 619"/>
                <wp:cNvGraphicFramePr/>
                <a:graphic xmlns:a="http://schemas.openxmlformats.org/drawingml/2006/main">
                  <a:graphicData uri="http://schemas.microsoft.com/office/word/2010/wordprocessingShape">
                    <wps:wsp>
                      <wps:cNvSpPr txBox="1"/>
                      <wps:spPr>
                        <a:xfrm>
                          <a:off x="0" y="0"/>
                          <a:ext cx="3648456" cy="635"/>
                        </a:xfrm>
                        <a:prstGeom prst="rect">
                          <a:avLst/>
                        </a:prstGeom>
                        <a:solidFill>
                          <a:prstClr val="white"/>
                        </a:solidFill>
                        <a:ln>
                          <a:noFill/>
                        </a:ln>
                      </wps:spPr>
                      <wps:txbx>
                        <w:txbxContent>
                          <w:p w14:paraId="66E29F7C" w14:textId="10FC5B39" w:rsidR="001C339D" w:rsidRPr="00FB0DA6" w:rsidRDefault="001C339D" w:rsidP="00996E2B">
                            <w:pPr>
                              <w:pStyle w:val="Caption"/>
                              <w:rPr>
                                <w:noProof/>
                                <w:sz w:val="22"/>
                                <w:szCs w:val="22"/>
                              </w:rPr>
                            </w:pPr>
                            <w:bookmarkStart w:id="460" w:name="_Ref510684026"/>
                            <w:r>
                              <w:t xml:space="preserve">Figure </w:t>
                            </w:r>
                            <w:r>
                              <w:fldChar w:fldCharType="begin"/>
                            </w:r>
                            <w:r>
                              <w:instrText xml:space="preserve"> SEQ Figure \* ARABIC </w:instrText>
                            </w:r>
                            <w:r>
                              <w:fldChar w:fldCharType="separate"/>
                            </w:r>
                            <w:r w:rsidR="00BD79E0">
                              <w:rPr>
                                <w:noProof/>
                              </w:rPr>
                              <w:t>144</w:t>
                            </w:r>
                            <w:r>
                              <w:rPr>
                                <w:noProof/>
                              </w:rPr>
                              <w:fldChar w:fldCharType="end"/>
                            </w:r>
                            <w:bookmarkEnd w:id="460"/>
                            <w:r>
                              <w:t>: The ¼” cooling pipes are hand soldered onto the shell.</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58AE2D42" id="Text Box 619" o:spid="_x0000_s1170" type="#_x0000_t202" style="position:absolute;left:0;text-align:left;margin-left:0;margin-top:377.55pt;width:287.3pt;height:.05pt;z-index:252147712;visibility:visible;mso-wrap-style:square;mso-width-percent:0;mso-wrap-distance-left:9pt;mso-wrap-distance-top:0;mso-wrap-distance-right:9pt;mso-wrap-distance-bottom:0;mso-position-horizontal:center;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y5EPrMwIAAGoEAAAOAAAAZHJzL2Uyb0RvYy54bWysVFFv2yAQfp+0/4B4X5ykadRacaosVaZJ&#13;&#10;UVspmfpMMI6RgGNAYme/fge2063b07QXfNwdB9/33Xnx0GpFzsJ5Caagk9GYEmE4lNIcC/ptv/l0&#13;&#10;R4kPzJRMgREFvQhPH5YfPywam4sp1KBK4QgWMT5vbEHrEGyeZZ7XQjM/AisMBitwmgXcumNWOtZg&#13;&#10;da2y6Xg8zxpwpXXAhffofeyCdJnqV5Xg4bmqvAhEFRTfFtLq0nqIa7ZcsPzomK0l75/B/uEVmkmD&#13;&#10;l15LPbLAyMnJP0ppyR14qMKIg86gqiQXCQOimYzfodnVzIqEBcnx9kqT/39l+dP5xRFZFnQ+uafE&#13;&#10;MI0i7UUbyGdoSfQhQ431OSbuLKaGFgOo9OD36IzA28rp+EVIBOPI9eXKbyzH0Xkzn93NbueUcIzN&#13;&#10;b25jjeztqHU+fBGgSTQK6lC8xCk7b33oUoeUeJMHJcuNVCpuYmCtHDkzFLqpZRB98d+ylIm5BuKp&#13;&#10;rmD0ZBFfhyNaoT20iZHJbDqgPEB5QfAOugbylm8k3rhlPrwwhx2DeHEKwjMulYKmoNBblNTgfvzN&#13;&#10;H/NRSIxS0mAHFtR/PzEnKFFfDUoc23Uw3GAcBsOc9BoQ6wTny/Jk4gEX1GBWDvQrDscq3oIhZjje&#13;&#10;VdAwmOvQzQEOFxerVUrCprQsbM3O8lh6YHbfvjJne10CyvkEQ2+y/J08XW4SyK5OAblO2kVmOxZ7&#13;&#10;wrGhk/r98MWJ+XWfst5+EcufAAAA//8DAFBLAwQUAAYACAAAACEAV5KFReQAAAANAQAADwAAAGRy&#13;&#10;cy9kb3ducmV2LnhtbEyPMU/DMBCFdyT+g3VILIg6LUmK0jhVVWCApSJ0YXPjaxyIz5HttOHfY1hg&#13;&#10;Oenu6b17X7meTM9O6HxnScB8lgBDaqzqqBWwf3u6vQfmgyQle0so4As9rKvLi1IWyp7pFU91aFkM&#13;&#10;IV9IATqEoeDcNxqN9DM7IEXtaJ2RIa6u5crJcww3PV8kSc6N7Ch+0HLArcbmsx6NgF36vtM34/Hx&#13;&#10;ZZPeuef9uM0/2lqI66vpYRXHZgUs4BT+HPDDEPtDFYsd7EjKs15ApAkCllk2BxblbJnmwA6/lwXw&#13;&#10;quT/KapvAAAA//8DAFBLAQItABQABgAIAAAAIQC2gziS/gAAAOEBAAATAAAAAAAAAAAAAAAAAAAA&#13;&#10;AABbQ29udGVudF9UeXBlc10ueG1sUEsBAi0AFAAGAAgAAAAhADj9If/WAAAAlAEAAAsAAAAAAAAA&#13;&#10;AAAAAAAALwEAAF9yZWxzLy5yZWxzUEsBAi0AFAAGAAgAAAAhADLkQ+szAgAAagQAAA4AAAAAAAAA&#13;&#10;AAAAAAAALgIAAGRycy9lMm9Eb2MueG1sUEsBAi0AFAAGAAgAAAAhAFeShUXkAAAADQEAAA8AAAAA&#13;&#10;AAAAAAAAAAAAjQQAAGRycy9kb3ducmV2LnhtbFBLBQYAAAAABAAEAPMAAACeBQAAAAA=&#13;&#10;" stroked="f">
                <v:textbox style="mso-fit-shape-to-text:t" inset="0,0,0,0">
                  <w:txbxContent>
                    <w:p w14:paraId="66E29F7C" w14:textId="10FC5B39" w:rsidR="001C339D" w:rsidRPr="00FB0DA6" w:rsidRDefault="001C339D" w:rsidP="00996E2B">
                      <w:pPr>
                        <w:pStyle w:val="Caption"/>
                        <w:rPr>
                          <w:noProof/>
                          <w:sz w:val="22"/>
                          <w:szCs w:val="22"/>
                        </w:rPr>
                      </w:pPr>
                      <w:bookmarkStart w:id="461" w:name="_Ref510684026"/>
                      <w:r>
                        <w:t xml:space="preserve">Figure </w:t>
                      </w:r>
                      <w:r>
                        <w:fldChar w:fldCharType="begin"/>
                      </w:r>
                      <w:r>
                        <w:instrText xml:space="preserve"> SEQ Figure \* ARABIC </w:instrText>
                      </w:r>
                      <w:r>
                        <w:fldChar w:fldCharType="separate"/>
                      </w:r>
                      <w:r w:rsidR="00BD79E0">
                        <w:rPr>
                          <w:noProof/>
                        </w:rPr>
                        <w:t>144</w:t>
                      </w:r>
                      <w:r>
                        <w:rPr>
                          <w:noProof/>
                        </w:rPr>
                        <w:fldChar w:fldCharType="end"/>
                      </w:r>
                      <w:bookmarkEnd w:id="461"/>
                      <w:r>
                        <w:t>: The ¼” cooling pipes are hand soldered onto the shell.</w:t>
                      </w:r>
                    </w:p>
                  </w:txbxContent>
                </v:textbox>
                <w10:wrap type="topAndBottom"/>
              </v:shape>
            </w:pict>
          </mc:Fallback>
        </mc:AlternateContent>
      </w:r>
      <w:r w:rsidR="00C23CDF">
        <w:t xml:space="preserve">Water cooling pipes are hand soldered onto each quarter of the shell. </w:t>
      </w:r>
      <w:r w:rsidR="00552E44">
        <w:fldChar w:fldCharType="begin"/>
      </w:r>
      <w:r w:rsidR="00552E44">
        <w:instrText xml:space="preserve"> REF _Ref510684026 \h </w:instrText>
      </w:r>
      <w:r w:rsidR="00552E44">
        <w:fldChar w:fldCharType="separate"/>
      </w:r>
      <w:r w:rsidR="00BD79E0">
        <w:t xml:space="preserve">Figure </w:t>
      </w:r>
      <w:r w:rsidR="00BD79E0">
        <w:rPr>
          <w:noProof/>
        </w:rPr>
        <w:t>144</w:t>
      </w:r>
      <w:r w:rsidR="00552E44">
        <w:fldChar w:fldCharType="end"/>
      </w:r>
      <w:r w:rsidR="00552E44">
        <w:t xml:space="preserve"> </w:t>
      </w:r>
      <w:r w:rsidR="00C23CDF">
        <w:t xml:space="preserve">shows two views of the </w:t>
      </w:r>
      <w:r w:rsidR="00072AB3">
        <w:t xml:space="preserve">¼” </w:t>
      </w:r>
      <w:r w:rsidR="00C23CDF">
        <w:t>water cooling pipes after the soldering process.</w:t>
      </w:r>
    </w:p>
    <w:p w14:paraId="486C4524" w14:textId="23FC210B" w:rsidR="00C23CDF" w:rsidRDefault="00C23CDF" w:rsidP="00831B81"/>
    <w:p w14:paraId="2CEADA93" w14:textId="5408EEBF" w:rsidR="00434E2C" w:rsidRDefault="008B4F0C" w:rsidP="00434E2C">
      <w:r>
        <w:t xml:space="preserve">Although not shown here, two holes will be drilled into the shell after copper plating for the IR sensor that will be discussed in section </w:t>
      </w:r>
      <w:r>
        <w:fldChar w:fldCharType="begin"/>
      </w:r>
      <w:r>
        <w:instrText xml:space="preserve"> REF _Ref508271612 \w \h </w:instrText>
      </w:r>
      <w:r>
        <w:fldChar w:fldCharType="separate"/>
      </w:r>
      <w:r w:rsidR="00BD79E0">
        <w:t>20.1</w:t>
      </w:r>
      <w:r>
        <w:fldChar w:fldCharType="end"/>
      </w:r>
      <w:r w:rsidR="00434E2C">
        <w:t>.</w:t>
      </w:r>
    </w:p>
    <w:p w14:paraId="66900C34" w14:textId="6C0CF633" w:rsidR="00621CA9" w:rsidRDefault="00621CA9" w:rsidP="00621CA9">
      <w:pPr>
        <w:pStyle w:val="Heading2"/>
      </w:pPr>
      <w:bookmarkStart w:id="462" w:name="_Ref509316933"/>
      <w:bookmarkStart w:id="463" w:name="_Toc515433263"/>
      <w:r>
        <w:t xml:space="preserve">Tuner </w:t>
      </w:r>
      <w:r w:rsidR="00F72BF4">
        <w:t>inner shell assembly</w:t>
      </w:r>
      <w:bookmarkEnd w:id="462"/>
      <w:bookmarkEnd w:id="463"/>
    </w:p>
    <w:p w14:paraId="426FA99A" w14:textId="43A075FE" w:rsidR="00963F1D" w:rsidRDefault="008E6897" w:rsidP="00963F1D">
      <w:r>
        <w:t xml:space="preserve">The inner shell assembly is shown in </w:t>
      </w:r>
      <w:r w:rsidR="005641EC">
        <w:fldChar w:fldCharType="begin"/>
      </w:r>
      <w:r w:rsidR="005641EC">
        <w:instrText xml:space="preserve"> REF _Ref509314381 \h </w:instrText>
      </w:r>
      <w:r w:rsidR="005641EC">
        <w:fldChar w:fldCharType="separate"/>
      </w:r>
      <w:r w:rsidR="00BD79E0">
        <w:t xml:space="preserve">Figure </w:t>
      </w:r>
      <w:r w:rsidR="00BD79E0">
        <w:rPr>
          <w:noProof/>
        </w:rPr>
        <w:t>145</w:t>
      </w:r>
      <w:r w:rsidR="005641EC">
        <w:fldChar w:fldCharType="end"/>
      </w:r>
      <w:r w:rsidR="00963F1D">
        <w:t>(a)</w:t>
      </w:r>
      <w:r w:rsidR="005641EC">
        <w:t xml:space="preserve"> </w:t>
      </w:r>
      <w:r>
        <w:t xml:space="preserve">with </w:t>
      </w:r>
      <w:r w:rsidR="00B118E4">
        <w:t xml:space="preserve">only half the required </w:t>
      </w:r>
      <w:r>
        <w:t>w</w:t>
      </w:r>
      <w:r w:rsidR="00B118E4">
        <w:t xml:space="preserve">ater cooling pipes soldered </w:t>
      </w:r>
      <w:r w:rsidR="00343467">
        <w:t>on</w:t>
      </w:r>
      <w:r w:rsidR="00B118E4">
        <w:t xml:space="preserve"> it</w:t>
      </w:r>
      <w:r w:rsidR="00963F1D">
        <w:t xml:space="preserve">. </w:t>
      </w:r>
      <w:r w:rsidR="00843318">
        <w:t xml:space="preserve">We noticed that after </w:t>
      </w:r>
      <w:r w:rsidR="00F41B3F">
        <w:t xml:space="preserve">completing the </w:t>
      </w:r>
      <w:r w:rsidR="00843318">
        <w:t xml:space="preserve">soldering </w:t>
      </w:r>
      <w:r w:rsidR="00F41B3F">
        <w:t xml:space="preserve">of </w:t>
      </w:r>
      <w:r w:rsidR="00843318">
        <w:t>the pipes to the inner surface</w:t>
      </w:r>
      <w:r w:rsidR="00F41B3F">
        <w:t xml:space="preserve">, there </w:t>
      </w:r>
      <w:r w:rsidR="00382F96">
        <w:t>was</w:t>
      </w:r>
      <w:r w:rsidR="00843318">
        <w:t xml:space="preserve"> some unevenness on the outer surface. We had anticipated this </w:t>
      </w:r>
      <w:r w:rsidR="00F41B3F">
        <w:t xml:space="preserve">soldering </w:t>
      </w:r>
      <w:r w:rsidR="00843318">
        <w:t xml:space="preserve">effect and had left </w:t>
      </w:r>
      <w:r w:rsidR="00843318">
        <w:lastRenderedPageBreak/>
        <w:t xml:space="preserve">enough material so that this unevenness </w:t>
      </w:r>
      <w:r w:rsidR="00416D8C">
        <w:t>can</w:t>
      </w:r>
      <w:r w:rsidR="00382F96">
        <w:t xml:space="preserve"> be removed with</w:t>
      </w:r>
      <w:r w:rsidR="00843318">
        <w:t xml:space="preserve"> a lathe.</w:t>
      </w:r>
      <w:r w:rsidR="00B118E4">
        <w:t xml:space="preserve"> A</w:t>
      </w:r>
      <w:r w:rsidR="00382F96">
        <w:t xml:space="preserve">fter correcting </w:t>
      </w:r>
      <w:r w:rsidR="00F41B3F">
        <w:t xml:space="preserve">the </w:t>
      </w:r>
      <w:r w:rsidR="00E56EE7">
        <w:t>unevenness</w:t>
      </w:r>
      <w:r w:rsidR="00F41B3F">
        <w:t xml:space="preserve">, </w:t>
      </w:r>
      <w:r w:rsidR="00963F1D">
        <w:fldChar w:fldCharType="begin"/>
      </w:r>
      <w:r w:rsidR="00963F1D">
        <w:instrText xml:space="preserve"> REF _Ref509314381 \h </w:instrText>
      </w:r>
      <w:r w:rsidR="00963F1D">
        <w:fldChar w:fldCharType="separate"/>
      </w:r>
      <w:r w:rsidR="00BD79E0">
        <w:t xml:space="preserve">Figure </w:t>
      </w:r>
      <w:r w:rsidR="00BD79E0">
        <w:rPr>
          <w:noProof/>
        </w:rPr>
        <w:t>145</w:t>
      </w:r>
      <w:r w:rsidR="00963F1D">
        <w:fldChar w:fldCharType="end"/>
      </w:r>
      <w:r w:rsidR="00963F1D">
        <w:t>(b) shows the required flange that was welded on.</w:t>
      </w:r>
    </w:p>
    <w:p w14:paraId="596D4010" w14:textId="67295E3C" w:rsidR="00F72BF4" w:rsidRDefault="009E173C" w:rsidP="00F72BF4">
      <w:r>
        <w:t>A</w:t>
      </w:r>
      <w:r w:rsidR="00416D8C">
        <w:t xml:space="preserve"> mask will be</w:t>
      </w:r>
      <w:r w:rsidR="00E56EE7">
        <w:t xml:space="preserve"> painted on the inner surface so that only the o</w:t>
      </w:r>
      <w:r w:rsidR="00416D8C">
        <w:t>uter surface will</w:t>
      </w:r>
      <w:r w:rsidR="00E56EE7">
        <w:t xml:space="preserve"> be copper plated.</w:t>
      </w:r>
      <w:r w:rsidR="00963F1D">
        <w:t xml:space="preserve"> </w:t>
      </w:r>
    </w:p>
    <w:p w14:paraId="5FB701BA" w14:textId="339686B8" w:rsidR="00C05BFA" w:rsidRDefault="00963F1D" w:rsidP="00F72BF4">
      <w:r>
        <w:rPr>
          <w:noProof/>
        </w:rPr>
        <mc:AlternateContent>
          <mc:Choice Requires="wps">
            <w:drawing>
              <wp:anchor distT="0" distB="0" distL="114300" distR="114300" simplePos="0" relativeHeight="252094464" behindDoc="0" locked="0" layoutInCell="1" allowOverlap="1" wp14:anchorId="10184AA0" wp14:editId="1660EF38">
                <wp:simplePos x="0" y="0"/>
                <wp:positionH relativeFrom="column">
                  <wp:align>center</wp:align>
                </wp:positionH>
                <wp:positionV relativeFrom="paragraph">
                  <wp:posOffset>2704465</wp:posOffset>
                </wp:positionV>
                <wp:extent cx="4718304" cy="457200"/>
                <wp:effectExtent l="0" t="0" r="6350" b="0"/>
                <wp:wrapTopAndBottom/>
                <wp:docPr id="586" name="Text Box 586"/>
                <wp:cNvGraphicFramePr/>
                <a:graphic xmlns:a="http://schemas.openxmlformats.org/drawingml/2006/main">
                  <a:graphicData uri="http://schemas.microsoft.com/office/word/2010/wordprocessingShape">
                    <wps:wsp>
                      <wps:cNvSpPr txBox="1"/>
                      <wps:spPr>
                        <a:xfrm>
                          <a:off x="0" y="0"/>
                          <a:ext cx="4718304" cy="457200"/>
                        </a:xfrm>
                        <a:prstGeom prst="rect">
                          <a:avLst/>
                        </a:prstGeom>
                        <a:solidFill>
                          <a:prstClr val="white"/>
                        </a:solidFill>
                        <a:ln>
                          <a:noFill/>
                        </a:ln>
                      </wps:spPr>
                      <wps:txbx>
                        <w:txbxContent>
                          <w:p w14:paraId="3BCD2E35" w14:textId="6305288F" w:rsidR="001C339D" w:rsidRPr="00487F52" w:rsidRDefault="001C339D" w:rsidP="00BA70D8">
                            <w:pPr>
                              <w:pStyle w:val="Caption"/>
                              <w:rPr>
                                <w:noProof/>
                                <w:sz w:val="28"/>
                              </w:rPr>
                            </w:pPr>
                            <w:bookmarkStart w:id="464" w:name="_Ref509314381"/>
                            <w:r>
                              <w:t xml:space="preserve">Figure </w:t>
                            </w:r>
                            <w:r>
                              <w:fldChar w:fldCharType="begin"/>
                            </w:r>
                            <w:r>
                              <w:instrText xml:space="preserve"> SEQ Figure \* ARABIC </w:instrText>
                            </w:r>
                            <w:r>
                              <w:fldChar w:fldCharType="separate"/>
                            </w:r>
                            <w:r w:rsidR="00BD79E0">
                              <w:rPr>
                                <w:noProof/>
                              </w:rPr>
                              <w:t>145</w:t>
                            </w:r>
                            <w:r>
                              <w:rPr>
                                <w:noProof/>
                              </w:rPr>
                              <w:fldChar w:fldCharType="end"/>
                            </w:r>
                            <w:bookmarkEnd w:id="464"/>
                            <w:r>
                              <w:t>: The inner shell of the tuner. (a) Half the required water pipes have been soldered to its inner surface. (b) All the water pipes have been soldered, outer surface machined and the required flange welded on.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0184AA0" id="Text Box 586" o:spid="_x0000_s1171" type="#_x0000_t202" style="position:absolute;left:0;text-align:left;margin-left:0;margin-top:212.95pt;width:371.5pt;height:36pt;z-index:25209446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nezzXNQIAAG0EAAAOAAAAZHJzL2Uyb0RvYy54bWysVMFu2zAMvQ/YPwi6L07atA2MOEWWIsOA&#13;&#10;oC2QDD0rshwLkEWNUmJnXz9Kjtut22nYRaZIitJ7j/T8vmsMOyn0GmzBJ6MxZ8pKKLU9FPzbbv1p&#13;&#10;xpkPwpbCgFUFPyvP7xcfP8xbl6srqMGUChkVsT5vXcHrEFyeZV7WqhF+BE5ZClaAjQi0xUNWomip&#13;&#10;emOyq/H4NmsBS4cglffkfeiDfJHqV5WS4amqvArMFJzeFtKKad3HNVvMRX5A4WotL88Q//CKRmhL&#13;&#10;l76WehBBsCPqP0o1WiJ4qMJIQpNBVWmpEgZCMxm/Q7OthVMJC5Hj3StN/v+VlY+nZ2S6LPjN7JYz&#13;&#10;KxoSaae6wD5Dx6KPGGqdzylx6yg1dBQgpQe/J2cE3lXYxC9BYhQnrs+v/MZykpzTu8nsejzlTFJs&#13;&#10;enNHAsYy2dtphz58UdCwaBQcSb9EqzhtfOhTh5R4mQejy7U2Jm5iYGWQnQRp3dY6qEvx37KMjbkW&#13;&#10;4qm+YPRkEWIPJVqh23eJlMn0egC6h/JM+BH6HvJOrjXduBE+PAukpiHINAjhiZbKQFtwuFic1YA/&#13;&#10;/uaP+aQlRTlrqQkL7r8fBSrOzFdLKseOHQwcjP1g2GOzAsI6oRFzMpl0AIMZzAqheaH5WMZbKCSs&#13;&#10;pLsKHgZzFfpRoPmSarlMSdSXToSN3ToZSw/M7roXge6iSyBFH2FoT5G/k6fPTQK55TEQ10m7yGzP&#13;&#10;4oVw6umk/mX+4tD8uk9Zb3+JxU8AAAD//wMAUEsDBBQABgAIAAAAIQDbBa9B5AAAAA0BAAAPAAAA&#13;&#10;ZHJzL2Rvd25yZXYueG1sTI8xT8MwEIV3JP6DdUgsiDq0oSVpnKoqMMBSkXbp5sZuHIjPke204d9z&#13;&#10;TLCcdO/p3r2vWI22Y2ftQ+tQwMMkAaaxdqrFRsB+93r/BCxEiUp2DrWAbx1gVV5fFTJX7oIf+lzF&#13;&#10;hlEIhlwKMDH2OeehNtrKMHG9RvJOzlsZafUNV15eKNx2fJokc25li/TByF5vjK6/qsEK2KaHrbkb&#13;&#10;Ti/v63Tm3/bDZv7ZVELc3ozPSxrrJbCox/h3Ab8M1B9KKnZ0A6rAOgFEEwWk08cMGNmLdEbKkZRs&#13;&#10;kQEvC/6fovwBAAD//wMAUEsBAi0AFAAGAAgAAAAhALaDOJL+AAAA4QEAABMAAAAAAAAAAAAAAAAA&#13;&#10;AAAAAFtDb250ZW50X1R5cGVzXS54bWxQSwECLQAUAAYACAAAACEAOP0h/9YAAACUAQAACwAAAAAA&#13;&#10;AAAAAAAAAAAvAQAAX3JlbHMvLnJlbHNQSwECLQAUAAYACAAAACEAZ3s81zUCAABtBAAADgAAAAAA&#13;&#10;AAAAAAAAAAAuAgAAZHJzL2Uyb0RvYy54bWxQSwECLQAUAAYACAAAACEA2wWvQeQAAAANAQAADwAA&#13;&#10;AAAAAAAAAAAAAACPBAAAZHJzL2Rvd25yZXYueG1sUEsFBgAAAAAEAAQA8wAAAKAFAAAAAA==&#13;&#10;" stroked="f">
                <v:textbox style="mso-fit-shape-to-text:t" inset="0,0,0,0">
                  <w:txbxContent>
                    <w:p w14:paraId="3BCD2E35" w14:textId="6305288F" w:rsidR="001C339D" w:rsidRPr="00487F52" w:rsidRDefault="001C339D" w:rsidP="00BA70D8">
                      <w:pPr>
                        <w:pStyle w:val="Caption"/>
                        <w:rPr>
                          <w:noProof/>
                          <w:sz w:val="28"/>
                        </w:rPr>
                      </w:pPr>
                      <w:bookmarkStart w:id="465" w:name="_Ref509314381"/>
                      <w:r>
                        <w:t xml:space="preserve">Figure </w:t>
                      </w:r>
                      <w:r>
                        <w:fldChar w:fldCharType="begin"/>
                      </w:r>
                      <w:r>
                        <w:instrText xml:space="preserve"> SEQ Figure \* ARABIC </w:instrText>
                      </w:r>
                      <w:r>
                        <w:fldChar w:fldCharType="separate"/>
                      </w:r>
                      <w:r w:rsidR="00BD79E0">
                        <w:rPr>
                          <w:noProof/>
                        </w:rPr>
                        <w:t>145</w:t>
                      </w:r>
                      <w:r>
                        <w:rPr>
                          <w:noProof/>
                        </w:rPr>
                        <w:fldChar w:fldCharType="end"/>
                      </w:r>
                      <w:bookmarkEnd w:id="465"/>
                      <w:r>
                        <w:t>: The inner shell of the tuner. (a) Half the required water pipes have been soldered to its inner surface. (b) All the water pipes have been soldered, outer surface machined and the required flange welded on.</w:t>
                      </w:r>
                    </w:p>
                  </w:txbxContent>
                </v:textbox>
                <w10:wrap type="topAndBottom"/>
              </v:shape>
            </w:pict>
          </mc:Fallback>
        </mc:AlternateContent>
      </w:r>
      <w:r>
        <w:rPr>
          <w:noProof/>
        </w:rPr>
        <w:drawing>
          <wp:anchor distT="0" distB="0" distL="114300" distR="114300" simplePos="0" relativeHeight="252092416" behindDoc="0" locked="0" layoutInCell="1" allowOverlap="1" wp14:anchorId="545D08A7" wp14:editId="712C9FBD">
            <wp:simplePos x="0" y="0"/>
            <wp:positionH relativeFrom="column">
              <wp:align>center</wp:align>
            </wp:positionH>
            <wp:positionV relativeFrom="paragraph">
              <wp:posOffset>118745</wp:posOffset>
            </wp:positionV>
            <wp:extent cx="4169664" cy="2496312"/>
            <wp:effectExtent l="0" t="0" r="0" b="5715"/>
            <wp:wrapTopAndBottom/>
            <wp:docPr id="583" name="Picture 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3" name="aaa.png"/>
                    <pic:cNvPicPr/>
                  </pic:nvPicPr>
                  <pic:blipFill>
                    <a:blip r:embed="rId159"/>
                    <a:stretch>
                      <a:fillRect/>
                    </a:stretch>
                  </pic:blipFill>
                  <pic:spPr>
                    <a:xfrm>
                      <a:off x="0" y="0"/>
                      <a:ext cx="4169664" cy="2496312"/>
                    </a:xfrm>
                    <a:prstGeom prst="rect">
                      <a:avLst/>
                    </a:prstGeom>
                  </pic:spPr>
                </pic:pic>
              </a:graphicData>
            </a:graphic>
            <wp14:sizeRelH relativeFrom="margin">
              <wp14:pctWidth>0</wp14:pctWidth>
            </wp14:sizeRelH>
            <wp14:sizeRelV relativeFrom="margin">
              <wp14:pctHeight>0</wp14:pctHeight>
            </wp14:sizeRelV>
          </wp:anchor>
        </w:drawing>
      </w:r>
    </w:p>
    <w:p w14:paraId="431A8F6C" w14:textId="65F403E1" w:rsidR="00C05BFA" w:rsidRDefault="00C05BFA" w:rsidP="00C05BFA">
      <w:pPr>
        <w:pStyle w:val="Heading2"/>
      </w:pPr>
      <w:bookmarkStart w:id="466" w:name="_Ref511208327"/>
      <w:bookmarkStart w:id="467" w:name="_Toc515433264"/>
      <w:r>
        <w:t>Tuner outer shell assembly</w:t>
      </w:r>
      <w:bookmarkEnd w:id="466"/>
      <w:bookmarkEnd w:id="467"/>
    </w:p>
    <w:p w14:paraId="5D45B71D" w14:textId="4B1E4F77" w:rsidR="00C05BFA" w:rsidRPr="00C05BFA" w:rsidRDefault="00C05BFA" w:rsidP="00C05BFA">
      <w:r>
        <w:t xml:space="preserve">The outer shell assembly before the water pipes were soldered on is shown in </w:t>
      </w:r>
      <w:r>
        <w:fldChar w:fldCharType="begin"/>
      </w:r>
      <w:r>
        <w:instrText xml:space="preserve"> REF _Ref509315449 \h </w:instrText>
      </w:r>
      <w:r>
        <w:fldChar w:fldCharType="separate"/>
      </w:r>
      <w:r w:rsidR="00BD79E0">
        <w:t xml:space="preserve">Figure </w:t>
      </w:r>
      <w:r w:rsidR="00BD79E0">
        <w:rPr>
          <w:noProof/>
        </w:rPr>
        <w:t>146</w:t>
      </w:r>
      <w:r>
        <w:fldChar w:fldCharType="end"/>
      </w:r>
      <w:r>
        <w:t xml:space="preserve">. The welding process caused some bowing. It is essential that there is good contact between the shell and the garnet tuner stack and so this bow must be machined out. The bow has been corrected by EDM cutting the affected area after the water pipes have been soldered onto it. This sequence is used because soldering causes further unevenness to the shell. Once the machining is complete, the side that has the water pipes will be masked before copper plating. </w:t>
      </w:r>
      <w:r>
        <w:fldChar w:fldCharType="begin"/>
      </w:r>
      <w:r>
        <w:instrText xml:space="preserve"> REF _Ref511048531 \h </w:instrText>
      </w:r>
      <w:r>
        <w:fldChar w:fldCharType="separate"/>
      </w:r>
      <w:r w:rsidR="00BD79E0">
        <w:t xml:space="preserve">Figure </w:t>
      </w:r>
      <w:r w:rsidR="00BD79E0">
        <w:rPr>
          <w:noProof/>
        </w:rPr>
        <w:t>147</w:t>
      </w:r>
      <w:r>
        <w:fldChar w:fldCharType="end"/>
      </w:r>
      <w:r>
        <w:t xml:space="preserve"> shows the water pipes soldered to the outer shell assembly</w:t>
      </w:r>
      <w:r w:rsidR="002F60D6">
        <w:t xml:space="preserve"> and </w:t>
      </w:r>
      <w:r w:rsidR="002F60D6">
        <w:fldChar w:fldCharType="begin"/>
      </w:r>
      <w:r w:rsidR="002F60D6">
        <w:instrText xml:space="preserve"> REF _Ref512848994 \h </w:instrText>
      </w:r>
      <w:r w:rsidR="002F60D6">
        <w:fldChar w:fldCharType="separate"/>
      </w:r>
      <w:r w:rsidR="00BD79E0">
        <w:t xml:space="preserve">Figure </w:t>
      </w:r>
      <w:r w:rsidR="00BD79E0">
        <w:rPr>
          <w:noProof/>
        </w:rPr>
        <w:t>148</w:t>
      </w:r>
      <w:r w:rsidR="002F60D6">
        <w:fldChar w:fldCharType="end"/>
      </w:r>
      <w:r w:rsidR="002F60D6">
        <w:t xml:space="preserve"> shows the out</w:t>
      </w:r>
      <w:r w:rsidR="00405713">
        <w:t>er</w:t>
      </w:r>
      <w:r w:rsidR="002F60D6">
        <w:t xml:space="preserve"> shell assembly after successfully removing the bow by EDM’ing.</w:t>
      </w:r>
    </w:p>
    <w:p w14:paraId="1C69856D" w14:textId="3F5458C8" w:rsidR="00C05BFA" w:rsidRDefault="00C05BFA" w:rsidP="00F72BF4">
      <w:r>
        <w:rPr>
          <w:noProof/>
        </w:rPr>
        <w:lastRenderedPageBreak/>
        <w:drawing>
          <wp:anchor distT="0" distB="0" distL="114300" distR="114300" simplePos="0" relativeHeight="252095488" behindDoc="0" locked="0" layoutInCell="1" allowOverlap="1" wp14:anchorId="5121A757" wp14:editId="508190A0">
            <wp:simplePos x="0" y="0"/>
            <wp:positionH relativeFrom="column">
              <wp:align>center</wp:align>
            </wp:positionH>
            <wp:positionV relativeFrom="paragraph">
              <wp:posOffset>544830</wp:posOffset>
            </wp:positionV>
            <wp:extent cx="5358384" cy="1947672"/>
            <wp:effectExtent l="0" t="0" r="1270" b="0"/>
            <wp:wrapTopAndBottom/>
            <wp:docPr id="587" name="Picture 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7" name="tuner_outer.png"/>
                    <pic:cNvPicPr/>
                  </pic:nvPicPr>
                  <pic:blipFill>
                    <a:blip r:embed="rId160"/>
                    <a:stretch>
                      <a:fillRect/>
                    </a:stretch>
                  </pic:blipFill>
                  <pic:spPr>
                    <a:xfrm>
                      <a:off x="0" y="0"/>
                      <a:ext cx="5358384" cy="1947672"/>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097536" behindDoc="0" locked="0" layoutInCell="1" allowOverlap="1" wp14:anchorId="6342555F" wp14:editId="6510122C">
                <wp:simplePos x="0" y="0"/>
                <wp:positionH relativeFrom="column">
                  <wp:align>center</wp:align>
                </wp:positionH>
                <wp:positionV relativeFrom="paragraph">
                  <wp:posOffset>2582186</wp:posOffset>
                </wp:positionV>
                <wp:extent cx="5358384" cy="612648"/>
                <wp:effectExtent l="0" t="0" r="1270" b="0"/>
                <wp:wrapTopAndBottom/>
                <wp:docPr id="588" name="Text Box 588"/>
                <wp:cNvGraphicFramePr/>
                <a:graphic xmlns:a="http://schemas.openxmlformats.org/drawingml/2006/main">
                  <a:graphicData uri="http://schemas.microsoft.com/office/word/2010/wordprocessingShape">
                    <wps:wsp>
                      <wps:cNvSpPr txBox="1"/>
                      <wps:spPr>
                        <a:xfrm>
                          <a:off x="0" y="0"/>
                          <a:ext cx="5358384" cy="612648"/>
                        </a:xfrm>
                        <a:prstGeom prst="rect">
                          <a:avLst/>
                        </a:prstGeom>
                        <a:solidFill>
                          <a:prstClr val="white"/>
                        </a:solidFill>
                        <a:ln>
                          <a:noFill/>
                        </a:ln>
                      </wps:spPr>
                      <wps:txbx>
                        <w:txbxContent>
                          <w:p w14:paraId="15114024" w14:textId="63C7251B" w:rsidR="001C339D" w:rsidRPr="008A4AEC" w:rsidRDefault="001C339D" w:rsidP="00734367">
                            <w:pPr>
                              <w:pStyle w:val="Caption"/>
                              <w:rPr>
                                <w:noProof/>
                                <w:sz w:val="22"/>
                                <w:szCs w:val="22"/>
                              </w:rPr>
                            </w:pPr>
                            <w:bookmarkStart w:id="468" w:name="_Ref509315449"/>
                            <w:r>
                              <w:t xml:space="preserve">Figure </w:t>
                            </w:r>
                            <w:r>
                              <w:fldChar w:fldCharType="begin"/>
                            </w:r>
                            <w:r>
                              <w:instrText xml:space="preserve"> SEQ Figure \* ARABIC </w:instrText>
                            </w:r>
                            <w:r>
                              <w:fldChar w:fldCharType="separate"/>
                            </w:r>
                            <w:r w:rsidR="00BD79E0">
                              <w:rPr>
                                <w:noProof/>
                              </w:rPr>
                              <w:t>146</w:t>
                            </w:r>
                            <w:r>
                              <w:rPr>
                                <w:noProof/>
                              </w:rPr>
                              <w:fldChar w:fldCharType="end"/>
                            </w:r>
                            <w:bookmarkEnd w:id="468"/>
                            <w:r>
                              <w:t>: The tuner outer shell assembly exhibited a 20 to 30 mils bow after welding. This bow has to be removed because good contact between the shell and the garnet tuner stack is essential for heat removal.</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342555F" id="Text Box 588" o:spid="_x0000_s1172" type="#_x0000_t202" style="position:absolute;left:0;text-align:left;margin-left:0;margin-top:203.3pt;width:421.9pt;height:48.25pt;z-index:252097536;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XQjboNwIAAG0EAAAOAAAAZHJzL2Uyb0RvYy54bWysVMGO2jAQvVfqP1i+lwALK4QIK8qKqhLa&#13;&#10;XQmqPRvHIZYcjzs2JPTrO3YI2257qnpxxjPjsd97M1k8tLVhZ4Veg835aDDkTFkJhbbHnH/bbz7N&#13;&#10;OPNB2EIYsCrnF+X5w/Ljh0Xj5moMFZhCIaMi1s8bl/MqBDfPMi8rVQs/AKcsBUvAWgTa4jErUDRU&#13;&#10;vTbZeDi8zxrAwiFI5T15H7sgX6b6ZalkeC5LrwIzOae3hbRiWg9xzZYLMT+icJWW12eIf3hFLbSl&#13;&#10;S2+lHkUQ7IT6j1K1lggeyjCQUGdQllqqhIHQjIbv0Owq4VTCQuR4d6PJ/7+y8un8gkwXOZ/OSCor&#13;&#10;ahJpr9rAPkPLoo8YapyfU+LOUWpoKUBK935Pzgi8LbGOX4LEKE5cX278xnKSnNO76exuNuFMUux+&#13;&#10;NL6fpPLZ22mHPnxRULNo5BxJv0SrOG99oJdQap8SL/NgdLHRxsRNDKwNsrMgrZtKBxXfSCd+yzI2&#13;&#10;5lqIp7pw9GQRYgclWqE9tImU0WTSAz1AcSH8CF0PeSc3mm7cCh9eBFLTEGQahPBMS2mgyTlcLc4q&#13;&#10;wB9/88d80pKinDXUhDn3308CFWfmqyWVY8f2BvbGoTfsqV4DYR3RiDmZTDqAwfRmiVC/0nys4i0U&#13;&#10;ElbSXTkPvbkO3SjQfEm1WqUk6ksnwtbunIyle2b37atAd9UlkKJP0LenmL+Tp8tNArnVKRDXSbvI&#13;&#10;bMfilXDq6STQdf7i0Py6T1lvf4nlTwAAAP//AwBQSwMEFAAGAAgAAAAhAOz6qsHkAAAADQEAAA8A&#13;&#10;AABkcnMvZG93bnJldi54bWxMj8FOwzAQRO9I/IO1SFwQdUpCVKVxqqrAAS4VoZfe3NiNU+J1ZDtt&#13;&#10;+HuWU7mMtBrtzLxyNdmenbUPnUMB81kCTGPjVIetgN3X2+MCWIgSlewdagE/OsCqur0pZaHcBT/1&#13;&#10;uY4toxAMhRRgYhwKzkNjtJVh5gaN5B2dtzLS6VuuvLxQuO35U5Lk3MoOqcHIQW+Mbr7r0QrYZvut&#13;&#10;eRiPrx/rLPXvu3GTn9paiPu76WVJsl4Ci3qK1w/4Y6D9UNGwgxtRBdYLIJooIEvyHBjZiywlnIOA&#13;&#10;5ySdA69K/p+i+gUAAP//AwBQSwECLQAUAAYACAAAACEAtoM4kv4AAADhAQAAEwAAAAAAAAAAAAAA&#13;&#10;AAAAAAAAW0NvbnRlbnRfVHlwZXNdLnhtbFBLAQItABQABgAIAAAAIQA4/SH/1gAAAJQBAAALAAAA&#13;&#10;AAAAAAAAAAAAAC8BAABfcmVscy8ucmVsc1BLAQItABQABgAIAAAAIQDXQjboNwIAAG0EAAAOAAAA&#13;&#10;AAAAAAAAAAAAAC4CAABkcnMvZTJvRG9jLnhtbFBLAQItABQABgAIAAAAIQDs+qrB5AAAAA0BAAAP&#13;&#10;AAAAAAAAAAAAAAAAAJEEAABkcnMvZG93bnJldi54bWxQSwUGAAAAAAQABADzAAAAogUAAAAA&#13;&#10;" stroked="f">
                <v:textbox style="mso-fit-shape-to-text:t" inset="0,0,0,0">
                  <w:txbxContent>
                    <w:p w14:paraId="15114024" w14:textId="63C7251B" w:rsidR="001C339D" w:rsidRPr="008A4AEC" w:rsidRDefault="001C339D" w:rsidP="00734367">
                      <w:pPr>
                        <w:pStyle w:val="Caption"/>
                        <w:rPr>
                          <w:noProof/>
                          <w:sz w:val="22"/>
                          <w:szCs w:val="22"/>
                        </w:rPr>
                      </w:pPr>
                      <w:bookmarkStart w:id="469" w:name="_Ref509315449"/>
                      <w:r>
                        <w:t xml:space="preserve">Figure </w:t>
                      </w:r>
                      <w:r>
                        <w:fldChar w:fldCharType="begin"/>
                      </w:r>
                      <w:r>
                        <w:instrText xml:space="preserve"> SEQ Figure \* ARABIC </w:instrText>
                      </w:r>
                      <w:r>
                        <w:fldChar w:fldCharType="separate"/>
                      </w:r>
                      <w:r w:rsidR="00BD79E0">
                        <w:rPr>
                          <w:noProof/>
                        </w:rPr>
                        <w:t>146</w:t>
                      </w:r>
                      <w:r>
                        <w:rPr>
                          <w:noProof/>
                        </w:rPr>
                        <w:fldChar w:fldCharType="end"/>
                      </w:r>
                      <w:bookmarkEnd w:id="469"/>
                      <w:r>
                        <w:t>: The tuner outer shell assembly exhibited a 20 to 30 mils bow after welding. This bow has to be removed because good contact between the shell and the garnet tuner stack is essential for heat removal.</w:t>
                      </w:r>
                    </w:p>
                  </w:txbxContent>
                </v:textbox>
                <w10:wrap type="topAndBottom"/>
              </v:shape>
            </w:pict>
          </mc:Fallback>
        </mc:AlternateContent>
      </w:r>
    </w:p>
    <w:p w14:paraId="735FD28A" w14:textId="60606869" w:rsidR="00A276FB" w:rsidRDefault="00B03737" w:rsidP="00F72BF4">
      <w:r>
        <w:rPr>
          <w:noProof/>
        </w:rPr>
        <mc:AlternateContent>
          <mc:Choice Requires="wps">
            <w:drawing>
              <wp:anchor distT="0" distB="0" distL="114300" distR="114300" simplePos="0" relativeHeight="252153856" behindDoc="0" locked="0" layoutInCell="1" allowOverlap="1" wp14:anchorId="6FFE6F90" wp14:editId="47B8FC53">
                <wp:simplePos x="0" y="0"/>
                <wp:positionH relativeFrom="column">
                  <wp:posOffset>419735</wp:posOffset>
                </wp:positionH>
                <wp:positionV relativeFrom="paragraph">
                  <wp:posOffset>5390515</wp:posOffset>
                </wp:positionV>
                <wp:extent cx="5559425" cy="457200"/>
                <wp:effectExtent l="0" t="0" r="3175" b="0"/>
                <wp:wrapTopAndBottom/>
                <wp:docPr id="623" name="Text Box 623"/>
                <wp:cNvGraphicFramePr/>
                <a:graphic xmlns:a="http://schemas.openxmlformats.org/drawingml/2006/main">
                  <a:graphicData uri="http://schemas.microsoft.com/office/word/2010/wordprocessingShape">
                    <wps:wsp>
                      <wps:cNvSpPr txBox="1"/>
                      <wps:spPr>
                        <a:xfrm>
                          <a:off x="0" y="0"/>
                          <a:ext cx="5559425" cy="457200"/>
                        </a:xfrm>
                        <a:prstGeom prst="rect">
                          <a:avLst/>
                        </a:prstGeom>
                        <a:solidFill>
                          <a:prstClr val="white"/>
                        </a:solidFill>
                        <a:ln>
                          <a:noFill/>
                        </a:ln>
                      </wps:spPr>
                      <wps:txbx>
                        <w:txbxContent>
                          <w:p w14:paraId="6C1C900D" w14:textId="57EB0BE7" w:rsidR="001C339D" w:rsidRPr="005D0628" w:rsidRDefault="001C339D" w:rsidP="00677A80">
                            <w:pPr>
                              <w:pStyle w:val="Caption"/>
                              <w:rPr>
                                <w:noProof/>
                                <w:sz w:val="22"/>
                                <w:szCs w:val="22"/>
                              </w:rPr>
                            </w:pPr>
                            <w:bookmarkStart w:id="470" w:name="_Ref511048531"/>
                            <w:r>
                              <w:t xml:space="preserve">Figure </w:t>
                            </w:r>
                            <w:r>
                              <w:fldChar w:fldCharType="begin"/>
                            </w:r>
                            <w:r>
                              <w:instrText xml:space="preserve"> SEQ Figure \* ARABIC </w:instrText>
                            </w:r>
                            <w:r>
                              <w:fldChar w:fldCharType="separate"/>
                            </w:r>
                            <w:r w:rsidR="00BD79E0">
                              <w:rPr>
                                <w:noProof/>
                              </w:rPr>
                              <w:t>147</w:t>
                            </w:r>
                            <w:r>
                              <w:rPr>
                                <w:noProof/>
                              </w:rPr>
                              <w:fldChar w:fldCharType="end"/>
                            </w:r>
                            <w:bookmarkEnd w:id="470"/>
                            <w:r>
                              <w:t>: (a) The water pipes are clamped to the outer shell before soldering. (b) All the water pipes soldered to the outer shell.</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FFE6F90" id="Text Box 623" o:spid="_x0000_s1173" type="#_x0000_t202" style="position:absolute;left:0;text-align:left;margin-left:33.05pt;margin-top:424.45pt;width:437.75pt;height:36pt;z-index:252153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ceIjSNQIAAG0EAAAOAAAAZHJzL2Uyb0RvYy54bWysVMGO0zAQvSPxD5bvNG1pFoiarkpXRUir&#13;&#10;3ZVatGfXcRpLtsfYbpPy9YydpAsLJ8TFGc+Mx37vzWR522lFzsJ5Caaks8mUEmE4VNIcS/ptv333&#13;&#10;kRIfmKmYAiNKehGe3q7evlm2thBzaEBVwhEsYnzR2pI2IdgiyzxvhGZ+AlYYDNbgNAu4dcescqzF&#13;&#10;6lpl8+n0JmvBVdYBF96j964P0lWqX9eCh8e69iIQVVJ8W0irS+shrtlqyYqjY7aRfHgG+4dXaCYN&#13;&#10;XnotdccCIycn/yilJXfgoQ4TDjqDupZcJAyIZjZ9hWbXMCsSFiTH2ytN/v+V5Q/nJ0dkVdKb+XtK&#13;&#10;DNMo0l50gXyGjkQfMtRaX2DizmJq6DCASo9+j84IvKudjl+ERDCOXF+u/MZyHJ15nn9azHNKOMYW&#13;&#10;+QcUMJbJXk5b58MXAZpEo6QO9Uu0svO9D33qmBIv86BktZVKxU0MbJQjZ4Zat40MYij+W5YyMddA&#13;&#10;PNUXjJ4sQuyhRCt0hy6RMlvkI9ADVBfE76DvIW/5VuKN98yHJ+awaRAyDkJ4xKVW0JYUBouSBtyP&#13;&#10;v/ljPmqJUUpabMKS+u8n5gQl6qtBlWPHjoYbjcNomJPeAGKd4YhZnkw84IIazdqBfsb5WMdbMMQM&#13;&#10;x7tKGkZzE/pRwPniYr1OSdiXloV7s7M8lh6Z3XfPzNlBl4CKPsDYnqx4JU+fmwSy61NArpN2kdme&#13;&#10;xYFw7Omk/jB/cWh+3aesl7/E6icAAAD//wMAUEsDBBQABgAIAAAAIQDAG4jc5QAAAA8BAAAPAAAA&#13;&#10;ZHJzL2Rvd25yZXYueG1sTE89T8MwEN2R+A/WVWJB1EmJrCSNU1UFBlgqQhc2N3bjlNiObKcN/55j&#13;&#10;guV0p/fufVSb2QzkonzoneWQLhMgyrZO9rbjcPh4eciBhCisFIOzisO3CrCpb28qUUp3te/q0sSO&#13;&#10;oIgNpeCgYxxLSkOrlRFh6UZlETs5b0TE03dUenFFcTPQVZIwakRv0UGLUe20ar+ayXDYZ597fT+d&#13;&#10;nt+22aN/PUw7du4azu8W89Max3YNJKo5/n3AbwfMDzUGO7rJykAGDoylyOSQZ3kBBAlFljIgR1xW&#13;&#10;SQG0ruj/HvUPAAAA//8DAFBLAQItABQABgAIAAAAIQC2gziS/gAAAOEBAAATAAAAAAAAAAAAAAAA&#13;&#10;AAAAAABbQ29udGVudF9UeXBlc10ueG1sUEsBAi0AFAAGAAgAAAAhADj9If/WAAAAlAEAAAsAAAAA&#13;&#10;AAAAAAAAAAAALwEAAF9yZWxzLy5yZWxzUEsBAi0AFAAGAAgAAAAhABx4iNI1AgAAbQQAAA4AAAAA&#13;&#10;AAAAAAAAAAAALgIAAGRycy9lMm9Eb2MueG1sUEsBAi0AFAAGAAgAAAAhAMAbiNzlAAAADwEAAA8A&#13;&#10;AAAAAAAAAAAAAAAAjwQAAGRycy9kb3ducmV2LnhtbFBLBQYAAAAABAAEAPMAAAChBQAAAAA=&#13;&#10;" stroked="f">
                <v:textbox style="mso-fit-shape-to-text:t" inset="0,0,0,0">
                  <w:txbxContent>
                    <w:p w14:paraId="6C1C900D" w14:textId="57EB0BE7" w:rsidR="001C339D" w:rsidRPr="005D0628" w:rsidRDefault="001C339D" w:rsidP="00677A80">
                      <w:pPr>
                        <w:pStyle w:val="Caption"/>
                        <w:rPr>
                          <w:noProof/>
                          <w:sz w:val="22"/>
                          <w:szCs w:val="22"/>
                        </w:rPr>
                      </w:pPr>
                      <w:bookmarkStart w:id="471" w:name="_Ref511048531"/>
                      <w:r>
                        <w:t xml:space="preserve">Figure </w:t>
                      </w:r>
                      <w:r>
                        <w:fldChar w:fldCharType="begin"/>
                      </w:r>
                      <w:r>
                        <w:instrText xml:space="preserve"> SEQ Figure \* ARABIC </w:instrText>
                      </w:r>
                      <w:r>
                        <w:fldChar w:fldCharType="separate"/>
                      </w:r>
                      <w:r w:rsidR="00BD79E0">
                        <w:rPr>
                          <w:noProof/>
                        </w:rPr>
                        <w:t>147</w:t>
                      </w:r>
                      <w:r>
                        <w:rPr>
                          <w:noProof/>
                        </w:rPr>
                        <w:fldChar w:fldCharType="end"/>
                      </w:r>
                      <w:bookmarkEnd w:id="471"/>
                      <w:r>
                        <w:t>: (a) The water pipes are clamped to the outer shell before soldering. (b) All the water pipes soldered to the outer shell.</w:t>
                      </w:r>
                    </w:p>
                  </w:txbxContent>
                </v:textbox>
                <w10:wrap type="topAndBottom"/>
              </v:shape>
            </w:pict>
          </mc:Fallback>
        </mc:AlternateContent>
      </w:r>
      <w:r>
        <w:rPr>
          <w:noProof/>
        </w:rPr>
        <w:drawing>
          <wp:anchor distT="0" distB="0" distL="114300" distR="114300" simplePos="0" relativeHeight="252151808" behindDoc="0" locked="0" layoutInCell="1" allowOverlap="1" wp14:anchorId="561EC4A0" wp14:editId="33470C8B">
            <wp:simplePos x="0" y="0"/>
            <wp:positionH relativeFrom="column">
              <wp:posOffset>419735</wp:posOffset>
            </wp:positionH>
            <wp:positionV relativeFrom="paragraph">
              <wp:posOffset>3137535</wp:posOffset>
            </wp:positionV>
            <wp:extent cx="5559425" cy="2093595"/>
            <wp:effectExtent l="0" t="0" r="3175" b="1905"/>
            <wp:wrapTopAndBottom/>
            <wp:docPr id="622" name="Picture 6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2" name="outershell_water_pipes.png"/>
                    <pic:cNvPicPr/>
                  </pic:nvPicPr>
                  <pic:blipFill>
                    <a:blip r:embed="rId161"/>
                    <a:stretch>
                      <a:fillRect/>
                    </a:stretch>
                  </pic:blipFill>
                  <pic:spPr>
                    <a:xfrm>
                      <a:off x="0" y="0"/>
                      <a:ext cx="5559425" cy="2093595"/>
                    </a:xfrm>
                    <a:prstGeom prst="rect">
                      <a:avLst/>
                    </a:prstGeom>
                  </pic:spPr>
                </pic:pic>
              </a:graphicData>
            </a:graphic>
            <wp14:sizeRelH relativeFrom="margin">
              <wp14:pctWidth>0</wp14:pctWidth>
            </wp14:sizeRelH>
            <wp14:sizeRelV relativeFrom="margin">
              <wp14:pctHeight>0</wp14:pctHeight>
            </wp14:sizeRelV>
          </wp:anchor>
        </w:drawing>
      </w:r>
    </w:p>
    <w:p w14:paraId="2EDB5FF3" w14:textId="475D787C" w:rsidR="00B03737" w:rsidRDefault="009C02CD" w:rsidP="00F72BF4">
      <w:r>
        <w:rPr>
          <w:noProof/>
        </w:rPr>
        <w:lastRenderedPageBreak/>
        <mc:AlternateContent>
          <mc:Choice Requires="wps">
            <w:drawing>
              <wp:anchor distT="0" distB="0" distL="114300" distR="114300" simplePos="0" relativeHeight="252166144" behindDoc="0" locked="0" layoutInCell="1" allowOverlap="1" wp14:anchorId="67E41113" wp14:editId="4822946F">
                <wp:simplePos x="0" y="0"/>
                <wp:positionH relativeFrom="column">
                  <wp:posOffset>480060</wp:posOffset>
                </wp:positionH>
                <wp:positionV relativeFrom="paragraph">
                  <wp:posOffset>2206625</wp:posOffset>
                </wp:positionV>
                <wp:extent cx="5440680" cy="635"/>
                <wp:effectExtent l="0" t="0" r="0" b="12065"/>
                <wp:wrapTopAndBottom/>
                <wp:docPr id="633" name="Text Box 633"/>
                <wp:cNvGraphicFramePr/>
                <a:graphic xmlns:a="http://schemas.openxmlformats.org/drawingml/2006/main">
                  <a:graphicData uri="http://schemas.microsoft.com/office/word/2010/wordprocessingShape">
                    <wps:wsp>
                      <wps:cNvSpPr txBox="1"/>
                      <wps:spPr>
                        <a:xfrm>
                          <a:off x="0" y="0"/>
                          <a:ext cx="5440680" cy="635"/>
                        </a:xfrm>
                        <a:prstGeom prst="rect">
                          <a:avLst/>
                        </a:prstGeom>
                        <a:solidFill>
                          <a:prstClr val="white"/>
                        </a:solidFill>
                        <a:ln>
                          <a:noFill/>
                        </a:ln>
                      </wps:spPr>
                      <wps:txbx>
                        <w:txbxContent>
                          <w:p w14:paraId="4DECFA22" w14:textId="06B575FC" w:rsidR="001C339D" w:rsidRPr="00F47D68" w:rsidRDefault="001C339D" w:rsidP="009C02CD">
                            <w:pPr>
                              <w:pStyle w:val="Caption"/>
                              <w:rPr>
                                <w:noProof/>
                                <w:sz w:val="22"/>
                                <w:szCs w:val="22"/>
                              </w:rPr>
                            </w:pPr>
                            <w:bookmarkStart w:id="472" w:name="_Ref512848994"/>
                            <w:r>
                              <w:t xml:space="preserve">Figure </w:t>
                            </w:r>
                            <w:r>
                              <w:fldChar w:fldCharType="begin"/>
                            </w:r>
                            <w:r>
                              <w:instrText xml:space="preserve"> SEQ Figure \* ARABIC </w:instrText>
                            </w:r>
                            <w:r>
                              <w:fldChar w:fldCharType="separate"/>
                            </w:r>
                            <w:r w:rsidR="00BD79E0">
                              <w:rPr>
                                <w:noProof/>
                              </w:rPr>
                              <w:t>148</w:t>
                            </w:r>
                            <w:r>
                              <w:rPr>
                                <w:noProof/>
                              </w:rPr>
                              <w:fldChar w:fldCharType="end"/>
                            </w:r>
                            <w:bookmarkEnd w:id="472"/>
                            <w:r>
                              <w:t>: (a) The bow is gone after the surface was cut with an EDM. (b) The outer shell copper before plating.</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7E41113" id="Text Box 633" o:spid="_x0000_s1174" type="#_x0000_t202" style="position:absolute;left:0;text-align:left;margin-left:37.8pt;margin-top:173.75pt;width:428.4pt;height:.05pt;z-index:2521661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4X3wvMgIAAGoEAAAOAAAAZHJzL2Uyb0RvYy54bWysVMFu2zAMvQ/YPwi6L06aNCiCOEWWIsOA&#13;&#10;oC2QDD0rshwbkESNUmJ3Xz9KttOt22nYRaZIitJ7j/TyvjWaXRT6GmzOJ6MxZ8pKKGp7yvm3w/bT&#13;&#10;HWc+CFsIDVbl/FV5fr/6+GHZuIW6gQp0oZBREesXjct5FYJbZJmXlTLCj8ApS8ES0IhAWzxlBYqG&#13;&#10;qhud3YzH86wBLByCVN6T96EL8lWqX5ZKhqey9CownXN6W0grpvUY12y1FIsTClfVsn+G+IdXGFFb&#13;&#10;uvRa6kEEwc5Y/1HK1BLBQxlGEkwGZVlLlTAQmsn4HZp9JZxKWIgc7640+f9XVj5enpHVRc7n0yln&#13;&#10;VhgS6aDawD5Dy6KPGGqcX1Di3lFqaClASg9+T84IvC3RxC9BYhQnrl+v/MZykpy3s9l4fkchSbH5&#13;&#10;9DbWyN6OOvThiwLDopFzJPESp+Ky86FLHVLiTR50XWxrreMmBjYa2UWQ0E1VB9UX/y1L25hrIZ7q&#13;&#10;CkZPFvF1OKIV2mObGJnM5gPKIxSvBB6hayDv5LamG3fCh2eB1DEEiqYgPNFSamhyDr3FWQX442/+&#13;&#10;mE9CUpSzhjow5/77WaDiTH+1JHFs18HAwTgOhj2bDRDWCc2Xk8mkAxj0YJYI5oWGYx1voZCwku7K&#13;&#10;eRjMTejmgIZLqvU6JVFTOhF2du9kLD0we2hfBLpel0ByPsLQm2LxTp4uNwnk1udAXCftIrMdiz3h&#13;&#10;1NBJ/X744sT8uk9Zb7+I1U8AAAD//wMAUEsDBBQABgAIAAAAIQByAQht5QAAAA8BAAAPAAAAZHJz&#13;&#10;L2Rvd25yZXYueG1sTE89T8MwEN2R+A/WIbGg1qFJU0jjVFWBoSwVaRc2N74mgfgc2U4b/j2GBZaT&#13;&#10;7t6795GvRt2xM1rXGhJwP42AIVVGtVQLOOxfJg/AnJekZGcIBXyhg1VxfZXLTJkLveG59DULIuQy&#13;&#10;KaDxvs84d1WDWrqp6ZECdjJWSx9WW3Nl5SWI647PoijlWrYUHBrZ46bB6rMctIBd8r5r7obT8+s6&#13;&#10;ie32MGzSj7oU4vZmfFqGsV4C8zj6vw/46RDyQxGCHc1AyrFOwGKeBqaAOFnMgQXCYzxLgB1/Lynw&#13;&#10;Iuf/exTfAAAA//8DAFBLAQItABQABgAIAAAAIQC2gziS/gAAAOEBAAATAAAAAAAAAAAAAAAAAAAA&#13;&#10;AABbQ29udGVudF9UeXBlc10ueG1sUEsBAi0AFAAGAAgAAAAhADj9If/WAAAAlAEAAAsAAAAAAAAA&#13;&#10;AAAAAAAALwEAAF9yZWxzLy5yZWxzUEsBAi0AFAAGAAgAAAAhAPhffC8yAgAAagQAAA4AAAAAAAAA&#13;&#10;AAAAAAAALgIAAGRycy9lMm9Eb2MueG1sUEsBAi0AFAAGAAgAAAAhAHIBCG3lAAAADwEAAA8AAAAA&#13;&#10;AAAAAAAAAAAAjAQAAGRycy9kb3ducmV2LnhtbFBLBQYAAAAABAAEAPMAAACeBQAAAAA=&#13;&#10;" stroked="f">
                <v:textbox style="mso-fit-shape-to-text:t" inset="0,0,0,0">
                  <w:txbxContent>
                    <w:p w14:paraId="4DECFA22" w14:textId="06B575FC" w:rsidR="001C339D" w:rsidRPr="00F47D68" w:rsidRDefault="001C339D" w:rsidP="009C02CD">
                      <w:pPr>
                        <w:pStyle w:val="Caption"/>
                        <w:rPr>
                          <w:noProof/>
                          <w:sz w:val="22"/>
                          <w:szCs w:val="22"/>
                        </w:rPr>
                      </w:pPr>
                      <w:bookmarkStart w:id="473" w:name="_Ref512848994"/>
                      <w:r>
                        <w:t xml:space="preserve">Figure </w:t>
                      </w:r>
                      <w:r>
                        <w:fldChar w:fldCharType="begin"/>
                      </w:r>
                      <w:r>
                        <w:instrText xml:space="preserve"> SEQ Figure \* ARABIC </w:instrText>
                      </w:r>
                      <w:r>
                        <w:fldChar w:fldCharType="separate"/>
                      </w:r>
                      <w:r w:rsidR="00BD79E0">
                        <w:rPr>
                          <w:noProof/>
                        </w:rPr>
                        <w:t>148</w:t>
                      </w:r>
                      <w:r>
                        <w:rPr>
                          <w:noProof/>
                        </w:rPr>
                        <w:fldChar w:fldCharType="end"/>
                      </w:r>
                      <w:bookmarkEnd w:id="473"/>
                      <w:r>
                        <w:t>: (a) The bow is gone after the surface was cut with an EDM. (b) The outer shell copper before plating.</w:t>
                      </w:r>
                    </w:p>
                  </w:txbxContent>
                </v:textbox>
                <w10:wrap type="topAndBottom"/>
              </v:shape>
            </w:pict>
          </mc:Fallback>
        </mc:AlternateContent>
      </w:r>
      <w:r>
        <w:rPr>
          <w:noProof/>
        </w:rPr>
        <w:drawing>
          <wp:anchor distT="0" distB="0" distL="114300" distR="114300" simplePos="0" relativeHeight="252164096" behindDoc="0" locked="0" layoutInCell="1" allowOverlap="1" wp14:anchorId="60E96AE7" wp14:editId="74306A2E">
            <wp:simplePos x="0" y="0"/>
            <wp:positionH relativeFrom="column">
              <wp:align>center</wp:align>
            </wp:positionH>
            <wp:positionV relativeFrom="paragraph">
              <wp:posOffset>0</wp:posOffset>
            </wp:positionV>
            <wp:extent cx="5440680" cy="2149640"/>
            <wp:effectExtent l="0" t="0" r="0" b="0"/>
            <wp:wrapTopAndBottom/>
            <wp:docPr id="632" name="Picture 6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2" name="outer_shell_after_edm.png"/>
                    <pic:cNvPicPr/>
                  </pic:nvPicPr>
                  <pic:blipFill>
                    <a:blip r:embed="rId162"/>
                    <a:stretch>
                      <a:fillRect/>
                    </a:stretch>
                  </pic:blipFill>
                  <pic:spPr>
                    <a:xfrm>
                      <a:off x="0" y="0"/>
                      <a:ext cx="5440680" cy="2149640"/>
                    </a:xfrm>
                    <a:prstGeom prst="rect">
                      <a:avLst/>
                    </a:prstGeom>
                  </pic:spPr>
                </pic:pic>
              </a:graphicData>
            </a:graphic>
            <wp14:sizeRelH relativeFrom="margin">
              <wp14:pctWidth>0</wp14:pctWidth>
            </wp14:sizeRelH>
          </wp:anchor>
        </w:drawing>
      </w:r>
    </w:p>
    <w:p w14:paraId="1534DA0B" w14:textId="29208A25" w:rsidR="00620C40" w:rsidRPr="00F72BF4" w:rsidRDefault="00620C40" w:rsidP="00F72BF4"/>
    <w:p w14:paraId="15BD34FE" w14:textId="0F41374B" w:rsidR="00831B81" w:rsidRDefault="00546FEA" w:rsidP="00831B81">
      <w:pPr>
        <w:pStyle w:val="Heading2"/>
      </w:pPr>
      <w:bookmarkStart w:id="474" w:name="_Ref509236029"/>
      <w:bookmarkStart w:id="475" w:name="_Toc515433265"/>
      <w:r>
        <w:rPr>
          <w:noProof/>
        </w:rPr>
        <w:drawing>
          <wp:anchor distT="0" distB="0" distL="114300" distR="114300" simplePos="0" relativeHeight="252083200" behindDoc="0" locked="0" layoutInCell="1" allowOverlap="1" wp14:anchorId="48395AB2" wp14:editId="731C56DC">
            <wp:simplePos x="0" y="0"/>
            <wp:positionH relativeFrom="column">
              <wp:posOffset>1736725</wp:posOffset>
            </wp:positionH>
            <wp:positionV relativeFrom="paragraph">
              <wp:posOffset>473710</wp:posOffset>
            </wp:positionV>
            <wp:extent cx="2898140" cy="2715260"/>
            <wp:effectExtent l="0" t="0" r="0" b="2540"/>
            <wp:wrapTopAndBottom/>
            <wp:docPr id="573" name="Picture 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3" name="powermodule.png"/>
                    <pic:cNvPicPr/>
                  </pic:nvPicPr>
                  <pic:blipFill>
                    <a:blip r:embed="rId163"/>
                    <a:stretch>
                      <a:fillRect/>
                    </a:stretch>
                  </pic:blipFill>
                  <pic:spPr>
                    <a:xfrm>
                      <a:off x="0" y="0"/>
                      <a:ext cx="2898140" cy="271526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085248" behindDoc="0" locked="0" layoutInCell="1" allowOverlap="1" wp14:anchorId="32A3FF61" wp14:editId="7B908A73">
                <wp:simplePos x="0" y="0"/>
                <wp:positionH relativeFrom="column">
                  <wp:posOffset>874655</wp:posOffset>
                </wp:positionH>
                <wp:positionV relativeFrom="paragraph">
                  <wp:posOffset>3235793</wp:posOffset>
                </wp:positionV>
                <wp:extent cx="4617720" cy="457200"/>
                <wp:effectExtent l="0" t="0" r="5080" b="0"/>
                <wp:wrapTopAndBottom/>
                <wp:docPr id="579" name="Text Box 579"/>
                <wp:cNvGraphicFramePr/>
                <a:graphic xmlns:a="http://schemas.openxmlformats.org/drawingml/2006/main">
                  <a:graphicData uri="http://schemas.microsoft.com/office/word/2010/wordprocessingShape">
                    <wps:wsp>
                      <wps:cNvSpPr txBox="1"/>
                      <wps:spPr>
                        <a:xfrm>
                          <a:off x="0" y="0"/>
                          <a:ext cx="4617720" cy="457200"/>
                        </a:xfrm>
                        <a:prstGeom prst="rect">
                          <a:avLst/>
                        </a:prstGeom>
                        <a:solidFill>
                          <a:prstClr val="white"/>
                        </a:solidFill>
                        <a:ln>
                          <a:noFill/>
                        </a:ln>
                      </wps:spPr>
                      <wps:txbx>
                        <w:txbxContent>
                          <w:p w14:paraId="6AD65BBF" w14:textId="00F1D7BD" w:rsidR="001C339D" w:rsidRPr="00A47652" w:rsidRDefault="001C339D" w:rsidP="00147765">
                            <w:pPr>
                              <w:pStyle w:val="Caption"/>
                              <w:rPr>
                                <w:noProof/>
                                <w:sz w:val="22"/>
                                <w:szCs w:val="22"/>
                              </w:rPr>
                            </w:pPr>
                            <w:bookmarkStart w:id="476" w:name="_Ref509302684"/>
                            <w:r>
                              <w:t xml:space="preserve">Figure </w:t>
                            </w:r>
                            <w:r>
                              <w:fldChar w:fldCharType="begin"/>
                            </w:r>
                            <w:r>
                              <w:instrText xml:space="preserve"> SEQ Figure \* ARABIC </w:instrText>
                            </w:r>
                            <w:r>
                              <w:fldChar w:fldCharType="separate"/>
                            </w:r>
                            <w:r w:rsidR="00BD79E0">
                              <w:rPr>
                                <w:noProof/>
                              </w:rPr>
                              <w:t>149</w:t>
                            </w:r>
                            <w:r>
                              <w:rPr>
                                <w:noProof/>
                              </w:rPr>
                              <w:fldChar w:fldCharType="end"/>
                            </w:r>
                            <w:bookmarkEnd w:id="476"/>
                            <w:r>
                              <w:t>: Parts of the power module without the RF window are shown here:  (a) PA shell upper assembly, (b) PA shell and (c) PA cone.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2A3FF61" id="Text Box 579" o:spid="_x0000_s1175" type="#_x0000_t202" style="position:absolute;left:0;text-align:left;margin-left:68.85pt;margin-top:254.8pt;width:363.6pt;height:36pt;z-index:252085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6IKpFNgIAAG0EAAAOAAAAZHJzL2Uyb0RvYy54bWysVMFu2zAMvQ/YPwi6r06KtNmCOEXWosOA&#13;&#10;oi2QDD0rslwLkEVNUmJ3X78nOU63bqdhF5kiKUrvPdLLq7417KB80GRLPj2bcKaspErb55J/295+&#13;&#10;+MhZiMJWwpBVJX9RgV+t3r9bdm6hzqkhUynPUMSGRedK3sToFkURZKNaEc7IKYtgTb4VEVv/XFRe&#13;&#10;dKjemuJ8MrksOvKV8yRVCPDeDEG+yvXrWsn4UNdBRWZKjrfFvPq87tJarJZi8eyFa7Q8PkP8wyta&#13;&#10;oS0uPZW6EVGwvdd/lGq19BSojmeS2oLqWkuVMQDNdPIGzaYRTmUsICe4E03h/5WV94dHz3RV8ov5&#13;&#10;J86saCHSVvWRfaaeJR8Y6lxYIHHjkBp7BKD06A9wJuB97dv0BSSGOLh+OfGbykk4Z5fT+fwcIYnY&#13;&#10;7AJmFqB4Pe18iF8UtSwZJffQL9MqDnch4iVIHVPSZYGMrm61MWmTAtfGs4OA1l2jo0pvxInfsoxN&#13;&#10;uZbSqSGcPEWCOEBJVux3fSZlOpuPQHdUvQC/p6GHgpO3GjfeiRAfhUfTABcGIT5gqQ11JaejxVlD&#13;&#10;/sff/CkfWiLKWYcmLHn4vhdecWa+WqicOnY0/GjsRsPu22sC1ilGzMls4oCPZjRrT+0T5mOdbkFI&#13;&#10;WIm7Sh5H8zoOo4D5kmq9zknoSyfind04mUqPzG77J+HdUZcIRe9pbE+xeCPPkJsFcut9BNdZu8Ts&#13;&#10;wOKRcPR0Fug4f2loft3nrNe/xOonAAAA//8DAFBLAwQUAAYACAAAACEAhqQjmOYAAAAQAQAADwAA&#13;&#10;AGRycy9kb3ducmV2LnhtbExPPU/DMBDdkfgP1iGxoNYpDW6axqmqAkNZKtIubG7sxoHYjmynDf+e&#13;&#10;Y4LlpHf37n0U69F05KJ8aJ3lMJsmQJStnWxtw+F4eJ1kQEIUVorOWcXhWwVYl7c3hcilu9p3dali&#13;&#10;Q1DEhlxw0DH2OaWh1sqIMHW9sng7O29EROgbKr24orjp6GOSMGpEa9FBi15ttaq/qsFw2Kcfe/0w&#13;&#10;nF/eNunc747Dln02Fef3d+PzCsdmBSSqMf59wG8HzA8lBju5wcpAOsTzxQKpHJ6SJQOCjIylSyAn&#13;&#10;3GQzBrQs6P8i5Q8AAAD//wMAUEsBAi0AFAAGAAgAAAAhALaDOJL+AAAA4QEAABMAAAAAAAAAAAAA&#13;&#10;AAAAAAAAAFtDb250ZW50X1R5cGVzXS54bWxQSwECLQAUAAYACAAAACEAOP0h/9YAAACUAQAACwAA&#13;&#10;AAAAAAAAAAAAAAAvAQAAX3JlbHMvLnJlbHNQSwECLQAUAAYACAAAACEAOiCqRTYCAABtBAAADgAA&#13;&#10;AAAAAAAAAAAAAAAuAgAAZHJzL2Uyb0RvYy54bWxQSwECLQAUAAYACAAAACEAhqQjmOYAAAAQAQAA&#13;&#10;DwAAAAAAAAAAAAAAAACQBAAAZHJzL2Rvd25yZXYueG1sUEsFBgAAAAAEAAQA8wAAAKMFAAAAAA==&#13;&#10;" stroked="f">
                <v:textbox style="mso-fit-shape-to-text:t" inset="0,0,0,0">
                  <w:txbxContent>
                    <w:p w14:paraId="6AD65BBF" w14:textId="00F1D7BD" w:rsidR="001C339D" w:rsidRPr="00A47652" w:rsidRDefault="001C339D" w:rsidP="00147765">
                      <w:pPr>
                        <w:pStyle w:val="Caption"/>
                        <w:rPr>
                          <w:noProof/>
                          <w:sz w:val="22"/>
                          <w:szCs w:val="22"/>
                        </w:rPr>
                      </w:pPr>
                      <w:bookmarkStart w:id="477" w:name="_Ref509302684"/>
                      <w:r>
                        <w:t xml:space="preserve">Figure </w:t>
                      </w:r>
                      <w:r>
                        <w:fldChar w:fldCharType="begin"/>
                      </w:r>
                      <w:r>
                        <w:instrText xml:space="preserve"> SEQ Figure \* ARABIC </w:instrText>
                      </w:r>
                      <w:r>
                        <w:fldChar w:fldCharType="separate"/>
                      </w:r>
                      <w:r w:rsidR="00BD79E0">
                        <w:rPr>
                          <w:noProof/>
                        </w:rPr>
                        <w:t>149</w:t>
                      </w:r>
                      <w:r>
                        <w:rPr>
                          <w:noProof/>
                        </w:rPr>
                        <w:fldChar w:fldCharType="end"/>
                      </w:r>
                      <w:bookmarkEnd w:id="477"/>
                      <w:r>
                        <w:t>: Parts of the power module without the RF window are shown here:  (a) PA shell upper assembly, (b) PA shell and (c) PA cone.</w:t>
                      </w:r>
                    </w:p>
                  </w:txbxContent>
                </v:textbox>
                <w10:wrap type="topAndBottom"/>
              </v:shape>
            </w:pict>
          </mc:Fallback>
        </mc:AlternateContent>
      </w:r>
      <w:r w:rsidR="00831B81">
        <w:t xml:space="preserve">Power </w:t>
      </w:r>
      <w:r w:rsidR="00EB1954">
        <w:t>module</w:t>
      </w:r>
      <w:r w:rsidR="00831B81">
        <w:t xml:space="preserve"> assembly</w:t>
      </w:r>
      <w:bookmarkEnd w:id="474"/>
      <w:bookmarkEnd w:id="475"/>
    </w:p>
    <w:p w14:paraId="6BFA5C37" w14:textId="56D14F85" w:rsidR="00B1661B" w:rsidRDefault="007505B6" w:rsidP="00A42C2B">
      <w:r>
        <w:t xml:space="preserve">The </w:t>
      </w:r>
      <w:r w:rsidR="00147765">
        <w:t xml:space="preserve">parts of the </w:t>
      </w:r>
      <w:r>
        <w:t xml:space="preserve">power </w:t>
      </w:r>
      <w:r w:rsidR="00147765">
        <w:t>module assembly</w:t>
      </w:r>
      <w:r w:rsidR="002D5EDF">
        <w:t xml:space="preserve"> without the RF window</w:t>
      </w:r>
      <w:r w:rsidR="00147765">
        <w:t xml:space="preserve"> is shown in </w:t>
      </w:r>
      <w:r w:rsidR="002D5EDF">
        <w:fldChar w:fldCharType="begin"/>
      </w:r>
      <w:r w:rsidR="002D5EDF">
        <w:instrText xml:space="preserve"> REF _Ref509302684 \h </w:instrText>
      </w:r>
      <w:r w:rsidR="002D5EDF">
        <w:fldChar w:fldCharType="separate"/>
      </w:r>
      <w:r w:rsidR="00BD79E0">
        <w:t xml:space="preserve">Figure </w:t>
      </w:r>
      <w:r w:rsidR="00BD79E0">
        <w:rPr>
          <w:noProof/>
        </w:rPr>
        <w:t>149</w:t>
      </w:r>
      <w:r w:rsidR="002D5EDF">
        <w:fldChar w:fldCharType="end"/>
      </w:r>
      <w:r w:rsidR="00147765">
        <w:t>.</w:t>
      </w:r>
      <w:r w:rsidR="00546FEA">
        <w:t xml:space="preserve"> </w:t>
      </w:r>
      <w:r w:rsidR="00243E5C">
        <w:t>Although shown in the final drawing, t</w:t>
      </w:r>
      <w:r w:rsidR="00546FEA">
        <w:t xml:space="preserve">he upper PA shell assembly </w:t>
      </w:r>
      <w:r w:rsidR="00CE67C8">
        <w:t xml:space="preserve">has </w:t>
      </w:r>
      <w:r w:rsidR="00782899">
        <w:t xml:space="preserve">not </w:t>
      </w:r>
      <w:r w:rsidR="00CE67C8">
        <w:t>b</w:t>
      </w:r>
      <w:r w:rsidR="00782899">
        <w:t xml:space="preserve">een plated with 0.5 mils of tin </w:t>
      </w:r>
      <w:r w:rsidR="00782899">
        <w:lastRenderedPageBreak/>
        <w:t>because of an oversight. The tin is used for anti-corrosion purposes and has no effect on its RF performance.</w:t>
      </w:r>
    </w:p>
    <w:p w14:paraId="23137D7A" w14:textId="4DDF24DC" w:rsidR="002A4099" w:rsidRDefault="002A4099" w:rsidP="002A4099">
      <w:pPr>
        <w:pStyle w:val="Heading2"/>
      </w:pPr>
      <w:bookmarkStart w:id="478" w:name="_Ref509316987"/>
      <w:bookmarkStart w:id="479" w:name="_Toc515433266"/>
      <w:r>
        <w:t>Coupling ring</w:t>
      </w:r>
      <w:bookmarkEnd w:id="478"/>
      <w:bookmarkEnd w:id="479"/>
    </w:p>
    <w:p w14:paraId="329EA9D1" w14:textId="6D09EF9B" w:rsidR="00B1661B" w:rsidRDefault="00BE57BC" w:rsidP="00BE57BC">
      <w:r>
        <w:rPr>
          <w:noProof/>
        </w:rPr>
        <mc:AlternateContent>
          <mc:Choice Requires="wps">
            <w:drawing>
              <wp:anchor distT="0" distB="0" distL="114300" distR="114300" simplePos="0" relativeHeight="252100608" behindDoc="0" locked="0" layoutInCell="1" allowOverlap="1" wp14:anchorId="571FD4E4" wp14:editId="52C84BDE">
                <wp:simplePos x="0" y="0"/>
                <wp:positionH relativeFrom="column">
                  <wp:posOffset>828675</wp:posOffset>
                </wp:positionH>
                <wp:positionV relativeFrom="paragraph">
                  <wp:posOffset>4241800</wp:posOffset>
                </wp:positionV>
                <wp:extent cx="4269740" cy="457200"/>
                <wp:effectExtent l="0" t="0" r="0" b="0"/>
                <wp:wrapTopAndBottom/>
                <wp:docPr id="592" name="Text Box 592"/>
                <wp:cNvGraphicFramePr/>
                <a:graphic xmlns:a="http://schemas.openxmlformats.org/drawingml/2006/main">
                  <a:graphicData uri="http://schemas.microsoft.com/office/word/2010/wordprocessingShape">
                    <wps:wsp>
                      <wps:cNvSpPr txBox="1"/>
                      <wps:spPr>
                        <a:xfrm>
                          <a:off x="0" y="0"/>
                          <a:ext cx="4269740" cy="457200"/>
                        </a:xfrm>
                        <a:prstGeom prst="rect">
                          <a:avLst/>
                        </a:prstGeom>
                        <a:solidFill>
                          <a:prstClr val="white"/>
                        </a:solidFill>
                        <a:ln>
                          <a:noFill/>
                        </a:ln>
                      </wps:spPr>
                      <wps:txbx>
                        <w:txbxContent>
                          <w:p w14:paraId="53EDD052" w14:textId="6490A1E7" w:rsidR="001C339D" w:rsidRPr="00CE31C7" w:rsidRDefault="001C339D" w:rsidP="00387D2A">
                            <w:pPr>
                              <w:pStyle w:val="Caption"/>
                              <w:rPr>
                                <w:noProof/>
                                <w:sz w:val="22"/>
                                <w:szCs w:val="22"/>
                              </w:rPr>
                            </w:pPr>
                            <w:bookmarkStart w:id="480" w:name="_Ref509316796"/>
                            <w:r>
                              <w:t xml:space="preserve">Figure </w:t>
                            </w:r>
                            <w:r>
                              <w:fldChar w:fldCharType="begin"/>
                            </w:r>
                            <w:r>
                              <w:instrText xml:space="preserve"> SEQ Figure \* ARABIC </w:instrText>
                            </w:r>
                            <w:r>
                              <w:fldChar w:fldCharType="separate"/>
                            </w:r>
                            <w:r w:rsidR="00BD79E0">
                              <w:rPr>
                                <w:noProof/>
                              </w:rPr>
                              <w:t>150</w:t>
                            </w:r>
                            <w:r>
                              <w:rPr>
                                <w:noProof/>
                              </w:rPr>
                              <w:fldChar w:fldCharType="end"/>
                            </w:r>
                            <w:bookmarkEnd w:id="480"/>
                            <w:r>
                              <w:t>: (a) The coupling ring welded to its stem. (b) There are pits left by the welding process. (c) Most of the pitting removed after polishing.</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71FD4E4" id="Text Box 592" o:spid="_x0000_s1176" type="#_x0000_t202" style="position:absolute;left:0;text-align:left;margin-left:65.25pt;margin-top:334pt;width:336.2pt;height:36pt;z-index:252100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kZFnLNAIAAG0EAAAOAAAAZHJzL2Uyb0RvYy54bWysVE1v2zAMvQ/YfxB0X5wE6ZcRp8hSZBgQ&#13;&#10;tAWSoWdFlmMBsqhRSuzs14+S43brdhp2kSmSovTeIz2/7xrDTgq9BlvwyWjMmbISSm0PBf+2W3+6&#13;&#10;5cwHYUthwKqCn5Xn94uPH+aty9UUajClQkZFrM9bV/A6BJdnmZe1aoQfgVOWghVgIwJt8ZCVKFqq&#13;&#10;3phsOh5fZy1g6RCk8p68D32QL1L9qlIyPFWVV4GZgtPbQloxrfu4Zou5yA8oXK3l5RniH17RCG3p&#13;&#10;0tdSDyIIdkT9R6lGSwQPVRhJaDKoKi1VwkBoJuN3aLa1cCphIXK8e6XJ/7+y8vH0jEyXBb+6m3Jm&#13;&#10;RUMi7VQX2GfoWPQRQ63zOSVuHaWGjgKk9OD35IzAuwqb+CVIjOLE9fmV31hOknM2vb67mVFIUmx2&#13;&#10;dUMCxjLZ22mHPnxR0LBoFBxJv0SrOG186FOHlHiZB6PLtTYmbmJgZZCdBGnd1jqoS/HfsoyNuRbi&#13;&#10;qb5g9GQRYg8lWqHbd4mUyex2ALqH8kz4Efoe8k6uNd24ET48C6SmIVw0COGJlspAW3C4WJzVgD/+&#13;&#10;5o/5pCVFOWupCQvuvx8FKs7MV0sqx44dDByM/WDYY7MCwjqhEXMymXQAgxnMCqF5oflYxlsoJKyk&#13;&#10;uwoeBnMV+lGg+ZJquUxJ1JdOhI3dOhlLD8zuuheB7qJLIEUfYWhPkb+Tp89NArnlMRDXSbvIbM/i&#13;&#10;hXDq6aT+Zf7i0Py6T1lvf4nFTwAAAP//AwBQSwMEFAAGAAgAAAAhAHbH3DTmAAAAEAEAAA8AAABk&#13;&#10;cnMvZG93bnJldi54bWxMjzFPwzAQhXck/oN1SCyI2rQhhDROVRUYylIRurC58TUOxHYUO2349xwT&#13;&#10;LCc93bt37ytWk+3YCYfQeifhbiaAoau9bl0jYf/+cpsBC1E5rTrvUMI3BliVlxeFyrU/uzc8VbFh&#13;&#10;FOJCriSYGPuc81AbtCrMfI+Odkc/WBVJDg3XgzpTuO34XIiUW9U6+mBUjxuD9Vc1Wgm75GNnbsbj&#13;&#10;8+s6WQzb/bhJP5tKyuur6WlJY70EFnGKfxfwy0D9oaRiBz86HVhHeiHuySohTTMiI0cm5o/ADhIe&#13;&#10;EiGAlwX/D1L+AAAA//8DAFBLAQItABQABgAIAAAAIQC2gziS/gAAAOEBAAATAAAAAAAAAAAAAAAA&#13;&#10;AAAAAABbQ29udGVudF9UeXBlc10ueG1sUEsBAi0AFAAGAAgAAAAhADj9If/WAAAAlAEAAAsAAAAA&#13;&#10;AAAAAAAAAAAALwEAAF9yZWxzLy5yZWxzUEsBAi0AFAAGAAgAAAAhAKRkWcs0AgAAbQQAAA4AAAAA&#13;&#10;AAAAAAAAAAAALgIAAGRycy9lMm9Eb2MueG1sUEsBAi0AFAAGAAgAAAAhAHbH3DTmAAAAEAEAAA8A&#13;&#10;AAAAAAAAAAAAAAAAjgQAAGRycy9kb3ducmV2LnhtbFBLBQYAAAAABAAEAPMAAAChBQAAAAA=&#13;&#10;" stroked="f">
                <v:textbox style="mso-fit-shape-to-text:t" inset="0,0,0,0">
                  <w:txbxContent>
                    <w:p w14:paraId="53EDD052" w14:textId="6490A1E7" w:rsidR="001C339D" w:rsidRPr="00CE31C7" w:rsidRDefault="001C339D" w:rsidP="00387D2A">
                      <w:pPr>
                        <w:pStyle w:val="Caption"/>
                        <w:rPr>
                          <w:noProof/>
                          <w:sz w:val="22"/>
                          <w:szCs w:val="22"/>
                        </w:rPr>
                      </w:pPr>
                      <w:bookmarkStart w:id="481" w:name="_Ref509316796"/>
                      <w:r>
                        <w:t xml:space="preserve">Figure </w:t>
                      </w:r>
                      <w:r>
                        <w:fldChar w:fldCharType="begin"/>
                      </w:r>
                      <w:r>
                        <w:instrText xml:space="preserve"> SEQ Figure \* ARABIC </w:instrText>
                      </w:r>
                      <w:r>
                        <w:fldChar w:fldCharType="separate"/>
                      </w:r>
                      <w:r w:rsidR="00BD79E0">
                        <w:rPr>
                          <w:noProof/>
                        </w:rPr>
                        <w:t>150</w:t>
                      </w:r>
                      <w:r>
                        <w:rPr>
                          <w:noProof/>
                        </w:rPr>
                        <w:fldChar w:fldCharType="end"/>
                      </w:r>
                      <w:bookmarkEnd w:id="481"/>
                      <w:r>
                        <w:t>: (a) The coupling ring welded to its stem. (b) There are pits left by the welding process. (c) Most of the pitting removed after polishing.</w:t>
                      </w:r>
                    </w:p>
                  </w:txbxContent>
                </v:textbox>
                <w10:wrap type="topAndBottom"/>
              </v:shape>
            </w:pict>
          </mc:Fallback>
        </mc:AlternateContent>
      </w:r>
      <w:r>
        <w:rPr>
          <w:noProof/>
        </w:rPr>
        <w:drawing>
          <wp:anchor distT="0" distB="0" distL="114300" distR="114300" simplePos="0" relativeHeight="252098560" behindDoc="0" locked="0" layoutInCell="1" allowOverlap="1" wp14:anchorId="4FCF1322" wp14:editId="08E8B7FC">
            <wp:simplePos x="0" y="0"/>
            <wp:positionH relativeFrom="column">
              <wp:posOffset>1107440</wp:posOffset>
            </wp:positionH>
            <wp:positionV relativeFrom="paragraph">
              <wp:posOffset>1034838</wp:posOffset>
            </wp:positionV>
            <wp:extent cx="3712210" cy="2999105"/>
            <wp:effectExtent l="0" t="0" r="0" b="0"/>
            <wp:wrapTopAndBottom/>
            <wp:docPr id="591" name="Picture 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1" name="copper_coupler.png"/>
                    <pic:cNvPicPr/>
                  </pic:nvPicPr>
                  <pic:blipFill>
                    <a:blip r:embed="rId164"/>
                    <a:stretch>
                      <a:fillRect/>
                    </a:stretch>
                  </pic:blipFill>
                  <pic:spPr>
                    <a:xfrm>
                      <a:off x="0" y="0"/>
                      <a:ext cx="3712210" cy="2999105"/>
                    </a:xfrm>
                    <a:prstGeom prst="rect">
                      <a:avLst/>
                    </a:prstGeom>
                  </pic:spPr>
                </pic:pic>
              </a:graphicData>
            </a:graphic>
            <wp14:sizeRelH relativeFrom="margin">
              <wp14:pctWidth>0</wp14:pctWidth>
            </wp14:sizeRelH>
            <wp14:sizeRelV relativeFrom="margin">
              <wp14:pctHeight>0</wp14:pctHeight>
            </wp14:sizeRelV>
          </wp:anchor>
        </w:drawing>
      </w:r>
      <w:r w:rsidR="00BE6F14">
        <w:t xml:space="preserve">The coupling ring was TIG welded to the coupling stem shown in </w:t>
      </w:r>
      <w:r w:rsidR="00743934">
        <w:fldChar w:fldCharType="begin"/>
      </w:r>
      <w:r w:rsidR="00743934">
        <w:instrText xml:space="preserve"> REF _Ref509316796 \h </w:instrText>
      </w:r>
      <w:r w:rsidR="00743934">
        <w:fldChar w:fldCharType="separate"/>
      </w:r>
      <w:r w:rsidR="00BD79E0">
        <w:t xml:space="preserve">Figure </w:t>
      </w:r>
      <w:r w:rsidR="00BD79E0">
        <w:rPr>
          <w:noProof/>
        </w:rPr>
        <w:t>150</w:t>
      </w:r>
      <w:r w:rsidR="00743934">
        <w:fldChar w:fldCharType="end"/>
      </w:r>
      <w:r w:rsidR="00743934">
        <w:t xml:space="preserve">. </w:t>
      </w:r>
      <w:r w:rsidR="00387D2A">
        <w:t>Although, t</w:t>
      </w:r>
      <w:r w:rsidR="00BE6F14">
        <w:t xml:space="preserve">he welding process left some pits which should not </w:t>
      </w:r>
      <w:r w:rsidR="00387D2A">
        <w:t xml:space="preserve">cause sparking problems, the joint was further </w:t>
      </w:r>
      <w:r w:rsidR="00435416">
        <w:t>polished</w:t>
      </w:r>
      <w:r w:rsidR="004506EE">
        <w:t xml:space="preserve"> to</w:t>
      </w:r>
      <w:r w:rsidR="005C622A">
        <w:t xml:space="preserve"> successfully</w:t>
      </w:r>
      <w:r w:rsidR="004506EE">
        <w:t xml:space="preserve"> remove </w:t>
      </w:r>
      <w:r w:rsidR="005C622A">
        <w:t>most of the pitting.</w:t>
      </w:r>
      <w:r w:rsidR="0072470C">
        <w:t xml:space="preserve"> The coupling ring was also tested for virtual leaks before installation and none was found</w:t>
      </w:r>
      <w:r w:rsidR="00387D2A">
        <w:t>.</w:t>
      </w:r>
      <w:r w:rsidR="00BE6F14">
        <w:t xml:space="preserve"> </w:t>
      </w:r>
      <w:r w:rsidR="00387D2A">
        <w:t xml:space="preserve">In </w:t>
      </w:r>
      <w:r w:rsidR="00BE6F14">
        <w:t>version 2 of this cavit</w:t>
      </w:r>
      <w:r w:rsidR="00387D2A">
        <w:t>y, we will</w:t>
      </w:r>
      <w:r w:rsidR="00BE6F14">
        <w:t xml:space="preserve"> use a braze joint instead.</w:t>
      </w:r>
      <w:r w:rsidR="00387D2A">
        <w:t xml:space="preserve"> </w:t>
      </w:r>
    </w:p>
    <w:p w14:paraId="4DF2E82E" w14:textId="0D8ABB4B" w:rsidR="00BB3075" w:rsidRDefault="00BB3075" w:rsidP="00BB3075">
      <w:pPr>
        <w:pStyle w:val="Heading2"/>
      </w:pPr>
      <w:bookmarkStart w:id="482" w:name="_Ref508367903"/>
      <w:bookmarkStart w:id="483" w:name="_Toc515433267"/>
      <w:r>
        <w:lastRenderedPageBreak/>
        <w:t>HOM damper</w:t>
      </w:r>
      <w:bookmarkEnd w:id="482"/>
      <w:bookmarkEnd w:id="483"/>
    </w:p>
    <w:p w14:paraId="4B41D997" w14:textId="316E6F02" w:rsidR="00BB3075" w:rsidRDefault="00E51AD8" w:rsidP="00831B81">
      <w:r>
        <w:rPr>
          <w:noProof/>
        </w:rPr>
        <mc:AlternateContent>
          <mc:Choice Requires="wps">
            <w:drawing>
              <wp:anchor distT="0" distB="0" distL="114300" distR="114300" simplePos="0" relativeHeight="252067840" behindDoc="0" locked="0" layoutInCell="1" allowOverlap="1" wp14:anchorId="7920C3D1" wp14:editId="5819B014">
                <wp:simplePos x="0" y="0"/>
                <wp:positionH relativeFrom="column">
                  <wp:align>center</wp:align>
                </wp:positionH>
                <wp:positionV relativeFrom="paragraph">
                  <wp:posOffset>3526155</wp:posOffset>
                </wp:positionV>
                <wp:extent cx="3401568" cy="612648"/>
                <wp:effectExtent l="0" t="0" r="2540" b="0"/>
                <wp:wrapTopAndBottom/>
                <wp:docPr id="572" name="Text Box 572"/>
                <wp:cNvGraphicFramePr/>
                <a:graphic xmlns:a="http://schemas.openxmlformats.org/drawingml/2006/main">
                  <a:graphicData uri="http://schemas.microsoft.com/office/word/2010/wordprocessingShape">
                    <wps:wsp>
                      <wps:cNvSpPr txBox="1"/>
                      <wps:spPr>
                        <a:xfrm>
                          <a:off x="0" y="0"/>
                          <a:ext cx="3401568" cy="612648"/>
                        </a:xfrm>
                        <a:prstGeom prst="rect">
                          <a:avLst/>
                        </a:prstGeom>
                        <a:solidFill>
                          <a:prstClr val="white"/>
                        </a:solidFill>
                        <a:ln>
                          <a:noFill/>
                        </a:ln>
                      </wps:spPr>
                      <wps:txbx>
                        <w:txbxContent>
                          <w:p w14:paraId="5AF1B590" w14:textId="49B99D1F" w:rsidR="001C339D" w:rsidRPr="00450820" w:rsidRDefault="001C339D" w:rsidP="003733AD">
                            <w:pPr>
                              <w:pStyle w:val="Caption"/>
                              <w:rPr>
                                <w:noProof/>
                                <w:sz w:val="22"/>
                                <w:szCs w:val="22"/>
                              </w:rPr>
                            </w:pPr>
                            <w:bookmarkStart w:id="484" w:name="_Ref508367687"/>
                            <w:r>
                              <w:t xml:space="preserve">Figure </w:t>
                            </w:r>
                            <w:r>
                              <w:fldChar w:fldCharType="begin"/>
                            </w:r>
                            <w:r>
                              <w:instrText xml:space="preserve"> SEQ Figure \* ARABIC </w:instrText>
                            </w:r>
                            <w:r>
                              <w:fldChar w:fldCharType="separate"/>
                            </w:r>
                            <w:r w:rsidR="00BD79E0">
                              <w:rPr>
                                <w:noProof/>
                              </w:rPr>
                              <w:t>151</w:t>
                            </w:r>
                            <w:r>
                              <w:rPr>
                                <w:noProof/>
                              </w:rPr>
                              <w:fldChar w:fldCharType="end"/>
                            </w:r>
                            <w:bookmarkEnd w:id="484"/>
                            <w:r>
                              <w:t>: The HOM cavity. Only the necessary surfaces are copper plated. The rest are left bare to help damp the HOM modes.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920C3D1" id="Text Box 572" o:spid="_x0000_s1177" type="#_x0000_t202" style="position:absolute;left:0;text-align:left;margin-left:0;margin-top:277.65pt;width:267.85pt;height:48.25pt;z-index:252067840;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F1pfmNgIAAG0EAAAOAAAAZHJzL2Uyb0RvYy54bWysVFFv2yAQfp+0/4B4XxxnadZFcaosVaZJ&#13;&#10;UVspmfpMMI6RgGNAYme/fge2067b07QXfNwdB9/33Xlx12pFzsJ5Caag+WhMiTAcSmmOBf2+33y4&#13;&#10;pcQHZkqmwIiCXoSnd8v37xaNnYsJ1KBK4QgWMX7e2ILWIdh5lnleC838CKwwGKzAaRZw645Z6ViD&#13;&#10;1bXKJuPxLGvAldYBF96j974L0mWqX1WCh8eq8iIQVVB8W0irS+shrtlyweZHx2wtef8M9g+v0Ewa&#13;&#10;vPRa6p4FRk5O/lFKS+7AQxVGHHQGVSW5SBgQTT5+g2ZXMysSFiTH2ytN/v+V5Q/nJ0dkWdCbTxNK&#13;&#10;DNMo0l60gXyBlkQfMtRYP8fEncXU0GIAlR78Hp0ReFs5Hb8IiWAcub5c+Y3lODo/Tsf5zQw7gmNs&#13;&#10;lk9m09tYJns5bZ0PXwVoEo2COtQv0crOWx+61CElXuZByXIjlYqbGFgrR84MtW5qGURf/LcsZWKu&#13;&#10;gXiqKxg9WYTYQYlWaA9tIiWffh6AHqC8IH4HXQ95yzcSb9wyH56Yw6ZByDgI4RGXSkFTUOgtSmpw&#13;&#10;P//mj/moJUYpabAJC+p/nJgTlKhvBlWOHTsYbjAOg2FOeg2INccRszyZeMAFNZiVA/2M87GKt2CI&#13;&#10;GY53FTQM5jp0o4DzxcVqlZKwLy0LW7OzPJYemN23z8zZXpeAij7A0J5s/kaeLjcJZFengFwn7SKz&#13;&#10;HYs94djTSf1+/uLQvN6nrJe/xPIXAAAA//8DAFBLAwQUAAYACAAAACEAE6QNreUAAAANAQAADwAA&#13;&#10;AGRycy9kb3ducmV2LnhtbEyPwU7DMBBE70j8g7VIXBB1SupQpdlUVYEDvVSEXri58TYOxHYUO234&#13;&#10;e8wJLiOtRjszr1hPpmNnGnzrLMJ8lgAjWzvV2gbh8P5yvwTmg7RKds4Swjd5WJfXV4XMlbvYNzpX&#13;&#10;oWExxPpcIugQ+pxzX2sy0s9cTzZ6JzcYGeI5NFwN8hLDTccfkiTjRrY2NmjZ01ZT/VWNBmG/+Njr&#13;&#10;u/H0vNss0uH1MG6zz6ZCvL2ZnlZRNitggabw9wG/DHE/lHHY0Y1WedYhRJqAIIRIgUVbpOIR2BEh&#13;&#10;E/Ml8LLg/ynKHwAAAP//AwBQSwECLQAUAAYACAAAACEAtoM4kv4AAADhAQAAEwAAAAAAAAAAAAAA&#13;&#10;AAAAAAAAW0NvbnRlbnRfVHlwZXNdLnhtbFBLAQItABQABgAIAAAAIQA4/SH/1gAAAJQBAAALAAAA&#13;&#10;AAAAAAAAAAAAAC8BAABfcmVscy8ucmVsc1BLAQItABQABgAIAAAAIQBF1pfmNgIAAG0EAAAOAAAA&#13;&#10;AAAAAAAAAAAAAC4CAABkcnMvZTJvRG9jLnhtbFBLAQItABQABgAIAAAAIQATpA2t5QAAAA0BAAAP&#13;&#10;AAAAAAAAAAAAAAAAAJAEAABkcnMvZG93bnJldi54bWxQSwUGAAAAAAQABADzAAAAogUAAAAA&#13;&#10;" stroked="f">
                <v:textbox style="mso-fit-shape-to-text:t" inset="0,0,0,0">
                  <w:txbxContent>
                    <w:p w14:paraId="5AF1B590" w14:textId="49B99D1F" w:rsidR="001C339D" w:rsidRPr="00450820" w:rsidRDefault="001C339D" w:rsidP="003733AD">
                      <w:pPr>
                        <w:pStyle w:val="Caption"/>
                        <w:rPr>
                          <w:noProof/>
                          <w:sz w:val="22"/>
                          <w:szCs w:val="22"/>
                        </w:rPr>
                      </w:pPr>
                      <w:bookmarkStart w:id="485" w:name="_Ref508367687"/>
                      <w:r>
                        <w:t xml:space="preserve">Figure </w:t>
                      </w:r>
                      <w:r>
                        <w:fldChar w:fldCharType="begin"/>
                      </w:r>
                      <w:r>
                        <w:instrText xml:space="preserve"> SEQ Figure \* ARABIC </w:instrText>
                      </w:r>
                      <w:r>
                        <w:fldChar w:fldCharType="separate"/>
                      </w:r>
                      <w:r w:rsidR="00BD79E0">
                        <w:rPr>
                          <w:noProof/>
                        </w:rPr>
                        <w:t>151</w:t>
                      </w:r>
                      <w:r>
                        <w:rPr>
                          <w:noProof/>
                        </w:rPr>
                        <w:fldChar w:fldCharType="end"/>
                      </w:r>
                      <w:bookmarkEnd w:id="485"/>
                      <w:r>
                        <w:t>: The HOM cavity. Only the necessary surfaces are copper plated. The rest are left bare to help damp the HOM modes.</w:t>
                      </w:r>
                    </w:p>
                  </w:txbxContent>
                </v:textbox>
                <w10:wrap type="topAndBottom"/>
              </v:shape>
            </w:pict>
          </mc:Fallback>
        </mc:AlternateContent>
      </w:r>
      <w:r>
        <w:rPr>
          <w:noProof/>
        </w:rPr>
        <w:drawing>
          <wp:anchor distT="0" distB="0" distL="114300" distR="114300" simplePos="0" relativeHeight="252065792" behindDoc="0" locked="0" layoutInCell="1" allowOverlap="1" wp14:anchorId="2083F460" wp14:editId="08282C3F">
            <wp:simplePos x="0" y="0"/>
            <wp:positionH relativeFrom="column">
              <wp:align>center</wp:align>
            </wp:positionH>
            <wp:positionV relativeFrom="paragraph">
              <wp:posOffset>881790</wp:posOffset>
            </wp:positionV>
            <wp:extent cx="3401568" cy="2587752"/>
            <wp:effectExtent l="0" t="0" r="2540" b="3175"/>
            <wp:wrapTopAndBottom/>
            <wp:docPr id="571" name="Picture 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1" name="HOM_cavity.png"/>
                    <pic:cNvPicPr/>
                  </pic:nvPicPr>
                  <pic:blipFill>
                    <a:blip r:embed="rId165"/>
                    <a:stretch>
                      <a:fillRect/>
                    </a:stretch>
                  </pic:blipFill>
                  <pic:spPr>
                    <a:xfrm>
                      <a:off x="0" y="0"/>
                      <a:ext cx="3401568" cy="2587752"/>
                    </a:xfrm>
                    <a:prstGeom prst="rect">
                      <a:avLst/>
                    </a:prstGeom>
                  </pic:spPr>
                </pic:pic>
              </a:graphicData>
            </a:graphic>
            <wp14:sizeRelH relativeFrom="margin">
              <wp14:pctWidth>0</wp14:pctWidth>
            </wp14:sizeRelH>
            <wp14:sizeRelV relativeFrom="margin">
              <wp14:pctHeight>0</wp14:pctHeight>
            </wp14:sizeRelV>
          </wp:anchor>
        </w:drawing>
      </w:r>
      <w:r w:rsidR="00F807DA">
        <w:fldChar w:fldCharType="begin"/>
      </w:r>
      <w:r w:rsidR="00F807DA">
        <w:instrText xml:space="preserve"> REF _Ref508367687 \h </w:instrText>
      </w:r>
      <w:r w:rsidR="00F807DA">
        <w:fldChar w:fldCharType="separate"/>
      </w:r>
      <w:r w:rsidR="00BD79E0">
        <w:t xml:space="preserve">Figure </w:t>
      </w:r>
      <w:r w:rsidR="00BD79E0">
        <w:rPr>
          <w:noProof/>
        </w:rPr>
        <w:t>151</w:t>
      </w:r>
      <w:r w:rsidR="00F807DA">
        <w:fldChar w:fldCharType="end"/>
      </w:r>
      <w:r w:rsidR="00F807DA">
        <w:t xml:space="preserve"> </w:t>
      </w:r>
      <w:r w:rsidR="00D349BF">
        <w:t>shows the HOM damper after copper plating. The un-plated parts labelled in the figure form the inner surfaces of the HOM cavity. The high resistivity of stainless steel will help damp the HOM modes.</w:t>
      </w:r>
    </w:p>
    <w:p w14:paraId="126B551C" w14:textId="2C1DB673" w:rsidR="00BE57BC" w:rsidRDefault="00BE57BC" w:rsidP="00BE57BC">
      <w:pPr>
        <w:spacing w:before="0" w:after="200"/>
        <w:ind w:firstLine="0"/>
      </w:pPr>
      <w:r>
        <w:br w:type="page"/>
      </w:r>
    </w:p>
    <w:p w14:paraId="501ABB16" w14:textId="657A7979" w:rsidR="00831B81" w:rsidRDefault="00831B81" w:rsidP="00831B81">
      <w:pPr>
        <w:pStyle w:val="Heading2"/>
      </w:pPr>
      <w:bookmarkStart w:id="486" w:name="_Ref509302961"/>
      <w:bookmarkStart w:id="487" w:name="_Toc515433268"/>
      <w:r>
        <w:lastRenderedPageBreak/>
        <w:t>Accelerating cavity assembly</w:t>
      </w:r>
      <w:bookmarkEnd w:id="486"/>
      <w:bookmarkEnd w:id="487"/>
    </w:p>
    <w:p w14:paraId="08D898DA" w14:textId="675F8F5B" w:rsidR="00831B81" w:rsidRDefault="00D72B5B" w:rsidP="00831B81">
      <w:r>
        <w:rPr>
          <w:noProof/>
        </w:rPr>
        <mc:AlternateContent>
          <mc:Choice Requires="wps">
            <w:drawing>
              <wp:anchor distT="0" distB="0" distL="114300" distR="114300" simplePos="0" relativeHeight="252091392" behindDoc="0" locked="0" layoutInCell="1" allowOverlap="1" wp14:anchorId="3B1902E3" wp14:editId="53C96E88">
                <wp:simplePos x="0" y="0"/>
                <wp:positionH relativeFrom="column">
                  <wp:posOffset>1392819</wp:posOffset>
                </wp:positionH>
                <wp:positionV relativeFrom="paragraph">
                  <wp:posOffset>3811366</wp:posOffset>
                </wp:positionV>
                <wp:extent cx="3602355" cy="306705"/>
                <wp:effectExtent l="0" t="0" r="4445" b="0"/>
                <wp:wrapTopAndBottom/>
                <wp:docPr id="585" name="Text Box 585"/>
                <wp:cNvGraphicFramePr/>
                <a:graphic xmlns:a="http://schemas.openxmlformats.org/drawingml/2006/main">
                  <a:graphicData uri="http://schemas.microsoft.com/office/word/2010/wordprocessingShape">
                    <wps:wsp>
                      <wps:cNvSpPr txBox="1"/>
                      <wps:spPr>
                        <a:xfrm>
                          <a:off x="0" y="0"/>
                          <a:ext cx="3602355" cy="306705"/>
                        </a:xfrm>
                        <a:prstGeom prst="rect">
                          <a:avLst/>
                        </a:prstGeom>
                        <a:solidFill>
                          <a:prstClr val="white"/>
                        </a:solidFill>
                        <a:ln>
                          <a:noFill/>
                        </a:ln>
                      </wps:spPr>
                      <wps:txbx>
                        <w:txbxContent>
                          <w:p w14:paraId="328AE395" w14:textId="008D4B60" w:rsidR="001C339D" w:rsidRPr="00E62174" w:rsidRDefault="001C339D" w:rsidP="00C70081">
                            <w:pPr>
                              <w:pStyle w:val="Caption"/>
                              <w:rPr>
                                <w:noProof/>
                                <w:sz w:val="22"/>
                                <w:szCs w:val="22"/>
                              </w:rPr>
                            </w:pPr>
                            <w:bookmarkStart w:id="488" w:name="_Ref509303387"/>
                            <w:r>
                              <w:t xml:space="preserve">Figure </w:t>
                            </w:r>
                            <w:r>
                              <w:fldChar w:fldCharType="begin"/>
                            </w:r>
                            <w:r>
                              <w:instrText xml:space="preserve"> SEQ Figure \* ARABIC </w:instrText>
                            </w:r>
                            <w:r>
                              <w:fldChar w:fldCharType="separate"/>
                            </w:r>
                            <w:r w:rsidR="00BD79E0">
                              <w:rPr>
                                <w:noProof/>
                              </w:rPr>
                              <w:t>152</w:t>
                            </w:r>
                            <w:r>
                              <w:rPr>
                                <w:noProof/>
                              </w:rPr>
                              <w:fldChar w:fldCharType="end"/>
                            </w:r>
                            <w:bookmarkEnd w:id="488"/>
                            <w:r>
                              <w:t>: The accelerating cavity without the RF window.</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B1902E3" id="Text Box 585" o:spid="_x0000_s1178" type="#_x0000_t202" style="position:absolute;left:0;text-align:left;margin-left:109.65pt;margin-top:300.1pt;width:283.65pt;height:24.15pt;z-index:252091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xL37dNQIAAG0EAAAOAAAAZHJzL2Uyb0RvYy54bWysVMGO2jAQvVfqP1i+lwQQdBURVpQVVSW0&#13;&#10;uxJUezaOQyzZHtc2JNuv79ghsN32VPViJjPjGb/3Zljcd1qRs3BeginpeJRTIgyHSppjSb/vN5/u&#13;&#10;KPGBmYopMKKkr8LT++XHD4vWFmICDahKOIJFjC9aW9ImBFtkmeeN0MyPwAqDwRqcZgE/3TGrHGux&#13;&#10;ulbZJM/nWQuusg648B69D32QLlP9uhY8PNW1F4GokuLbQjpdOg/xzJYLVhwds43kl2ewf3iFZtJg&#13;&#10;02upBxYYOTn5RyktuQMPdRhx0BnUteQiYUA04/wdml3DrEhYkBxvrzT5/1eWP56fHZFVSWd3M0oM&#13;&#10;0yjSXnSBfIGORB8y1FpfYOLOYmroMIBKD36Pzgi8q52OvwiJYBy5fr3yG8txdE7n+WQ6wzYcY9N8&#13;&#10;/jlP5bPbbet8+CpAk2iU1KF+iVZ23vqAL8HUISU286BktZFKxY8YWCtHzgy1bhsZRHwj3vgtS5mY&#13;&#10;ayDe6sPRk0WIPZRohe7QJVLGszQi0XeA6hXxO+hnyFu+kdhxy3x4Zg6HBiHjIoQnPGoFbUnhYlHS&#13;&#10;gPv5N3/MRy0xSkmLQ1hS/+PEnKBEfTOocpzYwXCDcRgMc9JrQKxjXDHLk4kXXFCDWTvQL7gfq9gF&#13;&#10;Q8xw7FXSMJjr0K8C7hcXq1VKwrm0LGzNzvJYemB2370wZy+6BFT0EYbxZMU7efrcJJBdnQJynbS7&#13;&#10;sXghHGc6CXTZv7g0b79T1u1fYvkLAAD//wMAUEsDBBQABgAIAAAAIQAcA0nW5gAAABABAAAPAAAA&#13;&#10;ZHJzL2Rvd25yZXYueG1sTE89T8MwEN2R+A/WIbEgajcNbkjjVFWBAZaKtAubG7txILaj2GnDv+eY&#13;&#10;YDnp7r17H8V6sh056yG03gmYzxgQ7WqvWtcIOOxf7jMgIUqnZOedFvCtA6zL66tC5spf3Ls+V7Eh&#13;&#10;KOJCLgWYGPuc0lAbbWWY+V47xE5+sDLiOjRUDfKC4rajCWOcWtk6dDCy11uj669qtAJ26cfO3I2n&#13;&#10;57dNuhheD+OWfzaVELc309MKx2YFJOop/n3AbwfMDyUGO/rRqUA6Acn8cYFUAZyxBAgylhnnQI54&#13;&#10;SbMHoGVB/xcpfwAAAP//AwBQSwECLQAUAAYACAAAACEAtoM4kv4AAADhAQAAEwAAAAAAAAAAAAAA&#13;&#10;AAAAAAAAW0NvbnRlbnRfVHlwZXNdLnhtbFBLAQItABQABgAIAAAAIQA4/SH/1gAAAJQBAAALAAAA&#13;&#10;AAAAAAAAAAAAAC8BAABfcmVscy8ucmVsc1BLAQItABQABgAIAAAAIQAxL37dNQIAAG0EAAAOAAAA&#13;&#10;AAAAAAAAAAAAAC4CAABkcnMvZTJvRG9jLnhtbFBLAQItABQABgAIAAAAIQAcA0nW5gAAABABAAAP&#13;&#10;AAAAAAAAAAAAAAAAAI8EAABkcnMvZG93bnJldi54bWxQSwUGAAAAAAQABADzAAAAogUAAAAA&#13;&#10;" stroked="f">
                <v:textbox style="mso-fit-shape-to-text:t" inset="0,0,0,0">
                  <w:txbxContent>
                    <w:p w14:paraId="328AE395" w14:textId="008D4B60" w:rsidR="001C339D" w:rsidRPr="00E62174" w:rsidRDefault="001C339D" w:rsidP="00C70081">
                      <w:pPr>
                        <w:pStyle w:val="Caption"/>
                        <w:rPr>
                          <w:noProof/>
                          <w:sz w:val="22"/>
                          <w:szCs w:val="22"/>
                        </w:rPr>
                      </w:pPr>
                      <w:bookmarkStart w:id="489" w:name="_Ref509303387"/>
                      <w:r>
                        <w:t xml:space="preserve">Figure </w:t>
                      </w:r>
                      <w:r>
                        <w:fldChar w:fldCharType="begin"/>
                      </w:r>
                      <w:r>
                        <w:instrText xml:space="preserve"> SEQ Figure \* ARABIC </w:instrText>
                      </w:r>
                      <w:r>
                        <w:fldChar w:fldCharType="separate"/>
                      </w:r>
                      <w:r w:rsidR="00BD79E0">
                        <w:rPr>
                          <w:noProof/>
                        </w:rPr>
                        <w:t>152</w:t>
                      </w:r>
                      <w:r>
                        <w:rPr>
                          <w:noProof/>
                        </w:rPr>
                        <w:fldChar w:fldCharType="end"/>
                      </w:r>
                      <w:bookmarkEnd w:id="489"/>
                      <w:r>
                        <w:t>: The accelerating cavity without the RF window.</w:t>
                      </w:r>
                    </w:p>
                  </w:txbxContent>
                </v:textbox>
                <w10:wrap type="topAndBottom"/>
              </v:shape>
            </w:pict>
          </mc:Fallback>
        </mc:AlternateContent>
      </w:r>
      <w:r>
        <w:rPr>
          <w:noProof/>
        </w:rPr>
        <w:drawing>
          <wp:anchor distT="0" distB="0" distL="114300" distR="114300" simplePos="0" relativeHeight="252089344" behindDoc="0" locked="0" layoutInCell="1" allowOverlap="1" wp14:anchorId="7CC2D92E" wp14:editId="71A241F4">
            <wp:simplePos x="0" y="0"/>
            <wp:positionH relativeFrom="column">
              <wp:posOffset>1397000</wp:posOffset>
            </wp:positionH>
            <wp:positionV relativeFrom="paragraph">
              <wp:posOffset>983339</wp:posOffset>
            </wp:positionV>
            <wp:extent cx="3602355" cy="2697480"/>
            <wp:effectExtent l="0" t="0" r="4445" b="0"/>
            <wp:wrapTopAndBottom/>
            <wp:docPr id="584" name="Picture 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4" name="DSCN7666.JPG"/>
                    <pic:cNvPicPr/>
                  </pic:nvPicPr>
                  <pic:blipFill>
                    <a:blip r:embed="rId166"/>
                    <a:stretch>
                      <a:fillRect/>
                    </a:stretch>
                  </pic:blipFill>
                  <pic:spPr>
                    <a:xfrm>
                      <a:off x="0" y="0"/>
                      <a:ext cx="3602355" cy="2697480"/>
                    </a:xfrm>
                    <a:prstGeom prst="rect">
                      <a:avLst/>
                    </a:prstGeom>
                  </pic:spPr>
                </pic:pic>
              </a:graphicData>
            </a:graphic>
            <wp14:sizeRelH relativeFrom="margin">
              <wp14:pctWidth>0</wp14:pctWidth>
            </wp14:sizeRelH>
          </wp:anchor>
        </w:drawing>
      </w:r>
      <w:r w:rsidR="00C70081">
        <w:t xml:space="preserve">The </w:t>
      </w:r>
      <w:r w:rsidR="00D63715">
        <w:t xml:space="preserve">assembly of the </w:t>
      </w:r>
      <w:r w:rsidR="00C70081">
        <w:t xml:space="preserve">accelerating cavity </w:t>
      </w:r>
      <w:r w:rsidR="00D63715">
        <w:t>are shown in the figures below</w:t>
      </w:r>
      <w:r w:rsidR="007F59F8">
        <w:t>.</w:t>
      </w:r>
      <w:r w:rsidR="00BE4393">
        <w:t xml:space="preserve"> During welding, Ar? a</w:t>
      </w:r>
      <w:r w:rsidR="00E30D46">
        <w:t xml:space="preserve">nd He </w:t>
      </w:r>
      <w:r w:rsidR="00442FFF">
        <w:t xml:space="preserve">gases </w:t>
      </w:r>
      <w:r w:rsidR="001B4A6F">
        <w:t xml:space="preserve">flowed across the weld surfaces </w:t>
      </w:r>
      <w:r w:rsidR="00E30D46">
        <w:t>to prevent oxidation. Even with these precautions, the surface is contaminated, probably with carbon, whi</w:t>
      </w:r>
      <w:r w:rsidR="00442FFF">
        <w:t>ch has to be</w:t>
      </w:r>
      <w:r w:rsidR="00E30D46">
        <w:t xml:space="preserve"> carefully polished away.</w:t>
      </w:r>
    </w:p>
    <w:p w14:paraId="3BFBD2FD" w14:textId="45CC9052" w:rsidR="00D72B5B" w:rsidRDefault="00D72B5B" w:rsidP="00831B81">
      <w:r>
        <w:rPr>
          <w:noProof/>
        </w:rPr>
        <w:drawing>
          <wp:anchor distT="0" distB="0" distL="114300" distR="114300" simplePos="0" relativeHeight="252157952" behindDoc="0" locked="0" layoutInCell="1" allowOverlap="1" wp14:anchorId="3FBEA4E0" wp14:editId="769F15C2">
            <wp:simplePos x="0" y="0"/>
            <wp:positionH relativeFrom="column">
              <wp:align>center</wp:align>
            </wp:positionH>
            <wp:positionV relativeFrom="paragraph">
              <wp:posOffset>3702050</wp:posOffset>
            </wp:positionV>
            <wp:extent cx="3651250" cy="2395220"/>
            <wp:effectExtent l="0" t="0" r="6350" b="5080"/>
            <wp:wrapTopAndBottom/>
            <wp:docPr id="626" name="Picture 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6" name="neck_on_body.png"/>
                    <pic:cNvPicPr/>
                  </pic:nvPicPr>
                  <pic:blipFill>
                    <a:blip r:embed="rId167"/>
                    <a:stretch>
                      <a:fillRect/>
                    </a:stretch>
                  </pic:blipFill>
                  <pic:spPr>
                    <a:xfrm>
                      <a:off x="0" y="0"/>
                      <a:ext cx="3651250" cy="239522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160000" behindDoc="0" locked="0" layoutInCell="1" allowOverlap="1" wp14:anchorId="5B6B43DD" wp14:editId="5012B8B3">
                <wp:simplePos x="0" y="0"/>
                <wp:positionH relativeFrom="column">
                  <wp:align>center</wp:align>
                </wp:positionH>
                <wp:positionV relativeFrom="paragraph">
                  <wp:posOffset>6095173</wp:posOffset>
                </wp:positionV>
                <wp:extent cx="4516755" cy="612140"/>
                <wp:effectExtent l="0" t="0" r="4445" b="0"/>
                <wp:wrapTopAndBottom/>
                <wp:docPr id="627" name="Text Box 627"/>
                <wp:cNvGraphicFramePr/>
                <a:graphic xmlns:a="http://schemas.openxmlformats.org/drawingml/2006/main">
                  <a:graphicData uri="http://schemas.microsoft.com/office/word/2010/wordprocessingShape">
                    <wps:wsp>
                      <wps:cNvSpPr txBox="1"/>
                      <wps:spPr>
                        <a:xfrm>
                          <a:off x="0" y="0"/>
                          <a:ext cx="4516755" cy="612140"/>
                        </a:xfrm>
                        <a:prstGeom prst="rect">
                          <a:avLst/>
                        </a:prstGeom>
                        <a:solidFill>
                          <a:prstClr val="white"/>
                        </a:solidFill>
                        <a:ln>
                          <a:noFill/>
                        </a:ln>
                      </wps:spPr>
                      <wps:txbx>
                        <w:txbxContent>
                          <w:p w14:paraId="588F06BF" w14:textId="546B0AA5" w:rsidR="001C339D" w:rsidRPr="00C5771F" w:rsidRDefault="001C339D" w:rsidP="00D63715">
                            <w:pPr>
                              <w:pStyle w:val="Caption"/>
                              <w:rPr>
                                <w:noProof/>
                                <w:sz w:val="22"/>
                                <w:szCs w:val="22"/>
                              </w:rPr>
                            </w:pPr>
                            <w:r>
                              <w:t xml:space="preserve">Figure </w:t>
                            </w:r>
                            <w:r>
                              <w:fldChar w:fldCharType="begin"/>
                            </w:r>
                            <w:r>
                              <w:instrText xml:space="preserve"> SEQ Figure \* ARABIC </w:instrText>
                            </w:r>
                            <w:r>
                              <w:fldChar w:fldCharType="separate"/>
                            </w:r>
                            <w:r w:rsidR="00BD79E0">
                              <w:rPr>
                                <w:noProof/>
                              </w:rPr>
                              <w:t>153</w:t>
                            </w:r>
                            <w:r>
                              <w:rPr>
                                <w:noProof/>
                              </w:rPr>
                              <w:fldChar w:fldCharType="end"/>
                            </w:r>
                            <w:r>
                              <w:t>:  (a)The PA neck shell sitting on the accelerating cavity with a heat sink fixture before welding. (b) There is a 1/8” gap between the neck shell and the accelerating cavity which will be filled in during the weld.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B6B43DD" id="Text Box 627" o:spid="_x0000_s1179" type="#_x0000_t202" style="position:absolute;left:0;text-align:left;margin-left:0;margin-top:479.95pt;width:355.65pt;height:48.2pt;z-index:252160000;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FVbacNgIAAG0EAAAOAAAAZHJzL2Uyb0RvYy54bWysVMFu2zAMvQ/YPwi6L46DJh2COEWWIsOA&#13;&#10;oC2QDD0rshwLkEWNUmJ3Xz9KjtOu22nYRaZIitJ7j/TirmsMOyv0GmzB89GYM2UllNoeC/59v/n0&#13;&#10;mTMfhC2FAasK/qI8v1t+/LBo3VxNoAZTKmRUxPp56wpeh+DmWeZlrRrhR+CUpWAF2IhAWzxmJYqW&#13;&#10;qjcmm4zHs6wFLB2CVN6T974P8mWqX1VKhseq8iowU3B6W0grpvUQ12y5EPMjCldreXmG+IdXNEJb&#13;&#10;uvRa6l4EwU6o/yjVaIngoQojCU0GVaWlShgITT5+h2ZXC6cSFiLHuytN/v+VlQ/nJ2S6LPhscsuZ&#13;&#10;FQ2JtFddYF+gY9FHDLXOzylx5yg1dBQgpQe/J2cE3lXYxC9BYhQnrl+u/MZykpw303x2O51yJik2&#13;&#10;yyf5TRIgez3t0IevChoWjYIj6ZdoFeetD/QSSh1S4mUejC432pi4iYG1QXYWpHVb66DiG+nEb1nG&#13;&#10;xlwL8VQfjp4sQuyhRCt0hy6Rkk+vQA9QvhB+hL6HvJMbTTduhQ9PAqlpCDINQnikpTLQFhwuFmc1&#13;&#10;4M+/+WM+aUlRzlpqwoL7HyeBijPzzZLKsWMHAwfjMBj21KyBsOY0Yk4mkw5gMINZITTPNB+reAuF&#13;&#10;hJV0V8HDYK5DPwo0X1KtVimJ+tKJsLU7J2Ppgdl99yzQXXQJpOgDDO0p5u/k6XOTQG51CsR10i4y&#13;&#10;27N4IZx6Ogl0mb84NG/3Kev1L7H8BQAA//8DAFBLAwQUAAYACAAAACEA0oCHPuYAAAAOAQAADwAA&#13;&#10;AGRycy9kb3ducmV2LnhtbEyPMU/DMBCFdyT+g3VILIg6IW1K0jhVVWCApSLtwubGbhyIz1HstOHf&#13;&#10;c0ywnHR67969r1hPtmNnPfjWoYB4FgHTWDvVYiPgsH+5fwTmg0QlO4dawLf2sC6vrwqZK3fBd32u&#13;&#10;QsMoBH0uBZgQ+pxzXxttpZ+5XiNpJzdYGWgdGq4GeaFw2/GHKEq5lS3SByN7vTW6/qpGK2A3/9iZ&#13;&#10;u/H0/LaZJ8PrYdymn00lxO3N9LSisVkBC3oKfxfwy0D9oaRiRzei8qwTQDRBQLbIMmAkL+M4AXYk&#13;&#10;X7RIE+Blwf9jlD8AAAD//wMAUEsBAi0AFAAGAAgAAAAhALaDOJL+AAAA4QEAABMAAAAAAAAAAAAA&#13;&#10;AAAAAAAAAFtDb250ZW50X1R5cGVzXS54bWxQSwECLQAUAAYACAAAACEAOP0h/9YAAACUAQAACwAA&#13;&#10;AAAAAAAAAAAAAAAvAQAAX3JlbHMvLnJlbHNQSwECLQAUAAYACAAAACEAhVW2nDYCAABtBAAADgAA&#13;&#10;AAAAAAAAAAAAAAAuAgAAZHJzL2Uyb0RvYy54bWxQSwECLQAUAAYACAAAACEA0oCHPuYAAAAOAQAA&#13;&#10;DwAAAAAAAAAAAAAAAACQBAAAZHJzL2Rvd25yZXYueG1sUEsFBgAAAAAEAAQA8wAAAKMFAAAAAA==&#13;&#10;" stroked="f">
                <v:textbox style="mso-fit-shape-to-text:t" inset="0,0,0,0">
                  <w:txbxContent>
                    <w:p w14:paraId="588F06BF" w14:textId="546B0AA5" w:rsidR="001C339D" w:rsidRPr="00C5771F" w:rsidRDefault="001C339D" w:rsidP="00D63715">
                      <w:pPr>
                        <w:pStyle w:val="Caption"/>
                        <w:rPr>
                          <w:noProof/>
                          <w:sz w:val="22"/>
                          <w:szCs w:val="22"/>
                        </w:rPr>
                      </w:pPr>
                      <w:r>
                        <w:t xml:space="preserve">Figure </w:t>
                      </w:r>
                      <w:r>
                        <w:fldChar w:fldCharType="begin"/>
                      </w:r>
                      <w:r>
                        <w:instrText xml:space="preserve"> SEQ Figure \* ARABIC </w:instrText>
                      </w:r>
                      <w:r>
                        <w:fldChar w:fldCharType="separate"/>
                      </w:r>
                      <w:r w:rsidR="00BD79E0">
                        <w:rPr>
                          <w:noProof/>
                        </w:rPr>
                        <w:t>153</w:t>
                      </w:r>
                      <w:r>
                        <w:rPr>
                          <w:noProof/>
                        </w:rPr>
                        <w:fldChar w:fldCharType="end"/>
                      </w:r>
                      <w:r>
                        <w:t>:  (a)The PA neck shell sitting on the accelerating cavity with a heat sink fixture before welding. (b) There is a 1/8” gap between the neck shell and the accelerating cavity which will be filled in during the weld.</w:t>
                      </w:r>
                    </w:p>
                  </w:txbxContent>
                </v:textbox>
                <w10:wrap type="topAndBottom"/>
              </v:shape>
            </w:pict>
          </mc:Fallback>
        </mc:AlternateContent>
      </w:r>
    </w:p>
    <w:p w14:paraId="2DDBCCE3" w14:textId="6BC5D29E" w:rsidR="00D84369" w:rsidRDefault="00B5351E" w:rsidP="00831B81">
      <w:r>
        <w:rPr>
          <w:noProof/>
        </w:rPr>
        <w:lastRenderedPageBreak/>
        <w:drawing>
          <wp:anchor distT="0" distB="0" distL="114300" distR="114300" simplePos="0" relativeHeight="252191744" behindDoc="0" locked="0" layoutInCell="1" allowOverlap="1" wp14:anchorId="1E7098CD" wp14:editId="58127CFE">
            <wp:simplePos x="0" y="0"/>
            <wp:positionH relativeFrom="column">
              <wp:posOffset>1111250</wp:posOffset>
            </wp:positionH>
            <wp:positionV relativeFrom="paragraph">
              <wp:posOffset>655320</wp:posOffset>
            </wp:positionV>
            <wp:extent cx="4178300" cy="2770505"/>
            <wp:effectExtent l="0" t="0" r="0" b="0"/>
            <wp:wrapTopAndBottom/>
            <wp:docPr id="649" name="Picture 6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9" name="welding_neck.png"/>
                    <pic:cNvPicPr/>
                  </pic:nvPicPr>
                  <pic:blipFill>
                    <a:blip r:embed="rId168"/>
                    <a:stretch>
                      <a:fillRect/>
                    </a:stretch>
                  </pic:blipFill>
                  <pic:spPr>
                    <a:xfrm>
                      <a:off x="0" y="0"/>
                      <a:ext cx="4178300" cy="2770505"/>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193792" behindDoc="0" locked="0" layoutInCell="1" allowOverlap="1" wp14:anchorId="3BF669EB" wp14:editId="094B91E4">
                <wp:simplePos x="0" y="0"/>
                <wp:positionH relativeFrom="column">
                  <wp:posOffset>1111250</wp:posOffset>
                </wp:positionH>
                <wp:positionV relativeFrom="paragraph">
                  <wp:posOffset>3483083</wp:posOffset>
                </wp:positionV>
                <wp:extent cx="4178300" cy="635"/>
                <wp:effectExtent l="0" t="0" r="0" b="12065"/>
                <wp:wrapTopAndBottom/>
                <wp:docPr id="650" name="Text Box 650"/>
                <wp:cNvGraphicFramePr/>
                <a:graphic xmlns:a="http://schemas.openxmlformats.org/drawingml/2006/main">
                  <a:graphicData uri="http://schemas.microsoft.com/office/word/2010/wordprocessingShape">
                    <wps:wsp>
                      <wps:cNvSpPr txBox="1"/>
                      <wps:spPr>
                        <a:xfrm>
                          <a:off x="0" y="0"/>
                          <a:ext cx="4178300" cy="635"/>
                        </a:xfrm>
                        <a:prstGeom prst="rect">
                          <a:avLst/>
                        </a:prstGeom>
                        <a:solidFill>
                          <a:prstClr val="white"/>
                        </a:solidFill>
                        <a:ln>
                          <a:noFill/>
                        </a:ln>
                      </wps:spPr>
                      <wps:txbx>
                        <w:txbxContent>
                          <w:p w14:paraId="303E92BE" w14:textId="58638BC0" w:rsidR="001C339D" w:rsidRPr="004878C3" w:rsidRDefault="001C339D" w:rsidP="00316F52">
                            <w:pPr>
                              <w:pStyle w:val="Caption"/>
                              <w:rPr>
                                <w:noProof/>
                                <w:sz w:val="22"/>
                                <w:szCs w:val="22"/>
                              </w:rPr>
                            </w:pPr>
                            <w:bookmarkStart w:id="490" w:name="_Ref513720109"/>
                            <w:r>
                              <w:t xml:space="preserve">Figure </w:t>
                            </w:r>
                            <w:r>
                              <w:fldChar w:fldCharType="begin"/>
                            </w:r>
                            <w:r>
                              <w:instrText xml:space="preserve"> SEQ Figure \* ARABIC </w:instrText>
                            </w:r>
                            <w:r>
                              <w:fldChar w:fldCharType="separate"/>
                            </w:r>
                            <w:r w:rsidR="00BD79E0">
                              <w:rPr>
                                <w:noProof/>
                              </w:rPr>
                              <w:t>154</w:t>
                            </w:r>
                            <w:r>
                              <w:fldChar w:fldCharType="end"/>
                            </w:r>
                            <w:bookmarkEnd w:id="490"/>
                            <w:r>
                              <w:t>: (a) The neck shell is cooled both by convection via the aluminum heatsink and by conduction with ice water flowing in the cooling pipes wrapped around the neck. (b) The completed weld.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BF669EB" id="Text Box 650" o:spid="_x0000_s1180" type="#_x0000_t202" style="position:absolute;left:0;text-align:left;margin-left:87.5pt;margin-top:274.25pt;width:329pt;height:.05pt;z-index:2521937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OjH1FMQIAAGoEAAAOAAAAZHJzL2Uyb0RvYy54bWysVMGO2jAQvVfqP1i+lwBb6CoirCgrqkqr&#13;&#10;3ZWg2rNxHBLJ9rj2QEK/vmOHsO22p6oXM54ZP+e952Fx1xnNTsqHBmzBJ6MxZ8pKKBt7KPi33ebD&#13;&#10;LWcBhS2FBqsKflaB3y3fv1u0LldTqEGXyjMCsSFvXcFrRJdnWZC1MiKMwClLxQq8EUhbf8hKL1pC&#13;&#10;NzqbjsfzrAVfOg9ShUDZ+77Ilwm/qpTEp6oKCpkuOH0bptWndR/XbLkQ+cELVzfy8hniH77CiMbS&#13;&#10;pVeoe4GCHX3zB5RppIcAFY4kmAyqqpEqcSA2k/EbNttaOJW4kDjBXWUK/w9WPp6ePWvKgs9npI8V&#13;&#10;hkzaqQ7ZZ+hYzJFCrQs5NW4dtWJHBXJ6yAdKRuJd5U38JUqM6oR1vuob4SQlP04+3d6MqSSpNr+Z&#13;&#10;RYzs9ajzAb8oMCwGBfdkXtJUnB4C9q1DS7wpgG7KTaN13MTCWnt2EmR0WzeoLuC/dWkbey3EUz1g&#13;&#10;zGSRX88jRtjtu6TIZDYdWO6hPBN5D/0DCk5uGrrxQQR8Fp5eDJGiKcAnWioNbcHhEnFWg//xt3zs&#13;&#10;JyOpyllLL7Dg4ftReMWZ/mrJYoLEIfBDsB8CezRrIK4Tmi8nU0gHPOohrDyYFxqOVbyFSsJKuqvg&#13;&#10;OIRr7OeAhkuq1So10aN0Ah/s1skIPSi7616EdxdfkOx8hOFtivyNPX1vMsitjkhaJ++isr2KF8Hp&#13;&#10;QSf3L8MXJ+bXfep6/YtY/gQAAP//AwBQSwMEFAAGAAgAAAAhALq8j9LjAAAAEAEAAA8AAABkcnMv&#13;&#10;ZG93bnJldi54bWxMTz1PwzAQ3ZH4D9YhsSDqQD6I0jhVVWCgS0XowubG1zgQ21HstOHfc7DActJ7&#13;&#10;d/c+ytVsenbC0XfOCrhbRMDQNk51thWwf3u+zYH5IK2SvbMo4As9rKrLi1IWyp3tK57q0DISsb6Q&#13;&#10;AnQIQ8G5bzQa6RduQEu7oxuNDATHlqtRnknc9Pw+ijJuZGfJQcsBNxqbz3oyAnbJ+07fTMen7TqJ&#13;&#10;x5f9tMk+2lqI66v5cUljvQQWcA5/H/DTgfJDRcEObrLKs57wQ0qFgoA0yVNgdJHHMTGHXyYDXpX8&#13;&#10;f5HqGwAA//8DAFBLAQItABQABgAIAAAAIQC2gziS/gAAAOEBAAATAAAAAAAAAAAAAAAAAAAAAABb&#13;&#10;Q29udGVudF9UeXBlc10ueG1sUEsBAi0AFAAGAAgAAAAhADj9If/WAAAAlAEAAAsAAAAAAAAAAAAA&#13;&#10;AAAALwEAAF9yZWxzLy5yZWxzUEsBAi0AFAAGAAgAAAAhAE6MfUUxAgAAagQAAA4AAAAAAAAAAAAA&#13;&#10;AAAALgIAAGRycy9lMm9Eb2MueG1sUEsBAi0AFAAGAAgAAAAhALq8j9LjAAAAEAEAAA8AAAAAAAAA&#13;&#10;AAAAAAAAiwQAAGRycy9kb3ducmV2LnhtbFBLBQYAAAAABAAEAPMAAACbBQAAAAA=&#13;&#10;" stroked="f">
                <v:textbox style="mso-fit-shape-to-text:t" inset="0,0,0,0">
                  <w:txbxContent>
                    <w:p w14:paraId="303E92BE" w14:textId="58638BC0" w:rsidR="001C339D" w:rsidRPr="004878C3" w:rsidRDefault="001C339D" w:rsidP="00316F52">
                      <w:pPr>
                        <w:pStyle w:val="Caption"/>
                        <w:rPr>
                          <w:noProof/>
                          <w:sz w:val="22"/>
                          <w:szCs w:val="22"/>
                        </w:rPr>
                      </w:pPr>
                      <w:bookmarkStart w:id="491" w:name="_Ref513720109"/>
                      <w:r>
                        <w:t xml:space="preserve">Figure </w:t>
                      </w:r>
                      <w:r>
                        <w:fldChar w:fldCharType="begin"/>
                      </w:r>
                      <w:r>
                        <w:instrText xml:space="preserve"> SEQ Figure \* ARABIC </w:instrText>
                      </w:r>
                      <w:r>
                        <w:fldChar w:fldCharType="separate"/>
                      </w:r>
                      <w:r w:rsidR="00BD79E0">
                        <w:rPr>
                          <w:noProof/>
                        </w:rPr>
                        <w:t>154</w:t>
                      </w:r>
                      <w:r>
                        <w:fldChar w:fldCharType="end"/>
                      </w:r>
                      <w:bookmarkEnd w:id="491"/>
                      <w:r>
                        <w:t>: (a) The neck shell is cooled both by convection via the aluminum heatsink and by conduction with ice water flowing in the cooling pipes wrapped around the neck. (b) The completed weld.</w:t>
                      </w:r>
                    </w:p>
                  </w:txbxContent>
                </v:textbox>
                <w10:wrap type="topAndBottom"/>
              </v:shape>
            </w:pict>
          </mc:Fallback>
        </mc:AlternateContent>
      </w:r>
      <w:r w:rsidR="00A14612">
        <w:t xml:space="preserve">The </w:t>
      </w:r>
      <w:r w:rsidR="00D72B5B">
        <w:t xml:space="preserve">cooling used for welding the neck shell to the accelerating cavity is shown in </w:t>
      </w:r>
      <w:r>
        <w:fldChar w:fldCharType="begin"/>
      </w:r>
      <w:r>
        <w:instrText xml:space="preserve"> REF _Ref513720109 \h </w:instrText>
      </w:r>
      <w:r>
        <w:fldChar w:fldCharType="separate"/>
      </w:r>
      <w:r w:rsidR="00BD79E0">
        <w:t xml:space="preserve">Figure </w:t>
      </w:r>
      <w:r w:rsidR="00BD79E0">
        <w:rPr>
          <w:noProof/>
        </w:rPr>
        <w:t>154</w:t>
      </w:r>
      <w:r>
        <w:fldChar w:fldCharType="end"/>
      </w:r>
      <w:r>
        <w:t xml:space="preserve">(a). </w:t>
      </w:r>
      <w:r w:rsidR="00D72B5B">
        <w:t xml:space="preserve">This is to prevent the neck from deforming. </w:t>
      </w:r>
      <w:r>
        <w:t xml:space="preserve">The successful weld is shown in in </w:t>
      </w:r>
      <w:r>
        <w:fldChar w:fldCharType="begin"/>
      </w:r>
      <w:r>
        <w:instrText xml:space="preserve"> REF _Ref513720109 \h </w:instrText>
      </w:r>
      <w:r>
        <w:fldChar w:fldCharType="separate"/>
      </w:r>
      <w:r w:rsidR="00BD79E0">
        <w:t xml:space="preserve">Figure </w:t>
      </w:r>
      <w:r w:rsidR="00BD79E0">
        <w:rPr>
          <w:noProof/>
        </w:rPr>
        <w:t>154</w:t>
      </w:r>
      <w:r>
        <w:fldChar w:fldCharType="end"/>
      </w:r>
      <w:r>
        <w:t>(b).</w:t>
      </w:r>
    </w:p>
    <w:p w14:paraId="4B2CA106" w14:textId="333B78D1" w:rsidR="00FE7C41" w:rsidRDefault="001D3DFC" w:rsidP="001D3DFC">
      <w:r>
        <w:rPr>
          <w:noProof/>
        </w:rPr>
        <mc:AlternateContent>
          <mc:Choice Requires="wps">
            <w:drawing>
              <wp:anchor distT="0" distB="0" distL="114300" distR="114300" simplePos="0" relativeHeight="252196864" behindDoc="0" locked="0" layoutInCell="1" allowOverlap="1" wp14:anchorId="28A35FB6" wp14:editId="5EF61751">
                <wp:simplePos x="0" y="0"/>
                <wp:positionH relativeFrom="column">
                  <wp:align>center</wp:align>
                </wp:positionH>
                <wp:positionV relativeFrom="paragraph">
                  <wp:posOffset>7022465</wp:posOffset>
                </wp:positionV>
                <wp:extent cx="4151376" cy="310896"/>
                <wp:effectExtent l="0" t="0" r="1905" b="0"/>
                <wp:wrapTopAndBottom/>
                <wp:docPr id="653" name="Text Box 653"/>
                <wp:cNvGraphicFramePr/>
                <a:graphic xmlns:a="http://schemas.openxmlformats.org/drawingml/2006/main">
                  <a:graphicData uri="http://schemas.microsoft.com/office/word/2010/wordprocessingShape">
                    <wps:wsp>
                      <wps:cNvSpPr txBox="1"/>
                      <wps:spPr>
                        <a:xfrm>
                          <a:off x="0" y="0"/>
                          <a:ext cx="4151376" cy="310896"/>
                        </a:xfrm>
                        <a:prstGeom prst="rect">
                          <a:avLst/>
                        </a:prstGeom>
                        <a:solidFill>
                          <a:prstClr val="white"/>
                        </a:solidFill>
                        <a:ln>
                          <a:noFill/>
                        </a:ln>
                      </wps:spPr>
                      <wps:txbx>
                        <w:txbxContent>
                          <w:p w14:paraId="1D3AF704" w14:textId="2B61DD53" w:rsidR="001C339D" w:rsidRPr="00C302FE" w:rsidRDefault="001C339D" w:rsidP="001D3DFC">
                            <w:pPr>
                              <w:pStyle w:val="Caption"/>
                              <w:rPr>
                                <w:noProof/>
                                <w:sz w:val="22"/>
                                <w:szCs w:val="22"/>
                              </w:rPr>
                            </w:pPr>
                            <w:bookmarkStart w:id="492" w:name="_Ref513720920"/>
                            <w:r>
                              <w:t xml:space="preserve">Figure </w:t>
                            </w:r>
                            <w:r>
                              <w:fldChar w:fldCharType="begin"/>
                            </w:r>
                            <w:r>
                              <w:instrText xml:space="preserve"> SEQ Figure \* ARABIC </w:instrText>
                            </w:r>
                            <w:r>
                              <w:fldChar w:fldCharType="separate"/>
                            </w:r>
                            <w:r w:rsidR="00BD79E0">
                              <w:rPr>
                                <w:noProof/>
                              </w:rPr>
                              <w:t>155</w:t>
                            </w:r>
                            <w:r>
                              <w:fldChar w:fldCharType="end"/>
                            </w:r>
                            <w:bookmarkEnd w:id="492"/>
                            <w:r>
                              <w:t>: The feet and probe ports are welded to the accelerating cavity.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8A35FB6" id="Text Box 653" o:spid="_x0000_s1181" type="#_x0000_t202" style="position:absolute;left:0;text-align:left;margin-left:0;margin-top:552.95pt;width:326.9pt;height:24.5pt;z-index:25219686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bY8XYNAIAAG0EAAAOAAAAZHJzL2Uyb0RvYy54bWysVFFv2yAQfp+0/4B4Xxw3a9ZFcaosVaZJ&#13;&#10;UVspmfpMMI6RgGNAYme/fge2k67b07QXfNwdH9z33Xl+32pFTsJ5Caag+WhMiTAcSmkOBf2+W3+4&#13;&#10;o8QHZkqmwIiCnoWn94v37+aNnYkbqEGVwhEEMX7W2ILWIdhZlnleC838CKwwGKzAaRZw6w5Z6ViD&#13;&#10;6FplN+PxNGvAldYBF96j96EL0kXCryrBw1NVeRGIKii+LaTVpXUf12wxZ7ODY7aWvH8G+4dXaCYN&#13;&#10;XnqBemCBkaOTf0BpyR14qMKIg86gqiQXqQasJh+/qWZbMytSLUiOtxea/P+D5Y+nZ0dkWdDp7YQS&#13;&#10;wzSKtBNtIF+gJdGHDDXWzzBxazE1tBhApQe/R2csvK2cjl8siWAcuT5f+I1wHJ0f89t88mlKCcfY&#13;&#10;JB/ffZ5GmOx62jofvgrQJBoFdahfopWdNj50qUNKvMyDkuVaKhU3MbBSjpwYat3UMoge/LcsZWKu&#13;&#10;gXiqA4yeLJbYlRKt0O7bREp+JWAP5Rnrd9D1kLd8LfHGDfPhmTlsGiwZByE84VIpaAoKvUVJDe7n&#13;&#10;3/wxH7XEKCUNNmFB/Y8jc4IS9c2gyrFjB8MNxn4wzFGvAGvNccQsTyYecEENZuVAv+B8LOMtGGKG&#13;&#10;410FDYO5Ct0o4HxxsVymJOxLy8LGbC2P0AOzu/aFOdvrElDRRxjak83eyNPlJoHs8hiQ66RdZLZj&#13;&#10;sSccezqp389fHJrX+5R1/UssfgEAAP//AwBQSwMEFAAGAAgAAAAhAHqL0iTlAAAADwEAAA8AAABk&#13;&#10;cnMvZG93bnJldi54bWxMjzFPwzAQhXck/oN1SCyIOqVJRNM4VVVggKUidGFzYzcOxOfIdtrw77lO&#13;&#10;sJx07+neva9cT7ZnJ+1D51DAfJYA09g41WErYP/xcv8ILESJSvYOtYAfHWBdXV+VslDujO/6VMeW&#13;&#10;UQiGQgowMQ4F56Ex2sowc4NG8o7OWxlp9S1XXp4p3Pb8IUlybmWH9MHIQW+Nbr7r0QrYpZ87czce&#13;&#10;n9826cK/7sdt/tXWQtzeTE8rGpsVsKin+HcBFwbqDxUVO7gRVWC9AKKJpM6TbAmM/DxbEM/hImXp&#13;&#10;EnhV8v8c1S8AAAD//wMAUEsBAi0AFAAGAAgAAAAhALaDOJL+AAAA4QEAABMAAAAAAAAAAAAAAAAA&#13;&#10;AAAAAFtDb250ZW50X1R5cGVzXS54bWxQSwECLQAUAAYACAAAACEAOP0h/9YAAACUAQAACwAAAAAA&#13;&#10;AAAAAAAAAAAvAQAAX3JlbHMvLnJlbHNQSwECLQAUAAYACAAAACEA22PF2DQCAABtBAAADgAAAAAA&#13;&#10;AAAAAAAAAAAuAgAAZHJzL2Uyb0RvYy54bWxQSwECLQAUAAYACAAAACEAeovSJOUAAAAPAQAADwAA&#13;&#10;AAAAAAAAAAAAAACOBAAAZHJzL2Rvd25yZXYueG1sUEsFBgAAAAAEAAQA8wAAAKAFAAAAAA==&#13;&#10;" stroked="f">
                <v:textbox style="mso-fit-shape-to-text:t" inset="0,0,0,0">
                  <w:txbxContent>
                    <w:p w14:paraId="1D3AF704" w14:textId="2B61DD53" w:rsidR="001C339D" w:rsidRPr="00C302FE" w:rsidRDefault="001C339D" w:rsidP="001D3DFC">
                      <w:pPr>
                        <w:pStyle w:val="Caption"/>
                        <w:rPr>
                          <w:noProof/>
                          <w:sz w:val="22"/>
                          <w:szCs w:val="22"/>
                        </w:rPr>
                      </w:pPr>
                      <w:bookmarkStart w:id="493" w:name="_Ref513720920"/>
                      <w:r>
                        <w:t xml:space="preserve">Figure </w:t>
                      </w:r>
                      <w:r>
                        <w:fldChar w:fldCharType="begin"/>
                      </w:r>
                      <w:r>
                        <w:instrText xml:space="preserve"> SEQ Figure \* ARABIC </w:instrText>
                      </w:r>
                      <w:r>
                        <w:fldChar w:fldCharType="separate"/>
                      </w:r>
                      <w:r w:rsidR="00BD79E0">
                        <w:rPr>
                          <w:noProof/>
                        </w:rPr>
                        <w:t>155</w:t>
                      </w:r>
                      <w:r>
                        <w:fldChar w:fldCharType="end"/>
                      </w:r>
                      <w:bookmarkEnd w:id="493"/>
                      <w:r>
                        <w:t>: The feet and probe ports are welded to the accelerating cavity.</w:t>
                      </w:r>
                    </w:p>
                  </w:txbxContent>
                </v:textbox>
                <w10:wrap type="topAndBottom"/>
              </v:shape>
            </w:pict>
          </mc:Fallback>
        </mc:AlternateContent>
      </w:r>
      <w:r>
        <w:rPr>
          <w:noProof/>
        </w:rPr>
        <w:drawing>
          <wp:anchor distT="0" distB="0" distL="114300" distR="114300" simplePos="0" relativeHeight="252194816" behindDoc="0" locked="0" layoutInCell="1" allowOverlap="1" wp14:anchorId="3B89BFA9" wp14:editId="7642B964">
            <wp:simplePos x="0" y="0"/>
            <wp:positionH relativeFrom="column">
              <wp:align>center</wp:align>
            </wp:positionH>
            <wp:positionV relativeFrom="paragraph">
              <wp:posOffset>4396644</wp:posOffset>
            </wp:positionV>
            <wp:extent cx="3328416" cy="2505456"/>
            <wp:effectExtent l="0" t="0" r="0" b="0"/>
            <wp:wrapTopAndBottom/>
            <wp:docPr id="652" name="Picture 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2" name="weld_subassembly.png"/>
                    <pic:cNvPicPr/>
                  </pic:nvPicPr>
                  <pic:blipFill>
                    <a:blip r:embed="rId169"/>
                    <a:stretch>
                      <a:fillRect/>
                    </a:stretch>
                  </pic:blipFill>
                  <pic:spPr>
                    <a:xfrm>
                      <a:off x="0" y="0"/>
                      <a:ext cx="3328416" cy="2505456"/>
                    </a:xfrm>
                    <a:prstGeom prst="rect">
                      <a:avLst/>
                    </a:prstGeom>
                  </pic:spPr>
                </pic:pic>
              </a:graphicData>
            </a:graphic>
            <wp14:sizeRelH relativeFrom="margin">
              <wp14:pctWidth>0</wp14:pctWidth>
            </wp14:sizeRelH>
            <wp14:sizeRelV relativeFrom="margin">
              <wp14:pctHeight>0</wp14:pctHeight>
            </wp14:sizeRelV>
          </wp:anchor>
        </w:drawing>
      </w:r>
      <w:r w:rsidR="001B4A6F">
        <w:t>After the neck has been</w:t>
      </w:r>
      <w:r w:rsidR="00857C8C">
        <w:t xml:space="preserve"> welded to the accelerating body, th</w:t>
      </w:r>
      <w:r w:rsidR="001B4A6F">
        <w:t xml:space="preserve">e feet and the probe ports are </w:t>
      </w:r>
      <w:r w:rsidR="00857C8C">
        <w:t>welded</w:t>
      </w:r>
      <w:r w:rsidR="001B4A6F">
        <w:t xml:space="preserve"> next</w:t>
      </w:r>
      <w:r w:rsidR="00857C8C">
        <w:t xml:space="preserve">. </w:t>
      </w:r>
      <w:r w:rsidR="00D72B5B">
        <w:t xml:space="preserve">The assembly </w:t>
      </w:r>
      <w:r w:rsidR="00857C8C">
        <w:t xml:space="preserve">after this step is shown in </w:t>
      </w:r>
      <w:r w:rsidR="007160CC">
        <w:fldChar w:fldCharType="begin"/>
      </w:r>
      <w:r w:rsidR="007160CC">
        <w:instrText xml:space="preserve"> REF _Ref513720920 \h </w:instrText>
      </w:r>
      <w:r w:rsidR="007160CC">
        <w:fldChar w:fldCharType="separate"/>
      </w:r>
      <w:r w:rsidR="00BD79E0">
        <w:t xml:space="preserve">Figure </w:t>
      </w:r>
      <w:r w:rsidR="00BD79E0">
        <w:rPr>
          <w:noProof/>
        </w:rPr>
        <w:t>155</w:t>
      </w:r>
      <w:r w:rsidR="007160CC">
        <w:fldChar w:fldCharType="end"/>
      </w:r>
      <w:r w:rsidR="007160CC">
        <w:t xml:space="preserve">. </w:t>
      </w:r>
      <w:r w:rsidR="00857C8C">
        <w:t xml:space="preserve">This assembly </w:t>
      </w:r>
      <w:r w:rsidR="00D72B5B">
        <w:t xml:space="preserve">has been leak checked to </w:t>
      </w:r>
      <m:oMath>
        <m:r>
          <w:rPr>
            <w:rFonts w:ascii="Cambria Math" w:hAnsi="Cambria Math"/>
          </w:rPr>
          <m:t>5×</m:t>
        </m:r>
        <m:sSup>
          <m:sSupPr>
            <m:ctrlPr>
              <w:rPr>
                <w:rFonts w:ascii="Cambria Math" w:hAnsi="Cambria Math"/>
                <w:i/>
              </w:rPr>
            </m:ctrlPr>
          </m:sSupPr>
          <m:e>
            <m:r>
              <w:rPr>
                <w:rFonts w:ascii="Cambria Math" w:hAnsi="Cambria Math"/>
              </w:rPr>
              <m:t>10</m:t>
            </m:r>
          </m:e>
          <m:sup>
            <m:r>
              <w:rPr>
                <w:rFonts w:ascii="Cambria Math" w:hAnsi="Cambria Math"/>
              </w:rPr>
              <m:t>-10</m:t>
            </m:r>
          </m:sup>
        </m:sSup>
      </m:oMath>
      <w:r w:rsidR="00857C8C">
        <w:t xml:space="preserve"> Torr. The next step is for the flat window to be welded to it.</w:t>
      </w:r>
      <w:r w:rsidR="00FE7C41">
        <w:t xml:space="preserve"> </w:t>
      </w:r>
    </w:p>
    <w:p w14:paraId="793CCAE0" w14:textId="40C76B94" w:rsidR="00FE7C41" w:rsidRDefault="004701F8" w:rsidP="00D72B5B">
      <w:r>
        <w:lastRenderedPageBreak/>
        <w:t>The flat windo</w:t>
      </w:r>
      <w:r w:rsidR="001B4A6F">
        <w:t>w has been oriented to</w:t>
      </w:r>
      <w:r>
        <w:t xml:space="preserve"> the correct direction</w:t>
      </w:r>
      <w:r w:rsidR="00BC17BB">
        <w:t xml:space="preserve"> with the coupler ring attached by the use of a fixture shown in </w:t>
      </w:r>
      <w:r w:rsidR="00F41A2F">
        <w:fldChar w:fldCharType="begin"/>
      </w:r>
      <w:r w:rsidR="00F41A2F">
        <w:instrText xml:space="preserve"> REF _Ref514678977 \h </w:instrText>
      </w:r>
      <w:r w:rsidR="00F41A2F">
        <w:fldChar w:fldCharType="separate"/>
      </w:r>
      <w:r w:rsidR="00BD79E0">
        <w:t xml:space="preserve">Figure </w:t>
      </w:r>
      <w:r w:rsidR="00BD79E0">
        <w:rPr>
          <w:noProof/>
        </w:rPr>
        <w:t>156</w:t>
      </w:r>
      <w:r w:rsidR="00F41A2F">
        <w:fldChar w:fldCharType="end"/>
      </w:r>
      <w:r w:rsidR="00F41A2F">
        <w:t xml:space="preserve">(a). </w:t>
      </w:r>
      <w:r w:rsidR="006E7424">
        <w:t xml:space="preserve">Cooling was applied </w:t>
      </w:r>
      <w:r w:rsidR="009F44FE">
        <w:t xml:space="preserve">to prevent the window from cracking or melting </w:t>
      </w:r>
      <w:r w:rsidR="006E7424">
        <w:t xml:space="preserve">of </w:t>
      </w:r>
      <w:r w:rsidR="009F44FE">
        <w:t>the braze</w:t>
      </w:r>
      <w:r w:rsidR="006E7424">
        <w:t xml:space="preserve"> joint during the weld. During the weld, a shield made from copper foil was used to protect the window surface from carbon specks.</w:t>
      </w:r>
      <w:r w:rsidR="00F41A2F">
        <w:t xml:space="preserve"> See </w:t>
      </w:r>
      <w:r w:rsidR="00F41A2F">
        <w:fldChar w:fldCharType="begin"/>
      </w:r>
      <w:r w:rsidR="00F41A2F">
        <w:instrText xml:space="preserve"> REF _Ref514678977 \h </w:instrText>
      </w:r>
      <w:r w:rsidR="00F41A2F">
        <w:fldChar w:fldCharType="separate"/>
      </w:r>
      <w:r w:rsidR="00BD79E0">
        <w:t xml:space="preserve">Figure </w:t>
      </w:r>
      <w:r w:rsidR="00BD79E0">
        <w:rPr>
          <w:noProof/>
        </w:rPr>
        <w:t>156</w:t>
      </w:r>
      <w:r w:rsidR="00F41A2F">
        <w:fldChar w:fldCharType="end"/>
      </w:r>
      <w:r w:rsidR="00F41A2F">
        <w:t xml:space="preserve">(b). The completed welds are shown in </w:t>
      </w:r>
      <w:r w:rsidR="00F41A2F">
        <w:fldChar w:fldCharType="begin"/>
      </w:r>
      <w:r w:rsidR="00F41A2F">
        <w:instrText xml:space="preserve"> REF _Ref514678977 \h </w:instrText>
      </w:r>
      <w:r w:rsidR="00F41A2F">
        <w:fldChar w:fldCharType="separate"/>
      </w:r>
      <w:r w:rsidR="00BD79E0">
        <w:t xml:space="preserve">Figure </w:t>
      </w:r>
      <w:r w:rsidR="00BD79E0">
        <w:rPr>
          <w:noProof/>
        </w:rPr>
        <w:t>156</w:t>
      </w:r>
      <w:r w:rsidR="00F41A2F">
        <w:fldChar w:fldCharType="end"/>
      </w:r>
      <w:r w:rsidR="00F41A2F">
        <w:t>(c) and (d).</w:t>
      </w:r>
      <w:r w:rsidR="00CC6F8D">
        <w:t xml:space="preserve"> This subassembly has been leak checked to </w:t>
      </w:r>
      <m:oMath>
        <m:r>
          <w:rPr>
            <w:rFonts w:ascii="Cambria Math" w:hAnsi="Cambria Math"/>
          </w:rPr>
          <m:t>2×</m:t>
        </m:r>
        <m:sSup>
          <m:sSupPr>
            <m:ctrlPr>
              <w:rPr>
                <w:rFonts w:ascii="Cambria Math" w:hAnsi="Cambria Math"/>
                <w:i/>
              </w:rPr>
            </m:ctrlPr>
          </m:sSupPr>
          <m:e>
            <m:r>
              <w:rPr>
                <w:rFonts w:ascii="Cambria Math" w:hAnsi="Cambria Math"/>
              </w:rPr>
              <m:t>10</m:t>
            </m:r>
          </m:e>
          <m:sup>
            <m:r>
              <w:rPr>
                <w:rFonts w:ascii="Cambria Math" w:hAnsi="Cambria Math"/>
              </w:rPr>
              <m:t>-10</m:t>
            </m:r>
          </m:sup>
        </m:sSup>
      </m:oMath>
      <w:r w:rsidR="00CC6F8D">
        <w:t xml:space="preserve"> mbar-L/s.</w:t>
      </w:r>
    </w:p>
    <w:p w14:paraId="5A501FCE" w14:textId="5FCB0A3C" w:rsidR="00AB6D55" w:rsidRDefault="00AB6D55" w:rsidP="00D72B5B">
      <w:r>
        <w:rPr>
          <w:noProof/>
        </w:rPr>
        <mc:AlternateContent>
          <mc:Choice Requires="wps">
            <w:drawing>
              <wp:anchor distT="0" distB="0" distL="114300" distR="114300" simplePos="0" relativeHeight="252224512" behindDoc="0" locked="0" layoutInCell="1" allowOverlap="1" wp14:anchorId="0B5487BA" wp14:editId="5177981B">
                <wp:simplePos x="0" y="0"/>
                <wp:positionH relativeFrom="column">
                  <wp:posOffset>186690</wp:posOffset>
                </wp:positionH>
                <wp:positionV relativeFrom="paragraph">
                  <wp:posOffset>4056380</wp:posOffset>
                </wp:positionV>
                <wp:extent cx="5494655" cy="635"/>
                <wp:effectExtent l="0" t="0" r="4445" b="0"/>
                <wp:wrapTopAndBottom/>
                <wp:docPr id="671" name="Text Box 671"/>
                <wp:cNvGraphicFramePr/>
                <a:graphic xmlns:a="http://schemas.openxmlformats.org/drawingml/2006/main">
                  <a:graphicData uri="http://schemas.microsoft.com/office/word/2010/wordprocessingShape">
                    <wps:wsp>
                      <wps:cNvSpPr txBox="1"/>
                      <wps:spPr>
                        <a:xfrm>
                          <a:off x="0" y="0"/>
                          <a:ext cx="5494655" cy="635"/>
                        </a:xfrm>
                        <a:prstGeom prst="rect">
                          <a:avLst/>
                        </a:prstGeom>
                        <a:solidFill>
                          <a:prstClr val="white"/>
                        </a:solidFill>
                        <a:ln>
                          <a:noFill/>
                        </a:ln>
                      </wps:spPr>
                      <wps:txbx>
                        <w:txbxContent>
                          <w:p w14:paraId="0D3906EA" w14:textId="7FED8C24" w:rsidR="001C339D" w:rsidRPr="00527FE8" w:rsidRDefault="001C339D" w:rsidP="00AB6D55">
                            <w:pPr>
                              <w:pStyle w:val="Caption"/>
                              <w:rPr>
                                <w:noProof/>
                                <w:sz w:val="22"/>
                                <w:szCs w:val="22"/>
                              </w:rPr>
                            </w:pPr>
                            <w:bookmarkStart w:id="494" w:name="_Ref514678977"/>
                            <w:r>
                              <w:t xml:space="preserve">Figure </w:t>
                            </w:r>
                            <w:r>
                              <w:fldChar w:fldCharType="begin"/>
                            </w:r>
                            <w:r>
                              <w:instrText xml:space="preserve"> SEQ Figure \* ARABIC </w:instrText>
                            </w:r>
                            <w:r>
                              <w:fldChar w:fldCharType="separate"/>
                            </w:r>
                            <w:r w:rsidR="00BD79E0">
                              <w:rPr>
                                <w:noProof/>
                              </w:rPr>
                              <w:t>156</w:t>
                            </w:r>
                            <w:r>
                              <w:fldChar w:fldCharType="end"/>
                            </w:r>
                            <w:bookmarkEnd w:id="494"/>
                            <w:r>
                              <w:t>: (a) The fixture used to center and orientate the flat window so that when the coupler ring is attached, it faces the correct direction. (b) A shield made from copper foil is used to protect the window surface from carbon specks during welding. (c) The completed weld on the vacuum side and (d) the air side.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0B5487BA" id="Text Box 671" o:spid="_x0000_s1182" type="#_x0000_t202" style="position:absolute;left:0;text-align:left;margin-left:14.7pt;margin-top:319.4pt;width:432.65pt;height:.05pt;z-index:2522245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G/70tMgIAAGoEAAAOAAAAZHJzL2Uyb0RvYy54bWysVMFu2zAMvQ/YPwi6L066JNuCOEWWIsOA&#13;&#10;oi2QDD0rshwLkEWNUmJnXz9KttOt22nYRaZIitJ7j/Tytq0NOyv0GmzOJ6MxZ8pKKLQ95vzbfvvu&#13;&#10;I2c+CFsIA1bl/KI8v129fbNs3ELdQAWmUMioiPWLxuW8CsEtsszLStXCj8ApS8ESsBaBtnjMChQN&#13;&#10;Va9NdjMez7MGsHAIUnlP3rsuyFepflkqGR7L0qvATM7pbSGtmNZDXLPVUiyOKFylZf8M8Q+vqIW2&#13;&#10;dOm11J0Igp1Q/1Gq1hLBQxlGEuoMylJLlTAQmsn4FZpdJZxKWIgc7640+f9XVj6cn5DpIufzDxPO&#13;&#10;rKhJpL1qA/sMLYs+YqhxfkGJO0epoaUAKT34PTkj8LbEOn4JEqM4cX258hvLSXLOpp+m89mMM0mx&#13;&#10;+ftZrJG9HHXowxcFNYtGzpHES5yK870PXeqQEm/yYHSx1cbETQxsDLKzIKGbSgfVF/8ty9iYayGe&#13;&#10;6gpGTxbxdTiiFdpDmxiZzKYDygMUFwKP0DWQd3Kr6cZ74cOTQOoYwktTEB5pKQ00OYfe4qwC/PE3&#13;&#10;f8wnISnKWUMdmHP//SRQcWa+WpI4tutg4GAcBsOe6g0QVhKNXpNMOoDBDGaJUD/TcKzjLRQSVtJd&#13;&#10;OQ+DuQndHNBwSbVepyRqSifCvd05GUsPzO7bZ4Gu1yWQnA8w9KZYvJKny00CufUpENdJu8hsx2JP&#13;&#10;ODV0Ur8fvjgxv+5T1ssvYvUTAAD//wMAUEsDBBQABgAIAAAAIQBsa+TE5QAAAA8BAAAPAAAAZHJz&#13;&#10;L2Rvd25yZXYueG1sTI9BT8MwDIXvSPyHyEhcEEvZqtJ2TadpwAEuE2UXblmTNYXGqZp06/79DBe4&#13;&#10;WLL9/Py+YjXZjh314FuHAh5mETCNtVMtNgJ2Hy/3KTAfJCrZOdQCztrDqry+KmSu3Anf9bEKDSMT&#13;&#10;9LkUYELoc859bbSVfuZ6jbQ7uMHKQO3QcDXIE5nbjs+jKOFWtkgfjOz1xuj6uxqtgG38uTV34+H5&#13;&#10;bR0vhtfduEm+mkqI25vpaUllvQQW9BT+LuCHgfJDScH2bkTlWSdgnsWkFJAsUuIgQZrFj8D2v5MM&#13;&#10;eFnw/xzlBQAA//8DAFBLAQItABQABgAIAAAAIQC2gziS/gAAAOEBAAATAAAAAAAAAAAAAAAAAAAA&#13;&#10;AABbQ29udGVudF9UeXBlc10ueG1sUEsBAi0AFAAGAAgAAAAhADj9If/WAAAAlAEAAAsAAAAAAAAA&#13;&#10;AAAAAAAALwEAAF9yZWxzLy5yZWxzUEsBAi0AFAAGAAgAAAAhAAb/vS0yAgAAagQAAA4AAAAAAAAA&#13;&#10;AAAAAAAALgIAAGRycy9lMm9Eb2MueG1sUEsBAi0AFAAGAAgAAAAhAGxr5MTlAAAADwEAAA8AAAAA&#13;&#10;AAAAAAAAAAAAjAQAAGRycy9kb3ducmV2LnhtbFBLBQYAAAAABAAEAPMAAACeBQAAAAA=&#13;&#10;" stroked="f">
                <v:textbox style="mso-fit-shape-to-text:t" inset="0,0,0,0">
                  <w:txbxContent>
                    <w:p w14:paraId="0D3906EA" w14:textId="7FED8C24" w:rsidR="001C339D" w:rsidRPr="00527FE8" w:rsidRDefault="001C339D" w:rsidP="00AB6D55">
                      <w:pPr>
                        <w:pStyle w:val="Caption"/>
                        <w:rPr>
                          <w:noProof/>
                          <w:sz w:val="22"/>
                          <w:szCs w:val="22"/>
                        </w:rPr>
                      </w:pPr>
                      <w:bookmarkStart w:id="495" w:name="_Ref514678977"/>
                      <w:r>
                        <w:t xml:space="preserve">Figure </w:t>
                      </w:r>
                      <w:r>
                        <w:fldChar w:fldCharType="begin"/>
                      </w:r>
                      <w:r>
                        <w:instrText xml:space="preserve"> SEQ Figure \* ARABIC </w:instrText>
                      </w:r>
                      <w:r>
                        <w:fldChar w:fldCharType="separate"/>
                      </w:r>
                      <w:r w:rsidR="00BD79E0">
                        <w:rPr>
                          <w:noProof/>
                        </w:rPr>
                        <w:t>156</w:t>
                      </w:r>
                      <w:r>
                        <w:fldChar w:fldCharType="end"/>
                      </w:r>
                      <w:bookmarkEnd w:id="495"/>
                      <w:r>
                        <w:t>: (a) The fixture used to center and orientate the flat window so that when the coupler ring is attached, it faces the correct direction. (b) A shield made from copper foil is used to protect the window surface from carbon specks during welding. (c) The completed weld on the vacuum side and (d) the air side.</w:t>
                      </w:r>
                    </w:p>
                  </w:txbxContent>
                </v:textbox>
                <w10:wrap type="topAndBottom"/>
              </v:shape>
            </w:pict>
          </mc:Fallback>
        </mc:AlternateContent>
      </w:r>
      <w:r>
        <w:rPr>
          <w:noProof/>
        </w:rPr>
        <w:drawing>
          <wp:anchor distT="0" distB="0" distL="114300" distR="114300" simplePos="0" relativeHeight="252222464" behindDoc="0" locked="0" layoutInCell="1" allowOverlap="1" wp14:anchorId="0E54001B" wp14:editId="1B443FAA">
            <wp:simplePos x="0" y="0"/>
            <wp:positionH relativeFrom="column">
              <wp:posOffset>1568450</wp:posOffset>
            </wp:positionH>
            <wp:positionV relativeFrom="paragraph">
              <wp:posOffset>315595</wp:posOffset>
            </wp:positionV>
            <wp:extent cx="3264408" cy="3685032"/>
            <wp:effectExtent l="0" t="0" r="0" b="0"/>
            <wp:wrapTopAndBottom/>
            <wp:docPr id="669" name="Picture 6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9" name="window_weld.png"/>
                    <pic:cNvPicPr/>
                  </pic:nvPicPr>
                  <pic:blipFill>
                    <a:blip r:embed="rId170"/>
                    <a:stretch>
                      <a:fillRect/>
                    </a:stretch>
                  </pic:blipFill>
                  <pic:spPr>
                    <a:xfrm>
                      <a:off x="0" y="0"/>
                      <a:ext cx="3264408" cy="3685032"/>
                    </a:xfrm>
                    <a:prstGeom prst="rect">
                      <a:avLst/>
                    </a:prstGeom>
                  </pic:spPr>
                </pic:pic>
              </a:graphicData>
            </a:graphic>
            <wp14:sizeRelH relativeFrom="margin">
              <wp14:pctWidth>0</wp14:pctWidth>
            </wp14:sizeRelH>
            <wp14:sizeRelV relativeFrom="margin">
              <wp14:pctHeight>0</wp14:pctHeight>
            </wp14:sizeRelV>
          </wp:anchor>
        </w:drawing>
      </w:r>
    </w:p>
    <w:p w14:paraId="544DD24A" w14:textId="067EB088" w:rsidR="002A78FC" w:rsidRDefault="002A78FC" w:rsidP="002A78FC">
      <w:pPr>
        <w:pStyle w:val="Heading2"/>
      </w:pPr>
      <w:bookmarkStart w:id="496" w:name="_Ref509317042"/>
      <w:bookmarkStart w:id="497" w:name="_Toc515433269"/>
      <w:r>
        <w:lastRenderedPageBreak/>
        <w:t>Tuner stack assembly</w:t>
      </w:r>
      <w:bookmarkEnd w:id="496"/>
      <w:bookmarkEnd w:id="497"/>
    </w:p>
    <w:p w14:paraId="4546FDB0" w14:textId="1B0499B1" w:rsidR="0057442D" w:rsidRPr="0057442D" w:rsidRDefault="0057442D" w:rsidP="0057442D">
      <w:r>
        <w:t>Hello world.</w:t>
      </w:r>
    </w:p>
    <w:p w14:paraId="6B07EF95" w14:textId="770BED2B" w:rsidR="00564270" w:rsidRDefault="00564270" w:rsidP="00831B81"/>
    <w:p w14:paraId="2FFED299" w14:textId="45E9FF12" w:rsidR="00C70081" w:rsidRDefault="00C70081" w:rsidP="00831B81"/>
    <w:p w14:paraId="4285383F" w14:textId="265D69EB" w:rsidR="00E30D46" w:rsidRDefault="00E30D46">
      <w:pPr>
        <w:spacing w:before="0" w:after="200"/>
        <w:ind w:firstLine="0"/>
      </w:pPr>
      <w:r>
        <w:br w:type="page"/>
      </w:r>
    </w:p>
    <w:p w14:paraId="1B30135C" w14:textId="4C1BC8A8" w:rsidR="00DB1882" w:rsidRDefault="00DB1882" w:rsidP="00DB1882">
      <w:pPr>
        <w:pStyle w:val="Heading2"/>
      </w:pPr>
      <w:bookmarkStart w:id="498" w:name="_Ref509305533"/>
      <w:bookmarkStart w:id="499" w:name="_Toc515433270"/>
      <w:r>
        <w:lastRenderedPageBreak/>
        <w:t>Cavity stand</w:t>
      </w:r>
      <w:bookmarkEnd w:id="498"/>
      <w:bookmarkEnd w:id="499"/>
    </w:p>
    <w:p w14:paraId="6D862B06" w14:textId="0305ABC4" w:rsidR="00DB1882" w:rsidRDefault="00DB1882" w:rsidP="00DB1882">
      <w:r>
        <w:t>Hello world</w:t>
      </w:r>
    </w:p>
    <w:p w14:paraId="26CAB587" w14:textId="6B7AEFFD" w:rsidR="009F55F5" w:rsidRDefault="009F55F5">
      <w:pPr>
        <w:spacing w:before="0" w:after="200"/>
        <w:ind w:firstLine="0"/>
      </w:pPr>
      <w:r>
        <w:br w:type="page"/>
      </w:r>
    </w:p>
    <w:p w14:paraId="4CCC7FA7" w14:textId="55D08870" w:rsidR="00DB1882" w:rsidRDefault="00DB1882" w:rsidP="00DB1882">
      <w:pPr>
        <w:pStyle w:val="Heading2"/>
      </w:pPr>
      <w:bookmarkStart w:id="500" w:name="_Ref509304773"/>
      <w:bookmarkStart w:id="501" w:name="_Toc515433271"/>
      <w:r>
        <w:lastRenderedPageBreak/>
        <w:t>Drawing numbers</w:t>
      </w:r>
      <w:bookmarkEnd w:id="500"/>
      <w:bookmarkEnd w:id="501"/>
    </w:p>
    <w:p w14:paraId="392E429E" w14:textId="77777777" w:rsidR="00DB1882" w:rsidRPr="00DB1882" w:rsidRDefault="00DB1882" w:rsidP="00DB1882"/>
    <w:tbl>
      <w:tblPr>
        <w:tblStyle w:val="GridTable1Light"/>
        <w:tblW w:w="0" w:type="auto"/>
        <w:tblLook w:val="04A0" w:firstRow="1" w:lastRow="0" w:firstColumn="1" w:lastColumn="0" w:noHBand="0" w:noVBand="1"/>
      </w:tblPr>
      <w:tblGrid>
        <w:gridCol w:w="5148"/>
        <w:gridCol w:w="5148"/>
      </w:tblGrid>
      <w:tr w:rsidR="005F1E2C" w14:paraId="1C2C4A12" w14:textId="77777777" w:rsidTr="005F1E2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48" w:type="dxa"/>
          </w:tcPr>
          <w:p w14:paraId="588F0555" w14:textId="7B02AF48" w:rsidR="005F1E2C" w:rsidRDefault="000F0AAD" w:rsidP="00DB1882">
            <w:pPr>
              <w:ind w:firstLine="0"/>
            </w:pPr>
            <w:r>
              <w:t>Assembly</w:t>
            </w:r>
            <w:r w:rsidR="007344DA">
              <w:t xml:space="preserve"> name</w:t>
            </w:r>
          </w:p>
        </w:tc>
        <w:tc>
          <w:tcPr>
            <w:tcW w:w="5148" w:type="dxa"/>
          </w:tcPr>
          <w:p w14:paraId="01CC7835" w14:textId="0D838D45" w:rsidR="005F1E2C" w:rsidRDefault="005F1E2C" w:rsidP="00DB1882">
            <w:pPr>
              <w:ind w:firstLine="0"/>
              <w:cnfStyle w:val="100000000000" w:firstRow="1" w:lastRow="0" w:firstColumn="0" w:lastColumn="0" w:oddVBand="0" w:evenVBand="0" w:oddHBand="0" w:evenHBand="0" w:firstRowFirstColumn="0" w:firstRowLastColumn="0" w:lastRowFirstColumn="0" w:lastRowLastColumn="0"/>
            </w:pPr>
            <w:r>
              <w:t>Drawing numbers</w:t>
            </w:r>
          </w:p>
        </w:tc>
      </w:tr>
      <w:tr w:rsidR="005F1E2C" w14:paraId="131FBFA5" w14:textId="77777777" w:rsidTr="005F1E2C">
        <w:tc>
          <w:tcPr>
            <w:cnfStyle w:val="001000000000" w:firstRow="0" w:lastRow="0" w:firstColumn="1" w:lastColumn="0" w:oddVBand="0" w:evenVBand="0" w:oddHBand="0" w:evenHBand="0" w:firstRowFirstColumn="0" w:firstRowLastColumn="0" w:lastRowFirstColumn="0" w:lastRowLastColumn="0"/>
            <w:tcW w:w="5148" w:type="dxa"/>
          </w:tcPr>
          <w:p w14:paraId="6A224C96" w14:textId="734887E6" w:rsidR="005F1E2C" w:rsidRPr="00B77F2B" w:rsidRDefault="00B77F2B" w:rsidP="00DB1882">
            <w:pPr>
              <w:ind w:firstLine="0"/>
              <w:rPr>
                <w:b w:val="0"/>
              </w:rPr>
            </w:pPr>
            <w:r>
              <w:rPr>
                <w:b w:val="0"/>
              </w:rPr>
              <w:t>Cavity parts</w:t>
            </w:r>
          </w:p>
        </w:tc>
        <w:tc>
          <w:tcPr>
            <w:tcW w:w="5148" w:type="dxa"/>
          </w:tcPr>
          <w:p w14:paraId="40E1023D" w14:textId="76DE4316" w:rsidR="005F1E2C" w:rsidRDefault="00B77F2B" w:rsidP="00DB1882">
            <w:pPr>
              <w:ind w:firstLine="0"/>
              <w:cnfStyle w:val="000000000000" w:firstRow="0" w:lastRow="0" w:firstColumn="0" w:lastColumn="0" w:oddVBand="0" w:evenVBand="0" w:oddHBand="0" w:evenHBand="0" w:firstRowFirstColumn="0" w:firstRowLastColumn="0" w:lastRowFirstColumn="0" w:lastRowLastColumn="0"/>
            </w:pPr>
            <w:r>
              <w:t>F1007285, F10078211, F10078327, F10084457</w:t>
            </w:r>
          </w:p>
        </w:tc>
      </w:tr>
      <w:tr w:rsidR="00B77F2B" w14:paraId="3258B5BC" w14:textId="77777777" w:rsidTr="005F1E2C">
        <w:tc>
          <w:tcPr>
            <w:cnfStyle w:val="001000000000" w:firstRow="0" w:lastRow="0" w:firstColumn="1" w:lastColumn="0" w:oddVBand="0" w:evenVBand="0" w:oddHBand="0" w:evenHBand="0" w:firstRowFirstColumn="0" w:firstRowLastColumn="0" w:lastRowFirstColumn="0" w:lastRowLastColumn="0"/>
            <w:tcW w:w="5148" w:type="dxa"/>
          </w:tcPr>
          <w:p w14:paraId="47166976" w14:textId="63453B26" w:rsidR="00B77F2B" w:rsidRDefault="005C4643" w:rsidP="00DB1882">
            <w:pPr>
              <w:ind w:firstLine="0"/>
              <w:rPr>
                <w:b w:val="0"/>
              </w:rPr>
            </w:pPr>
            <w:r>
              <w:rPr>
                <w:b w:val="0"/>
              </w:rPr>
              <w:t>Cavity support plates</w:t>
            </w:r>
          </w:p>
        </w:tc>
        <w:tc>
          <w:tcPr>
            <w:tcW w:w="5148" w:type="dxa"/>
          </w:tcPr>
          <w:p w14:paraId="41D8B9B2" w14:textId="42FF9684" w:rsidR="00B77F2B" w:rsidRDefault="005C4643" w:rsidP="00DB1882">
            <w:pPr>
              <w:ind w:firstLine="0"/>
              <w:cnfStyle w:val="000000000000" w:firstRow="0" w:lastRow="0" w:firstColumn="0" w:lastColumn="0" w:oddVBand="0" w:evenVBand="0" w:oddHBand="0" w:evenHBand="0" w:firstRowFirstColumn="0" w:firstRowLastColumn="0" w:lastRowFirstColumn="0" w:lastRowLastColumn="0"/>
            </w:pPr>
            <w:r>
              <w:t>F10085366, F10085380, F10085403</w:t>
            </w:r>
          </w:p>
        </w:tc>
      </w:tr>
      <w:tr w:rsidR="005C4643" w14:paraId="2FC3A042" w14:textId="77777777" w:rsidTr="005F1E2C">
        <w:tc>
          <w:tcPr>
            <w:cnfStyle w:val="001000000000" w:firstRow="0" w:lastRow="0" w:firstColumn="1" w:lastColumn="0" w:oddVBand="0" w:evenVBand="0" w:oddHBand="0" w:evenHBand="0" w:firstRowFirstColumn="0" w:firstRowLastColumn="0" w:lastRowFirstColumn="0" w:lastRowLastColumn="0"/>
            <w:tcW w:w="5148" w:type="dxa"/>
          </w:tcPr>
          <w:p w14:paraId="779B4F94" w14:textId="571152E6" w:rsidR="005C4643" w:rsidRDefault="00B74377" w:rsidP="00DB1882">
            <w:pPr>
              <w:ind w:firstLine="0"/>
              <w:rPr>
                <w:b w:val="0"/>
              </w:rPr>
            </w:pPr>
            <w:r>
              <w:rPr>
                <w:b w:val="0"/>
              </w:rPr>
              <w:t>Coupling capacitor stem</w:t>
            </w:r>
          </w:p>
        </w:tc>
        <w:tc>
          <w:tcPr>
            <w:tcW w:w="5148" w:type="dxa"/>
          </w:tcPr>
          <w:p w14:paraId="1C48CBEA" w14:textId="5F04564C" w:rsidR="005C4643" w:rsidRDefault="00B74377" w:rsidP="00DB1882">
            <w:pPr>
              <w:ind w:firstLine="0"/>
              <w:cnfStyle w:val="000000000000" w:firstRow="0" w:lastRow="0" w:firstColumn="0" w:lastColumn="0" w:oddVBand="0" w:evenVBand="0" w:oddHBand="0" w:evenHBand="0" w:firstRowFirstColumn="0" w:firstRowLastColumn="0" w:lastRowFirstColumn="0" w:lastRowLastColumn="0"/>
            </w:pPr>
            <w:r>
              <w:t>F10049215</w:t>
            </w:r>
          </w:p>
        </w:tc>
      </w:tr>
      <w:tr w:rsidR="00B74377" w14:paraId="4BCE3F01" w14:textId="77777777" w:rsidTr="005F1E2C">
        <w:tc>
          <w:tcPr>
            <w:cnfStyle w:val="001000000000" w:firstRow="0" w:lastRow="0" w:firstColumn="1" w:lastColumn="0" w:oddVBand="0" w:evenVBand="0" w:oddHBand="0" w:evenHBand="0" w:firstRowFirstColumn="0" w:firstRowLastColumn="0" w:lastRowFirstColumn="0" w:lastRowLastColumn="0"/>
            <w:tcW w:w="5148" w:type="dxa"/>
          </w:tcPr>
          <w:p w14:paraId="5E232185" w14:textId="7AD49272" w:rsidR="00B74377" w:rsidRDefault="00B74377" w:rsidP="00DB1882">
            <w:pPr>
              <w:ind w:firstLine="0"/>
              <w:rPr>
                <w:b w:val="0"/>
              </w:rPr>
            </w:pPr>
            <w:r>
              <w:rPr>
                <w:b w:val="0"/>
              </w:rPr>
              <w:t>Inner shell and beam pipe assembly</w:t>
            </w:r>
          </w:p>
        </w:tc>
        <w:tc>
          <w:tcPr>
            <w:tcW w:w="5148" w:type="dxa"/>
          </w:tcPr>
          <w:p w14:paraId="04C9C66F" w14:textId="22769394" w:rsidR="00B74377" w:rsidRDefault="00F4700E" w:rsidP="00F4700E">
            <w:pPr>
              <w:ind w:firstLine="0"/>
              <w:cnfStyle w:val="000000000000" w:firstRow="0" w:lastRow="0" w:firstColumn="0" w:lastColumn="0" w:oddVBand="0" w:evenVBand="0" w:oddHBand="0" w:evenHBand="0" w:firstRowFirstColumn="0" w:firstRowLastColumn="0" w:lastRowFirstColumn="0" w:lastRowLastColumn="0"/>
            </w:pPr>
            <w:r>
              <w:t>F10045157, F10071896, F10071900, F10071903, F10071904, F10072881, F10073008, F10086213</w:t>
            </w:r>
          </w:p>
        </w:tc>
      </w:tr>
      <w:tr w:rsidR="00F4700E" w14:paraId="4D6AADBD" w14:textId="77777777" w:rsidTr="005F1E2C">
        <w:tc>
          <w:tcPr>
            <w:cnfStyle w:val="001000000000" w:firstRow="0" w:lastRow="0" w:firstColumn="1" w:lastColumn="0" w:oddVBand="0" w:evenVBand="0" w:oddHBand="0" w:evenHBand="0" w:firstRowFirstColumn="0" w:firstRowLastColumn="0" w:lastRowFirstColumn="0" w:lastRowLastColumn="0"/>
            <w:tcW w:w="5148" w:type="dxa"/>
          </w:tcPr>
          <w:p w14:paraId="514F803F" w14:textId="3F130E73" w:rsidR="00F4700E" w:rsidRDefault="0024314D" w:rsidP="00DB1882">
            <w:pPr>
              <w:ind w:firstLine="0"/>
              <w:rPr>
                <w:b w:val="0"/>
              </w:rPr>
            </w:pPr>
            <w:r>
              <w:rPr>
                <w:b w:val="0"/>
              </w:rPr>
              <w:t>PA base (power module base)</w:t>
            </w:r>
          </w:p>
        </w:tc>
        <w:tc>
          <w:tcPr>
            <w:tcW w:w="5148" w:type="dxa"/>
          </w:tcPr>
          <w:p w14:paraId="71F7E074" w14:textId="5A4E0B12" w:rsidR="00F4700E" w:rsidRDefault="00907EA9" w:rsidP="00907EA9">
            <w:pPr>
              <w:ind w:firstLine="0"/>
              <w:cnfStyle w:val="000000000000" w:firstRow="0" w:lastRow="0" w:firstColumn="0" w:lastColumn="0" w:oddVBand="0" w:evenVBand="0" w:oddHBand="0" w:evenHBand="0" w:firstRowFirstColumn="0" w:firstRowLastColumn="0" w:lastRowFirstColumn="0" w:lastRowLastColumn="0"/>
            </w:pPr>
            <w:r>
              <w:t>F10049183, F10049230, F10074277, F10078196, F10084373, F10084526, F10084563</w:t>
            </w:r>
          </w:p>
        </w:tc>
      </w:tr>
      <w:tr w:rsidR="003667A6" w14:paraId="4D5B51AB" w14:textId="77777777" w:rsidTr="005F1E2C">
        <w:tc>
          <w:tcPr>
            <w:cnfStyle w:val="001000000000" w:firstRow="0" w:lastRow="0" w:firstColumn="1" w:lastColumn="0" w:oddVBand="0" w:evenVBand="0" w:oddHBand="0" w:evenHBand="0" w:firstRowFirstColumn="0" w:firstRowLastColumn="0" w:lastRowFirstColumn="0" w:lastRowLastColumn="0"/>
            <w:tcW w:w="5148" w:type="dxa"/>
          </w:tcPr>
          <w:p w14:paraId="69499E2F" w14:textId="38631790" w:rsidR="003667A6" w:rsidRDefault="003667A6" w:rsidP="00DB1882">
            <w:pPr>
              <w:ind w:firstLine="0"/>
              <w:rPr>
                <w:b w:val="0"/>
              </w:rPr>
            </w:pPr>
            <w:r>
              <w:rPr>
                <w:b w:val="0"/>
              </w:rPr>
              <w:t>PA base assembly (power module base assembly)</w:t>
            </w:r>
          </w:p>
        </w:tc>
        <w:tc>
          <w:tcPr>
            <w:tcW w:w="5148" w:type="dxa"/>
          </w:tcPr>
          <w:p w14:paraId="484655ED" w14:textId="6E6F715F" w:rsidR="003667A6" w:rsidRDefault="003667A6" w:rsidP="003667A6">
            <w:pPr>
              <w:ind w:firstLine="0"/>
              <w:cnfStyle w:val="000000000000" w:firstRow="0" w:lastRow="0" w:firstColumn="0" w:lastColumn="0" w:oddVBand="0" w:evenVBand="0" w:oddHBand="0" w:evenHBand="0" w:firstRowFirstColumn="0" w:firstRowLastColumn="0" w:lastRowFirstColumn="0" w:lastRowLastColumn="0"/>
            </w:pPr>
            <w:r>
              <w:t>F10049209, F10058169</w:t>
            </w:r>
          </w:p>
        </w:tc>
      </w:tr>
      <w:tr w:rsidR="003667A6" w14:paraId="2185F854" w14:textId="77777777" w:rsidTr="005F1E2C">
        <w:tc>
          <w:tcPr>
            <w:cnfStyle w:val="001000000000" w:firstRow="0" w:lastRow="0" w:firstColumn="1" w:lastColumn="0" w:oddVBand="0" w:evenVBand="0" w:oddHBand="0" w:evenHBand="0" w:firstRowFirstColumn="0" w:firstRowLastColumn="0" w:lastRowFirstColumn="0" w:lastRowLastColumn="0"/>
            <w:tcW w:w="5148" w:type="dxa"/>
          </w:tcPr>
          <w:p w14:paraId="5A5D0940" w14:textId="32236ACD" w:rsidR="003667A6" w:rsidRDefault="009A1695" w:rsidP="00DB1882">
            <w:pPr>
              <w:ind w:firstLine="0"/>
              <w:rPr>
                <w:b w:val="0"/>
              </w:rPr>
            </w:pPr>
            <w:r>
              <w:rPr>
                <w:b w:val="0"/>
              </w:rPr>
              <w:t>PA outer shell upper assembly (power module outer shell upper assembly)</w:t>
            </w:r>
          </w:p>
        </w:tc>
        <w:tc>
          <w:tcPr>
            <w:tcW w:w="5148" w:type="dxa"/>
          </w:tcPr>
          <w:p w14:paraId="374B46E8" w14:textId="4799F1BB" w:rsidR="00B10E79" w:rsidRDefault="00B10E79" w:rsidP="00B10E79">
            <w:pPr>
              <w:ind w:firstLine="0"/>
              <w:cnfStyle w:val="000000000000" w:firstRow="0" w:lastRow="0" w:firstColumn="0" w:lastColumn="0" w:oddVBand="0" w:evenVBand="0" w:oddHBand="0" w:evenHBand="0" w:firstRowFirstColumn="0" w:firstRowLastColumn="0" w:lastRowFirstColumn="0" w:lastRowLastColumn="0"/>
            </w:pPr>
            <w:r>
              <w:t xml:space="preserve">F10074295, F10074300, F10074301, F10074311, </w:t>
            </w:r>
          </w:p>
          <w:p w14:paraId="3E38BBB6" w14:textId="1D60AADE" w:rsidR="003667A6" w:rsidRDefault="00B10E79" w:rsidP="00B10E79">
            <w:pPr>
              <w:ind w:firstLine="0"/>
              <w:cnfStyle w:val="000000000000" w:firstRow="0" w:lastRow="0" w:firstColumn="0" w:lastColumn="0" w:oddVBand="0" w:evenVBand="0" w:oddHBand="0" w:evenHBand="0" w:firstRowFirstColumn="0" w:firstRowLastColumn="0" w:lastRowFirstColumn="0" w:lastRowLastColumn="0"/>
            </w:pPr>
            <w:r>
              <w:t>F10084234, F10084238</w:t>
            </w:r>
          </w:p>
        </w:tc>
      </w:tr>
      <w:tr w:rsidR="00F36CF2" w14:paraId="12339B5E" w14:textId="77777777" w:rsidTr="005F1E2C">
        <w:tc>
          <w:tcPr>
            <w:cnfStyle w:val="001000000000" w:firstRow="0" w:lastRow="0" w:firstColumn="1" w:lastColumn="0" w:oddVBand="0" w:evenVBand="0" w:oddHBand="0" w:evenHBand="0" w:firstRowFirstColumn="0" w:firstRowLastColumn="0" w:lastRowFirstColumn="0" w:lastRowLastColumn="0"/>
            <w:tcW w:w="5148" w:type="dxa"/>
          </w:tcPr>
          <w:p w14:paraId="0525A219" w14:textId="02C6DB82" w:rsidR="00F36CF2" w:rsidRDefault="00F36CF2" w:rsidP="00DB1882">
            <w:pPr>
              <w:ind w:firstLine="0"/>
              <w:rPr>
                <w:b w:val="0"/>
              </w:rPr>
            </w:pPr>
            <w:r>
              <w:rPr>
                <w:b w:val="0"/>
              </w:rPr>
              <w:t>Support stand</w:t>
            </w:r>
          </w:p>
        </w:tc>
        <w:tc>
          <w:tcPr>
            <w:tcW w:w="5148" w:type="dxa"/>
          </w:tcPr>
          <w:p w14:paraId="0FC84CB6" w14:textId="5355EB7A" w:rsidR="00F36CF2" w:rsidRDefault="00F36CF2" w:rsidP="00F36CF2">
            <w:pPr>
              <w:ind w:firstLine="0"/>
              <w:cnfStyle w:val="000000000000" w:firstRow="0" w:lastRow="0" w:firstColumn="0" w:lastColumn="0" w:oddVBand="0" w:evenVBand="0" w:oddHBand="0" w:evenHBand="0" w:firstRowFirstColumn="0" w:firstRowLastColumn="0" w:lastRowFirstColumn="0" w:lastRowLastColumn="0"/>
            </w:pPr>
            <w:r>
              <w:t>F10078399, F10083770, F10083772, F10086275, F10086868</w:t>
            </w:r>
          </w:p>
        </w:tc>
      </w:tr>
      <w:tr w:rsidR="00420C77" w14:paraId="0A8D28D6" w14:textId="77777777" w:rsidTr="005F1E2C">
        <w:tc>
          <w:tcPr>
            <w:cnfStyle w:val="001000000000" w:firstRow="0" w:lastRow="0" w:firstColumn="1" w:lastColumn="0" w:oddVBand="0" w:evenVBand="0" w:oddHBand="0" w:evenHBand="0" w:firstRowFirstColumn="0" w:firstRowLastColumn="0" w:lastRowFirstColumn="0" w:lastRowLastColumn="0"/>
            <w:tcW w:w="5148" w:type="dxa"/>
          </w:tcPr>
          <w:p w14:paraId="1BBEEA6B" w14:textId="190A9064" w:rsidR="00420C77" w:rsidRDefault="00420C77" w:rsidP="00DB1882">
            <w:pPr>
              <w:ind w:firstLine="0"/>
              <w:rPr>
                <w:b w:val="0"/>
              </w:rPr>
            </w:pPr>
            <w:r>
              <w:rPr>
                <w:b w:val="0"/>
              </w:rPr>
              <w:t>Tuner outer conductor parts</w:t>
            </w:r>
          </w:p>
        </w:tc>
        <w:tc>
          <w:tcPr>
            <w:tcW w:w="5148" w:type="dxa"/>
          </w:tcPr>
          <w:p w14:paraId="0633C159" w14:textId="0C81882F" w:rsidR="00420C77" w:rsidRDefault="00420C77" w:rsidP="00420C77">
            <w:pPr>
              <w:ind w:firstLine="0"/>
              <w:cnfStyle w:val="000000000000" w:firstRow="0" w:lastRow="0" w:firstColumn="0" w:lastColumn="0" w:oddVBand="0" w:evenVBand="0" w:oddHBand="0" w:evenHBand="0" w:firstRowFirstColumn="0" w:firstRowLastColumn="0" w:lastRowFirstColumn="0" w:lastRowLastColumn="0"/>
            </w:pPr>
            <w:r>
              <w:t>F10045210, F10057399, F10058135, F10073336, F10078528, F10085151, F10086381</w:t>
            </w:r>
          </w:p>
        </w:tc>
      </w:tr>
      <w:tr w:rsidR="002426D3" w14:paraId="05BC9CF1" w14:textId="77777777" w:rsidTr="005F1E2C">
        <w:tc>
          <w:tcPr>
            <w:cnfStyle w:val="001000000000" w:firstRow="0" w:lastRow="0" w:firstColumn="1" w:lastColumn="0" w:oddVBand="0" w:evenVBand="0" w:oddHBand="0" w:evenHBand="0" w:firstRowFirstColumn="0" w:firstRowLastColumn="0" w:lastRowFirstColumn="0" w:lastRowLastColumn="0"/>
            <w:tcW w:w="5148" w:type="dxa"/>
          </w:tcPr>
          <w:p w14:paraId="6AB9D3BE" w14:textId="0B6C493A" w:rsidR="002426D3" w:rsidRDefault="002426D3" w:rsidP="00DB1882">
            <w:pPr>
              <w:ind w:firstLine="0"/>
              <w:rPr>
                <w:b w:val="0"/>
              </w:rPr>
            </w:pPr>
            <w:r>
              <w:rPr>
                <w:b w:val="0"/>
              </w:rPr>
              <w:t>Y567 tube parts</w:t>
            </w:r>
          </w:p>
        </w:tc>
        <w:tc>
          <w:tcPr>
            <w:tcW w:w="5148" w:type="dxa"/>
          </w:tcPr>
          <w:p w14:paraId="75FCFE81" w14:textId="58090736" w:rsidR="002426D3" w:rsidRDefault="002426D3" w:rsidP="002426D3">
            <w:pPr>
              <w:ind w:firstLine="0"/>
              <w:cnfStyle w:val="000000000000" w:firstRow="0" w:lastRow="0" w:firstColumn="0" w:lastColumn="0" w:oddVBand="0" w:evenVBand="0" w:oddHBand="0" w:evenHBand="0" w:firstRowFirstColumn="0" w:firstRowLastColumn="0" w:lastRowFirstColumn="0" w:lastRowLastColumn="0"/>
            </w:pPr>
            <w:r>
              <w:t>F10056022, F10072884, F10073542, F10075073, F10075318, F10076332, F10076874, F1007746</w:t>
            </w:r>
          </w:p>
        </w:tc>
      </w:tr>
    </w:tbl>
    <w:p w14:paraId="2277F38C" w14:textId="6CD73731" w:rsidR="00DB1882" w:rsidRPr="00DB1882" w:rsidRDefault="00DB1882" w:rsidP="00DB1882"/>
    <w:p w14:paraId="6AB179E8" w14:textId="77777777" w:rsidR="00DB1882" w:rsidRPr="00DB1882" w:rsidRDefault="00DB1882" w:rsidP="00DB1882"/>
    <w:p w14:paraId="25434A20" w14:textId="0737A580" w:rsidR="00831B81" w:rsidRPr="00831B81" w:rsidRDefault="00831B81" w:rsidP="00831B81"/>
    <w:p w14:paraId="13DCF2A6" w14:textId="6B98BDFF" w:rsidR="00831B81" w:rsidRPr="00831B81" w:rsidRDefault="00831B81" w:rsidP="00831B81"/>
    <w:p w14:paraId="607A8980" w14:textId="47CEB4CC" w:rsidR="00E26743" w:rsidRDefault="00E26743">
      <w:pPr>
        <w:spacing w:before="0" w:after="200"/>
        <w:ind w:firstLine="0"/>
      </w:pPr>
    </w:p>
    <w:p w14:paraId="319C42A5" w14:textId="1392472B" w:rsidR="002B5963" w:rsidRDefault="002B5963">
      <w:pPr>
        <w:spacing w:before="0" w:after="200"/>
        <w:ind w:firstLine="0"/>
      </w:pPr>
      <w:r>
        <w:br w:type="page"/>
      </w:r>
    </w:p>
    <w:p w14:paraId="0C07871A" w14:textId="2E093171" w:rsidR="00032946" w:rsidRDefault="00032946" w:rsidP="002B5963">
      <w:pPr>
        <w:pStyle w:val="Heading1"/>
        <w:spacing w:after="200"/>
      </w:pPr>
      <w:bookmarkStart w:id="502" w:name="_Ref510078704"/>
      <w:bookmarkStart w:id="503" w:name="_Toc515433272"/>
      <w:bookmarkStart w:id="504" w:name="_Ref509918641"/>
      <w:r>
        <w:lastRenderedPageBreak/>
        <w:t>Solenoid construction (</w:t>
      </w:r>
      <w:r w:rsidR="003D49EE">
        <w:t>A. Makarov)</w:t>
      </w:r>
      <w:bookmarkEnd w:id="502"/>
      <w:bookmarkEnd w:id="503"/>
    </w:p>
    <w:p w14:paraId="57CE09DA" w14:textId="760ABBFB" w:rsidR="007010DB" w:rsidRDefault="009C6B54" w:rsidP="005078AF">
      <w:r>
        <w:rPr>
          <w:noProof/>
        </w:rPr>
        <w:drawing>
          <wp:anchor distT="0" distB="0" distL="114300" distR="114300" simplePos="0" relativeHeight="252167168" behindDoc="0" locked="0" layoutInCell="1" allowOverlap="1" wp14:anchorId="68A7FA1C" wp14:editId="1FD6E68A">
            <wp:simplePos x="0" y="0"/>
            <wp:positionH relativeFrom="column">
              <wp:posOffset>671195</wp:posOffset>
            </wp:positionH>
            <wp:positionV relativeFrom="paragraph">
              <wp:posOffset>1029970</wp:posOffset>
            </wp:positionV>
            <wp:extent cx="5056505" cy="3912870"/>
            <wp:effectExtent l="0" t="0" r="0" b="0"/>
            <wp:wrapTopAndBottom/>
            <wp:docPr id="630" name="Picture 6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0" name="solenoid_assembly.png"/>
                    <pic:cNvPicPr/>
                  </pic:nvPicPr>
                  <pic:blipFill>
                    <a:blip r:embed="rId171"/>
                    <a:stretch>
                      <a:fillRect/>
                    </a:stretch>
                  </pic:blipFill>
                  <pic:spPr>
                    <a:xfrm>
                      <a:off x="0" y="0"/>
                      <a:ext cx="5056505" cy="3912870"/>
                    </a:xfrm>
                    <a:prstGeom prst="rect">
                      <a:avLst/>
                    </a:prstGeom>
                  </pic:spPr>
                </pic:pic>
              </a:graphicData>
            </a:graphic>
            <wp14:sizeRelH relativeFrom="margin">
              <wp14:pctWidth>0</wp14:pctWidth>
            </wp14:sizeRelH>
            <wp14:sizeRelV relativeFrom="margin">
              <wp14:pctHeight>0</wp14:pctHeight>
            </wp14:sizeRelV>
          </wp:anchor>
        </w:drawing>
      </w:r>
      <w:r w:rsidR="00C4439B">
        <w:rPr>
          <w:noProof/>
        </w:rPr>
        <mc:AlternateContent>
          <mc:Choice Requires="wps">
            <w:drawing>
              <wp:anchor distT="0" distB="0" distL="114300" distR="114300" simplePos="0" relativeHeight="252169216" behindDoc="0" locked="0" layoutInCell="1" allowOverlap="1" wp14:anchorId="3A05C400" wp14:editId="4C9C362B">
                <wp:simplePos x="0" y="0"/>
                <wp:positionH relativeFrom="column">
                  <wp:posOffset>672465</wp:posOffset>
                </wp:positionH>
                <wp:positionV relativeFrom="paragraph">
                  <wp:posOffset>5003800</wp:posOffset>
                </wp:positionV>
                <wp:extent cx="5056505" cy="635"/>
                <wp:effectExtent l="0" t="0" r="0" b="12065"/>
                <wp:wrapTopAndBottom/>
                <wp:docPr id="631" name="Text Box 631"/>
                <wp:cNvGraphicFramePr/>
                <a:graphic xmlns:a="http://schemas.openxmlformats.org/drawingml/2006/main">
                  <a:graphicData uri="http://schemas.microsoft.com/office/word/2010/wordprocessingShape">
                    <wps:wsp>
                      <wps:cNvSpPr txBox="1"/>
                      <wps:spPr>
                        <a:xfrm>
                          <a:off x="0" y="0"/>
                          <a:ext cx="5056505" cy="635"/>
                        </a:xfrm>
                        <a:prstGeom prst="rect">
                          <a:avLst/>
                        </a:prstGeom>
                        <a:solidFill>
                          <a:prstClr val="white"/>
                        </a:solidFill>
                        <a:ln>
                          <a:noFill/>
                        </a:ln>
                      </wps:spPr>
                      <wps:txbx>
                        <w:txbxContent>
                          <w:p w14:paraId="696B14E4" w14:textId="30F3B5AB" w:rsidR="001C339D" w:rsidRPr="009D5D5B" w:rsidRDefault="001C339D" w:rsidP="00E62505">
                            <w:pPr>
                              <w:pStyle w:val="Caption"/>
                              <w:rPr>
                                <w:noProof/>
                                <w:sz w:val="22"/>
                                <w:szCs w:val="22"/>
                              </w:rPr>
                            </w:pPr>
                            <w:bookmarkStart w:id="505" w:name="_Ref513121143"/>
                            <w:r>
                              <w:t xml:space="preserve">Figure </w:t>
                            </w:r>
                            <w:r>
                              <w:fldChar w:fldCharType="begin"/>
                            </w:r>
                            <w:r>
                              <w:instrText xml:space="preserve"> SEQ Figure \* ARABIC </w:instrText>
                            </w:r>
                            <w:r>
                              <w:fldChar w:fldCharType="separate"/>
                            </w:r>
                            <w:r w:rsidR="00BD79E0">
                              <w:rPr>
                                <w:noProof/>
                              </w:rPr>
                              <w:t>157</w:t>
                            </w:r>
                            <w:r>
                              <w:fldChar w:fldCharType="end"/>
                            </w:r>
                            <w:bookmarkEnd w:id="505"/>
                            <w:r>
                              <w:t>: The solenoid assembly drawing (F10076464). The core and the end plates are made by stacking thin sheets of steel laminations.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A05C400" id="Text Box 631" o:spid="_x0000_s1183" type="#_x0000_t202" style="position:absolute;left:0;text-align:left;margin-left:52.95pt;margin-top:394pt;width:398.15pt;height:.05pt;z-index:2521692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Nnj5DLwIAAGoEAAAOAAAAZHJzL2Uyb0RvYy54bWysVMGO2jAQvVfqP1i+l8CuQBUirCgrqkpo&#13;&#10;dyVY7dk4Dolke9yxIaFf37GTQLvtqeoBM54Zj/3em8nioTWanRX6GmzOJ6MxZ8pKKGp7zPnrfvPp&#13;&#10;M2c+CFsIDVbl/KI8f1h+/LBo3FzdQQW6UMioiPXzxuW8CsHNs8zLShnhR+CUpWAJaESgLR6zAkVD&#13;&#10;1Y3O7sbjWdYAFg5BKu/J+9gF+TLVL0slw3NZehWYzjm9LaQV03qIa7ZciPkRhatq2T9D/MMrjKgt&#13;&#10;XXot9SiCYCes/yhlaongoQwjCSaDsqylShgIzWT8Ds2uEk4lLESOd1ea/P8rK5/OL8jqIuez+wln&#13;&#10;VhgSaa/awL5Ay6KPGGqcn1PizlFqaClASg9+T84IvC3RxH+CxChOXF+u/MZykpzT8XRGP84kxWb3&#13;&#10;01gjux116MNXBYZFI+dI4iVOxXnrQ5c6pMSbPOi62NRax00MrDWysyChm6oOqi/+W5a2MddCPNUV&#13;&#10;jJ4s4utwRCu0hzYxMpmmF0bfAYoLgUfoGsg7uanpxq3w4UUgdQzhpSkIz7SUGpqcQ29xVgH++Js/&#13;&#10;5pOQFOWsoQ7Muf9+Eqg4098sSRzbdTBwMA6DYU9mDYSVRKPXJJMOYNCDWSKYNxqOVbyFQsJKuivn&#13;&#10;YTDXoZsDGi6pVquURE3pRNjanZOx9MDsvn0T6HpdAsn5BENvivk7ebrcJJBbnQJxnbS7sdgTTg2d&#13;&#10;1O+HL07Mr/uUdftELH8CAAD//wMAUEsDBBQABgAIAAAAIQD3zGe/5AAAABABAAAPAAAAZHJzL2Rv&#13;&#10;d25yZXYueG1sTE89T8MwEN2R+A/WIbEgajeUkqZxqqrAUJaK0IXNja9xILaj2GnDv+dggeWkd/fu&#13;&#10;feSr0bbshH1ovJMwnQhg6CqvG1dL2L8936bAQlROq9Y7lPCFAVbF5UWuMu3P7hVPZawZibiQKQkm&#13;&#10;xi7jPFQGrQoT36Gj29H3VkWCfc11r84kblueCDHnVjWOHIzqcGOw+iwHK2E3e9+Zm+H49LKe3fXb&#13;&#10;/bCZf9SllNdX4+OSxnoJLOIY/z7gpwPlh4KCHfzgdGAtYXG/IKqEhzSlZsRYiCQBdvjdTIEXOf9f&#13;&#10;pPgGAAD//wMAUEsBAi0AFAAGAAgAAAAhALaDOJL+AAAA4QEAABMAAAAAAAAAAAAAAAAAAAAAAFtD&#13;&#10;b250ZW50X1R5cGVzXS54bWxQSwECLQAUAAYACAAAACEAOP0h/9YAAACUAQAACwAAAAAAAAAAAAAA&#13;&#10;AAAvAQAAX3JlbHMvLnJlbHNQSwECLQAUAAYACAAAACEATZ4+Qy8CAABqBAAADgAAAAAAAAAAAAAA&#13;&#10;AAAuAgAAZHJzL2Uyb0RvYy54bWxQSwECLQAUAAYACAAAACEA98xnv+QAAAAQAQAADwAAAAAAAAAA&#13;&#10;AAAAAACJBAAAZHJzL2Rvd25yZXYueG1sUEsFBgAAAAAEAAQA8wAAAJoFAAAAAA==&#13;&#10;" stroked="f">
                <v:textbox style="mso-fit-shape-to-text:t" inset="0,0,0,0">
                  <w:txbxContent>
                    <w:p w14:paraId="696B14E4" w14:textId="30F3B5AB" w:rsidR="001C339D" w:rsidRPr="009D5D5B" w:rsidRDefault="001C339D" w:rsidP="00E62505">
                      <w:pPr>
                        <w:pStyle w:val="Caption"/>
                        <w:rPr>
                          <w:noProof/>
                          <w:sz w:val="22"/>
                          <w:szCs w:val="22"/>
                        </w:rPr>
                      </w:pPr>
                      <w:bookmarkStart w:id="506" w:name="_Ref513121143"/>
                      <w:r>
                        <w:t xml:space="preserve">Figure </w:t>
                      </w:r>
                      <w:r>
                        <w:fldChar w:fldCharType="begin"/>
                      </w:r>
                      <w:r>
                        <w:instrText xml:space="preserve"> SEQ Figure \* ARABIC </w:instrText>
                      </w:r>
                      <w:r>
                        <w:fldChar w:fldCharType="separate"/>
                      </w:r>
                      <w:r w:rsidR="00BD79E0">
                        <w:rPr>
                          <w:noProof/>
                        </w:rPr>
                        <w:t>157</w:t>
                      </w:r>
                      <w:r>
                        <w:fldChar w:fldCharType="end"/>
                      </w:r>
                      <w:bookmarkEnd w:id="506"/>
                      <w:r>
                        <w:t>: The solenoid assembly drawing (F10076464). The core and the end plates are made by stacking thin sheets of steel laminations.</w:t>
                      </w:r>
                    </w:p>
                  </w:txbxContent>
                </v:textbox>
                <w10:wrap type="topAndBottom"/>
              </v:shape>
            </w:pict>
          </mc:Fallback>
        </mc:AlternateContent>
      </w:r>
      <w:r w:rsidR="005078AF">
        <w:t>This type of laminated solenoid has never been built at Fermilab. The construction of the solenoid is extremely labor intensive because of the large number of laminations</w:t>
      </w:r>
      <w:r w:rsidR="00361647">
        <w:t xml:space="preserve"> that need to </w:t>
      </w:r>
      <w:r w:rsidR="00786D6C">
        <w:t xml:space="preserve">be </w:t>
      </w:r>
      <w:r w:rsidR="00361647">
        <w:t xml:space="preserve">stacked to form </w:t>
      </w:r>
      <w:r w:rsidR="00DB4FC5">
        <w:t xml:space="preserve">the </w:t>
      </w:r>
      <w:r w:rsidR="000A1B21">
        <w:t>end plates</w:t>
      </w:r>
      <w:r w:rsidR="00C4439B">
        <w:t xml:space="preserve"> (about 3000 laminations)</w:t>
      </w:r>
      <w:r w:rsidR="00525A06">
        <w:t xml:space="preserve"> and </w:t>
      </w:r>
      <w:r w:rsidR="000A1B21">
        <w:t>the core</w:t>
      </w:r>
      <w:r w:rsidR="00C4439B">
        <w:t xml:space="preserve"> blocks (about </w:t>
      </w:r>
      <w:r w:rsidR="00364222">
        <w:t>4500</w:t>
      </w:r>
      <w:r w:rsidR="00C4439B">
        <w:t xml:space="preserve"> laminations)</w:t>
      </w:r>
      <w:r w:rsidR="00FC4826">
        <w:t>.</w:t>
      </w:r>
      <w:r w:rsidR="00CC57E2">
        <w:t xml:space="preserve"> </w:t>
      </w:r>
      <w:r w:rsidR="00E00A1F">
        <w:fldChar w:fldCharType="begin"/>
      </w:r>
      <w:r w:rsidR="00E00A1F">
        <w:instrText xml:space="preserve"> REF _Ref513121143 \h </w:instrText>
      </w:r>
      <w:r w:rsidR="00E00A1F">
        <w:fldChar w:fldCharType="separate"/>
      </w:r>
      <w:r w:rsidR="00BD79E0">
        <w:t xml:space="preserve">Figure </w:t>
      </w:r>
      <w:r w:rsidR="00BD79E0">
        <w:rPr>
          <w:noProof/>
        </w:rPr>
        <w:t>157</w:t>
      </w:r>
      <w:r w:rsidR="00E00A1F">
        <w:fldChar w:fldCharType="end"/>
      </w:r>
      <w:r w:rsidR="00E00A1F">
        <w:t xml:space="preserve"> </w:t>
      </w:r>
      <w:r w:rsidR="003E4DF7">
        <w:t>shows the assembly drawing of the solenoid.</w:t>
      </w:r>
    </w:p>
    <w:p w14:paraId="6F0072EA" w14:textId="3D20029F" w:rsidR="00EB195E" w:rsidRDefault="008E282F" w:rsidP="00EB195E">
      <w:r>
        <w:t xml:space="preserve">The </w:t>
      </w:r>
      <w:r w:rsidR="00611641">
        <w:t>travelers</w:t>
      </w:r>
      <w:r>
        <w:t xml:space="preserve"> for the assembly process can be found in Ref</w:t>
      </w:r>
      <w:r w:rsidR="00611641">
        <w:t>.</w:t>
      </w:r>
      <w:r>
        <w:t xml:space="preserve"> </w:t>
      </w:r>
      <w:sdt>
        <w:sdtPr>
          <w:id w:val="1691714778"/>
          <w:citation/>
        </w:sdtPr>
        <w:sdtContent>
          <w:r w:rsidR="00611641">
            <w:fldChar w:fldCharType="begin"/>
          </w:r>
          <w:r w:rsidR="00611641">
            <w:instrText xml:space="preserve"> CITATION Fer181 \l 1033 </w:instrText>
          </w:r>
          <w:r w:rsidR="00611641">
            <w:fldChar w:fldCharType="separate"/>
          </w:r>
          <w:r w:rsidR="008112E0" w:rsidRPr="008112E0">
            <w:rPr>
              <w:noProof/>
            </w:rPr>
            <w:t>[53]</w:t>
          </w:r>
          <w:r w:rsidR="00611641">
            <w:fldChar w:fldCharType="end"/>
          </w:r>
        </w:sdtContent>
      </w:sdt>
      <w:r>
        <w:t xml:space="preserve">. The following sections highlight </w:t>
      </w:r>
      <w:r w:rsidR="00290BEA">
        <w:t xml:space="preserve">some of </w:t>
      </w:r>
      <w:r>
        <w:t xml:space="preserve">the </w:t>
      </w:r>
      <w:r w:rsidR="00AE1C6B">
        <w:t>procedures</w:t>
      </w:r>
      <w:r>
        <w:t>.</w:t>
      </w:r>
      <w:r w:rsidR="00EB195E">
        <w:br w:type="page"/>
      </w:r>
    </w:p>
    <w:p w14:paraId="21D38AB5" w14:textId="6033CCC5" w:rsidR="00AE1C6B" w:rsidRDefault="00AE1C6B" w:rsidP="00AE1C6B">
      <w:pPr>
        <w:pStyle w:val="Heading2"/>
      </w:pPr>
      <w:bookmarkStart w:id="507" w:name="_Ref513117742"/>
      <w:bookmarkStart w:id="508" w:name="_Toc515433273"/>
      <w:r>
        <w:lastRenderedPageBreak/>
        <w:t>End plate assembly</w:t>
      </w:r>
      <w:bookmarkEnd w:id="507"/>
      <w:bookmarkEnd w:id="508"/>
    </w:p>
    <w:p w14:paraId="7274D059" w14:textId="3B7BCA3D" w:rsidR="00361647" w:rsidRDefault="00BC655C" w:rsidP="000B3937">
      <w:r>
        <w:rPr>
          <w:noProof/>
        </w:rPr>
        <w:drawing>
          <wp:anchor distT="0" distB="0" distL="114300" distR="114300" simplePos="0" relativeHeight="252142592" behindDoc="0" locked="0" layoutInCell="1" allowOverlap="1" wp14:anchorId="6B2A722D" wp14:editId="6BF1F4BF">
            <wp:simplePos x="0" y="0"/>
            <wp:positionH relativeFrom="column">
              <wp:align>center</wp:align>
            </wp:positionH>
            <wp:positionV relativeFrom="paragraph">
              <wp:posOffset>3588047</wp:posOffset>
            </wp:positionV>
            <wp:extent cx="3328416" cy="2843784"/>
            <wp:effectExtent l="0" t="0" r="0" b="1270"/>
            <wp:wrapTopAndBottom/>
            <wp:docPr id="612" name="Picture 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2" name="stacking_laminations.png"/>
                    <pic:cNvPicPr/>
                  </pic:nvPicPr>
                  <pic:blipFill>
                    <a:blip r:embed="rId172"/>
                    <a:stretch>
                      <a:fillRect/>
                    </a:stretch>
                  </pic:blipFill>
                  <pic:spPr>
                    <a:xfrm>
                      <a:off x="0" y="0"/>
                      <a:ext cx="3328416" cy="2843784"/>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141568" behindDoc="0" locked="0" layoutInCell="1" allowOverlap="1" wp14:anchorId="3A8A574F" wp14:editId="464A544E">
                <wp:simplePos x="0" y="0"/>
                <wp:positionH relativeFrom="column">
                  <wp:align>center</wp:align>
                </wp:positionH>
                <wp:positionV relativeFrom="paragraph">
                  <wp:posOffset>2994768</wp:posOffset>
                </wp:positionV>
                <wp:extent cx="4535424" cy="310896"/>
                <wp:effectExtent l="0" t="0" r="0" b="0"/>
                <wp:wrapTopAndBottom/>
                <wp:docPr id="611" name="Text Box 611"/>
                <wp:cNvGraphicFramePr/>
                <a:graphic xmlns:a="http://schemas.openxmlformats.org/drawingml/2006/main">
                  <a:graphicData uri="http://schemas.microsoft.com/office/word/2010/wordprocessingShape">
                    <wps:wsp>
                      <wps:cNvSpPr txBox="1"/>
                      <wps:spPr>
                        <a:xfrm>
                          <a:off x="0" y="0"/>
                          <a:ext cx="4535424" cy="310896"/>
                        </a:xfrm>
                        <a:prstGeom prst="rect">
                          <a:avLst/>
                        </a:prstGeom>
                        <a:solidFill>
                          <a:prstClr val="white"/>
                        </a:solidFill>
                        <a:ln>
                          <a:noFill/>
                        </a:ln>
                      </wps:spPr>
                      <wps:txbx>
                        <w:txbxContent>
                          <w:p w14:paraId="167CF85B" w14:textId="5BEAA6A0" w:rsidR="001C339D" w:rsidRPr="003C737B" w:rsidRDefault="001C339D" w:rsidP="0071334A">
                            <w:pPr>
                              <w:pStyle w:val="Caption"/>
                              <w:rPr>
                                <w:sz w:val="22"/>
                                <w:szCs w:val="22"/>
                              </w:rPr>
                            </w:pPr>
                            <w:bookmarkStart w:id="509" w:name="_Ref510079365"/>
                            <w:r>
                              <w:t xml:space="preserve">Figure </w:t>
                            </w:r>
                            <w:r>
                              <w:fldChar w:fldCharType="begin"/>
                            </w:r>
                            <w:r>
                              <w:instrText xml:space="preserve"> SEQ Figure \* ARABIC </w:instrText>
                            </w:r>
                            <w:r>
                              <w:fldChar w:fldCharType="separate"/>
                            </w:r>
                            <w:r w:rsidR="00BD79E0">
                              <w:rPr>
                                <w:noProof/>
                              </w:rPr>
                              <w:t>158</w:t>
                            </w:r>
                            <w:r>
                              <w:rPr>
                                <w:noProof/>
                              </w:rPr>
                              <w:fldChar w:fldCharType="end"/>
                            </w:r>
                            <w:bookmarkEnd w:id="509"/>
                            <w:r>
                              <w:t>: The 4 different types of laminations that have to be stacked in order.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A8A574F" id="Text Box 611" o:spid="_x0000_s1184" type="#_x0000_t202" style="position:absolute;left:0;text-align:left;margin-left:0;margin-top:235.8pt;width:357.1pt;height:24.5pt;z-index:252141568;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KerdNAIAAG0EAAAOAAAAZHJzL2Uyb0RvYy54bWysVMGO2jAQvVfqP1i+lxAW0G5EWFFWVJXQ&#13;&#10;7kpQ7dk4DrHkeFzbkNCv79hJoN32VPXijGfGz573ZrJ4bGtFzsI6CTqn6WhMidAcCqmPOf2233y6&#13;&#10;p8R5pgumQIucXoSjj8uPHxaNycQEKlCFsARBtMsak9PKe5MlieOVqJkbgREagyXYmnnc2mNSWNYg&#13;&#10;eq2SyXg8TxqwhbHAhXPofeqCdBnxy1Jw/1KWTniicopv83G1cT2ENVkuWHa0zFSS989g//CKmkmN&#13;&#10;l16hnphn5GTlH1C15BYclH7EoU6gLCUXsQasJh2/q2ZXMSNiLUiOM1ea3P+D5c/nV0tkkdN5mlKi&#13;&#10;WY0i7UXryWdoSfAhQ41xGSbuDKb6FgOo9OB36AyFt6WtwxdLIhhHri9XfgMcR+d0djebTqaUcIzd&#13;&#10;peP7h3mASW6njXX+i4CaBCOnFvWLtLLz1vkudUgJlzlQsthIpcImBNbKkjNDrZtKetGD/5aldMjV&#13;&#10;EE51gMGThBK7UoLl20MbSUln8YXBd4DigvVb6HrIGb6ReOOWOf/KLDYNloyD4F9wKRU0OYXeoqQC&#13;&#10;++Nv/pCPWmKUkgabMKfu+4lZQYn6qlHl0LGDYQfjMBj6VK8Ba0Xd8DXRxAPWq8EsLdRvOB+rcAuG&#13;&#10;mOZ4V079YK59Nwo4X1ysVjEJ+9Iwv9U7wwP0wOy+fWPW9Lp4VPQZhvZk2Tt5utwokFmdPHIdtbux&#13;&#10;2BOOPR3V7+cvDM2v+5h1+0ssfwIAAP//AwBQSwMEFAAGAAgAAAAhANpcporkAAAADQEAAA8AAABk&#13;&#10;cnMvZG93bnJldi54bWxMj8FOwzAQRO9I/IO1SFwQdRJCitJsqqrAAS4VoRdubuzGgdiObKcNf89y&#13;&#10;gstIq9HOzKvWsxnYSfnQO4uQLhJgyrZO9rZD2L8/3z4AC1FYKQZnFcK3CrCuLy8qUUp3tm/q1MSO&#13;&#10;UYgNpUDQMY4l56HVyoiwcKOy5B2dNyLS6TsuvThTuBl4liQFN6K31KDFqLZatV/NZBB2+cdO30zH&#13;&#10;p9dNfudf9tO2+OwaxOur+XFFslkBi2qOfx/wy0D7oaZhBzdZGdiAQDQRIV+mBTCyl2meATsg3GdJ&#13;&#10;Abyu+H+K+gcAAP//AwBQSwECLQAUAAYACAAAACEAtoM4kv4AAADhAQAAEwAAAAAAAAAAAAAAAAAA&#13;&#10;AAAAW0NvbnRlbnRfVHlwZXNdLnhtbFBLAQItABQABgAIAAAAIQA4/SH/1gAAAJQBAAALAAAAAAAA&#13;&#10;AAAAAAAAAC8BAABfcmVscy8ucmVsc1BLAQItABQABgAIAAAAIQDeKerdNAIAAG0EAAAOAAAAAAAA&#13;&#10;AAAAAAAAAC4CAABkcnMvZTJvRG9jLnhtbFBLAQItABQABgAIAAAAIQDaXKaK5AAAAA0BAAAPAAAA&#13;&#10;AAAAAAAAAAAAAI4EAABkcnMvZG93bnJldi54bWxQSwUGAAAAAAQABADzAAAAnwUAAAAA&#13;&#10;" stroked="f">
                <v:textbox style="mso-fit-shape-to-text:t" inset="0,0,0,0">
                  <w:txbxContent>
                    <w:p w14:paraId="167CF85B" w14:textId="5BEAA6A0" w:rsidR="001C339D" w:rsidRPr="003C737B" w:rsidRDefault="001C339D" w:rsidP="0071334A">
                      <w:pPr>
                        <w:pStyle w:val="Caption"/>
                        <w:rPr>
                          <w:sz w:val="22"/>
                          <w:szCs w:val="22"/>
                        </w:rPr>
                      </w:pPr>
                      <w:bookmarkStart w:id="510" w:name="_Ref510079365"/>
                      <w:r>
                        <w:t xml:space="preserve">Figure </w:t>
                      </w:r>
                      <w:r>
                        <w:fldChar w:fldCharType="begin"/>
                      </w:r>
                      <w:r>
                        <w:instrText xml:space="preserve"> SEQ Figure \* ARABIC </w:instrText>
                      </w:r>
                      <w:r>
                        <w:fldChar w:fldCharType="separate"/>
                      </w:r>
                      <w:r w:rsidR="00BD79E0">
                        <w:rPr>
                          <w:noProof/>
                        </w:rPr>
                        <w:t>158</w:t>
                      </w:r>
                      <w:r>
                        <w:rPr>
                          <w:noProof/>
                        </w:rPr>
                        <w:fldChar w:fldCharType="end"/>
                      </w:r>
                      <w:bookmarkEnd w:id="510"/>
                      <w:r>
                        <w:t>: The 4 different types of laminations that have to be stacked in order.</w:t>
                      </w:r>
                    </w:p>
                  </w:txbxContent>
                </v:textbox>
                <w10:wrap type="topAndBottom"/>
              </v:shape>
            </w:pict>
          </mc:Fallback>
        </mc:AlternateContent>
      </w:r>
      <w:r w:rsidR="002C7644" w:rsidRPr="00697068">
        <w:rPr>
          <w:noProof/>
        </w:rPr>
        <w:drawing>
          <wp:anchor distT="0" distB="0" distL="114300" distR="114300" simplePos="0" relativeHeight="252139520" behindDoc="0" locked="0" layoutInCell="1" allowOverlap="1" wp14:anchorId="04CE36EC" wp14:editId="556EC13A">
            <wp:simplePos x="0" y="0"/>
            <wp:positionH relativeFrom="column">
              <wp:align>center</wp:align>
            </wp:positionH>
            <wp:positionV relativeFrom="paragraph">
              <wp:posOffset>1714182</wp:posOffset>
            </wp:positionV>
            <wp:extent cx="2907792" cy="1280160"/>
            <wp:effectExtent l="0" t="0" r="635" b="2540"/>
            <wp:wrapTopAndBottom/>
            <wp:docPr id="610" name="Picture 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3"/>
                    <a:stretch>
                      <a:fillRect/>
                    </a:stretch>
                  </pic:blipFill>
                  <pic:spPr>
                    <a:xfrm>
                      <a:off x="0" y="0"/>
                      <a:ext cx="2907792" cy="1280160"/>
                    </a:xfrm>
                    <a:prstGeom prst="rect">
                      <a:avLst/>
                    </a:prstGeom>
                  </pic:spPr>
                </pic:pic>
              </a:graphicData>
            </a:graphic>
            <wp14:sizeRelH relativeFrom="margin">
              <wp14:pctWidth>0</wp14:pctWidth>
            </wp14:sizeRelH>
            <wp14:sizeRelV relativeFrom="margin">
              <wp14:pctHeight>0</wp14:pctHeight>
            </wp14:sizeRelV>
          </wp:anchor>
        </w:drawing>
      </w:r>
      <w:r w:rsidR="003558C7">
        <w:t xml:space="preserve">An example of the process for making the end plate is shown in </w:t>
      </w:r>
      <w:r w:rsidR="003558C7">
        <w:fldChar w:fldCharType="begin"/>
      </w:r>
      <w:r w:rsidR="003558C7">
        <w:instrText xml:space="preserve"> REF _Ref510082590 \h </w:instrText>
      </w:r>
      <w:r w:rsidR="003558C7">
        <w:fldChar w:fldCharType="separate"/>
      </w:r>
      <w:r w:rsidR="00BD79E0">
        <w:t xml:space="preserve">Figure </w:t>
      </w:r>
      <w:r w:rsidR="00BD79E0">
        <w:rPr>
          <w:noProof/>
        </w:rPr>
        <w:t>159</w:t>
      </w:r>
      <w:r w:rsidR="003558C7">
        <w:fldChar w:fldCharType="end"/>
      </w:r>
      <w:r w:rsidR="003558C7">
        <w:t xml:space="preserve">. There are 4 different lamination shapes that have to be stacked in order. The different types of laser cut laminations are shown in </w:t>
      </w:r>
      <w:r w:rsidR="003558C7">
        <w:fldChar w:fldCharType="begin"/>
      </w:r>
      <w:r w:rsidR="003558C7">
        <w:instrText xml:space="preserve"> REF _Ref510079365 \h </w:instrText>
      </w:r>
      <w:r w:rsidR="003558C7">
        <w:fldChar w:fldCharType="separate"/>
      </w:r>
      <w:r w:rsidR="00BD79E0">
        <w:t xml:space="preserve">Figure </w:t>
      </w:r>
      <w:r w:rsidR="00BD79E0">
        <w:rPr>
          <w:noProof/>
        </w:rPr>
        <w:t>158</w:t>
      </w:r>
      <w:r w:rsidR="003558C7">
        <w:fldChar w:fldCharType="end"/>
      </w:r>
      <w:r w:rsidR="003558C7">
        <w:t xml:space="preserve">. The laminations are made from </w:t>
      </w:r>
      <w:r w:rsidR="00E539B0">
        <w:t xml:space="preserve">C3 coated, </w:t>
      </w:r>
      <w:r w:rsidR="003558C7">
        <w:t>M15  sil</w:t>
      </w:r>
      <w:r w:rsidR="00BA3689">
        <w:t>icon steel sheets that are 0.014</w:t>
      </w:r>
      <w:r w:rsidR="003558C7">
        <w:t>” thick.</w:t>
      </w:r>
      <w:r w:rsidR="000B3937">
        <w:t xml:space="preserve"> Each lamination is individually epoxied and then stacked in order in a stacking </w:t>
      </w:r>
      <w:r w:rsidR="00BD0D54">
        <w:t xml:space="preserve">fixture. </w:t>
      </w:r>
      <w:r w:rsidR="00265108">
        <w:t>For the end plate (</w:t>
      </w:r>
      <w:r w:rsidR="009C6B54">
        <w:t>180</w:t>
      </w:r>
      <w:r w:rsidR="009C6B54">
        <w:rPr>
          <w:rFonts w:ascii="Palatino Linotype" w:hAnsi="Palatino Linotype"/>
        </w:rPr>
        <w:t>°</w:t>
      </w:r>
      <w:r w:rsidR="00265108">
        <w:t xml:space="preserve">) (see </w:t>
      </w:r>
      <w:r w:rsidR="00B7149F">
        <w:fldChar w:fldCharType="begin"/>
      </w:r>
      <w:r w:rsidR="00B7149F">
        <w:instrText xml:space="preserve"> REF _Ref513121143 \h </w:instrText>
      </w:r>
      <w:r w:rsidR="00B7149F">
        <w:fldChar w:fldCharType="separate"/>
      </w:r>
      <w:r w:rsidR="00BD79E0">
        <w:t xml:space="preserve">Figure </w:t>
      </w:r>
      <w:r w:rsidR="00BD79E0">
        <w:rPr>
          <w:noProof/>
        </w:rPr>
        <w:t>157</w:t>
      </w:r>
      <w:r w:rsidR="00B7149F">
        <w:fldChar w:fldCharType="end"/>
      </w:r>
      <w:r w:rsidR="00265108">
        <w:t>)</w:t>
      </w:r>
      <w:r w:rsidR="00BD0D54">
        <w:t>, it</w:t>
      </w:r>
      <w:r w:rsidR="000B3937">
        <w:t xml:space="preserve"> </w:t>
      </w:r>
      <w:r w:rsidR="00BD0D54">
        <w:t>is made up of two 180</w:t>
      </w:r>
      <w:r w:rsidR="005C233F">
        <w:rPr>
          <w:rFonts w:ascii="Palatino Linotype" w:hAnsi="Palatino Linotype"/>
        </w:rPr>
        <w:t>°</w:t>
      </w:r>
      <w:r w:rsidR="006A2ABD">
        <w:t xml:space="preserve"> halves. For </w:t>
      </w:r>
      <w:r w:rsidR="00A25C7F">
        <w:t>the end plate (</w:t>
      </w:r>
      <w:r w:rsidR="009C6B54">
        <w:t>360</w:t>
      </w:r>
      <w:r w:rsidR="009C6B54">
        <w:rPr>
          <w:rFonts w:ascii="Palatino Linotype" w:hAnsi="Palatino Linotype"/>
        </w:rPr>
        <w:t>°</w:t>
      </w:r>
      <w:r w:rsidR="00BD0D54">
        <w:t xml:space="preserve">), </w:t>
      </w:r>
      <w:r w:rsidR="009C6B54">
        <w:t>it is one circular piece</w:t>
      </w:r>
      <w:r w:rsidR="000B3937">
        <w:t xml:space="preserve">. After the epoxy has cured, the curing fixture is removed and the end plate is revealed. More photographs of the construction process can be found in Ref. </w:t>
      </w:r>
      <w:sdt>
        <w:sdtPr>
          <w:id w:val="738832306"/>
          <w:citation/>
        </w:sdtPr>
        <w:sdtContent>
          <w:r w:rsidR="000B3937">
            <w:fldChar w:fldCharType="begin"/>
          </w:r>
          <w:r w:rsidR="000B3937">
            <w:instrText xml:space="preserve"> CITATION Fer18 \l 1033 </w:instrText>
          </w:r>
          <w:r w:rsidR="000B3937">
            <w:fldChar w:fldCharType="separate"/>
          </w:r>
          <w:r w:rsidR="008112E0" w:rsidRPr="008112E0">
            <w:rPr>
              <w:noProof/>
            </w:rPr>
            <w:t>[54]</w:t>
          </w:r>
          <w:r w:rsidR="000B3937">
            <w:fldChar w:fldCharType="end"/>
          </w:r>
        </w:sdtContent>
      </w:sdt>
      <w:r w:rsidR="000B3937">
        <w:t>.</w:t>
      </w:r>
    </w:p>
    <w:p w14:paraId="4D686576" w14:textId="77C91383" w:rsidR="003A25D7" w:rsidRDefault="00BC655C" w:rsidP="00A437C6">
      <w:r>
        <w:rPr>
          <w:noProof/>
        </w:rPr>
        <mc:AlternateContent>
          <mc:Choice Requires="wps">
            <w:drawing>
              <wp:anchor distT="0" distB="0" distL="114300" distR="114300" simplePos="0" relativeHeight="252144640" behindDoc="0" locked="0" layoutInCell="1" allowOverlap="1" wp14:anchorId="52DF992A" wp14:editId="20ED0F68">
                <wp:simplePos x="0" y="0"/>
                <wp:positionH relativeFrom="column">
                  <wp:align>center</wp:align>
                </wp:positionH>
                <wp:positionV relativeFrom="paragraph">
                  <wp:posOffset>3205034</wp:posOffset>
                </wp:positionV>
                <wp:extent cx="4992624" cy="768096"/>
                <wp:effectExtent l="0" t="0" r="0" b="5715"/>
                <wp:wrapTopAndBottom/>
                <wp:docPr id="613" name="Text Box 613"/>
                <wp:cNvGraphicFramePr/>
                <a:graphic xmlns:a="http://schemas.openxmlformats.org/drawingml/2006/main">
                  <a:graphicData uri="http://schemas.microsoft.com/office/word/2010/wordprocessingShape">
                    <wps:wsp>
                      <wps:cNvSpPr txBox="1"/>
                      <wps:spPr>
                        <a:xfrm>
                          <a:off x="0" y="0"/>
                          <a:ext cx="4992624" cy="768096"/>
                        </a:xfrm>
                        <a:prstGeom prst="rect">
                          <a:avLst/>
                        </a:prstGeom>
                        <a:solidFill>
                          <a:prstClr val="white"/>
                        </a:solidFill>
                        <a:ln>
                          <a:noFill/>
                        </a:ln>
                      </wps:spPr>
                      <wps:txbx>
                        <w:txbxContent>
                          <w:p w14:paraId="2ECFA00B" w14:textId="00546320" w:rsidR="001C339D" w:rsidRPr="00237E4A" w:rsidRDefault="001C339D" w:rsidP="00BB751C">
                            <w:pPr>
                              <w:pStyle w:val="Caption"/>
                              <w:rPr>
                                <w:noProof/>
                                <w:sz w:val="22"/>
                                <w:szCs w:val="22"/>
                              </w:rPr>
                            </w:pPr>
                            <w:bookmarkStart w:id="511" w:name="_Ref510082590"/>
                            <w:r>
                              <w:t xml:space="preserve">Figure </w:t>
                            </w:r>
                            <w:r>
                              <w:fldChar w:fldCharType="begin"/>
                            </w:r>
                            <w:r>
                              <w:instrText xml:space="preserve"> SEQ Figure \* ARABIC </w:instrText>
                            </w:r>
                            <w:r>
                              <w:fldChar w:fldCharType="separate"/>
                            </w:r>
                            <w:r w:rsidR="00BD79E0">
                              <w:rPr>
                                <w:noProof/>
                              </w:rPr>
                              <w:t>159</w:t>
                            </w:r>
                            <w:r>
                              <w:rPr>
                                <w:noProof/>
                              </w:rPr>
                              <w:fldChar w:fldCharType="end"/>
                            </w:r>
                            <w:bookmarkEnd w:id="511"/>
                            <w:r>
                              <w:t>: The construction of the end plate of the solenoid. (a) Each individual lamination is epoxied. (b) The laminations are stacked in order. (c) Epoxy is brushed on before applying a layer of fiber glass tape to the edge. (d) Example of 180</w:t>
                            </w:r>
                            <w:r>
                              <w:rPr>
                                <w:rFonts w:ascii="Palatino Linotype" w:hAnsi="Palatino Linotype"/>
                              </w:rPr>
                              <w:t>°</w:t>
                            </w:r>
                            <w:r>
                              <w:t xml:space="preserve"> of the end plate is clamped in a curing fixture. (e) The 360</w:t>
                            </w:r>
                            <w:r>
                              <w:rPr>
                                <w:rFonts w:ascii="Palatino Linotype" w:hAnsi="Palatino Linotype"/>
                              </w:rPr>
                              <w:t>°</w:t>
                            </w:r>
                            <w:r>
                              <w:t xml:space="preserve"> end plate in the fixture. (f) The end plate (360</w:t>
                            </w:r>
                            <w:r>
                              <w:rPr>
                                <w:rFonts w:ascii="Palatino Linotype" w:hAnsi="Palatino Linotype"/>
                              </w:rPr>
                              <w:t>°</w:t>
                            </w:r>
                            <w:r>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2DF992A" id="Text Box 613" o:spid="_x0000_s1185" type="#_x0000_t202" style="position:absolute;left:0;text-align:left;margin-left:0;margin-top:252.35pt;width:393.1pt;height:60.5pt;z-index:252144640;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dZ2C5NgIAAG0EAAAOAAAAZHJzL2Uyb0RvYy54bWysVFFv2yAQfp+0/4B4X5xkXdpYcaosVaZJ&#13;&#10;UVspmfpMMI6RgGNAYme/fge2063b07QXfNwdB9/33Xlx32pFzsJ5Caagk9GYEmE4lNIcC/ptv/lw&#13;&#10;R4kPzJRMgREFvQhP75fv3y0am4sp1KBK4QgWMT5vbEHrEGyeZZ7XQjM/AisMBitwmgXcumNWOtZg&#13;&#10;da2y6Xg8yxpwpXXAhffofeiCdJnqV5Xg4amqvAhEFRTfFtLq0nqIa7ZcsPzomK0l75/B/uEVmkmD&#13;&#10;l15LPbDAyMnJP0ppyR14qMKIg86gqiQXCQOimYzfoNnVzIqEBcnx9kqT/39l+eP52RFZFnQ2+UiJ&#13;&#10;YRpF2os2kM/QkuhDhhrrc0zcWUwNLQZQ6cHv0RmBt5XT8YuQCMaR68uV31iOo/NmPp/OpjeUcIzd&#13;&#10;zu7G81ksk72ets6HLwI0iUZBHeqXaGXnrQ9d6pASL/OgZLmRSsVNDKyVI2eGWje1DKIv/luWMjHX&#13;&#10;QDzVFYyeLELsoEQrtIc2kTL5dDsAPUB5QfwOuh7ylm8k3rhlPjwzh02DkHEQwhMulYKmoNBblNTg&#13;&#10;fvzNH/NRS4xS0mATFtR/PzEnKFFfDaocO3Yw3GAcBsOc9BoQ6wRHzPJk4gEX1GBWDvQLzscq3oIh&#13;&#10;ZjjeVdAwmOvQjQLOFxerVUrCvrQsbM3O8lh6YHbfvjBne10CKvoIQ3uy/I08XW4SyK5OAblO2kVm&#13;&#10;OxZ7wrGnk/r9/MWh+XWfsl7/EsufAAAA//8DAFBLAwQUAAYACAAAACEAc1/tRuUAAAANAQAADwAA&#13;&#10;AGRycy9kb3ducmV2LnhtbEyPwU7DMBBE70j8g7VIXBB1CGlSpXGqqsCBXirSXnpz420ciNdR7LTh&#13;&#10;7zEnuIy0Gu3MvGI1mY5dcHCtJQFPswgYUm1VS42Aw/7tcQHMeUlKdpZQwDc6WJW3N4XMlb3SB14q&#13;&#10;37AQQi6XArT3fc65qzUa6Wa2Rwre2Q5G+nAODVeDvIZw0/E4ilJuZEuhQcseNxrrr2o0AnbJcacf&#13;&#10;xvPrdp08D++HcZN+NpUQ93fTyzLIegnM4+T/PuCXIeyHMgw72ZGUY52AQOMFzKMkAxbsbJHGwE4C&#13;&#10;0nieAS8L/p+i/AEAAP//AwBQSwECLQAUAAYACAAAACEAtoM4kv4AAADhAQAAEwAAAAAAAAAAAAAA&#13;&#10;AAAAAAAAW0NvbnRlbnRfVHlwZXNdLnhtbFBLAQItABQABgAIAAAAIQA4/SH/1gAAAJQBAAALAAAA&#13;&#10;AAAAAAAAAAAAAC8BAABfcmVscy8ucmVsc1BLAQItABQABgAIAAAAIQCdZ2C5NgIAAG0EAAAOAAAA&#13;&#10;AAAAAAAAAAAAAC4CAABkcnMvZTJvRG9jLnhtbFBLAQItABQABgAIAAAAIQBzX+1G5QAAAA0BAAAP&#13;&#10;AAAAAAAAAAAAAAAAAJAEAABkcnMvZG93bnJldi54bWxQSwUGAAAAAAQABADzAAAAogUAAAAA&#13;&#10;" stroked="f">
                <v:textbox style="mso-fit-shape-to-text:t" inset="0,0,0,0">
                  <w:txbxContent>
                    <w:p w14:paraId="2ECFA00B" w14:textId="00546320" w:rsidR="001C339D" w:rsidRPr="00237E4A" w:rsidRDefault="001C339D" w:rsidP="00BB751C">
                      <w:pPr>
                        <w:pStyle w:val="Caption"/>
                        <w:rPr>
                          <w:noProof/>
                          <w:sz w:val="22"/>
                          <w:szCs w:val="22"/>
                        </w:rPr>
                      </w:pPr>
                      <w:bookmarkStart w:id="512" w:name="_Ref510082590"/>
                      <w:r>
                        <w:t xml:space="preserve">Figure </w:t>
                      </w:r>
                      <w:r>
                        <w:fldChar w:fldCharType="begin"/>
                      </w:r>
                      <w:r>
                        <w:instrText xml:space="preserve"> SEQ Figure \* ARABIC </w:instrText>
                      </w:r>
                      <w:r>
                        <w:fldChar w:fldCharType="separate"/>
                      </w:r>
                      <w:r w:rsidR="00BD79E0">
                        <w:rPr>
                          <w:noProof/>
                        </w:rPr>
                        <w:t>159</w:t>
                      </w:r>
                      <w:r>
                        <w:rPr>
                          <w:noProof/>
                        </w:rPr>
                        <w:fldChar w:fldCharType="end"/>
                      </w:r>
                      <w:bookmarkEnd w:id="512"/>
                      <w:r>
                        <w:t>: The construction of the end plate of the solenoid. (a) Each individual lamination is epoxied. (b) The laminations are stacked in order. (c) Epoxy is brushed on before applying a layer of fiber glass tape to the edge. (d) Example of 180</w:t>
                      </w:r>
                      <w:r>
                        <w:rPr>
                          <w:rFonts w:ascii="Palatino Linotype" w:hAnsi="Palatino Linotype"/>
                        </w:rPr>
                        <w:t>°</w:t>
                      </w:r>
                      <w:r>
                        <w:t xml:space="preserve"> of the end plate is clamped in a curing fixture. (e) The 360</w:t>
                      </w:r>
                      <w:r>
                        <w:rPr>
                          <w:rFonts w:ascii="Palatino Linotype" w:hAnsi="Palatino Linotype"/>
                        </w:rPr>
                        <w:t>°</w:t>
                      </w:r>
                      <w:r>
                        <w:t xml:space="preserve"> end plate in the fixture. (f) The end plate (360</w:t>
                      </w:r>
                      <w:r>
                        <w:rPr>
                          <w:rFonts w:ascii="Palatino Linotype" w:hAnsi="Palatino Linotype"/>
                        </w:rPr>
                        <w:t>°</w:t>
                      </w:r>
                      <w:r>
                        <w:t>).</w:t>
                      </w:r>
                    </w:p>
                  </w:txbxContent>
                </v:textbox>
                <w10:wrap type="topAndBottom"/>
              </v:shape>
            </w:pict>
          </mc:Fallback>
        </mc:AlternateContent>
      </w:r>
    </w:p>
    <w:p w14:paraId="57D74A84" w14:textId="7855ABEE" w:rsidR="003A25D7" w:rsidRDefault="00EB195E" w:rsidP="003A25D7">
      <w:pPr>
        <w:pStyle w:val="Heading2"/>
      </w:pPr>
      <w:bookmarkStart w:id="513" w:name="_Toc515433274"/>
      <w:r>
        <w:lastRenderedPageBreak/>
        <w:t xml:space="preserve">Core </w:t>
      </w:r>
      <w:r w:rsidR="003A25D7">
        <w:t>assembly</w:t>
      </w:r>
      <w:bookmarkEnd w:id="513"/>
    </w:p>
    <w:p w14:paraId="74A74882" w14:textId="70703640" w:rsidR="007017E6" w:rsidRDefault="005C782E" w:rsidP="00C963AE">
      <w:r>
        <w:t>There are sixty</w:t>
      </w:r>
      <w:r w:rsidR="00C963AE">
        <w:t xml:space="preserve"> core blocks that have to be made.</w:t>
      </w:r>
      <w:r w:rsidR="00960F2A">
        <w:t xml:space="preserve"> Each core </w:t>
      </w:r>
      <w:r w:rsidR="00B26727">
        <w:t xml:space="preserve">block </w:t>
      </w:r>
      <w:r w:rsidR="00960F2A">
        <w:t xml:space="preserve">is made from more than 66 laminations. </w:t>
      </w:r>
      <w:r w:rsidR="00611693">
        <w:t xml:space="preserve">The laminations are made from </w:t>
      </w:r>
      <w:r w:rsidR="00E539B0">
        <w:t xml:space="preserve">C3 coated, </w:t>
      </w:r>
      <w:r w:rsidR="00611693">
        <w:t xml:space="preserve">M15  silicon steel sheets that are 0.014” thick. </w:t>
      </w:r>
      <w:r w:rsidR="00B7775F">
        <w:t>Each lamination is individually stacked in a potting fixture</w:t>
      </w:r>
      <w:r w:rsidR="007017E6">
        <w:t xml:space="preserve"> which makes</w:t>
      </w:r>
      <w:r w:rsidR="00B7775F">
        <w:t xml:space="preserve"> one core block. </w:t>
      </w:r>
    </w:p>
    <w:p w14:paraId="76727D0F" w14:textId="665B0C28" w:rsidR="00C963AE" w:rsidRPr="00C963AE" w:rsidRDefault="007017E6" w:rsidP="00C963AE">
      <w:r>
        <w:rPr>
          <w:noProof/>
        </w:rPr>
        <w:drawing>
          <wp:anchor distT="0" distB="0" distL="114300" distR="114300" simplePos="0" relativeHeight="252170240" behindDoc="0" locked="0" layoutInCell="1" allowOverlap="1" wp14:anchorId="1BCA1823" wp14:editId="62E2148A">
            <wp:simplePos x="0" y="0"/>
            <wp:positionH relativeFrom="column">
              <wp:align>center</wp:align>
            </wp:positionH>
            <wp:positionV relativeFrom="paragraph">
              <wp:posOffset>1026160</wp:posOffset>
            </wp:positionV>
            <wp:extent cx="4407408" cy="2935308"/>
            <wp:effectExtent l="0" t="0" r="0" b="0"/>
            <wp:wrapTopAndBottom/>
            <wp:docPr id="636" name="Picture 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6" name="core_fixture.JPG"/>
                    <pic:cNvPicPr/>
                  </pic:nvPicPr>
                  <pic:blipFill>
                    <a:blip r:embed="rId174"/>
                    <a:stretch>
                      <a:fillRect/>
                    </a:stretch>
                  </pic:blipFill>
                  <pic:spPr>
                    <a:xfrm>
                      <a:off x="0" y="0"/>
                      <a:ext cx="4407408" cy="2935308"/>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172288" behindDoc="0" locked="0" layoutInCell="1" allowOverlap="1" wp14:anchorId="378FB94D" wp14:editId="163ADA49">
                <wp:simplePos x="0" y="0"/>
                <wp:positionH relativeFrom="column">
                  <wp:align>center</wp:align>
                </wp:positionH>
                <wp:positionV relativeFrom="paragraph">
                  <wp:posOffset>4018694</wp:posOffset>
                </wp:positionV>
                <wp:extent cx="4407408" cy="635"/>
                <wp:effectExtent l="0" t="0" r="0" b="0"/>
                <wp:wrapTopAndBottom/>
                <wp:docPr id="637" name="Text Box 637"/>
                <wp:cNvGraphicFramePr/>
                <a:graphic xmlns:a="http://schemas.openxmlformats.org/drawingml/2006/main">
                  <a:graphicData uri="http://schemas.microsoft.com/office/word/2010/wordprocessingShape">
                    <wps:wsp>
                      <wps:cNvSpPr txBox="1"/>
                      <wps:spPr>
                        <a:xfrm>
                          <a:off x="0" y="0"/>
                          <a:ext cx="4407408" cy="635"/>
                        </a:xfrm>
                        <a:prstGeom prst="rect">
                          <a:avLst/>
                        </a:prstGeom>
                        <a:solidFill>
                          <a:prstClr val="white"/>
                        </a:solidFill>
                        <a:ln>
                          <a:noFill/>
                        </a:ln>
                      </wps:spPr>
                      <wps:txbx>
                        <w:txbxContent>
                          <w:p w14:paraId="39A753C8" w14:textId="5E365D9C" w:rsidR="001C339D" w:rsidRPr="00E67608" w:rsidRDefault="001C339D" w:rsidP="00F919BC">
                            <w:pPr>
                              <w:pStyle w:val="Caption"/>
                              <w:rPr>
                                <w:noProof/>
                                <w:sz w:val="22"/>
                                <w:szCs w:val="22"/>
                              </w:rPr>
                            </w:pPr>
                            <w:bookmarkStart w:id="514" w:name="_Ref513108906"/>
                            <w:r>
                              <w:t xml:space="preserve">Figure </w:t>
                            </w:r>
                            <w:r>
                              <w:fldChar w:fldCharType="begin"/>
                            </w:r>
                            <w:r>
                              <w:instrText xml:space="preserve"> SEQ Figure \* ARABIC </w:instrText>
                            </w:r>
                            <w:r>
                              <w:fldChar w:fldCharType="separate"/>
                            </w:r>
                            <w:r w:rsidR="00BD79E0">
                              <w:rPr>
                                <w:noProof/>
                              </w:rPr>
                              <w:t>160</w:t>
                            </w:r>
                            <w:r>
                              <w:fldChar w:fldCharType="end"/>
                            </w:r>
                            <w:bookmarkEnd w:id="514"/>
                            <w:r>
                              <w:t>: Thirty core blocks are installed in the stacking fixture so that the laminations can be compressed and baked.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378FB94D" id="Text Box 637" o:spid="_x0000_s1186" type="#_x0000_t202" style="position:absolute;left:0;text-align:left;margin-left:0;margin-top:316.45pt;width:347.05pt;height:.05pt;z-index:252172288;visibility:visible;mso-wrap-style:square;mso-width-percent:0;mso-wrap-distance-left:9pt;mso-wrap-distance-top:0;mso-wrap-distance-right:9pt;mso-wrap-distance-bottom:0;mso-position-horizontal:center;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iUU+YMwIAAGoEAAAOAAAAZHJzL2Uyb0RvYy54bWysVFFv2yAQfp+0/4B4X+y0aVpZcaosVaZJ&#13;&#10;UVspmfpMMI6RgGNAYme/fge2263b07QXfNwdB9/33Xlx32lFzsJ5Caak00lOiTAcKmmOJf2233y6&#13;&#10;o8QHZiqmwIiSXoSn98uPHxatLcQVNKAq4QgWMb5obUmbEGyRZZ43QjM/ASsMBmtwmgXcumNWOdZi&#13;&#10;da2yqzyfZy24yjrgwnv0PvRBukz161rw8FTXXgSiSopvC2l1aT3ENVsuWHF0zDaSD89g//AKzaTB&#13;&#10;S19LPbDAyMnJP0ppyR14qMOEg86griUXCQOimebv0OwaZkXCguR4+0qT/39l+eP52RFZlXR+fUuJ&#13;&#10;YRpF2osukM/QkehDhlrrC0zcWUwNHQZQ6dHv0RmBd7XT8YuQCMaR68srv7EcR+dslt/OcuwIjrH5&#13;&#10;9U2skb0dtc6HLwI0iUZJHYqXOGXnrQ996pgSb/KgZLWRSsVNDKyVI2eGQreNDGIo/luWMjHXQDzV&#13;&#10;F4yeLOLrcUQrdIcuMTK9uRtRHqC6IHgHfQN5yzcSb9wyH56Zw45BvDgF4QmXWkFbUhgsShpwP/7m&#13;&#10;j/koJEYpabEDS+q/n5gTlKivBiWO7ToabjQOo2FOeg2IdYrzZXky8YALajRrB/oFh2MVb8EQMxzv&#13;&#10;KmkYzXXo5wCHi4vVKiVhU1oWtmZneSw9MrvvXpizgy4B5XyEsTdZ8U6ePjcJZFengFwn7SKzPYsD&#13;&#10;4djQSf1h+OLE/LpPWW+/iOVPAAAA//8DAFBLAwQUAAYACAAAACEAxgvv6+QAAAANAQAADwAAAGRy&#13;&#10;cy9kb3ducmV2LnhtbEyPMU/DMBCFdyT+g3VILIg6baKIpnGqqsAAS0XowubGbhyIz5HttOHfc53K&#13;&#10;ctLd03v3vnI92Z6dtA+dQwHzWQJMY+NUh62A/efr4xOwECUq2TvUAn51gHV1e1PKQrkzfuhTHVtG&#13;&#10;IRgKKcDEOBSch8ZoK8PMDRpJOzpvZaTVt1x5eaZw2/NFkuTcyg7pg5GD3hrd/NSjFbDLvnbmYTy+&#13;&#10;vG+y1L/tx23+3dZC3N9NzysamxWwqKd4dcCFgfpDRcUObkQVWC+AaKKAPF0sgZGcL7M5sMPlkibA&#13;&#10;q5L/p6j+AAAA//8DAFBLAQItABQABgAIAAAAIQC2gziS/gAAAOEBAAATAAAAAAAAAAAAAAAAAAAA&#13;&#10;AABbQ29udGVudF9UeXBlc10ueG1sUEsBAi0AFAAGAAgAAAAhADj9If/WAAAAlAEAAAsAAAAAAAAA&#13;&#10;AAAAAAAALwEAAF9yZWxzLy5yZWxzUEsBAi0AFAAGAAgAAAAhAOJRT5gzAgAAagQAAA4AAAAAAAAA&#13;&#10;AAAAAAAALgIAAGRycy9lMm9Eb2MueG1sUEsBAi0AFAAGAAgAAAAhAMYL7+vkAAAADQEAAA8AAAAA&#13;&#10;AAAAAAAAAAAAjQQAAGRycy9kb3ducmV2LnhtbFBLBQYAAAAABAAEAPMAAACeBQAAAAA=&#13;&#10;" stroked="f">
                <v:textbox style="mso-fit-shape-to-text:t" inset="0,0,0,0">
                  <w:txbxContent>
                    <w:p w14:paraId="39A753C8" w14:textId="5E365D9C" w:rsidR="001C339D" w:rsidRPr="00E67608" w:rsidRDefault="001C339D" w:rsidP="00F919BC">
                      <w:pPr>
                        <w:pStyle w:val="Caption"/>
                        <w:rPr>
                          <w:noProof/>
                          <w:sz w:val="22"/>
                          <w:szCs w:val="22"/>
                        </w:rPr>
                      </w:pPr>
                      <w:bookmarkStart w:id="515" w:name="_Ref513108906"/>
                      <w:r>
                        <w:t xml:space="preserve">Figure </w:t>
                      </w:r>
                      <w:r>
                        <w:fldChar w:fldCharType="begin"/>
                      </w:r>
                      <w:r>
                        <w:instrText xml:space="preserve"> SEQ Figure \* ARABIC </w:instrText>
                      </w:r>
                      <w:r>
                        <w:fldChar w:fldCharType="separate"/>
                      </w:r>
                      <w:r w:rsidR="00BD79E0">
                        <w:rPr>
                          <w:noProof/>
                        </w:rPr>
                        <w:t>160</w:t>
                      </w:r>
                      <w:r>
                        <w:fldChar w:fldCharType="end"/>
                      </w:r>
                      <w:bookmarkEnd w:id="515"/>
                      <w:r>
                        <w:t>: Thirty core blocks are installed in the stacking fixture so that the laminations can be compressed and baked.</w:t>
                      </w:r>
                    </w:p>
                  </w:txbxContent>
                </v:textbox>
                <w10:wrap type="topAndBottom"/>
              </v:shape>
            </w:pict>
          </mc:Fallback>
        </mc:AlternateContent>
      </w:r>
      <w:r>
        <w:t xml:space="preserve">Thirty of the above described </w:t>
      </w:r>
      <w:r w:rsidR="00B7775F">
        <w:t xml:space="preserve">core blocks are then </w:t>
      </w:r>
      <w:r w:rsidR="00B94AC8">
        <w:t>installed into a stacking fixture where the lami</w:t>
      </w:r>
      <w:r w:rsidR="00550DE3">
        <w:t>nations are compressed. The laminations are bonded by baking the fusion coating that is on adjacent laminations</w:t>
      </w:r>
      <w:r w:rsidR="00B94AC8">
        <w:t>. The second set of thirty core blocks are made wi</w:t>
      </w:r>
      <w:r w:rsidR="005C782E">
        <w:t>th the same procedure so that sixty</w:t>
      </w:r>
      <w:r w:rsidR="00B94AC8">
        <w:t xml:space="preserve"> core blocks are produced.</w:t>
      </w:r>
      <w:r w:rsidR="00CB2067">
        <w:t xml:space="preserve"> </w:t>
      </w:r>
      <w:r w:rsidR="00344EB0">
        <w:fldChar w:fldCharType="begin"/>
      </w:r>
      <w:r w:rsidR="00344EB0">
        <w:instrText xml:space="preserve"> REF _Ref513108906 \h </w:instrText>
      </w:r>
      <w:r w:rsidR="00344EB0">
        <w:fldChar w:fldCharType="separate"/>
      </w:r>
      <w:r w:rsidR="00BD79E0">
        <w:t xml:space="preserve">Figure </w:t>
      </w:r>
      <w:r w:rsidR="00BD79E0">
        <w:rPr>
          <w:noProof/>
        </w:rPr>
        <w:t>160</w:t>
      </w:r>
      <w:r w:rsidR="00344EB0">
        <w:fldChar w:fldCharType="end"/>
      </w:r>
      <w:r w:rsidR="00344EB0">
        <w:t xml:space="preserve"> </w:t>
      </w:r>
      <w:r w:rsidR="005C782E">
        <w:t>shows thirty</w:t>
      </w:r>
      <w:r w:rsidR="00237977">
        <w:t xml:space="preserve"> core blocks installed in the stacking fixture.</w:t>
      </w:r>
      <w:r w:rsidR="00CB2067">
        <w:t xml:space="preserve"> </w:t>
      </w:r>
    </w:p>
    <w:p w14:paraId="5B45E0BB" w14:textId="5EBE475A" w:rsidR="003A25D7" w:rsidRPr="003A25D7" w:rsidRDefault="003A25D7" w:rsidP="003A25D7"/>
    <w:p w14:paraId="7EEEE2E5" w14:textId="2663486B" w:rsidR="009872C3" w:rsidRDefault="00F20317" w:rsidP="009872C3">
      <w:pPr>
        <w:pStyle w:val="Heading2"/>
      </w:pPr>
      <w:bookmarkStart w:id="516" w:name="_Ref515353646"/>
      <w:bookmarkStart w:id="517" w:name="_Toc515433275"/>
      <w:r>
        <w:t>Solenoid coil assembly</w:t>
      </w:r>
      <w:bookmarkEnd w:id="516"/>
      <w:bookmarkEnd w:id="517"/>
    </w:p>
    <w:p w14:paraId="5E4A77CF" w14:textId="3F44867F" w:rsidR="00DB6004" w:rsidRDefault="00F20317" w:rsidP="00374DB4">
      <w:r>
        <w:t>The solenoid coil assembly</w:t>
      </w:r>
      <w:r w:rsidR="00374DB4">
        <w:t xml:space="preserve"> is made of </w:t>
      </w:r>
      <w:r w:rsidR="005829DA">
        <w:t>3 sets of coils. E</w:t>
      </w:r>
      <w:r w:rsidR="005829DA" w:rsidRPr="005829DA">
        <w:t xml:space="preserve">lectrically there are only 2 coils in </w:t>
      </w:r>
      <w:r w:rsidR="005829DA">
        <w:t xml:space="preserve">the </w:t>
      </w:r>
      <w:r w:rsidR="005829DA" w:rsidRPr="005829DA">
        <w:t>solenoid whic</w:t>
      </w:r>
      <w:r w:rsidR="005829DA">
        <w:t xml:space="preserve">h can be powered independently. The main coil </w:t>
      </w:r>
      <w:r w:rsidR="00021E77">
        <w:t xml:space="preserve">consists of </w:t>
      </w:r>
      <w:r w:rsidR="00021E77" w:rsidRPr="005829DA">
        <w:t>two pancake type sections</w:t>
      </w:r>
      <w:r w:rsidR="00DB6004">
        <w:t xml:space="preserve"> wound in 4 layers</w:t>
      </w:r>
      <w:r w:rsidR="00537D89">
        <w:t>.</w:t>
      </w:r>
      <w:r w:rsidR="00DB6004">
        <w:t xml:space="preserve"> These sections</w:t>
      </w:r>
      <w:r w:rsidR="00021E77" w:rsidRPr="005829DA">
        <w:t xml:space="preserve"> are connected in series with a jumper brazed to the leads</w:t>
      </w:r>
      <w:r w:rsidR="00DB6004">
        <w:t xml:space="preserve"> to give 48 turns</w:t>
      </w:r>
      <w:r w:rsidR="00021E77">
        <w:t xml:space="preserve">. </w:t>
      </w:r>
      <w:r w:rsidR="005829DA">
        <w:t xml:space="preserve">An </w:t>
      </w:r>
      <w:r w:rsidR="00DB6004">
        <w:t xml:space="preserve">outer </w:t>
      </w:r>
      <w:r w:rsidR="00DA6A37">
        <w:t>5th</w:t>
      </w:r>
      <w:r w:rsidR="005829DA">
        <w:t xml:space="preserve"> layer coil has 12-turns</w:t>
      </w:r>
      <w:r w:rsidR="005829DA" w:rsidRPr="005829DA">
        <w:t xml:space="preserve">. </w:t>
      </w:r>
      <w:r w:rsidR="00DB6004">
        <w:t>The t</w:t>
      </w:r>
      <w:r w:rsidR="000124CD">
        <w:t>otal number of turns is 60</w:t>
      </w:r>
      <w:r w:rsidR="00DB6004">
        <w:t>.</w:t>
      </w:r>
    </w:p>
    <w:p w14:paraId="76476BC1" w14:textId="53CA2D99" w:rsidR="007335B4" w:rsidRDefault="00C475D9" w:rsidP="00C475D9">
      <w:r>
        <w:rPr>
          <w:noProof/>
        </w:rPr>
        <w:lastRenderedPageBreak/>
        <w:drawing>
          <wp:anchor distT="0" distB="0" distL="114300" distR="114300" simplePos="0" relativeHeight="252173312" behindDoc="0" locked="0" layoutInCell="1" allowOverlap="1" wp14:anchorId="0F88FE79" wp14:editId="331F75C1">
            <wp:simplePos x="0" y="0"/>
            <wp:positionH relativeFrom="column">
              <wp:align>center</wp:align>
            </wp:positionH>
            <wp:positionV relativeFrom="paragraph">
              <wp:posOffset>1453515</wp:posOffset>
            </wp:positionV>
            <wp:extent cx="3310128" cy="2139696"/>
            <wp:effectExtent l="0" t="0" r="5080" b="0"/>
            <wp:wrapTopAndBottom/>
            <wp:docPr id="639" name="Picture 6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9" name="F10072227---DWG1.jpg"/>
                    <pic:cNvPicPr/>
                  </pic:nvPicPr>
                  <pic:blipFill>
                    <a:blip r:embed="rId175"/>
                    <a:stretch>
                      <a:fillRect/>
                    </a:stretch>
                  </pic:blipFill>
                  <pic:spPr>
                    <a:xfrm>
                      <a:off x="0" y="0"/>
                      <a:ext cx="3310128" cy="2139696"/>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175360" behindDoc="0" locked="0" layoutInCell="1" allowOverlap="1" wp14:anchorId="0E473317" wp14:editId="500E7249">
                <wp:simplePos x="0" y="0"/>
                <wp:positionH relativeFrom="column">
                  <wp:align>center</wp:align>
                </wp:positionH>
                <wp:positionV relativeFrom="paragraph">
                  <wp:posOffset>3656360</wp:posOffset>
                </wp:positionV>
                <wp:extent cx="4416425" cy="306705"/>
                <wp:effectExtent l="0" t="0" r="3175" b="0"/>
                <wp:wrapTopAndBottom/>
                <wp:docPr id="640" name="Text Box 640"/>
                <wp:cNvGraphicFramePr/>
                <a:graphic xmlns:a="http://schemas.openxmlformats.org/drawingml/2006/main">
                  <a:graphicData uri="http://schemas.microsoft.com/office/word/2010/wordprocessingShape">
                    <wps:wsp>
                      <wps:cNvSpPr txBox="1"/>
                      <wps:spPr>
                        <a:xfrm>
                          <a:off x="0" y="0"/>
                          <a:ext cx="4416425" cy="306705"/>
                        </a:xfrm>
                        <a:prstGeom prst="rect">
                          <a:avLst/>
                        </a:prstGeom>
                        <a:solidFill>
                          <a:prstClr val="white"/>
                        </a:solidFill>
                        <a:ln>
                          <a:noFill/>
                        </a:ln>
                      </wps:spPr>
                      <wps:txbx>
                        <w:txbxContent>
                          <w:p w14:paraId="4631B06B" w14:textId="5EF48C08" w:rsidR="001C339D" w:rsidRPr="00A03A24" w:rsidRDefault="001C339D" w:rsidP="00740B6C">
                            <w:pPr>
                              <w:pStyle w:val="Caption"/>
                              <w:rPr>
                                <w:noProof/>
                                <w:sz w:val="22"/>
                                <w:szCs w:val="22"/>
                              </w:rPr>
                            </w:pPr>
                            <w:bookmarkStart w:id="518" w:name="_Ref513110884"/>
                            <w:r>
                              <w:t xml:space="preserve">Figure </w:t>
                            </w:r>
                            <w:r>
                              <w:fldChar w:fldCharType="begin"/>
                            </w:r>
                            <w:r>
                              <w:instrText xml:space="preserve"> SEQ Figure \* ARABIC </w:instrText>
                            </w:r>
                            <w:r>
                              <w:fldChar w:fldCharType="separate"/>
                            </w:r>
                            <w:r w:rsidR="00BD79E0">
                              <w:rPr>
                                <w:noProof/>
                              </w:rPr>
                              <w:t>161</w:t>
                            </w:r>
                            <w:r>
                              <w:fldChar w:fldCharType="end"/>
                            </w:r>
                            <w:bookmarkEnd w:id="518"/>
                            <w:r>
                              <w:t>: The assembly drawing of the solenoid coils (F10072227).</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0E473317" id="Text Box 640" o:spid="_x0000_s1187" type="#_x0000_t202" style="position:absolute;left:0;text-align:left;margin-left:0;margin-top:287.9pt;width:347.75pt;height:24.15pt;z-index:252175360;visibility:visible;mso-wrap-style:square;mso-width-percent:0;mso-wrap-distance-left:9pt;mso-wrap-distance-top:0;mso-wrap-distance-right:9pt;mso-wrap-distance-bottom:0;mso-position-horizontal:center;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KTqzNAIAAG0EAAAOAAAAZHJzL2Uyb0RvYy54bWysVMGO2jAQvVfqP1i+lwQKtEWEFWVFVQnt&#13;&#10;rgTVno3jEEu2x7UNCf36jp2Ebbc9Vb2YyczkOe+9GZZ3rVbkIpyXYAo6HuWUCMOhlOZU0G+H7buP&#13;&#10;lPjATMkUGFHQq/D0bvX2zbKxCzGBGlQpHEEQ4xeNLWgdgl1kmee10MyPwAqDxQqcZgEf3SkrHWsQ&#13;&#10;XatskufzrAFXWgdceI/Z+65IVwm/qgQPj1XlRSCqoPhtIZ0uncd4ZqslW5wcs7Xk/Wewf/gKzaTB&#13;&#10;S29Q9ywwcnbyDygtuQMPVRhx0BlUleQicUA24/wVm33NrEhcUBxvbzL5/wfLHy5PjsiyoPMp6mOY&#13;&#10;RpMOog3kM7Qk5lChxvoFNu4ttoYWC+j0kPeYjMTbyun4i5QI1hHretM3wnFMTqfj+XQyo4Rj7X0+&#13;&#10;/5DPIkz28rZ1PnwRoEkMCurQvyQru+x86FqHlniZByXLrVQqPsTCRjlyYeh1U8sgevDfupSJvQbi&#13;&#10;Wx1gzGSRYkclRqE9tkmU8ezTQPQI5RX5O+hmyFu+lXjjjvnwxBwODVLGRQiPeFQKmoJCH1FSg/vx&#13;&#10;t3zsRy+xSkmDQ1hQ//3MnKBEfTXocpzYIXBDcBwCc9YbQK5jXDHLU4gvuKCGsHKgn3E/1vEWLDHD&#13;&#10;8a6ChiHchG4VcL+4WK9TE86lZWFn9pZH6EHZQ/vMnO19CejoAwzjyRav7Ol6k0F2fQ6odfIuKtup&#13;&#10;2AuOM53c7/cvLs2vz6nr5V9i9RMAAP//AwBQSwMEFAAGAAgAAAAhAJ3xAnrkAAAADQEAAA8AAABk&#13;&#10;cnMvZG93bnJldi54bWxMjzFPwzAQhXck/oN1SCyIOi1JgDROVRUYylIRurC5sRsH4nNkO2349xwT&#13;&#10;LKc7Pb137ytXk+3ZSfvQORQwnyXANDZOddgK2L+/3D4AC1Gikr1DLeBbB1hVlxelLJQ745s+1bFl&#13;&#10;FIKhkAJMjEPBeWiMtjLM3KCRtKPzVkY6fcuVl2cKtz1fJEnOreyQPhg56I3RzVc9WgG79GNnbsbj&#13;&#10;8+s6vfPb/bjJP9taiOur6WlJY70EFvUU/xzwy0D9oaJiBzeiCqwXQDRRQHafEQXJ+WOWATvQskjn&#13;&#10;wKuS/6eofgAAAP//AwBQSwECLQAUAAYACAAAACEAtoM4kv4AAADhAQAAEwAAAAAAAAAAAAAAAAAA&#13;&#10;AAAAW0NvbnRlbnRfVHlwZXNdLnhtbFBLAQItABQABgAIAAAAIQA4/SH/1gAAAJQBAAALAAAAAAAA&#13;&#10;AAAAAAAAAC8BAABfcmVscy8ucmVsc1BLAQItABQABgAIAAAAIQBZKTqzNAIAAG0EAAAOAAAAAAAA&#13;&#10;AAAAAAAAAC4CAABkcnMvZTJvRG9jLnhtbFBLAQItABQABgAIAAAAIQCd8QJ65AAAAA0BAAAPAAAA&#13;&#10;AAAAAAAAAAAAAI4EAABkcnMvZG93bnJldi54bWxQSwUGAAAAAAQABADzAAAAnwUAAAAA&#13;&#10;" stroked="f">
                <v:textbox style="mso-fit-shape-to-text:t" inset="0,0,0,0">
                  <w:txbxContent>
                    <w:p w14:paraId="4631B06B" w14:textId="5EF48C08" w:rsidR="001C339D" w:rsidRPr="00A03A24" w:rsidRDefault="001C339D" w:rsidP="00740B6C">
                      <w:pPr>
                        <w:pStyle w:val="Caption"/>
                        <w:rPr>
                          <w:noProof/>
                          <w:sz w:val="22"/>
                          <w:szCs w:val="22"/>
                        </w:rPr>
                      </w:pPr>
                      <w:bookmarkStart w:id="519" w:name="_Ref513110884"/>
                      <w:r>
                        <w:t xml:space="preserve">Figure </w:t>
                      </w:r>
                      <w:r>
                        <w:fldChar w:fldCharType="begin"/>
                      </w:r>
                      <w:r>
                        <w:instrText xml:space="preserve"> SEQ Figure \* ARABIC </w:instrText>
                      </w:r>
                      <w:r>
                        <w:fldChar w:fldCharType="separate"/>
                      </w:r>
                      <w:r w:rsidR="00BD79E0">
                        <w:rPr>
                          <w:noProof/>
                        </w:rPr>
                        <w:t>161</w:t>
                      </w:r>
                      <w:r>
                        <w:fldChar w:fldCharType="end"/>
                      </w:r>
                      <w:bookmarkEnd w:id="519"/>
                      <w:r>
                        <w:t>: The assembly drawing of the solenoid coils (F10072227).</w:t>
                      </w:r>
                    </w:p>
                  </w:txbxContent>
                </v:textbox>
                <w10:wrap type="topAndBottom"/>
              </v:shape>
            </w:pict>
          </mc:Fallback>
        </mc:AlternateContent>
      </w:r>
      <w:r w:rsidR="00DB6004">
        <w:t>Since there are 3 coils, t</w:t>
      </w:r>
      <w:r w:rsidR="005829DA" w:rsidRPr="005829DA">
        <w:t>here are 3 independent water cooling passages in</w:t>
      </w:r>
      <w:r w:rsidR="00D9255C">
        <w:t xml:space="preserve"> the solenoid (two for the main</w:t>
      </w:r>
      <w:r w:rsidR="005829DA" w:rsidRPr="005829DA">
        <w:t xml:space="preserve"> coil, and one for the second coil).</w:t>
      </w:r>
      <w:r w:rsidR="00021E77">
        <w:t xml:space="preserve"> </w:t>
      </w:r>
      <w:r w:rsidR="00AA1669">
        <w:t xml:space="preserve">The assembly drawing is shown in </w:t>
      </w:r>
      <w:r w:rsidR="002C74C3">
        <w:fldChar w:fldCharType="begin"/>
      </w:r>
      <w:r w:rsidR="002C74C3">
        <w:instrText xml:space="preserve"> REF _Ref513110884 \h </w:instrText>
      </w:r>
      <w:r w:rsidR="002C74C3">
        <w:fldChar w:fldCharType="separate"/>
      </w:r>
      <w:r w:rsidR="00BD79E0">
        <w:t xml:space="preserve">Figure </w:t>
      </w:r>
      <w:r w:rsidR="00BD79E0">
        <w:rPr>
          <w:noProof/>
        </w:rPr>
        <w:t>161</w:t>
      </w:r>
      <w:r w:rsidR="002C74C3">
        <w:fldChar w:fldCharType="end"/>
      </w:r>
      <w:r w:rsidR="002C74C3">
        <w:t xml:space="preserve">. </w:t>
      </w:r>
      <w:r w:rsidR="00BF4265">
        <w:t>All the coils are made from 0.46” square, 0.25” ID copper conductor.</w:t>
      </w:r>
      <w:r w:rsidR="00B17E52">
        <w:t xml:space="preserve"> To prevent shorts between the conductors, </w:t>
      </w:r>
      <w:r w:rsidR="00550DE3">
        <w:t>fiberglass tape</w:t>
      </w:r>
      <w:r w:rsidR="00B17E52">
        <w:t xml:space="preserve"> is applied</w:t>
      </w:r>
      <w:r w:rsidR="00374D80">
        <w:t xml:space="preserve"> as electrical insulation.</w:t>
      </w:r>
      <w:r w:rsidR="00695A84">
        <w:t xml:space="preserve"> The coils are then </w:t>
      </w:r>
      <w:r w:rsidR="001D26F3">
        <w:t xml:space="preserve">installed into a potting fixture and </w:t>
      </w:r>
      <w:r w:rsidR="002A3DAE">
        <w:t>vacuum impregnated</w:t>
      </w:r>
      <w:r w:rsidR="001D26F3">
        <w:t xml:space="preserve"> with epoxy.</w:t>
      </w:r>
      <w:r w:rsidR="001836C3">
        <w:t xml:space="preserve"> </w:t>
      </w:r>
      <w:r w:rsidR="00D94E65">
        <w:fldChar w:fldCharType="begin"/>
      </w:r>
      <w:r w:rsidR="00D94E65">
        <w:instrText xml:space="preserve"> REF _Ref513120031 \h </w:instrText>
      </w:r>
      <w:r w:rsidR="00D94E65">
        <w:fldChar w:fldCharType="separate"/>
      </w:r>
      <w:r w:rsidR="00BD79E0">
        <w:t xml:space="preserve">Figure </w:t>
      </w:r>
      <w:r w:rsidR="00BD79E0">
        <w:rPr>
          <w:noProof/>
        </w:rPr>
        <w:t>162</w:t>
      </w:r>
      <w:r w:rsidR="00D94E65">
        <w:fldChar w:fldCharType="end"/>
      </w:r>
      <w:r w:rsidR="00D94E65">
        <w:t xml:space="preserve"> </w:t>
      </w:r>
      <w:r w:rsidR="001836C3">
        <w:t>shows a few of the steps in the procedure</w:t>
      </w:r>
      <w:r w:rsidR="00AE4312">
        <w:t xml:space="preserve"> for making the solenoid coil assembly</w:t>
      </w:r>
      <w:r w:rsidR="001836C3">
        <w:t>.</w:t>
      </w:r>
    </w:p>
    <w:p w14:paraId="49D18375" w14:textId="0CE53F36" w:rsidR="00C475D9" w:rsidRDefault="00C475D9" w:rsidP="00C475D9">
      <w:r>
        <w:rPr>
          <w:noProof/>
        </w:rPr>
        <mc:AlternateContent>
          <mc:Choice Requires="wps">
            <w:drawing>
              <wp:anchor distT="0" distB="0" distL="114300" distR="114300" simplePos="0" relativeHeight="252178432" behindDoc="0" locked="0" layoutInCell="1" allowOverlap="1" wp14:anchorId="6B938578" wp14:editId="509C5FF9">
                <wp:simplePos x="0" y="0"/>
                <wp:positionH relativeFrom="column">
                  <wp:align>center</wp:align>
                </wp:positionH>
                <wp:positionV relativeFrom="paragraph">
                  <wp:posOffset>5839209</wp:posOffset>
                </wp:positionV>
                <wp:extent cx="5550408" cy="612648"/>
                <wp:effectExtent l="0" t="0" r="0" b="0"/>
                <wp:wrapTopAndBottom/>
                <wp:docPr id="642" name="Text Box 642"/>
                <wp:cNvGraphicFramePr/>
                <a:graphic xmlns:a="http://schemas.openxmlformats.org/drawingml/2006/main">
                  <a:graphicData uri="http://schemas.microsoft.com/office/word/2010/wordprocessingShape">
                    <wps:wsp>
                      <wps:cNvSpPr txBox="1"/>
                      <wps:spPr>
                        <a:xfrm>
                          <a:off x="0" y="0"/>
                          <a:ext cx="5550408" cy="612648"/>
                        </a:xfrm>
                        <a:prstGeom prst="rect">
                          <a:avLst/>
                        </a:prstGeom>
                        <a:solidFill>
                          <a:prstClr val="white"/>
                        </a:solidFill>
                        <a:ln>
                          <a:noFill/>
                        </a:ln>
                      </wps:spPr>
                      <wps:txbx>
                        <w:txbxContent>
                          <w:p w14:paraId="6305EA54" w14:textId="405E7E9D" w:rsidR="001C339D" w:rsidRPr="00A93CE1" w:rsidRDefault="001C339D" w:rsidP="006D6CC4">
                            <w:pPr>
                              <w:pStyle w:val="Caption"/>
                              <w:rPr>
                                <w:noProof/>
                                <w:sz w:val="22"/>
                                <w:szCs w:val="22"/>
                              </w:rPr>
                            </w:pPr>
                            <w:bookmarkStart w:id="520" w:name="_Ref513120031"/>
                            <w:r>
                              <w:t xml:space="preserve">Figure </w:t>
                            </w:r>
                            <w:r>
                              <w:fldChar w:fldCharType="begin"/>
                            </w:r>
                            <w:r>
                              <w:instrText xml:space="preserve"> SEQ Figure \* ARABIC </w:instrText>
                            </w:r>
                            <w:r>
                              <w:fldChar w:fldCharType="separate"/>
                            </w:r>
                            <w:r w:rsidR="00BD79E0">
                              <w:rPr>
                                <w:noProof/>
                              </w:rPr>
                              <w:t>162</w:t>
                            </w:r>
                            <w:r>
                              <w:fldChar w:fldCharType="end"/>
                            </w:r>
                            <w:bookmarkEnd w:id="520"/>
                            <w:r>
                              <w:t>: (a) The copper conductor being wound on the winding table. (b) All three coils in the in the potting fixture ready for vacuum impregnation of epoxy. (c) The completed coil assembly glued to the 360</w:t>
                            </w:r>
                            <w:r>
                              <w:rPr>
                                <w:rFonts w:ascii="Palatino Linotype" w:hAnsi="Palatino Linotype"/>
                              </w:rPr>
                              <w:t>°</w:t>
                            </w:r>
                            <w:r>
                              <w:t xml:space="preserve"> end plate.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B938578" id="Text Box 642" o:spid="_x0000_s1188" type="#_x0000_t202" style="position:absolute;left:0;text-align:left;margin-left:0;margin-top:459.8pt;width:437.05pt;height:48.25pt;z-index:252178432;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aK9vhMwIAAG0EAAAOAAAAZHJzL2Uyb0RvYy54bWysVMGO2jAQvVfqP1i+lwQEaIUIK8qKqhLa&#13;&#10;XQmqPRvHIZZsj2sbEvr1HTsJtNueql6c8cz42fPeTJaPrVbkIpyXYAo6HuWUCMOhlOZU0G+H7acH&#13;&#10;SnxgpmQKjCjoVXj6uPr4YdnYhZhADaoUjiCI8YvGFrQOwS6yzPNaaOZHYIXBYAVOs4Bbd8pKxxpE&#13;&#10;1yqb5Pk8a8CV1gEX3qP3qQvSVcKvKsHDS1V5EYgqKL4tpNWl9RjXbLVki5Njtpa8fwb7h1doJg1e&#13;&#10;eoN6YoGRs5N/QGnJHXiowoiDzqCqJBepBqxmnL+rZl8zK1ItSI63N5r8/4Plz5dXR2RZ0Pl0Qolh&#13;&#10;GkU6iDaQz9CS6EOGGusXmLi3mBpaDKDSg9+jMxbeVk7HL5ZEMI5cX2/8RjiOztlslk9z7AiOsfl4&#13;&#10;Mp8+RJjsfto6H74I0CQaBXWoX6KVXXY+dKlDSrzMg5LlVioVNzGwUY5cGGrd1DKIHvy3LGViroF4&#13;&#10;qgOMniyW2JUSrdAe20TKeJ5aJPqOUF6xfgddD3nLtxJv3DEfXpnDpsGScRDCCy6Vgqag0FuU1OB+&#13;&#10;/M0f81FLjFLSYBMW1H8/MycoUV8Nqhw7djDcYBwHw5z1BrDWMY6Y5cnEAy6owawc6Decj3W8BUPM&#13;&#10;cLyroGEwN6EbBZwvLtbrlIR9aVnYmb3lEXpg9tC+MWd7XQIq+gxDe7LFO3m63CSQXZ8Dcp20u7PY&#13;&#10;E449ndTv5y8Oza/7lHX/S6x+AgAA//8DAFBLAwQUAAYACAAAACEAuk9PX+UAAAAOAQAADwAAAGRy&#13;&#10;cy9kb3ducmV2LnhtbEyPMU/DMBCFdyT+g3VILIg6hii0aZyqKjDAUpF26ebGbhyIz1HstOHfc0yw&#13;&#10;nHR67969r1hNrmNnM4TWowQxS4AZrL1usZGw373ez4GFqFCrzqOR8G0CrMrrq0Ll2l/ww5yr2DAK&#13;&#10;wZArCTbGPuc81NY4FWa+N0jayQ9ORVqHhutBXSjcdfwhSTLuVIv0warebKypv6rRSdimh629G08v&#13;&#10;7+v0cXjbj5vss6mkvL2Znpc01ktg0Uzx7wJ+Gag/lFTs6EfUgXUSiCZKWIhFBozk+VMqgB3Jl4hM&#13;&#10;AC8L/h+j/AEAAP//AwBQSwECLQAUAAYACAAAACEAtoM4kv4AAADhAQAAEwAAAAAAAAAAAAAAAAAA&#13;&#10;AAAAW0NvbnRlbnRfVHlwZXNdLnhtbFBLAQItABQABgAIAAAAIQA4/SH/1gAAAJQBAAALAAAAAAAA&#13;&#10;AAAAAAAAAC8BAABfcmVscy8ucmVsc1BLAQItABQABgAIAAAAIQBaK9vhMwIAAG0EAAAOAAAAAAAA&#13;&#10;AAAAAAAAAC4CAABkcnMvZTJvRG9jLnhtbFBLAQItABQABgAIAAAAIQC6T09f5QAAAA4BAAAPAAAA&#13;&#10;AAAAAAAAAAAAAI0EAABkcnMvZG93bnJldi54bWxQSwUGAAAAAAQABADzAAAAnwUAAAAA&#13;&#10;" stroked="f">
                <v:textbox style="mso-fit-shape-to-text:t" inset="0,0,0,0">
                  <w:txbxContent>
                    <w:p w14:paraId="6305EA54" w14:textId="405E7E9D" w:rsidR="001C339D" w:rsidRPr="00A93CE1" w:rsidRDefault="001C339D" w:rsidP="006D6CC4">
                      <w:pPr>
                        <w:pStyle w:val="Caption"/>
                        <w:rPr>
                          <w:noProof/>
                          <w:sz w:val="22"/>
                          <w:szCs w:val="22"/>
                        </w:rPr>
                      </w:pPr>
                      <w:bookmarkStart w:id="521" w:name="_Ref513120031"/>
                      <w:r>
                        <w:t xml:space="preserve">Figure </w:t>
                      </w:r>
                      <w:r>
                        <w:fldChar w:fldCharType="begin"/>
                      </w:r>
                      <w:r>
                        <w:instrText xml:space="preserve"> SEQ Figure \* ARABIC </w:instrText>
                      </w:r>
                      <w:r>
                        <w:fldChar w:fldCharType="separate"/>
                      </w:r>
                      <w:r w:rsidR="00BD79E0">
                        <w:rPr>
                          <w:noProof/>
                        </w:rPr>
                        <w:t>162</w:t>
                      </w:r>
                      <w:r>
                        <w:fldChar w:fldCharType="end"/>
                      </w:r>
                      <w:bookmarkEnd w:id="521"/>
                      <w:r>
                        <w:t>: (a) The copper conductor being wound on the winding table. (b) All three coils in the in the potting fixture ready for vacuum impregnation of epoxy. (c) The completed coil assembly glued to the 360</w:t>
                      </w:r>
                      <w:r>
                        <w:rPr>
                          <w:rFonts w:ascii="Palatino Linotype" w:hAnsi="Palatino Linotype"/>
                        </w:rPr>
                        <w:t>°</w:t>
                      </w:r>
                      <w:r>
                        <w:t xml:space="preserve"> end plate.</w:t>
                      </w:r>
                    </w:p>
                  </w:txbxContent>
                </v:textbox>
                <w10:wrap type="topAndBottom"/>
              </v:shape>
            </w:pict>
          </mc:Fallback>
        </mc:AlternateContent>
      </w:r>
      <w:r>
        <w:rPr>
          <w:noProof/>
        </w:rPr>
        <w:drawing>
          <wp:anchor distT="0" distB="0" distL="114300" distR="114300" simplePos="0" relativeHeight="252176384" behindDoc="0" locked="0" layoutInCell="1" allowOverlap="1" wp14:anchorId="37831841" wp14:editId="5BC978C2">
            <wp:simplePos x="0" y="0"/>
            <wp:positionH relativeFrom="column">
              <wp:align>center</wp:align>
            </wp:positionH>
            <wp:positionV relativeFrom="paragraph">
              <wp:posOffset>2955969</wp:posOffset>
            </wp:positionV>
            <wp:extent cx="3941064" cy="2816352"/>
            <wp:effectExtent l="0" t="0" r="0" b="3175"/>
            <wp:wrapTopAndBottom/>
            <wp:docPr id="641" name="Picture 6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1" name="solenoid_winding.png"/>
                    <pic:cNvPicPr/>
                  </pic:nvPicPr>
                  <pic:blipFill>
                    <a:blip r:embed="rId176"/>
                    <a:stretch>
                      <a:fillRect/>
                    </a:stretch>
                  </pic:blipFill>
                  <pic:spPr>
                    <a:xfrm>
                      <a:off x="0" y="0"/>
                      <a:ext cx="3941064" cy="2816352"/>
                    </a:xfrm>
                    <a:prstGeom prst="rect">
                      <a:avLst/>
                    </a:prstGeom>
                  </pic:spPr>
                </pic:pic>
              </a:graphicData>
            </a:graphic>
            <wp14:sizeRelH relativeFrom="margin">
              <wp14:pctWidth>0</wp14:pctWidth>
            </wp14:sizeRelH>
            <wp14:sizeRelV relativeFrom="margin">
              <wp14:pctHeight>0</wp14:pctHeight>
            </wp14:sizeRelV>
          </wp:anchor>
        </w:drawing>
      </w:r>
    </w:p>
    <w:p w14:paraId="56649922" w14:textId="4C90353F" w:rsidR="00592A4D" w:rsidRDefault="00592A4D" w:rsidP="00592A4D">
      <w:pPr>
        <w:pStyle w:val="Heading2"/>
      </w:pPr>
      <w:bookmarkStart w:id="522" w:name="_Ref513189297"/>
      <w:bookmarkStart w:id="523" w:name="_Toc515433276"/>
      <w:r>
        <w:lastRenderedPageBreak/>
        <w:t>Final assembly</w:t>
      </w:r>
      <w:bookmarkEnd w:id="522"/>
      <w:bookmarkEnd w:id="523"/>
    </w:p>
    <w:p w14:paraId="6EFC7A0E" w14:textId="1E601631" w:rsidR="00592A4D" w:rsidRDefault="00132F1F" w:rsidP="00592A4D">
      <w:r>
        <w:t xml:space="preserve">In the final assembly, </w:t>
      </w:r>
      <w:r w:rsidR="00E814F0">
        <w:t>the</w:t>
      </w:r>
      <w:r>
        <w:t xml:space="preserve"> coils </w:t>
      </w:r>
      <w:r w:rsidR="00E814F0">
        <w:t xml:space="preserve">are glued </w:t>
      </w:r>
      <w:r>
        <w:t>to the 360</w:t>
      </w:r>
      <w:r w:rsidR="00517EA9">
        <w:rPr>
          <w:rFonts w:ascii="Palatino Linotype" w:hAnsi="Palatino Linotype"/>
        </w:rPr>
        <w:t>°</w:t>
      </w:r>
      <w:r>
        <w:t xml:space="preserve"> endplate with room cure Cab-O-Sil filled epoxy.</w:t>
      </w:r>
      <w:r w:rsidR="00F269EA">
        <w:t xml:space="preserve"> See </w:t>
      </w:r>
      <w:r w:rsidR="00F269EA">
        <w:fldChar w:fldCharType="begin"/>
      </w:r>
      <w:r w:rsidR="00F269EA">
        <w:instrText xml:space="preserve"> REF _Ref513120031 \h </w:instrText>
      </w:r>
      <w:r w:rsidR="00F269EA">
        <w:fldChar w:fldCharType="separate"/>
      </w:r>
      <w:r w:rsidR="00BD79E0">
        <w:t xml:space="preserve">Figure </w:t>
      </w:r>
      <w:r w:rsidR="00BD79E0">
        <w:rPr>
          <w:noProof/>
        </w:rPr>
        <w:t>162</w:t>
      </w:r>
      <w:r w:rsidR="00F269EA">
        <w:fldChar w:fldCharType="end"/>
      </w:r>
      <w:r w:rsidR="00F269EA">
        <w:t>(c).</w:t>
      </w:r>
      <w:r w:rsidR="00E814F0">
        <w:t xml:space="preserve"> </w:t>
      </w:r>
      <w:r w:rsidR="00E814F0" w:rsidRPr="00E814F0">
        <w:t>The coil-end plate</w:t>
      </w:r>
      <w:r w:rsidR="00CF59FE">
        <w:t xml:space="preserve"> and coil</w:t>
      </w:r>
      <w:r w:rsidR="00E814F0" w:rsidRPr="00E814F0">
        <w:t xml:space="preserve"> alignment was </w:t>
      </w:r>
      <w:r w:rsidR="00FA452F">
        <w:t xml:space="preserve">achieved with a simple tooling shown in </w:t>
      </w:r>
      <w:r w:rsidR="00CF59FE">
        <w:fldChar w:fldCharType="begin"/>
      </w:r>
      <w:r w:rsidR="00CF59FE">
        <w:instrText xml:space="preserve"> REF _Ref513188720 \h </w:instrText>
      </w:r>
      <w:r w:rsidR="00CF59FE">
        <w:fldChar w:fldCharType="separate"/>
      </w:r>
      <w:r w:rsidR="00BD79E0">
        <w:t xml:space="preserve">Figure </w:t>
      </w:r>
      <w:r w:rsidR="00BD79E0">
        <w:rPr>
          <w:noProof/>
        </w:rPr>
        <w:t>163</w:t>
      </w:r>
      <w:r w:rsidR="00CF59FE">
        <w:fldChar w:fldCharType="end"/>
      </w:r>
      <w:r w:rsidR="00543136">
        <w:t>(a) and (b).</w:t>
      </w:r>
      <w:r w:rsidR="00CF59FE">
        <w:t xml:space="preserve"> </w:t>
      </w:r>
      <w:r w:rsidR="00FA452F">
        <w:t xml:space="preserve">Then the </w:t>
      </w:r>
      <w:r w:rsidR="00E814F0" w:rsidRPr="00E814F0">
        <w:t xml:space="preserve">core blocks </w:t>
      </w:r>
      <w:r w:rsidR="00FA452F">
        <w:t xml:space="preserve">are installed around </w:t>
      </w:r>
      <w:r w:rsidR="0029039B">
        <w:t xml:space="preserve">the </w:t>
      </w:r>
      <w:r w:rsidR="00FA452F">
        <w:t>coil</w:t>
      </w:r>
      <w:r w:rsidR="0029039B">
        <w:t>s</w:t>
      </w:r>
      <w:r w:rsidR="00FA452F">
        <w:t xml:space="preserve"> by </w:t>
      </w:r>
      <w:r w:rsidR="00E814F0" w:rsidRPr="00E814F0">
        <w:t xml:space="preserve">gluing them with room </w:t>
      </w:r>
      <w:r w:rsidR="002B608E">
        <w:t xml:space="preserve">temperature </w:t>
      </w:r>
      <w:r w:rsidR="00E814F0" w:rsidRPr="00E814F0">
        <w:t>cure Cab-O-Sil filled epoxy</w:t>
      </w:r>
      <w:r w:rsidR="00FA452F">
        <w:t xml:space="preserve">. </w:t>
      </w:r>
      <w:r w:rsidR="00B94D14">
        <w:t xml:space="preserve">See </w:t>
      </w:r>
      <w:r w:rsidR="00B94D14">
        <w:fldChar w:fldCharType="begin"/>
      </w:r>
      <w:r w:rsidR="00B94D14">
        <w:instrText xml:space="preserve"> REF _Ref513188720 \h </w:instrText>
      </w:r>
      <w:r w:rsidR="00B94D14">
        <w:fldChar w:fldCharType="separate"/>
      </w:r>
      <w:r w:rsidR="00BD79E0">
        <w:t xml:space="preserve">Figure </w:t>
      </w:r>
      <w:r w:rsidR="00BD79E0">
        <w:rPr>
          <w:noProof/>
        </w:rPr>
        <w:t>163</w:t>
      </w:r>
      <w:r w:rsidR="00B94D14">
        <w:fldChar w:fldCharType="end"/>
      </w:r>
      <w:r w:rsidR="00B94D14">
        <w:t xml:space="preserve">(c). </w:t>
      </w:r>
    </w:p>
    <w:p w14:paraId="343E26F2" w14:textId="6C1B8FDA" w:rsidR="00E64929" w:rsidRDefault="00E64929" w:rsidP="00592A4D">
      <w:r>
        <w:t xml:space="preserve">The completed solenoid painted in blue and sitting on its slide is shown in </w:t>
      </w:r>
      <w:r>
        <w:fldChar w:fldCharType="begin"/>
      </w:r>
      <w:r>
        <w:instrText xml:space="preserve"> REF _Ref515432854 \h </w:instrText>
      </w:r>
      <w:r>
        <w:fldChar w:fldCharType="separate"/>
      </w:r>
      <w:r w:rsidR="00BD79E0">
        <w:t xml:space="preserve">Figure </w:t>
      </w:r>
      <w:r w:rsidR="00BD79E0">
        <w:rPr>
          <w:noProof/>
        </w:rPr>
        <w:t>164</w:t>
      </w:r>
      <w:r>
        <w:fldChar w:fldCharType="end"/>
      </w:r>
      <w:r>
        <w:t xml:space="preserve">. </w:t>
      </w:r>
      <w:r w:rsidR="00250316">
        <w:t xml:space="preserve">The final weight of the solenoid is 750 lbs. </w:t>
      </w:r>
      <w:r>
        <w:t xml:space="preserve">The solenoid was delivered from Technical Division </w:t>
      </w:r>
      <w:r w:rsidR="00250316">
        <w:t>to Accelerator Division on 31</w:t>
      </w:r>
      <w:r>
        <w:t xml:space="preserve"> May 2018.</w:t>
      </w:r>
    </w:p>
    <w:p w14:paraId="4222EEC3" w14:textId="03F65D77" w:rsidR="000E6250" w:rsidRDefault="000E6250">
      <w:pPr>
        <w:spacing w:before="0" w:after="200"/>
        <w:ind w:firstLine="0"/>
      </w:pPr>
      <w:r>
        <w:rPr>
          <w:noProof/>
        </w:rPr>
        <w:drawing>
          <wp:anchor distT="0" distB="0" distL="114300" distR="114300" simplePos="0" relativeHeight="252179456" behindDoc="0" locked="0" layoutInCell="1" allowOverlap="1" wp14:anchorId="2FD066E7" wp14:editId="33C620BB">
            <wp:simplePos x="0" y="0"/>
            <wp:positionH relativeFrom="column">
              <wp:align>center</wp:align>
            </wp:positionH>
            <wp:positionV relativeFrom="paragraph">
              <wp:posOffset>412115</wp:posOffset>
            </wp:positionV>
            <wp:extent cx="2870835" cy="4160520"/>
            <wp:effectExtent l="0" t="0" r="0" b="5080"/>
            <wp:wrapTopAndBottom/>
            <wp:docPr id="634" name="Picture 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4" name="solenoid_tooling.png"/>
                    <pic:cNvPicPr/>
                  </pic:nvPicPr>
                  <pic:blipFill>
                    <a:blip r:embed="rId177"/>
                    <a:stretch>
                      <a:fillRect/>
                    </a:stretch>
                  </pic:blipFill>
                  <pic:spPr>
                    <a:xfrm>
                      <a:off x="0" y="0"/>
                      <a:ext cx="2870835" cy="416052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181504" behindDoc="0" locked="0" layoutInCell="1" allowOverlap="1" wp14:anchorId="2B86E637" wp14:editId="52E26F4A">
                <wp:simplePos x="0" y="0"/>
                <wp:positionH relativeFrom="column">
                  <wp:align>center</wp:align>
                </wp:positionH>
                <wp:positionV relativeFrom="paragraph">
                  <wp:posOffset>4692162</wp:posOffset>
                </wp:positionV>
                <wp:extent cx="3172968" cy="457200"/>
                <wp:effectExtent l="0" t="0" r="2540" b="0"/>
                <wp:wrapTopAndBottom/>
                <wp:docPr id="635" name="Text Box 635"/>
                <wp:cNvGraphicFramePr/>
                <a:graphic xmlns:a="http://schemas.openxmlformats.org/drawingml/2006/main">
                  <a:graphicData uri="http://schemas.microsoft.com/office/word/2010/wordprocessingShape">
                    <wps:wsp>
                      <wps:cNvSpPr txBox="1"/>
                      <wps:spPr>
                        <a:xfrm>
                          <a:off x="0" y="0"/>
                          <a:ext cx="3172968" cy="457200"/>
                        </a:xfrm>
                        <a:prstGeom prst="rect">
                          <a:avLst/>
                        </a:prstGeom>
                        <a:solidFill>
                          <a:prstClr val="white"/>
                        </a:solidFill>
                        <a:ln>
                          <a:noFill/>
                        </a:ln>
                      </wps:spPr>
                      <wps:txbx>
                        <w:txbxContent>
                          <w:p w14:paraId="10BDC2B0" w14:textId="3D635302" w:rsidR="001C339D" w:rsidRPr="00FD3A43" w:rsidRDefault="001C339D" w:rsidP="00534B4B">
                            <w:pPr>
                              <w:pStyle w:val="Caption"/>
                              <w:rPr>
                                <w:noProof/>
                                <w:sz w:val="22"/>
                                <w:szCs w:val="22"/>
                              </w:rPr>
                            </w:pPr>
                            <w:bookmarkStart w:id="524" w:name="_Ref513188720"/>
                            <w:r>
                              <w:t xml:space="preserve">Figure </w:t>
                            </w:r>
                            <w:r>
                              <w:fldChar w:fldCharType="begin"/>
                            </w:r>
                            <w:r>
                              <w:instrText xml:space="preserve"> SEQ Figure \* ARABIC </w:instrText>
                            </w:r>
                            <w:r>
                              <w:fldChar w:fldCharType="separate"/>
                            </w:r>
                            <w:r w:rsidR="00BD79E0">
                              <w:rPr>
                                <w:noProof/>
                              </w:rPr>
                              <w:t>163</w:t>
                            </w:r>
                            <w:r>
                              <w:fldChar w:fldCharType="end"/>
                            </w:r>
                            <w:bookmarkEnd w:id="524"/>
                            <w:r>
                              <w:t>: (a) and (b) show the simple tooling used to align the end plate and the coils. (c) Core blocks partially glued to the coils.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B86E637" id="Text Box 635" o:spid="_x0000_s1189" type="#_x0000_t202" style="position:absolute;margin-left:0;margin-top:369.45pt;width:249.85pt;height:36pt;z-index:25218150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BtXXBNAIAAG0EAAAOAAAAZHJzL2Uyb0RvYy54bWysVMFu2zAMvQ/YPwi6L07SNe2COEWWIsOA&#13;&#10;oi2QDD0rshwLkEWNUmJnXz9KttOt22nYRaZIitJ7j/Tirq0NOyn0GmzOJ6MxZ8pKKLQ95PzbbvPh&#13;&#10;ljMfhC2EAatyflae3y3fv1s0bq6mUIEpFDIqYv28cTmvQnDzLPOyUrXwI3DKUrAErEWgLR6yAkVD&#13;&#10;1WuTTcfjWdYAFg5BKu/Je98F+TLVL0slw1NZehWYyTm9LaQV07qPa7ZciPkBhau07J8h/uEVtdCW&#13;&#10;Lr2UuhdBsCPqP0rVWiJ4KMNIQp1BWWqpEgZCMxm/QbOthFMJC5Hj3YUm///KysfTMzJd5Hx2dc2Z&#13;&#10;FTWJtFNtYJ+hZdFHDDXOzylx6yg1tBQgpQe/J2cE3pZYxy9BYhQnrs8XfmM5Sc6ryc3004w6QlLs&#13;&#10;4/UNCRjLZK+nHfrwRUHNopFzJP0SreL04EOXOqTEyzwYXWy0MXETA2uD7CRI66bSQfXFf8syNuZa&#13;&#10;iKe6gtGTRYgdlGiFdt8mUiazC9A9FGfCj9D1kHdyo+nGB+HDs0BqGoJMgxCeaCkNNDmH3uKsAvzx&#13;&#10;N3/MJy0pyllDTZhz//0oUHFmvlpSOXbsYOBg7AfDHus1ENYJjZiTyaQDGMxglgj1C83HKt5CIWEl&#13;&#10;3ZXzMJjr0I0CzZdUq1VKor50IjzYrZOx9MDsrn0R6HpdAin6CEN7ivkbebrcJJBbHQNxnbSLzHYs&#13;&#10;9oRTTyf1+/mLQ/PrPmW9/iWWPwEAAP//AwBQSwMEFAAGAAgAAAAhAMOS8O/lAAAADQEAAA8AAABk&#13;&#10;cnMvZG93bnJldi54bWxMj8FOwzAQRO9I/IO1SFwQdUqjNkmzqaoCB7hUhF64ubEbB+J1ZDtt+HvM&#13;&#10;CS4jrUY7M6/cTKZnZ+V8ZwlhPkuAKWqs7KhFOLw/32fAfBAkRW9JIXwrD5vq+qoUhbQXelPnOrQs&#13;&#10;hpAvBIIOYSg4941WRviZHRRF72SdESGeruXSiUsMNz1/SJIlN6Kj2KDFoHZaNV/1aBD26cde342n&#13;&#10;p9dtunAvh3G3/GxrxNub6XEdZbsGFtQU/j7glyHuhyoOO9qRpGc9QqQJCKtFlgOLdprnK2BHhGye&#13;&#10;5MCrkv+nqH4AAAD//wMAUEsBAi0AFAAGAAgAAAAhALaDOJL+AAAA4QEAABMAAAAAAAAAAAAAAAAA&#13;&#10;AAAAAFtDb250ZW50X1R5cGVzXS54bWxQSwECLQAUAAYACAAAACEAOP0h/9YAAACUAQAACwAAAAAA&#13;&#10;AAAAAAAAAAAvAQAAX3JlbHMvLnJlbHNQSwECLQAUAAYACAAAACEAAbV1wTQCAABtBAAADgAAAAAA&#13;&#10;AAAAAAAAAAAuAgAAZHJzL2Uyb0RvYy54bWxQSwECLQAUAAYACAAAACEAw5Lw7+UAAAANAQAADwAA&#13;&#10;AAAAAAAAAAAAAACOBAAAZHJzL2Rvd25yZXYueG1sUEsFBgAAAAAEAAQA8wAAAKAFAAAAAA==&#13;&#10;" stroked="f">
                <v:textbox style="mso-fit-shape-to-text:t" inset="0,0,0,0">
                  <w:txbxContent>
                    <w:p w14:paraId="10BDC2B0" w14:textId="3D635302" w:rsidR="001C339D" w:rsidRPr="00FD3A43" w:rsidRDefault="001C339D" w:rsidP="00534B4B">
                      <w:pPr>
                        <w:pStyle w:val="Caption"/>
                        <w:rPr>
                          <w:noProof/>
                          <w:sz w:val="22"/>
                          <w:szCs w:val="22"/>
                        </w:rPr>
                      </w:pPr>
                      <w:bookmarkStart w:id="525" w:name="_Ref513188720"/>
                      <w:r>
                        <w:t xml:space="preserve">Figure </w:t>
                      </w:r>
                      <w:r>
                        <w:fldChar w:fldCharType="begin"/>
                      </w:r>
                      <w:r>
                        <w:instrText xml:space="preserve"> SEQ Figure \* ARABIC </w:instrText>
                      </w:r>
                      <w:r>
                        <w:fldChar w:fldCharType="separate"/>
                      </w:r>
                      <w:r w:rsidR="00BD79E0">
                        <w:rPr>
                          <w:noProof/>
                        </w:rPr>
                        <w:t>163</w:t>
                      </w:r>
                      <w:r>
                        <w:fldChar w:fldCharType="end"/>
                      </w:r>
                      <w:bookmarkEnd w:id="525"/>
                      <w:r>
                        <w:t>: (a) and (b) show the simple tooling used to align the end plate and the coils. (c) Core blocks partially glued to the coils.</w:t>
                      </w:r>
                    </w:p>
                  </w:txbxContent>
                </v:textbox>
                <w10:wrap type="topAndBottom"/>
              </v:shape>
            </w:pict>
          </mc:Fallback>
        </mc:AlternateContent>
      </w:r>
      <w:r>
        <w:br w:type="page"/>
      </w:r>
    </w:p>
    <w:p w14:paraId="6A3906CB" w14:textId="19383D18" w:rsidR="003A25D7" w:rsidRDefault="000E6250" w:rsidP="00E247FD">
      <w:r>
        <w:rPr>
          <w:noProof/>
        </w:rPr>
        <w:lastRenderedPageBreak/>
        <mc:AlternateContent>
          <mc:Choice Requires="wps">
            <w:drawing>
              <wp:anchor distT="0" distB="0" distL="114300" distR="114300" simplePos="0" relativeHeight="252236800" behindDoc="0" locked="0" layoutInCell="1" allowOverlap="1" wp14:anchorId="1D8C7CC4" wp14:editId="48C991D8">
                <wp:simplePos x="0" y="0"/>
                <wp:positionH relativeFrom="column">
                  <wp:posOffset>1339850</wp:posOffset>
                </wp:positionH>
                <wp:positionV relativeFrom="paragraph">
                  <wp:posOffset>3686810</wp:posOffset>
                </wp:positionV>
                <wp:extent cx="3721100" cy="635"/>
                <wp:effectExtent l="0" t="0" r="0" b="12065"/>
                <wp:wrapTopAndBottom/>
                <wp:docPr id="672" name="Text Box 672"/>
                <wp:cNvGraphicFramePr/>
                <a:graphic xmlns:a="http://schemas.openxmlformats.org/drawingml/2006/main">
                  <a:graphicData uri="http://schemas.microsoft.com/office/word/2010/wordprocessingShape">
                    <wps:wsp>
                      <wps:cNvSpPr txBox="1"/>
                      <wps:spPr>
                        <a:xfrm>
                          <a:off x="0" y="0"/>
                          <a:ext cx="3721100" cy="635"/>
                        </a:xfrm>
                        <a:prstGeom prst="rect">
                          <a:avLst/>
                        </a:prstGeom>
                        <a:solidFill>
                          <a:prstClr val="white"/>
                        </a:solidFill>
                        <a:ln>
                          <a:noFill/>
                        </a:ln>
                      </wps:spPr>
                      <wps:txbx>
                        <w:txbxContent>
                          <w:p w14:paraId="4AB4743B" w14:textId="2269A703" w:rsidR="001C339D" w:rsidRPr="00194C5F" w:rsidRDefault="001C339D" w:rsidP="000E6250">
                            <w:pPr>
                              <w:pStyle w:val="Caption"/>
                              <w:rPr>
                                <w:noProof/>
                                <w:sz w:val="22"/>
                                <w:szCs w:val="22"/>
                              </w:rPr>
                            </w:pPr>
                            <w:bookmarkStart w:id="526" w:name="_Ref515432854"/>
                            <w:r>
                              <w:t xml:space="preserve">Figure </w:t>
                            </w:r>
                            <w:r>
                              <w:fldChar w:fldCharType="begin"/>
                            </w:r>
                            <w:r>
                              <w:instrText xml:space="preserve"> SEQ Figure \* ARABIC </w:instrText>
                            </w:r>
                            <w:r>
                              <w:fldChar w:fldCharType="separate"/>
                            </w:r>
                            <w:r w:rsidR="00BD79E0">
                              <w:rPr>
                                <w:noProof/>
                              </w:rPr>
                              <w:t>164</w:t>
                            </w:r>
                            <w:r>
                              <w:fldChar w:fldCharType="end"/>
                            </w:r>
                            <w:bookmarkEnd w:id="526"/>
                            <w:r>
                              <w:t>: The completed solenoid on its slide. (a) The end of the solenoid closest to the cavity gap. (b) The end of the solenoid without its plates which allow the cavity to slide in and out. (c) The 180</w:t>
                            </w:r>
                            <w:r>
                              <w:rPr>
                                <w:rFonts w:ascii="Palatino Linotype" w:hAnsi="Palatino Linotype"/>
                              </w:rPr>
                              <w:t>°</w:t>
                            </w:r>
                            <w:r>
                              <w:t xml:space="preserve"> end plates are in the foreground.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D8C7CC4" id="Text Box 672" o:spid="_x0000_s1190" type="#_x0000_t202" style="position:absolute;left:0;text-align:left;margin-left:105.5pt;margin-top:290.3pt;width:293pt;height:.05pt;z-index:2522368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hTvPbMAIAAGoEAAAOAAAAZHJzL2Uyb0RvYy54bWysVMFu2zAMvQ/YPwi6L05SLB2MOEWWIsOA&#13;&#10;oC2QDD0rshwLkEWNUmJ3Xz9KttOt22nYRaZIitJ7j/TyrmsMuyj0GmzBZ5MpZ8pKKLU9FfzbYfvh&#13;&#10;E2c+CFsKA1YV/EV5frd6/27ZulzNoQZTKmRUxPq8dQWvQ3B5lnlZq0b4CThlKVgBNiLQFk9ZiaKl&#13;&#10;6o3J5tPpImsBS4cglffkve+DfJXqV5WS4bGqvArMFJzeFtKKaT3GNVstRX5C4Woth2eIf3hFI7Sl&#13;&#10;S6+l7kUQ7Iz6j1KNlggeqjCR0GRQVVqqhIHQzKZv0Oxr4VTCQuR4d6XJ/7+y8uHyhEyXBV/czjmz&#13;&#10;oiGRDqoL7DN0LPqIodb5nBL3jlJDRwFSevR7ckbgXYVN/BIkRnHi+uXKbywnyXlzO5/NphSSFFvc&#13;&#10;fIw1stejDn34oqBh0Sg4kniJU3HZ+dCnjinxJg9Gl1ttTNzEwMYguwgSuq11UEPx37KMjbkW4qm+&#13;&#10;YPRkEV+PI1qhO3aJkdniiv4I5QuBR+gbyDu51XTjTvjwJJA6hkDRFIRHWioDbcFhsDirAX/8zR/z&#13;&#10;SUiKctZSBxbcfz8LVJyZr5Ykju06Gjgax9Gw52YDhHVG8+VkMukABjOaFULzTMOxjrdQSFhJdxU8&#13;&#10;jOYm9HNAwyXVep2SqCmdCDu7dzKWHpk9dM8C3aBLIDkfYOxNkb+Rp89NArn1ORDXSbvIbM/iQDg1&#13;&#10;dFJ/GL44Mb/uU9brL2L1EwAA//8DAFBLAwQUAAYACAAAACEAEw3KS+YAAAAQAQAADwAAAGRycy9k&#13;&#10;b3ducmV2LnhtbEyPQU/DMAyF70j8h8hIXNCWdox2dE2nacBhXCa6XbhlTdYUGqdq0q38ewwXuFjy&#13;&#10;s/38vnw12padde8bhwLiaQRMY+VUg7WAw/5lsgDmg0QlW4dawJf2sCqur3KZKXfBN30uQ83IBH0m&#13;&#10;BZgQuoxzXxltpZ+6TiPNTq63MlDb11z18kLmtuWzKEq4lQ3SByM7vTG6+iwHK2A3f9+Zu+H0/Lqe&#13;&#10;3/fbw7BJPupSiNub8WlJZb0EFvQY/i7gh4HyQ0HBjm5A5VkrYBbHBBQEPCyiBBhtpI8pKcdfJQVe&#13;&#10;5Pw/SPENAAD//wMAUEsBAi0AFAAGAAgAAAAhALaDOJL+AAAA4QEAABMAAAAAAAAAAAAAAAAAAAAA&#13;&#10;AFtDb250ZW50X1R5cGVzXS54bWxQSwECLQAUAAYACAAAACEAOP0h/9YAAACUAQAACwAAAAAAAAAA&#13;&#10;AAAAAAAvAQAAX3JlbHMvLnJlbHNQSwECLQAUAAYACAAAACEAIU7z2zACAABqBAAADgAAAAAAAAAA&#13;&#10;AAAAAAAuAgAAZHJzL2Uyb0RvYy54bWxQSwECLQAUAAYACAAAACEAEw3KS+YAAAAQAQAADwAAAAAA&#13;&#10;AAAAAAAAAACKBAAAZHJzL2Rvd25yZXYueG1sUEsFBgAAAAAEAAQA8wAAAJ0FAAAAAA==&#13;&#10;" stroked="f">
                <v:textbox style="mso-fit-shape-to-text:t" inset="0,0,0,0">
                  <w:txbxContent>
                    <w:p w14:paraId="4AB4743B" w14:textId="2269A703" w:rsidR="001C339D" w:rsidRPr="00194C5F" w:rsidRDefault="001C339D" w:rsidP="000E6250">
                      <w:pPr>
                        <w:pStyle w:val="Caption"/>
                        <w:rPr>
                          <w:noProof/>
                          <w:sz w:val="22"/>
                          <w:szCs w:val="22"/>
                        </w:rPr>
                      </w:pPr>
                      <w:bookmarkStart w:id="527" w:name="_Ref515432854"/>
                      <w:r>
                        <w:t xml:space="preserve">Figure </w:t>
                      </w:r>
                      <w:r>
                        <w:fldChar w:fldCharType="begin"/>
                      </w:r>
                      <w:r>
                        <w:instrText xml:space="preserve"> SEQ Figure \* ARABIC </w:instrText>
                      </w:r>
                      <w:r>
                        <w:fldChar w:fldCharType="separate"/>
                      </w:r>
                      <w:r w:rsidR="00BD79E0">
                        <w:rPr>
                          <w:noProof/>
                        </w:rPr>
                        <w:t>164</w:t>
                      </w:r>
                      <w:r>
                        <w:fldChar w:fldCharType="end"/>
                      </w:r>
                      <w:bookmarkEnd w:id="527"/>
                      <w:r>
                        <w:t>: The completed solenoid on its slide. (a) The end of the solenoid closest to the cavity gap. (b) The end of the solenoid without its plates which allow the cavity to slide in and out. (c) The 180</w:t>
                      </w:r>
                      <w:r>
                        <w:rPr>
                          <w:rFonts w:ascii="Palatino Linotype" w:hAnsi="Palatino Linotype"/>
                        </w:rPr>
                        <w:t>°</w:t>
                      </w:r>
                      <w:r>
                        <w:t xml:space="preserve"> end plates are in the foreground.</w:t>
                      </w:r>
                    </w:p>
                  </w:txbxContent>
                </v:textbox>
                <w10:wrap type="topAndBottom"/>
              </v:shape>
            </w:pict>
          </mc:Fallback>
        </mc:AlternateContent>
      </w:r>
      <w:r>
        <w:rPr>
          <w:noProof/>
        </w:rPr>
        <w:drawing>
          <wp:anchor distT="0" distB="0" distL="114300" distR="114300" simplePos="0" relativeHeight="252234752" behindDoc="0" locked="0" layoutInCell="1" allowOverlap="1" wp14:anchorId="4EB76DD4" wp14:editId="0CA524DD">
            <wp:simplePos x="0" y="0"/>
            <wp:positionH relativeFrom="column">
              <wp:align>center</wp:align>
            </wp:positionH>
            <wp:positionV relativeFrom="paragraph">
              <wp:posOffset>0</wp:posOffset>
            </wp:positionV>
            <wp:extent cx="3721608" cy="3630168"/>
            <wp:effectExtent l="0" t="0" r="0" b="2540"/>
            <wp:wrapTopAndBottom/>
            <wp:docPr id="670" name="Picture 6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0" name="completed_solenoid.png"/>
                    <pic:cNvPicPr/>
                  </pic:nvPicPr>
                  <pic:blipFill>
                    <a:blip r:embed="rId178"/>
                    <a:stretch>
                      <a:fillRect/>
                    </a:stretch>
                  </pic:blipFill>
                  <pic:spPr>
                    <a:xfrm>
                      <a:off x="0" y="0"/>
                      <a:ext cx="3721608" cy="3630168"/>
                    </a:xfrm>
                    <a:prstGeom prst="rect">
                      <a:avLst/>
                    </a:prstGeom>
                  </pic:spPr>
                </pic:pic>
              </a:graphicData>
            </a:graphic>
            <wp14:sizeRelH relativeFrom="margin">
              <wp14:pctWidth>0</wp14:pctWidth>
            </wp14:sizeRelH>
            <wp14:sizeRelV relativeFrom="margin">
              <wp14:pctHeight>0</wp14:pctHeight>
            </wp14:sizeRelV>
          </wp:anchor>
        </w:drawing>
      </w:r>
      <w:r w:rsidR="003A25D7">
        <w:br w:type="page"/>
      </w:r>
    </w:p>
    <w:p w14:paraId="75F2213B" w14:textId="44DF9C3C" w:rsidR="00704713" w:rsidRDefault="00704713" w:rsidP="00704713">
      <w:pPr>
        <w:pStyle w:val="Heading2"/>
      </w:pPr>
      <w:bookmarkStart w:id="528" w:name="_Toc515433277"/>
      <w:r>
        <w:lastRenderedPageBreak/>
        <w:t>Drawing numbers</w:t>
      </w:r>
      <w:bookmarkEnd w:id="528"/>
    </w:p>
    <w:p w14:paraId="578FA565" w14:textId="26B8D50E" w:rsidR="00DE7FDB" w:rsidRPr="00DE7FDB" w:rsidRDefault="00DE7FDB" w:rsidP="00DE7FDB"/>
    <w:tbl>
      <w:tblPr>
        <w:tblStyle w:val="GridTable1Light"/>
        <w:tblW w:w="0" w:type="auto"/>
        <w:tblLook w:val="04A0" w:firstRow="1" w:lastRow="0" w:firstColumn="1" w:lastColumn="0" w:noHBand="0" w:noVBand="1"/>
      </w:tblPr>
      <w:tblGrid>
        <w:gridCol w:w="5040"/>
        <w:gridCol w:w="5034"/>
      </w:tblGrid>
      <w:tr w:rsidR="00AD00BB" w14:paraId="1ADE644C" w14:textId="77777777" w:rsidTr="00AD00B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40" w:type="dxa"/>
          </w:tcPr>
          <w:p w14:paraId="7861C1E1" w14:textId="77777777" w:rsidR="00AD00BB" w:rsidRDefault="00AD00BB" w:rsidP="003D7679">
            <w:pPr>
              <w:ind w:firstLine="0"/>
            </w:pPr>
            <w:r>
              <w:t>Assembly name</w:t>
            </w:r>
          </w:p>
        </w:tc>
        <w:tc>
          <w:tcPr>
            <w:tcW w:w="5034" w:type="dxa"/>
          </w:tcPr>
          <w:p w14:paraId="5957DDA2" w14:textId="77777777" w:rsidR="00AD00BB" w:rsidRDefault="00AD00BB" w:rsidP="003D7679">
            <w:pPr>
              <w:ind w:firstLine="0"/>
              <w:cnfStyle w:val="100000000000" w:firstRow="1" w:lastRow="0" w:firstColumn="0" w:lastColumn="0" w:oddVBand="0" w:evenVBand="0" w:oddHBand="0" w:evenHBand="0" w:firstRowFirstColumn="0" w:firstRowLastColumn="0" w:lastRowFirstColumn="0" w:lastRowLastColumn="0"/>
            </w:pPr>
            <w:r>
              <w:t>Drawing numbers</w:t>
            </w:r>
          </w:p>
        </w:tc>
      </w:tr>
      <w:tr w:rsidR="00AD00BB" w14:paraId="1A840576" w14:textId="77777777" w:rsidTr="00AD00BB">
        <w:tc>
          <w:tcPr>
            <w:cnfStyle w:val="001000000000" w:firstRow="0" w:lastRow="0" w:firstColumn="1" w:lastColumn="0" w:oddVBand="0" w:evenVBand="0" w:oddHBand="0" w:evenHBand="0" w:firstRowFirstColumn="0" w:firstRowLastColumn="0" w:lastRowFirstColumn="0" w:lastRowLastColumn="0"/>
            <w:tcW w:w="5040" w:type="dxa"/>
          </w:tcPr>
          <w:p w14:paraId="60BA8648" w14:textId="74331A82" w:rsidR="00AD00BB" w:rsidRPr="00B77F2B" w:rsidRDefault="00AD00BB" w:rsidP="003D7679">
            <w:pPr>
              <w:ind w:firstLine="0"/>
              <w:rPr>
                <w:b w:val="0"/>
              </w:rPr>
            </w:pPr>
            <w:r>
              <w:rPr>
                <w:b w:val="0"/>
              </w:rPr>
              <w:t>Bias solenoid and core assembly</w:t>
            </w:r>
          </w:p>
        </w:tc>
        <w:tc>
          <w:tcPr>
            <w:tcW w:w="5034" w:type="dxa"/>
          </w:tcPr>
          <w:p w14:paraId="6EBE6DB7" w14:textId="77030585" w:rsidR="00AD00BB" w:rsidRDefault="00AD00BB" w:rsidP="003D7679">
            <w:pPr>
              <w:ind w:firstLine="0"/>
              <w:cnfStyle w:val="000000000000" w:firstRow="0" w:lastRow="0" w:firstColumn="0" w:lastColumn="0" w:oddVBand="0" w:evenVBand="0" w:oddHBand="0" w:evenHBand="0" w:firstRowFirstColumn="0" w:firstRowLastColumn="0" w:lastRowFirstColumn="0" w:lastRowLastColumn="0"/>
            </w:pPr>
            <w:r>
              <w:t>F10076464</w:t>
            </w:r>
          </w:p>
        </w:tc>
      </w:tr>
      <w:tr w:rsidR="00AD00BB" w14:paraId="69FC6361" w14:textId="77777777" w:rsidTr="00AD00BB">
        <w:tc>
          <w:tcPr>
            <w:cnfStyle w:val="001000000000" w:firstRow="0" w:lastRow="0" w:firstColumn="1" w:lastColumn="0" w:oddVBand="0" w:evenVBand="0" w:oddHBand="0" w:evenHBand="0" w:firstRowFirstColumn="0" w:firstRowLastColumn="0" w:lastRowFirstColumn="0" w:lastRowLastColumn="0"/>
            <w:tcW w:w="5040" w:type="dxa"/>
          </w:tcPr>
          <w:p w14:paraId="10F67D64" w14:textId="043B2EC5" w:rsidR="00AD00BB" w:rsidRDefault="00AD00BB" w:rsidP="003D7679">
            <w:pPr>
              <w:ind w:firstLine="0"/>
              <w:rPr>
                <w:b w:val="0"/>
              </w:rPr>
            </w:pPr>
            <w:r>
              <w:rPr>
                <w:b w:val="0"/>
              </w:rPr>
              <w:t>Core block, bias magnet</w:t>
            </w:r>
          </w:p>
        </w:tc>
        <w:tc>
          <w:tcPr>
            <w:tcW w:w="5034" w:type="dxa"/>
          </w:tcPr>
          <w:p w14:paraId="5B351B33" w14:textId="114835D5" w:rsidR="00AD00BB" w:rsidRDefault="00AD00BB" w:rsidP="003D7679">
            <w:pPr>
              <w:ind w:firstLine="0"/>
              <w:cnfStyle w:val="000000000000" w:firstRow="0" w:lastRow="0" w:firstColumn="0" w:lastColumn="0" w:oddVBand="0" w:evenVBand="0" w:oddHBand="0" w:evenHBand="0" w:firstRowFirstColumn="0" w:firstRowLastColumn="0" w:lastRowFirstColumn="0" w:lastRowLastColumn="0"/>
            </w:pPr>
            <w:r>
              <w:t>F10076827</w:t>
            </w:r>
          </w:p>
        </w:tc>
      </w:tr>
      <w:tr w:rsidR="00AD00BB" w14:paraId="46B0E78E" w14:textId="77777777" w:rsidTr="00AD00BB">
        <w:tc>
          <w:tcPr>
            <w:cnfStyle w:val="001000000000" w:firstRow="0" w:lastRow="0" w:firstColumn="1" w:lastColumn="0" w:oddVBand="0" w:evenVBand="0" w:oddHBand="0" w:evenHBand="0" w:firstRowFirstColumn="0" w:firstRowLastColumn="0" w:lastRowFirstColumn="0" w:lastRowLastColumn="0"/>
            <w:tcW w:w="5040" w:type="dxa"/>
          </w:tcPr>
          <w:p w14:paraId="4B06DBCC" w14:textId="31BD08D9" w:rsidR="00AD00BB" w:rsidRDefault="00AD00BB" w:rsidP="003D7679">
            <w:pPr>
              <w:ind w:firstLine="0"/>
              <w:rPr>
                <w:b w:val="0"/>
              </w:rPr>
            </w:pPr>
            <w:r>
              <w:rPr>
                <w:b w:val="0"/>
              </w:rPr>
              <w:t>Lamination, core block, bias magnet</w:t>
            </w:r>
          </w:p>
        </w:tc>
        <w:tc>
          <w:tcPr>
            <w:tcW w:w="5034" w:type="dxa"/>
          </w:tcPr>
          <w:p w14:paraId="612AEC1C" w14:textId="336E0E77" w:rsidR="00AD00BB" w:rsidRDefault="00AD00BB" w:rsidP="003D7679">
            <w:pPr>
              <w:ind w:firstLine="0"/>
              <w:cnfStyle w:val="000000000000" w:firstRow="0" w:lastRow="0" w:firstColumn="0" w:lastColumn="0" w:oddVBand="0" w:evenVBand="0" w:oddHBand="0" w:evenHBand="0" w:firstRowFirstColumn="0" w:firstRowLastColumn="0" w:lastRowFirstColumn="0" w:lastRowLastColumn="0"/>
            </w:pPr>
            <w:r>
              <w:t>F10076825</w:t>
            </w:r>
          </w:p>
        </w:tc>
      </w:tr>
      <w:tr w:rsidR="00AD00BB" w14:paraId="4988BC87" w14:textId="77777777" w:rsidTr="00AD00BB">
        <w:tc>
          <w:tcPr>
            <w:cnfStyle w:val="001000000000" w:firstRow="0" w:lastRow="0" w:firstColumn="1" w:lastColumn="0" w:oddVBand="0" w:evenVBand="0" w:oddHBand="0" w:evenHBand="0" w:firstRowFirstColumn="0" w:firstRowLastColumn="0" w:lastRowFirstColumn="0" w:lastRowLastColumn="0"/>
            <w:tcW w:w="5040" w:type="dxa"/>
          </w:tcPr>
          <w:p w14:paraId="643839A5" w14:textId="4B64A9B5" w:rsidR="00AD00BB" w:rsidRDefault="00AD00BB" w:rsidP="003D7679">
            <w:pPr>
              <w:ind w:firstLine="0"/>
              <w:rPr>
                <w:b w:val="0"/>
              </w:rPr>
            </w:pPr>
            <w:r>
              <w:rPr>
                <w:b w:val="0"/>
              </w:rPr>
              <w:t>Potting assembly, core blocks, bias magnet</w:t>
            </w:r>
          </w:p>
        </w:tc>
        <w:tc>
          <w:tcPr>
            <w:tcW w:w="5034" w:type="dxa"/>
          </w:tcPr>
          <w:p w14:paraId="5C0867F3" w14:textId="13C67CAE" w:rsidR="00AD00BB" w:rsidRDefault="00AD00BB" w:rsidP="003D7679">
            <w:pPr>
              <w:ind w:firstLine="0"/>
              <w:cnfStyle w:val="000000000000" w:firstRow="0" w:lastRow="0" w:firstColumn="0" w:lastColumn="0" w:oddVBand="0" w:evenVBand="0" w:oddHBand="0" w:evenHBand="0" w:firstRowFirstColumn="0" w:firstRowLastColumn="0" w:lastRowFirstColumn="0" w:lastRowLastColumn="0"/>
            </w:pPr>
            <w:r>
              <w:t>F10087617</w:t>
            </w:r>
          </w:p>
        </w:tc>
      </w:tr>
      <w:tr w:rsidR="00AD00BB" w14:paraId="588A1F69" w14:textId="77777777" w:rsidTr="00AD00BB">
        <w:tc>
          <w:tcPr>
            <w:cnfStyle w:val="001000000000" w:firstRow="0" w:lastRow="0" w:firstColumn="1" w:lastColumn="0" w:oddVBand="0" w:evenVBand="0" w:oddHBand="0" w:evenHBand="0" w:firstRowFirstColumn="0" w:firstRowLastColumn="0" w:lastRowFirstColumn="0" w:lastRowLastColumn="0"/>
            <w:tcW w:w="5040" w:type="dxa"/>
          </w:tcPr>
          <w:p w14:paraId="55D23CA2" w14:textId="7CEFEF2D" w:rsidR="00AD00BB" w:rsidRDefault="00AD00BB" w:rsidP="003D7679">
            <w:pPr>
              <w:ind w:firstLine="0"/>
              <w:rPr>
                <w:b w:val="0"/>
              </w:rPr>
            </w:pPr>
            <w:r>
              <w:rPr>
                <w:b w:val="0"/>
              </w:rPr>
              <w:t>End plate assembly, bias magnet</w:t>
            </w:r>
          </w:p>
        </w:tc>
        <w:tc>
          <w:tcPr>
            <w:tcW w:w="5034" w:type="dxa"/>
          </w:tcPr>
          <w:p w14:paraId="7D6CF89A" w14:textId="0CC7C37B" w:rsidR="00AD00BB" w:rsidRDefault="00AD00BB" w:rsidP="003D7679">
            <w:pPr>
              <w:ind w:firstLine="0"/>
              <w:cnfStyle w:val="000000000000" w:firstRow="0" w:lastRow="0" w:firstColumn="0" w:lastColumn="0" w:oddVBand="0" w:evenVBand="0" w:oddHBand="0" w:evenHBand="0" w:firstRowFirstColumn="0" w:firstRowLastColumn="0" w:lastRowFirstColumn="0" w:lastRowLastColumn="0"/>
            </w:pPr>
            <w:r>
              <w:t>F10078436</w:t>
            </w:r>
          </w:p>
        </w:tc>
      </w:tr>
      <w:tr w:rsidR="00AD00BB" w14:paraId="6C48EFC3" w14:textId="77777777" w:rsidTr="00AD00BB">
        <w:tc>
          <w:tcPr>
            <w:cnfStyle w:val="001000000000" w:firstRow="0" w:lastRow="0" w:firstColumn="1" w:lastColumn="0" w:oddVBand="0" w:evenVBand="0" w:oddHBand="0" w:evenHBand="0" w:firstRowFirstColumn="0" w:firstRowLastColumn="0" w:lastRowFirstColumn="0" w:lastRowLastColumn="0"/>
            <w:tcW w:w="5040" w:type="dxa"/>
          </w:tcPr>
          <w:p w14:paraId="45E3D589" w14:textId="1325E999" w:rsidR="00AD00BB" w:rsidRDefault="00AD00BB" w:rsidP="003D7679">
            <w:pPr>
              <w:ind w:firstLine="0"/>
              <w:rPr>
                <w:b w:val="0"/>
              </w:rPr>
            </w:pPr>
            <w:r>
              <w:rPr>
                <w:b w:val="0"/>
              </w:rPr>
              <w:t>End plate assembly, split, bias magnet</w:t>
            </w:r>
          </w:p>
        </w:tc>
        <w:tc>
          <w:tcPr>
            <w:tcW w:w="5034" w:type="dxa"/>
          </w:tcPr>
          <w:p w14:paraId="5083D32B" w14:textId="21606582" w:rsidR="00AD00BB" w:rsidRDefault="00AD00BB" w:rsidP="003D7679">
            <w:pPr>
              <w:ind w:firstLine="0"/>
              <w:cnfStyle w:val="000000000000" w:firstRow="0" w:lastRow="0" w:firstColumn="0" w:lastColumn="0" w:oddVBand="0" w:evenVBand="0" w:oddHBand="0" w:evenHBand="0" w:firstRowFirstColumn="0" w:firstRowLastColumn="0" w:lastRowFirstColumn="0" w:lastRowLastColumn="0"/>
            </w:pPr>
            <w:r>
              <w:t>F10076943</w:t>
            </w:r>
          </w:p>
        </w:tc>
      </w:tr>
      <w:tr w:rsidR="00AD00BB" w14:paraId="5992A058" w14:textId="77777777" w:rsidTr="00AD00BB">
        <w:tc>
          <w:tcPr>
            <w:cnfStyle w:val="001000000000" w:firstRow="0" w:lastRow="0" w:firstColumn="1" w:lastColumn="0" w:oddVBand="0" w:evenVBand="0" w:oddHBand="0" w:evenHBand="0" w:firstRowFirstColumn="0" w:firstRowLastColumn="0" w:lastRowFirstColumn="0" w:lastRowLastColumn="0"/>
            <w:tcW w:w="5040" w:type="dxa"/>
          </w:tcPr>
          <w:p w14:paraId="4522EF32" w14:textId="073E0D2F" w:rsidR="00AD00BB" w:rsidRDefault="00AD00BB" w:rsidP="003D7679">
            <w:pPr>
              <w:ind w:firstLine="0"/>
              <w:rPr>
                <w:b w:val="0"/>
              </w:rPr>
            </w:pPr>
            <w:r>
              <w:rPr>
                <w:b w:val="0"/>
              </w:rPr>
              <w:t>Potting fixture, end plate assembly, bias magnet</w:t>
            </w:r>
          </w:p>
        </w:tc>
        <w:tc>
          <w:tcPr>
            <w:tcW w:w="5034" w:type="dxa"/>
          </w:tcPr>
          <w:p w14:paraId="683F259B" w14:textId="0B6FEB18" w:rsidR="00AD00BB" w:rsidRDefault="00AD00BB" w:rsidP="003D7679">
            <w:pPr>
              <w:ind w:firstLine="0"/>
              <w:cnfStyle w:val="000000000000" w:firstRow="0" w:lastRow="0" w:firstColumn="0" w:lastColumn="0" w:oddVBand="0" w:evenVBand="0" w:oddHBand="0" w:evenHBand="0" w:firstRowFirstColumn="0" w:firstRowLastColumn="0" w:lastRowFirstColumn="0" w:lastRowLastColumn="0"/>
            </w:pPr>
            <w:r>
              <w:t>F10078214</w:t>
            </w:r>
          </w:p>
        </w:tc>
      </w:tr>
      <w:tr w:rsidR="00AD00BB" w14:paraId="41973EF2" w14:textId="77777777" w:rsidTr="00AD00BB">
        <w:tc>
          <w:tcPr>
            <w:cnfStyle w:val="001000000000" w:firstRow="0" w:lastRow="0" w:firstColumn="1" w:lastColumn="0" w:oddVBand="0" w:evenVBand="0" w:oddHBand="0" w:evenHBand="0" w:firstRowFirstColumn="0" w:firstRowLastColumn="0" w:lastRowFirstColumn="0" w:lastRowLastColumn="0"/>
            <w:tcW w:w="5040" w:type="dxa"/>
          </w:tcPr>
          <w:p w14:paraId="691E4587" w14:textId="62086151" w:rsidR="00AD00BB" w:rsidRDefault="00AD00BB" w:rsidP="003D7679">
            <w:pPr>
              <w:ind w:firstLine="0"/>
              <w:rPr>
                <w:b w:val="0"/>
              </w:rPr>
            </w:pPr>
            <w:r>
              <w:rPr>
                <w:b w:val="0"/>
              </w:rPr>
              <w:t>End plate lamination assembly, bias magnet</w:t>
            </w:r>
          </w:p>
        </w:tc>
        <w:tc>
          <w:tcPr>
            <w:tcW w:w="5034" w:type="dxa"/>
          </w:tcPr>
          <w:p w14:paraId="495E4C05" w14:textId="396907D7" w:rsidR="00AD00BB" w:rsidRDefault="00AD00BB" w:rsidP="003D7679">
            <w:pPr>
              <w:ind w:firstLine="0"/>
              <w:cnfStyle w:val="000000000000" w:firstRow="0" w:lastRow="0" w:firstColumn="0" w:lastColumn="0" w:oddVBand="0" w:evenVBand="0" w:oddHBand="0" w:evenHBand="0" w:firstRowFirstColumn="0" w:firstRowLastColumn="0" w:lastRowFirstColumn="0" w:lastRowLastColumn="0"/>
            </w:pPr>
            <w:r>
              <w:t>F10071718</w:t>
            </w:r>
          </w:p>
        </w:tc>
      </w:tr>
      <w:tr w:rsidR="00AD00BB" w14:paraId="727B6106" w14:textId="77777777" w:rsidTr="00AD00BB">
        <w:tc>
          <w:tcPr>
            <w:cnfStyle w:val="001000000000" w:firstRow="0" w:lastRow="0" w:firstColumn="1" w:lastColumn="0" w:oddVBand="0" w:evenVBand="0" w:oddHBand="0" w:evenHBand="0" w:firstRowFirstColumn="0" w:firstRowLastColumn="0" w:lastRowFirstColumn="0" w:lastRowLastColumn="0"/>
            <w:tcW w:w="5040" w:type="dxa"/>
          </w:tcPr>
          <w:p w14:paraId="6256AFAA" w14:textId="59B7C7FF" w:rsidR="00AD00BB" w:rsidRDefault="00AD00BB" w:rsidP="003D7679">
            <w:pPr>
              <w:ind w:firstLine="0"/>
              <w:rPr>
                <w:b w:val="0"/>
              </w:rPr>
            </w:pPr>
            <w:r>
              <w:rPr>
                <w:b w:val="0"/>
              </w:rPr>
              <w:t>Laminations, end plate</w:t>
            </w:r>
          </w:p>
        </w:tc>
        <w:tc>
          <w:tcPr>
            <w:tcW w:w="5034" w:type="dxa"/>
          </w:tcPr>
          <w:p w14:paraId="329E0039" w14:textId="53EFAF15" w:rsidR="00AD00BB" w:rsidRDefault="00AD00BB" w:rsidP="003D7679">
            <w:pPr>
              <w:ind w:firstLine="0"/>
              <w:cnfStyle w:val="000000000000" w:firstRow="0" w:lastRow="0" w:firstColumn="0" w:lastColumn="0" w:oddVBand="0" w:evenVBand="0" w:oddHBand="0" w:evenHBand="0" w:firstRowFirstColumn="0" w:firstRowLastColumn="0" w:lastRowFirstColumn="0" w:lastRowLastColumn="0"/>
            </w:pPr>
            <w:r>
              <w:t>F10071658, F10071717, F10071751, F10071752</w:t>
            </w:r>
          </w:p>
        </w:tc>
      </w:tr>
      <w:tr w:rsidR="00AD00BB" w14:paraId="22DECC75" w14:textId="77777777" w:rsidTr="00AD00BB">
        <w:tc>
          <w:tcPr>
            <w:cnfStyle w:val="001000000000" w:firstRow="0" w:lastRow="0" w:firstColumn="1" w:lastColumn="0" w:oddVBand="0" w:evenVBand="0" w:oddHBand="0" w:evenHBand="0" w:firstRowFirstColumn="0" w:firstRowLastColumn="0" w:lastRowFirstColumn="0" w:lastRowLastColumn="0"/>
            <w:tcW w:w="5040" w:type="dxa"/>
          </w:tcPr>
          <w:p w14:paraId="7325E3B4" w14:textId="485F2E84" w:rsidR="00AD00BB" w:rsidRDefault="00AD00BB" w:rsidP="003D7679">
            <w:pPr>
              <w:ind w:firstLine="0"/>
              <w:rPr>
                <w:b w:val="0"/>
              </w:rPr>
            </w:pPr>
            <w:r>
              <w:rPr>
                <w:b w:val="0"/>
              </w:rPr>
              <w:t>Bias solenoid</w:t>
            </w:r>
          </w:p>
        </w:tc>
        <w:tc>
          <w:tcPr>
            <w:tcW w:w="5034" w:type="dxa"/>
          </w:tcPr>
          <w:p w14:paraId="0F9D5BFE" w14:textId="0F0CAC4C" w:rsidR="00AD00BB" w:rsidRDefault="00AD00BB" w:rsidP="003D7679">
            <w:pPr>
              <w:ind w:firstLine="0"/>
              <w:cnfStyle w:val="000000000000" w:firstRow="0" w:lastRow="0" w:firstColumn="0" w:lastColumn="0" w:oddVBand="0" w:evenVBand="0" w:oddHBand="0" w:evenHBand="0" w:firstRowFirstColumn="0" w:firstRowLastColumn="0" w:lastRowFirstColumn="0" w:lastRowLastColumn="0"/>
            </w:pPr>
            <w:r>
              <w:t>F10072227</w:t>
            </w:r>
          </w:p>
        </w:tc>
      </w:tr>
      <w:tr w:rsidR="00AD00BB" w14:paraId="22944DDF" w14:textId="77777777" w:rsidTr="00AD00BB">
        <w:tc>
          <w:tcPr>
            <w:cnfStyle w:val="001000000000" w:firstRow="0" w:lastRow="0" w:firstColumn="1" w:lastColumn="0" w:oddVBand="0" w:evenVBand="0" w:oddHBand="0" w:evenHBand="0" w:firstRowFirstColumn="0" w:firstRowLastColumn="0" w:lastRowFirstColumn="0" w:lastRowLastColumn="0"/>
            <w:tcW w:w="5040" w:type="dxa"/>
          </w:tcPr>
          <w:p w14:paraId="3AC8AAFC" w14:textId="4F97BFA5" w:rsidR="00AD00BB" w:rsidRDefault="00AD00BB" w:rsidP="003D7679">
            <w:pPr>
              <w:ind w:firstLine="0"/>
              <w:rPr>
                <w:b w:val="0"/>
              </w:rPr>
            </w:pPr>
            <w:r>
              <w:rPr>
                <w:b w:val="0"/>
              </w:rPr>
              <w:t>Potting tooling, bias coil</w:t>
            </w:r>
          </w:p>
        </w:tc>
        <w:tc>
          <w:tcPr>
            <w:tcW w:w="5034" w:type="dxa"/>
          </w:tcPr>
          <w:p w14:paraId="3F545D83" w14:textId="2ACEBBD2" w:rsidR="00AD00BB" w:rsidRDefault="00AD00BB" w:rsidP="003D7679">
            <w:pPr>
              <w:ind w:firstLine="0"/>
              <w:cnfStyle w:val="000000000000" w:firstRow="0" w:lastRow="0" w:firstColumn="0" w:lastColumn="0" w:oddVBand="0" w:evenVBand="0" w:oddHBand="0" w:evenHBand="0" w:firstRowFirstColumn="0" w:firstRowLastColumn="0" w:lastRowFirstColumn="0" w:lastRowLastColumn="0"/>
            </w:pPr>
            <w:r>
              <w:t>F10081880</w:t>
            </w:r>
          </w:p>
        </w:tc>
      </w:tr>
      <w:tr w:rsidR="00AD00BB" w14:paraId="70D1EA24" w14:textId="77777777" w:rsidTr="00AD00BB">
        <w:tc>
          <w:tcPr>
            <w:cnfStyle w:val="001000000000" w:firstRow="0" w:lastRow="0" w:firstColumn="1" w:lastColumn="0" w:oddVBand="0" w:evenVBand="0" w:oddHBand="0" w:evenHBand="0" w:firstRowFirstColumn="0" w:firstRowLastColumn="0" w:lastRowFirstColumn="0" w:lastRowLastColumn="0"/>
            <w:tcW w:w="5040" w:type="dxa"/>
          </w:tcPr>
          <w:p w14:paraId="0EDAE691" w14:textId="7D77C77E" w:rsidR="00AD00BB" w:rsidRDefault="00AD00BB" w:rsidP="003D7679">
            <w:pPr>
              <w:ind w:firstLine="0"/>
              <w:rPr>
                <w:b w:val="0"/>
              </w:rPr>
            </w:pPr>
            <w:r>
              <w:rPr>
                <w:b w:val="0"/>
              </w:rPr>
              <w:t>Coil section, assembly 1</w:t>
            </w:r>
          </w:p>
        </w:tc>
        <w:tc>
          <w:tcPr>
            <w:tcW w:w="5034" w:type="dxa"/>
          </w:tcPr>
          <w:p w14:paraId="7ECBF062" w14:textId="78AA1798" w:rsidR="00AD00BB" w:rsidRDefault="00AD00BB" w:rsidP="003D7679">
            <w:pPr>
              <w:ind w:firstLine="0"/>
              <w:cnfStyle w:val="000000000000" w:firstRow="0" w:lastRow="0" w:firstColumn="0" w:lastColumn="0" w:oddVBand="0" w:evenVBand="0" w:oddHBand="0" w:evenHBand="0" w:firstRowFirstColumn="0" w:firstRowLastColumn="0" w:lastRowFirstColumn="0" w:lastRowLastColumn="0"/>
            </w:pPr>
            <w:r>
              <w:t>F10072044</w:t>
            </w:r>
          </w:p>
        </w:tc>
      </w:tr>
      <w:tr w:rsidR="00AD00BB" w14:paraId="31573E8D" w14:textId="77777777" w:rsidTr="00AD00BB">
        <w:tc>
          <w:tcPr>
            <w:cnfStyle w:val="001000000000" w:firstRow="0" w:lastRow="0" w:firstColumn="1" w:lastColumn="0" w:oddVBand="0" w:evenVBand="0" w:oddHBand="0" w:evenHBand="0" w:firstRowFirstColumn="0" w:firstRowLastColumn="0" w:lastRowFirstColumn="0" w:lastRowLastColumn="0"/>
            <w:tcW w:w="5040" w:type="dxa"/>
          </w:tcPr>
          <w:p w14:paraId="65A43D39" w14:textId="4B653028" w:rsidR="00AD00BB" w:rsidRDefault="00AD00BB" w:rsidP="003D7679">
            <w:pPr>
              <w:ind w:firstLine="0"/>
              <w:rPr>
                <w:b w:val="0"/>
              </w:rPr>
            </w:pPr>
            <w:r>
              <w:rPr>
                <w:b w:val="0"/>
              </w:rPr>
              <w:t>Coil section, assembly 2</w:t>
            </w:r>
          </w:p>
        </w:tc>
        <w:tc>
          <w:tcPr>
            <w:tcW w:w="5034" w:type="dxa"/>
          </w:tcPr>
          <w:p w14:paraId="68CD9197" w14:textId="2F9FE679" w:rsidR="00AD00BB" w:rsidRDefault="00AD00BB" w:rsidP="003D7679">
            <w:pPr>
              <w:ind w:firstLine="0"/>
              <w:cnfStyle w:val="000000000000" w:firstRow="0" w:lastRow="0" w:firstColumn="0" w:lastColumn="0" w:oddVBand="0" w:evenVBand="0" w:oddHBand="0" w:evenHBand="0" w:firstRowFirstColumn="0" w:firstRowLastColumn="0" w:lastRowFirstColumn="0" w:lastRowLastColumn="0"/>
            </w:pPr>
            <w:r>
              <w:t>F10072045</w:t>
            </w:r>
          </w:p>
        </w:tc>
      </w:tr>
      <w:tr w:rsidR="00AD00BB" w14:paraId="4F5C6925" w14:textId="77777777" w:rsidTr="00AD00BB">
        <w:tc>
          <w:tcPr>
            <w:cnfStyle w:val="001000000000" w:firstRow="0" w:lastRow="0" w:firstColumn="1" w:lastColumn="0" w:oddVBand="0" w:evenVBand="0" w:oddHBand="0" w:evenHBand="0" w:firstRowFirstColumn="0" w:firstRowLastColumn="0" w:lastRowFirstColumn="0" w:lastRowLastColumn="0"/>
            <w:tcW w:w="5040" w:type="dxa"/>
          </w:tcPr>
          <w:p w14:paraId="02813DE3" w14:textId="77843CA6" w:rsidR="00AD00BB" w:rsidRDefault="00AD00BB" w:rsidP="003D7679">
            <w:pPr>
              <w:ind w:firstLine="0"/>
              <w:rPr>
                <w:b w:val="0"/>
              </w:rPr>
            </w:pPr>
            <w:r>
              <w:rPr>
                <w:b w:val="0"/>
              </w:rPr>
              <w:t>Coil section, assembly 3</w:t>
            </w:r>
          </w:p>
        </w:tc>
        <w:tc>
          <w:tcPr>
            <w:tcW w:w="5034" w:type="dxa"/>
          </w:tcPr>
          <w:p w14:paraId="332FE477" w14:textId="062CFA91" w:rsidR="00AD00BB" w:rsidRDefault="00AD00BB" w:rsidP="003D7679">
            <w:pPr>
              <w:ind w:firstLine="0"/>
              <w:cnfStyle w:val="000000000000" w:firstRow="0" w:lastRow="0" w:firstColumn="0" w:lastColumn="0" w:oddVBand="0" w:evenVBand="0" w:oddHBand="0" w:evenHBand="0" w:firstRowFirstColumn="0" w:firstRowLastColumn="0" w:lastRowFirstColumn="0" w:lastRowLastColumn="0"/>
            </w:pPr>
            <w:r>
              <w:t>F10076629</w:t>
            </w:r>
          </w:p>
        </w:tc>
      </w:tr>
    </w:tbl>
    <w:p w14:paraId="7B329E2E" w14:textId="584339D6" w:rsidR="003D49EE" w:rsidRPr="003D49EE" w:rsidRDefault="003F73E2" w:rsidP="00A437C6">
      <w:r>
        <w:br w:type="page"/>
      </w:r>
    </w:p>
    <w:p w14:paraId="32F034D7" w14:textId="3E10227A" w:rsidR="002A1F92" w:rsidRDefault="002A1F92" w:rsidP="002B5963">
      <w:pPr>
        <w:pStyle w:val="Heading1"/>
        <w:spacing w:after="200"/>
      </w:pPr>
      <w:bookmarkStart w:id="529" w:name="_Toc515433278"/>
      <w:r>
        <w:lastRenderedPageBreak/>
        <w:t>Low power tests</w:t>
      </w:r>
      <w:r w:rsidR="00F07393">
        <w:t xml:space="preserve"> (R. Madrak &amp; C.Y. Tan)</w:t>
      </w:r>
      <w:bookmarkEnd w:id="504"/>
      <w:bookmarkEnd w:id="529"/>
    </w:p>
    <w:p w14:paraId="482729CB" w14:textId="22B7A528" w:rsidR="002A1F92" w:rsidRDefault="002A1F92" w:rsidP="002A1F92">
      <w:r>
        <w:t>Hello world</w:t>
      </w:r>
    </w:p>
    <w:p w14:paraId="63797F85" w14:textId="5FB4966D" w:rsidR="002A1F92" w:rsidRPr="002A1F92" w:rsidRDefault="002A1F92" w:rsidP="002A1F92">
      <w:pPr>
        <w:spacing w:before="0" w:after="200"/>
        <w:ind w:firstLine="0"/>
      </w:pPr>
      <w:r>
        <w:br w:type="page"/>
      </w:r>
    </w:p>
    <w:p w14:paraId="63F99DD6" w14:textId="1BCA1765" w:rsidR="002B5963" w:rsidRDefault="000544FF" w:rsidP="002B5963">
      <w:pPr>
        <w:pStyle w:val="Heading1"/>
        <w:spacing w:after="200"/>
      </w:pPr>
      <w:bookmarkStart w:id="530" w:name="_Ref509918650"/>
      <w:bookmarkStart w:id="531" w:name="_Toc515433279"/>
      <w:r>
        <w:lastRenderedPageBreak/>
        <w:t>High power tests (J. Reid &amp; R. Madrak)</w:t>
      </w:r>
      <w:bookmarkEnd w:id="530"/>
      <w:bookmarkEnd w:id="531"/>
    </w:p>
    <w:p w14:paraId="7A290F54" w14:textId="1980633E" w:rsidR="009E59F9" w:rsidRDefault="002B5963" w:rsidP="002B5963">
      <w:r>
        <w:t>Hello world.</w:t>
      </w:r>
    </w:p>
    <w:p w14:paraId="6D6C0F39" w14:textId="77777777" w:rsidR="009E59F9" w:rsidRDefault="009E59F9">
      <w:pPr>
        <w:spacing w:before="0" w:after="200"/>
        <w:ind w:firstLine="0"/>
      </w:pPr>
      <w:r>
        <w:br w:type="page"/>
      </w:r>
    </w:p>
    <w:p w14:paraId="6E270D02" w14:textId="73B75D4E" w:rsidR="00842694" w:rsidRDefault="00842694" w:rsidP="00842694">
      <w:pPr>
        <w:pStyle w:val="Heading2"/>
      </w:pPr>
      <w:bookmarkStart w:id="532" w:name="_Ref508271612"/>
      <w:bookmarkStart w:id="533" w:name="_Toc515433280"/>
      <w:r>
        <w:lastRenderedPageBreak/>
        <w:t>IR sensor</w:t>
      </w:r>
      <w:r w:rsidR="00823135">
        <w:t xml:space="preserve"> interlock</w:t>
      </w:r>
      <w:r w:rsidR="006926B9">
        <w:t xml:space="preserve"> (C.Y. Tan &amp; R. Madrak)</w:t>
      </w:r>
      <w:bookmarkEnd w:id="532"/>
      <w:bookmarkEnd w:id="533"/>
    </w:p>
    <w:p w14:paraId="32E3EA08" w14:textId="4DEE0A4F" w:rsidR="00842694" w:rsidRDefault="003C1A26" w:rsidP="00842694">
      <w:r>
        <w:t xml:space="preserve">As part of the safety system during the high power tests, </w:t>
      </w:r>
      <w:r w:rsidR="002E1942">
        <w:t xml:space="preserve">we have installed </w:t>
      </w:r>
      <w:r>
        <w:t xml:space="preserve">an IR sensor between the solenoid and the tuner. </w:t>
      </w:r>
      <w:r w:rsidR="002E1942">
        <w:t xml:space="preserve">See </w:t>
      </w:r>
      <w:r w:rsidR="00735CB4">
        <w:fldChar w:fldCharType="begin"/>
      </w:r>
      <w:r w:rsidR="00735CB4">
        <w:instrText xml:space="preserve"> REF _Ref508267756 \h </w:instrText>
      </w:r>
      <w:r w:rsidR="00735CB4">
        <w:fldChar w:fldCharType="separate"/>
      </w:r>
      <w:r w:rsidR="00BD79E0">
        <w:t xml:space="preserve">Figure </w:t>
      </w:r>
      <w:r w:rsidR="00BD79E0">
        <w:rPr>
          <w:noProof/>
        </w:rPr>
        <w:t>165</w:t>
      </w:r>
      <w:r w:rsidR="00735CB4">
        <w:fldChar w:fldCharType="end"/>
      </w:r>
      <w:r w:rsidR="00735CB4">
        <w:t xml:space="preserve">. </w:t>
      </w:r>
      <w:r>
        <w:t xml:space="preserve">The IR sensor will monitor the temperature at the front of the tuner stack. The </w:t>
      </w:r>
      <w:r w:rsidR="002E1942">
        <w:t>reasons for monitoring the temperature at this location are twofold:</w:t>
      </w:r>
    </w:p>
    <w:p w14:paraId="097D2500" w14:textId="7696E651" w:rsidR="002E1942" w:rsidRDefault="002E1942" w:rsidP="00BB75AF">
      <w:pPr>
        <w:pStyle w:val="ListParagraph"/>
        <w:numPr>
          <w:ilvl w:val="0"/>
          <w:numId w:val="17"/>
        </w:numPr>
      </w:pPr>
      <w:r>
        <w:t xml:space="preserve">Our computer simulations have shown that the highest temperatures are found on this surface. See </w:t>
      </w:r>
      <w:r w:rsidR="007B282F">
        <w:fldChar w:fldCharType="begin"/>
      </w:r>
      <w:r w:rsidR="007B282F">
        <w:instrText xml:space="preserve"> REF _Ref507065949 \h </w:instrText>
      </w:r>
      <w:r w:rsidR="007B282F">
        <w:fldChar w:fldCharType="separate"/>
      </w:r>
      <w:r w:rsidR="00BD79E0">
        <w:t xml:space="preserve">Figure </w:t>
      </w:r>
      <w:r w:rsidR="00BD79E0">
        <w:rPr>
          <w:noProof/>
        </w:rPr>
        <w:t>54</w:t>
      </w:r>
      <w:r w:rsidR="007B282F">
        <w:fldChar w:fldCharType="end"/>
      </w:r>
      <w:r w:rsidR="007B282F">
        <w:t xml:space="preserve">, </w:t>
      </w:r>
      <w:r w:rsidR="007B282F">
        <w:fldChar w:fldCharType="begin"/>
      </w:r>
      <w:r w:rsidR="007B282F">
        <w:instrText xml:space="preserve"> REF _Ref504639388 \h </w:instrText>
      </w:r>
      <w:r w:rsidR="007B282F">
        <w:fldChar w:fldCharType="separate"/>
      </w:r>
      <w:r w:rsidR="00BD79E0">
        <w:t xml:space="preserve">Figure </w:t>
      </w:r>
      <w:r w:rsidR="00BD79E0">
        <w:rPr>
          <w:noProof/>
        </w:rPr>
        <w:t>55</w:t>
      </w:r>
      <w:r w:rsidR="007B282F">
        <w:fldChar w:fldCharType="end"/>
      </w:r>
      <w:r w:rsidR="007B282F">
        <w:t xml:space="preserve"> and </w:t>
      </w:r>
      <w:r w:rsidR="007B282F">
        <w:fldChar w:fldCharType="begin"/>
      </w:r>
      <w:r w:rsidR="007B282F">
        <w:instrText xml:space="preserve"> REF _Ref505075713 \h </w:instrText>
      </w:r>
      <w:r w:rsidR="007B282F">
        <w:fldChar w:fldCharType="separate"/>
      </w:r>
      <w:r w:rsidR="00BD79E0">
        <w:t xml:space="preserve">Figure </w:t>
      </w:r>
      <w:r w:rsidR="00BD79E0">
        <w:rPr>
          <w:noProof/>
        </w:rPr>
        <w:t>67</w:t>
      </w:r>
      <w:r w:rsidR="007B282F">
        <w:fldChar w:fldCharType="end"/>
      </w:r>
      <w:r w:rsidR="007B282F">
        <w:t>.</w:t>
      </w:r>
    </w:p>
    <w:p w14:paraId="4432C42F" w14:textId="3B3785D1" w:rsidR="002E1942" w:rsidRDefault="002E1942" w:rsidP="00BB75AF">
      <w:pPr>
        <w:pStyle w:val="ListParagraph"/>
        <w:numPr>
          <w:ilvl w:val="0"/>
          <w:numId w:val="17"/>
        </w:numPr>
      </w:pPr>
      <w:r>
        <w:t xml:space="preserve">There is still some uncertainty in the behavior of the loss coefficient </w:t>
      </w:r>
      <m:oMath>
        <m:r>
          <w:rPr>
            <w:rFonts w:ascii="Cambria Math" w:hAnsi="Cambria Math"/>
          </w:rPr>
          <m:t>α</m:t>
        </m:r>
      </m:oMath>
      <w:r>
        <w:t xml:space="preserve"> at low field despite o</w:t>
      </w:r>
      <w:r w:rsidR="00F6102D">
        <w:t xml:space="preserve">ur best efforts in measuring it.  </w:t>
      </w:r>
      <w:r w:rsidR="00A63A44">
        <w:fldChar w:fldCharType="begin"/>
      </w:r>
      <w:r w:rsidR="00A63A44">
        <w:instrText xml:space="preserve"> REF _Ref306025018 \h </w:instrText>
      </w:r>
      <w:r w:rsidR="00A63A44">
        <w:fldChar w:fldCharType="separate"/>
      </w:r>
      <w:r w:rsidR="00BD79E0">
        <w:t xml:space="preserve">Figure </w:t>
      </w:r>
      <w:r w:rsidR="00BD79E0">
        <w:rPr>
          <w:noProof/>
        </w:rPr>
        <w:t>15</w:t>
      </w:r>
      <w:r w:rsidR="00A63A44">
        <w:fldChar w:fldCharType="end"/>
      </w:r>
      <w:r w:rsidR="00A63A44">
        <w:t xml:space="preserve"> shows the reason for our caution: t</w:t>
      </w:r>
      <w:r w:rsidR="00F6102D">
        <w:t xml:space="preserve">he rapid rise of </w:t>
      </w:r>
      <m:oMath>
        <m:r>
          <w:rPr>
            <w:rFonts w:ascii="Cambria Math" w:hAnsi="Cambria Math"/>
          </w:rPr>
          <m:t>α</m:t>
        </m:r>
      </m:oMath>
      <w:r w:rsidR="00F6102D">
        <w:t xml:space="preserve"> at low field makes it very difficult to measure accurately. </w:t>
      </w:r>
    </w:p>
    <w:p w14:paraId="1A2B1691" w14:textId="49E4C7A4" w:rsidR="00690BEA" w:rsidRDefault="00C24652" w:rsidP="00690BEA">
      <w:pPr>
        <w:ind w:firstLine="0"/>
      </w:pPr>
      <w:r>
        <w:rPr>
          <w:noProof/>
        </w:rPr>
        <w:drawing>
          <wp:anchor distT="0" distB="0" distL="114300" distR="114300" simplePos="0" relativeHeight="252053504" behindDoc="0" locked="0" layoutInCell="1" allowOverlap="1" wp14:anchorId="7825C7D8" wp14:editId="61581BE2">
            <wp:simplePos x="0" y="0"/>
            <wp:positionH relativeFrom="column">
              <wp:posOffset>1134745</wp:posOffset>
            </wp:positionH>
            <wp:positionV relativeFrom="paragraph">
              <wp:posOffset>1167765</wp:posOffset>
            </wp:positionV>
            <wp:extent cx="4123690" cy="2887980"/>
            <wp:effectExtent l="0" t="0" r="3810" b="0"/>
            <wp:wrapTopAndBottom/>
            <wp:docPr id="449" name="Picture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9" name="ir_sensor_location.png"/>
                    <pic:cNvPicPr/>
                  </pic:nvPicPr>
                  <pic:blipFill>
                    <a:blip r:embed="rId179"/>
                    <a:stretch>
                      <a:fillRect/>
                    </a:stretch>
                  </pic:blipFill>
                  <pic:spPr>
                    <a:xfrm>
                      <a:off x="0" y="0"/>
                      <a:ext cx="4123690" cy="2887980"/>
                    </a:xfrm>
                    <a:prstGeom prst="rect">
                      <a:avLst/>
                    </a:prstGeom>
                  </pic:spPr>
                </pic:pic>
              </a:graphicData>
            </a:graphic>
            <wp14:sizeRelH relativeFrom="margin">
              <wp14:pctWidth>0</wp14:pctWidth>
            </wp14:sizeRelH>
            <wp14:sizeRelV relativeFrom="margin">
              <wp14:pctHeight>0</wp14:pctHeight>
            </wp14:sizeRelV>
          </wp:anchor>
        </w:drawing>
      </w:r>
      <w:r w:rsidR="002E1942">
        <w:t xml:space="preserve">Thus, the IR sensor </w:t>
      </w:r>
      <w:r w:rsidR="00F6102D">
        <w:t>will allow us to trip off the PA during high power testing and prevent damage to the garnet.</w:t>
      </w:r>
      <w:r w:rsidR="002B651D">
        <w:t xml:space="preserve"> Note:</w:t>
      </w:r>
      <w:r w:rsidR="00D47109">
        <w:t xml:space="preserve"> we do not expect the IR sensor to survive in the tunnel</w:t>
      </w:r>
      <w:r w:rsidR="004F2E3D">
        <w:t xml:space="preserve"> during operations because of</w:t>
      </w:r>
      <w:r w:rsidR="006355A1">
        <w:t xml:space="preserve"> damage from radiation and </w:t>
      </w:r>
      <w:r w:rsidR="002C67D1">
        <w:t xml:space="preserve">the </w:t>
      </w:r>
      <w:r w:rsidR="006355A1">
        <w:t>effects from Eddy currents</w:t>
      </w:r>
      <w:r w:rsidR="004F2E3D">
        <w:t>.</w:t>
      </w:r>
      <w:r w:rsidR="00D678E9">
        <w:t xml:space="preserve"> This sensor will only be used during high power testing.</w:t>
      </w:r>
    </w:p>
    <w:p w14:paraId="1587227C" w14:textId="554B6EC1" w:rsidR="00D16759" w:rsidRDefault="00D16759" w:rsidP="00690BEA">
      <w:r>
        <w:rPr>
          <w:noProof/>
        </w:rPr>
        <mc:AlternateContent>
          <mc:Choice Requires="wps">
            <w:drawing>
              <wp:anchor distT="0" distB="0" distL="114300" distR="114300" simplePos="0" relativeHeight="252055552" behindDoc="0" locked="0" layoutInCell="1" allowOverlap="1" wp14:anchorId="42E29101" wp14:editId="5368CE72">
                <wp:simplePos x="0" y="0"/>
                <wp:positionH relativeFrom="column">
                  <wp:posOffset>1136650</wp:posOffset>
                </wp:positionH>
                <wp:positionV relativeFrom="paragraph">
                  <wp:posOffset>3179445</wp:posOffset>
                </wp:positionV>
                <wp:extent cx="4123690" cy="612140"/>
                <wp:effectExtent l="0" t="0" r="3810" b="0"/>
                <wp:wrapTopAndBottom/>
                <wp:docPr id="550" name="Text Box 550"/>
                <wp:cNvGraphicFramePr/>
                <a:graphic xmlns:a="http://schemas.openxmlformats.org/drawingml/2006/main">
                  <a:graphicData uri="http://schemas.microsoft.com/office/word/2010/wordprocessingShape">
                    <wps:wsp>
                      <wps:cNvSpPr txBox="1"/>
                      <wps:spPr>
                        <a:xfrm>
                          <a:off x="0" y="0"/>
                          <a:ext cx="4123690" cy="612140"/>
                        </a:xfrm>
                        <a:prstGeom prst="rect">
                          <a:avLst/>
                        </a:prstGeom>
                        <a:solidFill>
                          <a:prstClr val="white"/>
                        </a:solidFill>
                        <a:ln>
                          <a:noFill/>
                        </a:ln>
                      </wps:spPr>
                      <wps:txbx>
                        <w:txbxContent>
                          <w:p w14:paraId="05F20100" w14:textId="26F49288" w:rsidR="001C339D" w:rsidRPr="00BA563C" w:rsidRDefault="001C339D" w:rsidP="00A806F1">
                            <w:pPr>
                              <w:pStyle w:val="Caption"/>
                              <w:rPr>
                                <w:noProof/>
                                <w:sz w:val="22"/>
                                <w:szCs w:val="22"/>
                              </w:rPr>
                            </w:pPr>
                            <w:bookmarkStart w:id="534" w:name="_Ref508267756"/>
                            <w:r>
                              <w:t xml:space="preserve">Figure </w:t>
                            </w:r>
                            <w:r>
                              <w:fldChar w:fldCharType="begin"/>
                            </w:r>
                            <w:r>
                              <w:instrText xml:space="preserve"> SEQ Figure \* ARABIC </w:instrText>
                            </w:r>
                            <w:r>
                              <w:fldChar w:fldCharType="separate"/>
                            </w:r>
                            <w:r w:rsidR="00BD79E0">
                              <w:rPr>
                                <w:noProof/>
                              </w:rPr>
                              <w:t>165</w:t>
                            </w:r>
                            <w:r>
                              <w:rPr>
                                <w:noProof/>
                              </w:rPr>
                              <w:fldChar w:fldCharType="end"/>
                            </w:r>
                            <w:bookmarkEnd w:id="534"/>
                            <w:r>
                              <w:t>: The IR sensor is mounted between the tuner and the solenoid. It peers at the front face of the tuner through a hole drilled through the tuner shell. The 10 nF chip capacitor (0602 surface mount capacitor) on the printed circuit board (bottom right photo) is magnetic and has been replaced.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2E29101" id="Text Box 550" o:spid="_x0000_s1191" type="#_x0000_t202" style="position:absolute;left:0;text-align:left;margin-left:89.5pt;margin-top:250.35pt;width:324.7pt;height:48.2pt;z-index:252055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VeDUgNgIAAG0EAAAOAAAAZHJzL2Uyb0RvYy54bWysVMFu2zAMvQ/YPwi6r47TNtiCOEWWosOA&#13;&#10;oC3QDj0rshwbkEVNUmJnX78nOU63bqdhF5kiKUrvPdKLm77V7KCcb8gUPL+YcKaMpLIxu4J/e777&#13;&#10;8JEzH4QphSajCn5Unt8s379bdHauplSTLpVjKGL8vLMFr0Ow8yzzslat8BdklUGwIteKgK3bZaUT&#13;&#10;Haq3OptOJrOsI1daR1J5D+/tEOTLVL+qlAwPVeVVYLrgeFtIq0vrNq7ZciHmOyds3cjTM8Q/vKIV&#13;&#10;jcGl51K3Igi2d80fpdpGOvJUhQtJbUZV1UiVMABNPnmD5qkWViUsIMfbM03+/5WV94dHx5qy4NfX&#13;&#10;4MeIFiI9qz6wz9Sz6ANDnfVzJD5ZpIYeASg9+j2cEXhfuTZ+AYkhjlrHM7+xnITzKp9ezj4hJBGb&#13;&#10;5dP8KpXPXk9b58MXRS2LRsEd9Eu0isPGB7wEqWNKvMyTbsq7Ruu4iYG1duwgoHVXN0HFN+LEb1na&#13;&#10;xFxD8dQQjp4sQhygRCv02z6Rks8uR6BbKo/A72joIW/lXYMbN8KHR+HQNMCFQQgPWCpNXcHpZHFW&#13;&#10;k/vxN3/Mh5aIctahCQvuv++FU5zprwYqo2QYDTca29Ew+3ZNwJpjxKxMJg64oEezctS+YD5W8RaE&#13;&#10;hJG4q+BhNNdhGAXMl1SrVUpCX1oRNubJylh6ZPa5fxHOnnQJUPSexvYU8zfyDLlJILvaB3CdtIvM&#13;&#10;DiyeCEdPJ4FO8xeH5td9ynr9Syx/AgAA//8DAFBLAwQUAAYACAAAACEAQvaGcucAAAAQAQAADwAA&#13;&#10;AGRycy9kb3ducmV2LnhtbEyPP0/DMBDFdyS+g3VILKi1W0KTpnGqqsBQloq0C5sbu3EgtiPbacO3&#13;&#10;55hgOendn3fvV6xH05GL8qF1lsNsyoAoWzvZ2obD8fA6yYCEKKwUnbOKw7cKsC5vbwqRS3e17+pS&#13;&#10;xYagiQ254KBj7HNKQ62VEWHqemVxdnbeiIjSN1R6cUVz09E5YwtqRGvxgxa92mpVf1WD4bBPPvb6&#13;&#10;YTi/vG2SR787DtvFZ1Nxfn83Pq+wbFZAohrj3wX8MmB+KDHYyQ1WBtKhTpcIFDk8MZYCwY1sniVA&#13;&#10;TthZpjOgZUH/g5Q/AAAA//8DAFBLAQItABQABgAIAAAAIQC2gziS/gAAAOEBAAATAAAAAAAAAAAA&#13;&#10;AAAAAAAAAABbQ29udGVudF9UeXBlc10ueG1sUEsBAi0AFAAGAAgAAAAhADj9If/WAAAAlAEAAAsA&#13;&#10;AAAAAAAAAAAAAAAALwEAAF9yZWxzLy5yZWxzUEsBAi0AFAAGAAgAAAAhAJV4NSA2AgAAbQQAAA4A&#13;&#10;AAAAAAAAAAAAAAAALgIAAGRycy9lMm9Eb2MueG1sUEsBAi0AFAAGAAgAAAAhAEL2hnLnAAAAEAEA&#13;&#10;AA8AAAAAAAAAAAAAAAAAkAQAAGRycy9kb3ducmV2LnhtbFBLBQYAAAAABAAEAPMAAACkBQAAAAA=&#13;&#10;" stroked="f">
                <v:textbox style="mso-fit-shape-to-text:t" inset="0,0,0,0">
                  <w:txbxContent>
                    <w:p w14:paraId="05F20100" w14:textId="26F49288" w:rsidR="001C339D" w:rsidRPr="00BA563C" w:rsidRDefault="001C339D" w:rsidP="00A806F1">
                      <w:pPr>
                        <w:pStyle w:val="Caption"/>
                        <w:rPr>
                          <w:noProof/>
                          <w:sz w:val="22"/>
                          <w:szCs w:val="22"/>
                        </w:rPr>
                      </w:pPr>
                      <w:bookmarkStart w:id="535" w:name="_Ref508267756"/>
                      <w:r>
                        <w:t xml:space="preserve">Figure </w:t>
                      </w:r>
                      <w:r>
                        <w:fldChar w:fldCharType="begin"/>
                      </w:r>
                      <w:r>
                        <w:instrText xml:space="preserve"> SEQ Figure \* ARABIC </w:instrText>
                      </w:r>
                      <w:r>
                        <w:fldChar w:fldCharType="separate"/>
                      </w:r>
                      <w:r w:rsidR="00BD79E0">
                        <w:rPr>
                          <w:noProof/>
                        </w:rPr>
                        <w:t>165</w:t>
                      </w:r>
                      <w:r>
                        <w:rPr>
                          <w:noProof/>
                        </w:rPr>
                        <w:fldChar w:fldCharType="end"/>
                      </w:r>
                      <w:bookmarkEnd w:id="535"/>
                      <w:r>
                        <w:t>: The IR sensor is mounted between the tuner and the solenoid. It peers at the front face of the tuner through a hole drilled through the tuner shell. The 10 nF chip capacitor (0602 surface mount capacitor) on the printed circuit board (bottom right photo) is magnetic and has been replaced.</w:t>
                      </w:r>
                    </w:p>
                  </w:txbxContent>
                </v:textbox>
                <w10:wrap type="topAndBottom"/>
              </v:shape>
            </w:pict>
          </mc:Fallback>
        </mc:AlternateContent>
      </w:r>
    </w:p>
    <w:p w14:paraId="661D06E6" w14:textId="75B4C3AD" w:rsidR="00905EED" w:rsidRDefault="00AC6EE6" w:rsidP="00690BEA">
      <w:r>
        <w:lastRenderedPageBreak/>
        <w:t xml:space="preserve">The IR sensor is made by </w:t>
      </w:r>
      <w:r w:rsidR="00E2412A">
        <w:rPr>
          <w:rFonts w:ascii="American Typewriter" w:hAnsi="American Typewriter"/>
        </w:rPr>
        <w:t>Melexis</w:t>
      </w:r>
      <w:r w:rsidR="00F87EAF">
        <w:t xml:space="preserve">, model </w:t>
      </w:r>
      <w:r w:rsidR="00690BEA">
        <w:rPr>
          <w:rFonts w:ascii="American Typewriter" w:hAnsi="American Typewriter"/>
        </w:rPr>
        <w:t>MLX90632 FIR sensor</w:t>
      </w:r>
      <w:r w:rsidR="00F87EAF">
        <w:t xml:space="preserve"> </w:t>
      </w:r>
      <w:sdt>
        <w:sdtPr>
          <w:id w:val="1446425945"/>
          <w:citation/>
        </w:sdtPr>
        <w:sdtContent>
          <w:r w:rsidR="00671945">
            <w:fldChar w:fldCharType="begin"/>
          </w:r>
          <w:r w:rsidR="00A82D9D">
            <w:instrText xml:space="preserve">CITATION Mic18 \l 1033 </w:instrText>
          </w:r>
          <w:r w:rsidR="00671945">
            <w:fldChar w:fldCharType="separate"/>
          </w:r>
          <w:r w:rsidR="008112E0" w:rsidRPr="008112E0">
            <w:rPr>
              <w:noProof/>
            </w:rPr>
            <w:t>[55]</w:t>
          </w:r>
          <w:r w:rsidR="00671945">
            <w:fldChar w:fldCharType="end"/>
          </w:r>
        </w:sdtContent>
      </w:sdt>
      <w:r w:rsidR="00671945">
        <w:t xml:space="preserve">. </w:t>
      </w:r>
      <w:r w:rsidR="00E95ED9">
        <w:t>Note that the 10 nF capacitor (0602 surface mount chip capacitor)</w:t>
      </w:r>
      <w:r w:rsidR="007D59C5">
        <w:t xml:space="preserve"> that was on the printed circuit board </w:t>
      </w:r>
      <w:r w:rsidR="0092738D">
        <w:t xml:space="preserve">sent to us by </w:t>
      </w:r>
      <w:r w:rsidR="00E2412A">
        <w:rPr>
          <w:rFonts w:ascii="American Typewriter" w:hAnsi="American Typewriter"/>
        </w:rPr>
        <w:t>Melexis</w:t>
      </w:r>
      <w:r w:rsidR="00E95ED9">
        <w:t xml:space="preserve"> is magnetic</w:t>
      </w:r>
      <w:r w:rsidR="007D59C5">
        <w:t xml:space="preserve">. We </w:t>
      </w:r>
      <w:r w:rsidR="00E95ED9">
        <w:t>replaced</w:t>
      </w:r>
      <w:r w:rsidR="007D59C5">
        <w:t xml:space="preserve"> it</w:t>
      </w:r>
      <w:r w:rsidR="00E95ED9">
        <w:t xml:space="preserve"> with a non-magnetic chip capacitor.</w:t>
      </w:r>
    </w:p>
    <w:p w14:paraId="1BE60848" w14:textId="16118E0B" w:rsidR="003144D1" w:rsidRDefault="003144D1" w:rsidP="003144D1">
      <w:pPr>
        <w:pStyle w:val="Heading3"/>
      </w:pPr>
      <w:bookmarkStart w:id="536" w:name="_Ref514829489"/>
      <w:bookmarkStart w:id="537" w:name="_Toc515433281"/>
      <w:r>
        <w:t>IR sensor test</w:t>
      </w:r>
      <w:bookmarkEnd w:id="536"/>
      <w:bookmarkEnd w:id="537"/>
    </w:p>
    <w:p w14:paraId="4BB7F540" w14:textId="3478990A" w:rsidR="003144D1" w:rsidRDefault="00D30579" w:rsidP="003144D1">
      <w:r w:rsidRPr="00D30579">
        <w:rPr>
          <w:noProof/>
        </w:rPr>
        <mc:AlternateContent>
          <mc:Choice Requires="wps">
            <w:drawing>
              <wp:anchor distT="0" distB="0" distL="114300" distR="114300" simplePos="0" relativeHeight="252058624" behindDoc="0" locked="0" layoutInCell="1" allowOverlap="1" wp14:anchorId="3CF8407C" wp14:editId="7E4790FF">
                <wp:simplePos x="0" y="0"/>
                <wp:positionH relativeFrom="column">
                  <wp:posOffset>1056005</wp:posOffset>
                </wp:positionH>
                <wp:positionV relativeFrom="paragraph">
                  <wp:posOffset>5667375</wp:posOffset>
                </wp:positionV>
                <wp:extent cx="4169410" cy="310515"/>
                <wp:effectExtent l="0" t="0" r="0" b="0"/>
                <wp:wrapTopAndBottom/>
                <wp:docPr id="564" name="Text Box 564"/>
                <wp:cNvGraphicFramePr/>
                <a:graphic xmlns:a="http://schemas.openxmlformats.org/drawingml/2006/main">
                  <a:graphicData uri="http://schemas.microsoft.com/office/word/2010/wordprocessingShape">
                    <wps:wsp>
                      <wps:cNvSpPr txBox="1"/>
                      <wps:spPr>
                        <a:xfrm>
                          <a:off x="0" y="0"/>
                          <a:ext cx="4169410" cy="310515"/>
                        </a:xfrm>
                        <a:prstGeom prst="rect">
                          <a:avLst/>
                        </a:prstGeom>
                        <a:solidFill>
                          <a:prstClr val="white"/>
                        </a:solidFill>
                        <a:ln>
                          <a:noFill/>
                        </a:ln>
                      </wps:spPr>
                      <wps:txbx>
                        <w:txbxContent>
                          <w:p w14:paraId="32C2D51D" w14:textId="3685B0B5" w:rsidR="001C339D" w:rsidRPr="0091668A" w:rsidRDefault="001C339D" w:rsidP="00811FA0">
                            <w:pPr>
                              <w:pStyle w:val="Caption"/>
                              <w:rPr>
                                <w:noProof/>
                                <w:sz w:val="22"/>
                                <w:szCs w:val="22"/>
                              </w:rPr>
                            </w:pPr>
                            <w:bookmarkStart w:id="538" w:name="_Ref508270040"/>
                            <w:r>
                              <w:t xml:space="preserve">Figure </w:t>
                            </w:r>
                            <w:r>
                              <w:fldChar w:fldCharType="begin"/>
                            </w:r>
                            <w:r>
                              <w:instrText xml:space="preserve"> SEQ Figure \* ARABIC </w:instrText>
                            </w:r>
                            <w:r>
                              <w:fldChar w:fldCharType="separate"/>
                            </w:r>
                            <w:r w:rsidR="00BD79E0">
                              <w:rPr>
                                <w:noProof/>
                              </w:rPr>
                              <w:t>166</w:t>
                            </w:r>
                            <w:r>
                              <w:rPr>
                                <w:noProof/>
                              </w:rPr>
                              <w:fldChar w:fldCharType="end"/>
                            </w:r>
                            <w:bookmarkEnd w:id="538"/>
                            <w:r>
                              <w:t>: The IR test setup.</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CF8407C" id="Text Box 564" o:spid="_x0000_s1192" type="#_x0000_t202" style="position:absolute;left:0;text-align:left;margin-left:83.15pt;margin-top:446.25pt;width:328.3pt;height:24.45pt;z-index:252058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lLhM1MgIAAG0EAAAOAAAAZHJzL2Uyb0RvYy54bWysVMGO2jAQvVfqP1i+l5AtoG5EWFFWVJXQ&#13;&#10;7kpQ7dk4DrFke1zbkNCv79gh0G57qnpxxjPjZ897M5k/dFqRk3BegilpPhpTIgyHSppDSb/t1h8+&#13;&#10;UeIDMxVTYERJz8LTh8X7d/PWFuIOGlCVcARBjC9aW9ImBFtkmeeN0MyPwAqDwRqcZgG37pBVjrWI&#13;&#10;rlV2Nx7PshZcZR1w4T16H/sgXST8uhY8PNe1F4GokuLbQlpdWvdxzRZzVhwcs43kl2ewf3iFZtLg&#13;&#10;pVeoRxYYOTr5B5SW3IGHOow46AzqWnKRasBq8vGbarYNsyLVguR4e6XJ/z9Y/nR6cURWJZ3OJpQY&#13;&#10;plGknegC+QwdiT5kqLW+wMStxdTQYQCVHvwenbHwrnY6frEkgnHk+nzlN8JxdE7y2f0kxxDH2Md8&#13;&#10;PM2nESa7nbbOhy8CNIlGSR3ql2hlp40PfeqQEi/zoGS1lkrFTQyslCMnhlq3jQziAv5bljIx10A8&#13;&#10;1QNGTxZL7EuJVuj2XSIlvxGwh+qM9Tvoe8hbvpZ444b58MIcNg3WhYMQnnGpFbQlhYtFSQPux9/8&#13;&#10;MR+1xCglLTZhSf33I3OCEvXVoMqxYwfDDcZ+MMxRrwBrzXHELE8mHnBBDWbtQL/ifCzjLRhihuNd&#13;&#10;JQ2DuQr9KOB8cbFcpiTsS8vCxmwtj9ADs7vulTl70SWgok8wtCcr3sjT5yaB7PIYkOukXWS2Z/FC&#13;&#10;OPZ0Uv8yf3Foft2nrNtfYvETAAD//wMAUEsDBBQABgAIAAAAIQATs8gq5AAAABABAAAPAAAAZHJz&#13;&#10;L2Rvd25yZXYueG1sTE89T8MwEN2R+A/WIbEg6jQNUZLGqaoCAywVoQubG1/jQGxHsdOGf88xwXLS&#13;&#10;073PcjObnp1x9J2zApaLCBjaxqnOtgIO78/3GTAfpFWydxYFfKOHTXV9VcpCuYt9w3MdWkYm1hdS&#13;&#10;gA5hKDj3jUYj/cINaOl3cqORgeDYcjXKC5mbnsdRlHIjO0sJWg6409h81ZMRsE8+9vpuOj29bpPV&#13;&#10;+HKYdulnWwtxezM/ruls18ACzuFPAb8bqD9UVOzoJqs86wmn6YqoArI8fgBGjCyOc2BHAXmyTIBX&#13;&#10;Jf8/pPoBAAD//wMAUEsBAi0AFAAGAAgAAAAhALaDOJL+AAAA4QEAABMAAAAAAAAAAAAAAAAAAAAA&#13;&#10;AFtDb250ZW50X1R5cGVzXS54bWxQSwECLQAUAAYACAAAACEAOP0h/9YAAACUAQAACwAAAAAAAAAA&#13;&#10;AAAAAAAvAQAAX3JlbHMvLnJlbHNQSwECLQAUAAYACAAAACEA5S4TNTICAABtBAAADgAAAAAAAAAA&#13;&#10;AAAAAAAuAgAAZHJzL2Uyb0RvYy54bWxQSwECLQAUAAYACAAAACEAE7PIKuQAAAAQAQAADwAAAAAA&#13;&#10;AAAAAAAAAACMBAAAZHJzL2Rvd25yZXYueG1sUEsFBgAAAAAEAAQA8wAAAJ0FAAAAAA==&#13;&#10;" stroked="f">
                <v:textbox style="mso-fit-shape-to-text:t" inset="0,0,0,0">
                  <w:txbxContent>
                    <w:p w14:paraId="32C2D51D" w14:textId="3685B0B5" w:rsidR="001C339D" w:rsidRPr="0091668A" w:rsidRDefault="001C339D" w:rsidP="00811FA0">
                      <w:pPr>
                        <w:pStyle w:val="Caption"/>
                        <w:rPr>
                          <w:noProof/>
                          <w:sz w:val="22"/>
                          <w:szCs w:val="22"/>
                        </w:rPr>
                      </w:pPr>
                      <w:bookmarkStart w:id="539" w:name="_Ref508270040"/>
                      <w:r>
                        <w:t xml:space="preserve">Figure </w:t>
                      </w:r>
                      <w:r>
                        <w:fldChar w:fldCharType="begin"/>
                      </w:r>
                      <w:r>
                        <w:instrText xml:space="preserve"> SEQ Figure \* ARABIC </w:instrText>
                      </w:r>
                      <w:r>
                        <w:fldChar w:fldCharType="separate"/>
                      </w:r>
                      <w:r w:rsidR="00BD79E0">
                        <w:rPr>
                          <w:noProof/>
                        </w:rPr>
                        <w:t>166</w:t>
                      </w:r>
                      <w:r>
                        <w:rPr>
                          <w:noProof/>
                        </w:rPr>
                        <w:fldChar w:fldCharType="end"/>
                      </w:r>
                      <w:bookmarkEnd w:id="539"/>
                      <w:r>
                        <w:t>: The IR test setup.</w:t>
                      </w:r>
                    </w:p>
                  </w:txbxContent>
                </v:textbox>
                <w10:wrap type="topAndBottom"/>
              </v:shape>
            </w:pict>
          </mc:Fallback>
        </mc:AlternateContent>
      </w:r>
      <w:r w:rsidRPr="00D30579">
        <w:rPr>
          <w:noProof/>
        </w:rPr>
        <w:drawing>
          <wp:anchor distT="0" distB="0" distL="114300" distR="114300" simplePos="0" relativeHeight="252056576" behindDoc="0" locked="0" layoutInCell="1" allowOverlap="1" wp14:anchorId="4D09E824" wp14:editId="5A8655F4">
            <wp:simplePos x="0" y="0"/>
            <wp:positionH relativeFrom="column">
              <wp:posOffset>1062024</wp:posOffset>
            </wp:positionH>
            <wp:positionV relativeFrom="paragraph">
              <wp:posOffset>2470813</wp:posOffset>
            </wp:positionV>
            <wp:extent cx="4164330" cy="3136265"/>
            <wp:effectExtent l="0" t="0" r="1270" b="635"/>
            <wp:wrapTopAndBottom/>
            <wp:docPr id="551" name="Picture 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1" name="ir_test.png"/>
                    <pic:cNvPicPr/>
                  </pic:nvPicPr>
                  <pic:blipFill>
                    <a:blip r:embed="rId180"/>
                    <a:stretch>
                      <a:fillRect/>
                    </a:stretch>
                  </pic:blipFill>
                  <pic:spPr>
                    <a:xfrm>
                      <a:off x="0" y="0"/>
                      <a:ext cx="4164330" cy="3136265"/>
                    </a:xfrm>
                    <a:prstGeom prst="rect">
                      <a:avLst/>
                    </a:prstGeom>
                  </pic:spPr>
                </pic:pic>
              </a:graphicData>
            </a:graphic>
            <wp14:sizeRelH relativeFrom="margin">
              <wp14:pctWidth>0</wp14:pctWidth>
            </wp14:sizeRelH>
            <wp14:sizeRelV relativeFrom="margin">
              <wp14:pctHeight>0</wp14:pctHeight>
            </wp14:sizeRelV>
          </wp:anchor>
        </w:drawing>
      </w:r>
      <w:r w:rsidR="00FC601E" w:rsidRPr="00D30579">
        <w:t xml:space="preserve">We used </w:t>
      </w:r>
      <w:r w:rsidR="00D558B7" w:rsidRPr="00D30579">
        <w:t xml:space="preserve">a </w:t>
      </w:r>
      <w:r w:rsidR="00FC601E" w:rsidRPr="00D30579">
        <w:t xml:space="preserve">hotplate to heat a spare garnet </w:t>
      </w:r>
      <w:r>
        <w:t>sample</w:t>
      </w:r>
      <w:r w:rsidR="00FC601E" w:rsidRPr="00D30579">
        <w:t xml:space="preserve"> (AL400) for the IR sensor test</w:t>
      </w:r>
      <w:r w:rsidR="00C5526E" w:rsidRPr="00D30579">
        <w:t>. W</w:t>
      </w:r>
      <w:r w:rsidR="00D10783">
        <w:t xml:space="preserve">e used </w:t>
      </w:r>
      <w:r w:rsidR="00A33717" w:rsidRPr="00D30579">
        <w:t>PTC temperature sensor</w:t>
      </w:r>
      <w:r w:rsidR="001706C9">
        <w:t>s</w:t>
      </w:r>
      <w:r w:rsidR="00466C24" w:rsidRPr="00D30579">
        <w:t xml:space="preserve"> </w:t>
      </w:r>
      <w:r w:rsidR="007B211F" w:rsidRPr="00D30579">
        <w:t xml:space="preserve">(Model </w:t>
      </w:r>
      <w:r w:rsidR="007B211F" w:rsidRPr="009F0038">
        <w:rPr>
          <w:rFonts w:ascii="American Typewriter" w:hAnsi="American Typewriter"/>
          <w:sz w:val="20"/>
          <w:szCs w:val="20"/>
        </w:rPr>
        <w:t>311C</w:t>
      </w:r>
      <w:r w:rsidR="006913C0">
        <w:t xml:space="preserve"> and </w:t>
      </w:r>
      <w:r w:rsidR="009F0038" w:rsidRPr="004B61C5">
        <w:rPr>
          <w:rFonts w:ascii="American Typewriter" w:hAnsi="American Typewriter"/>
          <w:sz w:val="20"/>
          <w:szCs w:val="20"/>
        </w:rPr>
        <w:t>309FCOMP</w:t>
      </w:r>
      <w:r w:rsidR="007B211F" w:rsidRPr="00D30579">
        <w:t xml:space="preserve"> </w:t>
      </w:r>
      <w:sdt>
        <w:sdtPr>
          <w:id w:val="1347903847"/>
          <w:citation/>
        </w:sdtPr>
        <w:sdtContent>
          <w:r w:rsidR="007B211F" w:rsidRPr="00D30579">
            <w:fldChar w:fldCharType="begin"/>
          </w:r>
          <w:r w:rsidR="009A5193">
            <w:instrText xml:space="preserve">CITATION PTC18 \m PTC181 \l 1033 </w:instrText>
          </w:r>
          <w:r w:rsidR="007B211F" w:rsidRPr="00D30579">
            <w:fldChar w:fldCharType="separate"/>
          </w:r>
          <w:r w:rsidR="008112E0" w:rsidRPr="008112E0">
            <w:rPr>
              <w:noProof/>
            </w:rPr>
            <w:t>[56, 57]</w:t>
          </w:r>
          <w:r w:rsidR="007B211F" w:rsidRPr="00D30579">
            <w:fldChar w:fldCharType="end"/>
          </w:r>
        </w:sdtContent>
      </w:sdt>
      <w:r w:rsidR="00D10783">
        <w:t xml:space="preserve"> </w:t>
      </w:r>
      <w:r w:rsidR="00985AD0">
        <w:t xml:space="preserve">) </w:t>
      </w:r>
      <w:r w:rsidR="00D10783">
        <w:t xml:space="preserve">that have </w:t>
      </w:r>
      <w:r w:rsidR="00466C24" w:rsidRPr="00D30579">
        <w:t>large surface area</w:t>
      </w:r>
      <w:r w:rsidR="00D10783">
        <w:t>s</w:t>
      </w:r>
      <w:r w:rsidR="00466C24" w:rsidRPr="00D30579">
        <w:t xml:space="preserve"> for</w:t>
      </w:r>
      <w:r w:rsidR="00F6625B" w:rsidRPr="00D30579">
        <w:t xml:space="preserve"> the </w:t>
      </w:r>
      <w:r w:rsidR="00D10783">
        <w:t>comparison</w:t>
      </w:r>
      <w:r w:rsidR="00F6625B" w:rsidRPr="00D30579">
        <w:t xml:space="preserve"> measurement</w:t>
      </w:r>
      <w:r w:rsidR="00D10783">
        <w:t>s</w:t>
      </w:r>
      <w:r w:rsidR="00F6625B" w:rsidRPr="00D30579">
        <w:t>.</w:t>
      </w:r>
      <w:r w:rsidR="00C5526E" w:rsidRPr="00D30579">
        <w:t xml:space="preserve"> Since the PTC sensor</w:t>
      </w:r>
      <w:r w:rsidR="00D10783">
        <w:t>s</w:t>
      </w:r>
      <w:r w:rsidR="00966875">
        <w:t xml:space="preserve"> require</w:t>
      </w:r>
      <w:r w:rsidR="00C5526E" w:rsidRPr="00D30579">
        <w:t xml:space="preserve"> 2 minutes to equilibrate, we did not generate a plot of</w:t>
      </w:r>
      <w:r w:rsidR="00824041" w:rsidRPr="00D30579">
        <w:t xml:space="preserve"> the</w:t>
      </w:r>
      <w:r w:rsidR="00C5526E" w:rsidRPr="00D30579">
        <w:t xml:space="preserve"> IR sensor temperature versus PTC sensor temperature. Instead, we </w:t>
      </w:r>
      <w:r w:rsidR="009F45B4" w:rsidRPr="00D30579">
        <w:t xml:space="preserve">had </w:t>
      </w:r>
      <w:r w:rsidR="00824041" w:rsidRPr="00D30579">
        <w:t>the hot plate</w:t>
      </w:r>
      <w:r w:rsidR="00C5526E" w:rsidRPr="00D30579">
        <w:t xml:space="preserve"> heat the garnet </w:t>
      </w:r>
      <w:r>
        <w:t>sample</w:t>
      </w:r>
      <w:r w:rsidR="00C5526E" w:rsidRPr="00D30579">
        <w:t xml:space="preserve"> to </w:t>
      </w:r>
      <w:r w:rsidR="0022407C" w:rsidRPr="00D30579">
        <w:t>about 10</w:t>
      </w:r>
      <w:r w:rsidR="009F45B4" w:rsidRPr="00D30579">
        <w:t>0</w:t>
      </w:r>
      <w:r w:rsidR="00AE367B" w:rsidRPr="00D30579">
        <w:t>°</w:t>
      </w:r>
      <w:r w:rsidR="009F45B4" w:rsidRPr="00D30579">
        <w:t xml:space="preserve">C to check </w:t>
      </w:r>
      <w:r w:rsidR="00D10783">
        <w:t>whether</w:t>
      </w:r>
      <w:r w:rsidR="009F45B4" w:rsidRPr="00D30579">
        <w:t xml:space="preserve"> the IR sensor </w:t>
      </w:r>
      <w:r w:rsidR="00D10783">
        <w:t>gave</w:t>
      </w:r>
      <w:r w:rsidR="009F45B4" w:rsidRPr="00D30579">
        <w:t xml:space="preserve"> the same temperature. </w:t>
      </w:r>
      <w:r w:rsidR="00A8000E" w:rsidRPr="00D30579">
        <w:t xml:space="preserve">Since the IR </w:t>
      </w:r>
      <w:r w:rsidR="00D10783">
        <w:t xml:space="preserve">sensor averages over an area </w:t>
      </w:r>
      <w:r>
        <w:t xml:space="preserve">that subtends </w:t>
      </w:r>
      <m:oMath>
        <m:r>
          <w:rPr>
            <w:rFonts w:ascii="Cambria Math" w:hAnsi="Cambria Math"/>
          </w:rPr>
          <m:t>±25°</m:t>
        </m:r>
      </m:oMath>
      <w:r w:rsidR="00D10783">
        <w:t xml:space="preserve"> it would not see </w:t>
      </w:r>
      <w:r w:rsidR="00A8000E" w:rsidRPr="00D30579">
        <w:t xml:space="preserve">small, single </w:t>
      </w:r>
      <w:r w:rsidR="00D10783">
        <w:t xml:space="preserve">point </w:t>
      </w:r>
      <w:r w:rsidR="00A8000E" w:rsidRPr="00D30579">
        <w:t>hotspot</w:t>
      </w:r>
      <w:r w:rsidR="00D10783">
        <w:t>s</w:t>
      </w:r>
      <w:r w:rsidR="00A8000E" w:rsidRPr="00D30579">
        <w:t xml:space="preserve">. Our calculations </w:t>
      </w:r>
      <w:r w:rsidR="00D10783">
        <w:t xml:space="preserve">had </w:t>
      </w:r>
      <w:r w:rsidR="00A8000E" w:rsidRPr="00D30579">
        <w:t>show</w:t>
      </w:r>
      <w:r w:rsidR="00966875">
        <w:t>n</w:t>
      </w:r>
      <w:r>
        <w:t xml:space="preserve"> that </w:t>
      </w:r>
      <w:r w:rsidR="007243E7">
        <w:t>when</w:t>
      </w:r>
      <w:r>
        <w:t xml:space="preserve"> there is a strip that subtends an angle of </w:t>
      </w:r>
      <m:oMath>
        <m:r>
          <w:rPr>
            <w:rFonts w:ascii="Cambria Math" w:hAnsi="Cambria Math"/>
          </w:rPr>
          <m:t>13°</m:t>
        </m:r>
      </m:oMath>
      <w:r>
        <w:t xml:space="preserve"> at 200</w:t>
      </w:r>
      <w:r w:rsidRPr="00D30579">
        <w:t>°C</w:t>
      </w:r>
      <w:r>
        <w:t>, with the rest of the area at 100</w:t>
      </w:r>
      <w:r w:rsidRPr="00D30579">
        <w:t>°C</w:t>
      </w:r>
      <w:r>
        <w:t>, the average temperature measured by the IR sensor is 120</w:t>
      </w:r>
      <w:r w:rsidRPr="00D30579">
        <w:t>°C</w:t>
      </w:r>
      <w:r>
        <w:t>. This</w:t>
      </w:r>
      <w:r w:rsidR="00D10783">
        <w:t xml:space="preserve"> calculation took</w:t>
      </w:r>
      <w:r>
        <w:t xml:space="preserve"> into</w:t>
      </w:r>
      <w:r w:rsidR="007243E7">
        <w:t xml:space="preserve"> account the response of the IR </w:t>
      </w:r>
      <w:r>
        <w:t xml:space="preserve">sensor.  Note: </w:t>
      </w:r>
      <w:r w:rsidR="00AE367B" w:rsidRPr="00D30579">
        <w:t>the C</w:t>
      </w:r>
      <w:r w:rsidR="007243E7">
        <w:t xml:space="preserve">urie point of the AL800 garnet is </w:t>
      </w:r>
      <w:r w:rsidR="00AE367B" w:rsidRPr="00D30579">
        <w:t>200°</w:t>
      </w:r>
      <w:r w:rsidR="007243E7">
        <w:t>C</w:t>
      </w:r>
      <w:r w:rsidR="00AE367B" w:rsidRPr="00D30579">
        <w:t>.</w:t>
      </w:r>
      <w:r w:rsidR="006C3AB7" w:rsidRPr="00D30579">
        <w:t xml:space="preserve"> </w:t>
      </w:r>
      <w:r w:rsidR="00327785" w:rsidRPr="00D30579">
        <w:fldChar w:fldCharType="begin"/>
      </w:r>
      <w:r w:rsidR="00327785" w:rsidRPr="00D30579">
        <w:instrText xml:space="preserve"> REF _Ref508270040 \h </w:instrText>
      </w:r>
      <w:r>
        <w:instrText xml:space="preserve"> \* MERGEFORMAT </w:instrText>
      </w:r>
      <w:r w:rsidR="00327785" w:rsidRPr="00D30579">
        <w:fldChar w:fldCharType="separate"/>
      </w:r>
      <w:r w:rsidR="00BD79E0">
        <w:t>Figure 166</w:t>
      </w:r>
      <w:r w:rsidR="00327785" w:rsidRPr="00D30579">
        <w:fldChar w:fldCharType="end"/>
      </w:r>
      <w:r w:rsidR="00327785" w:rsidRPr="00D30579">
        <w:t xml:space="preserve"> </w:t>
      </w:r>
      <w:r w:rsidR="006C3AB7" w:rsidRPr="00D30579">
        <w:t>shows the measurement setup</w:t>
      </w:r>
      <w:r w:rsidR="006C3AB7">
        <w:t>.</w:t>
      </w:r>
    </w:p>
    <w:p w14:paraId="2FE43D08" w14:textId="4687357A" w:rsidR="00EF3625" w:rsidRPr="003144D1" w:rsidRDefault="00EF3625" w:rsidP="003144D1"/>
    <w:p w14:paraId="53879ECC" w14:textId="3B7C389A" w:rsidR="001305AE" w:rsidRDefault="0097564B" w:rsidP="00425E8C">
      <w:r>
        <w:t xml:space="preserve">From the </w:t>
      </w:r>
      <w:r w:rsidR="00966875">
        <w:t xml:space="preserve">above setup, </w:t>
      </w:r>
      <w:r w:rsidR="00D30579">
        <w:t>wh</w:t>
      </w:r>
      <w:r w:rsidR="001B0920">
        <w:t>en</w:t>
      </w:r>
      <w:r w:rsidR="00D30579">
        <w:t xml:space="preserve"> </w:t>
      </w:r>
      <w:r w:rsidR="00753A51">
        <w:t xml:space="preserve">both the </w:t>
      </w:r>
      <w:r w:rsidR="00A8222D">
        <w:t>PTC temperature sensor</w:t>
      </w:r>
      <w:r w:rsidR="00D30579">
        <w:t>s</w:t>
      </w:r>
      <w:r w:rsidR="00753A51">
        <w:t xml:space="preserve"> read 10</w:t>
      </w:r>
      <w:r w:rsidR="00A8222D">
        <w:t>0</w:t>
      </w:r>
      <w:r w:rsidR="00A8222D">
        <w:rPr>
          <w:rFonts w:ascii="Palatino Linotype" w:hAnsi="Palatino Linotype"/>
        </w:rPr>
        <w:t>°</w:t>
      </w:r>
      <w:r w:rsidR="00A8222D">
        <w:t>C, the IR sensor read</w:t>
      </w:r>
      <w:r w:rsidR="00753A51">
        <w:t xml:space="preserve"> 90</w:t>
      </w:r>
      <w:r w:rsidR="00A8222D">
        <w:rPr>
          <w:rFonts w:ascii="Palatino Linotype" w:hAnsi="Palatino Linotype"/>
        </w:rPr>
        <w:t>°</w:t>
      </w:r>
      <w:r w:rsidR="00A8222D">
        <w:t xml:space="preserve">C. </w:t>
      </w:r>
      <w:r w:rsidR="006B604A">
        <w:t xml:space="preserve">This means </w:t>
      </w:r>
      <w:r w:rsidR="001B0920">
        <w:t>that w</w:t>
      </w:r>
      <w:r w:rsidR="00753A51">
        <w:t>e will have to correct for this discrepancy in our safety system.</w:t>
      </w:r>
      <w:r w:rsidR="001305AE">
        <w:br w:type="page"/>
      </w:r>
    </w:p>
    <w:p w14:paraId="0A2B02D9" w14:textId="5AAB068D" w:rsidR="000544FF" w:rsidRDefault="000544FF" w:rsidP="000544FF">
      <w:pPr>
        <w:pStyle w:val="Heading1"/>
        <w:spacing w:after="200"/>
      </w:pPr>
      <w:bookmarkStart w:id="540" w:name="_Ref509919180"/>
      <w:bookmarkStart w:id="541" w:name="_Toc515433282"/>
      <w:r>
        <w:lastRenderedPageBreak/>
        <w:t>High level RF (R. Padilla, R. Madrak)</w:t>
      </w:r>
      <w:bookmarkEnd w:id="540"/>
      <w:bookmarkEnd w:id="541"/>
    </w:p>
    <w:p w14:paraId="6E272384" w14:textId="7F320578" w:rsidR="00842694" w:rsidRDefault="00842694" w:rsidP="00842694">
      <w:r>
        <w:t>Hello world</w:t>
      </w:r>
    </w:p>
    <w:p w14:paraId="3D08C9A7" w14:textId="77777777" w:rsidR="00842694" w:rsidRPr="00842694" w:rsidRDefault="00842694" w:rsidP="00842694"/>
    <w:p w14:paraId="12B60932" w14:textId="1ADBD355" w:rsidR="001305AE" w:rsidRDefault="001305AE">
      <w:pPr>
        <w:spacing w:before="0" w:after="200"/>
        <w:ind w:firstLine="0"/>
      </w:pPr>
      <w:r>
        <w:br w:type="page"/>
      </w:r>
    </w:p>
    <w:p w14:paraId="7483F108" w14:textId="74F9ED8D" w:rsidR="009F7E0C" w:rsidRDefault="009F7E0C" w:rsidP="009F7E0C">
      <w:pPr>
        <w:pStyle w:val="Heading1"/>
        <w:spacing w:after="200"/>
      </w:pPr>
      <w:bookmarkStart w:id="542" w:name="_Ref507659368"/>
      <w:bookmarkStart w:id="543" w:name="_Toc515433283"/>
      <w:r>
        <w:lastRenderedPageBreak/>
        <w:t>Installing the cavity</w:t>
      </w:r>
      <w:bookmarkEnd w:id="542"/>
      <w:bookmarkEnd w:id="543"/>
    </w:p>
    <w:p w14:paraId="331B3628" w14:textId="6A440042" w:rsidR="001305AE" w:rsidRDefault="001305AE">
      <w:pPr>
        <w:spacing w:before="0" w:after="200"/>
        <w:ind w:firstLine="0"/>
      </w:pPr>
      <w:r>
        <w:br w:type="page"/>
      </w:r>
    </w:p>
    <w:p w14:paraId="523C5836" w14:textId="4592C07A" w:rsidR="009F7E0C" w:rsidRDefault="009F7E0C" w:rsidP="009F7E0C">
      <w:pPr>
        <w:pStyle w:val="Heading1"/>
        <w:spacing w:after="200"/>
      </w:pPr>
      <w:bookmarkStart w:id="544" w:name="_Ref507659370"/>
      <w:bookmarkStart w:id="545" w:name="_Toc515433284"/>
      <w:r>
        <w:lastRenderedPageBreak/>
        <w:t>Operating the cavity</w:t>
      </w:r>
      <w:bookmarkEnd w:id="544"/>
      <w:bookmarkEnd w:id="545"/>
    </w:p>
    <w:p w14:paraId="6ABFC1AB" w14:textId="77777777" w:rsidR="009F7E0C" w:rsidRPr="009F7E0C" w:rsidRDefault="009F7E0C" w:rsidP="009F7E0C"/>
    <w:p w14:paraId="0CA7F689" w14:textId="77777777" w:rsidR="009F7E0C" w:rsidRPr="009F7E0C" w:rsidRDefault="009F7E0C" w:rsidP="009F7E0C"/>
    <w:p w14:paraId="3E08C25B" w14:textId="77777777" w:rsidR="000544FF" w:rsidRPr="009A454E" w:rsidRDefault="000544FF" w:rsidP="002B5963"/>
    <w:p w14:paraId="17BF790D" w14:textId="2793B4D3" w:rsidR="00B77BC3" w:rsidRDefault="00B77BC3">
      <w:pPr>
        <w:spacing w:before="0" w:after="200"/>
        <w:ind w:firstLine="0"/>
      </w:pPr>
      <w:r>
        <w:br w:type="page"/>
      </w:r>
    </w:p>
    <w:p w14:paraId="7E6C8585" w14:textId="0F4938F8" w:rsidR="00B77BC3" w:rsidRDefault="00B77BC3" w:rsidP="00B77BC3">
      <w:pPr>
        <w:pStyle w:val="Heading1"/>
        <w:spacing w:after="200"/>
      </w:pPr>
      <w:bookmarkStart w:id="546" w:name="_Ref336071064"/>
      <w:bookmarkStart w:id="547" w:name="_Toc515433285"/>
      <w:r>
        <w:lastRenderedPageBreak/>
        <w:t>Acknowledgements</w:t>
      </w:r>
      <w:bookmarkEnd w:id="546"/>
      <w:bookmarkEnd w:id="547"/>
    </w:p>
    <w:p w14:paraId="071B28FC" w14:textId="7C396D12" w:rsidR="00B77BC3" w:rsidRDefault="00B77BC3" w:rsidP="00B77BC3">
      <w:r>
        <w:t>We would like to thank the following people</w:t>
      </w:r>
      <w:r w:rsidR="007B602A">
        <w:t>:</w:t>
      </w:r>
    </w:p>
    <w:p w14:paraId="7C4B5D8E" w14:textId="08C3751B" w:rsidR="00D81B59" w:rsidRDefault="00D81B59" w:rsidP="00BB75AF">
      <w:pPr>
        <w:pStyle w:val="ListParagraph"/>
        <w:numPr>
          <w:ilvl w:val="0"/>
          <w:numId w:val="12"/>
        </w:numPr>
      </w:pPr>
      <w:r>
        <w:t>G. Das</w:t>
      </w:r>
      <w:r w:rsidR="00F73ACB">
        <w:t xml:space="preserve"> and P. Oberbeck</w:t>
      </w:r>
      <w:r>
        <w:t xml:space="preserve"> (National Magnetics Group/TCI Ceramics)</w:t>
      </w:r>
      <w:r w:rsidR="00A86097">
        <w:t xml:space="preserve"> for</w:t>
      </w:r>
      <w:r>
        <w:t xml:space="preserve"> </w:t>
      </w:r>
      <w:r w:rsidR="00A86097">
        <w:t>accommodating</w:t>
      </w:r>
      <w:r>
        <w:t xml:space="preserve"> many of our requests during the manufacture of the garnet </w:t>
      </w:r>
      <w:r w:rsidR="00A51629">
        <w:t>rings</w:t>
      </w:r>
      <w:r>
        <w:t>.</w:t>
      </w:r>
      <w:r w:rsidR="00AB1E55">
        <w:t xml:space="preserve"> And the following NMG personnel for their enthusiastic contributions to the manufacture of the garnet rings:</w:t>
      </w:r>
    </w:p>
    <w:p w14:paraId="4D705065" w14:textId="31155EEB" w:rsidR="00125D85" w:rsidRDefault="00125D85" w:rsidP="00BB75AF">
      <w:pPr>
        <w:pStyle w:val="ListParagraph"/>
        <w:numPr>
          <w:ilvl w:val="1"/>
          <w:numId w:val="12"/>
        </w:numPr>
        <w:spacing w:before="0" w:after="0"/>
      </w:pPr>
      <w:r w:rsidRPr="00125D85">
        <w:rPr>
          <w:rFonts w:eastAsia="Times New Roman" w:cs="Times New Roman"/>
          <w:szCs w:val="21"/>
        </w:rPr>
        <w:t>A. Samanta (Material Development, Production &amp; Testing)</w:t>
      </w:r>
      <w:r>
        <w:rPr>
          <w:rFonts w:eastAsia="Times New Roman" w:cs="Times New Roman"/>
          <w:szCs w:val="21"/>
        </w:rPr>
        <w:t>.</w:t>
      </w:r>
    </w:p>
    <w:p w14:paraId="10F30861" w14:textId="1F72F9A4" w:rsidR="00AB651C" w:rsidRDefault="00AB1E55" w:rsidP="00BB75AF">
      <w:pPr>
        <w:pStyle w:val="ListParagraph"/>
        <w:numPr>
          <w:ilvl w:val="1"/>
          <w:numId w:val="12"/>
        </w:numPr>
      </w:pPr>
      <w:r>
        <w:t xml:space="preserve">B. </w:t>
      </w:r>
      <w:r w:rsidRPr="00AB1E55">
        <w:t>Troxell</w:t>
      </w:r>
      <w:r>
        <w:t xml:space="preserve"> (</w:t>
      </w:r>
      <w:r w:rsidRPr="00AB1E55">
        <w:t>Machining and Assembling</w:t>
      </w:r>
      <w:r>
        <w:t>)</w:t>
      </w:r>
      <w:r w:rsidR="00125D85">
        <w:t>.</w:t>
      </w:r>
    </w:p>
    <w:p w14:paraId="5D7DCEED" w14:textId="0DE021FE" w:rsidR="007B08CD" w:rsidRPr="00B77BC3" w:rsidRDefault="007B08CD" w:rsidP="00BB75AF">
      <w:pPr>
        <w:pStyle w:val="ListParagraph"/>
        <w:numPr>
          <w:ilvl w:val="0"/>
          <w:numId w:val="12"/>
        </w:numPr>
      </w:pPr>
      <w:r>
        <w:t xml:space="preserve">J. Reid (TOMCO) for quickly fixing the problems with the </w:t>
      </w:r>
      <w:r w:rsidR="00624F44">
        <w:t>solid-state</w:t>
      </w:r>
      <w:r>
        <w:t xml:space="preserve"> amplifier.</w:t>
      </w:r>
    </w:p>
    <w:p w14:paraId="3FBE22D7" w14:textId="4114DACE" w:rsidR="00D81B59" w:rsidRDefault="00D81B59" w:rsidP="00BB75AF">
      <w:pPr>
        <w:pStyle w:val="ListParagraph"/>
        <w:numPr>
          <w:ilvl w:val="0"/>
          <w:numId w:val="12"/>
        </w:numPr>
      </w:pPr>
      <w:r>
        <w:t>T. Berenc (ANL) for helpful discussions about the cathode resonator model.</w:t>
      </w:r>
    </w:p>
    <w:p w14:paraId="38000970" w14:textId="5551D4C4" w:rsidR="00B77BC3" w:rsidRDefault="00B77BC3" w:rsidP="00BB75AF">
      <w:pPr>
        <w:pStyle w:val="ListParagraph"/>
        <w:numPr>
          <w:ilvl w:val="0"/>
          <w:numId w:val="12"/>
        </w:numPr>
      </w:pPr>
      <w:r>
        <w:t>F. Caspers (CERN) and C. Vollinger (CERN) for giving us information about their perpendicular cavity design.</w:t>
      </w:r>
    </w:p>
    <w:p w14:paraId="3FAC7002" w14:textId="417107AF" w:rsidR="00B77BC3" w:rsidRDefault="00B77BC3" w:rsidP="00BB75AF">
      <w:pPr>
        <w:pStyle w:val="ListParagraph"/>
        <w:numPr>
          <w:ilvl w:val="0"/>
          <w:numId w:val="12"/>
        </w:numPr>
      </w:pPr>
      <w:r>
        <w:t xml:space="preserve">S. Clement (CERN) for sending us their procedure for gluing their garnet sectors </w:t>
      </w:r>
      <w:r w:rsidR="00B4649D">
        <w:t xml:space="preserve">together </w:t>
      </w:r>
      <w:r>
        <w:t>and to the alumina.</w:t>
      </w:r>
    </w:p>
    <w:p w14:paraId="2840A6F5" w14:textId="17CB8D6A" w:rsidR="004C3D86" w:rsidRDefault="00F812FA" w:rsidP="00BB75AF">
      <w:pPr>
        <w:pStyle w:val="ListParagraph"/>
        <w:numPr>
          <w:ilvl w:val="0"/>
          <w:numId w:val="12"/>
        </w:numPr>
      </w:pPr>
      <w:r>
        <w:t>S. Kurennoy (LANL) for sending us drawings of the LAMPF cavity.</w:t>
      </w:r>
    </w:p>
    <w:p w14:paraId="4AB858C5" w14:textId="79796E11" w:rsidR="00EA1F47" w:rsidRDefault="00EA1F47" w:rsidP="00BB75AF">
      <w:pPr>
        <w:pStyle w:val="ListParagraph"/>
        <w:numPr>
          <w:ilvl w:val="0"/>
          <w:numId w:val="12"/>
        </w:numPr>
      </w:pPr>
      <w:r>
        <w:t>V. Yakovlev (FNAL) for presenting his experience</w:t>
      </w:r>
      <w:r w:rsidR="005919A5">
        <w:t>s</w:t>
      </w:r>
      <w:r w:rsidR="004D667E">
        <w:t xml:space="preserve"> with the SSC low</w:t>
      </w:r>
      <w:r>
        <w:t xml:space="preserve"> energy booste</w:t>
      </w:r>
      <w:r w:rsidR="005919A5">
        <w:t>r perpendicular biase</w:t>
      </w:r>
      <w:r w:rsidR="009F67ED">
        <w:t>d cavities at a special seminar for us.</w:t>
      </w:r>
    </w:p>
    <w:p w14:paraId="08BA04CC" w14:textId="0FC35815" w:rsidR="00260AA8" w:rsidRDefault="00776282" w:rsidP="00BB75AF">
      <w:pPr>
        <w:pStyle w:val="ListParagraph"/>
        <w:numPr>
          <w:ilvl w:val="0"/>
          <w:numId w:val="12"/>
        </w:numPr>
      </w:pPr>
      <w:r>
        <w:t>P. Seifried (FNAL) and W. Mueller</w:t>
      </w:r>
      <w:r w:rsidR="00EC0968">
        <w:t xml:space="preserve"> (FNAL) for multiple </w:t>
      </w:r>
      <w:r>
        <w:t>installations and de-</w:t>
      </w:r>
      <w:r w:rsidR="00EC0968">
        <w:t>installations of the solid-state amplifier during testing.</w:t>
      </w:r>
    </w:p>
    <w:p w14:paraId="5416D1A1" w14:textId="50188AE7" w:rsidR="006D754F" w:rsidRDefault="006D754F" w:rsidP="006D754F">
      <w:pPr>
        <w:pStyle w:val="ListParagraph"/>
        <w:numPr>
          <w:ilvl w:val="0"/>
          <w:numId w:val="12"/>
        </w:numPr>
      </w:pPr>
      <w:r>
        <w:t xml:space="preserve">FNAL Technical Division technicans: </w:t>
      </w:r>
      <w:r w:rsidRPr="006D754F">
        <w:t>W. Ostrom, T. McKenna, J. McQueary, P. Sanchez, J. Szal, S. Sanchez, N. Unold, C. Pribyl and D. Howard</w:t>
      </w:r>
      <w:r>
        <w:t xml:space="preserve"> for assembling the solenoid.</w:t>
      </w:r>
    </w:p>
    <w:p w14:paraId="6F62AABA" w14:textId="0AFD1B6E" w:rsidR="00A21731" w:rsidRDefault="00A21731" w:rsidP="00BB75AF">
      <w:pPr>
        <w:pStyle w:val="ListParagraph"/>
        <w:numPr>
          <w:ilvl w:val="0"/>
          <w:numId w:val="12"/>
        </w:numPr>
      </w:pPr>
      <w:r>
        <w:t>D. Plant (FNAL) for assembling and disassembling the PA test st</w:t>
      </w:r>
      <w:r w:rsidR="002E6068">
        <w:t>and multiple times and RF work.</w:t>
      </w:r>
    </w:p>
    <w:p w14:paraId="2459BA96" w14:textId="4BBD79FD" w:rsidR="005A3C55" w:rsidRDefault="005A3C55" w:rsidP="00BB75AF">
      <w:pPr>
        <w:pStyle w:val="ListParagraph"/>
        <w:numPr>
          <w:ilvl w:val="0"/>
          <w:numId w:val="12"/>
        </w:numPr>
      </w:pPr>
      <w:r>
        <w:t xml:space="preserve">R. Montiel (FNAL) and M. Rauchmiller (FNAL) for assembling the </w:t>
      </w:r>
      <w:r w:rsidR="0081130C">
        <w:t>cavity.</w:t>
      </w:r>
    </w:p>
    <w:p w14:paraId="3EFDC5B6" w14:textId="3469297B" w:rsidR="00F92325" w:rsidRDefault="00F92325" w:rsidP="009F44FE">
      <w:pPr>
        <w:pStyle w:val="ListParagraph"/>
        <w:numPr>
          <w:ilvl w:val="0"/>
          <w:numId w:val="12"/>
        </w:numPr>
      </w:pPr>
      <w:r>
        <w:t>D. Watkins (FNAL) for excellent welding work.</w:t>
      </w:r>
    </w:p>
    <w:p w14:paraId="35BF3B1A" w14:textId="7EE71A5D" w:rsidR="00F04A5F" w:rsidRDefault="00F04A5F" w:rsidP="00BB75AF">
      <w:pPr>
        <w:pStyle w:val="ListParagraph"/>
        <w:numPr>
          <w:ilvl w:val="0"/>
          <w:numId w:val="12"/>
        </w:numPr>
      </w:pPr>
      <w:r>
        <w:t xml:space="preserve">M. Henry (FNAL) for </w:t>
      </w:r>
      <w:r w:rsidR="00444CD6">
        <w:t>assembling</w:t>
      </w:r>
      <w:r>
        <w:t xml:space="preserve"> the bias magnet </w:t>
      </w:r>
      <w:r w:rsidR="00444CD6">
        <w:t>power supply and its associated controls</w:t>
      </w:r>
      <w:r>
        <w:t>.</w:t>
      </w:r>
    </w:p>
    <w:p w14:paraId="1212C137" w14:textId="035B0DF3" w:rsidR="00925960" w:rsidRDefault="00925960" w:rsidP="00BB75AF">
      <w:pPr>
        <w:pStyle w:val="ListParagraph"/>
        <w:numPr>
          <w:ilvl w:val="0"/>
          <w:numId w:val="12"/>
        </w:numPr>
      </w:pPr>
      <w:r>
        <w:t>K. Koch (FNAL) for building the PLL module.</w:t>
      </w:r>
    </w:p>
    <w:p w14:paraId="254CF536" w14:textId="1D1C477A" w:rsidR="00AA4434" w:rsidRDefault="00AA4434" w:rsidP="00BB75AF">
      <w:pPr>
        <w:pStyle w:val="ListParagraph"/>
        <w:numPr>
          <w:ilvl w:val="0"/>
          <w:numId w:val="12"/>
        </w:numPr>
      </w:pPr>
      <w:r>
        <w:t>C. Olsen (FNAL) for building many iterations of the holders for the garnet witness pieces test stand.</w:t>
      </w:r>
    </w:p>
    <w:p w14:paraId="60EEDF5F" w14:textId="74BA68CE" w:rsidR="00F746EC" w:rsidRDefault="00F746EC" w:rsidP="00BB75AF">
      <w:pPr>
        <w:pStyle w:val="ListParagraph"/>
        <w:numPr>
          <w:ilvl w:val="0"/>
          <w:numId w:val="12"/>
        </w:numPr>
      </w:pPr>
      <w:r>
        <w:t>T. Johnson (FNAL) for loaning us his coil winding machine.</w:t>
      </w:r>
    </w:p>
    <w:p w14:paraId="03657287" w14:textId="06C2AD72" w:rsidR="001A1E3E" w:rsidRDefault="001A1E3E" w:rsidP="00BB75AF">
      <w:pPr>
        <w:pStyle w:val="ListParagraph"/>
        <w:numPr>
          <w:ilvl w:val="0"/>
          <w:numId w:val="12"/>
        </w:numPr>
      </w:pPr>
      <w:r>
        <w:t xml:space="preserve">G. Bulat (FNAL) for </w:t>
      </w:r>
      <w:r w:rsidR="00787EAC">
        <w:t>getting our mechanical requisitions through the system in record time.</w:t>
      </w:r>
    </w:p>
    <w:p w14:paraId="75849A65" w14:textId="39481C0D" w:rsidR="002E5664" w:rsidRDefault="002E5664" w:rsidP="00BB75AF">
      <w:pPr>
        <w:pStyle w:val="ListParagraph"/>
        <w:numPr>
          <w:ilvl w:val="0"/>
          <w:numId w:val="12"/>
        </w:numPr>
      </w:pPr>
      <w:r>
        <w:t>T.J. Gardner (FNAL) as liaison between us and Technical Division.</w:t>
      </w:r>
    </w:p>
    <w:p w14:paraId="1E68F664" w14:textId="4005FA96" w:rsidR="0002476F" w:rsidRDefault="0002476F" w:rsidP="00BB75AF">
      <w:pPr>
        <w:pStyle w:val="ListParagraph"/>
        <w:numPr>
          <w:ilvl w:val="0"/>
          <w:numId w:val="12"/>
        </w:numPr>
      </w:pPr>
      <w:r>
        <w:t>K. Triplett</w:t>
      </w:r>
      <w:r w:rsidR="000571F3">
        <w:t xml:space="preserve"> (FNAL)</w:t>
      </w:r>
      <w:r>
        <w:t xml:space="preserve"> and S. Chaurize</w:t>
      </w:r>
      <w:r w:rsidR="000571F3">
        <w:t xml:space="preserve"> (FNAL)</w:t>
      </w:r>
      <w:r>
        <w:t xml:space="preserve"> for coordinating the </w:t>
      </w:r>
      <w:r w:rsidR="006D2355">
        <w:t xml:space="preserve">cavity </w:t>
      </w:r>
      <w:r>
        <w:t>installation at L11.</w:t>
      </w:r>
    </w:p>
    <w:p w14:paraId="406B1E3D" w14:textId="7DD5039E" w:rsidR="001C339D" w:rsidRDefault="001C339D" w:rsidP="001C339D">
      <w:r>
        <w:t xml:space="preserve">And </w:t>
      </w:r>
      <w:r w:rsidR="00F441CE">
        <w:t>to all persons who have worked on this project</w:t>
      </w:r>
      <w:r w:rsidR="006967B5">
        <w:t xml:space="preserve"> </w:t>
      </w:r>
      <w:r w:rsidR="00122034">
        <w:t>and were inadvertently not listed</w:t>
      </w:r>
      <w:r w:rsidR="006967B5">
        <w:t xml:space="preserve"> here</w:t>
      </w:r>
      <w:r w:rsidR="00F441CE">
        <w:t xml:space="preserve">, </w:t>
      </w:r>
      <w:r w:rsidR="006967B5">
        <w:t xml:space="preserve">we give </w:t>
      </w:r>
      <w:r w:rsidR="00F441CE">
        <w:t>our sincerest thanks!</w:t>
      </w:r>
    </w:p>
    <w:p w14:paraId="7C9FCE95" w14:textId="77777777" w:rsidR="00765AD5" w:rsidRDefault="00765AD5">
      <w:pPr>
        <w:spacing w:before="0" w:after="200"/>
        <w:ind w:firstLine="0"/>
      </w:pPr>
      <w:r>
        <w:rPr>
          <w:bCs/>
        </w:rPr>
        <w:br w:type="page"/>
      </w:r>
    </w:p>
    <w:p w14:paraId="4AA0B631" w14:textId="0A3A1E01" w:rsidR="00DA2B46" w:rsidRDefault="0029771C" w:rsidP="00DA2B46">
      <w:pPr>
        <w:pStyle w:val="Heading2"/>
      </w:pPr>
      <w:bookmarkStart w:id="548" w:name="_Ref507659373"/>
      <w:bookmarkStart w:id="549" w:name="_Toc515433286"/>
      <w:r>
        <w:rPr>
          <w:noProof/>
        </w:rPr>
        <w:lastRenderedPageBreak/>
        <mc:AlternateContent>
          <mc:Choice Requires="wps">
            <w:drawing>
              <wp:anchor distT="0" distB="0" distL="114300" distR="114300" simplePos="0" relativeHeight="252199936" behindDoc="0" locked="0" layoutInCell="1" allowOverlap="1" wp14:anchorId="3250008F" wp14:editId="2D47721F">
                <wp:simplePos x="0" y="0"/>
                <wp:positionH relativeFrom="column">
                  <wp:posOffset>728330</wp:posOffset>
                </wp:positionH>
                <wp:positionV relativeFrom="paragraph">
                  <wp:posOffset>3791880</wp:posOffset>
                </wp:positionV>
                <wp:extent cx="4937760" cy="310515"/>
                <wp:effectExtent l="0" t="0" r="2540" b="0"/>
                <wp:wrapTopAndBottom/>
                <wp:docPr id="655" name="Text Box 655"/>
                <wp:cNvGraphicFramePr/>
                <a:graphic xmlns:a="http://schemas.openxmlformats.org/drawingml/2006/main">
                  <a:graphicData uri="http://schemas.microsoft.com/office/word/2010/wordprocessingShape">
                    <wps:wsp>
                      <wps:cNvSpPr txBox="1"/>
                      <wps:spPr>
                        <a:xfrm>
                          <a:off x="0" y="0"/>
                          <a:ext cx="4937760" cy="310515"/>
                        </a:xfrm>
                        <a:prstGeom prst="rect">
                          <a:avLst/>
                        </a:prstGeom>
                        <a:solidFill>
                          <a:prstClr val="white"/>
                        </a:solidFill>
                        <a:ln>
                          <a:noFill/>
                        </a:ln>
                      </wps:spPr>
                      <wps:txbx>
                        <w:txbxContent>
                          <w:p w14:paraId="0C5E9CE8" w14:textId="7641DF03" w:rsidR="001C339D" w:rsidRPr="0029306C" w:rsidRDefault="001C339D" w:rsidP="00143288">
                            <w:pPr>
                              <w:pStyle w:val="Caption"/>
                              <w:rPr>
                                <w:noProof/>
                                <w:sz w:val="22"/>
                                <w:szCs w:val="22"/>
                              </w:rPr>
                            </w:pPr>
                            <w:r>
                              <w:t xml:space="preserve">Photo </w:t>
                            </w:r>
                            <w:r>
                              <w:fldChar w:fldCharType="begin"/>
                            </w:r>
                            <w:r>
                              <w:instrText xml:space="preserve"> SEQ Photo \* ARABIC </w:instrText>
                            </w:r>
                            <w:r>
                              <w:fldChar w:fldCharType="separate"/>
                            </w:r>
                            <w:r w:rsidR="00BD79E0">
                              <w:rPr>
                                <w:noProof/>
                              </w:rPr>
                              <w:t>1</w:t>
                            </w:r>
                            <w:r>
                              <w:fldChar w:fldCharType="end"/>
                            </w:r>
                            <w:r>
                              <w:t>: The principal designers of the cavity: I. Terechkine (left) and G. Romanov (right).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50008F" id="Text Box 655" o:spid="_x0000_s1193" type="#_x0000_t202" style="position:absolute;left:0;text-align:left;margin-left:57.35pt;margin-top:298.55pt;width:388.8pt;height:24.45pt;z-index:252199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vjcZGNgIAAG0EAAAOAAAAZHJzL2Uyb0RvYy54bWysVFFv2yAQfp+0/4B4X5y0S9pZcaosVaZJ&#13;&#10;VVspmfpMMMRIwDEgsbNfvwPH6dbtadoLPu6Og+/77jy/64wmR+GDAlvRyWhMibAcamX3Ff22XX+4&#13;&#10;pSREZmumwYqKnkSgd4v37+atK8UVNKBr4QkWsaFsXUWbGF1ZFIE3wrAwAicsBiV4wyJu/b6oPWux&#13;&#10;utHF1Xg8K1rwtfPARQjove+DdJHrSyl4fJIyiEh0RfFtMa8+r7u0Fos5K/eeuUbx8zPYP7zCMGXx&#13;&#10;0kupexYZOXj1RymjuIcAMo44mAKkVFxkDIhmMn6DZtMwJzIWJCe4C03h/5Xlj8dnT1Rd0dl0Soll&#13;&#10;BkXaii6Sz9CR5EOGWhdKTNw4TI0dBlDpwR/QmYB30pv0RUgE48j16cJvKsfR+fHT9c3NDEMcY9eT&#13;&#10;8XSSyxevp50P8YsAQ5JRUY/6ZVrZ8SFEfAmmDinpsgBa1WulddqkwEp7cmSodduoKNIb8cRvWdqm&#13;&#10;XAvpVB9OniJB7KEkK3a7LpMymV0I2EF9Qvwe+h4Kjq8V3vjAQnxmHpsGceEgxCdcpIa2onC2KGnA&#13;&#10;//ibP+WjlhilpMUmrGj4fmBeUKK/WlQ5dexg+MHYDYY9mBUg1gmOmOPZxAM+6sGUHswLzscy3YIh&#13;&#10;ZjneVdE4mKvYjwLOFxfLZU7CvnQsPtiN46n0wOy2e2HenXWJqOgjDO3Jyjfy9Lk9z8tDBKmydonZ&#13;&#10;nsUz4djTWaDz/KWh+XWfs17/EoufAAAA//8DAFBLAwQUAAYACAAAACEARr7ooeMAAAAQAQAADwAA&#13;&#10;AGRycy9kb3ducmV2LnhtbExPPU/DMBDdkfgP1iGxIOoklLRN41TQ0A2GlqqzG5skIj5HttOk/55j&#13;&#10;guWkp3uf+WYyHbto51uLAuJZBExjZVWLtYDj5+5xCcwHiUp2FrWAq/awKW5vcpkpO+JeXw6hZmSC&#13;&#10;PpMCmhD6jHNfNdpIP7O9Rvp9WWdkIOhqrpwcydx0PImilBvZIiU0stfbRlffh8EISEs3jHvcPpTH&#13;&#10;t3f50dfJ6fV6EuL+birXdF7WwIKewp8CfjdQfyio2NkOqDzrCMfzBVEFPK8WMTBiLFfJE7AzZczT&#13;&#10;CHiR8/9Dih8AAAD//wMAUEsBAi0AFAAGAAgAAAAhALaDOJL+AAAA4QEAABMAAAAAAAAAAAAAAAAA&#13;&#10;AAAAAFtDb250ZW50X1R5cGVzXS54bWxQSwECLQAUAAYACAAAACEAOP0h/9YAAACUAQAACwAAAAAA&#13;&#10;AAAAAAAAAAAvAQAAX3JlbHMvLnJlbHNQSwECLQAUAAYACAAAACEAL43GRjYCAABtBAAADgAAAAAA&#13;&#10;AAAAAAAAAAAuAgAAZHJzL2Uyb0RvYy54bWxQSwECLQAUAAYACAAAACEARr7ooeMAAAAQAQAADwAA&#13;&#10;AAAAAAAAAAAAAACQBAAAZHJzL2Rvd25yZXYueG1sUEsFBgAAAAAEAAQA8wAAAKAFAAAAAA==&#13;&#10;" stroked="f">
                <v:textbox inset="0,0,0,0">
                  <w:txbxContent>
                    <w:p w14:paraId="0C5E9CE8" w14:textId="7641DF03" w:rsidR="001C339D" w:rsidRPr="0029306C" w:rsidRDefault="001C339D" w:rsidP="00143288">
                      <w:pPr>
                        <w:pStyle w:val="Caption"/>
                        <w:rPr>
                          <w:noProof/>
                          <w:sz w:val="22"/>
                          <w:szCs w:val="22"/>
                        </w:rPr>
                      </w:pPr>
                      <w:r>
                        <w:t xml:space="preserve">Photo </w:t>
                      </w:r>
                      <w:r>
                        <w:fldChar w:fldCharType="begin"/>
                      </w:r>
                      <w:r>
                        <w:instrText xml:space="preserve"> SEQ Photo \* ARABIC </w:instrText>
                      </w:r>
                      <w:r>
                        <w:fldChar w:fldCharType="separate"/>
                      </w:r>
                      <w:r w:rsidR="00BD79E0">
                        <w:rPr>
                          <w:noProof/>
                        </w:rPr>
                        <w:t>1</w:t>
                      </w:r>
                      <w:r>
                        <w:fldChar w:fldCharType="end"/>
                      </w:r>
                      <w:r>
                        <w:t>: The principal designers of the cavity: I. Terechkine (left) and G. Romanov (right).</w:t>
                      </w:r>
                    </w:p>
                  </w:txbxContent>
                </v:textbox>
                <w10:wrap type="topAndBottom"/>
              </v:shape>
            </w:pict>
          </mc:Fallback>
        </mc:AlternateContent>
      </w:r>
      <w:r>
        <w:rPr>
          <w:noProof/>
        </w:rPr>
        <mc:AlternateContent>
          <mc:Choice Requires="wps">
            <w:drawing>
              <wp:anchor distT="0" distB="0" distL="114300" distR="114300" simplePos="0" relativeHeight="252203008" behindDoc="0" locked="0" layoutInCell="1" allowOverlap="1" wp14:anchorId="729DCC80" wp14:editId="1C3EAE2F">
                <wp:simplePos x="0" y="0"/>
                <wp:positionH relativeFrom="column">
                  <wp:posOffset>1141730</wp:posOffset>
                </wp:positionH>
                <wp:positionV relativeFrom="paragraph">
                  <wp:posOffset>6989445</wp:posOffset>
                </wp:positionV>
                <wp:extent cx="4114800" cy="635"/>
                <wp:effectExtent l="0" t="0" r="0" b="12065"/>
                <wp:wrapTopAndBottom/>
                <wp:docPr id="658" name="Text Box 658"/>
                <wp:cNvGraphicFramePr/>
                <a:graphic xmlns:a="http://schemas.openxmlformats.org/drawingml/2006/main">
                  <a:graphicData uri="http://schemas.microsoft.com/office/word/2010/wordprocessingShape">
                    <wps:wsp>
                      <wps:cNvSpPr txBox="1"/>
                      <wps:spPr>
                        <a:xfrm>
                          <a:off x="0" y="0"/>
                          <a:ext cx="4114800" cy="635"/>
                        </a:xfrm>
                        <a:prstGeom prst="rect">
                          <a:avLst/>
                        </a:prstGeom>
                        <a:solidFill>
                          <a:prstClr val="white"/>
                        </a:solidFill>
                        <a:ln>
                          <a:noFill/>
                        </a:ln>
                      </wps:spPr>
                      <wps:txbx>
                        <w:txbxContent>
                          <w:p w14:paraId="5CBE43C1" w14:textId="50DBBA91" w:rsidR="001C339D" w:rsidRPr="005458F2" w:rsidRDefault="001C339D" w:rsidP="0029771C">
                            <w:pPr>
                              <w:pStyle w:val="Caption"/>
                              <w:rPr>
                                <w:noProof/>
                                <w:sz w:val="28"/>
                              </w:rPr>
                            </w:pPr>
                            <w:r>
                              <w:t xml:space="preserve">Photo </w:t>
                            </w:r>
                            <w:r>
                              <w:fldChar w:fldCharType="begin"/>
                            </w:r>
                            <w:r>
                              <w:instrText xml:space="preserve"> SEQ Photo \* ARABIC </w:instrText>
                            </w:r>
                            <w:r>
                              <w:fldChar w:fldCharType="separate"/>
                            </w:r>
                            <w:r w:rsidR="00BD79E0">
                              <w:rPr>
                                <w:noProof/>
                              </w:rPr>
                              <w:t>2</w:t>
                            </w:r>
                            <w:r>
                              <w:fldChar w:fldCharType="end"/>
                            </w:r>
                            <w:r>
                              <w:t>: From left to right: D. Plant, R. Madrak and R. Padilla.</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29DCC80" id="Text Box 658" o:spid="_x0000_s1194" type="#_x0000_t202" style="position:absolute;left:0;text-align:left;margin-left:89.9pt;margin-top:550.35pt;width:324pt;height:.05pt;z-index:2522030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fbeiqMQIAAGoEAAAOAAAAZHJzL2Uyb0RvYy54bWysVMFu2zAMvQ/YPwi6L467NiiCOEWWIsOA&#13;&#10;oC2QDD0rshwLkEWNUmJ3Xz9KttOu22nYRaZIitJ7j/TirmsMOyv0GmzB88mUM2UllNoeC/59v/l0&#13;&#10;y5kPwpbCgFUFf1Ge3y0/fli0bq6uoAZTKmRUxPp56wpeh+DmWeZlrRrhJ+CUpWAF2IhAWzxmJYqW&#13;&#10;qjcmu5pOZ1kLWDoEqbwn730f5MtUv6qUDI9V5VVgpuD0tpBWTOshrtlyIeZHFK7WcniG+IdXNEJb&#13;&#10;uvRS6l4EwU6o/yjVaIngoQoTCU0GVaWlShgITT59h2ZXC6cSFiLHuwtN/v+VlQ/nJ2S6LPjshqSy&#13;&#10;oiGR9qoL7At0LPqIodb5OSXuHKWGjgKk9Oj35IzAuwqb+CVIjOLE9cuF31hOkvM6z69vpxSSFJt9&#13;&#10;vok1stejDn34qqBh0Sg4kniJU3He+tCnjinxJg9GlxttTNzEwNogOwsSuq11UEPx37KMjbkW4qm+&#13;&#10;YPRkEV+PI1qhO3SJkXw2G1EeoHwh8Ah9A3knN5pu3AofngRSxxAomoLwSEtloC04DBZnNeDPv/lj&#13;&#10;PglJUc5a6sCC+x8ngYoz882SxLFdRwNH4zAa9tSsgbDmNF9OJpMOYDCjWSE0zzQcq3gLhYSVdFfB&#13;&#10;w2iuQz8HNFxSrVYpiZrSibC1Oydj6ZHZffcs0A26BJLzAcbeFPN38vS5SSC3OgXiOmkXme1ZHAin&#13;&#10;hk7qD8MXJ+btPmW9/iKWvwAAAP//AwBQSwMEFAAGAAgAAAAhALerP1blAAAAEgEAAA8AAABkcnMv&#13;&#10;ZG93bnJldi54bWxMT8FOwzAMvSPxD5GRuCCWbExr6ZpO04DDuEyUXbhlTdYUGqdq0q38/Yw4wMXy&#13;&#10;e7af38tXo2vZyfSh8ShhOhHADFZeN1hL2L+/3KfAQlSoVevRSPg2AVbF9VWuMu3P+GZOZawZiWDI&#13;&#10;lAQbY5dxHiprnAoT3xmk2dH3TkWCfc11r84k7lo+E2LBnWqQPljVmY011Vc5OAm7+cfO3g3H59f1&#13;&#10;/KHf7ofN4rMupby9GZ+WVNZLYNGM8e8CfjKQfyjI2MEPqANrCSeP5D9SMxUiAUYr6Swh6vBLpcCL&#13;&#10;nP+PUlwAAAD//wMAUEsBAi0AFAAGAAgAAAAhALaDOJL+AAAA4QEAABMAAAAAAAAAAAAAAAAAAAAA&#13;&#10;AFtDb250ZW50X1R5cGVzXS54bWxQSwECLQAUAAYACAAAACEAOP0h/9YAAACUAQAACwAAAAAAAAAA&#13;&#10;AAAAAAAvAQAAX3JlbHMvLnJlbHNQSwECLQAUAAYACAAAACEAn23oqjECAABqBAAADgAAAAAAAAAA&#13;&#10;AAAAAAAuAgAAZHJzL2Uyb0RvYy54bWxQSwECLQAUAAYACAAAACEAt6s/VuUAAAASAQAADwAAAAAA&#13;&#10;AAAAAAAAAACLBAAAZHJzL2Rvd25yZXYueG1sUEsFBgAAAAAEAAQA8wAAAJ0FAAAAAA==&#13;&#10;" stroked="f">
                <v:textbox style="mso-fit-shape-to-text:t" inset="0,0,0,0">
                  <w:txbxContent>
                    <w:p w14:paraId="5CBE43C1" w14:textId="50DBBA91" w:rsidR="001C339D" w:rsidRPr="005458F2" w:rsidRDefault="001C339D" w:rsidP="0029771C">
                      <w:pPr>
                        <w:pStyle w:val="Caption"/>
                        <w:rPr>
                          <w:noProof/>
                          <w:sz w:val="28"/>
                        </w:rPr>
                      </w:pPr>
                      <w:r>
                        <w:t xml:space="preserve">Photo </w:t>
                      </w:r>
                      <w:r>
                        <w:fldChar w:fldCharType="begin"/>
                      </w:r>
                      <w:r>
                        <w:instrText xml:space="preserve"> SEQ Photo \* ARABIC </w:instrText>
                      </w:r>
                      <w:r>
                        <w:fldChar w:fldCharType="separate"/>
                      </w:r>
                      <w:r w:rsidR="00BD79E0">
                        <w:rPr>
                          <w:noProof/>
                        </w:rPr>
                        <w:t>2</w:t>
                      </w:r>
                      <w:r>
                        <w:fldChar w:fldCharType="end"/>
                      </w:r>
                      <w:r>
                        <w:t>: From left to right: D. Plant, R. Madrak and R. Padilla.</w:t>
                      </w:r>
                    </w:p>
                  </w:txbxContent>
                </v:textbox>
                <w10:wrap type="topAndBottom"/>
              </v:shape>
            </w:pict>
          </mc:Fallback>
        </mc:AlternateContent>
      </w:r>
      <w:r>
        <w:rPr>
          <w:noProof/>
        </w:rPr>
        <w:drawing>
          <wp:anchor distT="0" distB="0" distL="114300" distR="114300" simplePos="0" relativeHeight="252200960" behindDoc="0" locked="0" layoutInCell="1" allowOverlap="1" wp14:anchorId="5705557F" wp14:editId="04D86EAA">
            <wp:simplePos x="0" y="0"/>
            <wp:positionH relativeFrom="column">
              <wp:posOffset>1141730</wp:posOffset>
            </wp:positionH>
            <wp:positionV relativeFrom="paragraph">
              <wp:posOffset>4225925</wp:posOffset>
            </wp:positionV>
            <wp:extent cx="4114800" cy="2706370"/>
            <wp:effectExtent l="0" t="0" r="0" b="0"/>
            <wp:wrapTopAndBottom/>
            <wp:docPr id="656" name="Picture 6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6" name="p2.jpg"/>
                    <pic:cNvPicPr/>
                  </pic:nvPicPr>
                  <pic:blipFill>
                    <a:blip r:embed="rId181"/>
                    <a:stretch>
                      <a:fillRect/>
                    </a:stretch>
                  </pic:blipFill>
                  <pic:spPr>
                    <a:xfrm>
                      <a:off x="0" y="0"/>
                      <a:ext cx="4114800" cy="2706370"/>
                    </a:xfrm>
                    <a:prstGeom prst="rect">
                      <a:avLst/>
                    </a:prstGeom>
                  </pic:spPr>
                </pic:pic>
              </a:graphicData>
            </a:graphic>
            <wp14:sizeRelH relativeFrom="margin">
              <wp14:pctWidth>0</wp14:pctWidth>
            </wp14:sizeRelH>
            <wp14:sizeRelV relativeFrom="margin">
              <wp14:pctHeight>0</wp14:pctHeight>
            </wp14:sizeRelV>
          </wp:anchor>
        </w:drawing>
      </w:r>
      <w:r w:rsidR="00DA2B46">
        <w:t>People</w:t>
      </w:r>
      <w:bookmarkEnd w:id="548"/>
      <w:bookmarkEnd w:id="549"/>
    </w:p>
    <w:p w14:paraId="68EBE66D" w14:textId="2535A034" w:rsidR="00DA2B46" w:rsidRPr="00DA2B46" w:rsidRDefault="0029771C" w:rsidP="00DA2B46">
      <w:r>
        <w:rPr>
          <w:noProof/>
        </w:rPr>
        <w:drawing>
          <wp:anchor distT="0" distB="0" distL="114300" distR="114300" simplePos="0" relativeHeight="252197888" behindDoc="0" locked="0" layoutInCell="1" allowOverlap="1" wp14:anchorId="73BAD6F1" wp14:editId="08D5F32D">
            <wp:simplePos x="0" y="0"/>
            <wp:positionH relativeFrom="column">
              <wp:align>center</wp:align>
            </wp:positionH>
            <wp:positionV relativeFrom="paragraph">
              <wp:posOffset>167005</wp:posOffset>
            </wp:positionV>
            <wp:extent cx="3840480" cy="3200400"/>
            <wp:effectExtent l="0" t="0" r="0" b="0"/>
            <wp:wrapTopAndBottom/>
            <wp:docPr id="654" name="Picture 6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4" name="p1.jpg"/>
                    <pic:cNvPicPr/>
                  </pic:nvPicPr>
                  <pic:blipFill>
                    <a:blip r:embed="rId182"/>
                    <a:stretch>
                      <a:fillRect/>
                    </a:stretch>
                  </pic:blipFill>
                  <pic:spPr>
                    <a:xfrm>
                      <a:off x="0" y="0"/>
                      <a:ext cx="3840480" cy="3200400"/>
                    </a:xfrm>
                    <a:prstGeom prst="rect">
                      <a:avLst/>
                    </a:prstGeom>
                  </pic:spPr>
                </pic:pic>
              </a:graphicData>
            </a:graphic>
            <wp14:sizeRelH relativeFrom="margin">
              <wp14:pctWidth>0</wp14:pctWidth>
            </wp14:sizeRelH>
            <wp14:sizeRelV relativeFrom="margin">
              <wp14:pctHeight>0</wp14:pctHeight>
            </wp14:sizeRelV>
          </wp:anchor>
        </w:drawing>
      </w:r>
    </w:p>
    <w:p w14:paraId="56DCBFE4" w14:textId="1D4FD4B8" w:rsidR="00DA2B46" w:rsidRDefault="00D0603D" w:rsidP="00DA2B46">
      <w:r>
        <w:rPr>
          <w:noProof/>
        </w:rPr>
        <w:lastRenderedPageBreak/>
        <mc:AlternateContent>
          <mc:Choice Requires="wps">
            <w:drawing>
              <wp:anchor distT="0" distB="0" distL="114300" distR="114300" simplePos="0" relativeHeight="252209152" behindDoc="0" locked="0" layoutInCell="1" allowOverlap="1" wp14:anchorId="1AA0526A" wp14:editId="1B3534D1">
                <wp:simplePos x="0" y="0"/>
                <wp:positionH relativeFrom="column">
                  <wp:posOffset>1554480</wp:posOffset>
                </wp:positionH>
                <wp:positionV relativeFrom="paragraph">
                  <wp:posOffset>7154545</wp:posOffset>
                </wp:positionV>
                <wp:extent cx="3291840" cy="635"/>
                <wp:effectExtent l="0" t="0" r="0" b="12065"/>
                <wp:wrapTopAndBottom/>
                <wp:docPr id="662" name="Text Box 662"/>
                <wp:cNvGraphicFramePr/>
                <a:graphic xmlns:a="http://schemas.openxmlformats.org/drawingml/2006/main">
                  <a:graphicData uri="http://schemas.microsoft.com/office/word/2010/wordprocessingShape">
                    <wps:wsp>
                      <wps:cNvSpPr txBox="1"/>
                      <wps:spPr>
                        <a:xfrm>
                          <a:off x="0" y="0"/>
                          <a:ext cx="3291840" cy="635"/>
                        </a:xfrm>
                        <a:prstGeom prst="rect">
                          <a:avLst/>
                        </a:prstGeom>
                        <a:solidFill>
                          <a:prstClr val="white"/>
                        </a:solidFill>
                        <a:ln>
                          <a:noFill/>
                        </a:ln>
                      </wps:spPr>
                      <wps:txbx>
                        <w:txbxContent>
                          <w:p w14:paraId="6A9B7D16" w14:textId="69C76FB8" w:rsidR="001C339D" w:rsidRPr="004C237B" w:rsidRDefault="001C339D" w:rsidP="00D0603D">
                            <w:pPr>
                              <w:pStyle w:val="Caption"/>
                              <w:rPr>
                                <w:noProof/>
                                <w:sz w:val="22"/>
                                <w:szCs w:val="22"/>
                              </w:rPr>
                            </w:pPr>
                            <w:r>
                              <w:t xml:space="preserve">Photo </w:t>
                            </w:r>
                            <w:r>
                              <w:fldChar w:fldCharType="begin"/>
                            </w:r>
                            <w:r>
                              <w:instrText xml:space="preserve"> SEQ Photo \* ARABIC </w:instrText>
                            </w:r>
                            <w:r>
                              <w:fldChar w:fldCharType="separate"/>
                            </w:r>
                            <w:r w:rsidR="00BD79E0">
                              <w:rPr>
                                <w:noProof/>
                              </w:rPr>
                              <w:t>3</w:t>
                            </w:r>
                            <w:r>
                              <w:fldChar w:fldCharType="end"/>
                            </w:r>
                            <w:r>
                              <w:t>: K. Duel.</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AA0526A" id="Text Box 662" o:spid="_x0000_s1195" type="#_x0000_t202" style="position:absolute;left:0;text-align:left;margin-left:122.4pt;margin-top:563.35pt;width:259.2pt;height:.05pt;z-index:2522091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aotZ4MgIAAGoEAAAOAAAAZHJzL2Uyb0RvYy54bWysVMFu2zAMvQ/YPwi6L07SLeuMOEWWIsOA&#13;&#10;oC2QDD0rshwbkESNUmJnXz9KjtOt22nYRaZIitJ7j/T8rjOanRT6BmzBJ6MxZ8pKKBt7KPi33frd&#13;&#10;LWc+CFsKDVYV/Kw8v1u8fTNvXa6mUIMuFTIqYn3euoLXIbg8y7yslRF+BE5ZClaARgTa4iErUbRU&#13;&#10;3ehsOh7PshawdAhSeU/e+z7IF6l+VSkZHqvKq8B0weltIa2Y1n1cs8Vc5AcUrm7k5RniH15hRGPp&#13;&#10;0mupexEEO2LzRynTSAQPVRhJMBlUVSNVwkBoJuNXaLa1cCphIXK8u9Lk/19Z+XB6QtaUBZ/NppxZ&#13;&#10;YUikneoC+wwdiz5iqHU+p8Sto9TQUYCUHvyenBF4V6GJX4LEKE5cn6/8xnKSnDfTT5Pb9xSSFJvd&#13;&#10;fIg1spejDn34osCwaBQcSbzEqThtfOhTh5R4kwfdlOtG67iJgZVGdhIkdFs3QV2K/5albcy1EE/1&#13;&#10;BaMni/h6HNEK3b5LjExmHweUeyjPBB6hbyDv5LqhGzfChyeB1DEEiqYgPNJSaWgLDheLsxrwx9/8&#13;&#10;MZ+EpChnLXVgwf33o0DFmf5qSeLYroOBg7EfDHs0KyCsE5ovJ5NJBzDowawQzDMNxzLeQiFhJd1V&#13;&#10;8DCYq9DPAQ2XVMtlSqKmdCJs7NbJWHpgdtc9C3QXXQLJ+QBDb4r8lTx9bhLILY+BuE7aRWZ7Fi+E&#13;&#10;U0Mn9S/DFyfm133KevlFLH4CAAD//wMAUEsDBBQABgAIAAAAIQAMnnWa5wAAABIBAAAPAAAAZHJz&#13;&#10;L2Rvd25yZXYueG1sTI9BT8MwDIXvSPyHyEhcEEvXVd3UNZ2mAQe4TJRduGWN1xSapErSrfx7jDjA&#13;&#10;xZL97OfvlZvJ9OyMPnTOCpjPEmBoG6c62wo4vD3dr4CFKK2SvbMo4AsDbKrrq1IWyl3sK57r2DIy&#13;&#10;saGQAnSMQ8F5aDQaGWZuQEvayXkjI7W+5crLC5mbnqdJknMjO0sftBxwp7H5rEcjYJ+97/XdeHp8&#13;&#10;2WYL/3wYd/lHWwtxezM9rKls18AiTvHvAn4yED9UBHZ0o1WB9QLSLCP+SMI8zZfAaGWZL1Jgx9/R&#13;&#10;CnhV8v9Rqm8AAAD//wMAUEsBAi0AFAAGAAgAAAAhALaDOJL+AAAA4QEAABMAAAAAAAAAAAAAAAAA&#13;&#10;AAAAAFtDb250ZW50X1R5cGVzXS54bWxQSwECLQAUAAYACAAAACEAOP0h/9YAAACUAQAACwAAAAAA&#13;&#10;AAAAAAAAAAAvAQAAX3JlbHMvLnJlbHNQSwECLQAUAAYACAAAACEA2qLWeDICAABqBAAADgAAAAAA&#13;&#10;AAAAAAAAAAAuAgAAZHJzL2Uyb0RvYy54bWxQSwECLQAUAAYACAAAACEADJ51mucAAAASAQAADwAA&#13;&#10;AAAAAAAAAAAAAACMBAAAZHJzL2Rvd25yZXYueG1sUEsFBgAAAAAEAAQA8wAAAKAFAAAAAA==&#13;&#10;" stroked="f">
                <v:textbox style="mso-fit-shape-to-text:t" inset="0,0,0,0">
                  <w:txbxContent>
                    <w:p w14:paraId="6A9B7D16" w14:textId="69C76FB8" w:rsidR="001C339D" w:rsidRPr="004C237B" w:rsidRDefault="001C339D" w:rsidP="00D0603D">
                      <w:pPr>
                        <w:pStyle w:val="Caption"/>
                        <w:rPr>
                          <w:noProof/>
                          <w:sz w:val="22"/>
                          <w:szCs w:val="22"/>
                        </w:rPr>
                      </w:pPr>
                      <w:r>
                        <w:t xml:space="preserve">Photo </w:t>
                      </w:r>
                      <w:r>
                        <w:fldChar w:fldCharType="begin"/>
                      </w:r>
                      <w:r>
                        <w:instrText xml:space="preserve"> SEQ Photo \* ARABIC </w:instrText>
                      </w:r>
                      <w:r>
                        <w:fldChar w:fldCharType="separate"/>
                      </w:r>
                      <w:r w:rsidR="00BD79E0">
                        <w:rPr>
                          <w:noProof/>
                        </w:rPr>
                        <w:t>3</w:t>
                      </w:r>
                      <w:r>
                        <w:fldChar w:fldCharType="end"/>
                      </w:r>
                      <w:r>
                        <w:t>: K. Duel.</w:t>
                      </w:r>
                    </w:p>
                  </w:txbxContent>
                </v:textbox>
                <w10:wrap type="topAndBottom"/>
              </v:shape>
            </w:pict>
          </mc:Fallback>
        </mc:AlternateContent>
      </w:r>
      <w:r w:rsidR="0000285A">
        <w:rPr>
          <w:noProof/>
        </w:rPr>
        <w:drawing>
          <wp:anchor distT="0" distB="0" distL="114300" distR="114300" simplePos="0" relativeHeight="252207104" behindDoc="0" locked="0" layoutInCell="1" allowOverlap="1" wp14:anchorId="71B5B96E" wp14:editId="6EB6CEF3">
            <wp:simplePos x="0" y="0"/>
            <wp:positionH relativeFrom="column">
              <wp:align>center</wp:align>
            </wp:positionH>
            <wp:positionV relativeFrom="paragraph">
              <wp:posOffset>3559544</wp:posOffset>
            </wp:positionV>
            <wp:extent cx="3292313" cy="3538728"/>
            <wp:effectExtent l="0" t="0" r="0" b="5080"/>
            <wp:wrapTopAndBottom/>
            <wp:docPr id="661" name="Picture 6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1" name="p4.jpg"/>
                    <pic:cNvPicPr/>
                  </pic:nvPicPr>
                  <pic:blipFill>
                    <a:blip r:embed="rId183"/>
                    <a:stretch>
                      <a:fillRect/>
                    </a:stretch>
                  </pic:blipFill>
                  <pic:spPr>
                    <a:xfrm>
                      <a:off x="0" y="0"/>
                      <a:ext cx="3292313" cy="3538728"/>
                    </a:xfrm>
                    <a:prstGeom prst="rect">
                      <a:avLst/>
                    </a:prstGeom>
                  </pic:spPr>
                </pic:pic>
              </a:graphicData>
            </a:graphic>
            <wp14:sizeRelH relativeFrom="margin">
              <wp14:pctWidth>0</wp14:pctWidth>
            </wp14:sizeRelH>
            <wp14:sizeRelV relativeFrom="margin">
              <wp14:pctHeight>0</wp14:pctHeight>
            </wp14:sizeRelV>
          </wp:anchor>
        </w:drawing>
      </w:r>
      <w:r w:rsidR="00185CFE">
        <w:rPr>
          <w:noProof/>
        </w:rPr>
        <mc:AlternateContent>
          <mc:Choice Requires="wps">
            <w:drawing>
              <wp:anchor distT="0" distB="0" distL="114300" distR="114300" simplePos="0" relativeHeight="252206080" behindDoc="0" locked="0" layoutInCell="1" allowOverlap="1" wp14:anchorId="33C316A5" wp14:editId="2C3FA9D7">
                <wp:simplePos x="0" y="0"/>
                <wp:positionH relativeFrom="column">
                  <wp:align>center</wp:align>
                </wp:positionH>
                <wp:positionV relativeFrom="paragraph">
                  <wp:posOffset>3089910</wp:posOffset>
                </wp:positionV>
                <wp:extent cx="5669280" cy="310896"/>
                <wp:effectExtent l="0" t="0" r="0" b="0"/>
                <wp:wrapTopAndBottom/>
                <wp:docPr id="660" name="Text Box 660"/>
                <wp:cNvGraphicFramePr/>
                <a:graphic xmlns:a="http://schemas.openxmlformats.org/drawingml/2006/main">
                  <a:graphicData uri="http://schemas.microsoft.com/office/word/2010/wordprocessingShape">
                    <wps:wsp>
                      <wps:cNvSpPr txBox="1"/>
                      <wps:spPr>
                        <a:xfrm>
                          <a:off x="0" y="0"/>
                          <a:ext cx="5669280" cy="310896"/>
                        </a:xfrm>
                        <a:prstGeom prst="rect">
                          <a:avLst/>
                        </a:prstGeom>
                        <a:solidFill>
                          <a:prstClr val="white"/>
                        </a:solidFill>
                        <a:ln>
                          <a:noFill/>
                        </a:ln>
                      </wps:spPr>
                      <wps:txbx>
                        <w:txbxContent>
                          <w:p w14:paraId="45772B98" w14:textId="58B3EB96" w:rsidR="001C339D" w:rsidRPr="006F4C5D" w:rsidRDefault="001C339D" w:rsidP="00185CFE">
                            <w:pPr>
                              <w:pStyle w:val="Caption"/>
                              <w:rPr>
                                <w:noProof/>
                                <w:sz w:val="22"/>
                                <w:szCs w:val="22"/>
                              </w:rPr>
                            </w:pPr>
                            <w:r>
                              <w:t xml:space="preserve">Photo </w:t>
                            </w:r>
                            <w:r>
                              <w:fldChar w:fldCharType="begin"/>
                            </w:r>
                            <w:r>
                              <w:instrText xml:space="preserve"> SEQ Photo \* ARABIC </w:instrText>
                            </w:r>
                            <w:r>
                              <w:fldChar w:fldCharType="separate"/>
                            </w:r>
                            <w:r w:rsidR="00BD79E0">
                              <w:rPr>
                                <w:noProof/>
                              </w:rPr>
                              <w:t>4</w:t>
                            </w:r>
                            <w:r>
                              <w:fldChar w:fldCharType="end"/>
                            </w:r>
                            <w:r>
                              <w:t>: National Magnetics Group: From left to right: A. Samanta, G. Das, P. Oberbeck, and B. Troxell.</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3C316A5" id="Text Box 660" o:spid="_x0000_s1196" type="#_x0000_t202" style="position:absolute;left:0;text-align:left;margin-left:0;margin-top:243.3pt;width:446.4pt;height:24.5pt;z-index:252206080;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qFPMjMwIAAG0EAAAOAAAAZHJzL2Uyb0RvYy54bWysVMGO2jAQvVfqP1i+lwBVIzYirCgrqkpo&#13;&#10;dyWo9mwch1iyPa5tSOjXd+wkbLvtqerFjGfGz3nveVjed1qRi3BeginpbDKlRBgOlTSnkn47bD8s&#13;&#10;KPGBmYopMKKkV+Hp/er9u2VrCzGHBlQlHEEQ44vWlrQJwRZZ5nkjNPMTsMJgsQanWcCtO2WVYy2i&#13;&#10;a5XNp9M8a8FV1gEX3mP2oS/SVcKva8HDU117EYgqKX5bSKtL6zGu2WrJipNjtpF8+Az2D1+hmTR4&#13;&#10;6Q3qgQVGzk7+AaUld+ChDhMOOoO6llwkDshmNn3DZt8wKxIXFMfbm0z+/8Hyx8uzI7IqaZ6jPoZp&#13;&#10;NOkgukA+Q0diDhVqrS+wcW+xNXRYQKfHvMdkJN7VTsdfpESwjljXm74RjmPyU57fzRdY4lj7OJsu&#13;&#10;7vIIk72ets6HLwI0iUFJHfqXZGWXnQ9969gSL/OgZLWVSsVNLGyUIxeGXreNDGIA/61LmdhrIJ7q&#13;&#10;AWMmixR7KjEK3bFLoszyxUj0CNUV+Tvo35C3fCvxxh3z4Zk5fDTICwchPOFSK2hLCkNESQPux9/y&#13;&#10;sR+9xColLT7CkvrvZ+YEJeqrQZcRMoyBG4PjGJiz3gByneGIWZ5CPOCCGsPagX7B+VjHW7DEDMe7&#13;&#10;ShrGcBP6UcD54mK9Tk34Li0LO7O3PEKPyh66F+bs4EtARx9hfJ6seGNP35sMsutzQK2Td1HZXsVB&#13;&#10;cHzTyf1h/uLQ/LpPXa//EqufAAAA//8DAFBLAwQUAAYACAAAACEAF5Hg++QAAAANAQAADwAAAGRy&#13;&#10;cy9kb3ducmV2LnhtbEyPwU7DMBBE70j8g7VIXBB1aFMrpHGqqsCBXipCL9zceBsHYjuKnTb8PcsJ&#13;&#10;LiOtRjszr1hPtmNnHELrnYSHWQIMXe116xoJh/eX+wxYiMpp1XmHEr4xwLq8vipUrv3FveG5ig2j&#13;&#10;EBdyJcHE2Oech9qgVWHme3TknfxgVaRzaLge1IXCbcfnSSK4Va2jBqN63Bqsv6rRStinH3tzN56e&#13;&#10;d5t0Mbwexq34bCopb2+mpxXJZgUs4hT/PuCXgfZDScOOfnQ6sE4C0UQJaSYEMLKzxznhHCUsF0sB&#13;&#10;vCz4f4ryBwAA//8DAFBLAQItABQABgAIAAAAIQC2gziS/gAAAOEBAAATAAAAAAAAAAAAAAAAAAAA&#13;&#10;AABbQ29udGVudF9UeXBlc10ueG1sUEsBAi0AFAAGAAgAAAAhADj9If/WAAAAlAEAAAsAAAAAAAAA&#13;&#10;AAAAAAAALwEAAF9yZWxzLy5yZWxzUEsBAi0AFAAGAAgAAAAhAOoU8yMzAgAAbQQAAA4AAAAAAAAA&#13;&#10;AAAAAAAALgIAAGRycy9lMm9Eb2MueG1sUEsBAi0AFAAGAAgAAAAhABeR4PvkAAAADQEAAA8AAAAA&#13;&#10;AAAAAAAAAAAAjQQAAGRycy9kb3ducmV2LnhtbFBLBQYAAAAABAAEAPMAAACeBQAAAAA=&#13;&#10;" stroked="f">
                <v:textbox style="mso-fit-shape-to-text:t" inset="0,0,0,0">
                  <w:txbxContent>
                    <w:p w14:paraId="45772B98" w14:textId="58B3EB96" w:rsidR="001C339D" w:rsidRPr="006F4C5D" w:rsidRDefault="001C339D" w:rsidP="00185CFE">
                      <w:pPr>
                        <w:pStyle w:val="Caption"/>
                        <w:rPr>
                          <w:noProof/>
                          <w:sz w:val="22"/>
                          <w:szCs w:val="22"/>
                        </w:rPr>
                      </w:pPr>
                      <w:r>
                        <w:t xml:space="preserve">Photo </w:t>
                      </w:r>
                      <w:r>
                        <w:fldChar w:fldCharType="begin"/>
                      </w:r>
                      <w:r>
                        <w:instrText xml:space="preserve"> SEQ Photo \* ARABIC </w:instrText>
                      </w:r>
                      <w:r>
                        <w:fldChar w:fldCharType="separate"/>
                      </w:r>
                      <w:r w:rsidR="00BD79E0">
                        <w:rPr>
                          <w:noProof/>
                        </w:rPr>
                        <w:t>4</w:t>
                      </w:r>
                      <w:r>
                        <w:fldChar w:fldCharType="end"/>
                      </w:r>
                      <w:r>
                        <w:t>: National Magnetics Group: From left to right: A. Samanta, G. Das, P. Oberbeck, and B. Troxell.</w:t>
                      </w:r>
                    </w:p>
                  </w:txbxContent>
                </v:textbox>
                <w10:wrap type="topAndBottom"/>
              </v:shape>
            </w:pict>
          </mc:Fallback>
        </mc:AlternateContent>
      </w:r>
    </w:p>
    <w:p w14:paraId="688CD8F8" w14:textId="0EE97B7E" w:rsidR="00B77BC3" w:rsidRDefault="00A17F06" w:rsidP="00B77BC3">
      <w:pPr>
        <w:spacing w:before="0" w:line="259" w:lineRule="auto"/>
        <w:ind w:firstLine="0"/>
      </w:pPr>
      <w:r>
        <w:rPr>
          <w:noProof/>
        </w:rPr>
        <w:drawing>
          <wp:anchor distT="0" distB="0" distL="114300" distR="114300" simplePos="0" relativeHeight="252204032" behindDoc="0" locked="0" layoutInCell="1" allowOverlap="1" wp14:anchorId="2621B435" wp14:editId="2C36D805">
            <wp:simplePos x="0" y="0"/>
            <wp:positionH relativeFrom="column">
              <wp:align>center</wp:align>
            </wp:positionH>
            <wp:positionV relativeFrom="paragraph">
              <wp:posOffset>0</wp:posOffset>
            </wp:positionV>
            <wp:extent cx="4114800" cy="2743200"/>
            <wp:effectExtent l="0" t="0" r="0" b="0"/>
            <wp:wrapTopAndBottom/>
            <wp:docPr id="659" name="Picture 6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9" name="p3.jpg"/>
                    <pic:cNvPicPr/>
                  </pic:nvPicPr>
                  <pic:blipFill>
                    <a:blip r:embed="rId184"/>
                    <a:stretch>
                      <a:fillRect/>
                    </a:stretch>
                  </pic:blipFill>
                  <pic:spPr>
                    <a:xfrm>
                      <a:off x="0" y="0"/>
                      <a:ext cx="4114800" cy="2743200"/>
                    </a:xfrm>
                    <a:prstGeom prst="rect">
                      <a:avLst/>
                    </a:prstGeom>
                  </pic:spPr>
                </pic:pic>
              </a:graphicData>
            </a:graphic>
          </wp:anchor>
        </w:drawing>
      </w:r>
    </w:p>
    <w:p w14:paraId="0D608419" w14:textId="7910B586" w:rsidR="00EA1F47" w:rsidRDefault="00683181" w:rsidP="00B77BC3">
      <w:pPr>
        <w:spacing w:before="0" w:line="259" w:lineRule="auto"/>
        <w:ind w:firstLine="0"/>
      </w:pPr>
      <w:r>
        <w:rPr>
          <w:noProof/>
        </w:rPr>
        <w:lastRenderedPageBreak/>
        <mc:AlternateContent>
          <mc:Choice Requires="wps">
            <w:drawing>
              <wp:anchor distT="0" distB="0" distL="114300" distR="114300" simplePos="0" relativeHeight="252239872" behindDoc="0" locked="0" layoutInCell="1" allowOverlap="1" wp14:anchorId="1110D4B0" wp14:editId="48DC9819">
                <wp:simplePos x="0" y="0"/>
                <wp:positionH relativeFrom="column">
                  <wp:posOffset>730250</wp:posOffset>
                </wp:positionH>
                <wp:positionV relativeFrom="paragraph">
                  <wp:posOffset>6672580</wp:posOffset>
                </wp:positionV>
                <wp:extent cx="4937760" cy="635"/>
                <wp:effectExtent l="0" t="0" r="2540" b="12065"/>
                <wp:wrapTopAndBottom/>
                <wp:docPr id="675" name="Text Box 675"/>
                <wp:cNvGraphicFramePr/>
                <a:graphic xmlns:a="http://schemas.openxmlformats.org/drawingml/2006/main">
                  <a:graphicData uri="http://schemas.microsoft.com/office/word/2010/wordprocessingShape">
                    <wps:wsp>
                      <wps:cNvSpPr txBox="1"/>
                      <wps:spPr>
                        <a:xfrm>
                          <a:off x="0" y="0"/>
                          <a:ext cx="4937760" cy="635"/>
                        </a:xfrm>
                        <a:prstGeom prst="rect">
                          <a:avLst/>
                        </a:prstGeom>
                        <a:solidFill>
                          <a:prstClr val="white"/>
                        </a:solidFill>
                        <a:ln>
                          <a:noFill/>
                        </a:ln>
                      </wps:spPr>
                      <wps:txbx>
                        <w:txbxContent>
                          <w:p w14:paraId="4CECFA22" w14:textId="14C48AFA" w:rsidR="001C339D" w:rsidRPr="00000038" w:rsidRDefault="001C339D" w:rsidP="00683181">
                            <w:pPr>
                              <w:pStyle w:val="Caption"/>
                              <w:rPr>
                                <w:noProof/>
                                <w:sz w:val="22"/>
                                <w:szCs w:val="22"/>
                              </w:rPr>
                            </w:pPr>
                            <w:r>
                              <w:t xml:space="preserve">Figure </w:t>
                            </w:r>
                            <w:r>
                              <w:fldChar w:fldCharType="begin"/>
                            </w:r>
                            <w:r>
                              <w:instrText xml:space="preserve"> SEQ Figure \* ARABIC </w:instrText>
                            </w:r>
                            <w:r>
                              <w:fldChar w:fldCharType="separate"/>
                            </w:r>
                            <w:r w:rsidR="00BD79E0">
                              <w:rPr>
                                <w:noProof/>
                              </w:rPr>
                              <w:t>167</w:t>
                            </w:r>
                            <w:r>
                              <w:fldChar w:fldCharType="end"/>
                            </w:r>
                            <w:r>
                              <w:t>: Technical Division technicians. Back row</w:t>
                            </w:r>
                            <w:r w:rsidR="00E75DC7">
                              <w:t xml:space="preserve"> from left to right</w:t>
                            </w:r>
                            <w:r>
                              <w:t>: W. Ostrom, and T. McKenna. Middle row: J. McQueary, P. Sanchez, J. Szal, S. Sanchez, and N. Unold. Front row: C. Pribyl and D. Howard.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110D4B0" id="Text Box 675" o:spid="_x0000_s1197" type="#_x0000_t202" style="position:absolute;margin-left:57.5pt;margin-top:525.4pt;width:388.8pt;height:.05pt;z-index:2522398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V2ZB1NAIAAGoEAAAOAAAAZHJzL2Uyb0RvYy54bWysVMFu2zAMvQ/YPwi6L07aLW2NOEWWIsOA&#13;&#10;oC2QDD0rshwbkESNUmJnXz9KjtOt22nYRaZIitJ7j/TsvjOaHRX6BmzBJ6MxZ8pKKBu7L/i37erD&#13;&#10;LWc+CFsKDVYV/KQ8v5+/fzdrXa6uoAZdKmRUxPq8dQWvQ3B5lnlZKyP8CJyyFKwAjQi0xX1Womip&#13;&#10;utHZ1Xg8zVrA0iFI5T15H/ogn6f6VaVkeKoqrwLTBae3hbRiWndxzeYzke9RuLqR52eIf3iFEY2l&#13;&#10;Sy+lHkQQ7IDNH6VMIxE8VGEkwWRQVY1UCQOhmYzfoNnUwqmEhcjx7kKT/39l5ePxGVlTFnx684kz&#13;&#10;KwyJtFVdYJ+hY9FHDLXO55S4cZQaOgqQ0oPfkzMC7yo08UuQGMWJ69OF31hOkvPj3fXNzZRCkmLT&#13;&#10;61Q7ez3q0IcvCgyLRsGRxEuciuPaB3oGpQ4p8SYPuilXjdZxEwNLjewoSOi2boKKD6QTv2VpG3Mt&#13;&#10;xFN9OHqyiK/HEa3Q7brEyGR6N6DcQXki8Ah9A3knVw3duBY+PAukjiFQNAXhiZZKQ1twOFuc1YA/&#13;&#10;/uaP+SQkRTlrqQML7r8fBCrO9FdLEsd2HQwcjN1g2INZAmGd0Hw5mUw6gEEPZoVgXmg4FvEWCgkr&#13;&#10;6a6Ch8Fchn4OaLikWixSEjWlE2FtN07G0gOz2+5FoDvrEkjORxh6U+Rv5Olzk0BucQjEddIuMtuz&#13;&#10;eCacGjoJdB6+ODG/7lPW6y9i/hMAAP//AwBQSwMEFAAGAAgAAAAhAPVo2tLlAAAAEgEAAA8AAABk&#13;&#10;cnMvZG93bnJldi54bWxMjz1vwjAQhvdK/Q/WVepSgQOFCEIchGg7lAU1sHQzsYnTxufIdiD9972q&#13;&#10;Q7uc7vO998nXg23ZRfvQOBQwGSfANFZONVgLOB5eRgtgIUpUsnWoBXzpAOvi9iaXmXJXfNOXMtaM&#13;&#10;RDBkUoCJscs4D5XRVoax6zTS7Oy8lZFKX3Pl5ZXEbcunSZJyKxukD0Z2emt09Vn2VsB+9r43D/35&#13;&#10;ebeZPfrXY79NP+pSiPu74WlFYbMCFvUQ/y7gh4H8Q0HGTq5HFVhL9WROQJGSZJ4QCa0sltMU2Om3&#13;&#10;tQRe5Pw/SvENAAD//wMAUEsBAi0AFAAGAAgAAAAhALaDOJL+AAAA4QEAABMAAAAAAAAAAAAAAAAA&#13;&#10;AAAAAFtDb250ZW50X1R5cGVzXS54bWxQSwECLQAUAAYACAAAACEAOP0h/9YAAACUAQAACwAAAAAA&#13;&#10;AAAAAAAAAAAvAQAAX3JlbHMvLnJlbHNQSwECLQAUAAYACAAAACEA1dmQdTQCAABqBAAADgAAAAAA&#13;&#10;AAAAAAAAAAAuAgAAZHJzL2Uyb0RvYy54bWxQSwECLQAUAAYACAAAACEA9Wja0uUAAAASAQAADwAA&#13;&#10;AAAAAAAAAAAAAACOBAAAZHJzL2Rvd25yZXYueG1sUEsFBgAAAAAEAAQA8wAAAKAFAAAAAA==&#13;&#10;" stroked="f">
                <v:textbox style="mso-fit-shape-to-text:t" inset="0,0,0,0">
                  <w:txbxContent>
                    <w:p w14:paraId="4CECFA22" w14:textId="14C48AFA" w:rsidR="001C339D" w:rsidRPr="00000038" w:rsidRDefault="001C339D" w:rsidP="00683181">
                      <w:pPr>
                        <w:pStyle w:val="Caption"/>
                        <w:rPr>
                          <w:noProof/>
                          <w:sz w:val="22"/>
                          <w:szCs w:val="22"/>
                        </w:rPr>
                      </w:pPr>
                      <w:r>
                        <w:t xml:space="preserve">Figure </w:t>
                      </w:r>
                      <w:r>
                        <w:fldChar w:fldCharType="begin"/>
                      </w:r>
                      <w:r>
                        <w:instrText xml:space="preserve"> SEQ Figure \* ARABIC </w:instrText>
                      </w:r>
                      <w:r>
                        <w:fldChar w:fldCharType="separate"/>
                      </w:r>
                      <w:r w:rsidR="00BD79E0">
                        <w:rPr>
                          <w:noProof/>
                        </w:rPr>
                        <w:t>167</w:t>
                      </w:r>
                      <w:r>
                        <w:fldChar w:fldCharType="end"/>
                      </w:r>
                      <w:r>
                        <w:t>: Technical Division technicians. Back row</w:t>
                      </w:r>
                      <w:r w:rsidR="00E75DC7">
                        <w:t xml:space="preserve"> from left to right</w:t>
                      </w:r>
                      <w:r>
                        <w:t>: W. Ostrom, and T. McKenna. Middle row: J. McQueary, P. Sanchez, J. Szal, S. Sanchez, and N. Unold. Front row: C. Pribyl and D. Howard.</w:t>
                      </w:r>
                    </w:p>
                  </w:txbxContent>
                </v:textbox>
                <w10:wrap type="topAndBottom"/>
              </v:shape>
            </w:pict>
          </mc:Fallback>
        </mc:AlternateContent>
      </w:r>
      <w:r>
        <w:rPr>
          <w:noProof/>
        </w:rPr>
        <w:drawing>
          <wp:anchor distT="0" distB="0" distL="114300" distR="114300" simplePos="0" relativeHeight="252237824" behindDoc="0" locked="0" layoutInCell="1" allowOverlap="1" wp14:anchorId="2A0A7D03" wp14:editId="7D31B34C">
            <wp:simplePos x="0" y="0"/>
            <wp:positionH relativeFrom="column">
              <wp:align>center</wp:align>
            </wp:positionH>
            <wp:positionV relativeFrom="paragraph">
              <wp:posOffset>2912322</wp:posOffset>
            </wp:positionV>
            <wp:extent cx="4937760" cy="3703320"/>
            <wp:effectExtent l="0" t="0" r="2540" b="5080"/>
            <wp:wrapTopAndBottom/>
            <wp:docPr id="668" name="Picture 6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8" name="p6.jpg"/>
                    <pic:cNvPicPr/>
                  </pic:nvPicPr>
                  <pic:blipFill>
                    <a:blip r:embed="rId185"/>
                    <a:stretch>
                      <a:fillRect/>
                    </a:stretch>
                  </pic:blipFill>
                  <pic:spPr>
                    <a:xfrm>
                      <a:off x="0" y="0"/>
                      <a:ext cx="4937760" cy="370332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212224" behindDoc="0" locked="0" layoutInCell="1" allowOverlap="1" wp14:anchorId="53181961" wp14:editId="7C141BA7">
                <wp:simplePos x="0" y="0"/>
                <wp:positionH relativeFrom="column">
                  <wp:posOffset>1007110</wp:posOffset>
                </wp:positionH>
                <wp:positionV relativeFrom="paragraph">
                  <wp:posOffset>2491740</wp:posOffset>
                </wp:positionV>
                <wp:extent cx="4389120" cy="635"/>
                <wp:effectExtent l="0" t="0" r="5080" b="0"/>
                <wp:wrapTopAndBottom/>
                <wp:docPr id="664" name="Text Box 664"/>
                <wp:cNvGraphicFramePr/>
                <a:graphic xmlns:a="http://schemas.openxmlformats.org/drawingml/2006/main">
                  <a:graphicData uri="http://schemas.microsoft.com/office/word/2010/wordprocessingShape">
                    <wps:wsp>
                      <wps:cNvSpPr txBox="1"/>
                      <wps:spPr>
                        <a:xfrm>
                          <a:off x="0" y="0"/>
                          <a:ext cx="4389120" cy="635"/>
                        </a:xfrm>
                        <a:prstGeom prst="rect">
                          <a:avLst/>
                        </a:prstGeom>
                        <a:solidFill>
                          <a:prstClr val="white"/>
                        </a:solidFill>
                        <a:ln>
                          <a:noFill/>
                        </a:ln>
                      </wps:spPr>
                      <wps:txbx>
                        <w:txbxContent>
                          <w:p w14:paraId="28471A9F" w14:textId="6AED60FF" w:rsidR="001C339D" w:rsidRPr="00C57176" w:rsidRDefault="001C339D" w:rsidP="00A54C26">
                            <w:pPr>
                              <w:pStyle w:val="Caption"/>
                              <w:rPr>
                                <w:noProof/>
                                <w:sz w:val="22"/>
                                <w:szCs w:val="22"/>
                              </w:rPr>
                            </w:pPr>
                            <w:r>
                              <w:t xml:space="preserve">Photo </w:t>
                            </w:r>
                            <w:r>
                              <w:fldChar w:fldCharType="begin"/>
                            </w:r>
                            <w:r>
                              <w:instrText xml:space="preserve"> SEQ Photo \* ARABIC </w:instrText>
                            </w:r>
                            <w:r>
                              <w:fldChar w:fldCharType="separate"/>
                            </w:r>
                            <w:r w:rsidR="00BD79E0">
                              <w:rPr>
                                <w:noProof/>
                              </w:rPr>
                              <w:t>5</w:t>
                            </w:r>
                            <w:r>
                              <w:fldChar w:fldCharType="end"/>
                            </w:r>
                            <w:r>
                              <w:t>: A. Makarov.</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53181961" id="Text Box 664" o:spid="_x0000_s1198" type="#_x0000_t202" style="position:absolute;margin-left:79.3pt;margin-top:196.2pt;width:345.6pt;height:.05pt;z-index:2522122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quBbBMQIAAGoEAAAOAAAAZHJzL2Uyb0RvYy54bWysVFFv2yAQfp+0/4B4X5ykXdZZcaosVaZJ&#13;&#10;UVspmfpMMI6RgGNAYme/fge2k67b07QXfNwdH9z33Xl+32pFTsJ5Caagk9GYEmE4lNIcCvp9t/5w&#13;&#10;R4kPzJRMgREFPQtP7xfv380bm4sp1KBK4QiCGJ83tqB1CDbPMs9roZkfgRUGgxU4zQJu3SErHWsQ&#13;&#10;XatsOh7PsgZcaR1w4T16H7ogXST8qhI8PFWVF4GoguLbQlpdWvdxzRZzlh8cs7Xk/TPYP7xCM2nw&#13;&#10;0gvUAwuMHJ38A0pL7sBDFUYcdAZVJblINWA1k/GbarY1syLVguR4e6HJ/z9Y/nh6dkSWBZ3Nbikx&#13;&#10;TKNIO9EG8gVaEn3IUGN9jolbi6mhxQAqPfg9OmPhbeV0/GJJBOPI9fnCb4Tj6Ly9ufs8mWKIY2x2&#13;&#10;8zFiZNej1vnwVYAm0SioQ/ESp+y08aFLHVLiTR6ULNdSqbiJgZVy5MRQ6KaWQfTgv2UpE3MNxFMd&#13;&#10;YPRksb6ujmiFdt8mRiafUn9E3x7KMxbvoGsgb/la4o0b5sMzc9gxWBROQXjCpVLQFBR6i5Ia3M+/&#13;&#10;+WM+ColRShrswIL6H0fmBCXqm0GJY7sOhhuM/WCYo14B1jrB+bI8mXjABTWYlQP9gsOxjLdgiBmO&#13;&#10;dxU0DOYqdHOAw8XFcpmSsCktCxuztTxCD8zu2hfmbK9LQDkfYehNlr+Rp8tNAtnlMSDXSbsriz3h&#13;&#10;2NBJ/X744sS83qes6y9i8QsAAP//AwBQSwMEFAAGAAgAAAAhAJaMXHLlAAAAEAEAAA8AAABkcnMv&#13;&#10;ZG93bnJldi54bWxMTz1PwzAQ3ZH4D9YhsaDWoU2jNI1TVQUGulSkXdjc2I0D8TmKnTb8ew4WWE56&#13;&#10;d+/eR74ebcsuuveNQwGP0wiYxsqpBmsBx8PLJAXmg0QlW4dawJf2sC5ub3KZKXfFN30pQ81IBH0m&#13;&#10;BZgQuoxzXxltpZ+6TiPdzq63MhDsa656eSVx2/JZFCXcygbJwchOb42uPsvBCtjH73vzMJyfd5t4&#13;&#10;3r8eh23yUZdC3N+NTysamxWwoMfw9wE/HSg/FBTs5AZUnrWEF2lCVAHz5SwGRow0XlKj0+9mAbzI&#13;&#10;+f8ixTcAAAD//wMAUEsBAi0AFAAGAAgAAAAhALaDOJL+AAAA4QEAABMAAAAAAAAAAAAAAAAAAAAA&#13;&#10;AFtDb250ZW50X1R5cGVzXS54bWxQSwECLQAUAAYACAAAACEAOP0h/9YAAACUAQAACwAAAAAAAAAA&#13;&#10;AAAAAAAvAQAAX3JlbHMvLnJlbHNQSwECLQAUAAYACAAAACEAargWwTECAABqBAAADgAAAAAAAAAA&#13;&#10;AAAAAAAuAgAAZHJzL2Uyb0RvYy54bWxQSwECLQAUAAYACAAAACEAloxccuUAAAAQAQAADwAAAAAA&#13;&#10;AAAAAAAAAACLBAAAZHJzL2Rvd25yZXYueG1sUEsFBgAAAAAEAAQA8wAAAJ0FAAAAAA==&#13;&#10;" stroked="f">
                <v:textbox style="mso-fit-shape-to-text:t" inset="0,0,0,0">
                  <w:txbxContent>
                    <w:p w14:paraId="28471A9F" w14:textId="6AED60FF" w:rsidR="001C339D" w:rsidRPr="00C57176" w:rsidRDefault="001C339D" w:rsidP="00A54C26">
                      <w:pPr>
                        <w:pStyle w:val="Caption"/>
                        <w:rPr>
                          <w:noProof/>
                          <w:sz w:val="22"/>
                          <w:szCs w:val="22"/>
                        </w:rPr>
                      </w:pPr>
                      <w:r>
                        <w:t xml:space="preserve">Photo </w:t>
                      </w:r>
                      <w:r>
                        <w:fldChar w:fldCharType="begin"/>
                      </w:r>
                      <w:r>
                        <w:instrText xml:space="preserve"> SEQ Photo \* ARABIC </w:instrText>
                      </w:r>
                      <w:r>
                        <w:fldChar w:fldCharType="separate"/>
                      </w:r>
                      <w:r w:rsidR="00BD79E0">
                        <w:rPr>
                          <w:noProof/>
                        </w:rPr>
                        <w:t>5</w:t>
                      </w:r>
                      <w:r>
                        <w:fldChar w:fldCharType="end"/>
                      </w:r>
                      <w:r>
                        <w:t>: A. Makarov.</w:t>
                      </w:r>
                    </w:p>
                  </w:txbxContent>
                </v:textbox>
                <w10:wrap type="topAndBottom"/>
              </v:shape>
            </w:pict>
          </mc:Fallback>
        </mc:AlternateContent>
      </w:r>
      <w:r w:rsidR="00A54C26">
        <w:rPr>
          <w:noProof/>
        </w:rPr>
        <w:drawing>
          <wp:anchor distT="0" distB="0" distL="114300" distR="114300" simplePos="0" relativeHeight="252210176" behindDoc="0" locked="0" layoutInCell="1" allowOverlap="1" wp14:anchorId="51215ACE" wp14:editId="692B10A3">
            <wp:simplePos x="0" y="0"/>
            <wp:positionH relativeFrom="column">
              <wp:align>center</wp:align>
            </wp:positionH>
            <wp:positionV relativeFrom="paragraph">
              <wp:posOffset>-100965</wp:posOffset>
            </wp:positionV>
            <wp:extent cx="4389120" cy="2468880"/>
            <wp:effectExtent l="0" t="0" r="5080" b="0"/>
            <wp:wrapTopAndBottom/>
            <wp:docPr id="663" name="Picture 6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3" name="p5.jpg"/>
                    <pic:cNvPicPr/>
                  </pic:nvPicPr>
                  <pic:blipFill>
                    <a:blip r:embed="rId186"/>
                    <a:stretch>
                      <a:fillRect/>
                    </a:stretch>
                  </pic:blipFill>
                  <pic:spPr>
                    <a:xfrm>
                      <a:off x="0" y="0"/>
                      <a:ext cx="4389120" cy="2468880"/>
                    </a:xfrm>
                    <a:prstGeom prst="rect">
                      <a:avLst/>
                    </a:prstGeom>
                  </pic:spPr>
                </pic:pic>
              </a:graphicData>
            </a:graphic>
            <wp14:sizeRelH relativeFrom="margin">
              <wp14:pctWidth>0</wp14:pctWidth>
            </wp14:sizeRelH>
            <wp14:sizeRelV relativeFrom="margin">
              <wp14:pctHeight>0</wp14:pctHeight>
            </wp14:sizeRelV>
          </wp:anchor>
        </w:drawing>
      </w:r>
    </w:p>
    <w:p w14:paraId="69743B52" w14:textId="1CC3A002" w:rsidR="00274544" w:rsidRDefault="00274544">
      <w:pPr>
        <w:spacing w:before="0" w:after="200"/>
        <w:ind w:firstLine="0"/>
      </w:pPr>
    </w:p>
    <w:p w14:paraId="3A79033C" w14:textId="5CE0D7E9" w:rsidR="00274544" w:rsidRDefault="00274544" w:rsidP="00BB75AF">
      <w:pPr>
        <w:pStyle w:val="Heading1"/>
        <w:numPr>
          <w:ilvl w:val="0"/>
          <w:numId w:val="7"/>
        </w:numPr>
        <w:spacing w:after="200"/>
      </w:pPr>
      <w:bookmarkStart w:id="550" w:name="_Ref305836815"/>
      <w:bookmarkStart w:id="551" w:name="_Toc515433287"/>
      <w:r>
        <w:lastRenderedPageBreak/>
        <w:t>Definition of shunt impedance</w:t>
      </w:r>
      <w:bookmarkEnd w:id="550"/>
      <w:bookmarkEnd w:id="551"/>
    </w:p>
    <w:p w14:paraId="527A576E" w14:textId="4331E963" w:rsidR="00274544" w:rsidRDefault="005C5E0E" w:rsidP="005C5E0E">
      <w:r>
        <w:t xml:space="preserve">During the design of our cavity, there has been great angst about the definition of shunt impedance. It turns out that the source of the “confusion” is </w:t>
      </w:r>
      <w:r w:rsidR="00FF0DF6">
        <w:t>because</w:t>
      </w:r>
      <w:r>
        <w:t xml:space="preserve"> there are two different definitions </w:t>
      </w:r>
      <w:r w:rsidR="008C32FC">
        <w:t>for</w:t>
      </w:r>
      <w:r>
        <w:t xml:space="preserve"> shunt impedance. </w:t>
      </w:r>
      <w:r w:rsidR="00EC623F">
        <w:t>A</w:t>
      </w:r>
      <w:r>
        <w:t>ccelerator physicists</w:t>
      </w:r>
      <w:r w:rsidR="00EC623F">
        <w:t xml:space="preserve"> use one definition</w:t>
      </w:r>
      <w:r>
        <w:t xml:space="preserve"> while </w:t>
      </w:r>
      <w:r w:rsidR="00EC623F">
        <w:t>RF engineers use another</w:t>
      </w:r>
      <w:r>
        <w:t xml:space="preserve">. </w:t>
      </w:r>
      <w:r w:rsidR="00BE26DF">
        <w:t xml:space="preserve">The accelerator physicist’s definition </w:t>
      </w:r>
      <w:r w:rsidR="00E512CE">
        <w:t>of shunt impedance</w:t>
      </w:r>
      <w:r w:rsidR="002C5C6C">
        <w:t>,</w:t>
      </w:r>
      <w:r w:rsidR="00E512CE">
        <w:t xml:space="preserve"> </w:t>
      </w:r>
      <m:oMath>
        <m:sSubSup>
          <m:sSubSupPr>
            <m:ctrlPr>
              <w:rPr>
                <w:rFonts w:ascii="Cambria Math" w:hAnsi="Cambria Math"/>
                <w:i/>
              </w:rPr>
            </m:ctrlPr>
          </m:sSubSupPr>
          <m:e>
            <m:r>
              <w:rPr>
                <w:rFonts w:ascii="Cambria Math" w:hAnsi="Cambria Math"/>
              </w:rPr>
              <m:t>R</m:t>
            </m:r>
          </m:e>
          <m:sub>
            <m:r>
              <w:rPr>
                <w:rFonts w:ascii="Cambria Math" w:hAnsi="Cambria Math"/>
              </w:rPr>
              <m:t>s</m:t>
            </m:r>
          </m:sub>
          <m:sup>
            <m:r>
              <w:rPr>
                <w:rFonts w:ascii="Cambria Math" w:hAnsi="Cambria Math"/>
              </w:rPr>
              <m:t>'</m:t>
            </m:r>
          </m:sup>
        </m:sSubSup>
      </m:oMath>
      <w:r w:rsidR="002C5C6C">
        <w:t>,</w:t>
      </w:r>
      <w:r w:rsidR="00E512CE">
        <w:t xml:space="preserve"> </w:t>
      </w:r>
      <w:r w:rsidR="00BE26DF">
        <w:t xml:space="preserve">comes from </w:t>
      </w:r>
      <w:r w:rsidR="004E7495">
        <w:t xml:space="preserve">how a </w:t>
      </w:r>
      <w:r w:rsidR="000637ED">
        <w:t>charged particle gains energy after</w:t>
      </w:r>
      <w:r w:rsidR="004E7495">
        <w:t xml:space="preserve"> it travels through a cavity and the power loss</w:t>
      </w:r>
      <w:r w:rsidR="000637ED">
        <w:t xml:space="preserve">, </w:t>
      </w:r>
      <m:oMath>
        <m:sSub>
          <m:sSubPr>
            <m:ctrlPr>
              <w:rPr>
                <w:rFonts w:ascii="Cambria Math" w:hAnsi="Cambria Math"/>
                <w:i/>
              </w:rPr>
            </m:ctrlPr>
          </m:sSubPr>
          <m:e>
            <m:r>
              <w:rPr>
                <w:rFonts w:ascii="Cambria Math" w:hAnsi="Cambria Math"/>
              </w:rPr>
              <m:t>P</m:t>
            </m:r>
          </m:e>
          <m:sub>
            <m:r>
              <m:rPr>
                <m:nor/>
              </m:rPr>
              <w:rPr>
                <w:rFonts w:ascii="Cambria Math" w:hAnsi="Cambria Math"/>
              </w:rPr>
              <m:t>rms</m:t>
            </m:r>
          </m:sub>
        </m:sSub>
      </m:oMath>
      <w:r w:rsidR="000637ED">
        <w:t>, of</w:t>
      </w:r>
      <w:r w:rsidR="00164207">
        <w:t xml:space="preserve"> the cavity,</w:t>
      </w:r>
      <w:r w:rsidR="00E512CE">
        <w:t xml:space="preserve"> (see for example, Edwards &amp; Syphers</w:t>
      </w:r>
      <w:r w:rsidR="009F67B6">
        <w:t xml:space="preserve"> </w:t>
      </w:r>
      <w:sdt>
        <w:sdtPr>
          <w:id w:val="-868684195"/>
          <w:citation/>
        </w:sdtPr>
        <w:sdtContent>
          <w:r w:rsidR="009F67B6">
            <w:fldChar w:fldCharType="begin"/>
          </w:r>
          <w:r w:rsidR="009F67B6">
            <w:instrText xml:space="preserve"> CITATION DAE93 \l 1033 </w:instrText>
          </w:r>
          <w:r w:rsidR="009F67B6">
            <w:fldChar w:fldCharType="separate"/>
          </w:r>
          <w:r w:rsidR="008112E0" w:rsidRPr="008112E0">
            <w:rPr>
              <w:noProof/>
            </w:rPr>
            <w:t>[58]</w:t>
          </w:r>
          <w:r w:rsidR="009F67B6">
            <w:fldChar w:fldCharType="end"/>
          </w:r>
        </w:sdtContent>
      </w:sdt>
      <w:r w:rsidR="00E512CE">
        <w:t>, page 27, Eq. 2.22, and T.P. Wangler</w:t>
      </w:r>
      <w:r w:rsidR="009F67B6">
        <w:t xml:space="preserve"> </w:t>
      </w:r>
      <w:sdt>
        <w:sdtPr>
          <w:id w:val="908958523"/>
          <w:citation/>
        </w:sdtPr>
        <w:sdtContent>
          <w:r w:rsidR="009F67B6">
            <w:fldChar w:fldCharType="begin"/>
          </w:r>
          <w:r w:rsidR="009F67B6">
            <w:instrText xml:space="preserve"> CITATION TPW08 \l 1033 </w:instrText>
          </w:r>
          <w:r w:rsidR="009F67B6">
            <w:fldChar w:fldCharType="separate"/>
          </w:r>
          <w:r w:rsidR="008112E0" w:rsidRPr="008112E0">
            <w:rPr>
              <w:noProof/>
            </w:rPr>
            <w:t>[59]</w:t>
          </w:r>
          <w:r w:rsidR="009F67B6">
            <w:fldChar w:fldCharType="end"/>
          </w:r>
        </w:sdtContent>
      </w:sdt>
      <w:r w:rsidR="00E512CE">
        <w:t>, page 42, Eq. 2.54)</w:t>
      </w:r>
      <w:r w:rsidR="00164207">
        <w:t xml:space="preserve"> i.e.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78790C" w14:paraId="008A719F" w14:textId="77777777" w:rsidTr="009F67B6">
        <w:tc>
          <w:tcPr>
            <w:tcW w:w="828" w:type="dxa"/>
          </w:tcPr>
          <w:p w14:paraId="3ADE9F07" w14:textId="77777777" w:rsidR="0078790C" w:rsidRDefault="0078790C" w:rsidP="009F67B6">
            <w:pPr>
              <w:ind w:firstLine="0"/>
            </w:pPr>
          </w:p>
        </w:tc>
        <w:tc>
          <w:tcPr>
            <w:tcW w:w="8640" w:type="dxa"/>
          </w:tcPr>
          <w:p w14:paraId="0987AA36" w14:textId="0F7C3DDA" w:rsidR="0078790C" w:rsidRDefault="001C339D" w:rsidP="001D3462">
            <w:pPr>
              <w:ind w:firstLine="0"/>
            </w:pPr>
            <m:oMathPara>
              <m:oMath>
                <m:sSubSup>
                  <m:sSubSupPr>
                    <m:ctrlPr>
                      <w:rPr>
                        <w:rFonts w:ascii="Cambria Math" w:hAnsi="Cambria Math"/>
                        <w:i/>
                      </w:rPr>
                    </m:ctrlPr>
                  </m:sSubSupPr>
                  <m:e>
                    <m:r>
                      <w:rPr>
                        <w:rFonts w:ascii="Cambria Math" w:hAnsi="Cambria Math"/>
                      </w:rPr>
                      <m:t>R</m:t>
                    </m:r>
                  </m:e>
                  <m:sub>
                    <m:r>
                      <w:rPr>
                        <w:rFonts w:ascii="Cambria Math" w:hAnsi="Cambria Math"/>
                      </w:rPr>
                      <m:t>s</m:t>
                    </m:r>
                  </m:sub>
                  <m:sup>
                    <m:r>
                      <w:rPr>
                        <w:rFonts w:ascii="Cambria Math" w:hAnsi="Cambria Math"/>
                      </w:rPr>
                      <m:t>'</m:t>
                    </m:r>
                  </m:sup>
                </m:sSubSup>
                <m:r>
                  <w:rPr>
                    <w:rFonts w:ascii="Cambria Math" w:hAnsi="Cambria Math"/>
                  </w:rPr>
                  <m:t>=</m:t>
                </m:r>
                <m:f>
                  <m:fPr>
                    <m:ctrlPr>
                      <w:rPr>
                        <w:rFonts w:ascii="Cambria Math" w:hAnsi="Cambria Math"/>
                        <w:i/>
                      </w:rPr>
                    </m:ctrlPr>
                  </m:fPr>
                  <m:num>
                    <m:sSup>
                      <m:sSupPr>
                        <m:ctrlPr>
                          <w:rPr>
                            <w:rFonts w:ascii="Cambria Math" w:hAnsi="Cambria Math"/>
                            <w:i/>
                          </w:rPr>
                        </m:ctrlPr>
                      </m:sSupPr>
                      <m:e>
                        <m:d>
                          <m:dPr>
                            <m:ctrlPr>
                              <w:rPr>
                                <w:rFonts w:ascii="Cambria Math" w:hAnsi="Cambria Math"/>
                                <w:i/>
                              </w:rPr>
                            </m:ctrlPr>
                          </m:dPr>
                          <m:e>
                            <m:f>
                              <m:fPr>
                                <m:type m:val="lin"/>
                                <m:ctrlPr>
                                  <w:rPr>
                                    <w:rFonts w:ascii="Cambria Math" w:hAnsi="Cambria Math"/>
                                    <w:i/>
                                  </w:rPr>
                                </m:ctrlPr>
                              </m:fPr>
                              <m:num>
                                <m:sSub>
                                  <m:sSubPr>
                                    <m:ctrlPr>
                                      <w:rPr>
                                        <w:rFonts w:ascii="Cambria Math" w:hAnsi="Cambria Math"/>
                                        <w:i/>
                                      </w:rPr>
                                    </m:ctrlPr>
                                  </m:sSubPr>
                                  <m:e>
                                    <m:r>
                                      <w:rPr>
                                        <w:rFonts w:ascii="Cambria Math" w:hAnsi="Cambria Math"/>
                                      </w:rPr>
                                      <m:t>eV</m:t>
                                    </m:r>
                                  </m:e>
                                  <m:sub>
                                    <m:r>
                                      <w:rPr>
                                        <w:rFonts w:ascii="Cambria Math" w:hAnsi="Cambria Math"/>
                                      </w:rPr>
                                      <m:t>0</m:t>
                                    </m:r>
                                  </m:sub>
                                </m:sSub>
                              </m:num>
                              <m:den>
                                <m:r>
                                  <w:rPr>
                                    <w:rFonts w:ascii="Cambria Math" w:hAnsi="Cambria Math"/>
                                  </w:rPr>
                                  <m:t>q</m:t>
                                </m:r>
                              </m:den>
                            </m:f>
                          </m:e>
                        </m:d>
                      </m:e>
                      <m:sup>
                        <m:r>
                          <w:rPr>
                            <w:rFonts w:ascii="Cambria Math" w:hAnsi="Cambria Math"/>
                          </w:rPr>
                          <m:t>2</m:t>
                        </m:r>
                      </m:sup>
                    </m:sSup>
                  </m:num>
                  <m:den>
                    <m:sSub>
                      <m:sSubPr>
                        <m:ctrlPr>
                          <w:rPr>
                            <w:rFonts w:ascii="Cambria Math" w:hAnsi="Cambria Math"/>
                            <w:i/>
                          </w:rPr>
                        </m:ctrlPr>
                      </m:sSubPr>
                      <m:e>
                        <m:r>
                          <w:rPr>
                            <w:rFonts w:ascii="Cambria Math" w:hAnsi="Cambria Math"/>
                          </w:rPr>
                          <m:t>P</m:t>
                        </m:r>
                      </m:e>
                      <m:sub>
                        <m:r>
                          <m:rPr>
                            <m:nor/>
                          </m:rPr>
                          <w:rPr>
                            <w:rFonts w:ascii="Cambria Math" w:hAnsi="Cambria Math"/>
                          </w:rPr>
                          <m:t>rms</m:t>
                        </m:r>
                      </m:sub>
                    </m:sSub>
                  </m:den>
                </m:f>
              </m:oMath>
            </m:oMathPara>
          </w:p>
        </w:tc>
        <w:tc>
          <w:tcPr>
            <w:tcW w:w="828" w:type="dxa"/>
          </w:tcPr>
          <w:p w14:paraId="349984DA" w14:textId="6B20297C" w:rsidR="0078790C" w:rsidRDefault="0078790C" w:rsidP="009F67B6">
            <w:pPr>
              <w:ind w:firstLine="0"/>
              <w:jc w:val="right"/>
            </w:pPr>
            <w:r>
              <w:t>(</w:t>
            </w:r>
            <w:r w:rsidR="005A3C55">
              <w:rPr>
                <w:noProof/>
              </w:rPr>
              <w:fldChar w:fldCharType="begin"/>
            </w:r>
            <w:r w:rsidR="005A3C55">
              <w:rPr>
                <w:noProof/>
              </w:rPr>
              <w:instrText xml:space="preserve"> SEQ Equation \* MERGEFORMAT </w:instrText>
            </w:r>
            <w:r w:rsidR="005A3C55">
              <w:rPr>
                <w:noProof/>
              </w:rPr>
              <w:fldChar w:fldCharType="separate"/>
            </w:r>
            <w:r w:rsidR="00BD79E0">
              <w:rPr>
                <w:noProof/>
              </w:rPr>
              <w:t>67</w:t>
            </w:r>
            <w:r w:rsidR="005A3C55">
              <w:rPr>
                <w:noProof/>
              </w:rPr>
              <w:fldChar w:fldCharType="end"/>
            </w:r>
            <w:r>
              <w:t>)</w:t>
            </w:r>
          </w:p>
        </w:tc>
      </w:tr>
    </w:tbl>
    <w:p w14:paraId="5DC5D99E" w14:textId="65EC16D9" w:rsidR="00164207" w:rsidRDefault="00B35608" w:rsidP="00B35608">
      <w:pPr>
        <w:ind w:firstLine="0"/>
      </w:pPr>
      <w:r>
        <w:t xml:space="preserve">where </w:t>
      </w:r>
      <m:oMath>
        <m:sSub>
          <m:sSubPr>
            <m:ctrlPr>
              <w:rPr>
                <w:rFonts w:ascii="Cambria Math" w:hAnsi="Cambria Math"/>
                <w:i/>
              </w:rPr>
            </m:ctrlPr>
          </m:sSubPr>
          <m:e>
            <m:r>
              <w:rPr>
                <w:rFonts w:ascii="Cambria Math" w:hAnsi="Cambria Math"/>
              </w:rPr>
              <m:t>eV</m:t>
            </m:r>
          </m:e>
          <m:sub>
            <m:r>
              <w:rPr>
                <w:rFonts w:ascii="Cambria Math" w:hAnsi="Cambria Math"/>
              </w:rPr>
              <m:t>0</m:t>
            </m:r>
          </m:sub>
        </m:sSub>
      </m:oMath>
      <w:r>
        <w:t xml:space="preserve"> is the maximum energy gained by a particle of charge </w:t>
      </w:r>
      <m:oMath>
        <m:r>
          <w:rPr>
            <w:rFonts w:ascii="Cambria Math" w:hAnsi="Cambria Math"/>
          </w:rPr>
          <m:t>q</m:t>
        </m:r>
      </m:oMath>
      <w:r>
        <w:t xml:space="preserve"> after it goes through the cavity in units of eV</w:t>
      </w:r>
      <w:r w:rsidR="000637ED">
        <w:t>.</w:t>
      </w:r>
      <w:r w:rsidR="000379B4">
        <w:t xml:space="preserve"> W</w:t>
      </w:r>
      <w:r w:rsidR="006C28FD">
        <w:t>hen we</w:t>
      </w:r>
      <w:r w:rsidR="000379B4">
        <w:t xml:space="preserve"> set </w:t>
      </w:r>
      <m:oMath>
        <m:f>
          <m:fPr>
            <m:type m:val="lin"/>
            <m:ctrlPr>
              <w:rPr>
                <w:rFonts w:ascii="Cambria Math" w:hAnsi="Cambria Math"/>
                <w:i/>
              </w:rPr>
            </m:ctrlPr>
          </m:fPr>
          <m:num>
            <m:sSub>
              <m:sSubPr>
                <m:ctrlPr>
                  <w:rPr>
                    <w:rFonts w:ascii="Cambria Math" w:hAnsi="Cambria Math"/>
                    <w:i/>
                  </w:rPr>
                </m:ctrlPr>
              </m:sSubPr>
              <m:e>
                <m:r>
                  <w:rPr>
                    <w:rFonts w:ascii="Cambria Math" w:hAnsi="Cambria Math"/>
                  </w:rPr>
                  <m:t>V</m:t>
                </m:r>
              </m:e>
              <m:sub>
                <m:r>
                  <w:rPr>
                    <w:rFonts w:ascii="Cambria Math" w:hAnsi="Cambria Math"/>
                  </w:rPr>
                  <m:t>p</m:t>
                </m:r>
              </m:sub>
            </m:sSub>
            <m:r>
              <w:rPr>
                <w:rFonts w:ascii="Cambria Math" w:hAnsi="Cambria Math"/>
              </w:rPr>
              <m:t>=</m:t>
            </m:r>
            <m:sSub>
              <m:sSubPr>
                <m:ctrlPr>
                  <w:rPr>
                    <w:rFonts w:ascii="Cambria Math" w:hAnsi="Cambria Math"/>
                    <w:i/>
                  </w:rPr>
                </m:ctrlPr>
              </m:sSubPr>
              <m:e>
                <m:r>
                  <w:rPr>
                    <w:rFonts w:ascii="Cambria Math" w:hAnsi="Cambria Math"/>
                  </w:rPr>
                  <m:t>eV</m:t>
                </m:r>
              </m:e>
              <m:sub>
                <m:r>
                  <w:rPr>
                    <w:rFonts w:ascii="Cambria Math" w:hAnsi="Cambria Math"/>
                  </w:rPr>
                  <m:t>0</m:t>
                </m:r>
              </m:sub>
            </m:sSub>
          </m:num>
          <m:den>
            <m:r>
              <w:rPr>
                <w:rFonts w:ascii="Cambria Math" w:hAnsi="Cambria Math"/>
              </w:rPr>
              <m:t>q</m:t>
            </m:r>
          </m:den>
        </m:f>
      </m:oMath>
      <w:r w:rsidR="006C28FD">
        <w:t xml:space="preserve"> where we have defined </w:t>
      </w:r>
      <m:oMath>
        <m:sSub>
          <m:sSubPr>
            <m:ctrlPr>
              <w:rPr>
                <w:rFonts w:ascii="Cambria Math" w:hAnsi="Cambria Math"/>
                <w:i/>
              </w:rPr>
            </m:ctrlPr>
          </m:sSubPr>
          <m:e>
            <m:r>
              <w:rPr>
                <w:rFonts w:ascii="Cambria Math" w:hAnsi="Cambria Math"/>
              </w:rPr>
              <m:t>V</m:t>
            </m:r>
          </m:e>
          <m:sub>
            <m:r>
              <w:rPr>
                <w:rFonts w:ascii="Cambria Math" w:hAnsi="Cambria Math"/>
              </w:rPr>
              <m:t>p</m:t>
            </m:r>
          </m:sub>
        </m:sSub>
      </m:oMath>
      <w:r w:rsidR="006C28FD">
        <w:t xml:space="preserve"> to be the equivalent peak voltage of a sine wave</w:t>
      </w:r>
      <w:r w:rsidR="00EA7D14">
        <w:rPr>
          <w:rStyle w:val="FootnoteReference"/>
        </w:rPr>
        <w:footnoteReference w:id="6"/>
      </w:r>
      <w:r w:rsidR="006C28FD">
        <w:t>, we have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7B02E1" w14:paraId="5B1BFD6F" w14:textId="77777777" w:rsidTr="00684724">
        <w:tc>
          <w:tcPr>
            <w:tcW w:w="828" w:type="dxa"/>
          </w:tcPr>
          <w:p w14:paraId="35DDAB39" w14:textId="77777777" w:rsidR="007B02E1" w:rsidRDefault="007B02E1" w:rsidP="00684724">
            <w:pPr>
              <w:ind w:firstLine="0"/>
            </w:pPr>
          </w:p>
        </w:tc>
        <w:tc>
          <w:tcPr>
            <w:tcW w:w="8640" w:type="dxa"/>
          </w:tcPr>
          <w:p w14:paraId="13FE826D" w14:textId="784CE94F" w:rsidR="007B02E1" w:rsidRDefault="001C339D" w:rsidP="007B02E1">
            <w:pPr>
              <w:ind w:firstLine="0"/>
            </w:pPr>
            <m:oMathPara>
              <m:oMath>
                <m:sSubSup>
                  <m:sSubSupPr>
                    <m:ctrlPr>
                      <w:rPr>
                        <w:rFonts w:ascii="Cambria Math" w:hAnsi="Cambria Math"/>
                        <w:i/>
                      </w:rPr>
                    </m:ctrlPr>
                  </m:sSubSupPr>
                  <m:e>
                    <m:r>
                      <w:rPr>
                        <w:rFonts w:ascii="Cambria Math" w:hAnsi="Cambria Math"/>
                      </w:rPr>
                      <m:t>R</m:t>
                    </m:r>
                  </m:e>
                  <m:sub>
                    <m:r>
                      <w:rPr>
                        <w:rFonts w:ascii="Cambria Math" w:hAnsi="Cambria Math"/>
                      </w:rPr>
                      <m:t>s</m:t>
                    </m:r>
                  </m:sub>
                  <m:sup>
                    <m:r>
                      <w:rPr>
                        <w:rFonts w:ascii="Cambria Math" w:hAnsi="Cambria Math"/>
                      </w:rPr>
                      <m:t>'</m:t>
                    </m:r>
                  </m:sup>
                </m:sSubSup>
                <m:r>
                  <w:rPr>
                    <w:rFonts w:ascii="Cambria Math" w:hAnsi="Cambria Math"/>
                  </w:rPr>
                  <m:t>=</m:t>
                </m:r>
                <m:f>
                  <m:fPr>
                    <m:ctrlPr>
                      <w:rPr>
                        <w:rFonts w:ascii="Cambria Math" w:hAnsi="Cambria Math"/>
                        <w:i/>
                      </w:rPr>
                    </m:ctrlPr>
                  </m:fPr>
                  <m:num>
                    <m:sSubSup>
                      <m:sSubSupPr>
                        <m:ctrlPr>
                          <w:rPr>
                            <w:rFonts w:ascii="Cambria Math" w:hAnsi="Cambria Math"/>
                            <w:i/>
                          </w:rPr>
                        </m:ctrlPr>
                      </m:sSubSupPr>
                      <m:e>
                        <m:r>
                          <w:rPr>
                            <w:rFonts w:ascii="Cambria Math" w:hAnsi="Cambria Math"/>
                          </w:rPr>
                          <m:t>V</m:t>
                        </m:r>
                      </m:e>
                      <m:sub>
                        <m:r>
                          <w:rPr>
                            <w:rFonts w:ascii="Cambria Math" w:hAnsi="Cambria Math"/>
                          </w:rPr>
                          <m:t>p</m:t>
                        </m:r>
                      </m:sub>
                      <m:sup>
                        <m:r>
                          <w:rPr>
                            <w:rFonts w:ascii="Cambria Math" w:hAnsi="Cambria Math"/>
                          </w:rPr>
                          <m:t>2</m:t>
                        </m:r>
                      </m:sup>
                    </m:sSubSup>
                  </m:num>
                  <m:den>
                    <m:sSub>
                      <m:sSubPr>
                        <m:ctrlPr>
                          <w:rPr>
                            <w:rFonts w:ascii="Cambria Math" w:hAnsi="Cambria Math"/>
                            <w:i/>
                          </w:rPr>
                        </m:ctrlPr>
                      </m:sSubPr>
                      <m:e>
                        <m:r>
                          <w:rPr>
                            <w:rFonts w:ascii="Cambria Math" w:hAnsi="Cambria Math"/>
                          </w:rPr>
                          <m:t>P</m:t>
                        </m:r>
                      </m:e>
                      <m:sub>
                        <m:r>
                          <m:rPr>
                            <m:nor/>
                          </m:rPr>
                          <w:rPr>
                            <w:rFonts w:ascii="Cambria Math" w:hAnsi="Cambria Math"/>
                          </w:rPr>
                          <m:t>rms</m:t>
                        </m:r>
                      </m:sub>
                    </m:sSub>
                  </m:den>
                </m:f>
              </m:oMath>
            </m:oMathPara>
          </w:p>
        </w:tc>
        <w:tc>
          <w:tcPr>
            <w:tcW w:w="828" w:type="dxa"/>
          </w:tcPr>
          <w:p w14:paraId="25DE4579" w14:textId="1758193E" w:rsidR="007B02E1" w:rsidRDefault="007B02E1" w:rsidP="00684724">
            <w:pPr>
              <w:ind w:firstLine="0"/>
              <w:jc w:val="right"/>
            </w:pPr>
            <w:r>
              <w:t>(</w:t>
            </w:r>
            <w:r w:rsidR="005A3C55">
              <w:rPr>
                <w:noProof/>
              </w:rPr>
              <w:fldChar w:fldCharType="begin"/>
            </w:r>
            <w:r w:rsidR="005A3C55">
              <w:rPr>
                <w:noProof/>
              </w:rPr>
              <w:instrText xml:space="preserve"> SEQ Equation \* MERGEFORMAT </w:instrText>
            </w:r>
            <w:r w:rsidR="005A3C55">
              <w:rPr>
                <w:noProof/>
              </w:rPr>
              <w:fldChar w:fldCharType="separate"/>
            </w:r>
            <w:r w:rsidR="00BD79E0">
              <w:rPr>
                <w:noProof/>
              </w:rPr>
              <w:t>68</w:t>
            </w:r>
            <w:r w:rsidR="005A3C55">
              <w:rPr>
                <w:noProof/>
              </w:rPr>
              <w:fldChar w:fldCharType="end"/>
            </w:r>
            <w:r>
              <w:t>)</w:t>
            </w:r>
          </w:p>
        </w:tc>
      </w:tr>
    </w:tbl>
    <w:p w14:paraId="0D3774FB" w14:textId="59B432E4" w:rsidR="00E765FD" w:rsidRDefault="002C5C6C" w:rsidP="00B923C6">
      <w:r>
        <w:t>From the above, we can see that w</w:t>
      </w:r>
      <w:r w:rsidR="00B923C6">
        <w:t xml:space="preserve">hen we write </w:t>
      </w:r>
      <w:r>
        <w:t xml:space="preserve">down </w:t>
      </w:r>
      <w:r w:rsidR="00B923C6">
        <w:t xml:space="preserve">the physicist’s definition of shunt impedance in this way, it becomes obvious why there is a factor of “2” between it and the engineer’s definition. This is because the engineer’s definition comes from the RLC circuit for a resonator and it is </w:t>
      </w:r>
      <w:r>
        <w:t>well known</w:t>
      </w:r>
      <w:r w:rsidR="00B923C6">
        <w:t xml:space="preserve"> that </w:t>
      </w:r>
      <w:r w:rsidR="00E765FD">
        <w:t xml:space="preserve">the shunt impedance, </w:t>
      </w:r>
      <m:oMath>
        <m:sSub>
          <m:sSubPr>
            <m:ctrlPr>
              <w:rPr>
                <w:rFonts w:ascii="Cambria Math" w:hAnsi="Cambria Math"/>
                <w:i/>
              </w:rPr>
            </m:ctrlPr>
          </m:sSubPr>
          <m:e>
            <m:r>
              <w:rPr>
                <w:rFonts w:ascii="Cambria Math" w:hAnsi="Cambria Math"/>
              </w:rPr>
              <m:t>R</m:t>
            </m:r>
          </m:e>
          <m:sub>
            <m:r>
              <w:rPr>
                <w:rFonts w:ascii="Cambria Math" w:hAnsi="Cambria Math"/>
              </w:rPr>
              <m:t>s</m:t>
            </m:r>
          </m:sub>
        </m:sSub>
      </m:oMath>
      <w:r w:rsidR="00E765FD">
        <w:t>,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E765FD" w14:paraId="29F5C53F" w14:textId="77777777" w:rsidTr="0086030E">
        <w:tc>
          <w:tcPr>
            <w:tcW w:w="828" w:type="dxa"/>
          </w:tcPr>
          <w:p w14:paraId="5372526F" w14:textId="77777777" w:rsidR="00E765FD" w:rsidRDefault="00E765FD" w:rsidP="0086030E">
            <w:pPr>
              <w:ind w:firstLine="0"/>
            </w:pPr>
          </w:p>
        </w:tc>
        <w:tc>
          <w:tcPr>
            <w:tcW w:w="8640" w:type="dxa"/>
          </w:tcPr>
          <w:p w14:paraId="63D14D6E" w14:textId="5E474027" w:rsidR="00E765FD" w:rsidRDefault="001C339D" w:rsidP="00E765FD">
            <w:pPr>
              <w:ind w:firstLine="0"/>
            </w:pPr>
            <m:oMathPara>
              <m:oMath>
                <m:sSub>
                  <m:sSubPr>
                    <m:ctrlPr>
                      <w:rPr>
                        <w:rFonts w:ascii="Cambria Math" w:hAnsi="Cambria Math"/>
                        <w:i/>
                      </w:rPr>
                    </m:ctrlPr>
                  </m:sSubPr>
                  <m:e>
                    <m:r>
                      <w:rPr>
                        <w:rFonts w:ascii="Cambria Math" w:hAnsi="Cambria Math"/>
                      </w:rPr>
                      <m:t>R</m:t>
                    </m:r>
                  </m:e>
                  <m:sub>
                    <m:r>
                      <w:rPr>
                        <w:rFonts w:ascii="Cambria Math" w:hAnsi="Cambria Math"/>
                      </w:rPr>
                      <m:t>s</m:t>
                    </m:r>
                  </m:sub>
                </m:sSub>
                <m:r>
                  <w:rPr>
                    <w:rFonts w:ascii="Cambria Math" w:hAnsi="Cambria Math"/>
                  </w:rPr>
                  <m:t>=</m:t>
                </m:r>
                <m:f>
                  <m:fPr>
                    <m:ctrlPr>
                      <w:rPr>
                        <w:rFonts w:ascii="Cambria Math" w:hAnsi="Cambria Math"/>
                        <w:i/>
                      </w:rPr>
                    </m:ctrlPr>
                  </m:fPr>
                  <m:num>
                    <m:sSubSup>
                      <m:sSubSupPr>
                        <m:ctrlPr>
                          <w:rPr>
                            <w:rFonts w:ascii="Cambria Math" w:hAnsi="Cambria Math"/>
                            <w:i/>
                          </w:rPr>
                        </m:ctrlPr>
                      </m:sSubSupPr>
                      <m:e>
                        <m:r>
                          <w:rPr>
                            <w:rFonts w:ascii="Cambria Math" w:hAnsi="Cambria Math"/>
                          </w:rPr>
                          <m:t>V</m:t>
                        </m:r>
                      </m:e>
                      <m:sub>
                        <m:r>
                          <w:rPr>
                            <w:rFonts w:ascii="Cambria Math" w:hAnsi="Cambria Math"/>
                          </w:rPr>
                          <m:t>p</m:t>
                        </m:r>
                      </m:sub>
                      <m:sup>
                        <m:r>
                          <w:rPr>
                            <w:rFonts w:ascii="Cambria Math" w:hAnsi="Cambria Math"/>
                          </w:rPr>
                          <m:t>2</m:t>
                        </m:r>
                      </m:sup>
                    </m:sSubSup>
                  </m:num>
                  <m:den>
                    <m:sSub>
                      <m:sSubPr>
                        <m:ctrlPr>
                          <w:rPr>
                            <w:rFonts w:ascii="Cambria Math" w:hAnsi="Cambria Math"/>
                            <w:i/>
                          </w:rPr>
                        </m:ctrlPr>
                      </m:sSubPr>
                      <m:e>
                        <m:r>
                          <w:rPr>
                            <w:rFonts w:ascii="Cambria Math" w:hAnsi="Cambria Math"/>
                          </w:rPr>
                          <m:t>2P</m:t>
                        </m:r>
                      </m:e>
                      <m:sub>
                        <m:r>
                          <m:rPr>
                            <m:nor/>
                          </m:rPr>
                          <w:rPr>
                            <w:rFonts w:ascii="Cambria Math" w:hAnsi="Cambria Math"/>
                          </w:rPr>
                          <m:t>rms</m:t>
                        </m:r>
                      </m:sub>
                    </m:sSub>
                  </m:den>
                </m:f>
              </m:oMath>
            </m:oMathPara>
          </w:p>
        </w:tc>
        <w:tc>
          <w:tcPr>
            <w:tcW w:w="828" w:type="dxa"/>
          </w:tcPr>
          <w:p w14:paraId="6F945E62" w14:textId="3EC5B17D" w:rsidR="00E765FD" w:rsidRDefault="00E765FD" w:rsidP="0086030E">
            <w:pPr>
              <w:ind w:firstLine="0"/>
              <w:jc w:val="right"/>
            </w:pPr>
            <w:bookmarkStart w:id="552" w:name="_Ref377196851"/>
            <w:r>
              <w:t>(</w:t>
            </w:r>
            <w:r w:rsidR="005A3C55">
              <w:rPr>
                <w:noProof/>
              </w:rPr>
              <w:fldChar w:fldCharType="begin"/>
            </w:r>
            <w:r w:rsidR="005A3C55">
              <w:rPr>
                <w:noProof/>
              </w:rPr>
              <w:instrText xml:space="preserve"> SEQ Equation \* MERGEFORMAT </w:instrText>
            </w:r>
            <w:r w:rsidR="005A3C55">
              <w:rPr>
                <w:noProof/>
              </w:rPr>
              <w:fldChar w:fldCharType="separate"/>
            </w:r>
            <w:r w:rsidR="00BD79E0">
              <w:rPr>
                <w:noProof/>
              </w:rPr>
              <w:t>69</w:t>
            </w:r>
            <w:r w:rsidR="005A3C55">
              <w:rPr>
                <w:noProof/>
              </w:rPr>
              <w:fldChar w:fldCharType="end"/>
            </w:r>
            <w:r>
              <w:t>)</w:t>
            </w:r>
            <w:bookmarkEnd w:id="552"/>
          </w:p>
        </w:tc>
      </w:tr>
    </w:tbl>
    <w:p w14:paraId="57D6CA3A" w14:textId="4384D078" w:rsidR="0086030E" w:rsidRDefault="0086030E" w:rsidP="000702B4">
      <w:pPr>
        <w:ind w:firstLine="0"/>
      </w:pPr>
      <w:r>
        <w:t>Thus</w:t>
      </w:r>
      <w:r w:rsidR="00143E24">
        <w:t>,</w:t>
      </w:r>
      <w:r w:rsidR="000802B5">
        <w:t xml:space="preserve"> since both power losses in terms of rms must be the same, we must have</w:t>
      </w:r>
    </w:p>
    <w:tbl>
      <w:tblPr>
        <w:tblStyle w:val="TableGrid"/>
        <w:tblW w:w="0" w:type="auto"/>
        <w:tblBorders>
          <w:insideH w:val="none" w:sz="0" w:space="0" w:color="auto"/>
          <w:insideV w:val="none" w:sz="0" w:space="0" w:color="auto"/>
        </w:tblBorders>
        <w:tblLook w:val="04A0" w:firstRow="1" w:lastRow="0" w:firstColumn="1" w:lastColumn="0" w:noHBand="0" w:noVBand="1"/>
      </w:tblPr>
      <w:tblGrid>
        <w:gridCol w:w="828"/>
        <w:gridCol w:w="8640"/>
        <w:gridCol w:w="828"/>
      </w:tblGrid>
      <w:tr w:rsidR="0086030E" w14:paraId="65493A1E" w14:textId="77777777" w:rsidTr="002A2349">
        <w:tc>
          <w:tcPr>
            <w:tcW w:w="828" w:type="dxa"/>
          </w:tcPr>
          <w:p w14:paraId="699DFD45" w14:textId="77777777" w:rsidR="0086030E" w:rsidRDefault="0086030E" w:rsidP="0086030E">
            <w:pPr>
              <w:ind w:firstLine="0"/>
            </w:pPr>
          </w:p>
        </w:tc>
        <w:tc>
          <w:tcPr>
            <w:tcW w:w="8640" w:type="dxa"/>
          </w:tcPr>
          <w:p w14:paraId="6D0A20CC" w14:textId="3E4B5CA4" w:rsidR="0086030E" w:rsidRDefault="001C339D" w:rsidP="0086030E">
            <w:pPr>
              <w:ind w:firstLine="0"/>
            </w:pPr>
            <m:oMathPara>
              <m:oMath>
                <m:sSub>
                  <m:sSubPr>
                    <m:ctrlPr>
                      <w:rPr>
                        <w:rFonts w:ascii="Cambria Math" w:hAnsi="Cambria Math"/>
                        <w:i/>
                      </w:rPr>
                    </m:ctrlPr>
                  </m:sSubPr>
                  <m:e>
                    <m:r>
                      <w:rPr>
                        <w:rFonts w:ascii="Cambria Math" w:hAnsi="Cambria Math"/>
                      </w:rPr>
                      <m:t>R</m:t>
                    </m:r>
                  </m:e>
                  <m:sub>
                    <m:r>
                      <w:rPr>
                        <w:rFonts w:ascii="Cambria Math" w:hAnsi="Cambria Math"/>
                      </w:rPr>
                      <m:t>s</m:t>
                    </m:r>
                  </m:sub>
                </m:sSub>
                <m:r>
                  <w:rPr>
                    <w:rFonts w:ascii="Cambria Math" w:hAnsi="Cambria Math"/>
                  </w:rPr>
                  <m:t>=</m:t>
                </m:r>
                <m:f>
                  <m:fPr>
                    <m:ctrlPr>
                      <w:rPr>
                        <w:rFonts w:ascii="Cambria Math" w:hAnsi="Cambria Math"/>
                        <w:i/>
                      </w:rPr>
                    </m:ctrlPr>
                  </m:fPr>
                  <m:num>
                    <m:sSubSup>
                      <m:sSubSupPr>
                        <m:ctrlPr>
                          <w:rPr>
                            <w:rFonts w:ascii="Cambria Math" w:hAnsi="Cambria Math"/>
                            <w:i/>
                          </w:rPr>
                        </m:ctrlPr>
                      </m:sSubSupPr>
                      <m:e>
                        <m:r>
                          <w:rPr>
                            <w:rFonts w:ascii="Cambria Math" w:hAnsi="Cambria Math"/>
                          </w:rPr>
                          <m:t>R</m:t>
                        </m:r>
                      </m:e>
                      <m:sub>
                        <m:r>
                          <w:rPr>
                            <w:rFonts w:ascii="Cambria Math" w:hAnsi="Cambria Math"/>
                          </w:rPr>
                          <m:t>s</m:t>
                        </m:r>
                      </m:sub>
                      <m:sup>
                        <m:r>
                          <w:rPr>
                            <w:rFonts w:ascii="Cambria Math" w:hAnsi="Cambria Math"/>
                          </w:rPr>
                          <m:t>'</m:t>
                        </m:r>
                      </m:sup>
                    </m:sSubSup>
                  </m:num>
                  <m:den>
                    <m:r>
                      <w:rPr>
                        <w:rFonts w:ascii="Cambria Math" w:hAnsi="Cambria Math"/>
                      </w:rPr>
                      <m:t>2</m:t>
                    </m:r>
                  </m:den>
                </m:f>
              </m:oMath>
            </m:oMathPara>
          </w:p>
        </w:tc>
        <w:tc>
          <w:tcPr>
            <w:tcW w:w="828" w:type="dxa"/>
            <w:vAlign w:val="center"/>
          </w:tcPr>
          <w:p w14:paraId="38991F0E" w14:textId="02925986" w:rsidR="0086030E" w:rsidRDefault="0086030E" w:rsidP="002A2349">
            <w:pPr>
              <w:ind w:firstLine="0"/>
              <w:jc w:val="right"/>
            </w:pPr>
            <w:r>
              <w:t>(</w:t>
            </w:r>
            <w:r w:rsidR="005A3C55">
              <w:rPr>
                <w:noProof/>
              </w:rPr>
              <w:fldChar w:fldCharType="begin"/>
            </w:r>
            <w:r w:rsidR="005A3C55">
              <w:rPr>
                <w:noProof/>
              </w:rPr>
              <w:instrText xml:space="preserve"> SEQ Equation \* MERGEFORMAT </w:instrText>
            </w:r>
            <w:r w:rsidR="005A3C55">
              <w:rPr>
                <w:noProof/>
              </w:rPr>
              <w:fldChar w:fldCharType="separate"/>
            </w:r>
            <w:r w:rsidR="00BD79E0">
              <w:rPr>
                <w:noProof/>
              </w:rPr>
              <w:t>70</w:t>
            </w:r>
            <w:r w:rsidR="005A3C55">
              <w:rPr>
                <w:noProof/>
              </w:rPr>
              <w:fldChar w:fldCharType="end"/>
            </w:r>
            <w:r>
              <w:t>)</w:t>
            </w:r>
          </w:p>
        </w:tc>
      </w:tr>
    </w:tbl>
    <w:p w14:paraId="47A9245A" w14:textId="77777777" w:rsidR="00A86366" w:rsidRDefault="000702B4" w:rsidP="00A86366">
      <w:pPr>
        <w:pStyle w:val="MyStyle"/>
      </w:pPr>
      <w:r>
        <w:lastRenderedPageBreak/>
        <w:t>Therefore</w:t>
      </w:r>
      <w:r w:rsidR="00D82426">
        <w:t>, since MWS uses the physicist’s definition of shunt impedance, we have to divide its result by 2 to convert it to the engineer’s definition.</w:t>
      </w:r>
      <w:r w:rsidR="009D05A9">
        <w:t xml:space="preserve"> We also have to be careful to do the same for </w:t>
      </w:r>
      <m:oMath>
        <m:r>
          <w:rPr>
            <w:rFonts w:ascii="Cambria Math" w:hAnsi="Cambria Math"/>
          </w:rPr>
          <m:t>R/Q</m:t>
        </m:r>
      </m:oMath>
      <w:r w:rsidR="009D05A9">
        <w:t xml:space="preserve"> because the shunt impedance is embedded</w:t>
      </w:r>
      <w:r w:rsidR="00FF065E">
        <w:t xml:space="preserve"> in</w:t>
      </w:r>
      <w:r w:rsidR="009D05A9">
        <w:t xml:space="preserve"> there as well.</w:t>
      </w:r>
    </w:p>
    <w:p w14:paraId="7B1CDFBD" w14:textId="3361071D" w:rsidR="00A86366" w:rsidRDefault="00062866" w:rsidP="00A86366">
      <w:pPr>
        <w:pStyle w:val="MyStyle"/>
      </w:pPr>
      <w:r>
        <w:t xml:space="preserve">For other </w:t>
      </w:r>
      <w:r w:rsidR="00231749">
        <w:t>cavity parameters</w:t>
      </w:r>
      <w:r>
        <w:t xml:space="preserve">, </w:t>
      </w:r>
      <w:r w:rsidR="004526E3">
        <w:t xml:space="preserve">we have to be careful when translating between MWS and the RF engineer’s practical definitions. </w:t>
      </w:r>
      <w:r w:rsidR="000C51B1">
        <w:t>W</w:t>
      </w:r>
      <w:r>
        <w:t>e have made a cheat sheet</w:t>
      </w:r>
      <w:r w:rsidR="00231749">
        <w:t xml:space="preserve">, shown in </w:t>
      </w:r>
      <w:r w:rsidR="00231749">
        <w:fldChar w:fldCharType="begin"/>
      </w:r>
      <w:r w:rsidR="00231749">
        <w:instrText xml:space="preserve"> REF _Ref335979081 \h </w:instrText>
      </w:r>
      <w:r w:rsidR="00231749">
        <w:fldChar w:fldCharType="separate"/>
      </w:r>
      <w:r w:rsidR="00BD79E0">
        <w:t xml:space="preserve">Table </w:t>
      </w:r>
      <w:r w:rsidR="00BD79E0">
        <w:rPr>
          <w:noProof/>
        </w:rPr>
        <w:t>11</w:t>
      </w:r>
      <w:r w:rsidR="00231749">
        <w:fldChar w:fldCharType="end"/>
      </w:r>
      <w:r w:rsidR="00231749">
        <w:t xml:space="preserve">, </w:t>
      </w:r>
      <w:r w:rsidR="00A86366">
        <w:t xml:space="preserve">for converting between </w:t>
      </w:r>
      <w:r>
        <w:t xml:space="preserve">the </w:t>
      </w:r>
      <w:r w:rsidR="00A86366">
        <w:t>MWS</w:t>
      </w:r>
      <w:r>
        <w:t xml:space="preserve"> </w:t>
      </w:r>
      <w:r w:rsidR="00A86366">
        <w:t xml:space="preserve">definitions to </w:t>
      </w:r>
      <w:r>
        <w:t xml:space="preserve">the engineer’s definitions. </w:t>
      </w:r>
    </w:p>
    <w:p w14:paraId="1E887DEB" w14:textId="77777777" w:rsidR="0036642F" w:rsidRDefault="0036642F" w:rsidP="00A86366">
      <w:pPr>
        <w:pStyle w:val="MyStyle"/>
      </w:pPr>
    </w:p>
    <w:tbl>
      <w:tblPr>
        <w:tblStyle w:val="LightGrid-Accent1"/>
        <w:tblW w:w="0" w:type="auto"/>
        <w:tblLook w:val="04A0" w:firstRow="1" w:lastRow="0" w:firstColumn="1" w:lastColumn="0" w:noHBand="0" w:noVBand="1"/>
      </w:tblPr>
      <w:tblGrid>
        <w:gridCol w:w="3432"/>
        <w:gridCol w:w="3432"/>
        <w:gridCol w:w="3432"/>
      </w:tblGrid>
      <w:tr w:rsidR="0036642F" w14:paraId="35D75016" w14:textId="77777777" w:rsidTr="00FC7BA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3AA2EBDF" w14:textId="13E7D867" w:rsidR="0036642F" w:rsidRDefault="00D54992" w:rsidP="007B358A">
            <w:pPr>
              <w:ind w:firstLine="0"/>
              <w:jc w:val="center"/>
            </w:pPr>
            <w:r>
              <w:t>MWS</w:t>
            </w:r>
            <w:r w:rsidR="00FC7BAD">
              <w:t xml:space="preserve"> definition</w:t>
            </w:r>
          </w:p>
        </w:tc>
        <w:tc>
          <w:tcPr>
            <w:tcW w:w="3432" w:type="dxa"/>
          </w:tcPr>
          <w:p w14:paraId="173FA5E0" w14:textId="00D561FF" w:rsidR="0036642F" w:rsidRDefault="00FC7BAD" w:rsidP="007B358A">
            <w:pPr>
              <w:ind w:firstLine="0"/>
              <w:jc w:val="center"/>
              <w:cnfStyle w:val="100000000000" w:firstRow="1" w:lastRow="0" w:firstColumn="0" w:lastColumn="0" w:oddVBand="0" w:evenVBand="0" w:oddHBand="0" w:evenHBand="0" w:firstRowFirstColumn="0" w:firstRowLastColumn="0" w:lastRowFirstColumn="0" w:lastRowLastColumn="0"/>
            </w:pPr>
            <w:r>
              <w:t>Engineer’s definition</w:t>
            </w:r>
          </w:p>
        </w:tc>
        <w:tc>
          <w:tcPr>
            <w:tcW w:w="3432" w:type="dxa"/>
          </w:tcPr>
          <w:p w14:paraId="7FCB505F" w14:textId="151D29BD" w:rsidR="0036642F" w:rsidRDefault="00FC7BAD" w:rsidP="007B358A">
            <w:pPr>
              <w:ind w:firstLine="0"/>
              <w:jc w:val="center"/>
              <w:cnfStyle w:val="100000000000" w:firstRow="1" w:lastRow="0" w:firstColumn="0" w:lastColumn="0" w:oddVBand="0" w:evenVBand="0" w:oddHBand="0" w:evenHBand="0" w:firstRowFirstColumn="0" w:firstRowLastColumn="0" w:lastRowFirstColumn="0" w:lastRowLastColumn="0"/>
            </w:pPr>
            <w:r>
              <w:t>Comments</w:t>
            </w:r>
          </w:p>
        </w:tc>
      </w:tr>
      <w:tr w:rsidR="0036642F" w14:paraId="799D6CB4" w14:textId="77777777" w:rsidTr="00FC7BA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20283456" w14:textId="52AB53EF" w:rsidR="0036642F" w:rsidRPr="00E35D14" w:rsidRDefault="001C339D" w:rsidP="00B61BE7">
            <w:pPr>
              <w:ind w:firstLine="0"/>
              <w:jc w:val="center"/>
              <w:rPr>
                <w:b w:val="0"/>
              </w:rPr>
            </w:pPr>
            <m:oMathPara>
              <m:oMath>
                <m:sSubSup>
                  <m:sSubSupPr>
                    <m:ctrlPr>
                      <w:rPr>
                        <w:rFonts w:ascii="Cambria Math" w:hAnsi="Cambria Math"/>
                        <w:b w:val="0"/>
                        <w:i/>
                      </w:rPr>
                    </m:ctrlPr>
                  </m:sSubSupPr>
                  <m:e>
                    <m:r>
                      <m:rPr>
                        <m:sty m:val="bi"/>
                      </m:rPr>
                      <w:rPr>
                        <w:rFonts w:ascii="Cambria Math" w:hAnsi="Cambria Math"/>
                      </w:rPr>
                      <m:t>R</m:t>
                    </m:r>
                  </m:e>
                  <m:sub>
                    <m:r>
                      <m:rPr>
                        <m:sty m:val="bi"/>
                      </m:rPr>
                      <w:rPr>
                        <w:rFonts w:ascii="Cambria Math" w:hAnsi="Cambria Math"/>
                      </w:rPr>
                      <m:t>s</m:t>
                    </m:r>
                  </m:sub>
                  <m:sup>
                    <m:r>
                      <m:rPr>
                        <m:sty m:val="bi"/>
                      </m:rPr>
                      <w:rPr>
                        <w:rFonts w:ascii="Cambria Math" w:hAnsi="Cambria Math"/>
                      </w:rPr>
                      <m:t>'</m:t>
                    </m:r>
                  </m:sup>
                </m:sSubSup>
              </m:oMath>
            </m:oMathPara>
          </w:p>
        </w:tc>
        <w:tc>
          <w:tcPr>
            <w:tcW w:w="3432" w:type="dxa"/>
          </w:tcPr>
          <w:p w14:paraId="416C80A3" w14:textId="1373D7EF" w:rsidR="0036642F" w:rsidRPr="00E35D14" w:rsidRDefault="001C339D" w:rsidP="000702B4">
            <w:pPr>
              <w:ind w:firstLine="0"/>
              <w:cnfStyle w:val="000000100000" w:firstRow="0" w:lastRow="0" w:firstColumn="0" w:lastColumn="0" w:oddVBand="0" w:evenVBand="0" w:oddHBand="1" w:evenHBand="0" w:firstRowFirstColumn="0" w:firstRowLastColumn="0" w:lastRowFirstColumn="0" w:lastRowLastColumn="0"/>
            </w:pPr>
            <m:oMathPara>
              <m:oMath>
                <m:sSub>
                  <m:sSubPr>
                    <m:ctrlPr>
                      <w:rPr>
                        <w:rFonts w:ascii="Cambria Math" w:hAnsi="Cambria Math"/>
                        <w:i/>
                      </w:rPr>
                    </m:ctrlPr>
                  </m:sSubPr>
                  <m:e>
                    <m:r>
                      <w:rPr>
                        <w:rFonts w:ascii="Cambria Math" w:hAnsi="Cambria Math"/>
                      </w:rPr>
                      <m:t>R</m:t>
                    </m:r>
                  </m:e>
                  <m:sub>
                    <m:r>
                      <w:rPr>
                        <w:rFonts w:ascii="Cambria Math" w:hAnsi="Cambria Math"/>
                      </w:rPr>
                      <m:t>s</m:t>
                    </m:r>
                  </m:sub>
                </m:sSub>
                <m:r>
                  <w:rPr>
                    <w:rFonts w:ascii="Cambria Math" w:hAnsi="Cambria Math"/>
                  </w:rPr>
                  <m:t>=</m:t>
                </m:r>
                <m:f>
                  <m:fPr>
                    <m:ctrlPr>
                      <w:rPr>
                        <w:rFonts w:ascii="Cambria Math" w:hAnsi="Cambria Math"/>
                        <w:i/>
                      </w:rPr>
                    </m:ctrlPr>
                  </m:fPr>
                  <m:num>
                    <m:sSubSup>
                      <m:sSubSupPr>
                        <m:ctrlPr>
                          <w:rPr>
                            <w:rFonts w:ascii="Cambria Math" w:hAnsi="Cambria Math"/>
                            <w:i/>
                          </w:rPr>
                        </m:ctrlPr>
                      </m:sSubSupPr>
                      <m:e>
                        <m:r>
                          <w:rPr>
                            <w:rFonts w:ascii="Cambria Math" w:hAnsi="Cambria Math"/>
                          </w:rPr>
                          <m:t>R</m:t>
                        </m:r>
                      </m:e>
                      <m:sub>
                        <m:r>
                          <w:rPr>
                            <w:rFonts w:ascii="Cambria Math" w:hAnsi="Cambria Math"/>
                          </w:rPr>
                          <m:t>s</m:t>
                        </m:r>
                      </m:sub>
                      <m:sup>
                        <m:r>
                          <w:rPr>
                            <w:rFonts w:ascii="Cambria Math" w:hAnsi="Cambria Math"/>
                          </w:rPr>
                          <m:t>'</m:t>
                        </m:r>
                      </m:sup>
                    </m:sSubSup>
                  </m:num>
                  <m:den>
                    <m:r>
                      <w:rPr>
                        <w:rFonts w:ascii="Cambria Math" w:hAnsi="Cambria Math"/>
                      </w:rPr>
                      <m:t>2</m:t>
                    </m:r>
                  </m:den>
                </m:f>
              </m:oMath>
            </m:oMathPara>
          </w:p>
        </w:tc>
        <w:tc>
          <w:tcPr>
            <w:tcW w:w="3432" w:type="dxa"/>
          </w:tcPr>
          <w:p w14:paraId="7A8FCC4C" w14:textId="46868E73" w:rsidR="0036642F" w:rsidRPr="009E3C98" w:rsidRDefault="00E84B20" w:rsidP="000702B4">
            <w:pPr>
              <w:ind w:firstLine="0"/>
              <w:cnfStyle w:val="000000100000" w:firstRow="0" w:lastRow="0" w:firstColumn="0" w:lastColumn="0" w:oddVBand="0" w:evenVBand="0" w:oddHBand="1" w:evenHBand="0" w:firstRowFirstColumn="0" w:firstRowLastColumn="0" w:lastRowFirstColumn="0" w:lastRowLastColumn="0"/>
              <w:rPr>
                <w:sz w:val="20"/>
              </w:rPr>
            </w:pPr>
            <w:r w:rsidRPr="009E3C98">
              <w:rPr>
                <w:sz w:val="20"/>
              </w:rPr>
              <w:t xml:space="preserve">Shunt impedance definitions. </w:t>
            </w:r>
          </w:p>
        </w:tc>
      </w:tr>
      <w:tr w:rsidR="0036642F" w14:paraId="7E663A4E" w14:textId="77777777" w:rsidTr="00FC7BA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27602137" w14:textId="486BC1B5" w:rsidR="0036642F" w:rsidRPr="00E35D14" w:rsidRDefault="001C339D" w:rsidP="005F4BF2">
            <w:pPr>
              <w:ind w:firstLine="0"/>
              <w:jc w:val="center"/>
              <w:rPr>
                <w:b w:val="0"/>
              </w:rPr>
            </w:pPr>
            <m:oMathPara>
              <m:oMath>
                <m:sSub>
                  <m:sSubPr>
                    <m:ctrlPr>
                      <w:rPr>
                        <w:rFonts w:ascii="Cambria Math" w:hAnsi="Cambria Math"/>
                        <w:b w:val="0"/>
                        <w:i/>
                      </w:rPr>
                    </m:ctrlPr>
                  </m:sSubPr>
                  <m:e>
                    <m:r>
                      <m:rPr>
                        <m:sty m:val="bi"/>
                      </m:rPr>
                      <w:rPr>
                        <w:rFonts w:ascii="Cambria Math" w:hAnsi="Cambria Math"/>
                      </w:rPr>
                      <m:t>P</m:t>
                    </m:r>
                  </m:e>
                  <m:sub>
                    <m:r>
                      <m:rPr>
                        <m:nor/>
                      </m:rPr>
                      <w:rPr>
                        <w:rFonts w:ascii="Cambria Math" w:hAnsi="Cambria Math"/>
                        <w:b w:val="0"/>
                      </w:rPr>
                      <m:t>rms</m:t>
                    </m:r>
                  </m:sub>
                </m:sSub>
                <m:r>
                  <m:rPr>
                    <m:sty m:val="bi"/>
                  </m:rPr>
                  <w:rPr>
                    <w:rFonts w:ascii="Cambria Math" w:hAnsi="Cambria Math"/>
                  </w:rPr>
                  <m:t>=</m:t>
                </m:r>
                <m:f>
                  <m:fPr>
                    <m:ctrlPr>
                      <w:rPr>
                        <w:rFonts w:ascii="Cambria Math" w:hAnsi="Cambria Math"/>
                        <w:b w:val="0"/>
                        <w:i/>
                      </w:rPr>
                    </m:ctrlPr>
                  </m:fPr>
                  <m:num>
                    <m:sSubSup>
                      <m:sSubSupPr>
                        <m:ctrlPr>
                          <w:rPr>
                            <w:rFonts w:ascii="Cambria Math" w:hAnsi="Cambria Math"/>
                            <w:b w:val="0"/>
                            <w:i/>
                          </w:rPr>
                        </m:ctrlPr>
                      </m:sSubSupPr>
                      <m:e>
                        <m:r>
                          <m:rPr>
                            <m:sty m:val="bi"/>
                          </m:rPr>
                          <w:rPr>
                            <w:rFonts w:ascii="Cambria Math" w:hAnsi="Cambria Math"/>
                          </w:rPr>
                          <m:t>V</m:t>
                        </m:r>
                      </m:e>
                      <m:sub>
                        <m:r>
                          <m:rPr>
                            <m:sty m:val="bi"/>
                          </m:rPr>
                          <w:rPr>
                            <w:rFonts w:ascii="Cambria Math" w:hAnsi="Cambria Math"/>
                          </w:rPr>
                          <m:t>p,g</m:t>
                        </m:r>
                      </m:sub>
                      <m:sup>
                        <m:r>
                          <m:rPr>
                            <m:sty m:val="bi"/>
                          </m:rPr>
                          <w:rPr>
                            <w:rFonts w:ascii="Cambria Math" w:hAnsi="Cambria Math"/>
                          </w:rPr>
                          <m:t>2</m:t>
                        </m:r>
                      </m:sup>
                    </m:sSubSup>
                  </m:num>
                  <m:den>
                    <m:sSubSup>
                      <m:sSubSupPr>
                        <m:ctrlPr>
                          <w:rPr>
                            <w:rFonts w:ascii="Cambria Math" w:hAnsi="Cambria Math"/>
                            <w:b w:val="0"/>
                            <w:i/>
                          </w:rPr>
                        </m:ctrlPr>
                      </m:sSubSupPr>
                      <m:e>
                        <m:r>
                          <m:rPr>
                            <m:sty m:val="bi"/>
                          </m:rPr>
                          <w:rPr>
                            <w:rFonts w:ascii="Cambria Math" w:hAnsi="Cambria Math"/>
                          </w:rPr>
                          <m:t>R</m:t>
                        </m:r>
                      </m:e>
                      <m:sub>
                        <m:r>
                          <m:rPr>
                            <m:sty m:val="bi"/>
                          </m:rPr>
                          <w:rPr>
                            <w:rFonts w:ascii="Cambria Math" w:hAnsi="Cambria Math"/>
                          </w:rPr>
                          <m:t>s</m:t>
                        </m:r>
                      </m:sub>
                      <m:sup>
                        <m:r>
                          <m:rPr>
                            <m:sty m:val="bi"/>
                          </m:rPr>
                          <w:rPr>
                            <w:rFonts w:ascii="Cambria Math" w:hAnsi="Cambria Math"/>
                          </w:rPr>
                          <m:t>'</m:t>
                        </m:r>
                      </m:sup>
                    </m:sSubSup>
                  </m:den>
                </m:f>
              </m:oMath>
            </m:oMathPara>
          </w:p>
        </w:tc>
        <w:tc>
          <w:tcPr>
            <w:tcW w:w="3432" w:type="dxa"/>
          </w:tcPr>
          <w:p w14:paraId="2DE6FD25" w14:textId="5BB158DA" w:rsidR="0036642F" w:rsidRPr="00E35D14" w:rsidRDefault="001C339D" w:rsidP="005F4BF2">
            <w:pPr>
              <w:ind w:firstLine="0"/>
              <w:cnfStyle w:val="000000010000" w:firstRow="0" w:lastRow="0" w:firstColumn="0" w:lastColumn="0" w:oddVBand="0" w:evenVBand="0" w:oddHBand="0" w:evenHBand="1" w:firstRowFirstColumn="0" w:firstRowLastColumn="0" w:lastRowFirstColumn="0" w:lastRowLastColumn="0"/>
            </w:pPr>
            <m:oMathPara>
              <m:oMath>
                <m:sSub>
                  <m:sSubPr>
                    <m:ctrlPr>
                      <w:rPr>
                        <w:rFonts w:ascii="Cambria Math" w:hAnsi="Cambria Math"/>
                        <w:i/>
                      </w:rPr>
                    </m:ctrlPr>
                  </m:sSubPr>
                  <m:e>
                    <m:r>
                      <w:rPr>
                        <w:rFonts w:ascii="Cambria Math" w:hAnsi="Cambria Math"/>
                      </w:rPr>
                      <m:t>P</m:t>
                    </m:r>
                  </m:e>
                  <m:sub>
                    <m:r>
                      <m:rPr>
                        <m:nor/>
                      </m:rPr>
                      <w:rPr>
                        <w:rFonts w:ascii="Cambria Math" w:hAnsi="Cambria Math"/>
                      </w:rPr>
                      <m:t>rms</m:t>
                    </m:r>
                  </m:sub>
                </m:sSub>
                <m:r>
                  <w:rPr>
                    <w:rFonts w:ascii="Cambria Math" w:hAnsi="Cambria Math"/>
                  </w:rPr>
                  <m:t>=</m:t>
                </m:r>
                <m:f>
                  <m:fPr>
                    <m:ctrlPr>
                      <w:rPr>
                        <w:rFonts w:ascii="Cambria Math" w:hAnsi="Cambria Math"/>
                        <w:i/>
                      </w:rPr>
                    </m:ctrlPr>
                  </m:fPr>
                  <m:num>
                    <m:sSubSup>
                      <m:sSubSupPr>
                        <m:ctrlPr>
                          <w:rPr>
                            <w:rFonts w:ascii="Cambria Math" w:hAnsi="Cambria Math"/>
                            <w:i/>
                          </w:rPr>
                        </m:ctrlPr>
                      </m:sSubSupPr>
                      <m:e>
                        <m:r>
                          <w:rPr>
                            <w:rFonts w:ascii="Cambria Math" w:hAnsi="Cambria Math"/>
                          </w:rPr>
                          <m:t>V</m:t>
                        </m:r>
                      </m:e>
                      <m:sub>
                        <m:r>
                          <w:rPr>
                            <w:rFonts w:ascii="Cambria Math" w:hAnsi="Cambria Math"/>
                          </w:rPr>
                          <m:t>p,g</m:t>
                        </m:r>
                      </m:sub>
                      <m:sup>
                        <m:r>
                          <w:rPr>
                            <w:rFonts w:ascii="Cambria Math" w:hAnsi="Cambria Math"/>
                          </w:rPr>
                          <m:t>2</m:t>
                        </m:r>
                      </m:sup>
                    </m:sSubSup>
                  </m:num>
                  <m:den>
                    <m:r>
                      <w:rPr>
                        <w:rFonts w:ascii="Cambria Math" w:hAnsi="Cambria Math"/>
                      </w:rPr>
                      <m:t>2</m:t>
                    </m:r>
                    <m:sSub>
                      <m:sSubPr>
                        <m:ctrlPr>
                          <w:rPr>
                            <w:rFonts w:ascii="Cambria Math" w:hAnsi="Cambria Math"/>
                            <w:i/>
                          </w:rPr>
                        </m:ctrlPr>
                      </m:sSubPr>
                      <m:e>
                        <m:r>
                          <w:rPr>
                            <w:rFonts w:ascii="Cambria Math" w:hAnsi="Cambria Math"/>
                          </w:rPr>
                          <m:t>R</m:t>
                        </m:r>
                      </m:e>
                      <m:sub>
                        <m:r>
                          <w:rPr>
                            <w:rFonts w:ascii="Cambria Math" w:hAnsi="Cambria Math"/>
                          </w:rPr>
                          <m:t>s</m:t>
                        </m:r>
                      </m:sub>
                    </m:sSub>
                  </m:den>
                </m:f>
              </m:oMath>
            </m:oMathPara>
          </w:p>
        </w:tc>
        <w:tc>
          <w:tcPr>
            <w:tcW w:w="3432" w:type="dxa"/>
          </w:tcPr>
          <w:p w14:paraId="118A36D5" w14:textId="4E9C2D05" w:rsidR="0036642F" w:rsidRPr="009E3C98" w:rsidRDefault="001C339D" w:rsidP="00E338F0">
            <w:pPr>
              <w:ind w:firstLine="0"/>
              <w:cnfStyle w:val="000000010000" w:firstRow="0" w:lastRow="0" w:firstColumn="0" w:lastColumn="0" w:oddVBand="0" w:evenVBand="0" w:oddHBand="0" w:evenHBand="1" w:firstRowFirstColumn="0" w:firstRowLastColumn="0" w:lastRowFirstColumn="0" w:lastRowLastColumn="0"/>
              <w:rPr>
                <w:sz w:val="20"/>
              </w:rPr>
            </w:pPr>
            <m:oMath>
              <m:sSub>
                <m:sSubPr>
                  <m:ctrlPr>
                    <w:rPr>
                      <w:rFonts w:ascii="Cambria Math" w:hAnsi="Cambria Math"/>
                      <w:i/>
                      <w:sz w:val="20"/>
                    </w:rPr>
                  </m:ctrlPr>
                </m:sSubPr>
                <m:e>
                  <m:r>
                    <w:rPr>
                      <w:rFonts w:ascii="Cambria Math" w:hAnsi="Cambria Math"/>
                      <w:sz w:val="20"/>
                    </w:rPr>
                    <m:t>P</m:t>
                  </m:r>
                </m:e>
                <m:sub>
                  <m:r>
                    <m:rPr>
                      <m:nor/>
                    </m:rPr>
                    <w:rPr>
                      <w:rFonts w:ascii="Cambria Math" w:hAnsi="Cambria Math"/>
                      <w:sz w:val="20"/>
                    </w:rPr>
                    <m:t xml:space="preserve">rms </m:t>
                  </m:r>
                </m:sub>
              </m:sSub>
            </m:oMath>
            <w:r w:rsidR="002A37A9" w:rsidRPr="009E3C98">
              <w:rPr>
                <w:sz w:val="20"/>
              </w:rPr>
              <w:t xml:space="preserve">is </w:t>
            </w:r>
            <w:r w:rsidR="003570DF">
              <w:rPr>
                <w:sz w:val="20"/>
              </w:rPr>
              <w:t xml:space="preserve">the </w:t>
            </w:r>
            <w:r w:rsidR="00D40510">
              <w:rPr>
                <w:sz w:val="20"/>
              </w:rPr>
              <w:t xml:space="preserve">same </w:t>
            </w:r>
            <w:r w:rsidR="002A37A9" w:rsidRPr="009E3C98">
              <w:rPr>
                <w:sz w:val="20"/>
              </w:rPr>
              <w:t>rms power loss in both cases.</w:t>
            </w:r>
            <w:r w:rsidR="003F0639">
              <w:rPr>
                <w:sz w:val="20"/>
              </w:rPr>
              <w:t xml:space="preserve"> </w:t>
            </w:r>
            <m:oMath>
              <m:sSub>
                <m:sSubPr>
                  <m:ctrlPr>
                    <w:rPr>
                      <w:rFonts w:ascii="Cambria Math" w:hAnsi="Cambria Math"/>
                      <w:i/>
                      <w:sz w:val="20"/>
                    </w:rPr>
                  </m:ctrlPr>
                </m:sSubPr>
                <m:e>
                  <m:r>
                    <w:rPr>
                      <w:rFonts w:ascii="Cambria Math" w:hAnsi="Cambria Math"/>
                      <w:sz w:val="20"/>
                    </w:rPr>
                    <m:t>V</m:t>
                  </m:r>
                </m:e>
                <m:sub>
                  <m:r>
                    <w:rPr>
                      <w:rFonts w:ascii="Cambria Math" w:hAnsi="Cambria Math"/>
                      <w:sz w:val="20"/>
                    </w:rPr>
                    <m:t>p,g</m:t>
                  </m:r>
                </m:sub>
              </m:sSub>
              <m:r>
                <w:rPr>
                  <w:rFonts w:ascii="Cambria Math" w:hAnsi="Cambria Math"/>
                  <w:sz w:val="20"/>
                </w:rPr>
                <m:t xml:space="preserve"> </m:t>
              </m:r>
            </m:oMath>
            <w:r w:rsidR="002A37A9" w:rsidRPr="009E3C98">
              <w:rPr>
                <w:sz w:val="20"/>
              </w:rPr>
              <w:t xml:space="preserve">is </w:t>
            </w:r>
            <w:r w:rsidR="003570DF">
              <w:rPr>
                <w:sz w:val="20"/>
              </w:rPr>
              <w:t xml:space="preserve">the </w:t>
            </w:r>
            <w:r w:rsidR="002A37A9" w:rsidRPr="009E3C98">
              <w:rPr>
                <w:sz w:val="20"/>
              </w:rPr>
              <w:t>peak voltage</w:t>
            </w:r>
            <w:r w:rsidR="00E338F0">
              <w:rPr>
                <w:sz w:val="20"/>
              </w:rPr>
              <w:t xml:space="preserve"> in the gap</w:t>
            </w:r>
            <w:r w:rsidR="002A37A9" w:rsidRPr="009E3C98">
              <w:rPr>
                <w:sz w:val="20"/>
              </w:rPr>
              <w:t>.</w:t>
            </w:r>
          </w:p>
        </w:tc>
      </w:tr>
      <w:tr w:rsidR="0036642F" w14:paraId="23CB7FF2" w14:textId="77777777" w:rsidTr="00FC7BA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32D7B3A1" w14:textId="20A0CA81" w:rsidR="0036642F" w:rsidRPr="00E35D14" w:rsidRDefault="001C339D" w:rsidP="00CB5A4E">
            <w:pPr>
              <w:ind w:firstLine="0"/>
              <w:jc w:val="center"/>
              <w:rPr>
                <w:b w:val="0"/>
              </w:rPr>
            </w:pPr>
            <m:oMathPara>
              <m:oMath>
                <m:sSub>
                  <m:sSubPr>
                    <m:ctrlPr>
                      <w:rPr>
                        <w:rFonts w:ascii="Cambria Math" w:hAnsi="Cambria Math"/>
                        <w:b w:val="0"/>
                        <w:i/>
                      </w:rPr>
                    </m:ctrlPr>
                  </m:sSubPr>
                  <m:e>
                    <m:r>
                      <m:rPr>
                        <m:sty m:val="bi"/>
                      </m:rPr>
                      <w:rPr>
                        <w:rFonts w:ascii="Cambria Math" w:hAnsi="Cambria Math"/>
                      </w:rPr>
                      <m:t>P</m:t>
                    </m:r>
                  </m:e>
                  <m:sub>
                    <m:r>
                      <m:rPr>
                        <m:nor/>
                      </m:rPr>
                      <w:rPr>
                        <w:rFonts w:ascii="Cambria Math" w:hAnsi="Cambria Math"/>
                        <w:b w:val="0"/>
                      </w:rPr>
                      <m:t>rms</m:t>
                    </m:r>
                  </m:sub>
                </m:sSub>
                <m:r>
                  <m:rPr>
                    <m:sty m:val="bi"/>
                  </m:rPr>
                  <w:rPr>
                    <w:rFonts w:ascii="Cambria Math" w:hAnsi="Cambria Math"/>
                  </w:rPr>
                  <m:t>=</m:t>
                </m:r>
                <m:f>
                  <m:fPr>
                    <m:ctrlPr>
                      <w:rPr>
                        <w:rFonts w:ascii="Cambria Math" w:hAnsi="Cambria Math"/>
                        <w:b w:val="0"/>
                        <w:i/>
                      </w:rPr>
                    </m:ctrlPr>
                  </m:fPr>
                  <m:num>
                    <m:sSubSup>
                      <m:sSubSupPr>
                        <m:ctrlPr>
                          <w:rPr>
                            <w:rFonts w:ascii="Cambria Math" w:hAnsi="Cambria Math"/>
                            <w:b w:val="0"/>
                            <w:i/>
                          </w:rPr>
                        </m:ctrlPr>
                      </m:sSubSupPr>
                      <m:e>
                        <m:r>
                          <m:rPr>
                            <m:sty m:val="bi"/>
                          </m:rPr>
                          <w:rPr>
                            <w:rFonts w:ascii="Cambria Math" w:hAnsi="Cambria Math"/>
                          </w:rPr>
                          <m:t>V</m:t>
                        </m:r>
                      </m:e>
                      <m:sub>
                        <m:r>
                          <m:rPr>
                            <m:sty m:val="bi"/>
                          </m:rPr>
                          <w:rPr>
                            <w:rFonts w:ascii="Cambria Math" w:hAnsi="Cambria Math"/>
                          </w:rPr>
                          <m:t>p</m:t>
                        </m:r>
                        <m:r>
                          <m:rPr>
                            <m:nor/>
                          </m:rPr>
                          <w:rPr>
                            <w:rFonts w:ascii="Cambria Math" w:hAnsi="Cambria Math"/>
                            <w:b w:val="0"/>
                          </w:rPr>
                          <m:t>,an</m:t>
                        </m:r>
                      </m:sub>
                      <m:sup>
                        <m:r>
                          <m:rPr>
                            <m:sty m:val="bi"/>
                          </m:rPr>
                          <w:rPr>
                            <w:rFonts w:ascii="Cambria Math" w:hAnsi="Cambria Math"/>
                          </w:rPr>
                          <m:t>2</m:t>
                        </m:r>
                      </m:sup>
                    </m:sSubSup>
                  </m:num>
                  <m:den>
                    <m:sSubSup>
                      <m:sSubSupPr>
                        <m:ctrlPr>
                          <w:rPr>
                            <w:rFonts w:ascii="Cambria Math" w:hAnsi="Cambria Math"/>
                            <w:b w:val="0"/>
                            <w:i/>
                          </w:rPr>
                        </m:ctrlPr>
                      </m:sSubSupPr>
                      <m:e>
                        <m:r>
                          <m:rPr>
                            <m:sty m:val="bi"/>
                          </m:rPr>
                          <w:rPr>
                            <w:rFonts w:ascii="Cambria Math" w:hAnsi="Cambria Math"/>
                          </w:rPr>
                          <m:t>R</m:t>
                        </m:r>
                      </m:e>
                      <m:sub>
                        <m:r>
                          <m:rPr>
                            <m:nor/>
                          </m:rPr>
                          <w:rPr>
                            <w:rFonts w:ascii="Cambria Math" w:hAnsi="Cambria Math"/>
                            <w:b w:val="0"/>
                          </w:rPr>
                          <m:t>an</m:t>
                        </m:r>
                      </m:sub>
                      <m:sup>
                        <m:r>
                          <m:rPr>
                            <m:sty m:val="bi"/>
                          </m:rPr>
                          <w:rPr>
                            <w:rFonts w:ascii="Cambria Math" w:hAnsi="Cambria Math"/>
                          </w:rPr>
                          <m:t>'</m:t>
                        </m:r>
                      </m:sup>
                    </m:sSubSup>
                  </m:den>
                </m:f>
              </m:oMath>
            </m:oMathPara>
          </w:p>
        </w:tc>
        <w:tc>
          <w:tcPr>
            <w:tcW w:w="3432" w:type="dxa"/>
          </w:tcPr>
          <w:p w14:paraId="1812F38B" w14:textId="11CA9880" w:rsidR="0036642F" w:rsidRPr="00E35D14" w:rsidRDefault="001C339D" w:rsidP="005F4BF2">
            <w:pPr>
              <w:ind w:firstLine="0"/>
              <w:cnfStyle w:val="000000100000" w:firstRow="0" w:lastRow="0" w:firstColumn="0" w:lastColumn="0" w:oddVBand="0" w:evenVBand="0" w:oddHBand="1" w:evenHBand="0" w:firstRowFirstColumn="0" w:firstRowLastColumn="0" w:lastRowFirstColumn="0" w:lastRowLastColumn="0"/>
            </w:pPr>
            <m:oMathPara>
              <m:oMath>
                <m:sSub>
                  <m:sSubPr>
                    <m:ctrlPr>
                      <w:rPr>
                        <w:rFonts w:ascii="Cambria Math" w:hAnsi="Cambria Math"/>
                        <w:i/>
                      </w:rPr>
                    </m:ctrlPr>
                  </m:sSubPr>
                  <m:e>
                    <m:r>
                      <w:rPr>
                        <w:rFonts w:ascii="Cambria Math" w:hAnsi="Cambria Math"/>
                      </w:rPr>
                      <m:t>P</m:t>
                    </m:r>
                  </m:e>
                  <m:sub>
                    <m:r>
                      <m:rPr>
                        <m:nor/>
                      </m:rPr>
                      <w:rPr>
                        <w:rFonts w:ascii="Cambria Math" w:hAnsi="Cambria Math"/>
                      </w:rPr>
                      <m:t>rms</m:t>
                    </m:r>
                  </m:sub>
                </m:sSub>
                <m:r>
                  <w:rPr>
                    <w:rFonts w:ascii="Cambria Math" w:hAnsi="Cambria Math"/>
                  </w:rPr>
                  <m:t>=</m:t>
                </m:r>
                <m:f>
                  <m:fPr>
                    <m:ctrlPr>
                      <w:rPr>
                        <w:rFonts w:ascii="Cambria Math" w:hAnsi="Cambria Math"/>
                        <w:i/>
                      </w:rPr>
                    </m:ctrlPr>
                  </m:fPr>
                  <m:num>
                    <m:sSubSup>
                      <m:sSubSupPr>
                        <m:ctrlPr>
                          <w:rPr>
                            <w:rFonts w:ascii="Cambria Math" w:hAnsi="Cambria Math"/>
                            <w:i/>
                          </w:rPr>
                        </m:ctrlPr>
                      </m:sSubSupPr>
                      <m:e>
                        <m:r>
                          <w:rPr>
                            <w:rFonts w:ascii="Cambria Math" w:hAnsi="Cambria Math"/>
                          </w:rPr>
                          <m:t>V</m:t>
                        </m:r>
                      </m:e>
                      <m:sub>
                        <m:r>
                          <w:rPr>
                            <w:rFonts w:ascii="Cambria Math" w:hAnsi="Cambria Math"/>
                          </w:rPr>
                          <m:t>p</m:t>
                        </m:r>
                        <m:r>
                          <m:rPr>
                            <m:nor/>
                          </m:rPr>
                          <w:rPr>
                            <w:rFonts w:ascii="Cambria Math" w:hAnsi="Cambria Math"/>
                          </w:rPr>
                          <m:t>,an</m:t>
                        </m:r>
                      </m:sub>
                      <m:sup>
                        <m:r>
                          <w:rPr>
                            <w:rFonts w:ascii="Cambria Math" w:hAnsi="Cambria Math"/>
                          </w:rPr>
                          <m:t>2</m:t>
                        </m:r>
                      </m:sup>
                    </m:sSubSup>
                  </m:num>
                  <m:den>
                    <m:sSub>
                      <m:sSubPr>
                        <m:ctrlPr>
                          <w:rPr>
                            <w:rFonts w:ascii="Cambria Math" w:hAnsi="Cambria Math"/>
                            <w:i/>
                          </w:rPr>
                        </m:ctrlPr>
                      </m:sSubPr>
                      <m:e>
                        <m:r>
                          <w:rPr>
                            <w:rFonts w:ascii="Cambria Math" w:hAnsi="Cambria Math"/>
                          </w:rPr>
                          <m:t>2R</m:t>
                        </m:r>
                      </m:e>
                      <m:sub>
                        <m:r>
                          <m:rPr>
                            <m:nor/>
                          </m:rPr>
                          <w:rPr>
                            <w:rFonts w:ascii="Cambria Math" w:hAnsi="Cambria Math"/>
                          </w:rPr>
                          <m:t>an</m:t>
                        </m:r>
                      </m:sub>
                    </m:sSub>
                  </m:den>
                </m:f>
              </m:oMath>
            </m:oMathPara>
          </w:p>
        </w:tc>
        <w:tc>
          <w:tcPr>
            <w:tcW w:w="3432" w:type="dxa"/>
          </w:tcPr>
          <w:p w14:paraId="2A15DCFC" w14:textId="1A66D331" w:rsidR="0036642F" w:rsidRPr="00461D9B" w:rsidRDefault="001C339D" w:rsidP="0052092B">
            <w:pPr>
              <w:ind w:firstLine="0"/>
              <w:cnfStyle w:val="000000100000" w:firstRow="0" w:lastRow="0" w:firstColumn="0" w:lastColumn="0" w:oddVBand="0" w:evenVBand="0" w:oddHBand="1" w:evenHBand="0" w:firstRowFirstColumn="0" w:firstRowLastColumn="0" w:lastRowFirstColumn="0" w:lastRowLastColumn="0"/>
              <w:rPr>
                <w:sz w:val="20"/>
              </w:rPr>
            </w:pPr>
            <m:oMath>
              <m:sSub>
                <m:sSubPr>
                  <m:ctrlPr>
                    <w:rPr>
                      <w:rFonts w:ascii="Cambria Math" w:hAnsi="Cambria Math"/>
                      <w:i/>
                      <w:sz w:val="20"/>
                    </w:rPr>
                  </m:ctrlPr>
                </m:sSubPr>
                <m:e>
                  <m:r>
                    <w:rPr>
                      <w:rFonts w:ascii="Cambria Math" w:hAnsi="Cambria Math"/>
                      <w:sz w:val="20"/>
                    </w:rPr>
                    <m:t>V</m:t>
                  </m:r>
                </m:e>
                <m:sub>
                  <m:r>
                    <w:rPr>
                      <w:rFonts w:ascii="Cambria Math" w:hAnsi="Cambria Math"/>
                      <w:sz w:val="20"/>
                    </w:rPr>
                    <m:t>p</m:t>
                  </m:r>
                  <m:r>
                    <m:rPr>
                      <m:nor/>
                    </m:rPr>
                    <w:rPr>
                      <w:rFonts w:ascii="Cambria Math" w:hAnsi="Cambria Math"/>
                      <w:sz w:val="20"/>
                    </w:rPr>
                    <m:t>,an</m:t>
                  </m:r>
                </m:sub>
              </m:sSub>
            </m:oMath>
            <w:r w:rsidR="0052092B" w:rsidRPr="00461D9B">
              <w:rPr>
                <w:sz w:val="20"/>
              </w:rPr>
              <w:t xml:space="preserve"> is the peak anode voltage</w:t>
            </w:r>
            <w:r w:rsidR="00E84B20" w:rsidRPr="00461D9B">
              <w:rPr>
                <w:sz w:val="20"/>
              </w:rPr>
              <w:t xml:space="preserve">. Again, the anode impedance definitions between the physicist and engineer is related by </w:t>
            </w:r>
            <m:oMath>
              <m:sSub>
                <m:sSubPr>
                  <m:ctrlPr>
                    <w:rPr>
                      <w:rFonts w:ascii="Cambria Math" w:hAnsi="Cambria Math"/>
                      <w:i/>
                      <w:sz w:val="20"/>
                    </w:rPr>
                  </m:ctrlPr>
                </m:sSubPr>
                <m:e>
                  <m:r>
                    <w:rPr>
                      <w:rFonts w:ascii="Cambria Math" w:hAnsi="Cambria Math"/>
                      <w:sz w:val="20"/>
                    </w:rPr>
                    <m:t>R</m:t>
                  </m:r>
                </m:e>
                <m:sub>
                  <m:r>
                    <m:rPr>
                      <m:nor/>
                    </m:rPr>
                    <w:rPr>
                      <w:rFonts w:ascii="Cambria Math" w:hAnsi="Cambria Math"/>
                      <w:sz w:val="20"/>
                    </w:rPr>
                    <m:t>an</m:t>
                  </m:r>
                </m:sub>
              </m:sSub>
              <m:r>
                <w:rPr>
                  <w:rFonts w:ascii="Cambria Math" w:hAnsi="Cambria Math"/>
                  <w:sz w:val="20"/>
                </w:rPr>
                <m:t>=</m:t>
              </m:r>
              <m:f>
                <m:fPr>
                  <m:ctrlPr>
                    <w:rPr>
                      <w:rFonts w:ascii="Cambria Math" w:hAnsi="Cambria Math"/>
                      <w:i/>
                      <w:sz w:val="20"/>
                    </w:rPr>
                  </m:ctrlPr>
                </m:fPr>
                <m:num>
                  <m:sSubSup>
                    <m:sSubSupPr>
                      <m:ctrlPr>
                        <w:rPr>
                          <w:rFonts w:ascii="Cambria Math" w:hAnsi="Cambria Math"/>
                          <w:i/>
                          <w:sz w:val="20"/>
                        </w:rPr>
                      </m:ctrlPr>
                    </m:sSubSupPr>
                    <m:e>
                      <m:r>
                        <w:rPr>
                          <w:rFonts w:ascii="Cambria Math" w:hAnsi="Cambria Math"/>
                          <w:sz w:val="20"/>
                        </w:rPr>
                        <m:t>R</m:t>
                      </m:r>
                    </m:e>
                    <m:sub>
                      <m:r>
                        <m:rPr>
                          <m:nor/>
                        </m:rPr>
                        <w:rPr>
                          <w:rFonts w:ascii="Cambria Math" w:hAnsi="Cambria Math"/>
                          <w:sz w:val="20"/>
                        </w:rPr>
                        <m:t>an</m:t>
                      </m:r>
                    </m:sub>
                    <m:sup>
                      <m:r>
                        <w:rPr>
                          <w:rFonts w:ascii="Cambria Math" w:hAnsi="Cambria Math"/>
                          <w:sz w:val="20"/>
                        </w:rPr>
                        <m:t>'</m:t>
                      </m:r>
                    </m:sup>
                  </m:sSubSup>
                </m:num>
                <m:den>
                  <m:r>
                    <w:rPr>
                      <w:rFonts w:ascii="Cambria Math" w:hAnsi="Cambria Math"/>
                      <w:sz w:val="20"/>
                    </w:rPr>
                    <m:t>2</m:t>
                  </m:r>
                </m:den>
              </m:f>
            </m:oMath>
            <w:r w:rsidR="00E84B20" w:rsidRPr="00461D9B">
              <w:rPr>
                <w:sz w:val="20"/>
              </w:rPr>
              <w:t>.</w:t>
            </w:r>
          </w:p>
        </w:tc>
      </w:tr>
      <w:tr w:rsidR="00B4100C" w:rsidRPr="00B4100C" w14:paraId="476EA47A" w14:textId="77777777" w:rsidTr="00FC7BA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29361059" w14:textId="4098A3FB" w:rsidR="00B4100C" w:rsidRPr="00E35D14" w:rsidRDefault="001C339D" w:rsidP="00B4100C">
            <w:pPr>
              <w:ind w:firstLine="0"/>
              <w:jc w:val="center"/>
              <w:rPr>
                <w:rFonts w:ascii="Palatino Linotype" w:eastAsia="HGSMinchoE" w:hAnsi="Palatino Linotype" w:cs="Times New Roman"/>
                <w:b w:val="0"/>
              </w:rPr>
            </w:pPr>
            <m:oMathPara>
              <m:oMath>
                <m:f>
                  <m:fPr>
                    <m:ctrlPr>
                      <w:rPr>
                        <w:rFonts w:ascii="Cambria Math" w:eastAsia="HGSMinchoE" w:hAnsi="Cambria Math" w:cs="Times New Roman"/>
                        <w:b w:val="0"/>
                        <w:bCs w:val="0"/>
                        <w:i/>
                      </w:rPr>
                    </m:ctrlPr>
                  </m:fPr>
                  <m:num>
                    <m:sSub>
                      <m:sSubPr>
                        <m:ctrlPr>
                          <w:rPr>
                            <w:rFonts w:ascii="Cambria Math" w:eastAsia="HGSMinchoE" w:hAnsi="Cambria Math" w:cs="Times New Roman"/>
                            <w:b w:val="0"/>
                            <w:i/>
                          </w:rPr>
                        </m:ctrlPr>
                      </m:sSubPr>
                      <m:e>
                        <m:r>
                          <m:rPr>
                            <m:sty m:val="bi"/>
                          </m:rPr>
                          <w:rPr>
                            <w:rFonts w:ascii="Cambria Math" w:eastAsia="HGSMinchoE" w:hAnsi="Cambria Math" w:cs="Times New Roman"/>
                          </w:rPr>
                          <m:t>V</m:t>
                        </m:r>
                      </m:e>
                      <m:sub>
                        <m:r>
                          <m:rPr>
                            <m:sty m:val="bi"/>
                          </m:rPr>
                          <w:rPr>
                            <w:rFonts w:ascii="Cambria Math" w:eastAsia="HGSMinchoE" w:hAnsi="Cambria Math" w:cs="Times New Roman"/>
                          </w:rPr>
                          <m:t>g</m:t>
                        </m:r>
                      </m:sub>
                    </m:sSub>
                  </m:num>
                  <m:den>
                    <m:sSub>
                      <m:sSubPr>
                        <m:ctrlPr>
                          <w:rPr>
                            <w:rFonts w:ascii="Cambria Math" w:eastAsia="HGSMinchoE" w:hAnsi="Cambria Math" w:cs="Times New Roman"/>
                            <w:b w:val="0"/>
                            <w:i/>
                          </w:rPr>
                        </m:ctrlPr>
                      </m:sSubPr>
                      <m:e>
                        <m:r>
                          <m:rPr>
                            <m:sty m:val="bi"/>
                          </m:rPr>
                          <w:rPr>
                            <w:rFonts w:ascii="Cambria Math" w:eastAsia="HGSMinchoE" w:hAnsi="Cambria Math" w:cs="Times New Roman"/>
                          </w:rPr>
                          <m:t>V</m:t>
                        </m:r>
                      </m:e>
                      <m:sub>
                        <m:r>
                          <m:rPr>
                            <m:nor/>
                          </m:rPr>
                          <w:rPr>
                            <w:rFonts w:ascii="Cambria Math" w:eastAsia="HGSMinchoE" w:hAnsi="Cambria Math" w:cs="Times New Roman"/>
                            <w:b w:val="0"/>
                          </w:rPr>
                          <m:t>an</m:t>
                        </m:r>
                      </m:sub>
                    </m:sSub>
                  </m:den>
                </m:f>
                <m:r>
                  <m:rPr>
                    <m:sty m:val="bi"/>
                  </m:rPr>
                  <w:rPr>
                    <w:rFonts w:ascii="Cambria Math" w:eastAsia="HGSMinchoE" w:hAnsi="Cambria Math" w:cs="Times New Roman"/>
                  </w:rPr>
                  <m:t>=k</m:t>
                </m:r>
              </m:oMath>
            </m:oMathPara>
          </w:p>
        </w:tc>
        <w:tc>
          <w:tcPr>
            <w:tcW w:w="3432" w:type="dxa"/>
          </w:tcPr>
          <w:p w14:paraId="1A1DF47C" w14:textId="0813B9A6" w:rsidR="00B4100C" w:rsidRPr="00E35D14" w:rsidRDefault="001C339D" w:rsidP="00196956">
            <w:pPr>
              <w:ind w:firstLine="0"/>
              <w:cnfStyle w:val="000000010000" w:firstRow="0" w:lastRow="0" w:firstColumn="0" w:lastColumn="0" w:oddVBand="0" w:evenVBand="0" w:oddHBand="0" w:evenHBand="1" w:firstRowFirstColumn="0" w:firstRowLastColumn="0" w:lastRowFirstColumn="0" w:lastRowLastColumn="0"/>
              <w:rPr>
                <w:rFonts w:ascii="Century Gothic" w:eastAsia="HGｺﾞｼｯｸM" w:hAnsi="Century Gothic" w:cs="Tahoma"/>
              </w:rPr>
            </w:pPr>
            <m:oMathPara>
              <m:oMath>
                <m:f>
                  <m:fPr>
                    <m:ctrlPr>
                      <w:rPr>
                        <w:rFonts w:ascii="Cambria Math" w:eastAsia="HGSMinchoE" w:hAnsi="Cambria Math" w:cs="Times New Roman"/>
                        <w:bCs/>
                        <w:i/>
                      </w:rPr>
                    </m:ctrlPr>
                  </m:fPr>
                  <m:num>
                    <m:sSub>
                      <m:sSubPr>
                        <m:ctrlPr>
                          <w:rPr>
                            <w:rFonts w:ascii="Cambria Math" w:eastAsia="HGSMinchoE" w:hAnsi="Cambria Math" w:cs="Times New Roman"/>
                            <w:bCs/>
                            <w:i/>
                          </w:rPr>
                        </m:ctrlPr>
                      </m:sSubPr>
                      <m:e>
                        <m:r>
                          <w:rPr>
                            <w:rFonts w:ascii="Cambria Math" w:eastAsia="HGSMinchoE" w:hAnsi="Cambria Math" w:cs="Times New Roman"/>
                          </w:rPr>
                          <m:t>V</m:t>
                        </m:r>
                      </m:e>
                      <m:sub>
                        <m:r>
                          <w:rPr>
                            <w:rFonts w:ascii="Cambria Math" w:eastAsia="HGSMinchoE" w:hAnsi="Cambria Math" w:cs="Times New Roman"/>
                          </w:rPr>
                          <m:t>p,g</m:t>
                        </m:r>
                      </m:sub>
                    </m:sSub>
                  </m:num>
                  <m:den>
                    <m:sSub>
                      <m:sSubPr>
                        <m:ctrlPr>
                          <w:rPr>
                            <w:rFonts w:ascii="Cambria Math" w:eastAsia="HGSMinchoE" w:hAnsi="Cambria Math" w:cs="Times New Roman"/>
                            <w:bCs/>
                            <w:i/>
                          </w:rPr>
                        </m:ctrlPr>
                      </m:sSubPr>
                      <m:e>
                        <m:r>
                          <w:rPr>
                            <w:rFonts w:ascii="Cambria Math" w:eastAsia="HGSMinchoE" w:hAnsi="Cambria Math" w:cs="Times New Roman"/>
                          </w:rPr>
                          <m:t>V</m:t>
                        </m:r>
                      </m:e>
                      <m:sub>
                        <m:r>
                          <w:rPr>
                            <w:rFonts w:ascii="Cambria Math" w:eastAsia="HGSMinchoE" w:hAnsi="Cambria Math" w:cs="Times New Roman"/>
                          </w:rPr>
                          <m:t>p</m:t>
                        </m:r>
                        <m:r>
                          <m:rPr>
                            <m:nor/>
                          </m:rPr>
                          <w:rPr>
                            <w:rFonts w:ascii="Cambria Math" w:eastAsia="HGSMinchoE" w:hAnsi="Cambria Math" w:cs="Times New Roman"/>
                          </w:rPr>
                          <m:t>,an</m:t>
                        </m:r>
                      </m:sub>
                    </m:sSub>
                  </m:den>
                </m:f>
                <m:r>
                  <w:rPr>
                    <w:rFonts w:ascii="Cambria Math" w:eastAsia="HGSMinchoE" w:hAnsi="Cambria Math" w:cs="Times New Roman"/>
                  </w:rPr>
                  <m:t>=k</m:t>
                </m:r>
              </m:oMath>
            </m:oMathPara>
          </w:p>
        </w:tc>
        <w:tc>
          <w:tcPr>
            <w:tcW w:w="3432" w:type="dxa"/>
          </w:tcPr>
          <w:p w14:paraId="0A38FDD6" w14:textId="2418AC90" w:rsidR="00B4100C" w:rsidRPr="00461D9B" w:rsidRDefault="00E35D14" w:rsidP="00BE55E2">
            <w:pPr>
              <w:ind w:firstLine="0"/>
              <w:cnfStyle w:val="000000010000" w:firstRow="0" w:lastRow="0" w:firstColumn="0" w:lastColumn="0" w:oddVBand="0" w:evenVBand="0" w:oddHBand="0" w:evenHBand="1" w:firstRowFirstColumn="0" w:firstRowLastColumn="0" w:lastRowFirstColumn="0" w:lastRowLastColumn="0"/>
              <w:rPr>
                <w:rFonts w:ascii="Palatino Linotype" w:eastAsia="HGSMinchoE" w:hAnsi="Palatino Linotype" w:cs="Times New Roman"/>
                <w:sz w:val="20"/>
              </w:rPr>
            </w:pPr>
            <m:oMath>
              <m:r>
                <w:rPr>
                  <w:rFonts w:ascii="Cambria Math" w:eastAsia="HGSMinchoE" w:hAnsi="Cambria Math" w:cs="Times New Roman"/>
                  <w:sz w:val="20"/>
                </w:rPr>
                <m:t>k</m:t>
              </m:r>
            </m:oMath>
            <w:r w:rsidR="009E3C98" w:rsidRPr="00461D9B">
              <w:rPr>
                <w:rFonts w:ascii="Palatino Linotype" w:eastAsia="HGSMinchoE" w:hAnsi="Palatino Linotype" w:cs="Times New Roman"/>
                <w:sz w:val="20"/>
              </w:rPr>
              <w:t xml:space="preserve"> </w:t>
            </w:r>
            <w:r w:rsidR="00DB6E1F" w:rsidRPr="00461D9B">
              <w:rPr>
                <w:rFonts w:ascii="Palatino Linotype" w:eastAsia="HGSMinchoE" w:hAnsi="Palatino Linotype" w:cs="Times New Roman"/>
                <w:sz w:val="20"/>
              </w:rPr>
              <w:t>is the step</w:t>
            </w:r>
            <w:r w:rsidR="009E3C98" w:rsidRPr="00461D9B">
              <w:rPr>
                <w:rFonts w:ascii="Palatino Linotype" w:eastAsia="HGSMinchoE" w:hAnsi="Palatino Linotype" w:cs="Times New Roman"/>
                <w:sz w:val="20"/>
              </w:rPr>
              <w:t xml:space="preserve"> </w:t>
            </w:r>
            <w:r w:rsidR="00DB6E1F" w:rsidRPr="00461D9B">
              <w:rPr>
                <w:rFonts w:ascii="Palatino Linotype" w:eastAsia="HGSMinchoE" w:hAnsi="Palatino Linotype" w:cs="Times New Roman"/>
                <w:sz w:val="20"/>
              </w:rPr>
              <w:t>up ratio.</w:t>
            </w:r>
            <w:r w:rsidR="00662031" w:rsidRPr="00461D9B">
              <w:rPr>
                <w:rFonts w:ascii="Palatino Linotype" w:eastAsia="HGSMinchoE" w:hAnsi="Palatino Linotype" w:cs="Times New Roman"/>
                <w:sz w:val="20"/>
              </w:rPr>
              <w:t xml:space="preserve"> </w:t>
            </w:r>
            <m:oMath>
              <m:sSub>
                <m:sSubPr>
                  <m:ctrlPr>
                    <w:rPr>
                      <w:rFonts w:ascii="Cambria Math" w:hAnsi="Cambria Math"/>
                      <w:i/>
                      <w:sz w:val="20"/>
                    </w:rPr>
                  </m:ctrlPr>
                </m:sSubPr>
                <m:e>
                  <m:r>
                    <w:rPr>
                      <w:rFonts w:ascii="Cambria Math" w:hAnsi="Cambria Math"/>
                      <w:sz w:val="20"/>
                    </w:rPr>
                    <m:t>V</m:t>
                  </m:r>
                </m:e>
                <m:sub>
                  <m:r>
                    <w:rPr>
                      <w:rFonts w:ascii="Cambria Math" w:hAnsi="Cambria Math"/>
                      <w:sz w:val="20"/>
                    </w:rPr>
                    <m:t>g</m:t>
                  </m:r>
                </m:sub>
              </m:sSub>
            </m:oMath>
            <w:r w:rsidR="00753AA0" w:rsidRPr="00461D9B">
              <w:rPr>
                <w:rFonts w:ascii="Palatino Linotype" w:eastAsia="HGSMinchoE" w:hAnsi="Palatino Linotype" w:cs="Times New Roman"/>
                <w:sz w:val="20"/>
              </w:rPr>
              <w:t xml:space="preserve"> is the rms gap voltage and </w:t>
            </w:r>
            <m:oMath>
              <m:sSub>
                <m:sSubPr>
                  <m:ctrlPr>
                    <w:rPr>
                      <w:rFonts w:ascii="Cambria Math" w:hAnsi="Cambria Math"/>
                      <w:i/>
                      <w:sz w:val="20"/>
                    </w:rPr>
                  </m:ctrlPr>
                </m:sSubPr>
                <m:e>
                  <m:r>
                    <w:rPr>
                      <w:rFonts w:ascii="Cambria Math" w:hAnsi="Cambria Math"/>
                      <w:sz w:val="20"/>
                    </w:rPr>
                    <m:t>V</m:t>
                  </m:r>
                </m:e>
                <m:sub>
                  <m:r>
                    <m:rPr>
                      <m:nor/>
                    </m:rPr>
                    <w:rPr>
                      <w:rFonts w:ascii="Cambria Math" w:hAnsi="Cambria Math"/>
                      <w:sz w:val="20"/>
                    </w:rPr>
                    <m:t>an</m:t>
                  </m:r>
                </m:sub>
              </m:sSub>
            </m:oMath>
            <w:r w:rsidR="00753AA0" w:rsidRPr="00461D9B">
              <w:rPr>
                <w:rFonts w:ascii="Palatino Linotype" w:eastAsia="HGSMinchoE" w:hAnsi="Palatino Linotype" w:cs="Times New Roman"/>
                <w:sz w:val="20"/>
              </w:rPr>
              <w:t xml:space="preserve"> is the rms anode voltage.</w:t>
            </w:r>
          </w:p>
        </w:tc>
      </w:tr>
      <w:tr w:rsidR="006E0DFC" w:rsidRPr="00B4100C" w14:paraId="6F5A5E4C" w14:textId="77777777" w:rsidTr="00FC7BA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36FCE8DE" w14:textId="1DC8A073" w:rsidR="006E0DFC" w:rsidRPr="00E35D14" w:rsidRDefault="001C339D" w:rsidP="00B4100C">
            <w:pPr>
              <w:ind w:firstLine="0"/>
              <w:jc w:val="center"/>
              <w:rPr>
                <w:rFonts w:ascii="Palatino Linotype" w:eastAsia="HGSMinchoE" w:hAnsi="Palatino Linotype" w:cs="Times New Roman"/>
                <w:b w:val="0"/>
                <w:bCs w:val="0"/>
              </w:rPr>
            </w:pPr>
            <m:oMathPara>
              <m:oMath>
                <m:sSubSup>
                  <m:sSubSupPr>
                    <m:ctrlPr>
                      <w:rPr>
                        <w:rFonts w:ascii="Cambria Math" w:hAnsi="Cambria Math"/>
                        <w:b w:val="0"/>
                        <w:i/>
                      </w:rPr>
                    </m:ctrlPr>
                  </m:sSubSupPr>
                  <m:e>
                    <m:r>
                      <m:rPr>
                        <m:sty m:val="bi"/>
                      </m:rPr>
                      <w:rPr>
                        <w:rFonts w:ascii="Cambria Math" w:hAnsi="Cambria Math"/>
                      </w:rPr>
                      <m:t>R</m:t>
                    </m:r>
                  </m:e>
                  <m:sub>
                    <m:r>
                      <m:rPr>
                        <m:nor/>
                      </m:rPr>
                      <w:rPr>
                        <w:rFonts w:ascii="Cambria Math" w:hAnsi="Cambria Math"/>
                        <w:b w:val="0"/>
                      </w:rPr>
                      <m:t>an</m:t>
                    </m:r>
                  </m:sub>
                  <m:sup>
                    <m:r>
                      <m:rPr>
                        <m:sty m:val="bi"/>
                      </m:rPr>
                      <w:rPr>
                        <w:rFonts w:ascii="Cambria Math" w:hAnsi="Cambria Math"/>
                      </w:rPr>
                      <m:t>'</m:t>
                    </m:r>
                  </m:sup>
                </m:sSubSup>
                <m:r>
                  <m:rPr>
                    <m:sty m:val="bi"/>
                  </m:rPr>
                  <w:rPr>
                    <w:rFonts w:ascii="Cambria Math" w:hAnsi="Cambria Math"/>
                  </w:rPr>
                  <m:t>=</m:t>
                </m:r>
                <m:sSubSup>
                  <m:sSubSupPr>
                    <m:ctrlPr>
                      <w:rPr>
                        <w:rFonts w:ascii="Cambria Math" w:hAnsi="Cambria Math"/>
                        <w:b w:val="0"/>
                        <w:i/>
                      </w:rPr>
                    </m:ctrlPr>
                  </m:sSubSupPr>
                  <m:e>
                    <m:r>
                      <m:rPr>
                        <m:sty m:val="bi"/>
                      </m:rPr>
                      <w:rPr>
                        <w:rFonts w:ascii="Cambria Math" w:hAnsi="Cambria Math"/>
                      </w:rPr>
                      <m:t>R</m:t>
                    </m:r>
                  </m:e>
                  <m:sub>
                    <m:r>
                      <m:rPr>
                        <m:sty m:val="bi"/>
                      </m:rPr>
                      <w:rPr>
                        <w:rFonts w:ascii="Cambria Math" w:hAnsi="Cambria Math"/>
                      </w:rPr>
                      <m:t>s</m:t>
                    </m:r>
                  </m:sub>
                  <m:sup>
                    <m:r>
                      <m:rPr>
                        <m:sty m:val="bi"/>
                      </m:rPr>
                      <w:rPr>
                        <w:rFonts w:ascii="Cambria Math" w:hAnsi="Cambria Math"/>
                      </w:rPr>
                      <m:t>'</m:t>
                    </m:r>
                  </m:sup>
                </m:sSubSup>
                <m:r>
                  <m:rPr>
                    <m:sty m:val="bi"/>
                  </m:rPr>
                  <w:rPr>
                    <w:rFonts w:ascii="Cambria Math" w:hAnsi="Cambria Math"/>
                  </w:rPr>
                  <m:t>/</m:t>
                </m:r>
                <m:sSup>
                  <m:sSupPr>
                    <m:ctrlPr>
                      <w:rPr>
                        <w:rFonts w:ascii="Cambria Math" w:hAnsi="Cambria Math"/>
                        <w:b w:val="0"/>
                        <w:i/>
                      </w:rPr>
                    </m:ctrlPr>
                  </m:sSupPr>
                  <m:e>
                    <m:r>
                      <m:rPr>
                        <m:sty m:val="bi"/>
                      </m:rPr>
                      <w:rPr>
                        <w:rFonts w:ascii="Cambria Math" w:hAnsi="Cambria Math"/>
                      </w:rPr>
                      <m:t>k</m:t>
                    </m:r>
                  </m:e>
                  <m:sup>
                    <m:r>
                      <m:rPr>
                        <m:sty m:val="bi"/>
                      </m:rPr>
                      <w:rPr>
                        <w:rFonts w:ascii="Cambria Math" w:hAnsi="Cambria Math"/>
                      </w:rPr>
                      <m:t>2</m:t>
                    </m:r>
                  </m:sup>
                </m:sSup>
              </m:oMath>
            </m:oMathPara>
          </w:p>
        </w:tc>
        <w:tc>
          <w:tcPr>
            <w:tcW w:w="3432" w:type="dxa"/>
          </w:tcPr>
          <w:p w14:paraId="1F7E690A" w14:textId="32B7F80C" w:rsidR="006E0DFC" w:rsidRPr="00E35D14" w:rsidRDefault="001C339D" w:rsidP="00196956">
            <w:pPr>
              <w:ind w:firstLine="0"/>
              <w:cnfStyle w:val="000000100000" w:firstRow="0" w:lastRow="0" w:firstColumn="0" w:lastColumn="0" w:oddVBand="0" w:evenVBand="0" w:oddHBand="1" w:evenHBand="0" w:firstRowFirstColumn="0" w:firstRowLastColumn="0" w:lastRowFirstColumn="0" w:lastRowLastColumn="0"/>
              <w:rPr>
                <w:rFonts w:ascii="Palatino Linotype" w:eastAsia="HGSMinchoE" w:hAnsi="Palatino Linotype" w:cs="Times New Roman"/>
                <w:bCs/>
              </w:rPr>
            </w:pPr>
            <m:oMathPara>
              <m:oMath>
                <m:sSub>
                  <m:sSubPr>
                    <m:ctrlPr>
                      <w:rPr>
                        <w:rFonts w:ascii="Cambria Math" w:hAnsi="Cambria Math"/>
                        <w:i/>
                      </w:rPr>
                    </m:ctrlPr>
                  </m:sSubPr>
                  <m:e>
                    <m:r>
                      <w:rPr>
                        <w:rFonts w:ascii="Cambria Math" w:hAnsi="Cambria Math"/>
                      </w:rPr>
                      <m:t>R</m:t>
                    </m:r>
                  </m:e>
                  <m:sub>
                    <m:r>
                      <m:rPr>
                        <m:nor/>
                      </m:rPr>
                      <w:rPr>
                        <w:rFonts w:ascii="Cambria Math" w:hAnsi="Cambria Math"/>
                      </w:rPr>
                      <m:t>an</m:t>
                    </m:r>
                  </m:sub>
                </m:sSub>
                <m:r>
                  <w:rPr>
                    <w:rFonts w:ascii="Cambria Math" w:hAnsi="Cambria Math"/>
                  </w:rPr>
                  <m:t>=</m:t>
                </m:r>
                <m:sSub>
                  <m:sSubPr>
                    <m:ctrlPr>
                      <w:rPr>
                        <w:rFonts w:ascii="Cambria Math" w:hAnsi="Cambria Math"/>
                        <w:i/>
                      </w:rPr>
                    </m:ctrlPr>
                  </m:sSubPr>
                  <m:e>
                    <m:r>
                      <w:rPr>
                        <w:rFonts w:ascii="Cambria Math" w:hAnsi="Cambria Math"/>
                      </w:rPr>
                      <m:t>R</m:t>
                    </m:r>
                  </m:e>
                  <m:sub>
                    <m:r>
                      <w:rPr>
                        <w:rFonts w:ascii="Cambria Math" w:hAnsi="Cambria Math"/>
                      </w:rPr>
                      <m:t>s</m:t>
                    </m:r>
                  </m:sub>
                </m:sSub>
                <m:r>
                  <w:rPr>
                    <w:rFonts w:ascii="Cambria Math" w:hAnsi="Cambria Math"/>
                  </w:rPr>
                  <m:t>/</m:t>
                </m:r>
                <m:sSup>
                  <m:sSupPr>
                    <m:ctrlPr>
                      <w:rPr>
                        <w:rFonts w:ascii="Cambria Math" w:hAnsi="Cambria Math"/>
                        <w:i/>
                      </w:rPr>
                    </m:ctrlPr>
                  </m:sSupPr>
                  <m:e>
                    <m:r>
                      <w:rPr>
                        <w:rFonts w:ascii="Cambria Math" w:hAnsi="Cambria Math"/>
                      </w:rPr>
                      <m:t>k</m:t>
                    </m:r>
                  </m:e>
                  <m:sup>
                    <m:r>
                      <w:rPr>
                        <w:rFonts w:ascii="Cambria Math" w:hAnsi="Cambria Math"/>
                      </w:rPr>
                      <m:t>2</m:t>
                    </m:r>
                  </m:sup>
                </m:sSup>
              </m:oMath>
            </m:oMathPara>
          </w:p>
        </w:tc>
        <w:tc>
          <w:tcPr>
            <w:tcW w:w="3432" w:type="dxa"/>
          </w:tcPr>
          <w:p w14:paraId="4F9056AF" w14:textId="3DCFC56B" w:rsidR="006E0DFC" w:rsidRPr="00461D9B" w:rsidRDefault="00163119" w:rsidP="00EF4719">
            <w:pPr>
              <w:keepNext/>
              <w:ind w:firstLine="0"/>
              <w:cnfStyle w:val="000000100000" w:firstRow="0" w:lastRow="0" w:firstColumn="0" w:lastColumn="0" w:oddVBand="0" w:evenVBand="0" w:oddHBand="1" w:evenHBand="0" w:firstRowFirstColumn="0" w:firstRowLastColumn="0" w:lastRowFirstColumn="0" w:lastRowLastColumn="0"/>
              <w:rPr>
                <w:rFonts w:eastAsia="HGｺﾞｼｯｸM" w:cs="Tahoma"/>
                <w:sz w:val="20"/>
              </w:rPr>
            </w:pPr>
            <w:r w:rsidRPr="00461D9B">
              <w:rPr>
                <w:rFonts w:eastAsia="HGｺﾞｼｯｸM" w:cs="Tahoma"/>
                <w:sz w:val="20"/>
              </w:rPr>
              <w:t xml:space="preserve">After some manipulation, it can be shown that </w:t>
            </w:r>
            <m:oMath>
              <m:sSub>
                <m:sSubPr>
                  <m:ctrlPr>
                    <w:rPr>
                      <w:rFonts w:ascii="Cambria Math" w:hAnsi="Cambria Math"/>
                      <w:i/>
                      <w:sz w:val="20"/>
                    </w:rPr>
                  </m:ctrlPr>
                </m:sSubPr>
                <m:e>
                  <m:r>
                    <w:rPr>
                      <w:rFonts w:ascii="Cambria Math" w:hAnsi="Cambria Math"/>
                      <w:sz w:val="20"/>
                    </w:rPr>
                    <m:t>R</m:t>
                  </m:r>
                </m:e>
                <m:sub>
                  <m:r>
                    <m:rPr>
                      <m:nor/>
                    </m:rPr>
                    <w:rPr>
                      <w:rFonts w:ascii="Cambria Math" w:hAnsi="Cambria Math"/>
                      <w:sz w:val="20"/>
                    </w:rPr>
                    <m:t>an</m:t>
                  </m:r>
                </m:sub>
              </m:sSub>
              <m:r>
                <w:rPr>
                  <w:rFonts w:ascii="Cambria Math" w:hAnsi="Cambria Math"/>
                  <w:sz w:val="20"/>
                </w:rPr>
                <m:t>=</m:t>
              </m:r>
              <m:f>
                <m:fPr>
                  <m:ctrlPr>
                    <w:rPr>
                      <w:rFonts w:ascii="Cambria Math" w:hAnsi="Cambria Math"/>
                      <w:i/>
                      <w:sz w:val="20"/>
                    </w:rPr>
                  </m:ctrlPr>
                </m:fPr>
                <m:num>
                  <m:sSubSup>
                    <m:sSubSupPr>
                      <m:ctrlPr>
                        <w:rPr>
                          <w:rFonts w:ascii="Cambria Math" w:hAnsi="Cambria Math"/>
                          <w:i/>
                          <w:sz w:val="20"/>
                        </w:rPr>
                      </m:ctrlPr>
                    </m:sSubSupPr>
                    <m:e>
                      <m:r>
                        <w:rPr>
                          <w:rFonts w:ascii="Cambria Math" w:hAnsi="Cambria Math"/>
                          <w:sz w:val="20"/>
                        </w:rPr>
                        <m:t>R</m:t>
                      </m:r>
                    </m:e>
                    <m:sub>
                      <m:r>
                        <m:rPr>
                          <m:nor/>
                        </m:rPr>
                        <w:rPr>
                          <w:rFonts w:ascii="Cambria Math" w:hAnsi="Cambria Math"/>
                          <w:sz w:val="20"/>
                        </w:rPr>
                        <m:t>an</m:t>
                      </m:r>
                    </m:sub>
                    <m:sup>
                      <m:r>
                        <w:rPr>
                          <w:rFonts w:ascii="Cambria Math" w:hAnsi="Cambria Math"/>
                          <w:sz w:val="20"/>
                        </w:rPr>
                        <m:t>'</m:t>
                      </m:r>
                    </m:sup>
                  </m:sSubSup>
                </m:num>
                <m:den>
                  <m:r>
                    <w:rPr>
                      <w:rFonts w:ascii="Cambria Math" w:hAnsi="Cambria Math"/>
                      <w:sz w:val="20"/>
                    </w:rPr>
                    <m:t>2</m:t>
                  </m:r>
                </m:den>
              </m:f>
            </m:oMath>
            <w:r w:rsidRPr="00461D9B">
              <w:rPr>
                <w:rFonts w:eastAsia="HGｺﾞｼｯｸM" w:cs="Tahoma"/>
                <w:sz w:val="20"/>
              </w:rPr>
              <w:t xml:space="preserve"> as required.</w:t>
            </w:r>
          </w:p>
        </w:tc>
      </w:tr>
    </w:tbl>
    <w:p w14:paraId="49FA87F1" w14:textId="16F7687C" w:rsidR="00BE7D53" w:rsidRDefault="00BE7D53">
      <w:pPr>
        <w:pStyle w:val="Caption"/>
      </w:pPr>
      <w:bookmarkStart w:id="553" w:name="_Ref335979081"/>
      <w:r>
        <w:t xml:space="preserve">Table </w:t>
      </w:r>
      <w:r w:rsidR="008B3B42">
        <w:fldChar w:fldCharType="begin"/>
      </w:r>
      <w:r w:rsidR="008B3B42">
        <w:instrText xml:space="preserve"> SEQ Table \* ARABIC </w:instrText>
      </w:r>
      <w:r w:rsidR="008B3B42">
        <w:fldChar w:fldCharType="separate"/>
      </w:r>
      <w:r w:rsidR="00BD79E0">
        <w:rPr>
          <w:noProof/>
        </w:rPr>
        <w:t>11</w:t>
      </w:r>
      <w:r w:rsidR="008B3B42">
        <w:rPr>
          <w:noProof/>
        </w:rPr>
        <w:fldChar w:fldCharType="end"/>
      </w:r>
      <w:bookmarkEnd w:id="553"/>
      <w:r>
        <w:t>: Cheat sheet for converting between the physicist’s and engineer’</w:t>
      </w:r>
      <w:r w:rsidR="00554AF7">
        <w:t xml:space="preserve">s definitions of </w:t>
      </w:r>
      <w:r w:rsidR="00225116">
        <w:t>cavity parameters.</w:t>
      </w:r>
    </w:p>
    <w:p w14:paraId="7F4E1C72" w14:textId="780C0162" w:rsidR="002F0F07" w:rsidRDefault="002F0F07" w:rsidP="000702B4">
      <w:pPr>
        <w:ind w:firstLine="0"/>
      </w:pPr>
      <w:r>
        <w:br w:type="page"/>
      </w:r>
    </w:p>
    <w:p w14:paraId="2820D169" w14:textId="5BC9F034" w:rsidR="002F0F07" w:rsidRDefault="002F0F07" w:rsidP="00BB75AF">
      <w:pPr>
        <w:pStyle w:val="Heading1"/>
        <w:numPr>
          <w:ilvl w:val="0"/>
          <w:numId w:val="7"/>
        </w:numPr>
        <w:spacing w:after="200"/>
      </w:pPr>
      <w:bookmarkStart w:id="554" w:name="_Ref305844296"/>
      <w:bookmarkStart w:id="555" w:name="_Toc515433288"/>
      <w:r>
        <w:lastRenderedPageBreak/>
        <w:t>R/Q formula</w:t>
      </w:r>
      <w:bookmarkEnd w:id="554"/>
      <w:bookmarkEnd w:id="555"/>
    </w:p>
    <w:p w14:paraId="085263C3" w14:textId="561CE755" w:rsidR="002F0F07" w:rsidRDefault="008E6358" w:rsidP="002F0F07">
      <w:r>
        <w:t>The</w:t>
      </w:r>
      <w:r w:rsidR="00317B79">
        <w:t xml:space="preserve"> </w:t>
      </w:r>
      <m:oMath>
        <m:r>
          <w:rPr>
            <w:rFonts w:ascii="Cambria Math" w:hAnsi="Cambria Math"/>
          </w:rPr>
          <m:t>R/Q</m:t>
        </m:r>
      </m:oMath>
      <w:r w:rsidR="00317B79">
        <w:t xml:space="preserve"> formula</w:t>
      </w:r>
      <w:r>
        <w:t xml:space="preserve"> for an RLC circuit </w:t>
      </w:r>
      <w:r w:rsidR="00910C31">
        <w:t>comes from Ref</w:t>
      </w:r>
      <w:r w:rsidR="00EE1915">
        <w:t>.</w:t>
      </w:r>
      <w:r>
        <w:t xml:space="preserve"> </w:t>
      </w:r>
      <w:sdt>
        <w:sdtPr>
          <w:id w:val="968173280"/>
          <w:citation/>
        </w:sdtPr>
        <w:sdtContent>
          <w:r w:rsidR="00A60AD0">
            <w:fldChar w:fldCharType="begin"/>
          </w:r>
          <w:r w:rsidR="00A60AD0">
            <w:instrText xml:space="preserve">CITATION TEn88 \l 1033 </w:instrText>
          </w:r>
          <w:r w:rsidR="00A60AD0">
            <w:fldChar w:fldCharType="separate"/>
          </w:r>
          <w:r w:rsidR="008112E0" w:rsidRPr="008112E0">
            <w:rPr>
              <w:noProof/>
            </w:rPr>
            <w:t>[60]</w:t>
          </w:r>
          <w:r w:rsidR="00A60AD0">
            <w:fldChar w:fldCharType="end"/>
          </w:r>
        </w:sdtContent>
      </w:sdt>
      <w:r w:rsidR="002635E6">
        <w:t>, which</w:t>
      </w:r>
      <w:r w:rsidR="00EE1915">
        <w:t xml:space="preserve"> we will derive here.</w:t>
      </w:r>
    </w:p>
    <w:p w14:paraId="11E127AB" w14:textId="5A9AA43E" w:rsidR="00FF79A9" w:rsidRDefault="00FF79A9" w:rsidP="002F0F07">
      <w:r>
        <w:t>In a parallel RLC circuit, the admittance of the circuit is given by</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8C5B0C" w14:paraId="37334EE6" w14:textId="77777777" w:rsidTr="008C5B0C">
        <w:tc>
          <w:tcPr>
            <w:tcW w:w="828" w:type="dxa"/>
          </w:tcPr>
          <w:p w14:paraId="42EC2B43" w14:textId="77777777" w:rsidR="008C5B0C" w:rsidRDefault="008C5B0C" w:rsidP="008C5B0C">
            <w:pPr>
              <w:ind w:firstLine="0"/>
            </w:pPr>
          </w:p>
        </w:tc>
        <w:tc>
          <w:tcPr>
            <w:tcW w:w="8640" w:type="dxa"/>
          </w:tcPr>
          <w:p w14:paraId="7944905D" w14:textId="3A4EBDF1" w:rsidR="008C5B0C" w:rsidRDefault="008C5B0C" w:rsidP="00184776">
            <w:pPr>
              <w:ind w:firstLine="0"/>
            </w:pPr>
            <m:oMathPara>
              <m:oMath>
                <m:r>
                  <w:rPr>
                    <w:rFonts w:ascii="Cambria Math" w:hAnsi="Cambria Math"/>
                  </w:rPr>
                  <m:t>Y</m:t>
                </m:r>
                <m:d>
                  <m:dPr>
                    <m:ctrlPr>
                      <w:rPr>
                        <w:rFonts w:ascii="Cambria Math" w:hAnsi="Cambria Math"/>
                        <w:i/>
                      </w:rPr>
                    </m:ctrlPr>
                  </m:dPr>
                  <m:e>
                    <m:r>
                      <w:rPr>
                        <w:rFonts w:ascii="Cambria Math" w:hAnsi="Cambria Math"/>
                      </w:rPr>
                      <m:t>ω</m:t>
                    </m:r>
                  </m:e>
                </m:d>
                <m:r>
                  <w:rPr>
                    <w:rFonts w:ascii="Cambria Math" w:hAnsi="Cambria Math"/>
                  </w:rPr>
                  <m:t>=</m:t>
                </m:r>
                <m:f>
                  <m:fPr>
                    <m:ctrlPr>
                      <w:rPr>
                        <w:rFonts w:ascii="Cambria Math" w:hAnsi="Cambria Math"/>
                        <w:i/>
                      </w:rPr>
                    </m:ctrlPr>
                  </m:fPr>
                  <m:num>
                    <m:r>
                      <w:rPr>
                        <w:rFonts w:ascii="Cambria Math" w:hAnsi="Cambria Math"/>
                      </w:rPr>
                      <m:t>1</m:t>
                    </m:r>
                  </m:num>
                  <m:den>
                    <m:r>
                      <m:rPr>
                        <m:nor/>
                      </m:rPr>
                      <w:rPr>
                        <w:rFonts w:ascii="Cambria Math" w:hAnsi="Cambria Math"/>
                        <w:i/>
                      </w:rPr>
                      <m:t>R</m:t>
                    </m:r>
                  </m:den>
                </m:f>
                <m:r>
                  <w:rPr>
                    <w:rFonts w:ascii="Cambria Math" w:hAnsi="Cambria Math"/>
                  </w:rPr>
                  <m:t>+</m:t>
                </m:r>
                <m:f>
                  <m:fPr>
                    <m:ctrlPr>
                      <w:rPr>
                        <w:rFonts w:ascii="Cambria Math" w:hAnsi="Cambria Math"/>
                        <w:i/>
                      </w:rPr>
                    </m:ctrlPr>
                  </m:fPr>
                  <m:num>
                    <m:r>
                      <w:rPr>
                        <w:rFonts w:ascii="Cambria Math" w:hAnsi="Cambria Math"/>
                      </w:rPr>
                      <m:t>1</m:t>
                    </m:r>
                  </m:num>
                  <m:den>
                    <m:r>
                      <m:rPr>
                        <m:nor/>
                      </m:rPr>
                      <w:rPr>
                        <w:rFonts w:ascii="Cambria Math" w:hAnsi="Cambria Math"/>
                        <w:i/>
                      </w:rPr>
                      <m:t>i</m:t>
                    </m:r>
                    <m:r>
                      <w:rPr>
                        <w:rFonts w:ascii="Cambria Math" w:hAnsi="Cambria Math"/>
                      </w:rPr>
                      <m:t>ωL</m:t>
                    </m:r>
                  </m:den>
                </m:f>
                <m:r>
                  <w:rPr>
                    <w:rFonts w:ascii="Cambria Math" w:hAnsi="Cambria Math"/>
                  </w:rPr>
                  <m:t>+iωC</m:t>
                </m:r>
                <m:r>
                  <m:rPr>
                    <m:sty m:val="p"/>
                  </m:rPr>
                  <w:rPr>
                    <w:rFonts w:ascii="Cambria Math" w:hAnsi="Cambria Math"/>
                  </w:rPr>
                  <m:t>≡</m:t>
                </m:r>
                <m:r>
                  <w:rPr>
                    <w:rFonts w:ascii="Cambria Math" w:hAnsi="Cambria Math"/>
                  </w:rPr>
                  <m:t>A+iB(ω)</m:t>
                </m:r>
              </m:oMath>
            </m:oMathPara>
          </w:p>
        </w:tc>
        <w:tc>
          <w:tcPr>
            <w:tcW w:w="828" w:type="dxa"/>
          </w:tcPr>
          <w:p w14:paraId="5663369F" w14:textId="073EBEE5" w:rsidR="008C5B0C" w:rsidRDefault="008C5B0C" w:rsidP="008C5B0C">
            <w:pPr>
              <w:ind w:firstLine="0"/>
              <w:jc w:val="right"/>
            </w:pPr>
            <w:r>
              <w:t>(</w:t>
            </w:r>
            <w:r w:rsidR="005A3C55">
              <w:rPr>
                <w:noProof/>
              </w:rPr>
              <w:fldChar w:fldCharType="begin"/>
            </w:r>
            <w:r w:rsidR="005A3C55">
              <w:rPr>
                <w:noProof/>
              </w:rPr>
              <w:instrText xml:space="preserve"> SEQ Equation \* MERGEFORMAT </w:instrText>
            </w:r>
            <w:r w:rsidR="005A3C55">
              <w:rPr>
                <w:noProof/>
              </w:rPr>
              <w:fldChar w:fldCharType="separate"/>
            </w:r>
            <w:r w:rsidR="00BD79E0">
              <w:rPr>
                <w:noProof/>
              </w:rPr>
              <w:t>71</w:t>
            </w:r>
            <w:r w:rsidR="005A3C55">
              <w:rPr>
                <w:noProof/>
              </w:rPr>
              <w:fldChar w:fldCharType="end"/>
            </w:r>
            <w:r>
              <w:t>)</w:t>
            </w:r>
          </w:p>
        </w:tc>
      </w:tr>
    </w:tbl>
    <w:p w14:paraId="52C19E4F" w14:textId="3EA40AA5" w:rsidR="008C5B0C" w:rsidRDefault="0087535D" w:rsidP="0087535D">
      <w:pPr>
        <w:ind w:firstLine="0"/>
      </w:pPr>
      <w:r>
        <w:t>where</w:t>
      </w:r>
      <w:r w:rsidR="00C11402">
        <w:t xml:space="preserve"> </w:t>
      </w:r>
      <m:oMath>
        <m:r>
          <w:rPr>
            <w:rFonts w:ascii="Cambria Math" w:hAnsi="Cambria Math"/>
          </w:rPr>
          <m:t>R</m:t>
        </m:r>
      </m:oMath>
      <w:r w:rsidR="00C11402">
        <w:t xml:space="preserve"> is the shunt resistance, </w:t>
      </w:r>
      <m:oMath>
        <m:r>
          <w:rPr>
            <w:rFonts w:ascii="Cambria Math" w:hAnsi="Cambria Math"/>
          </w:rPr>
          <m:t>L</m:t>
        </m:r>
      </m:oMath>
      <w:r w:rsidR="00C11402">
        <w:t xml:space="preserve"> is the inductance and </w:t>
      </w:r>
      <m:oMath>
        <m:r>
          <w:rPr>
            <w:rFonts w:ascii="Cambria Math" w:hAnsi="Cambria Math"/>
          </w:rPr>
          <m:t>C</m:t>
        </m:r>
      </m:oMath>
      <w:r w:rsidR="00C11402">
        <w:t xml:space="preserve"> is the capacitance of the RLC circuit.</w:t>
      </w:r>
    </w:p>
    <w:p w14:paraId="592F18FB" w14:textId="3E192E57" w:rsidR="0087535D" w:rsidRPr="002F0F07" w:rsidRDefault="0087535D" w:rsidP="002F0F07">
      <w:r>
        <w:t xml:space="preserve">When we look at the susceptance part of </w:t>
      </w:r>
      <m:oMath>
        <m:r>
          <w:rPr>
            <w:rFonts w:ascii="Cambria Math" w:hAnsi="Cambria Math"/>
          </w:rPr>
          <m:t>Y</m:t>
        </m:r>
      </m:oMath>
      <w:r>
        <w:t xml:space="preserve"> only, and differentiate it w.r.t. </w:t>
      </w:r>
      <m:oMath>
        <m:r>
          <w:rPr>
            <w:rFonts w:ascii="Cambria Math" w:hAnsi="Cambria Math"/>
          </w:rPr>
          <m:t>ω</m:t>
        </m:r>
      </m:oMath>
      <w:r>
        <w:t>, we get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815445" w14:paraId="18D8C6CF" w14:textId="77777777" w:rsidTr="00CA7E49">
        <w:tc>
          <w:tcPr>
            <w:tcW w:w="828" w:type="dxa"/>
          </w:tcPr>
          <w:p w14:paraId="1F6428F3" w14:textId="77777777" w:rsidR="00815445" w:rsidRDefault="00815445" w:rsidP="00CA7E49">
            <w:pPr>
              <w:ind w:firstLine="0"/>
            </w:pPr>
          </w:p>
        </w:tc>
        <w:tc>
          <w:tcPr>
            <w:tcW w:w="8640" w:type="dxa"/>
          </w:tcPr>
          <w:p w14:paraId="6083B1D1" w14:textId="5EF8B5F1" w:rsidR="00815445" w:rsidRDefault="001C339D" w:rsidP="00815445">
            <w:pPr>
              <w:ind w:firstLine="0"/>
            </w:pPr>
            <m:oMathPara>
              <m:oMath>
                <m:f>
                  <m:fPr>
                    <m:ctrlPr>
                      <w:rPr>
                        <w:rFonts w:ascii="Cambria Math" w:hAnsi="Cambria Math"/>
                        <w:i/>
                      </w:rPr>
                    </m:ctrlPr>
                  </m:fPr>
                  <m:num>
                    <m:r>
                      <w:rPr>
                        <w:rFonts w:ascii="Cambria Math" w:hAnsi="Cambria Math"/>
                      </w:rPr>
                      <m:t>dB</m:t>
                    </m:r>
                  </m:num>
                  <m:den>
                    <m:r>
                      <w:rPr>
                        <w:rFonts w:ascii="Cambria Math" w:hAnsi="Cambria Math"/>
                      </w:rPr>
                      <m:t>dω</m:t>
                    </m:r>
                  </m:den>
                </m:f>
                <m:r>
                  <w:rPr>
                    <w:rFonts w:ascii="Cambria Math" w:hAnsi="Cambria Math"/>
                  </w:rPr>
                  <m:t>=C+</m:t>
                </m:r>
                <m:f>
                  <m:fPr>
                    <m:ctrlPr>
                      <w:rPr>
                        <w:rFonts w:ascii="Cambria Math" w:hAnsi="Cambria Math"/>
                        <w:i/>
                      </w:rPr>
                    </m:ctrlPr>
                  </m:fPr>
                  <m:num>
                    <m:r>
                      <w:rPr>
                        <w:rFonts w:ascii="Cambria Math" w:hAnsi="Cambria Math"/>
                      </w:rPr>
                      <m:t>1</m:t>
                    </m:r>
                  </m:num>
                  <m:den>
                    <m:sSup>
                      <m:sSupPr>
                        <m:ctrlPr>
                          <w:rPr>
                            <w:rFonts w:ascii="Cambria Math" w:hAnsi="Cambria Math"/>
                            <w:i/>
                          </w:rPr>
                        </m:ctrlPr>
                      </m:sSupPr>
                      <m:e>
                        <m:r>
                          <w:rPr>
                            <w:rFonts w:ascii="Cambria Math" w:hAnsi="Cambria Math"/>
                          </w:rPr>
                          <m:t>ω</m:t>
                        </m:r>
                      </m:e>
                      <m:sup>
                        <m:r>
                          <w:rPr>
                            <w:rFonts w:ascii="Cambria Math" w:hAnsi="Cambria Math"/>
                          </w:rPr>
                          <m:t>2</m:t>
                        </m:r>
                      </m:sup>
                    </m:sSup>
                    <m:r>
                      <w:rPr>
                        <w:rFonts w:ascii="Cambria Math" w:hAnsi="Cambria Math"/>
                      </w:rPr>
                      <m:t>L</m:t>
                    </m:r>
                  </m:den>
                </m:f>
              </m:oMath>
            </m:oMathPara>
          </w:p>
        </w:tc>
        <w:tc>
          <w:tcPr>
            <w:tcW w:w="828" w:type="dxa"/>
          </w:tcPr>
          <w:p w14:paraId="374979F7" w14:textId="37FD8F15" w:rsidR="00815445" w:rsidRDefault="00815445" w:rsidP="00CA7E49">
            <w:pPr>
              <w:ind w:firstLine="0"/>
              <w:jc w:val="right"/>
            </w:pPr>
            <w:r>
              <w:t>(</w:t>
            </w:r>
            <w:r w:rsidR="005A3C55">
              <w:rPr>
                <w:noProof/>
              </w:rPr>
              <w:fldChar w:fldCharType="begin"/>
            </w:r>
            <w:r w:rsidR="005A3C55">
              <w:rPr>
                <w:noProof/>
              </w:rPr>
              <w:instrText xml:space="preserve"> SEQ Equation \* MERGEFORMAT </w:instrText>
            </w:r>
            <w:r w:rsidR="005A3C55">
              <w:rPr>
                <w:noProof/>
              </w:rPr>
              <w:fldChar w:fldCharType="separate"/>
            </w:r>
            <w:r w:rsidR="00BD79E0">
              <w:rPr>
                <w:noProof/>
              </w:rPr>
              <w:t>72</w:t>
            </w:r>
            <w:r w:rsidR="005A3C55">
              <w:rPr>
                <w:noProof/>
              </w:rPr>
              <w:fldChar w:fldCharType="end"/>
            </w:r>
            <w:r>
              <w:t>)</w:t>
            </w:r>
          </w:p>
        </w:tc>
      </w:tr>
    </w:tbl>
    <w:p w14:paraId="6C58DCF0" w14:textId="24863A76" w:rsidR="002F0F07" w:rsidRPr="00021950" w:rsidRDefault="00CA7E49" w:rsidP="00733CF6">
      <w:pPr>
        <w:ind w:firstLine="0"/>
      </w:pPr>
      <w:r>
        <w:t>S</w:t>
      </w:r>
      <w:r w:rsidR="00733CF6">
        <w:t xml:space="preserve">ince at resonance, </w:t>
      </w:r>
      <m:oMath>
        <m:sSub>
          <m:sSubPr>
            <m:ctrlPr>
              <w:rPr>
                <w:rFonts w:ascii="Cambria Math" w:hAnsi="Cambria Math"/>
                <w:i/>
              </w:rPr>
            </m:ctrlPr>
          </m:sSubPr>
          <m:e>
            <m:r>
              <w:rPr>
                <w:rFonts w:ascii="Cambria Math" w:hAnsi="Cambria Math"/>
              </w:rPr>
              <m:t>ω</m:t>
            </m:r>
          </m:e>
          <m:sub>
            <m:r>
              <w:rPr>
                <w:rFonts w:ascii="Cambria Math" w:hAnsi="Cambria Math"/>
              </w:rPr>
              <m:t>0</m:t>
            </m:r>
          </m:sub>
        </m:sSub>
        <m:r>
          <w:rPr>
            <w:rFonts w:ascii="Cambria Math" w:hAnsi="Cambria Math"/>
          </w:rPr>
          <m:t>=1/</m:t>
        </m:r>
        <m:rad>
          <m:radPr>
            <m:degHide m:val="1"/>
            <m:ctrlPr>
              <w:rPr>
                <w:rFonts w:ascii="Cambria Math" w:hAnsi="Cambria Math"/>
                <w:i/>
              </w:rPr>
            </m:ctrlPr>
          </m:radPr>
          <m:deg/>
          <m:e>
            <m:r>
              <w:rPr>
                <w:rFonts w:ascii="Cambria Math" w:hAnsi="Cambria Math"/>
              </w:rPr>
              <m:t>LC</m:t>
            </m:r>
          </m:e>
        </m:rad>
      </m:oMath>
      <w:r w:rsidR="00733CF6">
        <w:t>, this means that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78603C" w14:paraId="74D84A66" w14:textId="77777777" w:rsidTr="00CA7E49">
        <w:tc>
          <w:tcPr>
            <w:tcW w:w="828" w:type="dxa"/>
          </w:tcPr>
          <w:p w14:paraId="50D8F406" w14:textId="77777777" w:rsidR="0078603C" w:rsidRDefault="0078603C" w:rsidP="00CA7E49">
            <w:pPr>
              <w:ind w:firstLine="0"/>
            </w:pPr>
          </w:p>
        </w:tc>
        <w:tc>
          <w:tcPr>
            <w:tcW w:w="8640" w:type="dxa"/>
          </w:tcPr>
          <w:p w14:paraId="2E16740E" w14:textId="47C99FAC" w:rsidR="0078603C" w:rsidRDefault="001C339D" w:rsidP="00CA7E49">
            <w:pPr>
              <w:ind w:firstLine="0"/>
            </w:pPr>
            <m:oMathPara>
              <m:oMath>
                <m:f>
                  <m:fPr>
                    <m:ctrlPr>
                      <w:rPr>
                        <w:rFonts w:ascii="Cambria Math" w:hAnsi="Cambria Math"/>
                        <w:i/>
                      </w:rPr>
                    </m:ctrlPr>
                  </m:fPr>
                  <m:num>
                    <m:r>
                      <w:rPr>
                        <w:rFonts w:ascii="Cambria Math" w:hAnsi="Cambria Math"/>
                      </w:rPr>
                      <m:t>dB</m:t>
                    </m:r>
                  </m:num>
                  <m:den>
                    <m:r>
                      <w:rPr>
                        <w:rFonts w:ascii="Cambria Math" w:hAnsi="Cambria Math"/>
                      </w:rPr>
                      <m:t>dω</m:t>
                    </m:r>
                  </m:den>
                </m:f>
                <m:r>
                  <w:rPr>
                    <w:rFonts w:ascii="Cambria Math" w:hAnsi="Cambria Math"/>
                  </w:rPr>
                  <m:t>=</m:t>
                </m:r>
                <m:f>
                  <m:fPr>
                    <m:ctrlPr>
                      <w:rPr>
                        <w:rFonts w:ascii="Cambria Math" w:hAnsi="Cambria Math"/>
                        <w:i/>
                      </w:rPr>
                    </m:ctrlPr>
                  </m:fPr>
                  <m:num>
                    <m:r>
                      <w:rPr>
                        <w:rFonts w:ascii="Cambria Math" w:hAnsi="Cambria Math"/>
                      </w:rPr>
                      <m:t>1</m:t>
                    </m:r>
                  </m:num>
                  <m:den>
                    <m:sSubSup>
                      <m:sSubSupPr>
                        <m:ctrlPr>
                          <w:rPr>
                            <w:rFonts w:ascii="Cambria Math" w:hAnsi="Cambria Math"/>
                            <w:i/>
                          </w:rPr>
                        </m:ctrlPr>
                      </m:sSubSupPr>
                      <m:e>
                        <m:r>
                          <w:rPr>
                            <w:rFonts w:ascii="Cambria Math" w:hAnsi="Cambria Math"/>
                          </w:rPr>
                          <m:t>ω</m:t>
                        </m:r>
                      </m:e>
                      <m:sub>
                        <m:r>
                          <w:rPr>
                            <w:rFonts w:ascii="Cambria Math" w:hAnsi="Cambria Math"/>
                          </w:rPr>
                          <m:t>0</m:t>
                        </m:r>
                      </m:sub>
                      <m:sup>
                        <m:r>
                          <w:rPr>
                            <w:rFonts w:ascii="Cambria Math" w:hAnsi="Cambria Math"/>
                          </w:rPr>
                          <m:t>2</m:t>
                        </m:r>
                      </m:sup>
                    </m:sSubSup>
                    <m:r>
                      <w:rPr>
                        <w:rFonts w:ascii="Cambria Math" w:hAnsi="Cambria Math"/>
                      </w:rPr>
                      <m:t>L</m:t>
                    </m:r>
                  </m:den>
                </m:f>
                <m:r>
                  <w:rPr>
                    <w:rFonts w:ascii="Cambria Math" w:hAnsi="Cambria Math"/>
                  </w:rPr>
                  <m:t>+</m:t>
                </m:r>
                <m:f>
                  <m:fPr>
                    <m:ctrlPr>
                      <w:rPr>
                        <w:rFonts w:ascii="Cambria Math" w:hAnsi="Cambria Math"/>
                        <w:i/>
                      </w:rPr>
                    </m:ctrlPr>
                  </m:fPr>
                  <m:num>
                    <m:r>
                      <w:rPr>
                        <w:rFonts w:ascii="Cambria Math" w:hAnsi="Cambria Math"/>
                      </w:rPr>
                      <m:t>1</m:t>
                    </m:r>
                  </m:num>
                  <m:den>
                    <m:sSup>
                      <m:sSupPr>
                        <m:ctrlPr>
                          <w:rPr>
                            <w:rFonts w:ascii="Cambria Math" w:hAnsi="Cambria Math"/>
                            <w:i/>
                          </w:rPr>
                        </m:ctrlPr>
                      </m:sSupPr>
                      <m:e>
                        <m:r>
                          <w:rPr>
                            <w:rFonts w:ascii="Cambria Math" w:hAnsi="Cambria Math"/>
                          </w:rPr>
                          <m:t>ω</m:t>
                        </m:r>
                      </m:e>
                      <m:sup>
                        <m:r>
                          <w:rPr>
                            <w:rFonts w:ascii="Cambria Math" w:hAnsi="Cambria Math"/>
                          </w:rPr>
                          <m:t>2</m:t>
                        </m:r>
                      </m:sup>
                    </m:sSup>
                    <m:r>
                      <w:rPr>
                        <w:rFonts w:ascii="Cambria Math" w:hAnsi="Cambria Math"/>
                      </w:rPr>
                      <m:t>L</m:t>
                    </m:r>
                  </m:den>
                </m:f>
              </m:oMath>
            </m:oMathPara>
          </w:p>
        </w:tc>
        <w:tc>
          <w:tcPr>
            <w:tcW w:w="828" w:type="dxa"/>
          </w:tcPr>
          <w:p w14:paraId="2E6F09D0" w14:textId="2773EE28" w:rsidR="0078603C" w:rsidRDefault="0078603C" w:rsidP="00CA7E49">
            <w:pPr>
              <w:ind w:firstLine="0"/>
              <w:jc w:val="right"/>
            </w:pPr>
            <w:r>
              <w:t>(</w:t>
            </w:r>
            <w:r w:rsidR="005A3C55">
              <w:rPr>
                <w:noProof/>
              </w:rPr>
              <w:fldChar w:fldCharType="begin"/>
            </w:r>
            <w:r w:rsidR="005A3C55">
              <w:rPr>
                <w:noProof/>
              </w:rPr>
              <w:instrText xml:space="preserve"> SEQ Equation \* MERGEFORMAT </w:instrText>
            </w:r>
            <w:r w:rsidR="005A3C55">
              <w:rPr>
                <w:noProof/>
              </w:rPr>
              <w:fldChar w:fldCharType="separate"/>
            </w:r>
            <w:r w:rsidR="00BD79E0">
              <w:rPr>
                <w:noProof/>
              </w:rPr>
              <w:t>73</w:t>
            </w:r>
            <w:r w:rsidR="005A3C55">
              <w:rPr>
                <w:noProof/>
              </w:rPr>
              <w:fldChar w:fldCharType="end"/>
            </w:r>
            <w:r>
              <w:t>)</w:t>
            </w:r>
          </w:p>
        </w:tc>
      </w:tr>
    </w:tbl>
    <w:p w14:paraId="34827932" w14:textId="4C7D960F" w:rsidR="0073050E" w:rsidRDefault="00CA7E49" w:rsidP="00F260A7">
      <w:pPr>
        <w:ind w:firstLine="0"/>
      </w:pPr>
      <w:r>
        <w:t>Therefore, at resonance, we have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3F65AF" w14:paraId="0B288C13" w14:textId="77777777" w:rsidTr="0046197C">
        <w:tc>
          <w:tcPr>
            <w:tcW w:w="828" w:type="dxa"/>
          </w:tcPr>
          <w:p w14:paraId="3BEDE1C8" w14:textId="77777777" w:rsidR="003F65AF" w:rsidRDefault="003F65AF" w:rsidP="003F65AF">
            <w:pPr>
              <w:ind w:firstLine="0"/>
            </w:pPr>
          </w:p>
        </w:tc>
        <w:tc>
          <w:tcPr>
            <w:tcW w:w="8640" w:type="dxa"/>
          </w:tcPr>
          <w:p w14:paraId="2FFB87A1" w14:textId="6853764B" w:rsidR="003F65AF" w:rsidRDefault="001C339D" w:rsidP="003F65AF">
            <w:pPr>
              <w:ind w:firstLine="0"/>
            </w:pPr>
            <m:oMathPara>
              <m:oMath>
                <m:sSub>
                  <m:sSubPr>
                    <m:ctrlPr>
                      <w:rPr>
                        <w:rFonts w:ascii="Cambria Math" w:hAnsi="Cambria Math"/>
                        <w:i/>
                      </w:rPr>
                    </m:ctrlPr>
                  </m:sSubPr>
                  <m:e>
                    <m:d>
                      <m:dPr>
                        <m:begChr m:val=""/>
                        <m:endChr m:val="|"/>
                        <m:shp m:val="match"/>
                        <m:ctrlPr>
                          <w:rPr>
                            <w:rFonts w:ascii="Cambria Math" w:hAnsi="Cambria Math"/>
                            <w:i/>
                          </w:rPr>
                        </m:ctrlPr>
                      </m:dPr>
                      <m:e>
                        <m:f>
                          <m:fPr>
                            <m:ctrlPr>
                              <w:rPr>
                                <w:rFonts w:ascii="Cambria Math" w:hAnsi="Cambria Math"/>
                                <w:i/>
                              </w:rPr>
                            </m:ctrlPr>
                          </m:fPr>
                          <m:num>
                            <m:r>
                              <w:rPr>
                                <w:rFonts w:ascii="Cambria Math" w:hAnsi="Cambria Math"/>
                              </w:rPr>
                              <m:t>dB</m:t>
                            </m:r>
                          </m:num>
                          <m:den>
                            <m:r>
                              <w:rPr>
                                <w:rFonts w:ascii="Cambria Math" w:hAnsi="Cambria Math"/>
                              </w:rPr>
                              <m:t>dω</m:t>
                            </m:r>
                          </m:den>
                        </m:f>
                      </m:e>
                    </m:d>
                  </m:e>
                  <m:sub>
                    <m:r>
                      <w:rPr>
                        <w:rFonts w:ascii="Cambria Math" w:hAnsi="Cambria Math"/>
                      </w:rPr>
                      <m:t>ω=</m:t>
                    </m:r>
                    <m:sSub>
                      <m:sSubPr>
                        <m:ctrlPr>
                          <w:rPr>
                            <w:rFonts w:ascii="Cambria Math" w:hAnsi="Cambria Math"/>
                            <w:i/>
                          </w:rPr>
                        </m:ctrlPr>
                      </m:sSubPr>
                      <m:e>
                        <m:r>
                          <w:rPr>
                            <w:rFonts w:ascii="Cambria Math" w:hAnsi="Cambria Math"/>
                          </w:rPr>
                          <m:t>ω</m:t>
                        </m:r>
                      </m:e>
                      <m:sub>
                        <m:r>
                          <w:rPr>
                            <w:rFonts w:ascii="Cambria Math" w:hAnsi="Cambria Math"/>
                          </w:rPr>
                          <m:t>0</m:t>
                        </m:r>
                      </m:sub>
                    </m:sSub>
                  </m:sub>
                </m:sSub>
                <m:r>
                  <w:rPr>
                    <w:rFonts w:ascii="Cambria Math" w:hAnsi="Cambria Math"/>
                  </w:rPr>
                  <m:t>=</m:t>
                </m:r>
                <m:f>
                  <m:fPr>
                    <m:ctrlPr>
                      <w:rPr>
                        <w:rFonts w:ascii="Cambria Math" w:hAnsi="Cambria Math"/>
                        <w:i/>
                      </w:rPr>
                    </m:ctrlPr>
                  </m:fPr>
                  <m:num>
                    <m:r>
                      <w:rPr>
                        <w:rFonts w:ascii="Cambria Math" w:hAnsi="Cambria Math"/>
                      </w:rPr>
                      <m:t>2</m:t>
                    </m:r>
                  </m:num>
                  <m:den>
                    <m:sSubSup>
                      <m:sSubSupPr>
                        <m:ctrlPr>
                          <w:rPr>
                            <w:rFonts w:ascii="Cambria Math" w:hAnsi="Cambria Math"/>
                            <w:i/>
                          </w:rPr>
                        </m:ctrlPr>
                      </m:sSubSupPr>
                      <m:e>
                        <m:r>
                          <w:rPr>
                            <w:rFonts w:ascii="Cambria Math" w:hAnsi="Cambria Math"/>
                          </w:rPr>
                          <m:t>ω</m:t>
                        </m:r>
                      </m:e>
                      <m:sub>
                        <m:r>
                          <w:rPr>
                            <w:rFonts w:ascii="Cambria Math" w:hAnsi="Cambria Math"/>
                          </w:rPr>
                          <m:t>0</m:t>
                        </m:r>
                      </m:sub>
                      <m:sup>
                        <m:r>
                          <w:rPr>
                            <w:rFonts w:ascii="Cambria Math" w:hAnsi="Cambria Math"/>
                          </w:rPr>
                          <m:t>2</m:t>
                        </m:r>
                      </m:sup>
                    </m:sSubSup>
                    <m:r>
                      <w:rPr>
                        <w:rFonts w:ascii="Cambria Math" w:hAnsi="Cambria Math"/>
                      </w:rPr>
                      <m:t>L</m:t>
                    </m:r>
                  </m:den>
                </m:f>
                <m:r>
                  <w:rPr>
                    <w:rFonts w:ascii="Cambria Math" w:hAnsi="Cambria Math"/>
                  </w:rPr>
                  <m:t xml:space="preserve">    ⇒</m:t>
                </m:r>
                <m:sSub>
                  <m:sSubPr>
                    <m:ctrlPr>
                      <w:rPr>
                        <w:rFonts w:ascii="Cambria Math" w:hAnsi="Cambria Math"/>
                        <w:i/>
                      </w:rPr>
                    </m:ctrlPr>
                  </m:sSubPr>
                  <m:e>
                    <m:r>
                      <w:rPr>
                        <w:rFonts w:ascii="Cambria Math" w:hAnsi="Cambria Math"/>
                      </w:rPr>
                      <m:t>ω</m:t>
                    </m:r>
                  </m:e>
                  <m:sub>
                    <m:r>
                      <w:rPr>
                        <w:rFonts w:ascii="Cambria Math" w:hAnsi="Cambria Math"/>
                      </w:rPr>
                      <m:t>0</m:t>
                    </m:r>
                  </m:sub>
                </m:sSub>
                <m:r>
                  <w:rPr>
                    <w:rFonts w:ascii="Cambria Math" w:hAnsi="Cambria Math"/>
                  </w:rPr>
                  <m:t>L=2</m:t>
                </m:r>
                <m:sSup>
                  <m:sSupPr>
                    <m:ctrlPr>
                      <w:rPr>
                        <w:rFonts w:ascii="Cambria Math" w:hAnsi="Cambria Math"/>
                        <w:i/>
                      </w:rPr>
                    </m:ctrlPr>
                  </m:sSupPr>
                  <m:e>
                    <m:d>
                      <m:dPr>
                        <m:ctrlPr>
                          <w:rPr>
                            <w:rFonts w:ascii="Cambria Math" w:hAnsi="Cambria Math"/>
                            <w:i/>
                          </w:rPr>
                        </m:ctrlPr>
                      </m:dPr>
                      <m:e>
                        <m:sSub>
                          <m:sSubPr>
                            <m:ctrlPr>
                              <w:rPr>
                                <w:rFonts w:ascii="Cambria Math" w:hAnsi="Cambria Math"/>
                                <w:i/>
                              </w:rPr>
                            </m:ctrlPr>
                          </m:sSubPr>
                          <m:e>
                            <m:r>
                              <w:rPr>
                                <w:rFonts w:ascii="Cambria Math" w:hAnsi="Cambria Math"/>
                              </w:rPr>
                              <m:t>ω</m:t>
                            </m:r>
                          </m:e>
                          <m:sub>
                            <m:r>
                              <w:rPr>
                                <w:rFonts w:ascii="Cambria Math" w:hAnsi="Cambria Math"/>
                              </w:rPr>
                              <m:t>0</m:t>
                            </m:r>
                          </m:sub>
                        </m:sSub>
                        <m:sSub>
                          <m:sSubPr>
                            <m:ctrlPr>
                              <w:rPr>
                                <w:rFonts w:ascii="Cambria Math" w:hAnsi="Cambria Math"/>
                                <w:i/>
                              </w:rPr>
                            </m:ctrlPr>
                          </m:sSubPr>
                          <m:e>
                            <m:d>
                              <m:dPr>
                                <m:begChr m:val=""/>
                                <m:endChr m:val="|"/>
                                <m:shp m:val="match"/>
                                <m:ctrlPr>
                                  <w:rPr>
                                    <w:rFonts w:ascii="Cambria Math" w:hAnsi="Cambria Math"/>
                                    <w:i/>
                                  </w:rPr>
                                </m:ctrlPr>
                              </m:dPr>
                              <m:e>
                                <m:f>
                                  <m:fPr>
                                    <m:ctrlPr>
                                      <w:rPr>
                                        <w:rFonts w:ascii="Cambria Math" w:hAnsi="Cambria Math"/>
                                        <w:i/>
                                      </w:rPr>
                                    </m:ctrlPr>
                                  </m:fPr>
                                  <m:num>
                                    <m:r>
                                      <w:rPr>
                                        <w:rFonts w:ascii="Cambria Math" w:hAnsi="Cambria Math"/>
                                      </w:rPr>
                                      <m:t>dB</m:t>
                                    </m:r>
                                  </m:num>
                                  <m:den>
                                    <m:r>
                                      <w:rPr>
                                        <w:rFonts w:ascii="Cambria Math" w:hAnsi="Cambria Math"/>
                                      </w:rPr>
                                      <m:t>dω</m:t>
                                    </m:r>
                                  </m:den>
                                </m:f>
                              </m:e>
                            </m:d>
                          </m:e>
                          <m:sub>
                            <m:r>
                              <w:rPr>
                                <w:rFonts w:ascii="Cambria Math" w:hAnsi="Cambria Math"/>
                              </w:rPr>
                              <m:t>ω=</m:t>
                            </m:r>
                            <m:sSub>
                              <m:sSubPr>
                                <m:ctrlPr>
                                  <w:rPr>
                                    <w:rFonts w:ascii="Cambria Math" w:hAnsi="Cambria Math"/>
                                    <w:i/>
                                  </w:rPr>
                                </m:ctrlPr>
                              </m:sSubPr>
                              <m:e>
                                <m:r>
                                  <w:rPr>
                                    <w:rFonts w:ascii="Cambria Math" w:hAnsi="Cambria Math"/>
                                  </w:rPr>
                                  <m:t>ω</m:t>
                                </m:r>
                              </m:e>
                              <m:sub>
                                <m:r>
                                  <w:rPr>
                                    <w:rFonts w:ascii="Cambria Math" w:hAnsi="Cambria Math"/>
                                  </w:rPr>
                                  <m:t>0</m:t>
                                </m:r>
                              </m:sub>
                            </m:sSub>
                          </m:sub>
                        </m:sSub>
                      </m:e>
                    </m:d>
                  </m:e>
                  <m:sup>
                    <m:r>
                      <w:rPr>
                        <w:rFonts w:ascii="Cambria Math" w:hAnsi="Cambria Math"/>
                      </w:rPr>
                      <m:t>-1</m:t>
                    </m:r>
                  </m:sup>
                </m:sSup>
                <m:r>
                  <w:rPr>
                    <w:rFonts w:ascii="Cambria Math" w:hAnsi="Cambria Math"/>
                  </w:rPr>
                  <m:t xml:space="preserve"> </m:t>
                </m:r>
              </m:oMath>
            </m:oMathPara>
          </w:p>
        </w:tc>
        <w:tc>
          <w:tcPr>
            <w:tcW w:w="828" w:type="dxa"/>
            <w:vAlign w:val="center"/>
          </w:tcPr>
          <w:p w14:paraId="5F8EFA63" w14:textId="5FC2440D" w:rsidR="003F65AF" w:rsidRDefault="003F65AF" w:rsidP="0046197C">
            <w:pPr>
              <w:ind w:firstLine="0"/>
              <w:jc w:val="right"/>
            </w:pPr>
            <w:r>
              <w:t>(</w:t>
            </w:r>
            <w:r w:rsidR="005A3C55">
              <w:rPr>
                <w:noProof/>
              </w:rPr>
              <w:fldChar w:fldCharType="begin"/>
            </w:r>
            <w:r w:rsidR="005A3C55">
              <w:rPr>
                <w:noProof/>
              </w:rPr>
              <w:instrText xml:space="preserve"> SEQ Equation \* MERGEFORMAT </w:instrText>
            </w:r>
            <w:r w:rsidR="005A3C55">
              <w:rPr>
                <w:noProof/>
              </w:rPr>
              <w:fldChar w:fldCharType="separate"/>
            </w:r>
            <w:r w:rsidR="00BD79E0">
              <w:rPr>
                <w:noProof/>
              </w:rPr>
              <w:t>74</w:t>
            </w:r>
            <w:r w:rsidR="005A3C55">
              <w:rPr>
                <w:noProof/>
              </w:rPr>
              <w:fldChar w:fldCharType="end"/>
            </w:r>
            <w:r>
              <w:t>)</w:t>
            </w:r>
          </w:p>
        </w:tc>
      </w:tr>
    </w:tbl>
    <w:p w14:paraId="4DB09933" w14:textId="3E668349" w:rsidR="00BC534C" w:rsidRDefault="006D56F7" w:rsidP="006D56F7">
      <w:pPr>
        <w:ind w:firstLine="0"/>
      </w:pPr>
      <w:r>
        <w:t xml:space="preserve">We recall that the quality factor Q of the parallel RLC circuit is given by </w:t>
      </w:r>
      <m:oMath>
        <m:r>
          <m:rPr>
            <m:nor/>
          </m:rPr>
          <w:rPr>
            <w:rFonts w:ascii="Cambria Math" w:hAnsi="Cambria Math"/>
          </w:rPr>
          <m:t>Q</m:t>
        </m:r>
        <m:r>
          <w:rPr>
            <w:rFonts w:ascii="Cambria Math" w:hAnsi="Cambria Math"/>
          </w:rPr>
          <m:t>=R/</m:t>
        </m:r>
        <m:sSub>
          <m:sSubPr>
            <m:ctrlPr>
              <w:rPr>
                <w:rFonts w:ascii="Cambria Math" w:hAnsi="Cambria Math"/>
                <w:i/>
              </w:rPr>
            </m:ctrlPr>
          </m:sSubPr>
          <m:e>
            <m:r>
              <w:rPr>
                <w:rFonts w:ascii="Cambria Math" w:hAnsi="Cambria Math"/>
              </w:rPr>
              <m:t>ω</m:t>
            </m:r>
          </m:e>
          <m:sub>
            <m:r>
              <w:rPr>
                <w:rFonts w:ascii="Cambria Math" w:hAnsi="Cambria Math"/>
              </w:rPr>
              <m:t>0</m:t>
            </m:r>
          </m:sub>
        </m:sSub>
        <m:r>
          <w:rPr>
            <w:rFonts w:ascii="Cambria Math" w:hAnsi="Cambria Math"/>
          </w:rPr>
          <m:t>L</m:t>
        </m:r>
      </m:oMath>
      <w:r>
        <w:t>,</w:t>
      </w:r>
      <w:sdt>
        <w:sdtPr>
          <w:id w:val="-95176013"/>
          <w:citation/>
        </w:sdtPr>
        <w:sdtContent>
          <w:r w:rsidR="00264361">
            <w:fldChar w:fldCharType="begin"/>
          </w:r>
          <w:r w:rsidR="00264361">
            <w:instrText xml:space="preserve"> CITATION DMP11 \l 1033 </w:instrText>
          </w:r>
          <w:r w:rsidR="00264361">
            <w:fldChar w:fldCharType="separate"/>
          </w:r>
          <w:r w:rsidR="008112E0">
            <w:rPr>
              <w:noProof/>
            </w:rPr>
            <w:t xml:space="preserve"> </w:t>
          </w:r>
          <w:r w:rsidR="008112E0" w:rsidRPr="008112E0">
            <w:rPr>
              <w:noProof/>
            </w:rPr>
            <w:t>[19]</w:t>
          </w:r>
          <w:r w:rsidR="00264361">
            <w:fldChar w:fldCharType="end"/>
          </w:r>
        </w:sdtContent>
      </w:sdt>
      <w:r>
        <w:t xml:space="preserve"> and thus</w:t>
      </w:r>
    </w:p>
    <w:tbl>
      <w:tblPr>
        <w:tblStyle w:val="TableGrid"/>
        <w:tblW w:w="0" w:type="auto"/>
        <w:tblBorders>
          <w:insideH w:val="none" w:sz="0" w:space="0" w:color="auto"/>
          <w:insideV w:val="none" w:sz="0" w:space="0" w:color="auto"/>
        </w:tblBorders>
        <w:tblLook w:val="04A0" w:firstRow="1" w:lastRow="0" w:firstColumn="1" w:lastColumn="0" w:noHBand="0" w:noVBand="1"/>
      </w:tblPr>
      <w:tblGrid>
        <w:gridCol w:w="828"/>
        <w:gridCol w:w="8640"/>
        <w:gridCol w:w="828"/>
      </w:tblGrid>
      <w:tr w:rsidR="00415AE9" w14:paraId="0347C1D8" w14:textId="77777777" w:rsidTr="0046197C">
        <w:tc>
          <w:tcPr>
            <w:tcW w:w="828" w:type="dxa"/>
          </w:tcPr>
          <w:p w14:paraId="0449AD9E" w14:textId="77777777" w:rsidR="00415AE9" w:rsidRDefault="00415AE9" w:rsidP="0060254E">
            <w:pPr>
              <w:ind w:firstLine="0"/>
            </w:pPr>
          </w:p>
        </w:tc>
        <w:tc>
          <w:tcPr>
            <w:tcW w:w="8640" w:type="dxa"/>
          </w:tcPr>
          <w:p w14:paraId="19963455" w14:textId="71885400" w:rsidR="00415AE9" w:rsidRDefault="00376048" w:rsidP="0060254E">
            <w:pPr>
              <w:ind w:firstLine="0"/>
            </w:pPr>
            <m:oMathPara>
              <m:oMath>
                <m:r>
                  <w:rPr>
                    <w:rFonts w:ascii="Cambria Math" w:hAnsi="Cambria Math"/>
                  </w:rPr>
                  <m:t>R/Q=</m:t>
                </m:r>
                <m:sSub>
                  <m:sSubPr>
                    <m:ctrlPr>
                      <w:rPr>
                        <w:rFonts w:ascii="Cambria Math" w:hAnsi="Cambria Math"/>
                        <w:i/>
                      </w:rPr>
                    </m:ctrlPr>
                  </m:sSubPr>
                  <m:e>
                    <m:r>
                      <w:rPr>
                        <w:rFonts w:ascii="Cambria Math" w:hAnsi="Cambria Math"/>
                      </w:rPr>
                      <m:t>ω</m:t>
                    </m:r>
                  </m:e>
                  <m:sub>
                    <m:r>
                      <w:rPr>
                        <w:rFonts w:ascii="Cambria Math" w:hAnsi="Cambria Math"/>
                      </w:rPr>
                      <m:t>0</m:t>
                    </m:r>
                  </m:sub>
                </m:sSub>
                <m:r>
                  <w:rPr>
                    <w:rFonts w:ascii="Cambria Math" w:hAnsi="Cambria Math"/>
                  </w:rPr>
                  <m:t>L=2</m:t>
                </m:r>
                <m:sSup>
                  <m:sSupPr>
                    <m:ctrlPr>
                      <w:rPr>
                        <w:rFonts w:ascii="Cambria Math" w:hAnsi="Cambria Math"/>
                        <w:i/>
                      </w:rPr>
                    </m:ctrlPr>
                  </m:sSupPr>
                  <m:e>
                    <m:d>
                      <m:dPr>
                        <m:ctrlPr>
                          <w:rPr>
                            <w:rFonts w:ascii="Cambria Math" w:hAnsi="Cambria Math"/>
                            <w:i/>
                          </w:rPr>
                        </m:ctrlPr>
                      </m:dPr>
                      <m:e>
                        <m:sSub>
                          <m:sSubPr>
                            <m:ctrlPr>
                              <w:rPr>
                                <w:rFonts w:ascii="Cambria Math" w:hAnsi="Cambria Math"/>
                                <w:i/>
                              </w:rPr>
                            </m:ctrlPr>
                          </m:sSubPr>
                          <m:e>
                            <m:r>
                              <w:rPr>
                                <w:rFonts w:ascii="Cambria Math" w:hAnsi="Cambria Math"/>
                              </w:rPr>
                              <m:t>ω</m:t>
                            </m:r>
                          </m:e>
                          <m:sub>
                            <m:r>
                              <w:rPr>
                                <w:rFonts w:ascii="Cambria Math" w:hAnsi="Cambria Math"/>
                              </w:rPr>
                              <m:t>0</m:t>
                            </m:r>
                          </m:sub>
                        </m:sSub>
                        <m:sSub>
                          <m:sSubPr>
                            <m:ctrlPr>
                              <w:rPr>
                                <w:rFonts w:ascii="Cambria Math" w:hAnsi="Cambria Math"/>
                                <w:i/>
                              </w:rPr>
                            </m:ctrlPr>
                          </m:sSubPr>
                          <m:e>
                            <m:d>
                              <m:dPr>
                                <m:begChr m:val=""/>
                                <m:endChr m:val="|"/>
                                <m:shp m:val="match"/>
                                <m:ctrlPr>
                                  <w:rPr>
                                    <w:rFonts w:ascii="Cambria Math" w:hAnsi="Cambria Math"/>
                                    <w:i/>
                                  </w:rPr>
                                </m:ctrlPr>
                              </m:dPr>
                              <m:e>
                                <m:f>
                                  <m:fPr>
                                    <m:ctrlPr>
                                      <w:rPr>
                                        <w:rFonts w:ascii="Cambria Math" w:hAnsi="Cambria Math"/>
                                        <w:i/>
                                      </w:rPr>
                                    </m:ctrlPr>
                                  </m:fPr>
                                  <m:num>
                                    <m:r>
                                      <w:rPr>
                                        <w:rFonts w:ascii="Cambria Math" w:hAnsi="Cambria Math"/>
                                      </w:rPr>
                                      <m:t>dB</m:t>
                                    </m:r>
                                  </m:num>
                                  <m:den>
                                    <m:r>
                                      <w:rPr>
                                        <w:rFonts w:ascii="Cambria Math" w:hAnsi="Cambria Math"/>
                                      </w:rPr>
                                      <m:t>dω</m:t>
                                    </m:r>
                                  </m:den>
                                </m:f>
                              </m:e>
                            </m:d>
                          </m:e>
                          <m:sub>
                            <m:r>
                              <w:rPr>
                                <w:rFonts w:ascii="Cambria Math" w:hAnsi="Cambria Math"/>
                              </w:rPr>
                              <m:t>ω=</m:t>
                            </m:r>
                            <m:sSub>
                              <m:sSubPr>
                                <m:ctrlPr>
                                  <w:rPr>
                                    <w:rFonts w:ascii="Cambria Math" w:hAnsi="Cambria Math"/>
                                    <w:i/>
                                  </w:rPr>
                                </m:ctrlPr>
                              </m:sSubPr>
                              <m:e>
                                <m:r>
                                  <w:rPr>
                                    <w:rFonts w:ascii="Cambria Math" w:hAnsi="Cambria Math"/>
                                  </w:rPr>
                                  <m:t>ω</m:t>
                                </m:r>
                              </m:e>
                              <m:sub>
                                <m:r>
                                  <w:rPr>
                                    <w:rFonts w:ascii="Cambria Math" w:hAnsi="Cambria Math"/>
                                  </w:rPr>
                                  <m:t>0</m:t>
                                </m:r>
                              </m:sub>
                            </m:sSub>
                          </m:sub>
                        </m:sSub>
                      </m:e>
                    </m:d>
                  </m:e>
                  <m:sup>
                    <m:r>
                      <w:rPr>
                        <w:rFonts w:ascii="Cambria Math" w:hAnsi="Cambria Math"/>
                      </w:rPr>
                      <m:t>-1</m:t>
                    </m:r>
                  </m:sup>
                </m:sSup>
                <m:r>
                  <w:rPr>
                    <w:rFonts w:ascii="Cambria Math" w:hAnsi="Cambria Math"/>
                  </w:rPr>
                  <m:t xml:space="preserve"> </m:t>
                </m:r>
              </m:oMath>
            </m:oMathPara>
          </w:p>
        </w:tc>
        <w:tc>
          <w:tcPr>
            <w:tcW w:w="828" w:type="dxa"/>
            <w:vAlign w:val="center"/>
          </w:tcPr>
          <w:p w14:paraId="3262619E" w14:textId="6E5E89DC" w:rsidR="00415AE9" w:rsidRDefault="00415AE9" w:rsidP="0046197C">
            <w:pPr>
              <w:ind w:firstLine="0"/>
              <w:jc w:val="right"/>
            </w:pPr>
            <w:r>
              <w:t>(</w:t>
            </w:r>
            <w:r w:rsidR="005A3C55">
              <w:rPr>
                <w:noProof/>
              </w:rPr>
              <w:fldChar w:fldCharType="begin"/>
            </w:r>
            <w:r w:rsidR="005A3C55">
              <w:rPr>
                <w:noProof/>
              </w:rPr>
              <w:instrText xml:space="preserve"> SEQ Equation \* MERGEFORMAT </w:instrText>
            </w:r>
            <w:r w:rsidR="005A3C55">
              <w:rPr>
                <w:noProof/>
              </w:rPr>
              <w:fldChar w:fldCharType="separate"/>
            </w:r>
            <w:r w:rsidR="00BD79E0">
              <w:rPr>
                <w:noProof/>
              </w:rPr>
              <w:t>75</w:t>
            </w:r>
            <w:r w:rsidR="005A3C55">
              <w:rPr>
                <w:noProof/>
              </w:rPr>
              <w:fldChar w:fldCharType="end"/>
            </w:r>
            <w:r>
              <w:t>)</w:t>
            </w:r>
          </w:p>
        </w:tc>
      </w:tr>
    </w:tbl>
    <w:p w14:paraId="33C63F41" w14:textId="77777777" w:rsidR="00415AE9" w:rsidRPr="00BC534C" w:rsidRDefault="00415AE9" w:rsidP="006D56F7">
      <w:pPr>
        <w:ind w:firstLine="0"/>
      </w:pPr>
    </w:p>
    <w:p w14:paraId="78430D5D" w14:textId="77777777" w:rsidR="00BC534C" w:rsidRPr="00434281" w:rsidRDefault="00BC534C" w:rsidP="00434281"/>
    <w:p w14:paraId="1BF3FA25" w14:textId="77777777" w:rsidR="00434281" w:rsidRDefault="00434281" w:rsidP="00D60737"/>
    <w:p w14:paraId="36C57A51" w14:textId="77777777" w:rsidR="00D65371" w:rsidRDefault="00D65371" w:rsidP="00D60737"/>
    <w:p w14:paraId="50F254BC" w14:textId="77777777" w:rsidR="00D65371" w:rsidRDefault="00D65371" w:rsidP="00D60737"/>
    <w:p w14:paraId="7BA9A2EF" w14:textId="77777777" w:rsidR="00D65371" w:rsidRPr="00D60737" w:rsidRDefault="00D65371" w:rsidP="00D60737"/>
    <w:p w14:paraId="5DFCC866" w14:textId="4ABB1235" w:rsidR="00D65371" w:rsidRPr="00D65371" w:rsidRDefault="00D65371" w:rsidP="00BB75AF">
      <w:pPr>
        <w:pStyle w:val="Heading1"/>
        <w:numPr>
          <w:ilvl w:val="0"/>
          <w:numId w:val="7"/>
        </w:numPr>
        <w:spacing w:after="200"/>
      </w:pPr>
      <w:bookmarkStart w:id="556" w:name="_Toc515433289"/>
      <w:r>
        <w:lastRenderedPageBreak/>
        <w:t>Edit history</w:t>
      </w:r>
      <w:bookmarkEnd w:id="556"/>
    </w:p>
    <w:tbl>
      <w:tblPr>
        <w:tblStyle w:val="TableGrid"/>
        <w:tblW w:w="0" w:type="auto"/>
        <w:tblLook w:val="04A0" w:firstRow="1" w:lastRow="0" w:firstColumn="1" w:lastColumn="0" w:noHBand="0" w:noVBand="1"/>
      </w:tblPr>
      <w:tblGrid>
        <w:gridCol w:w="1908"/>
        <w:gridCol w:w="2250"/>
        <w:gridCol w:w="6138"/>
      </w:tblGrid>
      <w:tr w:rsidR="001A2FE2" w14:paraId="39BFD71A" w14:textId="77777777" w:rsidTr="001A2FE2">
        <w:tc>
          <w:tcPr>
            <w:tcW w:w="1908" w:type="dxa"/>
          </w:tcPr>
          <w:p w14:paraId="284D671B" w14:textId="05B649EF" w:rsidR="00D65371" w:rsidRPr="00B53F60" w:rsidRDefault="00D65371" w:rsidP="00D65371">
            <w:pPr>
              <w:ind w:firstLine="0"/>
              <w:rPr>
                <w:b/>
                <w:sz w:val="18"/>
              </w:rPr>
            </w:pPr>
            <w:r w:rsidRPr="00B53F60">
              <w:rPr>
                <w:b/>
                <w:sz w:val="18"/>
              </w:rPr>
              <w:t>Date</w:t>
            </w:r>
          </w:p>
        </w:tc>
        <w:tc>
          <w:tcPr>
            <w:tcW w:w="2250" w:type="dxa"/>
          </w:tcPr>
          <w:p w14:paraId="3C7950B9" w14:textId="3D3EFEA9" w:rsidR="00D65371" w:rsidRPr="00B53F60" w:rsidRDefault="00D65371" w:rsidP="00D65371">
            <w:pPr>
              <w:ind w:firstLine="0"/>
              <w:rPr>
                <w:b/>
                <w:sz w:val="18"/>
              </w:rPr>
            </w:pPr>
            <w:r w:rsidRPr="00B53F60">
              <w:rPr>
                <w:b/>
                <w:sz w:val="18"/>
              </w:rPr>
              <w:t>Submitter</w:t>
            </w:r>
          </w:p>
        </w:tc>
        <w:tc>
          <w:tcPr>
            <w:tcW w:w="6138" w:type="dxa"/>
          </w:tcPr>
          <w:p w14:paraId="151AA1DA" w14:textId="34BC7303" w:rsidR="00D65371" w:rsidRPr="00B53F60" w:rsidRDefault="00D65371" w:rsidP="00D65371">
            <w:pPr>
              <w:ind w:firstLine="0"/>
              <w:rPr>
                <w:b/>
                <w:sz w:val="18"/>
              </w:rPr>
            </w:pPr>
            <w:r w:rsidRPr="00B53F60">
              <w:rPr>
                <w:b/>
                <w:sz w:val="18"/>
              </w:rPr>
              <w:t>Changes</w:t>
            </w:r>
          </w:p>
        </w:tc>
      </w:tr>
      <w:tr w:rsidR="001A2FE2" w14:paraId="45307B12" w14:textId="77777777" w:rsidTr="001A2FE2">
        <w:tc>
          <w:tcPr>
            <w:tcW w:w="1908" w:type="dxa"/>
          </w:tcPr>
          <w:p w14:paraId="248F2BC4" w14:textId="6FEE3FA5" w:rsidR="00D65371" w:rsidRPr="00B53F60" w:rsidRDefault="00D65371" w:rsidP="00D65371">
            <w:pPr>
              <w:ind w:firstLine="0"/>
              <w:rPr>
                <w:sz w:val="18"/>
              </w:rPr>
            </w:pPr>
            <w:r w:rsidRPr="00B53F60">
              <w:rPr>
                <w:sz w:val="18"/>
              </w:rPr>
              <w:t>1 June 2017</w:t>
            </w:r>
          </w:p>
        </w:tc>
        <w:tc>
          <w:tcPr>
            <w:tcW w:w="2250" w:type="dxa"/>
          </w:tcPr>
          <w:p w14:paraId="238ED38C" w14:textId="220CA28A" w:rsidR="00D65371" w:rsidRPr="00B53F60" w:rsidRDefault="00D65371" w:rsidP="00D65371">
            <w:pPr>
              <w:ind w:firstLine="0"/>
              <w:rPr>
                <w:sz w:val="18"/>
              </w:rPr>
            </w:pPr>
            <w:r w:rsidRPr="00B53F60">
              <w:rPr>
                <w:sz w:val="18"/>
              </w:rPr>
              <w:t>G. Romanov</w:t>
            </w:r>
          </w:p>
        </w:tc>
        <w:tc>
          <w:tcPr>
            <w:tcW w:w="6138" w:type="dxa"/>
          </w:tcPr>
          <w:p w14:paraId="3956776E" w14:textId="73899945" w:rsidR="00D65371" w:rsidRPr="00B53F60" w:rsidRDefault="008C11EF" w:rsidP="00D65371">
            <w:pPr>
              <w:ind w:firstLine="0"/>
              <w:rPr>
                <w:sz w:val="18"/>
              </w:rPr>
            </w:pPr>
            <w:r w:rsidRPr="00B53F60">
              <w:rPr>
                <w:sz w:val="18"/>
              </w:rPr>
              <w:t>Added edits</w:t>
            </w:r>
            <w:r w:rsidR="00D65371" w:rsidRPr="00B53F60">
              <w:rPr>
                <w:sz w:val="18"/>
              </w:rPr>
              <w:t xml:space="preserve"> to </w:t>
            </w:r>
            <w:r w:rsidR="00EE2502" w:rsidRPr="00B53F60">
              <w:rPr>
                <w:sz w:val="18"/>
              </w:rPr>
              <w:t>section</w:t>
            </w:r>
            <w:r w:rsidR="00D65371" w:rsidRPr="00B53F60">
              <w:rPr>
                <w:sz w:val="18"/>
              </w:rPr>
              <w:t xml:space="preserve"> </w:t>
            </w:r>
            <w:r w:rsidR="00017A83" w:rsidRPr="00B53F60">
              <w:rPr>
                <w:sz w:val="18"/>
              </w:rPr>
              <w:fldChar w:fldCharType="begin"/>
            </w:r>
            <w:r w:rsidR="00017A83" w:rsidRPr="00B53F60">
              <w:rPr>
                <w:sz w:val="18"/>
              </w:rPr>
              <w:instrText xml:space="preserve"> REF _Ref505087105 \r \h </w:instrText>
            </w:r>
            <w:r w:rsidR="00B53F60" w:rsidRPr="00B53F60">
              <w:rPr>
                <w:sz w:val="18"/>
              </w:rPr>
              <w:instrText xml:space="preserve"> \* MERGEFORMAT </w:instrText>
            </w:r>
            <w:r w:rsidR="00017A83" w:rsidRPr="00B53F60">
              <w:rPr>
                <w:sz w:val="18"/>
              </w:rPr>
            </w:r>
            <w:r w:rsidR="00017A83" w:rsidRPr="00B53F60">
              <w:rPr>
                <w:sz w:val="18"/>
              </w:rPr>
              <w:fldChar w:fldCharType="separate"/>
            </w:r>
            <w:r w:rsidR="00BD79E0">
              <w:rPr>
                <w:sz w:val="18"/>
              </w:rPr>
              <w:t>2.1</w:t>
            </w:r>
            <w:r w:rsidR="00017A83" w:rsidRPr="00B53F60">
              <w:rPr>
                <w:sz w:val="18"/>
              </w:rPr>
              <w:fldChar w:fldCharType="end"/>
            </w:r>
            <w:r w:rsidR="00017A83" w:rsidRPr="00B53F60">
              <w:rPr>
                <w:sz w:val="18"/>
              </w:rPr>
              <w:t>.</w:t>
            </w:r>
          </w:p>
        </w:tc>
      </w:tr>
      <w:tr w:rsidR="001A2FE2" w14:paraId="531A6FC5" w14:textId="77777777" w:rsidTr="001A2FE2">
        <w:tc>
          <w:tcPr>
            <w:tcW w:w="1908" w:type="dxa"/>
          </w:tcPr>
          <w:p w14:paraId="4531BEE3" w14:textId="2AEDA286" w:rsidR="00D65371" w:rsidRPr="00B53F60" w:rsidRDefault="00FC0E42" w:rsidP="00D65371">
            <w:pPr>
              <w:ind w:firstLine="0"/>
              <w:rPr>
                <w:sz w:val="18"/>
              </w:rPr>
            </w:pPr>
            <w:r w:rsidRPr="00B53F60">
              <w:rPr>
                <w:sz w:val="18"/>
              </w:rPr>
              <w:t>10 Jan 2018</w:t>
            </w:r>
          </w:p>
        </w:tc>
        <w:tc>
          <w:tcPr>
            <w:tcW w:w="2250" w:type="dxa"/>
          </w:tcPr>
          <w:p w14:paraId="2074DF10" w14:textId="7980A72C" w:rsidR="00D65371" w:rsidRPr="00B53F60" w:rsidRDefault="00FC0E42" w:rsidP="00D65371">
            <w:pPr>
              <w:ind w:firstLine="0"/>
              <w:rPr>
                <w:sz w:val="18"/>
              </w:rPr>
            </w:pPr>
            <w:r w:rsidRPr="00B53F60">
              <w:rPr>
                <w:sz w:val="18"/>
              </w:rPr>
              <w:t>C.Y. Tan</w:t>
            </w:r>
          </w:p>
        </w:tc>
        <w:tc>
          <w:tcPr>
            <w:tcW w:w="6138" w:type="dxa"/>
          </w:tcPr>
          <w:p w14:paraId="3E9E1F10" w14:textId="5AFEA178" w:rsidR="00D65371" w:rsidRPr="00B53F60" w:rsidRDefault="00FC0E42" w:rsidP="00D65371">
            <w:pPr>
              <w:ind w:firstLine="0"/>
              <w:rPr>
                <w:sz w:val="18"/>
              </w:rPr>
            </w:pPr>
            <w:r w:rsidRPr="00B53F60">
              <w:rPr>
                <w:sz w:val="18"/>
              </w:rPr>
              <w:t>Added PLL section</w:t>
            </w:r>
            <w:r w:rsidR="00017A83" w:rsidRPr="00B53F60">
              <w:rPr>
                <w:sz w:val="18"/>
              </w:rPr>
              <w:t xml:space="preserve">. </w:t>
            </w:r>
            <w:r w:rsidR="00EE2502" w:rsidRPr="00B53F60">
              <w:rPr>
                <w:sz w:val="18"/>
              </w:rPr>
              <w:t>Section</w:t>
            </w:r>
            <w:r w:rsidR="00017A83" w:rsidRPr="00B53F60">
              <w:rPr>
                <w:sz w:val="18"/>
              </w:rPr>
              <w:t xml:space="preserve"> </w:t>
            </w:r>
            <w:r w:rsidR="00017A83" w:rsidRPr="00B53F60">
              <w:rPr>
                <w:sz w:val="18"/>
              </w:rPr>
              <w:fldChar w:fldCharType="begin"/>
            </w:r>
            <w:r w:rsidR="00017A83" w:rsidRPr="00B53F60">
              <w:rPr>
                <w:sz w:val="18"/>
              </w:rPr>
              <w:instrText xml:space="preserve"> REF _Ref505087135 \r \h </w:instrText>
            </w:r>
            <w:r w:rsidR="00B53F60" w:rsidRPr="00B53F60">
              <w:rPr>
                <w:sz w:val="18"/>
              </w:rPr>
              <w:instrText xml:space="preserve"> \* MERGEFORMAT </w:instrText>
            </w:r>
            <w:r w:rsidR="00017A83" w:rsidRPr="00B53F60">
              <w:rPr>
                <w:sz w:val="18"/>
              </w:rPr>
            </w:r>
            <w:r w:rsidR="00017A83" w:rsidRPr="00B53F60">
              <w:rPr>
                <w:sz w:val="18"/>
              </w:rPr>
              <w:fldChar w:fldCharType="separate"/>
            </w:r>
            <w:r w:rsidR="00BD79E0">
              <w:rPr>
                <w:sz w:val="18"/>
              </w:rPr>
              <w:t>11</w:t>
            </w:r>
            <w:r w:rsidR="00017A83" w:rsidRPr="00B53F60">
              <w:rPr>
                <w:sz w:val="18"/>
              </w:rPr>
              <w:fldChar w:fldCharType="end"/>
            </w:r>
            <w:r w:rsidR="00017A83" w:rsidRPr="00B53F60">
              <w:rPr>
                <w:sz w:val="18"/>
              </w:rPr>
              <w:t>.</w:t>
            </w:r>
          </w:p>
        </w:tc>
      </w:tr>
      <w:tr w:rsidR="003B40DD" w14:paraId="200D32C1" w14:textId="77777777" w:rsidTr="001A2FE2">
        <w:tc>
          <w:tcPr>
            <w:tcW w:w="1908" w:type="dxa"/>
          </w:tcPr>
          <w:p w14:paraId="295DBC45" w14:textId="3560D62E" w:rsidR="003B40DD" w:rsidRPr="00B53F60" w:rsidRDefault="003B40DD" w:rsidP="00D65371">
            <w:pPr>
              <w:ind w:firstLine="0"/>
              <w:rPr>
                <w:sz w:val="18"/>
              </w:rPr>
            </w:pPr>
            <w:r w:rsidRPr="00B53F60">
              <w:rPr>
                <w:sz w:val="18"/>
              </w:rPr>
              <w:t>12 Jan 2018</w:t>
            </w:r>
          </w:p>
        </w:tc>
        <w:tc>
          <w:tcPr>
            <w:tcW w:w="2250" w:type="dxa"/>
          </w:tcPr>
          <w:p w14:paraId="0C0C630F" w14:textId="5F0561CD" w:rsidR="003B40DD" w:rsidRPr="00B53F60" w:rsidRDefault="003B40DD" w:rsidP="00D65371">
            <w:pPr>
              <w:ind w:firstLine="0"/>
              <w:rPr>
                <w:sz w:val="18"/>
              </w:rPr>
            </w:pPr>
            <w:r w:rsidRPr="00B53F60">
              <w:rPr>
                <w:sz w:val="18"/>
              </w:rPr>
              <w:t>C.Y. Tan</w:t>
            </w:r>
          </w:p>
        </w:tc>
        <w:tc>
          <w:tcPr>
            <w:tcW w:w="6138" w:type="dxa"/>
          </w:tcPr>
          <w:p w14:paraId="5240EE92" w14:textId="173F6362" w:rsidR="003B40DD" w:rsidRPr="00B53F60" w:rsidRDefault="003B40DD" w:rsidP="00D65371">
            <w:pPr>
              <w:ind w:firstLine="0"/>
              <w:rPr>
                <w:sz w:val="18"/>
              </w:rPr>
            </w:pPr>
            <w:r w:rsidRPr="00B53F60">
              <w:rPr>
                <w:sz w:val="18"/>
              </w:rPr>
              <w:t xml:space="preserve">Added </w:t>
            </w:r>
            <w:r w:rsidR="00635863" w:rsidRPr="00B53F60">
              <w:rPr>
                <w:sz w:val="18"/>
              </w:rPr>
              <w:t>MWS</w:t>
            </w:r>
            <w:r w:rsidRPr="00B53F60">
              <w:rPr>
                <w:sz w:val="18"/>
              </w:rPr>
              <w:t xml:space="preserve"> HOM </w:t>
            </w:r>
            <w:r w:rsidR="0041250A" w:rsidRPr="00B53F60">
              <w:rPr>
                <w:sz w:val="18"/>
              </w:rPr>
              <w:t xml:space="preserve">modeling </w:t>
            </w:r>
            <w:r w:rsidR="00017A83" w:rsidRPr="00B53F60">
              <w:rPr>
                <w:sz w:val="18"/>
              </w:rPr>
              <w:t xml:space="preserve">results. </w:t>
            </w:r>
            <w:r w:rsidR="00EE2502" w:rsidRPr="00B53F60">
              <w:rPr>
                <w:sz w:val="18"/>
              </w:rPr>
              <w:t>Section</w:t>
            </w:r>
            <w:r w:rsidR="00017A83" w:rsidRPr="00B53F60">
              <w:rPr>
                <w:sz w:val="18"/>
              </w:rPr>
              <w:t xml:space="preserve"> </w:t>
            </w:r>
            <w:r w:rsidR="00017A83" w:rsidRPr="00B53F60">
              <w:rPr>
                <w:sz w:val="18"/>
              </w:rPr>
              <w:fldChar w:fldCharType="begin"/>
            </w:r>
            <w:r w:rsidR="00017A83" w:rsidRPr="00B53F60">
              <w:rPr>
                <w:sz w:val="18"/>
              </w:rPr>
              <w:instrText xml:space="preserve"> REF _Ref505087088 \r \h </w:instrText>
            </w:r>
            <w:r w:rsidR="00B53F60" w:rsidRPr="00B53F60">
              <w:rPr>
                <w:sz w:val="18"/>
              </w:rPr>
              <w:instrText xml:space="preserve"> \* MERGEFORMAT </w:instrText>
            </w:r>
            <w:r w:rsidR="00017A83" w:rsidRPr="00B53F60">
              <w:rPr>
                <w:sz w:val="18"/>
              </w:rPr>
            </w:r>
            <w:r w:rsidR="00017A83" w:rsidRPr="00B53F60">
              <w:rPr>
                <w:sz w:val="18"/>
              </w:rPr>
              <w:fldChar w:fldCharType="separate"/>
            </w:r>
            <w:r w:rsidR="00BD79E0">
              <w:rPr>
                <w:sz w:val="18"/>
              </w:rPr>
              <w:t>7.1.2</w:t>
            </w:r>
            <w:r w:rsidR="00017A83" w:rsidRPr="00B53F60">
              <w:rPr>
                <w:sz w:val="18"/>
              </w:rPr>
              <w:fldChar w:fldCharType="end"/>
            </w:r>
            <w:r w:rsidRPr="00B53F60">
              <w:rPr>
                <w:sz w:val="18"/>
              </w:rPr>
              <w:t>.</w:t>
            </w:r>
          </w:p>
        </w:tc>
      </w:tr>
      <w:tr w:rsidR="001F3B2A" w14:paraId="45E2839A" w14:textId="77777777" w:rsidTr="001A2FE2">
        <w:tc>
          <w:tcPr>
            <w:tcW w:w="1908" w:type="dxa"/>
          </w:tcPr>
          <w:p w14:paraId="3219E317" w14:textId="69640D2E" w:rsidR="001F3B2A" w:rsidRPr="00B53F60" w:rsidRDefault="001F3B2A" w:rsidP="00D65371">
            <w:pPr>
              <w:ind w:firstLine="0"/>
              <w:rPr>
                <w:sz w:val="18"/>
              </w:rPr>
            </w:pPr>
            <w:r w:rsidRPr="00B53F60">
              <w:rPr>
                <w:sz w:val="18"/>
              </w:rPr>
              <w:t>22 Jan 2018</w:t>
            </w:r>
          </w:p>
        </w:tc>
        <w:tc>
          <w:tcPr>
            <w:tcW w:w="2250" w:type="dxa"/>
          </w:tcPr>
          <w:p w14:paraId="2629C43F" w14:textId="5E6322BB" w:rsidR="001F3B2A" w:rsidRPr="00B53F60" w:rsidRDefault="001F3B2A" w:rsidP="00D65371">
            <w:pPr>
              <w:ind w:firstLine="0"/>
              <w:rPr>
                <w:sz w:val="18"/>
              </w:rPr>
            </w:pPr>
            <w:r w:rsidRPr="00B53F60">
              <w:rPr>
                <w:sz w:val="18"/>
              </w:rPr>
              <w:t>C.Y. Tan</w:t>
            </w:r>
          </w:p>
        </w:tc>
        <w:tc>
          <w:tcPr>
            <w:tcW w:w="6138" w:type="dxa"/>
          </w:tcPr>
          <w:p w14:paraId="2B5A6507" w14:textId="72C9524F" w:rsidR="001F3B2A" w:rsidRPr="00B53F60" w:rsidRDefault="001F3B2A" w:rsidP="00D65371">
            <w:pPr>
              <w:ind w:firstLine="0"/>
              <w:rPr>
                <w:sz w:val="18"/>
              </w:rPr>
            </w:pPr>
            <w:r w:rsidRPr="00B53F60">
              <w:rPr>
                <w:sz w:val="18"/>
              </w:rPr>
              <w:t>Added Bias Solenoid</w:t>
            </w:r>
            <w:r w:rsidR="00017A83" w:rsidRPr="00B53F60">
              <w:rPr>
                <w:sz w:val="18"/>
              </w:rPr>
              <w:t xml:space="preserve">. </w:t>
            </w:r>
            <w:r w:rsidR="00EE2502" w:rsidRPr="00B53F60">
              <w:rPr>
                <w:sz w:val="18"/>
              </w:rPr>
              <w:t>Section</w:t>
            </w:r>
            <w:r w:rsidRPr="00B53F60">
              <w:rPr>
                <w:sz w:val="18"/>
              </w:rPr>
              <w:t xml:space="preserve"> </w:t>
            </w:r>
            <w:r w:rsidR="00017A83" w:rsidRPr="00B53F60">
              <w:rPr>
                <w:sz w:val="18"/>
              </w:rPr>
              <w:fldChar w:fldCharType="begin"/>
            </w:r>
            <w:r w:rsidR="00017A83" w:rsidRPr="00B53F60">
              <w:rPr>
                <w:sz w:val="18"/>
              </w:rPr>
              <w:instrText xml:space="preserve"> REF _Ref305678974 \r \h </w:instrText>
            </w:r>
            <w:r w:rsidR="00B53F60" w:rsidRPr="00B53F60">
              <w:rPr>
                <w:sz w:val="18"/>
              </w:rPr>
              <w:instrText xml:space="preserve"> \* MERGEFORMAT </w:instrText>
            </w:r>
            <w:r w:rsidR="00017A83" w:rsidRPr="00B53F60">
              <w:rPr>
                <w:sz w:val="18"/>
              </w:rPr>
            </w:r>
            <w:r w:rsidR="00017A83" w:rsidRPr="00B53F60">
              <w:rPr>
                <w:sz w:val="18"/>
              </w:rPr>
              <w:fldChar w:fldCharType="separate"/>
            </w:r>
            <w:r w:rsidR="00BD79E0">
              <w:rPr>
                <w:sz w:val="18"/>
              </w:rPr>
              <w:t>9</w:t>
            </w:r>
            <w:r w:rsidR="00017A83" w:rsidRPr="00B53F60">
              <w:rPr>
                <w:sz w:val="18"/>
              </w:rPr>
              <w:fldChar w:fldCharType="end"/>
            </w:r>
            <w:r w:rsidR="00017A83" w:rsidRPr="00B53F60">
              <w:rPr>
                <w:sz w:val="18"/>
              </w:rPr>
              <w:t>.</w:t>
            </w:r>
          </w:p>
        </w:tc>
      </w:tr>
      <w:tr w:rsidR="00017A83" w14:paraId="495B423A" w14:textId="77777777" w:rsidTr="001A2FE2">
        <w:tc>
          <w:tcPr>
            <w:tcW w:w="1908" w:type="dxa"/>
          </w:tcPr>
          <w:p w14:paraId="10C937DB" w14:textId="7A5F507F" w:rsidR="00017A83" w:rsidRPr="00B53F60" w:rsidRDefault="00017A83" w:rsidP="00D65371">
            <w:pPr>
              <w:ind w:firstLine="0"/>
              <w:rPr>
                <w:sz w:val="18"/>
              </w:rPr>
            </w:pPr>
            <w:r w:rsidRPr="00B53F60">
              <w:rPr>
                <w:sz w:val="18"/>
              </w:rPr>
              <w:t>30 Jan 2018</w:t>
            </w:r>
          </w:p>
        </w:tc>
        <w:tc>
          <w:tcPr>
            <w:tcW w:w="2250" w:type="dxa"/>
          </w:tcPr>
          <w:p w14:paraId="12708761" w14:textId="6D1E3CBB" w:rsidR="00017A83" w:rsidRPr="00B53F60" w:rsidRDefault="00017A83" w:rsidP="00D65371">
            <w:pPr>
              <w:ind w:firstLine="0"/>
              <w:rPr>
                <w:sz w:val="18"/>
              </w:rPr>
            </w:pPr>
            <w:r w:rsidRPr="00B53F60">
              <w:rPr>
                <w:sz w:val="18"/>
              </w:rPr>
              <w:t>C.Y. Tan</w:t>
            </w:r>
          </w:p>
        </w:tc>
        <w:tc>
          <w:tcPr>
            <w:tcW w:w="6138" w:type="dxa"/>
          </w:tcPr>
          <w:p w14:paraId="02065E46" w14:textId="104A2A0D" w:rsidR="00017A83" w:rsidRPr="00B53F60" w:rsidRDefault="00017A83" w:rsidP="00D65371">
            <w:pPr>
              <w:ind w:firstLine="0"/>
              <w:rPr>
                <w:sz w:val="18"/>
              </w:rPr>
            </w:pPr>
            <w:r w:rsidRPr="00B53F60">
              <w:rPr>
                <w:sz w:val="18"/>
              </w:rPr>
              <w:t xml:space="preserve">Added Tuner. </w:t>
            </w:r>
            <w:r w:rsidR="00EE2502" w:rsidRPr="00B53F60">
              <w:rPr>
                <w:sz w:val="18"/>
              </w:rPr>
              <w:t>Section</w:t>
            </w:r>
            <w:r w:rsidRPr="00B53F60">
              <w:rPr>
                <w:sz w:val="18"/>
              </w:rPr>
              <w:t xml:space="preserve"> </w:t>
            </w:r>
            <w:r w:rsidRPr="00B53F60">
              <w:rPr>
                <w:sz w:val="18"/>
              </w:rPr>
              <w:fldChar w:fldCharType="begin"/>
            </w:r>
            <w:r w:rsidRPr="00B53F60">
              <w:rPr>
                <w:sz w:val="18"/>
              </w:rPr>
              <w:instrText xml:space="preserve"> REF _Ref336071063 \r \h </w:instrText>
            </w:r>
            <w:r w:rsidR="00B53F60" w:rsidRPr="00B53F60">
              <w:rPr>
                <w:sz w:val="18"/>
              </w:rPr>
              <w:instrText xml:space="preserve"> \* MERGEFORMAT </w:instrText>
            </w:r>
            <w:r w:rsidRPr="00B53F60">
              <w:rPr>
                <w:sz w:val="18"/>
              </w:rPr>
            </w:r>
            <w:r w:rsidRPr="00B53F60">
              <w:rPr>
                <w:sz w:val="18"/>
              </w:rPr>
              <w:fldChar w:fldCharType="separate"/>
            </w:r>
            <w:r w:rsidR="00BD79E0">
              <w:rPr>
                <w:sz w:val="18"/>
              </w:rPr>
              <w:t>8</w:t>
            </w:r>
            <w:r w:rsidRPr="00B53F60">
              <w:rPr>
                <w:sz w:val="18"/>
              </w:rPr>
              <w:fldChar w:fldCharType="end"/>
            </w:r>
            <w:r w:rsidRPr="00B53F60">
              <w:rPr>
                <w:sz w:val="18"/>
              </w:rPr>
              <w:t>.</w:t>
            </w:r>
          </w:p>
        </w:tc>
      </w:tr>
      <w:tr w:rsidR="00543E6B" w14:paraId="26A43685" w14:textId="77777777" w:rsidTr="001A2FE2">
        <w:tc>
          <w:tcPr>
            <w:tcW w:w="1908" w:type="dxa"/>
          </w:tcPr>
          <w:p w14:paraId="482679A0" w14:textId="35235865" w:rsidR="00543E6B" w:rsidRPr="00B53F60" w:rsidRDefault="00543E6B" w:rsidP="00D65371">
            <w:pPr>
              <w:ind w:firstLine="0"/>
              <w:rPr>
                <w:sz w:val="18"/>
              </w:rPr>
            </w:pPr>
            <w:r w:rsidRPr="00B53F60">
              <w:rPr>
                <w:sz w:val="18"/>
              </w:rPr>
              <w:t>01 Feb 2018</w:t>
            </w:r>
          </w:p>
        </w:tc>
        <w:tc>
          <w:tcPr>
            <w:tcW w:w="2250" w:type="dxa"/>
          </w:tcPr>
          <w:p w14:paraId="0714B809" w14:textId="38C3A44B" w:rsidR="00543E6B" w:rsidRPr="00B53F60" w:rsidRDefault="00543E6B" w:rsidP="00D65371">
            <w:pPr>
              <w:ind w:firstLine="0"/>
              <w:rPr>
                <w:sz w:val="18"/>
              </w:rPr>
            </w:pPr>
            <w:r w:rsidRPr="00B53F60">
              <w:rPr>
                <w:sz w:val="18"/>
              </w:rPr>
              <w:t>C.Y. Tan</w:t>
            </w:r>
          </w:p>
        </w:tc>
        <w:tc>
          <w:tcPr>
            <w:tcW w:w="6138" w:type="dxa"/>
          </w:tcPr>
          <w:p w14:paraId="40E4DAA1" w14:textId="7DC358A2" w:rsidR="00543E6B" w:rsidRPr="00B53F60" w:rsidRDefault="00543E6B" w:rsidP="00D65371">
            <w:pPr>
              <w:ind w:firstLine="0"/>
              <w:rPr>
                <w:sz w:val="18"/>
              </w:rPr>
            </w:pPr>
            <w:r w:rsidRPr="00B53F60">
              <w:rPr>
                <w:sz w:val="18"/>
              </w:rPr>
              <w:t xml:space="preserve">Added </w:t>
            </w:r>
            <w:r w:rsidR="00635863" w:rsidRPr="00B53F60">
              <w:rPr>
                <w:sz w:val="18"/>
              </w:rPr>
              <w:t>MWS</w:t>
            </w:r>
            <w:r w:rsidR="00ED0911" w:rsidRPr="00B53F60">
              <w:rPr>
                <w:sz w:val="18"/>
              </w:rPr>
              <w:t xml:space="preserve"> model. </w:t>
            </w:r>
            <w:r w:rsidR="00EE2502" w:rsidRPr="00B53F60">
              <w:rPr>
                <w:sz w:val="18"/>
              </w:rPr>
              <w:t>Section</w:t>
            </w:r>
            <w:r w:rsidR="00ED0911" w:rsidRPr="00B53F60">
              <w:rPr>
                <w:sz w:val="18"/>
              </w:rPr>
              <w:t xml:space="preserve"> </w:t>
            </w:r>
            <w:r w:rsidR="00ED0911" w:rsidRPr="00B53F60">
              <w:rPr>
                <w:sz w:val="18"/>
              </w:rPr>
              <w:fldChar w:fldCharType="begin"/>
            </w:r>
            <w:r w:rsidR="00ED0911" w:rsidRPr="00B53F60">
              <w:rPr>
                <w:sz w:val="18"/>
              </w:rPr>
              <w:instrText xml:space="preserve"> REF _Ref305749722 \w \h </w:instrText>
            </w:r>
            <w:r w:rsidR="00B53F60" w:rsidRPr="00B53F60">
              <w:rPr>
                <w:sz w:val="18"/>
              </w:rPr>
              <w:instrText xml:space="preserve"> \* MERGEFORMAT </w:instrText>
            </w:r>
            <w:r w:rsidR="00ED0911" w:rsidRPr="00B53F60">
              <w:rPr>
                <w:sz w:val="18"/>
              </w:rPr>
            </w:r>
            <w:r w:rsidR="00ED0911" w:rsidRPr="00B53F60">
              <w:rPr>
                <w:sz w:val="18"/>
              </w:rPr>
              <w:fldChar w:fldCharType="separate"/>
            </w:r>
            <w:r w:rsidR="00BD79E0">
              <w:rPr>
                <w:sz w:val="18"/>
              </w:rPr>
              <w:t>6.2</w:t>
            </w:r>
            <w:r w:rsidR="00ED0911" w:rsidRPr="00B53F60">
              <w:rPr>
                <w:sz w:val="18"/>
              </w:rPr>
              <w:fldChar w:fldCharType="end"/>
            </w:r>
            <w:r w:rsidR="00ED0911" w:rsidRPr="00B53F60">
              <w:rPr>
                <w:sz w:val="18"/>
              </w:rPr>
              <w:t>.</w:t>
            </w:r>
          </w:p>
        </w:tc>
      </w:tr>
      <w:tr w:rsidR="00B10AC5" w14:paraId="5C9B6E74" w14:textId="77777777" w:rsidTr="001A2FE2">
        <w:tc>
          <w:tcPr>
            <w:tcW w:w="1908" w:type="dxa"/>
          </w:tcPr>
          <w:p w14:paraId="3030BB92" w14:textId="5575D96F" w:rsidR="00B10AC5" w:rsidRPr="00B53F60" w:rsidRDefault="00B10AC5" w:rsidP="00D65371">
            <w:pPr>
              <w:ind w:firstLine="0"/>
              <w:rPr>
                <w:sz w:val="18"/>
              </w:rPr>
            </w:pPr>
            <w:r w:rsidRPr="00B53F60">
              <w:rPr>
                <w:sz w:val="18"/>
              </w:rPr>
              <w:t>08 Feb 2018</w:t>
            </w:r>
          </w:p>
        </w:tc>
        <w:tc>
          <w:tcPr>
            <w:tcW w:w="2250" w:type="dxa"/>
          </w:tcPr>
          <w:p w14:paraId="5898A681" w14:textId="4763188F" w:rsidR="00B10AC5" w:rsidRPr="00B53F60" w:rsidRDefault="00B10AC5" w:rsidP="00D65371">
            <w:pPr>
              <w:ind w:firstLine="0"/>
              <w:rPr>
                <w:sz w:val="18"/>
              </w:rPr>
            </w:pPr>
            <w:r w:rsidRPr="00B53F60">
              <w:rPr>
                <w:sz w:val="18"/>
              </w:rPr>
              <w:t>R. Madrak</w:t>
            </w:r>
          </w:p>
        </w:tc>
        <w:tc>
          <w:tcPr>
            <w:tcW w:w="6138" w:type="dxa"/>
          </w:tcPr>
          <w:p w14:paraId="7338943A" w14:textId="209B1551" w:rsidR="00B10AC5" w:rsidRPr="00B53F60" w:rsidRDefault="00B10AC5" w:rsidP="00D65371">
            <w:pPr>
              <w:ind w:firstLine="0"/>
              <w:rPr>
                <w:sz w:val="18"/>
              </w:rPr>
            </w:pPr>
            <w:r w:rsidRPr="00B53F60">
              <w:rPr>
                <w:sz w:val="18"/>
              </w:rPr>
              <w:t xml:space="preserve">Updated Y567B measurements. </w:t>
            </w:r>
            <w:r w:rsidR="00EE2502" w:rsidRPr="00B53F60">
              <w:rPr>
                <w:sz w:val="18"/>
              </w:rPr>
              <w:t>Section</w:t>
            </w:r>
            <w:r w:rsidRPr="00B53F60">
              <w:rPr>
                <w:sz w:val="18"/>
              </w:rPr>
              <w:t xml:space="preserve"> </w:t>
            </w:r>
            <w:r w:rsidRPr="00B53F60">
              <w:rPr>
                <w:sz w:val="18"/>
              </w:rPr>
              <w:fldChar w:fldCharType="begin"/>
            </w:r>
            <w:r w:rsidRPr="00B53F60">
              <w:rPr>
                <w:sz w:val="18"/>
              </w:rPr>
              <w:instrText xml:space="preserve"> REF _Ref335463632 \w \h </w:instrText>
            </w:r>
            <w:r w:rsidR="00B53F60" w:rsidRPr="00B53F60">
              <w:rPr>
                <w:sz w:val="18"/>
              </w:rPr>
              <w:instrText xml:space="preserve"> \* MERGEFORMAT </w:instrText>
            </w:r>
            <w:r w:rsidRPr="00B53F60">
              <w:rPr>
                <w:sz w:val="18"/>
              </w:rPr>
            </w:r>
            <w:r w:rsidRPr="00B53F60">
              <w:rPr>
                <w:sz w:val="18"/>
              </w:rPr>
              <w:fldChar w:fldCharType="separate"/>
            </w:r>
            <w:r w:rsidR="00BD79E0">
              <w:rPr>
                <w:sz w:val="18"/>
              </w:rPr>
              <w:t>14</w:t>
            </w:r>
            <w:r w:rsidRPr="00B53F60">
              <w:rPr>
                <w:sz w:val="18"/>
              </w:rPr>
              <w:fldChar w:fldCharType="end"/>
            </w:r>
            <w:r w:rsidRPr="00B53F60">
              <w:rPr>
                <w:sz w:val="18"/>
              </w:rPr>
              <w:t>.</w:t>
            </w:r>
          </w:p>
        </w:tc>
      </w:tr>
      <w:tr w:rsidR="00F42AAC" w14:paraId="461C3D45" w14:textId="77777777" w:rsidTr="001A2FE2">
        <w:tc>
          <w:tcPr>
            <w:tcW w:w="1908" w:type="dxa"/>
          </w:tcPr>
          <w:p w14:paraId="2CF75C24" w14:textId="58C81463" w:rsidR="00F42AAC" w:rsidRPr="00B53F60" w:rsidRDefault="00FB7FEF" w:rsidP="00D65371">
            <w:pPr>
              <w:ind w:firstLine="0"/>
              <w:rPr>
                <w:sz w:val="18"/>
              </w:rPr>
            </w:pPr>
            <w:r w:rsidRPr="00B53F60">
              <w:rPr>
                <w:sz w:val="18"/>
              </w:rPr>
              <w:t>14 Feb 2018</w:t>
            </w:r>
          </w:p>
        </w:tc>
        <w:tc>
          <w:tcPr>
            <w:tcW w:w="2250" w:type="dxa"/>
          </w:tcPr>
          <w:p w14:paraId="28969C9C" w14:textId="70B95F5F" w:rsidR="00F42AAC" w:rsidRPr="00B53F60" w:rsidRDefault="00FB7FEF" w:rsidP="00D65371">
            <w:pPr>
              <w:ind w:firstLine="0"/>
              <w:rPr>
                <w:sz w:val="18"/>
              </w:rPr>
            </w:pPr>
            <w:r w:rsidRPr="00B53F60">
              <w:rPr>
                <w:sz w:val="18"/>
              </w:rPr>
              <w:t>R. Madrak</w:t>
            </w:r>
          </w:p>
        </w:tc>
        <w:tc>
          <w:tcPr>
            <w:tcW w:w="6138" w:type="dxa"/>
          </w:tcPr>
          <w:p w14:paraId="3502C3BF" w14:textId="6A2E9D32" w:rsidR="00F42AAC" w:rsidRPr="00B53F60" w:rsidRDefault="00FB7FEF" w:rsidP="00D65371">
            <w:pPr>
              <w:ind w:firstLine="0"/>
              <w:rPr>
                <w:sz w:val="18"/>
              </w:rPr>
            </w:pPr>
            <w:r w:rsidRPr="00B53F60">
              <w:rPr>
                <w:sz w:val="18"/>
              </w:rPr>
              <w:t xml:space="preserve">Added </w:t>
            </w:r>
            <w:r w:rsidR="00EE2502" w:rsidRPr="00B53F60">
              <w:rPr>
                <w:sz w:val="18"/>
              </w:rPr>
              <w:t xml:space="preserve">Thermal grease measurements. Section </w:t>
            </w:r>
            <w:r w:rsidR="00EE2502" w:rsidRPr="00B53F60">
              <w:rPr>
                <w:sz w:val="18"/>
              </w:rPr>
              <w:fldChar w:fldCharType="begin"/>
            </w:r>
            <w:r w:rsidR="00EE2502" w:rsidRPr="00B53F60">
              <w:rPr>
                <w:sz w:val="18"/>
              </w:rPr>
              <w:instrText xml:space="preserve"> REF _Ref504628478 \w \h </w:instrText>
            </w:r>
            <w:r w:rsidR="00B53F60" w:rsidRPr="00B53F60">
              <w:rPr>
                <w:sz w:val="18"/>
              </w:rPr>
              <w:instrText xml:space="preserve"> \* MERGEFORMAT </w:instrText>
            </w:r>
            <w:r w:rsidR="00EE2502" w:rsidRPr="00B53F60">
              <w:rPr>
                <w:sz w:val="18"/>
              </w:rPr>
            </w:r>
            <w:r w:rsidR="00EE2502" w:rsidRPr="00B53F60">
              <w:rPr>
                <w:sz w:val="18"/>
              </w:rPr>
              <w:fldChar w:fldCharType="separate"/>
            </w:r>
            <w:r w:rsidR="00BD79E0">
              <w:rPr>
                <w:sz w:val="18"/>
              </w:rPr>
              <w:t>5</w:t>
            </w:r>
            <w:r w:rsidR="00EE2502" w:rsidRPr="00B53F60">
              <w:rPr>
                <w:sz w:val="18"/>
              </w:rPr>
              <w:fldChar w:fldCharType="end"/>
            </w:r>
            <w:r w:rsidR="00EE2502" w:rsidRPr="00B53F60">
              <w:rPr>
                <w:sz w:val="18"/>
              </w:rPr>
              <w:t>.</w:t>
            </w:r>
          </w:p>
        </w:tc>
      </w:tr>
      <w:tr w:rsidR="00126E3A" w14:paraId="663705A2" w14:textId="77777777" w:rsidTr="001A2FE2">
        <w:tc>
          <w:tcPr>
            <w:tcW w:w="1908" w:type="dxa"/>
          </w:tcPr>
          <w:p w14:paraId="5F76BF8B" w14:textId="27C7E4DD" w:rsidR="00126E3A" w:rsidRPr="00B53F60" w:rsidRDefault="00126E3A" w:rsidP="00D65371">
            <w:pPr>
              <w:ind w:firstLine="0"/>
              <w:rPr>
                <w:sz w:val="18"/>
              </w:rPr>
            </w:pPr>
            <w:r w:rsidRPr="00B53F60">
              <w:rPr>
                <w:sz w:val="18"/>
              </w:rPr>
              <w:t>22 Feb 2018</w:t>
            </w:r>
          </w:p>
        </w:tc>
        <w:tc>
          <w:tcPr>
            <w:tcW w:w="2250" w:type="dxa"/>
          </w:tcPr>
          <w:p w14:paraId="699F16A7" w14:textId="49E5DEC6" w:rsidR="00126E3A" w:rsidRPr="00B53F60" w:rsidRDefault="00811574" w:rsidP="00811574">
            <w:pPr>
              <w:ind w:firstLine="0"/>
              <w:rPr>
                <w:sz w:val="18"/>
              </w:rPr>
            </w:pPr>
            <w:r w:rsidRPr="00B53F60">
              <w:rPr>
                <w:sz w:val="18"/>
              </w:rPr>
              <w:t>I. Terec</w:t>
            </w:r>
            <w:r w:rsidR="00155C5D" w:rsidRPr="00B53F60">
              <w:rPr>
                <w:sz w:val="18"/>
              </w:rPr>
              <w:t>hk</w:t>
            </w:r>
            <w:r w:rsidRPr="00B53F60">
              <w:rPr>
                <w:sz w:val="18"/>
              </w:rPr>
              <w:t>ine</w:t>
            </w:r>
          </w:p>
        </w:tc>
        <w:tc>
          <w:tcPr>
            <w:tcW w:w="6138" w:type="dxa"/>
          </w:tcPr>
          <w:p w14:paraId="1734F8BC" w14:textId="5F2D0549" w:rsidR="00126E3A" w:rsidRPr="00B53F60" w:rsidRDefault="00811574" w:rsidP="00D65371">
            <w:pPr>
              <w:ind w:firstLine="0"/>
              <w:rPr>
                <w:sz w:val="18"/>
              </w:rPr>
            </w:pPr>
            <w:r w:rsidRPr="00B53F60">
              <w:rPr>
                <w:sz w:val="18"/>
              </w:rPr>
              <w:t>Ma</w:t>
            </w:r>
            <w:r w:rsidR="00454133" w:rsidRPr="00B53F60">
              <w:rPr>
                <w:sz w:val="18"/>
              </w:rPr>
              <w:t xml:space="preserve">de suggested changes to sections </w:t>
            </w:r>
            <w:r w:rsidR="00454133" w:rsidRPr="00B53F60">
              <w:rPr>
                <w:sz w:val="18"/>
              </w:rPr>
              <w:fldChar w:fldCharType="begin"/>
            </w:r>
            <w:r w:rsidR="00454133" w:rsidRPr="00B53F60">
              <w:rPr>
                <w:sz w:val="18"/>
              </w:rPr>
              <w:instrText xml:space="preserve"> REF _Ref305671949 \w \h </w:instrText>
            </w:r>
            <w:r w:rsidR="00B53F60" w:rsidRPr="00B53F60">
              <w:rPr>
                <w:sz w:val="18"/>
              </w:rPr>
              <w:instrText xml:space="preserve"> \* MERGEFORMAT </w:instrText>
            </w:r>
            <w:r w:rsidR="00454133" w:rsidRPr="00B53F60">
              <w:rPr>
                <w:sz w:val="18"/>
              </w:rPr>
            </w:r>
            <w:r w:rsidR="00454133" w:rsidRPr="00B53F60">
              <w:rPr>
                <w:sz w:val="18"/>
              </w:rPr>
              <w:fldChar w:fldCharType="separate"/>
            </w:r>
            <w:r w:rsidR="00BD79E0">
              <w:rPr>
                <w:sz w:val="18"/>
              </w:rPr>
              <w:t>1</w:t>
            </w:r>
            <w:r w:rsidR="00454133" w:rsidRPr="00B53F60">
              <w:rPr>
                <w:sz w:val="18"/>
              </w:rPr>
              <w:fldChar w:fldCharType="end"/>
            </w:r>
            <w:r w:rsidR="00454133" w:rsidRPr="00B53F60">
              <w:rPr>
                <w:sz w:val="18"/>
              </w:rPr>
              <w:t xml:space="preserve">, </w:t>
            </w:r>
            <w:r w:rsidR="00454133" w:rsidRPr="00B53F60">
              <w:rPr>
                <w:sz w:val="18"/>
              </w:rPr>
              <w:fldChar w:fldCharType="begin"/>
            </w:r>
            <w:r w:rsidR="00454133" w:rsidRPr="00B53F60">
              <w:rPr>
                <w:sz w:val="18"/>
              </w:rPr>
              <w:instrText xml:space="preserve"> REF _Ref507073778 \w \h </w:instrText>
            </w:r>
            <w:r w:rsidR="00B53F60" w:rsidRPr="00B53F60">
              <w:rPr>
                <w:sz w:val="18"/>
              </w:rPr>
              <w:instrText xml:space="preserve"> \* MERGEFORMAT </w:instrText>
            </w:r>
            <w:r w:rsidR="00454133" w:rsidRPr="00B53F60">
              <w:rPr>
                <w:sz w:val="18"/>
              </w:rPr>
            </w:r>
            <w:r w:rsidR="00454133" w:rsidRPr="00B53F60">
              <w:rPr>
                <w:sz w:val="18"/>
              </w:rPr>
              <w:fldChar w:fldCharType="separate"/>
            </w:r>
            <w:r w:rsidR="00BD79E0">
              <w:rPr>
                <w:sz w:val="18"/>
              </w:rPr>
              <w:t>2</w:t>
            </w:r>
            <w:r w:rsidR="00454133" w:rsidRPr="00B53F60">
              <w:rPr>
                <w:sz w:val="18"/>
              </w:rPr>
              <w:fldChar w:fldCharType="end"/>
            </w:r>
            <w:r w:rsidR="00454133" w:rsidRPr="00B53F60">
              <w:rPr>
                <w:sz w:val="18"/>
              </w:rPr>
              <w:t xml:space="preserve">, </w:t>
            </w:r>
            <w:r w:rsidR="00454133" w:rsidRPr="00B53F60">
              <w:rPr>
                <w:sz w:val="18"/>
              </w:rPr>
              <w:fldChar w:fldCharType="begin"/>
            </w:r>
            <w:r w:rsidR="00454133" w:rsidRPr="00B53F60">
              <w:rPr>
                <w:sz w:val="18"/>
              </w:rPr>
              <w:instrText xml:space="preserve"> REF _Ref305671886 \w \h </w:instrText>
            </w:r>
            <w:r w:rsidR="00B53F60" w:rsidRPr="00B53F60">
              <w:rPr>
                <w:sz w:val="18"/>
              </w:rPr>
              <w:instrText xml:space="preserve"> \* MERGEFORMAT </w:instrText>
            </w:r>
            <w:r w:rsidR="00454133" w:rsidRPr="00B53F60">
              <w:rPr>
                <w:sz w:val="18"/>
              </w:rPr>
            </w:r>
            <w:r w:rsidR="00454133" w:rsidRPr="00B53F60">
              <w:rPr>
                <w:sz w:val="18"/>
              </w:rPr>
              <w:fldChar w:fldCharType="separate"/>
            </w:r>
            <w:r w:rsidR="00BD79E0">
              <w:rPr>
                <w:sz w:val="18"/>
              </w:rPr>
              <w:t>3</w:t>
            </w:r>
            <w:r w:rsidR="00454133" w:rsidRPr="00B53F60">
              <w:rPr>
                <w:sz w:val="18"/>
              </w:rPr>
              <w:fldChar w:fldCharType="end"/>
            </w:r>
            <w:r w:rsidR="00454133" w:rsidRPr="00B53F60">
              <w:rPr>
                <w:sz w:val="18"/>
              </w:rPr>
              <w:t xml:space="preserve">, </w:t>
            </w:r>
            <w:r w:rsidR="00454133" w:rsidRPr="00B53F60">
              <w:rPr>
                <w:sz w:val="18"/>
              </w:rPr>
              <w:fldChar w:fldCharType="begin"/>
            </w:r>
            <w:r w:rsidR="00454133" w:rsidRPr="00B53F60">
              <w:rPr>
                <w:sz w:val="18"/>
              </w:rPr>
              <w:instrText xml:space="preserve"> REF _Ref336064879 \w \h </w:instrText>
            </w:r>
            <w:r w:rsidR="00B53F60" w:rsidRPr="00B53F60">
              <w:rPr>
                <w:sz w:val="18"/>
              </w:rPr>
              <w:instrText xml:space="preserve"> \* MERGEFORMAT </w:instrText>
            </w:r>
            <w:r w:rsidR="00454133" w:rsidRPr="00B53F60">
              <w:rPr>
                <w:sz w:val="18"/>
              </w:rPr>
            </w:r>
            <w:r w:rsidR="00454133" w:rsidRPr="00B53F60">
              <w:rPr>
                <w:sz w:val="18"/>
              </w:rPr>
              <w:fldChar w:fldCharType="separate"/>
            </w:r>
            <w:r w:rsidR="00BD79E0">
              <w:rPr>
                <w:sz w:val="18"/>
              </w:rPr>
              <w:t>4</w:t>
            </w:r>
            <w:r w:rsidR="00454133" w:rsidRPr="00B53F60">
              <w:rPr>
                <w:sz w:val="18"/>
              </w:rPr>
              <w:fldChar w:fldCharType="end"/>
            </w:r>
            <w:r w:rsidR="00454133" w:rsidRPr="00B53F60">
              <w:rPr>
                <w:sz w:val="18"/>
              </w:rPr>
              <w:t xml:space="preserve">, </w:t>
            </w:r>
            <w:r w:rsidR="00454133" w:rsidRPr="00B53F60">
              <w:rPr>
                <w:sz w:val="18"/>
              </w:rPr>
              <w:fldChar w:fldCharType="begin"/>
            </w:r>
            <w:r w:rsidR="00454133" w:rsidRPr="00B53F60">
              <w:rPr>
                <w:sz w:val="18"/>
              </w:rPr>
              <w:instrText xml:space="preserve"> REF _Ref336071340 \w \h </w:instrText>
            </w:r>
            <w:r w:rsidR="00B53F60" w:rsidRPr="00B53F60">
              <w:rPr>
                <w:sz w:val="18"/>
              </w:rPr>
              <w:instrText xml:space="preserve"> \* MERGEFORMAT </w:instrText>
            </w:r>
            <w:r w:rsidR="00454133" w:rsidRPr="00B53F60">
              <w:rPr>
                <w:sz w:val="18"/>
              </w:rPr>
            </w:r>
            <w:r w:rsidR="00454133" w:rsidRPr="00B53F60">
              <w:rPr>
                <w:sz w:val="18"/>
              </w:rPr>
              <w:fldChar w:fldCharType="separate"/>
            </w:r>
            <w:r w:rsidR="00BD79E0">
              <w:rPr>
                <w:sz w:val="18"/>
              </w:rPr>
              <w:t>6</w:t>
            </w:r>
            <w:r w:rsidR="00454133" w:rsidRPr="00B53F60">
              <w:rPr>
                <w:sz w:val="18"/>
              </w:rPr>
              <w:fldChar w:fldCharType="end"/>
            </w:r>
            <w:r w:rsidR="00454133" w:rsidRPr="00B53F60">
              <w:rPr>
                <w:sz w:val="18"/>
              </w:rPr>
              <w:t xml:space="preserve">, </w:t>
            </w:r>
            <w:r w:rsidR="00454133" w:rsidRPr="00B53F60">
              <w:rPr>
                <w:sz w:val="18"/>
              </w:rPr>
              <w:fldChar w:fldCharType="begin"/>
            </w:r>
            <w:r w:rsidR="00454133" w:rsidRPr="00B53F60">
              <w:rPr>
                <w:sz w:val="18"/>
              </w:rPr>
              <w:instrText xml:space="preserve"> REF _Ref336071063 \w \h </w:instrText>
            </w:r>
            <w:r w:rsidR="00B53F60" w:rsidRPr="00B53F60">
              <w:rPr>
                <w:sz w:val="18"/>
              </w:rPr>
              <w:instrText xml:space="preserve"> \* MERGEFORMAT </w:instrText>
            </w:r>
            <w:r w:rsidR="00454133" w:rsidRPr="00B53F60">
              <w:rPr>
                <w:sz w:val="18"/>
              </w:rPr>
            </w:r>
            <w:r w:rsidR="00454133" w:rsidRPr="00B53F60">
              <w:rPr>
                <w:sz w:val="18"/>
              </w:rPr>
              <w:fldChar w:fldCharType="separate"/>
            </w:r>
            <w:r w:rsidR="00BD79E0">
              <w:rPr>
                <w:sz w:val="18"/>
              </w:rPr>
              <w:t>8</w:t>
            </w:r>
            <w:r w:rsidR="00454133" w:rsidRPr="00B53F60">
              <w:rPr>
                <w:sz w:val="18"/>
              </w:rPr>
              <w:fldChar w:fldCharType="end"/>
            </w:r>
            <w:r w:rsidR="00454133" w:rsidRPr="00B53F60">
              <w:rPr>
                <w:sz w:val="18"/>
              </w:rPr>
              <w:t xml:space="preserve">, </w:t>
            </w:r>
            <w:r w:rsidR="00454133" w:rsidRPr="00B53F60">
              <w:rPr>
                <w:sz w:val="18"/>
              </w:rPr>
              <w:fldChar w:fldCharType="begin"/>
            </w:r>
            <w:r w:rsidR="00454133" w:rsidRPr="00B53F60">
              <w:rPr>
                <w:sz w:val="18"/>
              </w:rPr>
              <w:instrText xml:space="preserve"> REF _Ref305678974 \w \h </w:instrText>
            </w:r>
            <w:r w:rsidR="00B53F60" w:rsidRPr="00B53F60">
              <w:rPr>
                <w:sz w:val="18"/>
              </w:rPr>
              <w:instrText xml:space="preserve"> \* MERGEFORMAT </w:instrText>
            </w:r>
            <w:r w:rsidR="00454133" w:rsidRPr="00B53F60">
              <w:rPr>
                <w:sz w:val="18"/>
              </w:rPr>
            </w:r>
            <w:r w:rsidR="00454133" w:rsidRPr="00B53F60">
              <w:rPr>
                <w:sz w:val="18"/>
              </w:rPr>
              <w:fldChar w:fldCharType="separate"/>
            </w:r>
            <w:r w:rsidR="00BD79E0">
              <w:rPr>
                <w:sz w:val="18"/>
              </w:rPr>
              <w:t>9</w:t>
            </w:r>
            <w:r w:rsidR="00454133" w:rsidRPr="00B53F60">
              <w:rPr>
                <w:sz w:val="18"/>
              </w:rPr>
              <w:fldChar w:fldCharType="end"/>
            </w:r>
            <w:r w:rsidR="00454133" w:rsidRPr="00B53F60">
              <w:rPr>
                <w:sz w:val="18"/>
              </w:rPr>
              <w:t xml:space="preserve">, </w:t>
            </w:r>
            <w:r w:rsidR="00454133" w:rsidRPr="00B53F60">
              <w:rPr>
                <w:sz w:val="18"/>
              </w:rPr>
              <w:fldChar w:fldCharType="begin"/>
            </w:r>
            <w:r w:rsidR="00454133" w:rsidRPr="00B53F60">
              <w:rPr>
                <w:sz w:val="18"/>
              </w:rPr>
              <w:instrText xml:space="preserve"> REF _Ref335463632 \w \h </w:instrText>
            </w:r>
            <w:r w:rsidR="00B53F60" w:rsidRPr="00B53F60">
              <w:rPr>
                <w:sz w:val="18"/>
              </w:rPr>
              <w:instrText xml:space="preserve"> \* MERGEFORMAT </w:instrText>
            </w:r>
            <w:r w:rsidR="00454133" w:rsidRPr="00B53F60">
              <w:rPr>
                <w:sz w:val="18"/>
              </w:rPr>
            </w:r>
            <w:r w:rsidR="00454133" w:rsidRPr="00B53F60">
              <w:rPr>
                <w:sz w:val="18"/>
              </w:rPr>
              <w:fldChar w:fldCharType="separate"/>
            </w:r>
            <w:r w:rsidR="00BD79E0">
              <w:rPr>
                <w:sz w:val="18"/>
              </w:rPr>
              <w:t>14</w:t>
            </w:r>
            <w:r w:rsidR="00454133" w:rsidRPr="00B53F60">
              <w:rPr>
                <w:sz w:val="18"/>
              </w:rPr>
              <w:fldChar w:fldCharType="end"/>
            </w:r>
            <w:r w:rsidR="00454133" w:rsidRPr="00B53F60">
              <w:rPr>
                <w:sz w:val="18"/>
              </w:rPr>
              <w:t xml:space="preserve"> and </w:t>
            </w:r>
            <w:r w:rsidR="00454133" w:rsidRPr="00B53F60">
              <w:rPr>
                <w:sz w:val="18"/>
              </w:rPr>
              <w:fldChar w:fldCharType="begin"/>
            </w:r>
            <w:r w:rsidR="00454133" w:rsidRPr="00B53F60">
              <w:rPr>
                <w:sz w:val="18"/>
              </w:rPr>
              <w:instrText xml:space="preserve"> REF _Ref305763902 \w \h </w:instrText>
            </w:r>
            <w:r w:rsidR="00B53F60" w:rsidRPr="00B53F60">
              <w:rPr>
                <w:sz w:val="18"/>
              </w:rPr>
              <w:instrText xml:space="preserve"> \* MERGEFORMAT </w:instrText>
            </w:r>
            <w:r w:rsidR="00454133" w:rsidRPr="00B53F60">
              <w:rPr>
                <w:sz w:val="18"/>
              </w:rPr>
            </w:r>
            <w:r w:rsidR="00454133" w:rsidRPr="00B53F60">
              <w:rPr>
                <w:sz w:val="18"/>
              </w:rPr>
              <w:fldChar w:fldCharType="separate"/>
            </w:r>
            <w:r w:rsidR="00BD79E0">
              <w:rPr>
                <w:sz w:val="18"/>
              </w:rPr>
              <w:t>15</w:t>
            </w:r>
            <w:r w:rsidR="00454133" w:rsidRPr="00B53F60">
              <w:rPr>
                <w:sz w:val="18"/>
              </w:rPr>
              <w:fldChar w:fldCharType="end"/>
            </w:r>
            <w:r w:rsidR="00454133" w:rsidRPr="00B53F60">
              <w:rPr>
                <w:sz w:val="18"/>
              </w:rPr>
              <w:t>.</w:t>
            </w:r>
          </w:p>
        </w:tc>
      </w:tr>
      <w:tr w:rsidR="006019D4" w14:paraId="3BFF8AD3" w14:textId="77777777" w:rsidTr="001A2FE2">
        <w:tc>
          <w:tcPr>
            <w:tcW w:w="1908" w:type="dxa"/>
          </w:tcPr>
          <w:p w14:paraId="1FB04975" w14:textId="38BF04E0" w:rsidR="006019D4" w:rsidRPr="00B53F60" w:rsidRDefault="006019D4" w:rsidP="00D65371">
            <w:pPr>
              <w:ind w:firstLine="0"/>
              <w:rPr>
                <w:sz w:val="18"/>
              </w:rPr>
            </w:pPr>
            <w:r w:rsidRPr="00B53F60">
              <w:rPr>
                <w:sz w:val="18"/>
              </w:rPr>
              <w:t>23 Feb 2018</w:t>
            </w:r>
          </w:p>
        </w:tc>
        <w:tc>
          <w:tcPr>
            <w:tcW w:w="2250" w:type="dxa"/>
          </w:tcPr>
          <w:p w14:paraId="48FEC52D" w14:textId="5E5A56FF" w:rsidR="006019D4" w:rsidRPr="00B53F60" w:rsidRDefault="006019D4" w:rsidP="00811574">
            <w:pPr>
              <w:ind w:firstLine="0"/>
              <w:rPr>
                <w:sz w:val="18"/>
              </w:rPr>
            </w:pPr>
            <w:r w:rsidRPr="00B53F60">
              <w:rPr>
                <w:sz w:val="18"/>
              </w:rPr>
              <w:t>C.Y. Tan</w:t>
            </w:r>
          </w:p>
        </w:tc>
        <w:tc>
          <w:tcPr>
            <w:tcW w:w="6138" w:type="dxa"/>
          </w:tcPr>
          <w:p w14:paraId="70DF279C" w14:textId="2FDE4667" w:rsidR="006019D4" w:rsidRPr="00B53F60" w:rsidRDefault="006019D4" w:rsidP="00D65371">
            <w:pPr>
              <w:ind w:firstLine="0"/>
              <w:rPr>
                <w:sz w:val="18"/>
              </w:rPr>
            </w:pPr>
            <w:r w:rsidRPr="00B53F60">
              <w:rPr>
                <w:sz w:val="18"/>
              </w:rPr>
              <w:t xml:space="preserve">Recalculated flow rate in section </w:t>
            </w:r>
            <w:r w:rsidRPr="00B53F60">
              <w:rPr>
                <w:sz w:val="18"/>
              </w:rPr>
              <w:fldChar w:fldCharType="begin"/>
            </w:r>
            <w:r w:rsidRPr="00B53F60">
              <w:rPr>
                <w:sz w:val="18"/>
              </w:rPr>
              <w:instrText xml:space="preserve"> REF _Ref507138930 \w \h </w:instrText>
            </w:r>
            <w:r w:rsidR="00B53F60" w:rsidRPr="00B53F60">
              <w:rPr>
                <w:sz w:val="18"/>
              </w:rPr>
              <w:instrText xml:space="preserve"> \* MERGEFORMAT </w:instrText>
            </w:r>
            <w:r w:rsidRPr="00B53F60">
              <w:rPr>
                <w:sz w:val="18"/>
              </w:rPr>
            </w:r>
            <w:r w:rsidRPr="00B53F60">
              <w:rPr>
                <w:sz w:val="18"/>
              </w:rPr>
              <w:fldChar w:fldCharType="separate"/>
            </w:r>
            <w:r w:rsidR="00BD79E0">
              <w:rPr>
                <w:sz w:val="18"/>
              </w:rPr>
              <w:t>9.2.1.1</w:t>
            </w:r>
            <w:r w:rsidRPr="00B53F60">
              <w:rPr>
                <w:sz w:val="18"/>
              </w:rPr>
              <w:fldChar w:fldCharType="end"/>
            </w:r>
            <w:r w:rsidRPr="00B53F60">
              <w:rPr>
                <w:sz w:val="18"/>
              </w:rPr>
              <w:t xml:space="preserve"> for 3 coils rather than for 6 coils.</w:t>
            </w:r>
          </w:p>
        </w:tc>
      </w:tr>
      <w:tr w:rsidR="001B1A22" w14:paraId="67FABA9D" w14:textId="77777777" w:rsidTr="001A2FE2">
        <w:tc>
          <w:tcPr>
            <w:tcW w:w="1908" w:type="dxa"/>
          </w:tcPr>
          <w:p w14:paraId="45DAE159" w14:textId="5B918F8A" w:rsidR="001B1A22" w:rsidRPr="00B53F60" w:rsidRDefault="001B1A22" w:rsidP="00D65371">
            <w:pPr>
              <w:ind w:firstLine="0"/>
              <w:rPr>
                <w:sz w:val="18"/>
              </w:rPr>
            </w:pPr>
            <w:r w:rsidRPr="00B53F60">
              <w:rPr>
                <w:sz w:val="18"/>
              </w:rPr>
              <w:t>27 Feb 2018</w:t>
            </w:r>
          </w:p>
        </w:tc>
        <w:tc>
          <w:tcPr>
            <w:tcW w:w="2250" w:type="dxa"/>
          </w:tcPr>
          <w:p w14:paraId="79040046" w14:textId="0BC22983" w:rsidR="001B1A22" w:rsidRPr="00B53F60" w:rsidRDefault="001B1A22" w:rsidP="00811574">
            <w:pPr>
              <w:ind w:firstLine="0"/>
              <w:rPr>
                <w:sz w:val="18"/>
              </w:rPr>
            </w:pPr>
            <w:r w:rsidRPr="00B53F60">
              <w:rPr>
                <w:sz w:val="18"/>
              </w:rPr>
              <w:t>C.Y. Tan</w:t>
            </w:r>
          </w:p>
        </w:tc>
        <w:tc>
          <w:tcPr>
            <w:tcW w:w="6138" w:type="dxa"/>
          </w:tcPr>
          <w:p w14:paraId="298B81AE" w14:textId="583B7B5A" w:rsidR="001B1A22" w:rsidRPr="00B53F60" w:rsidRDefault="001B1A22" w:rsidP="00D65371">
            <w:pPr>
              <w:ind w:firstLine="0"/>
              <w:rPr>
                <w:sz w:val="18"/>
              </w:rPr>
            </w:pPr>
            <w:r w:rsidRPr="00B53F60">
              <w:rPr>
                <w:sz w:val="18"/>
              </w:rPr>
              <w:t xml:space="preserve">Added bias curve section. Section </w:t>
            </w:r>
            <w:r w:rsidRPr="00B53F60">
              <w:rPr>
                <w:sz w:val="18"/>
              </w:rPr>
              <w:fldChar w:fldCharType="begin"/>
            </w:r>
            <w:r w:rsidRPr="00B53F60">
              <w:rPr>
                <w:sz w:val="18"/>
              </w:rPr>
              <w:instrText xml:space="preserve"> REF _Ref507487965 \w \h </w:instrText>
            </w:r>
            <w:r w:rsidR="00B53F60" w:rsidRPr="00B53F60">
              <w:rPr>
                <w:sz w:val="18"/>
              </w:rPr>
              <w:instrText xml:space="preserve"> \* MERGEFORMAT </w:instrText>
            </w:r>
            <w:r w:rsidRPr="00B53F60">
              <w:rPr>
                <w:sz w:val="18"/>
              </w:rPr>
            </w:r>
            <w:r w:rsidRPr="00B53F60">
              <w:rPr>
                <w:sz w:val="18"/>
              </w:rPr>
              <w:fldChar w:fldCharType="separate"/>
            </w:r>
            <w:r w:rsidR="00BD79E0">
              <w:rPr>
                <w:sz w:val="18"/>
              </w:rPr>
              <w:t>10.1</w:t>
            </w:r>
            <w:r w:rsidRPr="00B53F60">
              <w:rPr>
                <w:sz w:val="18"/>
              </w:rPr>
              <w:fldChar w:fldCharType="end"/>
            </w:r>
            <w:r w:rsidRPr="00B53F60">
              <w:rPr>
                <w:sz w:val="18"/>
              </w:rPr>
              <w:t xml:space="preserve"> and </w:t>
            </w:r>
            <w:r w:rsidRPr="00B53F60">
              <w:rPr>
                <w:sz w:val="18"/>
              </w:rPr>
              <w:fldChar w:fldCharType="begin"/>
            </w:r>
            <w:r w:rsidRPr="00B53F60">
              <w:rPr>
                <w:sz w:val="18"/>
              </w:rPr>
              <w:instrText xml:space="preserve"> REF _Ref507487976 \w \h </w:instrText>
            </w:r>
            <w:r w:rsidR="00B53F60" w:rsidRPr="00B53F60">
              <w:rPr>
                <w:sz w:val="18"/>
              </w:rPr>
              <w:instrText xml:space="preserve"> \* MERGEFORMAT </w:instrText>
            </w:r>
            <w:r w:rsidRPr="00B53F60">
              <w:rPr>
                <w:sz w:val="18"/>
              </w:rPr>
            </w:r>
            <w:r w:rsidRPr="00B53F60">
              <w:rPr>
                <w:sz w:val="18"/>
              </w:rPr>
              <w:fldChar w:fldCharType="separate"/>
            </w:r>
            <w:r w:rsidR="00BD79E0">
              <w:rPr>
                <w:sz w:val="18"/>
              </w:rPr>
              <w:t>10.1.1</w:t>
            </w:r>
            <w:r w:rsidRPr="00B53F60">
              <w:rPr>
                <w:sz w:val="18"/>
              </w:rPr>
              <w:fldChar w:fldCharType="end"/>
            </w:r>
            <w:r w:rsidRPr="00B53F60">
              <w:rPr>
                <w:sz w:val="18"/>
              </w:rPr>
              <w:t>.</w:t>
            </w:r>
          </w:p>
        </w:tc>
      </w:tr>
      <w:tr w:rsidR="00AD3B42" w14:paraId="6FBF39F4" w14:textId="77777777" w:rsidTr="001A2FE2">
        <w:tc>
          <w:tcPr>
            <w:tcW w:w="1908" w:type="dxa"/>
          </w:tcPr>
          <w:p w14:paraId="0E392246" w14:textId="17ED8B84" w:rsidR="00AD3B42" w:rsidRPr="00B53F60" w:rsidRDefault="00AD3B42" w:rsidP="00D65371">
            <w:pPr>
              <w:ind w:firstLine="0"/>
              <w:rPr>
                <w:sz w:val="18"/>
              </w:rPr>
            </w:pPr>
            <w:r w:rsidRPr="00B53F60">
              <w:rPr>
                <w:sz w:val="18"/>
              </w:rPr>
              <w:t>01 Mar 2018</w:t>
            </w:r>
          </w:p>
        </w:tc>
        <w:tc>
          <w:tcPr>
            <w:tcW w:w="2250" w:type="dxa"/>
          </w:tcPr>
          <w:p w14:paraId="40E49120" w14:textId="3FDC326B" w:rsidR="00AD3B42" w:rsidRPr="00B53F60" w:rsidRDefault="00AD3B42" w:rsidP="00811574">
            <w:pPr>
              <w:ind w:firstLine="0"/>
              <w:rPr>
                <w:sz w:val="18"/>
              </w:rPr>
            </w:pPr>
            <w:r w:rsidRPr="00B53F60">
              <w:rPr>
                <w:sz w:val="18"/>
              </w:rPr>
              <w:t>C.Y. Tan</w:t>
            </w:r>
          </w:p>
        </w:tc>
        <w:tc>
          <w:tcPr>
            <w:tcW w:w="6138" w:type="dxa"/>
          </w:tcPr>
          <w:p w14:paraId="1BA04D39" w14:textId="5631C6F4" w:rsidR="00AD3B42" w:rsidRPr="00B53F60" w:rsidRDefault="00AD3B42" w:rsidP="00D65371">
            <w:pPr>
              <w:ind w:firstLine="0"/>
              <w:rPr>
                <w:sz w:val="18"/>
              </w:rPr>
            </w:pPr>
            <w:r w:rsidRPr="00B53F60">
              <w:rPr>
                <w:sz w:val="18"/>
              </w:rPr>
              <w:t xml:space="preserve">Added </w:t>
            </w:r>
            <w:r w:rsidR="006C389A">
              <w:rPr>
                <w:sz w:val="18"/>
              </w:rPr>
              <w:t>stub</w:t>
            </w:r>
            <w:r w:rsidRPr="00B53F60">
              <w:rPr>
                <w:sz w:val="18"/>
              </w:rPr>
              <w:t xml:space="preserve"> sections </w:t>
            </w:r>
            <w:r w:rsidRPr="00B53F60">
              <w:rPr>
                <w:sz w:val="18"/>
              </w:rPr>
              <w:fldChar w:fldCharType="begin"/>
            </w:r>
            <w:r w:rsidRPr="00B53F60">
              <w:rPr>
                <w:sz w:val="18"/>
              </w:rPr>
              <w:instrText xml:space="preserve"> REF _Ref507659368 \w \h </w:instrText>
            </w:r>
            <w:r w:rsidR="00B53F60" w:rsidRPr="00B53F60">
              <w:rPr>
                <w:sz w:val="18"/>
              </w:rPr>
              <w:instrText xml:space="preserve"> \* MERGEFORMAT </w:instrText>
            </w:r>
            <w:r w:rsidRPr="00B53F60">
              <w:rPr>
                <w:sz w:val="18"/>
              </w:rPr>
            </w:r>
            <w:r w:rsidRPr="00B53F60">
              <w:rPr>
                <w:sz w:val="18"/>
              </w:rPr>
              <w:fldChar w:fldCharType="separate"/>
            </w:r>
            <w:r w:rsidR="00BD79E0">
              <w:rPr>
                <w:sz w:val="18"/>
              </w:rPr>
              <w:t>22</w:t>
            </w:r>
            <w:r w:rsidRPr="00B53F60">
              <w:rPr>
                <w:sz w:val="18"/>
              </w:rPr>
              <w:fldChar w:fldCharType="end"/>
            </w:r>
            <w:r w:rsidRPr="00B53F60">
              <w:rPr>
                <w:sz w:val="18"/>
              </w:rPr>
              <w:t xml:space="preserve">, </w:t>
            </w:r>
            <w:r w:rsidRPr="00B53F60">
              <w:rPr>
                <w:sz w:val="18"/>
              </w:rPr>
              <w:fldChar w:fldCharType="begin"/>
            </w:r>
            <w:r w:rsidRPr="00B53F60">
              <w:rPr>
                <w:sz w:val="18"/>
              </w:rPr>
              <w:instrText xml:space="preserve"> REF _Ref507659370 \w \h </w:instrText>
            </w:r>
            <w:r w:rsidR="00B53F60" w:rsidRPr="00B53F60">
              <w:rPr>
                <w:sz w:val="18"/>
              </w:rPr>
              <w:instrText xml:space="preserve"> \* MERGEFORMAT </w:instrText>
            </w:r>
            <w:r w:rsidRPr="00B53F60">
              <w:rPr>
                <w:sz w:val="18"/>
              </w:rPr>
            </w:r>
            <w:r w:rsidRPr="00B53F60">
              <w:rPr>
                <w:sz w:val="18"/>
              </w:rPr>
              <w:fldChar w:fldCharType="separate"/>
            </w:r>
            <w:r w:rsidR="00BD79E0">
              <w:rPr>
                <w:sz w:val="18"/>
              </w:rPr>
              <w:t>23</w:t>
            </w:r>
            <w:r w:rsidRPr="00B53F60">
              <w:rPr>
                <w:sz w:val="18"/>
              </w:rPr>
              <w:fldChar w:fldCharType="end"/>
            </w:r>
            <w:r w:rsidRPr="00B53F60">
              <w:rPr>
                <w:sz w:val="18"/>
              </w:rPr>
              <w:t xml:space="preserve"> and </w:t>
            </w:r>
            <w:r w:rsidRPr="00B53F60">
              <w:rPr>
                <w:sz w:val="18"/>
              </w:rPr>
              <w:fldChar w:fldCharType="begin"/>
            </w:r>
            <w:r w:rsidRPr="00B53F60">
              <w:rPr>
                <w:sz w:val="18"/>
              </w:rPr>
              <w:instrText xml:space="preserve"> REF _Ref507659373 \w \h </w:instrText>
            </w:r>
            <w:r w:rsidR="00B53F60" w:rsidRPr="00B53F60">
              <w:rPr>
                <w:sz w:val="18"/>
              </w:rPr>
              <w:instrText xml:space="preserve"> \* MERGEFORMAT </w:instrText>
            </w:r>
            <w:r w:rsidRPr="00B53F60">
              <w:rPr>
                <w:sz w:val="18"/>
              </w:rPr>
            </w:r>
            <w:r w:rsidRPr="00B53F60">
              <w:rPr>
                <w:sz w:val="18"/>
              </w:rPr>
              <w:fldChar w:fldCharType="separate"/>
            </w:r>
            <w:r w:rsidR="00BD79E0">
              <w:rPr>
                <w:sz w:val="18"/>
              </w:rPr>
              <w:t>24.1</w:t>
            </w:r>
            <w:r w:rsidRPr="00B53F60">
              <w:rPr>
                <w:sz w:val="18"/>
              </w:rPr>
              <w:fldChar w:fldCharType="end"/>
            </w:r>
            <w:r w:rsidRPr="00B53F60">
              <w:rPr>
                <w:sz w:val="18"/>
              </w:rPr>
              <w:t>.</w:t>
            </w:r>
          </w:p>
        </w:tc>
      </w:tr>
      <w:tr w:rsidR="000D3CA7" w14:paraId="1B35AF25" w14:textId="77777777" w:rsidTr="001A2FE2">
        <w:tc>
          <w:tcPr>
            <w:tcW w:w="1908" w:type="dxa"/>
          </w:tcPr>
          <w:p w14:paraId="3A20FDF8" w14:textId="0817F545" w:rsidR="000D3CA7" w:rsidRPr="00B53F60" w:rsidRDefault="000D3CA7" w:rsidP="00D65371">
            <w:pPr>
              <w:ind w:firstLine="0"/>
              <w:rPr>
                <w:sz w:val="18"/>
              </w:rPr>
            </w:pPr>
            <w:r w:rsidRPr="00B53F60">
              <w:rPr>
                <w:sz w:val="18"/>
              </w:rPr>
              <w:t>05 Mar 2018</w:t>
            </w:r>
          </w:p>
        </w:tc>
        <w:tc>
          <w:tcPr>
            <w:tcW w:w="2250" w:type="dxa"/>
          </w:tcPr>
          <w:p w14:paraId="1EBBDCC0" w14:textId="05774CF3" w:rsidR="000D3CA7" w:rsidRPr="00B53F60" w:rsidRDefault="000D3CA7" w:rsidP="00811574">
            <w:pPr>
              <w:ind w:firstLine="0"/>
              <w:rPr>
                <w:sz w:val="18"/>
              </w:rPr>
            </w:pPr>
            <w:r w:rsidRPr="00B53F60">
              <w:rPr>
                <w:sz w:val="18"/>
              </w:rPr>
              <w:t>C.Y. Tan</w:t>
            </w:r>
          </w:p>
        </w:tc>
        <w:tc>
          <w:tcPr>
            <w:tcW w:w="6138" w:type="dxa"/>
          </w:tcPr>
          <w:p w14:paraId="3E2093E1" w14:textId="7ACE98CC" w:rsidR="000D3CA7" w:rsidRPr="00B53F60" w:rsidRDefault="00EA59DE" w:rsidP="00D65371">
            <w:pPr>
              <w:ind w:firstLine="0"/>
              <w:rPr>
                <w:sz w:val="18"/>
              </w:rPr>
            </w:pPr>
            <w:r w:rsidRPr="00B53F60">
              <w:rPr>
                <w:sz w:val="18"/>
              </w:rPr>
              <w:t>Updated bias ramp in</w:t>
            </w:r>
            <w:r w:rsidR="000D3CA7" w:rsidRPr="00B53F60">
              <w:rPr>
                <w:sz w:val="18"/>
              </w:rPr>
              <w:t xml:space="preserve"> section </w:t>
            </w:r>
            <w:r w:rsidR="000D3CA7" w:rsidRPr="00B53F60">
              <w:rPr>
                <w:sz w:val="18"/>
              </w:rPr>
              <w:fldChar w:fldCharType="begin"/>
            </w:r>
            <w:r w:rsidR="000D3CA7" w:rsidRPr="00B53F60">
              <w:rPr>
                <w:sz w:val="18"/>
              </w:rPr>
              <w:instrText xml:space="preserve"> REF _Ref507487965 \w \h </w:instrText>
            </w:r>
            <w:r w:rsidR="00B53F60" w:rsidRPr="00B53F60">
              <w:rPr>
                <w:sz w:val="18"/>
              </w:rPr>
              <w:instrText xml:space="preserve"> \* MERGEFORMAT </w:instrText>
            </w:r>
            <w:r w:rsidR="000D3CA7" w:rsidRPr="00B53F60">
              <w:rPr>
                <w:sz w:val="18"/>
              </w:rPr>
            </w:r>
            <w:r w:rsidR="000D3CA7" w:rsidRPr="00B53F60">
              <w:rPr>
                <w:sz w:val="18"/>
              </w:rPr>
              <w:fldChar w:fldCharType="separate"/>
            </w:r>
            <w:r w:rsidR="00BD79E0">
              <w:rPr>
                <w:sz w:val="18"/>
              </w:rPr>
              <w:t>10.1</w:t>
            </w:r>
            <w:r w:rsidR="000D3CA7" w:rsidRPr="00B53F60">
              <w:rPr>
                <w:sz w:val="18"/>
              </w:rPr>
              <w:fldChar w:fldCharType="end"/>
            </w:r>
            <w:r w:rsidR="000D3CA7" w:rsidRPr="00B53F60">
              <w:rPr>
                <w:sz w:val="18"/>
              </w:rPr>
              <w:t>.</w:t>
            </w:r>
            <w:r w:rsidRPr="00B53F60">
              <w:rPr>
                <w:sz w:val="18"/>
              </w:rPr>
              <w:t xml:space="preserve"> </w:t>
            </w:r>
          </w:p>
          <w:p w14:paraId="28107A6F" w14:textId="11541227" w:rsidR="00EA59DE" w:rsidRPr="00B53F60" w:rsidRDefault="00EA59DE" w:rsidP="00D65371">
            <w:pPr>
              <w:ind w:firstLine="0"/>
              <w:rPr>
                <w:sz w:val="18"/>
              </w:rPr>
            </w:pPr>
            <w:r w:rsidRPr="00B53F60">
              <w:rPr>
                <w:sz w:val="18"/>
              </w:rPr>
              <w:t xml:space="preserve">Removed incorrect </w:t>
            </w:r>
            <m:oMath>
              <m:rad>
                <m:radPr>
                  <m:degHide m:val="1"/>
                  <m:ctrlPr>
                    <w:rPr>
                      <w:rFonts w:ascii="Cambria Math" w:hAnsi="Cambria Math"/>
                      <w:i/>
                      <w:sz w:val="18"/>
                    </w:rPr>
                  </m:ctrlPr>
                </m:radPr>
                <m:deg/>
                <m:e>
                  <m:r>
                    <w:rPr>
                      <w:rFonts w:ascii="Cambria Math" w:hAnsi="Cambria Math"/>
                      <w:sz w:val="18"/>
                    </w:rPr>
                    <m:t>2</m:t>
                  </m:r>
                </m:e>
              </m:rad>
              <m:r>
                <w:rPr>
                  <w:rFonts w:ascii="Cambria Math" w:hAnsi="Cambria Math"/>
                  <w:sz w:val="18"/>
                </w:rPr>
                <m:t xml:space="preserve"> </m:t>
              </m:r>
            </m:oMath>
            <w:r w:rsidRPr="00B53F60">
              <w:rPr>
                <w:sz w:val="18"/>
              </w:rPr>
              <w:t xml:space="preserve">scaling of step up ratio in </w:t>
            </w:r>
            <w:r w:rsidRPr="00B53F60">
              <w:rPr>
                <w:sz w:val="18"/>
              </w:rPr>
              <w:fldChar w:fldCharType="begin"/>
            </w:r>
            <w:r w:rsidRPr="00B53F60">
              <w:rPr>
                <w:sz w:val="18"/>
              </w:rPr>
              <w:instrText xml:space="preserve"> REF _Ref505756482 \h </w:instrText>
            </w:r>
            <w:r w:rsidR="00B53F60" w:rsidRPr="00B53F60">
              <w:rPr>
                <w:sz w:val="18"/>
              </w:rPr>
              <w:instrText xml:space="preserve"> \* MERGEFORMAT </w:instrText>
            </w:r>
            <w:r w:rsidRPr="00B53F60">
              <w:rPr>
                <w:sz w:val="18"/>
              </w:rPr>
            </w:r>
            <w:r w:rsidRPr="00B53F60">
              <w:rPr>
                <w:sz w:val="18"/>
              </w:rPr>
              <w:fldChar w:fldCharType="separate"/>
            </w:r>
            <w:r w:rsidR="00BD79E0" w:rsidRPr="00BD79E0">
              <w:rPr>
                <w:sz w:val="18"/>
              </w:rPr>
              <w:t xml:space="preserve">Figure </w:t>
            </w:r>
            <w:r w:rsidR="00BD79E0" w:rsidRPr="00BD79E0">
              <w:rPr>
                <w:noProof/>
                <w:sz w:val="18"/>
              </w:rPr>
              <w:t>35</w:t>
            </w:r>
            <w:r w:rsidRPr="00B53F60">
              <w:rPr>
                <w:sz w:val="18"/>
              </w:rPr>
              <w:fldChar w:fldCharType="end"/>
            </w:r>
            <w:r w:rsidRPr="00B53F60">
              <w:rPr>
                <w:sz w:val="18"/>
              </w:rPr>
              <w:t xml:space="preserve">. </w:t>
            </w:r>
          </w:p>
        </w:tc>
      </w:tr>
      <w:tr w:rsidR="008176ED" w14:paraId="44E6C085" w14:textId="77777777" w:rsidTr="001A2FE2">
        <w:tc>
          <w:tcPr>
            <w:tcW w:w="1908" w:type="dxa"/>
          </w:tcPr>
          <w:p w14:paraId="214AB116" w14:textId="4B510C52" w:rsidR="008176ED" w:rsidRPr="00B53F60" w:rsidRDefault="008176ED" w:rsidP="00D65371">
            <w:pPr>
              <w:ind w:firstLine="0"/>
              <w:rPr>
                <w:sz w:val="18"/>
              </w:rPr>
            </w:pPr>
            <w:r w:rsidRPr="00B53F60">
              <w:rPr>
                <w:sz w:val="18"/>
              </w:rPr>
              <w:t>06 Mar 2018</w:t>
            </w:r>
          </w:p>
        </w:tc>
        <w:tc>
          <w:tcPr>
            <w:tcW w:w="2250" w:type="dxa"/>
          </w:tcPr>
          <w:p w14:paraId="49785516" w14:textId="4F53535A" w:rsidR="008176ED" w:rsidRPr="00B53F60" w:rsidRDefault="008176ED" w:rsidP="00811574">
            <w:pPr>
              <w:ind w:firstLine="0"/>
              <w:rPr>
                <w:sz w:val="18"/>
              </w:rPr>
            </w:pPr>
            <w:r w:rsidRPr="00B53F60">
              <w:rPr>
                <w:sz w:val="18"/>
              </w:rPr>
              <w:t>G. Romanov</w:t>
            </w:r>
          </w:p>
        </w:tc>
        <w:tc>
          <w:tcPr>
            <w:tcW w:w="6138" w:type="dxa"/>
          </w:tcPr>
          <w:p w14:paraId="5B79EDC1" w14:textId="2A00F664" w:rsidR="008176ED" w:rsidRPr="00B53F60" w:rsidRDefault="008176ED" w:rsidP="00D65371">
            <w:pPr>
              <w:ind w:firstLine="0"/>
              <w:rPr>
                <w:sz w:val="18"/>
              </w:rPr>
            </w:pPr>
            <w:r w:rsidRPr="00B53F60">
              <w:rPr>
                <w:sz w:val="18"/>
              </w:rPr>
              <w:t xml:space="preserve">Fixed incorrect statements in section </w:t>
            </w:r>
            <w:r w:rsidRPr="00B53F60">
              <w:rPr>
                <w:sz w:val="18"/>
              </w:rPr>
              <w:fldChar w:fldCharType="begin"/>
            </w:r>
            <w:r w:rsidRPr="00B53F60">
              <w:rPr>
                <w:sz w:val="18"/>
              </w:rPr>
              <w:instrText xml:space="preserve"> REF _Ref508087411 \w \h </w:instrText>
            </w:r>
            <w:r w:rsidR="00B53F60" w:rsidRPr="00B53F60">
              <w:rPr>
                <w:sz w:val="18"/>
              </w:rPr>
              <w:instrText xml:space="preserve"> \* MERGEFORMAT </w:instrText>
            </w:r>
            <w:r w:rsidRPr="00B53F60">
              <w:rPr>
                <w:sz w:val="18"/>
              </w:rPr>
            </w:r>
            <w:r w:rsidRPr="00B53F60">
              <w:rPr>
                <w:sz w:val="18"/>
              </w:rPr>
              <w:fldChar w:fldCharType="separate"/>
            </w:r>
            <w:r w:rsidR="00BD79E0">
              <w:rPr>
                <w:sz w:val="18"/>
              </w:rPr>
              <w:t>8.7</w:t>
            </w:r>
            <w:r w:rsidRPr="00B53F60">
              <w:rPr>
                <w:sz w:val="18"/>
              </w:rPr>
              <w:fldChar w:fldCharType="end"/>
            </w:r>
            <w:r w:rsidRPr="00B53F60">
              <w:rPr>
                <w:sz w:val="18"/>
              </w:rPr>
              <w:t xml:space="preserve"> and </w:t>
            </w:r>
            <w:r w:rsidRPr="00B53F60">
              <w:rPr>
                <w:sz w:val="18"/>
              </w:rPr>
              <w:fldChar w:fldCharType="begin"/>
            </w:r>
            <w:r w:rsidRPr="00B53F60">
              <w:rPr>
                <w:sz w:val="18"/>
              </w:rPr>
              <w:instrText xml:space="preserve"> REF _Ref505086706 \h </w:instrText>
            </w:r>
            <w:r w:rsidR="00B53F60" w:rsidRPr="00B53F60">
              <w:rPr>
                <w:sz w:val="18"/>
              </w:rPr>
              <w:instrText xml:space="preserve"> \* MERGEFORMAT </w:instrText>
            </w:r>
            <w:r w:rsidRPr="00B53F60">
              <w:rPr>
                <w:sz w:val="18"/>
              </w:rPr>
            </w:r>
            <w:r w:rsidRPr="00B53F60">
              <w:rPr>
                <w:sz w:val="18"/>
              </w:rPr>
              <w:fldChar w:fldCharType="separate"/>
            </w:r>
            <w:r w:rsidR="00BD79E0" w:rsidRPr="00BD79E0">
              <w:rPr>
                <w:sz w:val="18"/>
              </w:rPr>
              <w:t xml:space="preserve">Figure </w:t>
            </w:r>
            <w:r w:rsidR="00BD79E0" w:rsidRPr="00BD79E0">
              <w:rPr>
                <w:noProof/>
                <w:sz w:val="18"/>
              </w:rPr>
              <w:t>69</w:t>
            </w:r>
            <w:r w:rsidRPr="00B53F60">
              <w:rPr>
                <w:sz w:val="18"/>
              </w:rPr>
              <w:fldChar w:fldCharType="end"/>
            </w:r>
            <w:r w:rsidRPr="00B53F60">
              <w:rPr>
                <w:sz w:val="18"/>
              </w:rPr>
              <w:t>.</w:t>
            </w:r>
          </w:p>
          <w:p w14:paraId="535066A0" w14:textId="45B79481" w:rsidR="00484B93" w:rsidRPr="00B53F60" w:rsidRDefault="00484B93" w:rsidP="00D65371">
            <w:pPr>
              <w:ind w:firstLine="0"/>
              <w:rPr>
                <w:sz w:val="18"/>
              </w:rPr>
            </w:pPr>
            <w:r w:rsidRPr="00B53F60">
              <w:rPr>
                <w:sz w:val="18"/>
              </w:rPr>
              <w:t xml:space="preserve">Added more </w:t>
            </w:r>
            <w:r w:rsidR="00CF2914" w:rsidRPr="00B53F60">
              <w:rPr>
                <w:sz w:val="18"/>
              </w:rPr>
              <w:t xml:space="preserve">cavity specifications in </w:t>
            </w:r>
            <w:r w:rsidR="00CF2914" w:rsidRPr="00B53F60">
              <w:rPr>
                <w:sz w:val="18"/>
              </w:rPr>
              <w:fldChar w:fldCharType="begin"/>
            </w:r>
            <w:r w:rsidR="00CF2914" w:rsidRPr="00B53F60">
              <w:rPr>
                <w:sz w:val="18"/>
              </w:rPr>
              <w:instrText xml:space="preserve"> REF _Ref305154849 \h </w:instrText>
            </w:r>
            <w:r w:rsidR="00B53F60" w:rsidRPr="00B53F60">
              <w:rPr>
                <w:sz w:val="18"/>
              </w:rPr>
              <w:instrText xml:space="preserve"> \* MERGEFORMAT </w:instrText>
            </w:r>
            <w:r w:rsidR="00CF2914" w:rsidRPr="00B53F60">
              <w:rPr>
                <w:sz w:val="18"/>
              </w:rPr>
            </w:r>
            <w:r w:rsidR="00CF2914" w:rsidRPr="00B53F60">
              <w:rPr>
                <w:sz w:val="18"/>
              </w:rPr>
              <w:fldChar w:fldCharType="separate"/>
            </w:r>
            <w:r w:rsidR="00BD79E0" w:rsidRPr="00BD79E0">
              <w:rPr>
                <w:sz w:val="18"/>
              </w:rPr>
              <w:t xml:space="preserve">Table </w:t>
            </w:r>
            <w:r w:rsidR="00BD79E0" w:rsidRPr="00BD79E0">
              <w:rPr>
                <w:noProof/>
                <w:sz w:val="18"/>
              </w:rPr>
              <w:t>2</w:t>
            </w:r>
            <w:r w:rsidR="00CF2914" w:rsidRPr="00B53F60">
              <w:rPr>
                <w:sz w:val="18"/>
              </w:rPr>
              <w:fldChar w:fldCharType="end"/>
            </w:r>
            <w:r w:rsidR="00CF2914" w:rsidRPr="00B53F60">
              <w:rPr>
                <w:sz w:val="18"/>
              </w:rPr>
              <w:t>.</w:t>
            </w:r>
          </w:p>
          <w:p w14:paraId="1AD4C86D" w14:textId="445B1F5D" w:rsidR="00180808" w:rsidRPr="00B53F60" w:rsidRDefault="00180808" w:rsidP="00D65371">
            <w:pPr>
              <w:ind w:firstLine="0"/>
              <w:rPr>
                <w:sz w:val="18"/>
              </w:rPr>
            </w:pPr>
            <w:r w:rsidRPr="00B53F60">
              <w:rPr>
                <w:sz w:val="18"/>
              </w:rPr>
              <w:t>Replaced “magnetic field” with “bias magnetic field”</w:t>
            </w:r>
            <w:r w:rsidR="009B70A9" w:rsidRPr="00B53F60">
              <w:rPr>
                <w:sz w:val="18"/>
              </w:rPr>
              <w:t xml:space="preserve"> </w:t>
            </w:r>
            <w:r w:rsidRPr="00B53F60">
              <w:rPr>
                <w:sz w:val="18"/>
              </w:rPr>
              <w:t>appropriately in all sections.</w:t>
            </w:r>
          </w:p>
          <w:p w14:paraId="2864FA65" w14:textId="7B12315D" w:rsidR="00161238" w:rsidRPr="00B53F60" w:rsidRDefault="00161238" w:rsidP="00D65371">
            <w:pPr>
              <w:ind w:firstLine="0"/>
              <w:rPr>
                <w:sz w:val="18"/>
              </w:rPr>
            </w:pPr>
            <w:r w:rsidRPr="00B53F60">
              <w:rPr>
                <w:sz w:val="18"/>
              </w:rPr>
              <w:t xml:space="preserve">Fixed typos, reformatted and updated sections </w:t>
            </w:r>
            <w:r w:rsidRPr="00B53F60">
              <w:rPr>
                <w:sz w:val="18"/>
              </w:rPr>
              <w:fldChar w:fldCharType="begin"/>
            </w:r>
            <w:r w:rsidRPr="00B53F60">
              <w:rPr>
                <w:sz w:val="18"/>
              </w:rPr>
              <w:instrText xml:space="preserve"> REF _Ref305671949 \w \h </w:instrText>
            </w:r>
            <w:r w:rsidR="00B53F60" w:rsidRPr="00B53F60">
              <w:rPr>
                <w:sz w:val="18"/>
              </w:rPr>
              <w:instrText xml:space="preserve"> \* MERGEFORMAT </w:instrText>
            </w:r>
            <w:r w:rsidRPr="00B53F60">
              <w:rPr>
                <w:sz w:val="18"/>
              </w:rPr>
            </w:r>
            <w:r w:rsidRPr="00B53F60">
              <w:rPr>
                <w:sz w:val="18"/>
              </w:rPr>
              <w:fldChar w:fldCharType="separate"/>
            </w:r>
            <w:r w:rsidR="00BD79E0">
              <w:rPr>
                <w:sz w:val="18"/>
              </w:rPr>
              <w:t>1</w:t>
            </w:r>
            <w:r w:rsidRPr="00B53F60">
              <w:rPr>
                <w:sz w:val="18"/>
              </w:rPr>
              <w:fldChar w:fldCharType="end"/>
            </w:r>
            <w:r w:rsidRPr="00B53F60">
              <w:rPr>
                <w:sz w:val="18"/>
              </w:rPr>
              <w:t xml:space="preserve">, </w:t>
            </w:r>
            <w:r w:rsidRPr="00B53F60">
              <w:rPr>
                <w:sz w:val="18"/>
              </w:rPr>
              <w:fldChar w:fldCharType="begin"/>
            </w:r>
            <w:r w:rsidRPr="00B53F60">
              <w:rPr>
                <w:sz w:val="18"/>
              </w:rPr>
              <w:instrText xml:space="preserve"> REF _Ref507073778 \w \h </w:instrText>
            </w:r>
            <w:r w:rsidR="00B53F60" w:rsidRPr="00B53F60">
              <w:rPr>
                <w:sz w:val="18"/>
              </w:rPr>
              <w:instrText xml:space="preserve"> \* MERGEFORMAT </w:instrText>
            </w:r>
            <w:r w:rsidRPr="00B53F60">
              <w:rPr>
                <w:sz w:val="18"/>
              </w:rPr>
            </w:r>
            <w:r w:rsidRPr="00B53F60">
              <w:rPr>
                <w:sz w:val="18"/>
              </w:rPr>
              <w:fldChar w:fldCharType="separate"/>
            </w:r>
            <w:r w:rsidR="00BD79E0">
              <w:rPr>
                <w:sz w:val="18"/>
              </w:rPr>
              <w:t>2</w:t>
            </w:r>
            <w:r w:rsidRPr="00B53F60">
              <w:rPr>
                <w:sz w:val="18"/>
              </w:rPr>
              <w:fldChar w:fldCharType="end"/>
            </w:r>
            <w:r w:rsidR="00D24426" w:rsidRPr="00B53F60">
              <w:rPr>
                <w:sz w:val="18"/>
              </w:rPr>
              <w:t xml:space="preserve">, </w:t>
            </w:r>
            <w:r w:rsidR="00D24426" w:rsidRPr="00B53F60">
              <w:rPr>
                <w:sz w:val="18"/>
              </w:rPr>
              <w:fldChar w:fldCharType="begin"/>
            </w:r>
            <w:r w:rsidR="00D24426" w:rsidRPr="00B53F60">
              <w:rPr>
                <w:sz w:val="18"/>
              </w:rPr>
              <w:instrText xml:space="preserve"> REF _Ref305671886 \w \h </w:instrText>
            </w:r>
            <w:r w:rsidR="00B53F60" w:rsidRPr="00B53F60">
              <w:rPr>
                <w:sz w:val="18"/>
              </w:rPr>
              <w:instrText xml:space="preserve"> \* MERGEFORMAT </w:instrText>
            </w:r>
            <w:r w:rsidR="00D24426" w:rsidRPr="00B53F60">
              <w:rPr>
                <w:sz w:val="18"/>
              </w:rPr>
            </w:r>
            <w:r w:rsidR="00D24426" w:rsidRPr="00B53F60">
              <w:rPr>
                <w:sz w:val="18"/>
              </w:rPr>
              <w:fldChar w:fldCharType="separate"/>
            </w:r>
            <w:r w:rsidR="00BD79E0">
              <w:rPr>
                <w:sz w:val="18"/>
              </w:rPr>
              <w:t>3</w:t>
            </w:r>
            <w:r w:rsidR="00D24426" w:rsidRPr="00B53F60">
              <w:rPr>
                <w:sz w:val="18"/>
              </w:rPr>
              <w:fldChar w:fldCharType="end"/>
            </w:r>
            <w:r w:rsidR="00042FE0" w:rsidRPr="00B53F60">
              <w:rPr>
                <w:sz w:val="18"/>
              </w:rPr>
              <w:t xml:space="preserve">, </w:t>
            </w:r>
            <w:r w:rsidR="00042FE0" w:rsidRPr="00B53F60">
              <w:rPr>
                <w:sz w:val="18"/>
              </w:rPr>
              <w:fldChar w:fldCharType="begin"/>
            </w:r>
            <w:r w:rsidR="00042FE0" w:rsidRPr="00B53F60">
              <w:rPr>
                <w:sz w:val="18"/>
              </w:rPr>
              <w:instrText xml:space="preserve"> REF _Ref305749722 \w \h </w:instrText>
            </w:r>
            <w:r w:rsidR="00B53F60" w:rsidRPr="00B53F60">
              <w:rPr>
                <w:sz w:val="18"/>
              </w:rPr>
              <w:instrText xml:space="preserve"> \* MERGEFORMAT </w:instrText>
            </w:r>
            <w:r w:rsidR="00042FE0" w:rsidRPr="00B53F60">
              <w:rPr>
                <w:sz w:val="18"/>
              </w:rPr>
            </w:r>
            <w:r w:rsidR="00042FE0" w:rsidRPr="00B53F60">
              <w:rPr>
                <w:sz w:val="18"/>
              </w:rPr>
              <w:fldChar w:fldCharType="separate"/>
            </w:r>
            <w:r w:rsidR="00BD79E0">
              <w:rPr>
                <w:sz w:val="18"/>
              </w:rPr>
              <w:t>6.2</w:t>
            </w:r>
            <w:r w:rsidR="00042FE0" w:rsidRPr="00B53F60">
              <w:rPr>
                <w:sz w:val="18"/>
              </w:rPr>
              <w:fldChar w:fldCharType="end"/>
            </w:r>
            <w:r w:rsidR="00042FE0" w:rsidRPr="00B53F60">
              <w:rPr>
                <w:sz w:val="18"/>
              </w:rPr>
              <w:t>,</w:t>
            </w:r>
            <w:r w:rsidR="00BC6B55" w:rsidRPr="00B53F60">
              <w:rPr>
                <w:sz w:val="18"/>
              </w:rPr>
              <w:t xml:space="preserve"> </w:t>
            </w:r>
            <w:r w:rsidR="00BC6B55" w:rsidRPr="00B53F60">
              <w:rPr>
                <w:sz w:val="18"/>
              </w:rPr>
              <w:fldChar w:fldCharType="begin"/>
            </w:r>
            <w:r w:rsidR="00BC6B55" w:rsidRPr="00B53F60">
              <w:rPr>
                <w:sz w:val="18"/>
              </w:rPr>
              <w:instrText xml:space="preserve"> REF _Ref505072641 \w \h </w:instrText>
            </w:r>
            <w:r w:rsidR="00B53F60" w:rsidRPr="00B53F60">
              <w:rPr>
                <w:sz w:val="18"/>
              </w:rPr>
              <w:instrText xml:space="preserve"> \* MERGEFORMAT </w:instrText>
            </w:r>
            <w:r w:rsidR="00BC6B55" w:rsidRPr="00B53F60">
              <w:rPr>
                <w:sz w:val="18"/>
              </w:rPr>
            </w:r>
            <w:r w:rsidR="00BC6B55" w:rsidRPr="00B53F60">
              <w:rPr>
                <w:sz w:val="18"/>
              </w:rPr>
              <w:fldChar w:fldCharType="separate"/>
            </w:r>
            <w:r w:rsidR="00BD79E0">
              <w:rPr>
                <w:sz w:val="18"/>
              </w:rPr>
              <w:t>8.3</w:t>
            </w:r>
            <w:r w:rsidR="00BC6B55" w:rsidRPr="00B53F60">
              <w:rPr>
                <w:sz w:val="18"/>
              </w:rPr>
              <w:fldChar w:fldCharType="end"/>
            </w:r>
            <w:r w:rsidR="00BC6B55" w:rsidRPr="00B53F60">
              <w:rPr>
                <w:sz w:val="18"/>
              </w:rPr>
              <w:t xml:space="preserve">, </w:t>
            </w:r>
            <w:r w:rsidR="00582B00" w:rsidRPr="00B53F60">
              <w:rPr>
                <w:sz w:val="18"/>
              </w:rPr>
              <w:fldChar w:fldCharType="begin"/>
            </w:r>
            <w:r w:rsidR="00582B00" w:rsidRPr="00B53F60">
              <w:rPr>
                <w:sz w:val="18"/>
              </w:rPr>
              <w:instrText xml:space="preserve"> REF _Ref508179712 \w \h </w:instrText>
            </w:r>
            <w:r w:rsidR="00B53F60" w:rsidRPr="00B53F60">
              <w:rPr>
                <w:sz w:val="18"/>
              </w:rPr>
              <w:instrText xml:space="preserve"> \* MERGEFORMAT </w:instrText>
            </w:r>
            <w:r w:rsidR="00582B00" w:rsidRPr="00B53F60">
              <w:rPr>
                <w:sz w:val="18"/>
              </w:rPr>
            </w:r>
            <w:r w:rsidR="00582B00" w:rsidRPr="00B53F60">
              <w:rPr>
                <w:sz w:val="18"/>
              </w:rPr>
              <w:fldChar w:fldCharType="separate"/>
            </w:r>
            <w:r w:rsidR="00BD79E0">
              <w:rPr>
                <w:sz w:val="18"/>
              </w:rPr>
              <w:t>8.6.3</w:t>
            </w:r>
            <w:r w:rsidR="00582B00" w:rsidRPr="00B53F60">
              <w:rPr>
                <w:sz w:val="18"/>
              </w:rPr>
              <w:fldChar w:fldCharType="end"/>
            </w:r>
            <w:r w:rsidR="00582B00" w:rsidRPr="00B53F60">
              <w:rPr>
                <w:sz w:val="18"/>
              </w:rPr>
              <w:t xml:space="preserve">, </w:t>
            </w:r>
            <w:r w:rsidR="00F46893" w:rsidRPr="00B53F60">
              <w:rPr>
                <w:sz w:val="18"/>
              </w:rPr>
              <w:fldChar w:fldCharType="begin"/>
            </w:r>
            <w:r w:rsidR="00F46893" w:rsidRPr="00B53F60">
              <w:rPr>
                <w:sz w:val="18"/>
              </w:rPr>
              <w:instrText xml:space="preserve"> REF _Ref508180049 \w \h </w:instrText>
            </w:r>
            <w:r w:rsidR="00B53F60" w:rsidRPr="00B53F60">
              <w:rPr>
                <w:sz w:val="18"/>
              </w:rPr>
              <w:instrText xml:space="preserve"> \* MERGEFORMAT </w:instrText>
            </w:r>
            <w:r w:rsidR="00F46893" w:rsidRPr="00B53F60">
              <w:rPr>
                <w:sz w:val="18"/>
              </w:rPr>
            </w:r>
            <w:r w:rsidR="00F46893" w:rsidRPr="00B53F60">
              <w:rPr>
                <w:sz w:val="18"/>
              </w:rPr>
              <w:fldChar w:fldCharType="separate"/>
            </w:r>
            <w:r w:rsidR="00BD79E0">
              <w:rPr>
                <w:sz w:val="18"/>
              </w:rPr>
              <w:t>9.3</w:t>
            </w:r>
            <w:r w:rsidR="00F46893" w:rsidRPr="00B53F60">
              <w:rPr>
                <w:sz w:val="18"/>
              </w:rPr>
              <w:fldChar w:fldCharType="end"/>
            </w:r>
            <w:r w:rsidR="008113FF" w:rsidRPr="00B53F60">
              <w:rPr>
                <w:sz w:val="18"/>
              </w:rPr>
              <w:t>.</w:t>
            </w:r>
          </w:p>
        </w:tc>
      </w:tr>
      <w:tr w:rsidR="00B53F60" w14:paraId="44216EDB" w14:textId="77777777" w:rsidTr="001A2FE2">
        <w:tc>
          <w:tcPr>
            <w:tcW w:w="1908" w:type="dxa"/>
          </w:tcPr>
          <w:p w14:paraId="1A323BAB" w14:textId="3B2045A5" w:rsidR="00B53F60" w:rsidRPr="00B53F60" w:rsidRDefault="00B53F60" w:rsidP="00D65371">
            <w:pPr>
              <w:ind w:firstLine="0"/>
              <w:rPr>
                <w:sz w:val="18"/>
              </w:rPr>
            </w:pPr>
            <w:r>
              <w:rPr>
                <w:sz w:val="18"/>
              </w:rPr>
              <w:t>08 Mar 2018</w:t>
            </w:r>
          </w:p>
        </w:tc>
        <w:tc>
          <w:tcPr>
            <w:tcW w:w="2250" w:type="dxa"/>
          </w:tcPr>
          <w:p w14:paraId="1427D3D5" w14:textId="325B0C47" w:rsidR="00B53F60" w:rsidRPr="00B53F60" w:rsidRDefault="00B53F60" w:rsidP="00811574">
            <w:pPr>
              <w:ind w:firstLine="0"/>
              <w:rPr>
                <w:sz w:val="18"/>
              </w:rPr>
            </w:pPr>
            <w:r>
              <w:rPr>
                <w:sz w:val="18"/>
              </w:rPr>
              <w:t>G. Romanov</w:t>
            </w:r>
          </w:p>
        </w:tc>
        <w:tc>
          <w:tcPr>
            <w:tcW w:w="6138" w:type="dxa"/>
          </w:tcPr>
          <w:p w14:paraId="56F65B82" w14:textId="0A861BF1" w:rsidR="00B53F60" w:rsidRPr="00B53F60" w:rsidRDefault="00B53F60" w:rsidP="00D65371">
            <w:pPr>
              <w:ind w:firstLine="0"/>
              <w:rPr>
                <w:sz w:val="18"/>
              </w:rPr>
            </w:pPr>
            <w:r>
              <w:rPr>
                <w:sz w:val="18"/>
              </w:rPr>
              <w:t xml:space="preserve">Updated </w:t>
            </w:r>
            <w:r w:rsidR="00111C33" w:rsidRPr="00111C33">
              <w:rPr>
                <w:sz w:val="14"/>
              </w:rPr>
              <w:fldChar w:fldCharType="begin"/>
            </w:r>
            <w:r w:rsidR="00111C33" w:rsidRPr="00111C33">
              <w:rPr>
                <w:sz w:val="14"/>
              </w:rPr>
              <w:instrText xml:space="preserve"> REF _Ref505263043 \h  \* MERGEFORMAT </w:instrText>
            </w:r>
            <w:r w:rsidR="00111C33" w:rsidRPr="00111C33">
              <w:rPr>
                <w:sz w:val="14"/>
              </w:rPr>
            </w:r>
            <w:r w:rsidR="00111C33" w:rsidRPr="00111C33">
              <w:rPr>
                <w:sz w:val="14"/>
              </w:rPr>
              <w:fldChar w:fldCharType="separate"/>
            </w:r>
            <w:r w:rsidR="00BD79E0" w:rsidRPr="00BD79E0">
              <w:rPr>
                <w:sz w:val="18"/>
              </w:rPr>
              <w:t xml:space="preserve">Figure </w:t>
            </w:r>
            <w:r w:rsidR="00BD79E0" w:rsidRPr="00BD79E0">
              <w:rPr>
                <w:noProof/>
                <w:sz w:val="18"/>
              </w:rPr>
              <w:t>32</w:t>
            </w:r>
            <w:r w:rsidR="00111C33" w:rsidRPr="00111C33">
              <w:rPr>
                <w:sz w:val="14"/>
              </w:rPr>
              <w:fldChar w:fldCharType="end"/>
            </w:r>
            <w:r w:rsidR="00111C33" w:rsidRPr="00111C33">
              <w:rPr>
                <w:sz w:val="14"/>
              </w:rPr>
              <w:t xml:space="preserve">, </w:t>
            </w:r>
            <w:r w:rsidR="00111C33" w:rsidRPr="00111C33">
              <w:rPr>
                <w:sz w:val="14"/>
              </w:rPr>
              <w:fldChar w:fldCharType="begin"/>
            </w:r>
            <w:r w:rsidR="00111C33" w:rsidRPr="00111C33">
              <w:rPr>
                <w:sz w:val="14"/>
              </w:rPr>
              <w:instrText xml:space="preserve"> REF _Ref377376644 \h  \* MERGEFORMAT </w:instrText>
            </w:r>
            <w:r w:rsidR="00111C33" w:rsidRPr="00111C33">
              <w:rPr>
                <w:sz w:val="14"/>
              </w:rPr>
            </w:r>
            <w:r w:rsidR="00111C33" w:rsidRPr="00111C33">
              <w:rPr>
                <w:sz w:val="14"/>
              </w:rPr>
              <w:fldChar w:fldCharType="separate"/>
            </w:r>
            <w:r w:rsidR="00BD79E0" w:rsidRPr="00BD79E0">
              <w:rPr>
                <w:sz w:val="18"/>
              </w:rPr>
              <w:t xml:space="preserve">Figure </w:t>
            </w:r>
            <w:r w:rsidR="00BD79E0" w:rsidRPr="00BD79E0">
              <w:rPr>
                <w:noProof/>
                <w:sz w:val="18"/>
              </w:rPr>
              <w:t>45</w:t>
            </w:r>
            <w:r w:rsidR="00111C33" w:rsidRPr="00111C33">
              <w:rPr>
                <w:sz w:val="14"/>
              </w:rPr>
              <w:fldChar w:fldCharType="end"/>
            </w:r>
            <w:r w:rsidR="00111C33" w:rsidRPr="00111C33">
              <w:rPr>
                <w:sz w:val="14"/>
              </w:rPr>
              <w:t xml:space="preserve">, </w:t>
            </w:r>
            <w:r w:rsidR="00111C33" w:rsidRPr="00111C33">
              <w:rPr>
                <w:sz w:val="14"/>
              </w:rPr>
              <w:fldChar w:fldCharType="begin"/>
            </w:r>
            <w:r w:rsidR="00111C33" w:rsidRPr="00111C33">
              <w:rPr>
                <w:sz w:val="14"/>
              </w:rPr>
              <w:instrText xml:space="preserve"> REF _Ref377376662 \h  \* MERGEFORMAT </w:instrText>
            </w:r>
            <w:r w:rsidR="00111C33" w:rsidRPr="00111C33">
              <w:rPr>
                <w:sz w:val="14"/>
              </w:rPr>
            </w:r>
            <w:r w:rsidR="00111C33" w:rsidRPr="00111C33">
              <w:rPr>
                <w:sz w:val="14"/>
              </w:rPr>
              <w:fldChar w:fldCharType="separate"/>
            </w:r>
            <w:r w:rsidR="00BD79E0" w:rsidRPr="00BD79E0">
              <w:rPr>
                <w:sz w:val="18"/>
              </w:rPr>
              <w:t xml:space="preserve">Figure </w:t>
            </w:r>
            <w:r w:rsidR="00BD79E0" w:rsidRPr="00BD79E0">
              <w:rPr>
                <w:noProof/>
                <w:sz w:val="18"/>
              </w:rPr>
              <w:t>46</w:t>
            </w:r>
            <w:r w:rsidR="00111C33" w:rsidRPr="00111C33">
              <w:rPr>
                <w:sz w:val="14"/>
              </w:rPr>
              <w:fldChar w:fldCharType="end"/>
            </w:r>
            <w:r w:rsidR="00111C33" w:rsidRPr="00111C33">
              <w:rPr>
                <w:sz w:val="14"/>
              </w:rPr>
              <w:t>.</w:t>
            </w:r>
          </w:p>
        </w:tc>
      </w:tr>
      <w:tr w:rsidR="00E36DF3" w14:paraId="1ACE096F" w14:textId="77777777" w:rsidTr="001A2FE2">
        <w:tc>
          <w:tcPr>
            <w:tcW w:w="1908" w:type="dxa"/>
          </w:tcPr>
          <w:p w14:paraId="7AFB2F5A" w14:textId="3DE4E31B" w:rsidR="00E36DF3" w:rsidRDefault="00E36DF3" w:rsidP="00D65371">
            <w:pPr>
              <w:ind w:firstLine="0"/>
              <w:rPr>
                <w:sz w:val="18"/>
              </w:rPr>
            </w:pPr>
            <w:r>
              <w:rPr>
                <w:sz w:val="18"/>
              </w:rPr>
              <w:t>08 Mar 2018</w:t>
            </w:r>
          </w:p>
        </w:tc>
        <w:tc>
          <w:tcPr>
            <w:tcW w:w="2250" w:type="dxa"/>
          </w:tcPr>
          <w:p w14:paraId="115486D6" w14:textId="36915212" w:rsidR="00E36DF3" w:rsidRDefault="00E36DF3" w:rsidP="00811574">
            <w:pPr>
              <w:ind w:firstLine="0"/>
              <w:rPr>
                <w:sz w:val="18"/>
              </w:rPr>
            </w:pPr>
            <w:r>
              <w:rPr>
                <w:sz w:val="18"/>
              </w:rPr>
              <w:t>C.Y. Tan</w:t>
            </w:r>
          </w:p>
        </w:tc>
        <w:tc>
          <w:tcPr>
            <w:tcW w:w="6138" w:type="dxa"/>
          </w:tcPr>
          <w:p w14:paraId="72C56C06" w14:textId="2F16FA19" w:rsidR="00E36DF3" w:rsidRDefault="00E36DF3" w:rsidP="00D65371">
            <w:pPr>
              <w:ind w:firstLine="0"/>
              <w:rPr>
                <w:sz w:val="18"/>
              </w:rPr>
            </w:pPr>
            <w:r>
              <w:rPr>
                <w:sz w:val="18"/>
              </w:rPr>
              <w:t xml:space="preserve">Added </w:t>
            </w:r>
            <w:r w:rsidR="00C25049">
              <w:rPr>
                <w:sz w:val="18"/>
              </w:rPr>
              <w:t xml:space="preserve">IR sensor, </w:t>
            </w:r>
            <w:r>
              <w:rPr>
                <w:sz w:val="18"/>
              </w:rPr>
              <w:t xml:space="preserve">section </w:t>
            </w:r>
            <w:r>
              <w:rPr>
                <w:sz w:val="18"/>
              </w:rPr>
              <w:fldChar w:fldCharType="begin"/>
            </w:r>
            <w:r>
              <w:rPr>
                <w:sz w:val="18"/>
              </w:rPr>
              <w:instrText xml:space="preserve"> REF _Ref508271612 \w \h </w:instrText>
            </w:r>
            <w:r>
              <w:rPr>
                <w:sz w:val="18"/>
              </w:rPr>
            </w:r>
            <w:r>
              <w:rPr>
                <w:sz w:val="18"/>
              </w:rPr>
              <w:fldChar w:fldCharType="separate"/>
            </w:r>
            <w:r w:rsidR="00BD79E0">
              <w:rPr>
                <w:sz w:val="18"/>
              </w:rPr>
              <w:t>20.1</w:t>
            </w:r>
            <w:r>
              <w:rPr>
                <w:sz w:val="18"/>
              </w:rPr>
              <w:fldChar w:fldCharType="end"/>
            </w:r>
            <w:r>
              <w:rPr>
                <w:sz w:val="18"/>
              </w:rPr>
              <w:t>.</w:t>
            </w:r>
            <w:r w:rsidR="001C5098">
              <w:rPr>
                <w:sz w:val="18"/>
              </w:rPr>
              <w:t xml:space="preserve"> Updated </w:t>
            </w:r>
            <w:r w:rsidR="001C5098" w:rsidRPr="001C5098">
              <w:rPr>
                <w:sz w:val="14"/>
              </w:rPr>
              <w:fldChar w:fldCharType="begin"/>
            </w:r>
            <w:r w:rsidR="001C5098" w:rsidRPr="001C5098">
              <w:rPr>
                <w:sz w:val="14"/>
              </w:rPr>
              <w:instrText xml:space="preserve"> REF _Ref504550681 \h  \* MERGEFORMAT </w:instrText>
            </w:r>
            <w:r w:rsidR="001C5098" w:rsidRPr="001C5098">
              <w:rPr>
                <w:sz w:val="14"/>
              </w:rPr>
            </w:r>
            <w:r w:rsidR="001C5098" w:rsidRPr="001C5098">
              <w:rPr>
                <w:sz w:val="14"/>
              </w:rPr>
              <w:fldChar w:fldCharType="separate"/>
            </w:r>
            <w:r w:rsidR="00BD79E0" w:rsidRPr="00BD79E0">
              <w:rPr>
                <w:sz w:val="18"/>
              </w:rPr>
              <w:t xml:space="preserve">Figure </w:t>
            </w:r>
            <w:r w:rsidR="00BD79E0" w:rsidRPr="00BD79E0">
              <w:rPr>
                <w:noProof/>
                <w:sz w:val="18"/>
              </w:rPr>
              <w:t>51</w:t>
            </w:r>
            <w:r w:rsidR="001C5098" w:rsidRPr="001C5098">
              <w:rPr>
                <w:sz w:val="14"/>
              </w:rPr>
              <w:fldChar w:fldCharType="end"/>
            </w:r>
            <w:r w:rsidR="001C5098" w:rsidRPr="001C5098">
              <w:rPr>
                <w:sz w:val="14"/>
              </w:rPr>
              <w:t>.</w:t>
            </w:r>
          </w:p>
        </w:tc>
      </w:tr>
      <w:tr w:rsidR="00C25049" w14:paraId="7AF40D96" w14:textId="77777777" w:rsidTr="001A2FE2">
        <w:tc>
          <w:tcPr>
            <w:tcW w:w="1908" w:type="dxa"/>
          </w:tcPr>
          <w:p w14:paraId="035F75AA" w14:textId="3171EECA" w:rsidR="00C25049" w:rsidRDefault="00C25049" w:rsidP="00D65371">
            <w:pPr>
              <w:ind w:firstLine="0"/>
              <w:rPr>
                <w:sz w:val="18"/>
              </w:rPr>
            </w:pPr>
            <w:r>
              <w:rPr>
                <w:sz w:val="18"/>
              </w:rPr>
              <w:t>09 Mar 2018</w:t>
            </w:r>
          </w:p>
        </w:tc>
        <w:tc>
          <w:tcPr>
            <w:tcW w:w="2250" w:type="dxa"/>
          </w:tcPr>
          <w:p w14:paraId="0031A22D" w14:textId="46613146" w:rsidR="00C25049" w:rsidRDefault="00C25049" w:rsidP="00811574">
            <w:pPr>
              <w:ind w:firstLine="0"/>
              <w:rPr>
                <w:sz w:val="18"/>
              </w:rPr>
            </w:pPr>
            <w:r>
              <w:rPr>
                <w:sz w:val="18"/>
              </w:rPr>
              <w:t>C.Y. Tan</w:t>
            </w:r>
          </w:p>
        </w:tc>
        <w:tc>
          <w:tcPr>
            <w:tcW w:w="6138" w:type="dxa"/>
          </w:tcPr>
          <w:p w14:paraId="0B273A4B" w14:textId="25427F22" w:rsidR="00C25049" w:rsidRDefault="00C25049" w:rsidP="00D65371">
            <w:pPr>
              <w:ind w:firstLine="0"/>
              <w:rPr>
                <w:sz w:val="18"/>
              </w:rPr>
            </w:pPr>
            <w:r>
              <w:rPr>
                <w:sz w:val="18"/>
              </w:rPr>
              <w:t xml:space="preserve">Added </w:t>
            </w:r>
            <w:r w:rsidR="00652984">
              <w:rPr>
                <w:sz w:val="18"/>
              </w:rPr>
              <w:t xml:space="preserve">Garnet and alumina , </w:t>
            </w:r>
            <w:r>
              <w:rPr>
                <w:sz w:val="18"/>
              </w:rPr>
              <w:t xml:space="preserve">section </w:t>
            </w:r>
            <w:r>
              <w:rPr>
                <w:sz w:val="18"/>
              </w:rPr>
              <w:fldChar w:fldCharType="begin"/>
            </w:r>
            <w:r>
              <w:rPr>
                <w:sz w:val="18"/>
              </w:rPr>
              <w:instrText xml:space="preserve"> REF _Ref508366981 \w \h </w:instrText>
            </w:r>
            <w:r>
              <w:rPr>
                <w:sz w:val="18"/>
              </w:rPr>
            </w:r>
            <w:r>
              <w:rPr>
                <w:sz w:val="18"/>
              </w:rPr>
              <w:fldChar w:fldCharType="separate"/>
            </w:r>
            <w:r w:rsidR="00BD79E0">
              <w:rPr>
                <w:sz w:val="18"/>
              </w:rPr>
              <w:t>17.1</w:t>
            </w:r>
            <w:r>
              <w:rPr>
                <w:sz w:val="18"/>
              </w:rPr>
              <w:fldChar w:fldCharType="end"/>
            </w:r>
            <w:r>
              <w:rPr>
                <w:sz w:val="18"/>
              </w:rPr>
              <w:t xml:space="preserve">; </w:t>
            </w:r>
            <w:r w:rsidR="00652984">
              <w:rPr>
                <w:sz w:val="18"/>
              </w:rPr>
              <w:t xml:space="preserve">HOM cavity, section </w:t>
            </w:r>
            <w:r w:rsidR="00652984">
              <w:rPr>
                <w:sz w:val="18"/>
              </w:rPr>
              <w:fldChar w:fldCharType="begin"/>
            </w:r>
            <w:r w:rsidR="00652984">
              <w:rPr>
                <w:sz w:val="18"/>
              </w:rPr>
              <w:instrText xml:space="preserve"> REF _Ref508367903 \w \h </w:instrText>
            </w:r>
            <w:r w:rsidR="00652984">
              <w:rPr>
                <w:sz w:val="18"/>
              </w:rPr>
            </w:r>
            <w:r w:rsidR="00652984">
              <w:rPr>
                <w:sz w:val="18"/>
              </w:rPr>
              <w:fldChar w:fldCharType="separate"/>
            </w:r>
            <w:r w:rsidR="00BD79E0">
              <w:rPr>
                <w:sz w:val="18"/>
              </w:rPr>
              <w:t>17.7</w:t>
            </w:r>
            <w:r w:rsidR="00652984">
              <w:rPr>
                <w:sz w:val="18"/>
              </w:rPr>
              <w:fldChar w:fldCharType="end"/>
            </w:r>
            <w:r w:rsidR="00652984">
              <w:rPr>
                <w:sz w:val="18"/>
              </w:rPr>
              <w:t>.</w:t>
            </w:r>
          </w:p>
        </w:tc>
      </w:tr>
      <w:tr w:rsidR="00774182" w14:paraId="5C459385" w14:textId="77777777" w:rsidTr="001A2FE2">
        <w:tc>
          <w:tcPr>
            <w:tcW w:w="1908" w:type="dxa"/>
          </w:tcPr>
          <w:p w14:paraId="135C6A00" w14:textId="6987A93F" w:rsidR="00774182" w:rsidRDefault="00774182" w:rsidP="00D65371">
            <w:pPr>
              <w:ind w:firstLine="0"/>
              <w:rPr>
                <w:sz w:val="18"/>
              </w:rPr>
            </w:pPr>
            <w:r>
              <w:rPr>
                <w:sz w:val="18"/>
              </w:rPr>
              <w:t>13 Mar 2018</w:t>
            </w:r>
          </w:p>
        </w:tc>
        <w:tc>
          <w:tcPr>
            <w:tcW w:w="2250" w:type="dxa"/>
          </w:tcPr>
          <w:p w14:paraId="5B5B3433" w14:textId="1FDBD7F4" w:rsidR="00774182" w:rsidRDefault="00774182" w:rsidP="00811574">
            <w:pPr>
              <w:ind w:firstLine="0"/>
              <w:rPr>
                <w:sz w:val="18"/>
              </w:rPr>
            </w:pPr>
            <w:r>
              <w:rPr>
                <w:sz w:val="18"/>
              </w:rPr>
              <w:t>C.Y. Tan</w:t>
            </w:r>
          </w:p>
        </w:tc>
        <w:tc>
          <w:tcPr>
            <w:tcW w:w="6138" w:type="dxa"/>
          </w:tcPr>
          <w:p w14:paraId="54EE7D31" w14:textId="6A31BB00" w:rsidR="00774182" w:rsidRDefault="00774182" w:rsidP="00D65371">
            <w:pPr>
              <w:ind w:firstLine="0"/>
              <w:rPr>
                <w:sz w:val="18"/>
              </w:rPr>
            </w:pPr>
            <w:r>
              <w:rPr>
                <w:sz w:val="18"/>
              </w:rPr>
              <w:t xml:space="preserve">Added table of HOM modes, </w:t>
            </w:r>
            <w:r w:rsidRPr="00774182">
              <w:rPr>
                <w:sz w:val="18"/>
                <w:szCs w:val="18"/>
              </w:rPr>
              <w:fldChar w:fldCharType="begin"/>
            </w:r>
            <w:r w:rsidRPr="00774182">
              <w:rPr>
                <w:sz w:val="18"/>
                <w:szCs w:val="18"/>
              </w:rPr>
              <w:instrText xml:space="preserve"> REF _Ref508718123 \h </w:instrText>
            </w:r>
            <w:r>
              <w:rPr>
                <w:sz w:val="18"/>
                <w:szCs w:val="18"/>
              </w:rPr>
              <w:instrText xml:space="preserve"> \* MERGEFORMAT </w:instrText>
            </w:r>
            <w:r w:rsidRPr="00774182">
              <w:rPr>
                <w:sz w:val="18"/>
                <w:szCs w:val="18"/>
              </w:rPr>
            </w:r>
            <w:r w:rsidRPr="00774182">
              <w:rPr>
                <w:sz w:val="18"/>
                <w:szCs w:val="18"/>
              </w:rPr>
              <w:fldChar w:fldCharType="separate"/>
            </w:r>
            <w:r w:rsidR="00BD79E0" w:rsidRPr="00BD79E0">
              <w:rPr>
                <w:sz w:val="18"/>
                <w:szCs w:val="18"/>
              </w:rPr>
              <w:t xml:space="preserve">Table </w:t>
            </w:r>
            <w:r w:rsidR="00BD79E0" w:rsidRPr="00BD79E0">
              <w:rPr>
                <w:noProof/>
                <w:sz w:val="18"/>
                <w:szCs w:val="18"/>
              </w:rPr>
              <w:t>5</w:t>
            </w:r>
            <w:r w:rsidRPr="00774182">
              <w:rPr>
                <w:sz w:val="18"/>
                <w:szCs w:val="18"/>
              </w:rPr>
              <w:fldChar w:fldCharType="end"/>
            </w:r>
            <w:r>
              <w:rPr>
                <w:sz w:val="18"/>
                <w:szCs w:val="18"/>
              </w:rPr>
              <w:t>.</w:t>
            </w:r>
          </w:p>
        </w:tc>
      </w:tr>
      <w:tr w:rsidR="00B66318" w14:paraId="030A6A77" w14:textId="77777777" w:rsidTr="001A2FE2">
        <w:tc>
          <w:tcPr>
            <w:tcW w:w="1908" w:type="dxa"/>
          </w:tcPr>
          <w:p w14:paraId="3778F262" w14:textId="14CB0B12" w:rsidR="00B66318" w:rsidRDefault="00B66318" w:rsidP="00D65371">
            <w:pPr>
              <w:ind w:firstLine="0"/>
              <w:rPr>
                <w:sz w:val="18"/>
              </w:rPr>
            </w:pPr>
            <w:r>
              <w:rPr>
                <w:sz w:val="18"/>
              </w:rPr>
              <w:t>20 Mar 2018</w:t>
            </w:r>
          </w:p>
        </w:tc>
        <w:tc>
          <w:tcPr>
            <w:tcW w:w="2250" w:type="dxa"/>
          </w:tcPr>
          <w:p w14:paraId="35F75FA9" w14:textId="0DD74690" w:rsidR="00B66318" w:rsidRDefault="00B66318" w:rsidP="00811574">
            <w:pPr>
              <w:ind w:firstLine="0"/>
              <w:rPr>
                <w:sz w:val="18"/>
              </w:rPr>
            </w:pPr>
            <w:r>
              <w:rPr>
                <w:sz w:val="18"/>
              </w:rPr>
              <w:t>C.Y. Tan</w:t>
            </w:r>
          </w:p>
        </w:tc>
        <w:tc>
          <w:tcPr>
            <w:tcW w:w="6138" w:type="dxa"/>
          </w:tcPr>
          <w:p w14:paraId="6E1DA9DD" w14:textId="368DCE34" w:rsidR="00B66318" w:rsidRDefault="00B66318" w:rsidP="00D65371">
            <w:pPr>
              <w:ind w:firstLine="0"/>
              <w:rPr>
                <w:sz w:val="18"/>
              </w:rPr>
            </w:pPr>
            <w:r>
              <w:rPr>
                <w:sz w:val="18"/>
              </w:rPr>
              <w:t xml:space="preserve">Updated </w:t>
            </w:r>
            <w:r w:rsidRPr="00B66318">
              <w:rPr>
                <w:sz w:val="13"/>
              </w:rPr>
              <w:fldChar w:fldCharType="begin"/>
            </w:r>
            <w:r w:rsidRPr="00B66318">
              <w:rPr>
                <w:sz w:val="13"/>
              </w:rPr>
              <w:instrText xml:space="preserve"> REF _Ref509303524 \h  \* MERGEFORMAT </w:instrText>
            </w:r>
            <w:r w:rsidRPr="00B66318">
              <w:rPr>
                <w:sz w:val="13"/>
              </w:rPr>
            </w:r>
            <w:r w:rsidRPr="00B66318">
              <w:rPr>
                <w:sz w:val="13"/>
              </w:rPr>
              <w:fldChar w:fldCharType="separate"/>
            </w:r>
            <w:r w:rsidR="00BD79E0" w:rsidRPr="00BD79E0">
              <w:rPr>
                <w:sz w:val="18"/>
              </w:rPr>
              <w:t xml:space="preserve">Figure </w:t>
            </w:r>
            <w:r w:rsidR="00BD79E0" w:rsidRPr="00BD79E0">
              <w:rPr>
                <w:noProof/>
                <w:sz w:val="18"/>
              </w:rPr>
              <w:t>140</w:t>
            </w:r>
            <w:r w:rsidRPr="00B66318">
              <w:rPr>
                <w:sz w:val="13"/>
              </w:rPr>
              <w:fldChar w:fldCharType="end"/>
            </w:r>
            <w:r>
              <w:rPr>
                <w:sz w:val="13"/>
              </w:rPr>
              <w:t>.</w:t>
            </w:r>
            <w:r>
              <w:rPr>
                <w:sz w:val="18"/>
              </w:rPr>
              <w:t xml:space="preserve"> Filled in sections </w:t>
            </w:r>
            <w:r>
              <w:rPr>
                <w:sz w:val="18"/>
              </w:rPr>
              <w:fldChar w:fldCharType="begin"/>
            </w:r>
            <w:r>
              <w:rPr>
                <w:sz w:val="18"/>
              </w:rPr>
              <w:instrText xml:space="preserve"> REF _Ref509236029 \w \h </w:instrText>
            </w:r>
            <w:r>
              <w:rPr>
                <w:sz w:val="18"/>
              </w:rPr>
            </w:r>
            <w:r>
              <w:rPr>
                <w:sz w:val="18"/>
              </w:rPr>
              <w:fldChar w:fldCharType="separate"/>
            </w:r>
            <w:r w:rsidR="00BD79E0">
              <w:rPr>
                <w:sz w:val="18"/>
              </w:rPr>
              <w:t>17.5</w:t>
            </w:r>
            <w:r>
              <w:rPr>
                <w:sz w:val="18"/>
              </w:rPr>
              <w:fldChar w:fldCharType="end"/>
            </w:r>
            <w:r>
              <w:rPr>
                <w:sz w:val="18"/>
              </w:rPr>
              <w:t xml:space="preserve"> and </w:t>
            </w:r>
            <w:r>
              <w:rPr>
                <w:sz w:val="18"/>
              </w:rPr>
              <w:fldChar w:fldCharType="begin"/>
            </w:r>
            <w:r>
              <w:rPr>
                <w:sz w:val="18"/>
              </w:rPr>
              <w:instrText xml:space="preserve"> REF _Ref509302961 \w \h </w:instrText>
            </w:r>
            <w:r>
              <w:rPr>
                <w:sz w:val="18"/>
              </w:rPr>
            </w:r>
            <w:r>
              <w:rPr>
                <w:sz w:val="18"/>
              </w:rPr>
              <w:fldChar w:fldCharType="separate"/>
            </w:r>
            <w:r w:rsidR="00BD79E0">
              <w:rPr>
                <w:sz w:val="18"/>
              </w:rPr>
              <w:t>17.8</w:t>
            </w:r>
            <w:r>
              <w:rPr>
                <w:sz w:val="18"/>
              </w:rPr>
              <w:fldChar w:fldCharType="end"/>
            </w:r>
            <w:r>
              <w:rPr>
                <w:sz w:val="18"/>
              </w:rPr>
              <w:t>.</w:t>
            </w:r>
            <w:r w:rsidR="006C389A">
              <w:rPr>
                <w:sz w:val="18"/>
              </w:rPr>
              <w:t xml:space="preserve"> Added drawing </w:t>
            </w:r>
            <w:r w:rsidR="006C389A">
              <w:rPr>
                <w:sz w:val="18"/>
              </w:rPr>
              <w:lastRenderedPageBreak/>
              <w:t xml:space="preserve">numbers section </w:t>
            </w:r>
            <w:r w:rsidR="006C389A">
              <w:rPr>
                <w:sz w:val="18"/>
              </w:rPr>
              <w:fldChar w:fldCharType="begin"/>
            </w:r>
            <w:r w:rsidR="006C389A">
              <w:rPr>
                <w:sz w:val="18"/>
              </w:rPr>
              <w:instrText xml:space="preserve"> REF _Ref509304773 \w \h </w:instrText>
            </w:r>
            <w:r w:rsidR="006C389A">
              <w:rPr>
                <w:sz w:val="18"/>
              </w:rPr>
            </w:r>
            <w:r w:rsidR="006C389A">
              <w:rPr>
                <w:sz w:val="18"/>
              </w:rPr>
              <w:fldChar w:fldCharType="separate"/>
            </w:r>
            <w:r w:rsidR="00BD79E0">
              <w:rPr>
                <w:sz w:val="18"/>
              </w:rPr>
              <w:t>17.11</w:t>
            </w:r>
            <w:r w:rsidR="006C389A">
              <w:rPr>
                <w:sz w:val="18"/>
              </w:rPr>
              <w:fldChar w:fldCharType="end"/>
            </w:r>
            <w:r w:rsidR="006C389A">
              <w:rPr>
                <w:sz w:val="18"/>
              </w:rPr>
              <w:t>.</w:t>
            </w:r>
          </w:p>
        </w:tc>
      </w:tr>
      <w:tr w:rsidR="00F526EB" w14:paraId="07752860" w14:textId="77777777" w:rsidTr="001A2FE2">
        <w:tc>
          <w:tcPr>
            <w:tcW w:w="1908" w:type="dxa"/>
          </w:tcPr>
          <w:p w14:paraId="73FC2CE6" w14:textId="7E6355C5" w:rsidR="00F526EB" w:rsidRDefault="006C389A" w:rsidP="00D65371">
            <w:pPr>
              <w:ind w:firstLine="0"/>
              <w:rPr>
                <w:sz w:val="18"/>
              </w:rPr>
            </w:pPr>
            <w:r>
              <w:rPr>
                <w:sz w:val="18"/>
              </w:rPr>
              <w:t>20 Mar 2018</w:t>
            </w:r>
          </w:p>
        </w:tc>
        <w:tc>
          <w:tcPr>
            <w:tcW w:w="2250" w:type="dxa"/>
          </w:tcPr>
          <w:p w14:paraId="2C536479" w14:textId="746D5801" w:rsidR="00F526EB" w:rsidRDefault="006C389A" w:rsidP="00811574">
            <w:pPr>
              <w:ind w:firstLine="0"/>
              <w:rPr>
                <w:sz w:val="18"/>
              </w:rPr>
            </w:pPr>
            <w:r>
              <w:rPr>
                <w:sz w:val="18"/>
              </w:rPr>
              <w:t>C.Y. Tan</w:t>
            </w:r>
          </w:p>
        </w:tc>
        <w:tc>
          <w:tcPr>
            <w:tcW w:w="6138" w:type="dxa"/>
          </w:tcPr>
          <w:p w14:paraId="1642459C" w14:textId="777CEF9C" w:rsidR="00F526EB" w:rsidRDefault="006C389A" w:rsidP="00D65371">
            <w:pPr>
              <w:ind w:firstLine="0"/>
              <w:rPr>
                <w:sz w:val="18"/>
              </w:rPr>
            </w:pPr>
            <w:r>
              <w:rPr>
                <w:sz w:val="18"/>
              </w:rPr>
              <w:t>Added</w:t>
            </w:r>
            <w:r w:rsidR="009212E4">
              <w:rPr>
                <w:sz w:val="18"/>
              </w:rPr>
              <w:t xml:space="preserve"> Tuner inner and outer shell assembly, section </w:t>
            </w:r>
            <w:r w:rsidR="009212E4">
              <w:rPr>
                <w:sz w:val="18"/>
              </w:rPr>
              <w:fldChar w:fldCharType="begin"/>
            </w:r>
            <w:r w:rsidR="009212E4">
              <w:rPr>
                <w:sz w:val="18"/>
              </w:rPr>
              <w:instrText xml:space="preserve"> REF _Ref509316933 \w \h </w:instrText>
            </w:r>
            <w:r w:rsidR="009212E4">
              <w:rPr>
                <w:sz w:val="18"/>
              </w:rPr>
            </w:r>
            <w:r w:rsidR="009212E4">
              <w:rPr>
                <w:sz w:val="18"/>
              </w:rPr>
              <w:fldChar w:fldCharType="separate"/>
            </w:r>
            <w:r w:rsidR="00BD79E0">
              <w:rPr>
                <w:sz w:val="18"/>
              </w:rPr>
              <w:t>17.3</w:t>
            </w:r>
            <w:r w:rsidR="009212E4">
              <w:rPr>
                <w:sz w:val="18"/>
              </w:rPr>
              <w:fldChar w:fldCharType="end"/>
            </w:r>
            <w:r w:rsidR="009212E4">
              <w:rPr>
                <w:sz w:val="18"/>
              </w:rPr>
              <w:t xml:space="preserve">; Coupling ring, section </w:t>
            </w:r>
            <w:r w:rsidR="009212E4">
              <w:rPr>
                <w:sz w:val="18"/>
              </w:rPr>
              <w:fldChar w:fldCharType="begin"/>
            </w:r>
            <w:r w:rsidR="009212E4">
              <w:rPr>
                <w:sz w:val="18"/>
              </w:rPr>
              <w:instrText xml:space="preserve"> REF _Ref509316987 \w \h </w:instrText>
            </w:r>
            <w:r w:rsidR="009212E4">
              <w:rPr>
                <w:sz w:val="18"/>
              </w:rPr>
            </w:r>
            <w:r w:rsidR="009212E4">
              <w:rPr>
                <w:sz w:val="18"/>
              </w:rPr>
              <w:fldChar w:fldCharType="separate"/>
            </w:r>
            <w:r w:rsidR="00BD79E0">
              <w:rPr>
                <w:sz w:val="18"/>
              </w:rPr>
              <w:t>17.6</w:t>
            </w:r>
            <w:r w:rsidR="009212E4">
              <w:rPr>
                <w:sz w:val="18"/>
              </w:rPr>
              <w:fldChar w:fldCharType="end"/>
            </w:r>
            <w:r w:rsidR="009212E4">
              <w:rPr>
                <w:sz w:val="18"/>
              </w:rPr>
              <w:t xml:space="preserve">; Accelerating cavity assembly, section </w:t>
            </w:r>
            <w:r w:rsidR="009212E4">
              <w:rPr>
                <w:sz w:val="18"/>
              </w:rPr>
              <w:fldChar w:fldCharType="begin"/>
            </w:r>
            <w:r w:rsidR="009212E4">
              <w:rPr>
                <w:sz w:val="18"/>
              </w:rPr>
              <w:instrText xml:space="preserve"> REF _Ref509302961 \w \h </w:instrText>
            </w:r>
            <w:r w:rsidR="009212E4">
              <w:rPr>
                <w:sz w:val="18"/>
              </w:rPr>
            </w:r>
            <w:r w:rsidR="009212E4">
              <w:rPr>
                <w:sz w:val="18"/>
              </w:rPr>
              <w:fldChar w:fldCharType="separate"/>
            </w:r>
            <w:r w:rsidR="00BD79E0">
              <w:rPr>
                <w:sz w:val="18"/>
              </w:rPr>
              <w:t>17.8</w:t>
            </w:r>
            <w:r w:rsidR="009212E4">
              <w:rPr>
                <w:sz w:val="18"/>
              </w:rPr>
              <w:fldChar w:fldCharType="end"/>
            </w:r>
            <w:r w:rsidR="009212E4">
              <w:rPr>
                <w:sz w:val="18"/>
              </w:rPr>
              <w:t xml:space="preserve">. Added stub sections </w:t>
            </w:r>
            <w:r w:rsidR="009212E4">
              <w:rPr>
                <w:sz w:val="18"/>
              </w:rPr>
              <w:fldChar w:fldCharType="begin"/>
            </w:r>
            <w:r w:rsidR="009212E4">
              <w:rPr>
                <w:sz w:val="18"/>
              </w:rPr>
              <w:instrText xml:space="preserve"> REF _Ref509317042 \w \h </w:instrText>
            </w:r>
            <w:r w:rsidR="009212E4">
              <w:rPr>
                <w:sz w:val="18"/>
              </w:rPr>
            </w:r>
            <w:r w:rsidR="009212E4">
              <w:rPr>
                <w:sz w:val="18"/>
              </w:rPr>
              <w:fldChar w:fldCharType="separate"/>
            </w:r>
            <w:r w:rsidR="00BD79E0">
              <w:rPr>
                <w:sz w:val="18"/>
              </w:rPr>
              <w:t>17.9</w:t>
            </w:r>
            <w:r w:rsidR="009212E4">
              <w:rPr>
                <w:sz w:val="18"/>
              </w:rPr>
              <w:fldChar w:fldCharType="end"/>
            </w:r>
            <w:r w:rsidR="009212E4">
              <w:rPr>
                <w:sz w:val="18"/>
              </w:rPr>
              <w:t xml:space="preserve"> and </w:t>
            </w:r>
            <w:r w:rsidR="009212E4">
              <w:rPr>
                <w:sz w:val="18"/>
              </w:rPr>
              <w:fldChar w:fldCharType="begin"/>
            </w:r>
            <w:r w:rsidR="009212E4">
              <w:rPr>
                <w:sz w:val="18"/>
              </w:rPr>
              <w:instrText xml:space="preserve"> REF _Ref509305533 \w \h </w:instrText>
            </w:r>
            <w:r w:rsidR="009212E4">
              <w:rPr>
                <w:sz w:val="18"/>
              </w:rPr>
            </w:r>
            <w:r w:rsidR="009212E4">
              <w:rPr>
                <w:sz w:val="18"/>
              </w:rPr>
              <w:fldChar w:fldCharType="separate"/>
            </w:r>
            <w:r w:rsidR="00BD79E0">
              <w:rPr>
                <w:sz w:val="18"/>
              </w:rPr>
              <w:t>17.10</w:t>
            </w:r>
            <w:r w:rsidR="009212E4">
              <w:rPr>
                <w:sz w:val="18"/>
              </w:rPr>
              <w:fldChar w:fldCharType="end"/>
            </w:r>
            <w:r w:rsidR="009212E4">
              <w:rPr>
                <w:sz w:val="18"/>
              </w:rPr>
              <w:t>.</w:t>
            </w:r>
          </w:p>
        </w:tc>
      </w:tr>
      <w:tr w:rsidR="00C1609E" w14:paraId="4DAAAC45" w14:textId="77777777" w:rsidTr="001A2FE2">
        <w:tc>
          <w:tcPr>
            <w:tcW w:w="1908" w:type="dxa"/>
          </w:tcPr>
          <w:p w14:paraId="40F35093" w14:textId="3A429A4F" w:rsidR="00C1609E" w:rsidRDefault="00C1609E" w:rsidP="00D65371">
            <w:pPr>
              <w:ind w:firstLine="0"/>
              <w:rPr>
                <w:sz w:val="18"/>
              </w:rPr>
            </w:pPr>
            <w:r>
              <w:rPr>
                <w:sz w:val="18"/>
              </w:rPr>
              <w:t>23 Mar 2018</w:t>
            </w:r>
          </w:p>
        </w:tc>
        <w:tc>
          <w:tcPr>
            <w:tcW w:w="2250" w:type="dxa"/>
          </w:tcPr>
          <w:p w14:paraId="5166EEB1" w14:textId="0295DFA7" w:rsidR="00C1609E" w:rsidRDefault="00C1609E" w:rsidP="00811574">
            <w:pPr>
              <w:ind w:firstLine="0"/>
              <w:rPr>
                <w:sz w:val="18"/>
              </w:rPr>
            </w:pPr>
            <w:r>
              <w:rPr>
                <w:sz w:val="18"/>
              </w:rPr>
              <w:t>C.Y. Tan</w:t>
            </w:r>
          </w:p>
        </w:tc>
        <w:tc>
          <w:tcPr>
            <w:tcW w:w="6138" w:type="dxa"/>
          </w:tcPr>
          <w:p w14:paraId="74DFED97" w14:textId="0CAF25DE" w:rsidR="00C1609E" w:rsidRDefault="00C1609E" w:rsidP="00D65371">
            <w:pPr>
              <w:ind w:firstLine="0"/>
              <w:rPr>
                <w:sz w:val="18"/>
              </w:rPr>
            </w:pPr>
            <w:r>
              <w:rPr>
                <w:sz w:val="18"/>
              </w:rPr>
              <w:t xml:space="preserve">Added </w:t>
            </w:r>
            <w:r w:rsidR="002F6B0C">
              <w:rPr>
                <w:sz w:val="18"/>
              </w:rPr>
              <w:t>NMG personnel in acknowledgement</w:t>
            </w:r>
            <w:r>
              <w:rPr>
                <w:sz w:val="18"/>
              </w:rPr>
              <w:t>s.</w:t>
            </w:r>
          </w:p>
        </w:tc>
      </w:tr>
      <w:tr w:rsidR="002F6B0C" w14:paraId="2F6F9FA9" w14:textId="77777777" w:rsidTr="001A2FE2">
        <w:tc>
          <w:tcPr>
            <w:tcW w:w="1908" w:type="dxa"/>
          </w:tcPr>
          <w:p w14:paraId="2FC6BB2D" w14:textId="2C41CCC8" w:rsidR="002F6B0C" w:rsidRDefault="002F6B0C" w:rsidP="00D65371">
            <w:pPr>
              <w:ind w:firstLine="0"/>
              <w:rPr>
                <w:sz w:val="18"/>
              </w:rPr>
            </w:pPr>
            <w:r>
              <w:rPr>
                <w:sz w:val="18"/>
              </w:rPr>
              <w:t>26 Mar 2018</w:t>
            </w:r>
          </w:p>
        </w:tc>
        <w:tc>
          <w:tcPr>
            <w:tcW w:w="2250" w:type="dxa"/>
          </w:tcPr>
          <w:p w14:paraId="76078CCE" w14:textId="2A5A11FC" w:rsidR="002F6B0C" w:rsidRDefault="002F6B0C" w:rsidP="00811574">
            <w:pPr>
              <w:ind w:firstLine="0"/>
              <w:rPr>
                <w:sz w:val="18"/>
              </w:rPr>
            </w:pPr>
            <w:r>
              <w:rPr>
                <w:sz w:val="18"/>
              </w:rPr>
              <w:t>C.Y. Tan</w:t>
            </w:r>
          </w:p>
        </w:tc>
        <w:tc>
          <w:tcPr>
            <w:tcW w:w="6138" w:type="dxa"/>
          </w:tcPr>
          <w:p w14:paraId="1AB1BB6A" w14:textId="29DB7B98" w:rsidR="002F6B0C" w:rsidRDefault="002F6B0C" w:rsidP="00D65371">
            <w:pPr>
              <w:ind w:firstLine="0"/>
              <w:rPr>
                <w:sz w:val="18"/>
              </w:rPr>
            </w:pPr>
            <w:r>
              <w:rPr>
                <w:sz w:val="18"/>
              </w:rPr>
              <w:t>Added more people to acknowledgements.</w:t>
            </w:r>
          </w:p>
        </w:tc>
      </w:tr>
      <w:tr w:rsidR="000730C7" w14:paraId="3A0BB5FB" w14:textId="77777777" w:rsidTr="001A2FE2">
        <w:tc>
          <w:tcPr>
            <w:tcW w:w="1908" w:type="dxa"/>
          </w:tcPr>
          <w:p w14:paraId="7C0C3119" w14:textId="62F33365" w:rsidR="000730C7" w:rsidRDefault="000730C7" w:rsidP="00D65371">
            <w:pPr>
              <w:ind w:firstLine="0"/>
              <w:rPr>
                <w:sz w:val="18"/>
              </w:rPr>
            </w:pPr>
            <w:r>
              <w:rPr>
                <w:sz w:val="18"/>
              </w:rPr>
              <w:t>27 Mar 2018</w:t>
            </w:r>
          </w:p>
        </w:tc>
        <w:tc>
          <w:tcPr>
            <w:tcW w:w="2250" w:type="dxa"/>
          </w:tcPr>
          <w:p w14:paraId="7AC48A55" w14:textId="58252400" w:rsidR="000730C7" w:rsidRDefault="000730C7" w:rsidP="00811574">
            <w:pPr>
              <w:ind w:firstLine="0"/>
              <w:rPr>
                <w:sz w:val="18"/>
              </w:rPr>
            </w:pPr>
            <w:r>
              <w:rPr>
                <w:sz w:val="18"/>
              </w:rPr>
              <w:t>C.Y. Tan</w:t>
            </w:r>
          </w:p>
        </w:tc>
        <w:tc>
          <w:tcPr>
            <w:tcW w:w="6138" w:type="dxa"/>
          </w:tcPr>
          <w:p w14:paraId="60FBE1A1" w14:textId="3AA33BF8" w:rsidR="000730C7" w:rsidRDefault="000730C7" w:rsidP="00D65371">
            <w:pPr>
              <w:ind w:firstLine="0"/>
              <w:rPr>
                <w:sz w:val="18"/>
              </w:rPr>
            </w:pPr>
            <w:r>
              <w:rPr>
                <w:sz w:val="18"/>
              </w:rPr>
              <w:t xml:space="preserve">Updated section </w:t>
            </w:r>
            <w:r>
              <w:rPr>
                <w:sz w:val="18"/>
              </w:rPr>
              <w:fldChar w:fldCharType="begin"/>
            </w:r>
            <w:r>
              <w:rPr>
                <w:sz w:val="18"/>
              </w:rPr>
              <w:instrText xml:space="preserve"> REF _Ref507073778 \w \h </w:instrText>
            </w:r>
            <w:r>
              <w:rPr>
                <w:sz w:val="18"/>
              </w:rPr>
            </w:r>
            <w:r>
              <w:rPr>
                <w:sz w:val="18"/>
              </w:rPr>
              <w:fldChar w:fldCharType="separate"/>
            </w:r>
            <w:r w:rsidR="00BD79E0">
              <w:rPr>
                <w:sz w:val="18"/>
              </w:rPr>
              <w:t>2</w:t>
            </w:r>
            <w:r>
              <w:rPr>
                <w:sz w:val="18"/>
              </w:rPr>
              <w:fldChar w:fldCharType="end"/>
            </w:r>
            <w:r>
              <w:rPr>
                <w:sz w:val="18"/>
              </w:rPr>
              <w:t>.</w:t>
            </w:r>
          </w:p>
        </w:tc>
      </w:tr>
      <w:tr w:rsidR="00D31741" w14:paraId="782CAE80" w14:textId="77777777" w:rsidTr="001A2FE2">
        <w:tc>
          <w:tcPr>
            <w:tcW w:w="1908" w:type="dxa"/>
          </w:tcPr>
          <w:p w14:paraId="47621A78" w14:textId="13F469E3" w:rsidR="00D31741" w:rsidRDefault="00D31741" w:rsidP="00D65371">
            <w:pPr>
              <w:ind w:firstLine="0"/>
              <w:rPr>
                <w:sz w:val="18"/>
              </w:rPr>
            </w:pPr>
            <w:r>
              <w:rPr>
                <w:sz w:val="18"/>
              </w:rPr>
              <w:t>29 Mar 2018</w:t>
            </w:r>
          </w:p>
        </w:tc>
        <w:tc>
          <w:tcPr>
            <w:tcW w:w="2250" w:type="dxa"/>
          </w:tcPr>
          <w:p w14:paraId="199E3AC6" w14:textId="7243F5A5" w:rsidR="00D31741" w:rsidRDefault="00D31741" w:rsidP="00811574">
            <w:pPr>
              <w:ind w:firstLine="0"/>
              <w:rPr>
                <w:sz w:val="18"/>
              </w:rPr>
            </w:pPr>
            <w:r>
              <w:rPr>
                <w:sz w:val="18"/>
              </w:rPr>
              <w:t>C.Y. Tan</w:t>
            </w:r>
          </w:p>
        </w:tc>
        <w:tc>
          <w:tcPr>
            <w:tcW w:w="6138" w:type="dxa"/>
          </w:tcPr>
          <w:p w14:paraId="664174DA" w14:textId="7A7D6CE1" w:rsidR="00D31741" w:rsidRDefault="00D31741" w:rsidP="00D65371">
            <w:pPr>
              <w:ind w:firstLine="0"/>
              <w:rPr>
                <w:sz w:val="18"/>
              </w:rPr>
            </w:pPr>
            <w:r>
              <w:rPr>
                <w:sz w:val="18"/>
              </w:rPr>
              <w:t xml:space="preserve">Added A. Makarov as contributor on title page. Added solenoid construction section </w:t>
            </w:r>
            <w:r>
              <w:rPr>
                <w:sz w:val="18"/>
              </w:rPr>
              <w:fldChar w:fldCharType="begin"/>
            </w:r>
            <w:r>
              <w:rPr>
                <w:sz w:val="18"/>
              </w:rPr>
              <w:instrText xml:space="preserve"> REF _Ref510078704 \w \h </w:instrText>
            </w:r>
            <w:r>
              <w:rPr>
                <w:sz w:val="18"/>
              </w:rPr>
            </w:r>
            <w:r>
              <w:rPr>
                <w:sz w:val="18"/>
              </w:rPr>
              <w:fldChar w:fldCharType="separate"/>
            </w:r>
            <w:r w:rsidR="00BD79E0">
              <w:rPr>
                <w:sz w:val="18"/>
              </w:rPr>
              <w:t>18</w:t>
            </w:r>
            <w:r>
              <w:rPr>
                <w:sz w:val="18"/>
              </w:rPr>
              <w:fldChar w:fldCharType="end"/>
            </w:r>
            <w:r>
              <w:rPr>
                <w:sz w:val="18"/>
              </w:rPr>
              <w:t>.</w:t>
            </w:r>
          </w:p>
        </w:tc>
      </w:tr>
      <w:tr w:rsidR="00CC7D65" w14:paraId="7BCC1D0D" w14:textId="77777777" w:rsidTr="001A2FE2">
        <w:tc>
          <w:tcPr>
            <w:tcW w:w="1908" w:type="dxa"/>
          </w:tcPr>
          <w:p w14:paraId="041DFF82" w14:textId="796F0D77" w:rsidR="00CC7D65" w:rsidRDefault="00CC7D65" w:rsidP="00D65371">
            <w:pPr>
              <w:ind w:firstLine="0"/>
              <w:rPr>
                <w:sz w:val="18"/>
              </w:rPr>
            </w:pPr>
            <w:r>
              <w:rPr>
                <w:sz w:val="18"/>
              </w:rPr>
              <w:t>06 Apr 2018</w:t>
            </w:r>
          </w:p>
        </w:tc>
        <w:tc>
          <w:tcPr>
            <w:tcW w:w="2250" w:type="dxa"/>
          </w:tcPr>
          <w:p w14:paraId="0DDFC6D7" w14:textId="7A1D7649" w:rsidR="00CC7D65" w:rsidRDefault="00CC7D65" w:rsidP="00811574">
            <w:pPr>
              <w:ind w:firstLine="0"/>
              <w:rPr>
                <w:sz w:val="18"/>
              </w:rPr>
            </w:pPr>
            <w:r>
              <w:rPr>
                <w:sz w:val="18"/>
              </w:rPr>
              <w:t>C.Y. Tan</w:t>
            </w:r>
          </w:p>
        </w:tc>
        <w:tc>
          <w:tcPr>
            <w:tcW w:w="6138" w:type="dxa"/>
          </w:tcPr>
          <w:p w14:paraId="5CDBEAD0" w14:textId="0C46E3DB" w:rsidR="00CC7D65" w:rsidRDefault="00CC7D65" w:rsidP="00D65371">
            <w:pPr>
              <w:ind w:firstLine="0"/>
              <w:rPr>
                <w:sz w:val="18"/>
              </w:rPr>
            </w:pPr>
            <w:r>
              <w:rPr>
                <w:sz w:val="18"/>
              </w:rPr>
              <w:t>Added tuner neck assembly photograph:</w:t>
            </w:r>
            <w:r w:rsidRPr="00CC7D65">
              <w:rPr>
                <w:sz w:val="18"/>
                <w:szCs w:val="18"/>
              </w:rPr>
              <w:t xml:space="preserve"> </w:t>
            </w:r>
            <w:r w:rsidRPr="00CC7D65">
              <w:rPr>
                <w:sz w:val="18"/>
                <w:szCs w:val="18"/>
              </w:rPr>
              <w:fldChar w:fldCharType="begin"/>
            </w:r>
            <w:r w:rsidRPr="00CC7D65">
              <w:rPr>
                <w:sz w:val="18"/>
                <w:szCs w:val="18"/>
              </w:rPr>
              <w:instrText xml:space="preserve"> REF _Ref510684026 \h </w:instrText>
            </w:r>
            <w:r>
              <w:rPr>
                <w:sz w:val="18"/>
                <w:szCs w:val="18"/>
              </w:rPr>
              <w:instrText xml:space="preserve"> \* MERGEFORMAT </w:instrText>
            </w:r>
            <w:r w:rsidRPr="00CC7D65">
              <w:rPr>
                <w:sz w:val="18"/>
                <w:szCs w:val="18"/>
              </w:rPr>
            </w:r>
            <w:r w:rsidRPr="00CC7D65">
              <w:rPr>
                <w:sz w:val="18"/>
                <w:szCs w:val="18"/>
              </w:rPr>
              <w:fldChar w:fldCharType="separate"/>
            </w:r>
            <w:r w:rsidR="00BD79E0" w:rsidRPr="00BD79E0">
              <w:rPr>
                <w:sz w:val="18"/>
                <w:szCs w:val="18"/>
              </w:rPr>
              <w:t xml:space="preserve">Figure </w:t>
            </w:r>
            <w:r w:rsidR="00BD79E0" w:rsidRPr="00BD79E0">
              <w:rPr>
                <w:noProof/>
                <w:sz w:val="18"/>
                <w:szCs w:val="18"/>
              </w:rPr>
              <w:t>144</w:t>
            </w:r>
            <w:r w:rsidRPr="00CC7D65">
              <w:rPr>
                <w:sz w:val="18"/>
                <w:szCs w:val="18"/>
              </w:rPr>
              <w:fldChar w:fldCharType="end"/>
            </w:r>
            <w:r>
              <w:rPr>
                <w:sz w:val="18"/>
                <w:szCs w:val="18"/>
              </w:rPr>
              <w:t>.</w:t>
            </w:r>
          </w:p>
        </w:tc>
      </w:tr>
      <w:tr w:rsidR="007303F5" w14:paraId="131E90C8" w14:textId="77777777" w:rsidTr="001A2FE2">
        <w:tc>
          <w:tcPr>
            <w:tcW w:w="1908" w:type="dxa"/>
          </w:tcPr>
          <w:p w14:paraId="49A387A5" w14:textId="2BC623A0" w:rsidR="007303F5" w:rsidRDefault="007303F5" w:rsidP="00D65371">
            <w:pPr>
              <w:ind w:firstLine="0"/>
              <w:rPr>
                <w:sz w:val="18"/>
              </w:rPr>
            </w:pPr>
            <w:r>
              <w:rPr>
                <w:sz w:val="18"/>
              </w:rPr>
              <w:t>09 Apr 2018</w:t>
            </w:r>
          </w:p>
        </w:tc>
        <w:tc>
          <w:tcPr>
            <w:tcW w:w="2250" w:type="dxa"/>
          </w:tcPr>
          <w:p w14:paraId="21979E2F" w14:textId="08518734" w:rsidR="007303F5" w:rsidRDefault="007303F5" w:rsidP="00811574">
            <w:pPr>
              <w:ind w:firstLine="0"/>
              <w:rPr>
                <w:sz w:val="18"/>
              </w:rPr>
            </w:pPr>
            <w:r>
              <w:rPr>
                <w:sz w:val="18"/>
              </w:rPr>
              <w:t>C.Y. Tan</w:t>
            </w:r>
          </w:p>
        </w:tc>
        <w:tc>
          <w:tcPr>
            <w:tcW w:w="6138" w:type="dxa"/>
          </w:tcPr>
          <w:p w14:paraId="509C315D" w14:textId="5FD99771" w:rsidR="007303F5" w:rsidRDefault="007303F5" w:rsidP="00D65371">
            <w:pPr>
              <w:ind w:firstLine="0"/>
              <w:rPr>
                <w:sz w:val="18"/>
              </w:rPr>
            </w:pPr>
            <w:r>
              <w:rPr>
                <w:sz w:val="18"/>
              </w:rPr>
              <w:t xml:space="preserve">Updated section </w:t>
            </w:r>
            <w:r>
              <w:rPr>
                <w:sz w:val="18"/>
              </w:rPr>
              <w:fldChar w:fldCharType="begin"/>
            </w:r>
            <w:r>
              <w:rPr>
                <w:sz w:val="18"/>
              </w:rPr>
              <w:instrText xml:space="preserve"> REF _Ref508271612 \w \h </w:instrText>
            </w:r>
            <w:r>
              <w:rPr>
                <w:sz w:val="18"/>
              </w:rPr>
            </w:r>
            <w:r>
              <w:rPr>
                <w:sz w:val="18"/>
              </w:rPr>
              <w:fldChar w:fldCharType="separate"/>
            </w:r>
            <w:r w:rsidR="00BD79E0">
              <w:rPr>
                <w:sz w:val="18"/>
              </w:rPr>
              <w:t>20.1</w:t>
            </w:r>
            <w:r>
              <w:rPr>
                <w:sz w:val="18"/>
              </w:rPr>
              <w:fldChar w:fldCharType="end"/>
            </w:r>
            <w:r w:rsidR="00455B5D">
              <w:rPr>
                <w:sz w:val="18"/>
              </w:rPr>
              <w:t xml:space="preserve"> because original IR sensor has been replaced with a </w:t>
            </w:r>
            <w:r w:rsidR="00AF2158">
              <w:rPr>
                <w:sz w:val="18"/>
              </w:rPr>
              <w:t>different</w:t>
            </w:r>
            <w:r w:rsidR="00455B5D">
              <w:rPr>
                <w:sz w:val="18"/>
              </w:rPr>
              <w:t xml:space="preserve"> IR sensor</w:t>
            </w:r>
            <w:r w:rsidR="00B879F6">
              <w:rPr>
                <w:sz w:val="18"/>
              </w:rPr>
              <w:t xml:space="preserve">. Added soldered water pipes in section </w:t>
            </w:r>
            <w:r w:rsidR="00B879F6">
              <w:rPr>
                <w:sz w:val="18"/>
              </w:rPr>
              <w:fldChar w:fldCharType="begin"/>
            </w:r>
            <w:r w:rsidR="00B879F6">
              <w:rPr>
                <w:sz w:val="18"/>
              </w:rPr>
              <w:instrText xml:space="preserve"> REF _Ref509316933 \w \h </w:instrText>
            </w:r>
            <w:r w:rsidR="00B879F6">
              <w:rPr>
                <w:sz w:val="18"/>
              </w:rPr>
            </w:r>
            <w:r w:rsidR="00B879F6">
              <w:rPr>
                <w:sz w:val="18"/>
              </w:rPr>
              <w:fldChar w:fldCharType="separate"/>
            </w:r>
            <w:r w:rsidR="00BD79E0">
              <w:rPr>
                <w:sz w:val="18"/>
              </w:rPr>
              <w:t>17.3</w:t>
            </w:r>
            <w:r w:rsidR="00B879F6">
              <w:rPr>
                <w:sz w:val="18"/>
              </w:rPr>
              <w:fldChar w:fldCharType="end"/>
            </w:r>
            <w:r w:rsidR="00B879F6">
              <w:rPr>
                <w:sz w:val="18"/>
              </w:rPr>
              <w:t>.</w:t>
            </w:r>
          </w:p>
        </w:tc>
      </w:tr>
      <w:tr w:rsidR="00BE46CB" w14:paraId="55A8A69E" w14:textId="77777777" w:rsidTr="001A2FE2">
        <w:tc>
          <w:tcPr>
            <w:tcW w:w="1908" w:type="dxa"/>
          </w:tcPr>
          <w:p w14:paraId="40AE20BF" w14:textId="57BBF50D" w:rsidR="00BE46CB" w:rsidRDefault="00BE46CB" w:rsidP="00D65371">
            <w:pPr>
              <w:ind w:firstLine="0"/>
              <w:rPr>
                <w:sz w:val="18"/>
              </w:rPr>
            </w:pPr>
            <w:r>
              <w:rPr>
                <w:sz w:val="18"/>
              </w:rPr>
              <w:t>11 Apr 2018</w:t>
            </w:r>
          </w:p>
        </w:tc>
        <w:tc>
          <w:tcPr>
            <w:tcW w:w="2250" w:type="dxa"/>
          </w:tcPr>
          <w:p w14:paraId="732B0D89" w14:textId="6E3F7463" w:rsidR="00BE46CB" w:rsidRDefault="00BE46CB" w:rsidP="00811574">
            <w:pPr>
              <w:ind w:firstLine="0"/>
              <w:rPr>
                <w:sz w:val="18"/>
              </w:rPr>
            </w:pPr>
            <w:r>
              <w:rPr>
                <w:sz w:val="18"/>
              </w:rPr>
              <w:t>C.Y. Tan</w:t>
            </w:r>
          </w:p>
        </w:tc>
        <w:tc>
          <w:tcPr>
            <w:tcW w:w="6138" w:type="dxa"/>
          </w:tcPr>
          <w:p w14:paraId="55B32BEA" w14:textId="73BD8890" w:rsidR="00BE46CB" w:rsidRPr="00A875CA" w:rsidRDefault="00BE46CB" w:rsidP="00D65371">
            <w:pPr>
              <w:ind w:firstLine="0"/>
              <w:rPr>
                <w:sz w:val="18"/>
              </w:rPr>
            </w:pPr>
            <w:r>
              <w:rPr>
                <w:sz w:val="18"/>
              </w:rPr>
              <w:t xml:space="preserve">Fixed typo in last paragraph of section </w:t>
            </w:r>
            <w:r>
              <w:rPr>
                <w:sz w:val="18"/>
              </w:rPr>
              <w:fldChar w:fldCharType="begin"/>
            </w:r>
            <w:r>
              <w:rPr>
                <w:sz w:val="18"/>
              </w:rPr>
              <w:instrText xml:space="preserve"> REF _Ref505087088 \w \h </w:instrText>
            </w:r>
            <w:r>
              <w:rPr>
                <w:sz w:val="18"/>
              </w:rPr>
            </w:r>
            <w:r>
              <w:rPr>
                <w:sz w:val="18"/>
              </w:rPr>
              <w:fldChar w:fldCharType="separate"/>
            </w:r>
            <w:r w:rsidR="00BD79E0">
              <w:rPr>
                <w:sz w:val="18"/>
              </w:rPr>
              <w:t>7.1.2</w:t>
            </w:r>
            <w:r>
              <w:rPr>
                <w:sz w:val="18"/>
              </w:rPr>
              <w:fldChar w:fldCharType="end"/>
            </w:r>
            <w:r w:rsidR="00A875CA">
              <w:rPr>
                <w:sz w:val="18"/>
              </w:rPr>
              <w:t>: 9 k</w:t>
            </w:r>
            <w:r w:rsidR="00A875CA">
              <w:rPr>
                <w:rFonts w:ascii="Symbol" w:hAnsi="Symbol"/>
                <w:sz w:val="18"/>
              </w:rPr>
              <w:t></w:t>
            </w:r>
            <w:r w:rsidR="00A875CA">
              <w:rPr>
                <w:rFonts w:ascii="Symbol" w:hAnsi="Symbol"/>
                <w:sz w:val="18"/>
              </w:rPr>
              <w:t></w:t>
            </w:r>
            <w:r w:rsidR="00A875CA">
              <w:rPr>
                <w:rFonts w:ascii="Symbol" w:hAnsi="Symbol"/>
                <w:sz w:val="18"/>
              </w:rPr>
              <w:t></w:t>
            </w:r>
            <w:r w:rsidR="00A875CA">
              <w:rPr>
                <w:rFonts w:ascii="Symbol" w:hAnsi="Symbol"/>
                <w:sz w:val="18"/>
              </w:rPr>
              <w:sym w:font="Symbol" w:char="F0AE"/>
            </w:r>
            <w:r w:rsidR="00A875CA">
              <w:rPr>
                <w:rFonts w:ascii="Symbol" w:hAnsi="Symbol"/>
                <w:sz w:val="18"/>
              </w:rPr>
              <w:t></w:t>
            </w:r>
            <w:r w:rsidR="00A875CA">
              <w:rPr>
                <w:rFonts w:ascii="Symbol" w:hAnsi="Symbol"/>
                <w:sz w:val="18"/>
              </w:rPr>
              <w:t></w:t>
            </w:r>
            <w:r w:rsidR="00A875CA">
              <w:rPr>
                <w:rFonts w:ascii="Symbol" w:hAnsi="Symbol"/>
                <w:sz w:val="18"/>
              </w:rPr>
              <w:t></w:t>
            </w:r>
            <w:r w:rsidR="00A875CA">
              <w:rPr>
                <w:rFonts w:ascii="Symbol" w:hAnsi="Symbol"/>
                <w:sz w:val="18"/>
              </w:rPr>
              <w:t></w:t>
            </w:r>
            <w:r w:rsidR="00A875CA">
              <w:rPr>
                <w:sz w:val="18"/>
              </w:rPr>
              <w:t>k</w:t>
            </w:r>
            <w:r w:rsidR="00A875CA">
              <w:rPr>
                <w:rFonts w:ascii="Symbol" w:hAnsi="Symbol"/>
                <w:sz w:val="18"/>
              </w:rPr>
              <w:t></w:t>
            </w:r>
            <w:r w:rsidR="00A875CA">
              <w:rPr>
                <w:rFonts w:ascii="Symbol" w:hAnsi="Symbol"/>
                <w:sz w:val="18"/>
              </w:rPr>
              <w:t></w:t>
            </w:r>
          </w:p>
        </w:tc>
      </w:tr>
      <w:tr w:rsidR="00DC09DF" w14:paraId="14CF1256" w14:textId="77777777" w:rsidTr="001A2FE2">
        <w:tc>
          <w:tcPr>
            <w:tcW w:w="1908" w:type="dxa"/>
          </w:tcPr>
          <w:p w14:paraId="5D4B637F" w14:textId="007A09BC" w:rsidR="00DC09DF" w:rsidRDefault="00DC09DF" w:rsidP="00D65371">
            <w:pPr>
              <w:ind w:firstLine="0"/>
              <w:rPr>
                <w:sz w:val="18"/>
              </w:rPr>
            </w:pPr>
            <w:r>
              <w:rPr>
                <w:sz w:val="18"/>
              </w:rPr>
              <w:t>12 Apr 2018</w:t>
            </w:r>
          </w:p>
        </w:tc>
        <w:tc>
          <w:tcPr>
            <w:tcW w:w="2250" w:type="dxa"/>
          </w:tcPr>
          <w:p w14:paraId="3034F7B3" w14:textId="61F305BA" w:rsidR="00DC09DF" w:rsidRDefault="00DC09DF" w:rsidP="00811574">
            <w:pPr>
              <w:ind w:firstLine="0"/>
              <w:rPr>
                <w:sz w:val="18"/>
              </w:rPr>
            </w:pPr>
            <w:r>
              <w:rPr>
                <w:sz w:val="18"/>
              </w:rPr>
              <w:t>C.Y. Tan</w:t>
            </w:r>
          </w:p>
        </w:tc>
        <w:tc>
          <w:tcPr>
            <w:tcW w:w="6138" w:type="dxa"/>
          </w:tcPr>
          <w:p w14:paraId="7B0F4B77" w14:textId="59FD9272" w:rsidR="00DC09DF" w:rsidRDefault="00DC09DF" w:rsidP="00D65371">
            <w:pPr>
              <w:ind w:firstLine="0"/>
              <w:rPr>
                <w:sz w:val="18"/>
              </w:rPr>
            </w:pPr>
            <w:r>
              <w:rPr>
                <w:sz w:val="18"/>
              </w:rPr>
              <w:t xml:space="preserve">Updated section </w:t>
            </w:r>
            <w:r>
              <w:rPr>
                <w:sz w:val="18"/>
              </w:rPr>
              <w:fldChar w:fldCharType="begin"/>
            </w:r>
            <w:r>
              <w:rPr>
                <w:sz w:val="18"/>
              </w:rPr>
              <w:instrText xml:space="preserve"> REF _Ref509316987 \w \h </w:instrText>
            </w:r>
            <w:r>
              <w:rPr>
                <w:sz w:val="18"/>
              </w:rPr>
            </w:r>
            <w:r>
              <w:rPr>
                <w:sz w:val="18"/>
              </w:rPr>
              <w:fldChar w:fldCharType="separate"/>
            </w:r>
            <w:r w:rsidR="00BD79E0">
              <w:rPr>
                <w:sz w:val="18"/>
              </w:rPr>
              <w:t>17.6</w:t>
            </w:r>
            <w:r>
              <w:rPr>
                <w:sz w:val="18"/>
              </w:rPr>
              <w:fldChar w:fldCharType="end"/>
            </w:r>
            <w:r>
              <w:rPr>
                <w:sz w:val="18"/>
              </w:rPr>
              <w:t xml:space="preserve"> to include polishing of the neck.</w:t>
            </w:r>
          </w:p>
        </w:tc>
      </w:tr>
      <w:tr w:rsidR="005D02D6" w14:paraId="72FB79E8" w14:textId="77777777" w:rsidTr="001A2FE2">
        <w:tc>
          <w:tcPr>
            <w:tcW w:w="1908" w:type="dxa"/>
          </w:tcPr>
          <w:p w14:paraId="7762C256" w14:textId="487AF4FA" w:rsidR="005D02D6" w:rsidRDefault="005D02D6" w:rsidP="00D65371">
            <w:pPr>
              <w:ind w:firstLine="0"/>
              <w:rPr>
                <w:sz w:val="18"/>
              </w:rPr>
            </w:pPr>
            <w:r>
              <w:rPr>
                <w:sz w:val="18"/>
              </w:rPr>
              <w:t>16 Apr 2018</w:t>
            </w:r>
          </w:p>
        </w:tc>
        <w:tc>
          <w:tcPr>
            <w:tcW w:w="2250" w:type="dxa"/>
          </w:tcPr>
          <w:p w14:paraId="22C65CFF" w14:textId="0AFAAB27" w:rsidR="005D02D6" w:rsidRDefault="005D02D6" w:rsidP="00811574">
            <w:pPr>
              <w:ind w:firstLine="0"/>
              <w:rPr>
                <w:sz w:val="18"/>
              </w:rPr>
            </w:pPr>
            <w:r>
              <w:rPr>
                <w:sz w:val="18"/>
              </w:rPr>
              <w:t>J. Kuharik</w:t>
            </w:r>
          </w:p>
        </w:tc>
        <w:tc>
          <w:tcPr>
            <w:tcW w:w="6138" w:type="dxa"/>
          </w:tcPr>
          <w:p w14:paraId="2EEA70F0" w14:textId="7797F4D1" w:rsidR="005D02D6" w:rsidRDefault="005D02D6" w:rsidP="00D65371">
            <w:pPr>
              <w:ind w:firstLine="0"/>
              <w:rPr>
                <w:sz w:val="18"/>
              </w:rPr>
            </w:pPr>
            <w:r>
              <w:rPr>
                <w:sz w:val="18"/>
              </w:rPr>
              <w:t xml:space="preserve">Filled in sections </w:t>
            </w:r>
            <w:r>
              <w:rPr>
                <w:sz w:val="18"/>
              </w:rPr>
              <w:fldChar w:fldCharType="begin"/>
            </w:r>
            <w:r>
              <w:rPr>
                <w:sz w:val="18"/>
              </w:rPr>
              <w:instrText xml:space="preserve"> REF _Ref504546100 \w \h </w:instrText>
            </w:r>
            <w:r>
              <w:rPr>
                <w:sz w:val="18"/>
              </w:rPr>
            </w:r>
            <w:r>
              <w:rPr>
                <w:sz w:val="18"/>
              </w:rPr>
              <w:fldChar w:fldCharType="separate"/>
            </w:r>
            <w:r w:rsidR="00BD79E0">
              <w:rPr>
                <w:sz w:val="18"/>
              </w:rPr>
              <w:t>16</w:t>
            </w:r>
            <w:r>
              <w:rPr>
                <w:sz w:val="18"/>
              </w:rPr>
              <w:fldChar w:fldCharType="end"/>
            </w:r>
            <w:r>
              <w:rPr>
                <w:sz w:val="18"/>
              </w:rPr>
              <w:t xml:space="preserve">, </w:t>
            </w:r>
            <w:r>
              <w:rPr>
                <w:sz w:val="18"/>
              </w:rPr>
              <w:fldChar w:fldCharType="begin"/>
            </w:r>
            <w:r>
              <w:rPr>
                <w:sz w:val="18"/>
              </w:rPr>
              <w:instrText xml:space="preserve"> REF _Ref335991441 \w \h </w:instrText>
            </w:r>
            <w:r>
              <w:rPr>
                <w:sz w:val="18"/>
              </w:rPr>
            </w:r>
            <w:r>
              <w:rPr>
                <w:sz w:val="18"/>
              </w:rPr>
              <w:fldChar w:fldCharType="separate"/>
            </w:r>
            <w:r w:rsidR="00BD79E0">
              <w:rPr>
                <w:sz w:val="18"/>
              </w:rPr>
              <w:t>16.1</w:t>
            </w:r>
            <w:r>
              <w:rPr>
                <w:sz w:val="18"/>
              </w:rPr>
              <w:fldChar w:fldCharType="end"/>
            </w:r>
            <w:r>
              <w:rPr>
                <w:sz w:val="18"/>
              </w:rPr>
              <w:t>: Garnet characterization and witness pieces measurement.</w:t>
            </w:r>
          </w:p>
        </w:tc>
      </w:tr>
      <w:tr w:rsidR="0062646B" w14:paraId="276D5BBD" w14:textId="77777777" w:rsidTr="001A2FE2">
        <w:tc>
          <w:tcPr>
            <w:tcW w:w="1908" w:type="dxa"/>
          </w:tcPr>
          <w:p w14:paraId="652F75B0" w14:textId="07A9B8B7" w:rsidR="0062646B" w:rsidRDefault="0062646B" w:rsidP="00D65371">
            <w:pPr>
              <w:ind w:firstLine="0"/>
              <w:rPr>
                <w:sz w:val="18"/>
              </w:rPr>
            </w:pPr>
            <w:r>
              <w:rPr>
                <w:sz w:val="18"/>
              </w:rPr>
              <w:t>24 Apr 2018</w:t>
            </w:r>
          </w:p>
        </w:tc>
        <w:tc>
          <w:tcPr>
            <w:tcW w:w="2250" w:type="dxa"/>
          </w:tcPr>
          <w:p w14:paraId="68C2CB7C" w14:textId="0B387018" w:rsidR="0062646B" w:rsidRDefault="0062646B" w:rsidP="00811574">
            <w:pPr>
              <w:ind w:firstLine="0"/>
              <w:rPr>
                <w:sz w:val="18"/>
              </w:rPr>
            </w:pPr>
            <w:r>
              <w:rPr>
                <w:sz w:val="18"/>
              </w:rPr>
              <w:t>C.Y. Tan</w:t>
            </w:r>
          </w:p>
        </w:tc>
        <w:tc>
          <w:tcPr>
            <w:tcW w:w="6138" w:type="dxa"/>
          </w:tcPr>
          <w:p w14:paraId="14053921" w14:textId="27F336A6" w:rsidR="0062646B" w:rsidRDefault="0062646B" w:rsidP="00D65371">
            <w:pPr>
              <w:ind w:firstLine="0"/>
              <w:rPr>
                <w:sz w:val="18"/>
              </w:rPr>
            </w:pPr>
            <w:r>
              <w:rPr>
                <w:sz w:val="18"/>
              </w:rPr>
              <w:t xml:space="preserve">Updated section </w:t>
            </w:r>
            <w:r>
              <w:rPr>
                <w:sz w:val="18"/>
              </w:rPr>
              <w:fldChar w:fldCharType="begin"/>
            </w:r>
            <w:r>
              <w:rPr>
                <w:sz w:val="18"/>
              </w:rPr>
              <w:instrText xml:space="preserve"> REF _Ref335991441 \w \h </w:instrText>
            </w:r>
            <w:r>
              <w:rPr>
                <w:sz w:val="18"/>
              </w:rPr>
            </w:r>
            <w:r>
              <w:rPr>
                <w:sz w:val="18"/>
              </w:rPr>
              <w:fldChar w:fldCharType="separate"/>
            </w:r>
            <w:r w:rsidR="00BD79E0">
              <w:rPr>
                <w:sz w:val="18"/>
              </w:rPr>
              <w:t>16.1</w:t>
            </w:r>
            <w:r>
              <w:rPr>
                <w:sz w:val="18"/>
              </w:rPr>
              <w:fldChar w:fldCharType="end"/>
            </w:r>
            <w:r>
              <w:rPr>
                <w:sz w:val="18"/>
              </w:rPr>
              <w:t xml:space="preserve"> and </w:t>
            </w:r>
            <w:r w:rsidR="00465029" w:rsidRPr="00465029">
              <w:rPr>
                <w:sz w:val="18"/>
                <w:szCs w:val="18"/>
              </w:rPr>
              <w:fldChar w:fldCharType="begin"/>
            </w:r>
            <w:r w:rsidR="00465029" w:rsidRPr="00465029">
              <w:rPr>
                <w:sz w:val="18"/>
                <w:szCs w:val="18"/>
              </w:rPr>
              <w:instrText xml:space="preserve"> REF _Ref509819071 \h </w:instrText>
            </w:r>
            <w:r w:rsidR="00465029">
              <w:rPr>
                <w:sz w:val="18"/>
                <w:szCs w:val="18"/>
              </w:rPr>
              <w:instrText xml:space="preserve"> \* MERGEFORMAT </w:instrText>
            </w:r>
            <w:r w:rsidR="00465029" w:rsidRPr="00465029">
              <w:rPr>
                <w:sz w:val="18"/>
                <w:szCs w:val="18"/>
              </w:rPr>
            </w:r>
            <w:r w:rsidR="00465029" w:rsidRPr="00465029">
              <w:rPr>
                <w:sz w:val="18"/>
                <w:szCs w:val="18"/>
              </w:rPr>
              <w:fldChar w:fldCharType="separate"/>
            </w:r>
            <w:r w:rsidR="00BD79E0" w:rsidRPr="00BD79E0">
              <w:rPr>
                <w:sz w:val="18"/>
                <w:szCs w:val="18"/>
              </w:rPr>
              <w:t xml:space="preserve">Figure </w:t>
            </w:r>
            <w:r w:rsidR="00BD79E0" w:rsidRPr="00BD79E0">
              <w:rPr>
                <w:noProof/>
                <w:sz w:val="18"/>
                <w:szCs w:val="18"/>
              </w:rPr>
              <w:t>129</w:t>
            </w:r>
            <w:r w:rsidR="00465029" w:rsidRPr="00465029">
              <w:rPr>
                <w:sz w:val="18"/>
                <w:szCs w:val="18"/>
              </w:rPr>
              <w:fldChar w:fldCharType="end"/>
            </w:r>
            <w:r w:rsidR="00465029" w:rsidRPr="00465029">
              <w:rPr>
                <w:sz w:val="18"/>
                <w:szCs w:val="18"/>
              </w:rPr>
              <w:t xml:space="preserve"> and </w:t>
            </w:r>
            <w:r w:rsidR="00465029" w:rsidRPr="00465029">
              <w:rPr>
                <w:sz w:val="18"/>
                <w:szCs w:val="18"/>
              </w:rPr>
              <w:fldChar w:fldCharType="begin"/>
            </w:r>
            <w:r w:rsidR="00465029" w:rsidRPr="00465029">
              <w:rPr>
                <w:sz w:val="18"/>
                <w:szCs w:val="18"/>
              </w:rPr>
              <w:instrText xml:space="preserve"> REF _Ref511630682 \h </w:instrText>
            </w:r>
            <w:r w:rsidR="00465029">
              <w:rPr>
                <w:sz w:val="18"/>
                <w:szCs w:val="18"/>
              </w:rPr>
              <w:instrText xml:space="preserve"> \* MERGEFORMAT </w:instrText>
            </w:r>
            <w:r w:rsidR="00465029" w:rsidRPr="00465029">
              <w:rPr>
                <w:sz w:val="18"/>
                <w:szCs w:val="18"/>
              </w:rPr>
            </w:r>
            <w:r w:rsidR="00465029" w:rsidRPr="00465029">
              <w:rPr>
                <w:sz w:val="18"/>
                <w:szCs w:val="18"/>
              </w:rPr>
              <w:fldChar w:fldCharType="separate"/>
            </w:r>
            <w:r w:rsidR="00BD79E0" w:rsidRPr="00BD79E0">
              <w:rPr>
                <w:sz w:val="18"/>
                <w:szCs w:val="18"/>
              </w:rPr>
              <w:t xml:space="preserve">Figure </w:t>
            </w:r>
            <w:r w:rsidR="00BD79E0" w:rsidRPr="00BD79E0">
              <w:rPr>
                <w:noProof/>
                <w:sz w:val="18"/>
                <w:szCs w:val="18"/>
              </w:rPr>
              <w:t>130</w:t>
            </w:r>
            <w:r w:rsidR="00465029" w:rsidRPr="00465029">
              <w:rPr>
                <w:sz w:val="18"/>
                <w:szCs w:val="18"/>
              </w:rPr>
              <w:fldChar w:fldCharType="end"/>
            </w:r>
            <w:r w:rsidR="002E2ECF">
              <w:rPr>
                <w:sz w:val="18"/>
              </w:rPr>
              <w:t>: witness pieces measurement.</w:t>
            </w:r>
          </w:p>
        </w:tc>
      </w:tr>
      <w:tr w:rsidR="00992C73" w14:paraId="32768F42" w14:textId="77777777" w:rsidTr="001A2FE2">
        <w:tc>
          <w:tcPr>
            <w:tcW w:w="1908" w:type="dxa"/>
          </w:tcPr>
          <w:p w14:paraId="67467D70" w14:textId="0FA6B778" w:rsidR="00992C73" w:rsidRDefault="00992C73" w:rsidP="00D65371">
            <w:pPr>
              <w:ind w:firstLine="0"/>
              <w:rPr>
                <w:sz w:val="18"/>
              </w:rPr>
            </w:pPr>
            <w:r>
              <w:rPr>
                <w:sz w:val="18"/>
              </w:rPr>
              <w:t>25 Apr 2018</w:t>
            </w:r>
          </w:p>
        </w:tc>
        <w:tc>
          <w:tcPr>
            <w:tcW w:w="2250" w:type="dxa"/>
          </w:tcPr>
          <w:p w14:paraId="1647254E" w14:textId="1B18DBB4" w:rsidR="00992C73" w:rsidRDefault="00992C73" w:rsidP="00811574">
            <w:pPr>
              <w:ind w:firstLine="0"/>
              <w:rPr>
                <w:sz w:val="18"/>
              </w:rPr>
            </w:pPr>
            <w:r>
              <w:rPr>
                <w:sz w:val="18"/>
              </w:rPr>
              <w:t>C.Y. Tan</w:t>
            </w:r>
          </w:p>
        </w:tc>
        <w:tc>
          <w:tcPr>
            <w:tcW w:w="6138" w:type="dxa"/>
          </w:tcPr>
          <w:p w14:paraId="426EDF3A" w14:textId="6A28FBD7" w:rsidR="00992C73" w:rsidRPr="00992C73" w:rsidRDefault="00992C73" w:rsidP="00D65371">
            <w:pPr>
              <w:ind w:firstLine="0"/>
              <w:rPr>
                <w:sz w:val="18"/>
                <w:szCs w:val="18"/>
              </w:rPr>
            </w:pPr>
            <w:r w:rsidRPr="00992C73">
              <w:rPr>
                <w:sz w:val="18"/>
                <w:szCs w:val="18"/>
              </w:rPr>
              <w:t xml:space="preserve">Updated section </w:t>
            </w:r>
            <w:r w:rsidRPr="00992C73">
              <w:rPr>
                <w:sz w:val="18"/>
                <w:szCs w:val="18"/>
              </w:rPr>
              <w:fldChar w:fldCharType="begin"/>
            </w:r>
            <w:r w:rsidRPr="00992C73">
              <w:rPr>
                <w:sz w:val="18"/>
                <w:szCs w:val="18"/>
              </w:rPr>
              <w:instrText xml:space="preserve"> REF _Ref512411357 \w \h </w:instrText>
            </w:r>
            <w:r>
              <w:rPr>
                <w:sz w:val="18"/>
                <w:szCs w:val="18"/>
              </w:rPr>
              <w:instrText xml:space="preserve"> \* MERGEFORMAT </w:instrText>
            </w:r>
            <w:r w:rsidRPr="00992C73">
              <w:rPr>
                <w:sz w:val="18"/>
                <w:szCs w:val="18"/>
              </w:rPr>
            </w:r>
            <w:r w:rsidRPr="00992C73">
              <w:rPr>
                <w:sz w:val="18"/>
                <w:szCs w:val="18"/>
              </w:rPr>
              <w:fldChar w:fldCharType="separate"/>
            </w:r>
            <w:r w:rsidR="00BD79E0">
              <w:rPr>
                <w:sz w:val="18"/>
                <w:szCs w:val="18"/>
              </w:rPr>
              <w:t>16.1.5</w:t>
            </w:r>
            <w:r w:rsidRPr="00992C73">
              <w:rPr>
                <w:sz w:val="18"/>
                <w:szCs w:val="18"/>
              </w:rPr>
              <w:fldChar w:fldCharType="end"/>
            </w:r>
            <w:r w:rsidRPr="00992C73">
              <w:rPr>
                <w:sz w:val="18"/>
                <w:szCs w:val="18"/>
              </w:rPr>
              <w:t xml:space="preserve"> and added </w:t>
            </w:r>
            <w:r w:rsidRPr="00992C73">
              <w:rPr>
                <w:sz w:val="18"/>
                <w:szCs w:val="18"/>
              </w:rPr>
              <w:fldChar w:fldCharType="begin"/>
            </w:r>
            <w:r w:rsidRPr="00992C73">
              <w:rPr>
                <w:sz w:val="18"/>
                <w:szCs w:val="18"/>
              </w:rPr>
              <w:instrText xml:space="preserve"> REF _Ref512410329 \h </w:instrText>
            </w:r>
            <w:r>
              <w:rPr>
                <w:sz w:val="18"/>
                <w:szCs w:val="18"/>
              </w:rPr>
              <w:instrText xml:space="preserve"> \* MERGEFORMAT </w:instrText>
            </w:r>
            <w:r w:rsidRPr="00992C73">
              <w:rPr>
                <w:sz w:val="18"/>
                <w:szCs w:val="18"/>
              </w:rPr>
            </w:r>
            <w:r w:rsidRPr="00992C73">
              <w:rPr>
                <w:sz w:val="18"/>
                <w:szCs w:val="18"/>
              </w:rPr>
              <w:fldChar w:fldCharType="separate"/>
            </w:r>
            <w:r w:rsidR="00BD79E0" w:rsidRPr="00BD79E0">
              <w:rPr>
                <w:sz w:val="18"/>
                <w:szCs w:val="18"/>
              </w:rPr>
              <w:t xml:space="preserve">Table </w:t>
            </w:r>
            <w:r w:rsidR="00BD79E0" w:rsidRPr="00BD79E0">
              <w:rPr>
                <w:noProof/>
                <w:sz w:val="18"/>
                <w:szCs w:val="18"/>
              </w:rPr>
              <w:t>10</w:t>
            </w:r>
            <w:r w:rsidRPr="00992C73">
              <w:rPr>
                <w:sz w:val="18"/>
                <w:szCs w:val="18"/>
              </w:rPr>
              <w:fldChar w:fldCharType="end"/>
            </w:r>
            <w:r w:rsidR="005207BD">
              <w:rPr>
                <w:sz w:val="18"/>
                <w:szCs w:val="18"/>
              </w:rPr>
              <w:t xml:space="preserve">: witness pieces measurement. </w:t>
            </w:r>
            <w:r w:rsidR="005207BD" w:rsidRPr="005207BD">
              <w:rPr>
                <w:sz w:val="18"/>
                <w:szCs w:val="18"/>
              </w:rPr>
              <w:t xml:space="preserve">Updated section </w:t>
            </w:r>
            <w:r w:rsidR="005207BD" w:rsidRPr="005207BD">
              <w:rPr>
                <w:sz w:val="18"/>
                <w:szCs w:val="18"/>
              </w:rPr>
              <w:fldChar w:fldCharType="begin"/>
            </w:r>
            <w:r w:rsidR="005207BD" w:rsidRPr="005207BD">
              <w:rPr>
                <w:sz w:val="18"/>
                <w:szCs w:val="18"/>
              </w:rPr>
              <w:instrText xml:space="preserve"> REF _Ref509314381 \h </w:instrText>
            </w:r>
            <w:r w:rsidR="005207BD">
              <w:rPr>
                <w:sz w:val="18"/>
                <w:szCs w:val="18"/>
              </w:rPr>
              <w:instrText xml:space="preserve"> \* MERGEFORMAT </w:instrText>
            </w:r>
            <w:r w:rsidR="005207BD" w:rsidRPr="005207BD">
              <w:rPr>
                <w:sz w:val="18"/>
                <w:szCs w:val="18"/>
              </w:rPr>
            </w:r>
            <w:r w:rsidR="005207BD" w:rsidRPr="005207BD">
              <w:rPr>
                <w:sz w:val="18"/>
                <w:szCs w:val="18"/>
              </w:rPr>
              <w:fldChar w:fldCharType="separate"/>
            </w:r>
            <w:r w:rsidR="00BD79E0" w:rsidRPr="00BD79E0">
              <w:rPr>
                <w:sz w:val="18"/>
                <w:szCs w:val="18"/>
              </w:rPr>
              <w:t xml:space="preserve">Figure </w:t>
            </w:r>
            <w:r w:rsidR="00BD79E0" w:rsidRPr="00BD79E0">
              <w:rPr>
                <w:noProof/>
                <w:sz w:val="18"/>
                <w:szCs w:val="18"/>
              </w:rPr>
              <w:t>145</w:t>
            </w:r>
            <w:r w:rsidR="005207BD" w:rsidRPr="005207BD">
              <w:rPr>
                <w:sz w:val="18"/>
                <w:szCs w:val="18"/>
              </w:rPr>
              <w:fldChar w:fldCharType="end"/>
            </w:r>
            <w:r w:rsidR="005207BD">
              <w:rPr>
                <w:sz w:val="18"/>
                <w:szCs w:val="18"/>
              </w:rPr>
              <w:t xml:space="preserve"> to show all pipes and flange have been welded.</w:t>
            </w:r>
          </w:p>
        </w:tc>
      </w:tr>
      <w:tr w:rsidR="009158C3" w14:paraId="51EE7EAF" w14:textId="77777777" w:rsidTr="001A2FE2">
        <w:tc>
          <w:tcPr>
            <w:tcW w:w="1908" w:type="dxa"/>
          </w:tcPr>
          <w:p w14:paraId="6F5AD9B4" w14:textId="15AE131C" w:rsidR="009158C3" w:rsidRDefault="009158C3" w:rsidP="00D65371">
            <w:pPr>
              <w:ind w:firstLine="0"/>
              <w:rPr>
                <w:sz w:val="18"/>
              </w:rPr>
            </w:pPr>
            <w:r>
              <w:rPr>
                <w:sz w:val="18"/>
              </w:rPr>
              <w:t>30 Apr 2018</w:t>
            </w:r>
          </w:p>
        </w:tc>
        <w:tc>
          <w:tcPr>
            <w:tcW w:w="2250" w:type="dxa"/>
          </w:tcPr>
          <w:p w14:paraId="0B5EB98B" w14:textId="092FF60B" w:rsidR="009158C3" w:rsidRDefault="009158C3" w:rsidP="00811574">
            <w:pPr>
              <w:ind w:firstLine="0"/>
              <w:rPr>
                <w:sz w:val="18"/>
              </w:rPr>
            </w:pPr>
            <w:r>
              <w:rPr>
                <w:sz w:val="18"/>
              </w:rPr>
              <w:t>C.Y. Tan</w:t>
            </w:r>
          </w:p>
        </w:tc>
        <w:tc>
          <w:tcPr>
            <w:tcW w:w="6138" w:type="dxa"/>
          </w:tcPr>
          <w:p w14:paraId="4C00B361" w14:textId="65083298" w:rsidR="009158C3" w:rsidRPr="009158C3" w:rsidRDefault="009158C3" w:rsidP="00D65371">
            <w:pPr>
              <w:ind w:firstLine="0"/>
              <w:rPr>
                <w:sz w:val="18"/>
                <w:szCs w:val="18"/>
              </w:rPr>
            </w:pPr>
            <w:r w:rsidRPr="009158C3">
              <w:rPr>
                <w:sz w:val="18"/>
                <w:szCs w:val="18"/>
              </w:rPr>
              <w:t xml:space="preserve">Added </w:t>
            </w:r>
            <w:r w:rsidRPr="009158C3">
              <w:rPr>
                <w:sz w:val="18"/>
                <w:szCs w:val="18"/>
              </w:rPr>
              <w:fldChar w:fldCharType="begin"/>
            </w:r>
            <w:r w:rsidRPr="009158C3">
              <w:rPr>
                <w:sz w:val="18"/>
                <w:szCs w:val="18"/>
              </w:rPr>
              <w:instrText xml:space="preserve"> REF _Ref512848994 \h </w:instrText>
            </w:r>
            <w:r>
              <w:rPr>
                <w:sz w:val="18"/>
                <w:szCs w:val="18"/>
              </w:rPr>
              <w:instrText xml:space="preserve"> \* MERGEFORMAT </w:instrText>
            </w:r>
            <w:r w:rsidRPr="009158C3">
              <w:rPr>
                <w:sz w:val="18"/>
                <w:szCs w:val="18"/>
              </w:rPr>
            </w:r>
            <w:r w:rsidRPr="009158C3">
              <w:rPr>
                <w:sz w:val="18"/>
                <w:szCs w:val="18"/>
              </w:rPr>
              <w:fldChar w:fldCharType="separate"/>
            </w:r>
            <w:r w:rsidR="00BD79E0" w:rsidRPr="00BD79E0">
              <w:rPr>
                <w:sz w:val="18"/>
                <w:szCs w:val="18"/>
              </w:rPr>
              <w:t xml:space="preserve">Figure </w:t>
            </w:r>
            <w:r w:rsidR="00BD79E0" w:rsidRPr="00BD79E0">
              <w:rPr>
                <w:noProof/>
                <w:sz w:val="18"/>
                <w:szCs w:val="18"/>
              </w:rPr>
              <w:t>148</w:t>
            </w:r>
            <w:r w:rsidRPr="009158C3">
              <w:rPr>
                <w:sz w:val="18"/>
                <w:szCs w:val="18"/>
              </w:rPr>
              <w:fldChar w:fldCharType="end"/>
            </w:r>
            <w:r>
              <w:rPr>
                <w:sz w:val="18"/>
                <w:szCs w:val="18"/>
              </w:rPr>
              <w:t>: Removal of bow in outer shell.</w:t>
            </w:r>
          </w:p>
        </w:tc>
      </w:tr>
      <w:tr w:rsidR="00CE338E" w14:paraId="495DB5DA" w14:textId="77777777" w:rsidTr="001A2FE2">
        <w:tc>
          <w:tcPr>
            <w:tcW w:w="1908" w:type="dxa"/>
          </w:tcPr>
          <w:p w14:paraId="385A3F91" w14:textId="3BAA8B7E" w:rsidR="00CE338E" w:rsidRDefault="00CE338E" w:rsidP="00D65371">
            <w:pPr>
              <w:ind w:firstLine="0"/>
              <w:rPr>
                <w:sz w:val="18"/>
              </w:rPr>
            </w:pPr>
            <w:r>
              <w:rPr>
                <w:sz w:val="18"/>
              </w:rPr>
              <w:t>03 May 2018</w:t>
            </w:r>
          </w:p>
        </w:tc>
        <w:tc>
          <w:tcPr>
            <w:tcW w:w="2250" w:type="dxa"/>
          </w:tcPr>
          <w:p w14:paraId="79457497" w14:textId="1FFA6710" w:rsidR="00CE338E" w:rsidRPr="00CE338E" w:rsidRDefault="00CE338E" w:rsidP="00CE338E">
            <w:pPr>
              <w:ind w:firstLine="0"/>
              <w:rPr>
                <w:sz w:val="18"/>
              </w:rPr>
            </w:pPr>
            <w:r w:rsidRPr="00CE338E">
              <w:rPr>
                <w:sz w:val="18"/>
              </w:rPr>
              <w:t>A.</w:t>
            </w:r>
            <w:r>
              <w:rPr>
                <w:sz w:val="18"/>
              </w:rPr>
              <w:t xml:space="preserve"> </w:t>
            </w:r>
            <w:r w:rsidRPr="00CE338E">
              <w:rPr>
                <w:sz w:val="18"/>
              </w:rPr>
              <w:t>Maka</w:t>
            </w:r>
            <w:r>
              <w:rPr>
                <w:sz w:val="18"/>
              </w:rPr>
              <w:t>rov</w:t>
            </w:r>
          </w:p>
        </w:tc>
        <w:tc>
          <w:tcPr>
            <w:tcW w:w="6138" w:type="dxa"/>
          </w:tcPr>
          <w:p w14:paraId="7896B9AA" w14:textId="6FEC485C" w:rsidR="00CE338E" w:rsidRPr="009158C3" w:rsidRDefault="00CE338E" w:rsidP="00D65371">
            <w:pPr>
              <w:ind w:firstLine="0"/>
              <w:rPr>
                <w:sz w:val="18"/>
                <w:szCs w:val="18"/>
              </w:rPr>
            </w:pPr>
            <w:r>
              <w:rPr>
                <w:sz w:val="18"/>
                <w:szCs w:val="18"/>
              </w:rPr>
              <w:t xml:space="preserve">Filled in section </w:t>
            </w:r>
            <w:r>
              <w:rPr>
                <w:sz w:val="18"/>
                <w:szCs w:val="18"/>
              </w:rPr>
              <w:fldChar w:fldCharType="begin"/>
            </w:r>
            <w:r>
              <w:rPr>
                <w:sz w:val="18"/>
                <w:szCs w:val="18"/>
              </w:rPr>
              <w:instrText xml:space="preserve"> REF _Ref510078704 \w \h </w:instrText>
            </w:r>
            <w:r>
              <w:rPr>
                <w:sz w:val="18"/>
                <w:szCs w:val="18"/>
              </w:rPr>
            </w:r>
            <w:r>
              <w:rPr>
                <w:sz w:val="18"/>
                <w:szCs w:val="18"/>
              </w:rPr>
              <w:fldChar w:fldCharType="separate"/>
            </w:r>
            <w:r w:rsidR="00BD79E0">
              <w:rPr>
                <w:sz w:val="18"/>
                <w:szCs w:val="18"/>
              </w:rPr>
              <w:t>18</w:t>
            </w:r>
            <w:r>
              <w:rPr>
                <w:sz w:val="18"/>
                <w:szCs w:val="18"/>
              </w:rPr>
              <w:fldChar w:fldCharType="end"/>
            </w:r>
            <w:r>
              <w:rPr>
                <w:sz w:val="18"/>
                <w:szCs w:val="18"/>
              </w:rPr>
              <w:t>: Solenoid construction.</w:t>
            </w:r>
          </w:p>
        </w:tc>
      </w:tr>
      <w:tr w:rsidR="00F06DAC" w14:paraId="7D823688" w14:textId="77777777" w:rsidTr="001A2FE2">
        <w:tc>
          <w:tcPr>
            <w:tcW w:w="1908" w:type="dxa"/>
          </w:tcPr>
          <w:p w14:paraId="0D4E6B0B" w14:textId="65D50C5D" w:rsidR="00F06DAC" w:rsidRDefault="00F06DAC" w:rsidP="00D65371">
            <w:pPr>
              <w:ind w:firstLine="0"/>
              <w:rPr>
                <w:sz w:val="18"/>
              </w:rPr>
            </w:pPr>
            <w:r>
              <w:rPr>
                <w:sz w:val="18"/>
              </w:rPr>
              <w:t>03 May 2018</w:t>
            </w:r>
          </w:p>
        </w:tc>
        <w:tc>
          <w:tcPr>
            <w:tcW w:w="2250" w:type="dxa"/>
          </w:tcPr>
          <w:p w14:paraId="146D3CD2" w14:textId="571467F7" w:rsidR="00F06DAC" w:rsidRPr="00CE338E" w:rsidRDefault="00F06DAC" w:rsidP="00CE338E">
            <w:pPr>
              <w:ind w:firstLine="0"/>
              <w:rPr>
                <w:sz w:val="18"/>
              </w:rPr>
            </w:pPr>
            <w:r>
              <w:rPr>
                <w:sz w:val="18"/>
              </w:rPr>
              <w:t>C.Y. Tan</w:t>
            </w:r>
          </w:p>
        </w:tc>
        <w:tc>
          <w:tcPr>
            <w:tcW w:w="6138" w:type="dxa"/>
          </w:tcPr>
          <w:p w14:paraId="3DC30421" w14:textId="6E750FAD" w:rsidR="00F06DAC" w:rsidRPr="00F06DAC" w:rsidRDefault="00F06DAC" w:rsidP="00D65371">
            <w:pPr>
              <w:ind w:firstLine="0"/>
              <w:rPr>
                <w:sz w:val="18"/>
                <w:szCs w:val="18"/>
              </w:rPr>
            </w:pPr>
            <w:r w:rsidRPr="00F06DAC">
              <w:rPr>
                <w:sz w:val="18"/>
                <w:szCs w:val="18"/>
              </w:rPr>
              <w:t xml:space="preserve">Fixed errors in </w:t>
            </w:r>
            <w:r w:rsidRPr="00F06DAC">
              <w:rPr>
                <w:sz w:val="18"/>
                <w:szCs w:val="18"/>
              </w:rPr>
              <w:fldChar w:fldCharType="begin"/>
            </w:r>
            <w:r w:rsidRPr="00F06DAC">
              <w:rPr>
                <w:sz w:val="18"/>
                <w:szCs w:val="18"/>
              </w:rPr>
              <w:instrText xml:space="preserve"> REF _Ref377727083 \h </w:instrText>
            </w:r>
            <w:r>
              <w:rPr>
                <w:sz w:val="18"/>
                <w:szCs w:val="18"/>
              </w:rPr>
              <w:instrText xml:space="preserve"> \* MERGEFORMAT </w:instrText>
            </w:r>
            <w:r w:rsidRPr="00F06DAC">
              <w:rPr>
                <w:sz w:val="18"/>
                <w:szCs w:val="18"/>
              </w:rPr>
            </w:r>
            <w:r w:rsidRPr="00F06DAC">
              <w:rPr>
                <w:sz w:val="18"/>
                <w:szCs w:val="18"/>
              </w:rPr>
              <w:fldChar w:fldCharType="separate"/>
            </w:r>
            <w:r w:rsidR="00BD79E0" w:rsidRPr="00BD79E0">
              <w:rPr>
                <w:sz w:val="18"/>
                <w:szCs w:val="18"/>
              </w:rPr>
              <w:t xml:space="preserve">Table </w:t>
            </w:r>
            <w:r w:rsidR="00BD79E0" w:rsidRPr="00BD79E0">
              <w:rPr>
                <w:noProof/>
                <w:sz w:val="18"/>
                <w:szCs w:val="18"/>
              </w:rPr>
              <w:t>6</w:t>
            </w:r>
            <w:r w:rsidRPr="00F06DAC">
              <w:rPr>
                <w:sz w:val="18"/>
                <w:szCs w:val="18"/>
              </w:rPr>
              <w:fldChar w:fldCharType="end"/>
            </w:r>
            <w:r w:rsidRPr="00F06DAC">
              <w:rPr>
                <w:sz w:val="18"/>
                <w:szCs w:val="18"/>
              </w:rPr>
              <w:t xml:space="preserve"> and typos in editor’s notes: “parallel”</w:t>
            </w:r>
            <w:r w:rsidRPr="00F06DAC">
              <w:rPr>
                <w:rFonts w:ascii="Symbol" w:hAnsi="Symbol"/>
                <w:sz w:val="18"/>
                <w:szCs w:val="18"/>
              </w:rPr>
              <w:t></w:t>
            </w:r>
            <w:r w:rsidRPr="00F06DAC">
              <w:rPr>
                <w:rFonts w:ascii="Symbol" w:hAnsi="Symbol"/>
                <w:sz w:val="18"/>
                <w:szCs w:val="18"/>
              </w:rPr>
              <w:sym w:font="Symbol" w:char="F0AE"/>
            </w:r>
            <w:r w:rsidRPr="00F06DAC">
              <w:rPr>
                <w:sz w:val="18"/>
                <w:szCs w:val="18"/>
              </w:rPr>
              <w:t xml:space="preserve"> “series”.</w:t>
            </w:r>
            <w:r w:rsidR="008731EB">
              <w:rPr>
                <w:sz w:val="18"/>
                <w:szCs w:val="18"/>
              </w:rPr>
              <w:t xml:space="preserve"> Added editor’s note in section </w:t>
            </w:r>
            <w:r w:rsidR="008731EB">
              <w:rPr>
                <w:sz w:val="18"/>
                <w:szCs w:val="18"/>
              </w:rPr>
              <w:fldChar w:fldCharType="begin"/>
            </w:r>
            <w:r w:rsidR="008731EB">
              <w:rPr>
                <w:sz w:val="18"/>
                <w:szCs w:val="18"/>
              </w:rPr>
              <w:instrText xml:space="preserve"> REF _Ref305678974 \w \h </w:instrText>
            </w:r>
            <w:r w:rsidR="008731EB">
              <w:rPr>
                <w:sz w:val="18"/>
                <w:szCs w:val="18"/>
              </w:rPr>
            </w:r>
            <w:r w:rsidR="008731EB">
              <w:rPr>
                <w:sz w:val="18"/>
                <w:szCs w:val="18"/>
              </w:rPr>
              <w:fldChar w:fldCharType="separate"/>
            </w:r>
            <w:r w:rsidR="00BD79E0">
              <w:rPr>
                <w:sz w:val="18"/>
                <w:szCs w:val="18"/>
              </w:rPr>
              <w:t>9</w:t>
            </w:r>
            <w:r w:rsidR="008731EB">
              <w:rPr>
                <w:sz w:val="18"/>
                <w:szCs w:val="18"/>
              </w:rPr>
              <w:fldChar w:fldCharType="end"/>
            </w:r>
            <w:r w:rsidR="008731EB">
              <w:rPr>
                <w:sz w:val="18"/>
                <w:szCs w:val="18"/>
              </w:rPr>
              <w:t xml:space="preserve"> that the size of the copper conductor and the thickness of the laminations are different than the final as-built solenoid.</w:t>
            </w:r>
          </w:p>
        </w:tc>
      </w:tr>
      <w:tr w:rsidR="00FB322D" w14:paraId="47D4BABB" w14:textId="77777777" w:rsidTr="001A2FE2">
        <w:tc>
          <w:tcPr>
            <w:tcW w:w="1908" w:type="dxa"/>
          </w:tcPr>
          <w:p w14:paraId="36678CFC" w14:textId="4484AC51" w:rsidR="00FB322D" w:rsidRDefault="00FB322D" w:rsidP="00D65371">
            <w:pPr>
              <w:ind w:firstLine="0"/>
              <w:rPr>
                <w:sz w:val="18"/>
              </w:rPr>
            </w:pPr>
            <w:r>
              <w:rPr>
                <w:sz w:val="18"/>
              </w:rPr>
              <w:t>04 May 2018</w:t>
            </w:r>
          </w:p>
        </w:tc>
        <w:tc>
          <w:tcPr>
            <w:tcW w:w="2250" w:type="dxa"/>
          </w:tcPr>
          <w:p w14:paraId="3D987EC8" w14:textId="222633A4" w:rsidR="00FB322D" w:rsidRDefault="00FB322D" w:rsidP="00CE338E">
            <w:pPr>
              <w:ind w:firstLine="0"/>
              <w:rPr>
                <w:sz w:val="18"/>
              </w:rPr>
            </w:pPr>
            <w:r>
              <w:rPr>
                <w:sz w:val="18"/>
              </w:rPr>
              <w:t>A. Makarov, C.Y. Tan</w:t>
            </w:r>
          </w:p>
        </w:tc>
        <w:tc>
          <w:tcPr>
            <w:tcW w:w="6138" w:type="dxa"/>
          </w:tcPr>
          <w:p w14:paraId="1E449354" w14:textId="4A0BF806" w:rsidR="00FB322D" w:rsidRPr="00F06DAC" w:rsidRDefault="00FB322D" w:rsidP="00D65371">
            <w:pPr>
              <w:ind w:firstLine="0"/>
              <w:rPr>
                <w:sz w:val="18"/>
                <w:szCs w:val="18"/>
              </w:rPr>
            </w:pPr>
            <w:r>
              <w:rPr>
                <w:sz w:val="18"/>
                <w:szCs w:val="18"/>
              </w:rPr>
              <w:t xml:space="preserve">Corrected errors in section </w:t>
            </w:r>
            <w:r>
              <w:rPr>
                <w:sz w:val="18"/>
                <w:szCs w:val="18"/>
              </w:rPr>
              <w:fldChar w:fldCharType="begin"/>
            </w:r>
            <w:r>
              <w:rPr>
                <w:sz w:val="18"/>
                <w:szCs w:val="18"/>
              </w:rPr>
              <w:instrText xml:space="preserve"> REF _Ref510078704 \w \h </w:instrText>
            </w:r>
            <w:r>
              <w:rPr>
                <w:sz w:val="18"/>
                <w:szCs w:val="18"/>
              </w:rPr>
            </w:r>
            <w:r>
              <w:rPr>
                <w:sz w:val="18"/>
                <w:szCs w:val="18"/>
              </w:rPr>
              <w:fldChar w:fldCharType="separate"/>
            </w:r>
            <w:r w:rsidR="00BD79E0">
              <w:rPr>
                <w:sz w:val="18"/>
                <w:szCs w:val="18"/>
              </w:rPr>
              <w:t>18</w:t>
            </w:r>
            <w:r>
              <w:rPr>
                <w:sz w:val="18"/>
                <w:szCs w:val="18"/>
              </w:rPr>
              <w:fldChar w:fldCharType="end"/>
            </w:r>
            <w:r>
              <w:rPr>
                <w:sz w:val="18"/>
                <w:szCs w:val="18"/>
              </w:rPr>
              <w:t xml:space="preserve">: Solenoid construction and filled in section </w:t>
            </w:r>
            <w:r>
              <w:rPr>
                <w:sz w:val="18"/>
                <w:szCs w:val="18"/>
              </w:rPr>
              <w:fldChar w:fldCharType="begin"/>
            </w:r>
            <w:r>
              <w:rPr>
                <w:sz w:val="18"/>
                <w:szCs w:val="18"/>
              </w:rPr>
              <w:instrText xml:space="preserve"> REF _Ref513189297 \w \h </w:instrText>
            </w:r>
            <w:r>
              <w:rPr>
                <w:sz w:val="18"/>
                <w:szCs w:val="18"/>
              </w:rPr>
            </w:r>
            <w:r>
              <w:rPr>
                <w:sz w:val="18"/>
                <w:szCs w:val="18"/>
              </w:rPr>
              <w:fldChar w:fldCharType="separate"/>
            </w:r>
            <w:r w:rsidR="00BD79E0">
              <w:rPr>
                <w:sz w:val="18"/>
                <w:szCs w:val="18"/>
              </w:rPr>
              <w:t>18.4</w:t>
            </w:r>
            <w:r>
              <w:rPr>
                <w:sz w:val="18"/>
                <w:szCs w:val="18"/>
              </w:rPr>
              <w:fldChar w:fldCharType="end"/>
            </w:r>
            <w:r>
              <w:rPr>
                <w:sz w:val="18"/>
                <w:szCs w:val="18"/>
              </w:rPr>
              <w:t>: Final assembly.</w:t>
            </w:r>
          </w:p>
        </w:tc>
      </w:tr>
      <w:tr w:rsidR="00022345" w14:paraId="352D1F37" w14:textId="77777777" w:rsidTr="001A2FE2">
        <w:tc>
          <w:tcPr>
            <w:tcW w:w="1908" w:type="dxa"/>
          </w:tcPr>
          <w:p w14:paraId="5FD5CF51" w14:textId="24499E44" w:rsidR="00022345" w:rsidRDefault="00022345" w:rsidP="00D65371">
            <w:pPr>
              <w:ind w:firstLine="0"/>
              <w:rPr>
                <w:sz w:val="18"/>
              </w:rPr>
            </w:pPr>
            <w:r>
              <w:rPr>
                <w:sz w:val="18"/>
              </w:rPr>
              <w:t>09 May 2018</w:t>
            </w:r>
          </w:p>
        </w:tc>
        <w:tc>
          <w:tcPr>
            <w:tcW w:w="2250" w:type="dxa"/>
          </w:tcPr>
          <w:p w14:paraId="287F458C" w14:textId="5EC62B0D" w:rsidR="00022345" w:rsidRDefault="00022345" w:rsidP="00CE338E">
            <w:pPr>
              <w:ind w:firstLine="0"/>
              <w:rPr>
                <w:sz w:val="18"/>
              </w:rPr>
            </w:pPr>
            <w:r>
              <w:rPr>
                <w:sz w:val="18"/>
              </w:rPr>
              <w:t>J. Kuharik</w:t>
            </w:r>
          </w:p>
        </w:tc>
        <w:tc>
          <w:tcPr>
            <w:tcW w:w="6138" w:type="dxa"/>
          </w:tcPr>
          <w:p w14:paraId="359BCDA6" w14:textId="08818EDB" w:rsidR="00022345" w:rsidRDefault="00022345" w:rsidP="00D65371">
            <w:pPr>
              <w:ind w:firstLine="0"/>
              <w:rPr>
                <w:sz w:val="18"/>
                <w:szCs w:val="18"/>
              </w:rPr>
            </w:pPr>
            <w:r>
              <w:rPr>
                <w:sz w:val="18"/>
                <w:szCs w:val="18"/>
              </w:rPr>
              <w:t xml:space="preserve">Improved section </w:t>
            </w:r>
            <w:r>
              <w:rPr>
                <w:sz w:val="18"/>
                <w:szCs w:val="18"/>
              </w:rPr>
              <w:fldChar w:fldCharType="begin"/>
            </w:r>
            <w:r>
              <w:rPr>
                <w:sz w:val="18"/>
                <w:szCs w:val="18"/>
              </w:rPr>
              <w:instrText xml:space="preserve"> REF _Ref513622057 \w \h </w:instrText>
            </w:r>
            <w:r>
              <w:rPr>
                <w:sz w:val="18"/>
                <w:szCs w:val="18"/>
              </w:rPr>
            </w:r>
            <w:r>
              <w:rPr>
                <w:sz w:val="18"/>
                <w:szCs w:val="18"/>
              </w:rPr>
              <w:fldChar w:fldCharType="separate"/>
            </w:r>
            <w:r w:rsidR="00BD79E0">
              <w:rPr>
                <w:sz w:val="18"/>
                <w:szCs w:val="18"/>
              </w:rPr>
              <w:t>16.2</w:t>
            </w:r>
            <w:r>
              <w:rPr>
                <w:sz w:val="18"/>
                <w:szCs w:val="18"/>
              </w:rPr>
              <w:fldChar w:fldCharType="end"/>
            </w:r>
            <w:r>
              <w:rPr>
                <w:sz w:val="18"/>
                <w:szCs w:val="18"/>
              </w:rPr>
              <w:t xml:space="preserve"> and added section </w:t>
            </w:r>
            <w:r>
              <w:rPr>
                <w:sz w:val="18"/>
                <w:szCs w:val="18"/>
              </w:rPr>
              <w:fldChar w:fldCharType="begin"/>
            </w:r>
            <w:r>
              <w:rPr>
                <w:sz w:val="18"/>
                <w:szCs w:val="18"/>
              </w:rPr>
              <w:instrText xml:space="preserve"> REF _Ref513622071 \w \h </w:instrText>
            </w:r>
            <w:r>
              <w:rPr>
                <w:sz w:val="18"/>
                <w:szCs w:val="18"/>
              </w:rPr>
            </w:r>
            <w:r>
              <w:rPr>
                <w:sz w:val="18"/>
                <w:szCs w:val="18"/>
              </w:rPr>
              <w:fldChar w:fldCharType="separate"/>
            </w:r>
            <w:r w:rsidR="00BD79E0">
              <w:rPr>
                <w:sz w:val="18"/>
                <w:szCs w:val="18"/>
              </w:rPr>
              <w:t>16.2.2</w:t>
            </w:r>
            <w:r>
              <w:rPr>
                <w:sz w:val="18"/>
                <w:szCs w:val="18"/>
              </w:rPr>
              <w:fldChar w:fldCharType="end"/>
            </w:r>
            <w:r w:rsidR="00FF244F">
              <w:rPr>
                <w:sz w:val="18"/>
                <w:szCs w:val="18"/>
              </w:rPr>
              <w:t xml:space="preserve"> for g</w:t>
            </w:r>
            <w:r>
              <w:rPr>
                <w:sz w:val="18"/>
                <w:szCs w:val="18"/>
              </w:rPr>
              <w:t xml:space="preserve">arnet ring </w:t>
            </w:r>
            <w:r w:rsidR="002A6370">
              <w:rPr>
                <w:sz w:val="18"/>
                <w:szCs w:val="18"/>
              </w:rPr>
              <w:t xml:space="preserve"> initial </w:t>
            </w:r>
            <w:r>
              <w:rPr>
                <w:sz w:val="18"/>
                <w:szCs w:val="18"/>
              </w:rPr>
              <w:t>measurements.</w:t>
            </w:r>
          </w:p>
        </w:tc>
      </w:tr>
      <w:tr w:rsidR="0054799A" w14:paraId="7D127EFC" w14:textId="77777777" w:rsidTr="001A2FE2">
        <w:tc>
          <w:tcPr>
            <w:tcW w:w="1908" w:type="dxa"/>
          </w:tcPr>
          <w:p w14:paraId="7C0FABDF" w14:textId="299ECA6B" w:rsidR="0054799A" w:rsidRDefault="0054799A" w:rsidP="00D65371">
            <w:pPr>
              <w:ind w:firstLine="0"/>
              <w:rPr>
                <w:sz w:val="18"/>
              </w:rPr>
            </w:pPr>
            <w:r>
              <w:rPr>
                <w:sz w:val="18"/>
              </w:rPr>
              <w:lastRenderedPageBreak/>
              <w:t>10 May 2018</w:t>
            </w:r>
          </w:p>
        </w:tc>
        <w:tc>
          <w:tcPr>
            <w:tcW w:w="2250" w:type="dxa"/>
          </w:tcPr>
          <w:p w14:paraId="00418353" w14:textId="1605BB34" w:rsidR="0054799A" w:rsidRDefault="0054799A" w:rsidP="00CE338E">
            <w:pPr>
              <w:ind w:firstLine="0"/>
              <w:rPr>
                <w:sz w:val="18"/>
              </w:rPr>
            </w:pPr>
            <w:r>
              <w:rPr>
                <w:sz w:val="18"/>
              </w:rPr>
              <w:t>C.Y. Tan</w:t>
            </w:r>
          </w:p>
        </w:tc>
        <w:tc>
          <w:tcPr>
            <w:tcW w:w="6138" w:type="dxa"/>
          </w:tcPr>
          <w:p w14:paraId="6C57BD9F" w14:textId="029911CC" w:rsidR="0054799A" w:rsidRDefault="0054799A" w:rsidP="00D65371">
            <w:pPr>
              <w:ind w:firstLine="0"/>
              <w:rPr>
                <w:sz w:val="18"/>
                <w:szCs w:val="18"/>
              </w:rPr>
            </w:pPr>
            <w:r>
              <w:rPr>
                <w:sz w:val="18"/>
                <w:szCs w:val="18"/>
              </w:rPr>
              <w:t xml:space="preserve">Updated section </w:t>
            </w:r>
            <w:r>
              <w:rPr>
                <w:sz w:val="18"/>
                <w:szCs w:val="18"/>
              </w:rPr>
              <w:fldChar w:fldCharType="begin"/>
            </w:r>
            <w:r>
              <w:rPr>
                <w:sz w:val="18"/>
                <w:szCs w:val="18"/>
              </w:rPr>
              <w:instrText xml:space="preserve"> REF _Ref509302961 \w \h </w:instrText>
            </w:r>
            <w:r>
              <w:rPr>
                <w:sz w:val="18"/>
                <w:szCs w:val="18"/>
              </w:rPr>
            </w:r>
            <w:r>
              <w:rPr>
                <w:sz w:val="18"/>
                <w:szCs w:val="18"/>
              </w:rPr>
              <w:fldChar w:fldCharType="separate"/>
            </w:r>
            <w:r w:rsidR="00BD79E0">
              <w:rPr>
                <w:sz w:val="18"/>
                <w:szCs w:val="18"/>
              </w:rPr>
              <w:t>17.8</w:t>
            </w:r>
            <w:r>
              <w:rPr>
                <w:sz w:val="18"/>
                <w:szCs w:val="18"/>
              </w:rPr>
              <w:fldChar w:fldCharType="end"/>
            </w:r>
            <w:r>
              <w:rPr>
                <w:sz w:val="18"/>
                <w:szCs w:val="18"/>
              </w:rPr>
              <w:t>: welding parts to the accelerating cavity.</w:t>
            </w:r>
          </w:p>
        </w:tc>
      </w:tr>
      <w:tr w:rsidR="00DB6ED2" w14:paraId="35729DF5" w14:textId="77777777" w:rsidTr="001A2FE2">
        <w:tc>
          <w:tcPr>
            <w:tcW w:w="1908" w:type="dxa"/>
          </w:tcPr>
          <w:p w14:paraId="3508661A" w14:textId="441B3B3F" w:rsidR="00DB6ED2" w:rsidRDefault="00DB6ED2" w:rsidP="00D65371">
            <w:pPr>
              <w:ind w:firstLine="0"/>
              <w:rPr>
                <w:sz w:val="18"/>
              </w:rPr>
            </w:pPr>
            <w:r>
              <w:rPr>
                <w:sz w:val="18"/>
              </w:rPr>
              <w:t>11 May 2018</w:t>
            </w:r>
          </w:p>
        </w:tc>
        <w:tc>
          <w:tcPr>
            <w:tcW w:w="2250" w:type="dxa"/>
          </w:tcPr>
          <w:p w14:paraId="1E41B0AA" w14:textId="483693D0" w:rsidR="00DB6ED2" w:rsidRDefault="00DB6ED2" w:rsidP="00CE338E">
            <w:pPr>
              <w:ind w:firstLine="0"/>
              <w:rPr>
                <w:sz w:val="18"/>
              </w:rPr>
            </w:pPr>
            <w:r>
              <w:rPr>
                <w:sz w:val="18"/>
              </w:rPr>
              <w:t>C.Y. Tan</w:t>
            </w:r>
          </w:p>
        </w:tc>
        <w:tc>
          <w:tcPr>
            <w:tcW w:w="6138" w:type="dxa"/>
          </w:tcPr>
          <w:p w14:paraId="59232C98" w14:textId="221C676D" w:rsidR="00DB6ED2" w:rsidRDefault="00DB6ED2" w:rsidP="00D65371">
            <w:pPr>
              <w:ind w:firstLine="0"/>
              <w:rPr>
                <w:sz w:val="18"/>
                <w:szCs w:val="18"/>
              </w:rPr>
            </w:pPr>
            <w:r>
              <w:rPr>
                <w:sz w:val="18"/>
                <w:szCs w:val="18"/>
              </w:rPr>
              <w:t xml:space="preserve">Added photos of people in section </w:t>
            </w:r>
            <w:r>
              <w:rPr>
                <w:sz w:val="18"/>
                <w:szCs w:val="18"/>
              </w:rPr>
              <w:fldChar w:fldCharType="begin"/>
            </w:r>
            <w:r>
              <w:rPr>
                <w:sz w:val="18"/>
                <w:szCs w:val="18"/>
              </w:rPr>
              <w:instrText xml:space="preserve"> REF _Ref507659373 \w \h </w:instrText>
            </w:r>
            <w:r>
              <w:rPr>
                <w:sz w:val="18"/>
                <w:szCs w:val="18"/>
              </w:rPr>
            </w:r>
            <w:r>
              <w:rPr>
                <w:sz w:val="18"/>
                <w:szCs w:val="18"/>
              </w:rPr>
              <w:fldChar w:fldCharType="separate"/>
            </w:r>
            <w:r w:rsidR="00BD79E0">
              <w:rPr>
                <w:sz w:val="18"/>
                <w:szCs w:val="18"/>
              </w:rPr>
              <w:t>24.1</w:t>
            </w:r>
            <w:r>
              <w:rPr>
                <w:sz w:val="18"/>
                <w:szCs w:val="18"/>
              </w:rPr>
              <w:fldChar w:fldCharType="end"/>
            </w:r>
            <w:r>
              <w:rPr>
                <w:sz w:val="18"/>
                <w:szCs w:val="18"/>
              </w:rPr>
              <w:t>.</w:t>
            </w:r>
          </w:p>
        </w:tc>
      </w:tr>
      <w:tr w:rsidR="00A77987" w14:paraId="0C4C63D6" w14:textId="77777777" w:rsidTr="001A2FE2">
        <w:tc>
          <w:tcPr>
            <w:tcW w:w="1908" w:type="dxa"/>
          </w:tcPr>
          <w:p w14:paraId="7D80AF82" w14:textId="731B38A4" w:rsidR="00A77987" w:rsidRDefault="00A77987" w:rsidP="00D65371">
            <w:pPr>
              <w:ind w:firstLine="0"/>
              <w:rPr>
                <w:sz w:val="18"/>
              </w:rPr>
            </w:pPr>
            <w:r>
              <w:rPr>
                <w:sz w:val="18"/>
              </w:rPr>
              <w:t>18 May 2018</w:t>
            </w:r>
          </w:p>
        </w:tc>
        <w:tc>
          <w:tcPr>
            <w:tcW w:w="2250" w:type="dxa"/>
          </w:tcPr>
          <w:p w14:paraId="4CD9FEC5" w14:textId="621D95D9" w:rsidR="00A77987" w:rsidRDefault="00A77987" w:rsidP="00CE338E">
            <w:pPr>
              <w:ind w:firstLine="0"/>
              <w:rPr>
                <w:sz w:val="18"/>
              </w:rPr>
            </w:pPr>
            <w:r>
              <w:rPr>
                <w:sz w:val="18"/>
              </w:rPr>
              <w:t>C.Y. Tan</w:t>
            </w:r>
          </w:p>
        </w:tc>
        <w:tc>
          <w:tcPr>
            <w:tcW w:w="6138" w:type="dxa"/>
          </w:tcPr>
          <w:p w14:paraId="620F9ECF" w14:textId="312F1B39" w:rsidR="00A77987" w:rsidRPr="00A77987" w:rsidRDefault="00A77987" w:rsidP="00D65371">
            <w:pPr>
              <w:ind w:firstLine="0"/>
              <w:rPr>
                <w:sz w:val="18"/>
                <w:szCs w:val="18"/>
              </w:rPr>
            </w:pPr>
            <w:r w:rsidRPr="00A77987">
              <w:rPr>
                <w:sz w:val="18"/>
                <w:szCs w:val="18"/>
              </w:rPr>
              <w:t>Fixed numbering of</w:t>
            </w:r>
            <w:r>
              <w:rPr>
                <w:sz w:val="18"/>
                <w:szCs w:val="18"/>
              </w:rPr>
              <w:t xml:space="preserve"> modes in</w:t>
            </w:r>
            <w:r w:rsidRPr="00A77987">
              <w:rPr>
                <w:sz w:val="18"/>
                <w:szCs w:val="18"/>
              </w:rPr>
              <w:t xml:space="preserve"> </w:t>
            </w:r>
            <w:r w:rsidRPr="00A77987">
              <w:rPr>
                <w:sz w:val="18"/>
                <w:szCs w:val="18"/>
              </w:rPr>
              <w:fldChar w:fldCharType="begin"/>
            </w:r>
            <w:r w:rsidRPr="00A77987">
              <w:rPr>
                <w:sz w:val="18"/>
                <w:szCs w:val="18"/>
              </w:rPr>
              <w:instrText xml:space="preserve"> REF _Ref508718123 \h </w:instrText>
            </w:r>
            <w:r>
              <w:rPr>
                <w:sz w:val="18"/>
                <w:szCs w:val="18"/>
              </w:rPr>
              <w:instrText xml:space="preserve"> \* MERGEFORMAT </w:instrText>
            </w:r>
            <w:r w:rsidRPr="00A77987">
              <w:rPr>
                <w:sz w:val="18"/>
                <w:szCs w:val="18"/>
              </w:rPr>
            </w:r>
            <w:r w:rsidRPr="00A77987">
              <w:rPr>
                <w:sz w:val="18"/>
                <w:szCs w:val="18"/>
              </w:rPr>
              <w:fldChar w:fldCharType="separate"/>
            </w:r>
            <w:r w:rsidR="00BD79E0" w:rsidRPr="00BD79E0">
              <w:rPr>
                <w:sz w:val="18"/>
                <w:szCs w:val="18"/>
              </w:rPr>
              <w:t xml:space="preserve">Table </w:t>
            </w:r>
            <w:r w:rsidR="00BD79E0" w:rsidRPr="00BD79E0">
              <w:rPr>
                <w:noProof/>
                <w:sz w:val="18"/>
                <w:szCs w:val="18"/>
              </w:rPr>
              <w:t>5</w:t>
            </w:r>
            <w:r w:rsidRPr="00A77987">
              <w:rPr>
                <w:sz w:val="18"/>
                <w:szCs w:val="18"/>
              </w:rPr>
              <w:fldChar w:fldCharType="end"/>
            </w:r>
            <w:r>
              <w:rPr>
                <w:sz w:val="18"/>
                <w:szCs w:val="18"/>
              </w:rPr>
              <w:t xml:space="preserve"> so that the text and and table numbering scheme is consistent.</w:t>
            </w:r>
          </w:p>
        </w:tc>
      </w:tr>
      <w:tr w:rsidR="00C6177C" w14:paraId="5E29CFF3" w14:textId="77777777" w:rsidTr="001A2FE2">
        <w:tc>
          <w:tcPr>
            <w:tcW w:w="1908" w:type="dxa"/>
          </w:tcPr>
          <w:p w14:paraId="37A2A2B6" w14:textId="1751B45D" w:rsidR="00C6177C" w:rsidRDefault="00C6177C" w:rsidP="00D65371">
            <w:pPr>
              <w:ind w:firstLine="0"/>
              <w:rPr>
                <w:sz w:val="18"/>
              </w:rPr>
            </w:pPr>
            <w:r>
              <w:rPr>
                <w:sz w:val="18"/>
              </w:rPr>
              <w:t>21 May 2018</w:t>
            </w:r>
          </w:p>
        </w:tc>
        <w:tc>
          <w:tcPr>
            <w:tcW w:w="2250" w:type="dxa"/>
          </w:tcPr>
          <w:p w14:paraId="7548FF0C" w14:textId="1A718CC4" w:rsidR="00C6177C" w:rsidRDefault="00C6177C" w:rsidP="00CE338E">
            <w:pPr>
              <w:ind w:firstLine="0"/>
              <w:rPr>
                <w:sz w:val="18"/>
              </w:rPr>
            </w:pPr>
            <w:r>
              <w:rPr>
                <w:sz w:val="18"/>
              </w:rPr>
              <w:t>C.Y. Tan</w:t>
            </w:r>
          </w:p>
        </w:tc>
        <w:tc>
          <w:tcPr>
            <w:tcW w:w="6138" w:type="dxa"/>
          </w:tcPr>
          <w:p w14:paraId="0C6D74E3" w14:textId="271AC582" w:rsidR="00C6177C" w:rsidRPr="00A77987" w:rsidRDefault="00C6177C" w:rsidP="00D65371">
            <w:pPr>
              <w:ind w:firstLine="0"/>
              <w:rPr>
                <w:sz w:val="18"/>
                <w:szCs w:val="18"/>
              </w:rPr>
            </w:pPr>
            <w:r>
              <w:rPr>
                <w:sz w:val="18"/>
                <w:szCs w:val="18"/>
              </w:rPr>
              <w:t>Added more acknowledgements</w:t>
            </w:r>
            <w:r w:rsidR="00CF038D">
              <w:rPr>
                <w:sz w:val="18"/>
                <w:szCs w:val="18"/>
              </w:rPr>
              <w:t xml:space="preserve">. Added window welding in section </w:t>
            </w:r>
            <w:r w:rsidR="00CF038D">
              <w:rPr>
                <w:sz w:val="18"/>
                <w:szCs w:val="18"/>
              </w:rPr>
              <w:fldChar w:fldCharType="begin"/>
            </w:r>
            <w:r w:rsidR="00CF038D">
              <w:rPr>
                <w:sz w:val="18"/>
                <w:szCs w:val="18"/>
              </w:rPr>
              <w:instrText xml:space="preserve"> REF _Ref509302961 \w \h </w:instrText>
            </w:r>
            <w:r w:rsidR="00CF038D">
              <w:rPr>
                <w:sz w:val="18"/>
                <w:szCs w:val="18"/>
              </w:rPr>
            </w:r>
            <w:r w:rsidR="00CF038D">
              <w:rPr>
                <w:sz w:val="18"/>
                <w:szCs w:val="18"/>
              </w:rPr>
              <w:fldChar w:fldCharType="separate"/>
            </w:r>
            <w:r w:rsidR="00BD79E0">
              <w:rPr>
                <w:sz w:val="18"/>
                <w:szCs w:val="18"/>
              </w:rPr>
              <w:t>17.8</w:t>
            </w:r>
            <w:r w:rsidR="00CF038D">
              <w:rPr>
                <w:sz w:val="18"/>
                <w:szCs w:val="18"/>
              </w:rPr>
              <w:fldChar w:fldCharType="end"/>
            </w:r>
            <w:r w:rsidR="00CF038D">
              <w:rPr>
                <w:sz w:val="18"/>
                <w:szCs w:val="18"/>
              </w:rPr>
              <w:t>.</w:t>
            </w:r>
          </w:p>
        </w:tc>
      </w:tr>
      <w:tr w:rsidR="00C6177C" w14:paraId="4C0BDDE3" w14:textId="77777777" w:rsidTr="001A2FE2">
        <w:tc>
          <w:tcPr>
            <w:tcW w:w="1908" w:type="dxa"/>
          </w:tcPr>
          <w:p w14:paraId="76619F78" w14:textId="4845DEDB" w:rsidR="00C6177C" w:rsidRDefault="00C6177C" w:rsidP="00D65371">
            <w:pPr>
              <w:ind w:firstLine="0"/>
              <w:rPr>
                <w:sz w:val="18"/>
              </w:rPr>
            </w:pPr>
            <w:r>
              <w:rPr>
                <w:sz w:val="18"/>
              </w:rPr>
              <w:t>21 May 2018</w:t>
            </w:r>
          </w:p>
        </w:tc>
        <w:tc>
          <w:tcPr>
            <w:tcW w:w="2250" w:type="dxa"/>
          </w:tcPr>
          <w:p w14:paraId="1A2FC23F" w14:textId="6916C4C0" w:rsidR="00C6177C" w:rsidRDefault="00C6177C" w:rsidP="00CE338E">
            <w:pPr>
              <w:ind w:firstLine="0"/>
              <w:rPr>
                <w:sz w:val="18"/>
              </w:rPr>
            </w:pPr>
            <w:r>
              <w:rPr>
                <w:sz w:val="18"/>
              </w:rPr>
              <w:t>J. Kuharik</w:t>
            </w:r>
          </w:p>
        </w:tc>
        <w:tc>
          <w:tcPr>
            <w:tcW w:w="6138" w:type="dxa"/>
          </w:tcPr>
          <w:p w14:paraId="353BA3E8" w14:textId="346EF106" w:rsidR="00C6177C" w:rsidRDefault="00AE57B1" w:rsidP="00D65371">
            <w:pPr>
              <w:ind w:firstLine="0"/>
              <w:rPr>
                <w:sz w:val="18"/>
                <w:szCs w:val="18"/>
              </w:rPr>
            </w:pPr>
            <w:r>
              <w:rPr>
                <w:sz w:val="18"/>
                <w:szCs w:val="18"/>
              </w:rPr>
              <w:t xml:space="preserve">Improved section </w:t>
            </w:r>
            <w:r>
              <w:rPr>
                <w:sz w:val="18"/>
                <w:szCs w:val="18"/>
              </w:rPr>
              <w:fldChar w:fldCharType="begin"/>
            </w:r>
            <w:r>
              <w:rPr>
                <w:sz w:val="18"/>
                <w:szCs w:val="18"/>
              </w:rPr>
              <w:instrText xml:space="preserve"> REF _Ref513622057 \w \h </w:instrText>
            </w:r>
            <w:r>
              <w:rPr>
                <w:sz w:val="18"/>
                <w:szCs w:val="18"/>
              </w:rPr>
            </w:r>
            <w:r>
              <w:rPr>
                <w:sz w:val="18"/>
                <w:szCs w:val="18"/>
              </w:rPr>
              <w:fldChar w:fldCharType="separate"/>
            </w:r>
            <w:r w:rsidR="00BD79E0">
              <w:rPr>
                <w:sz w:val="18"/>
                <w:szCs w:val="18"/>
              </w:rPr>
              <w:t>16.2</w:t>
            </w:r>
            <w:r>
              <w:rPr>
                <w:sz w:val="18"/>
                <w:szCs w:val="18"/>
              </w:rPr>
              <w:fldChar w:fldCharType="end"/>
            </w:r>
            <w:r>
              <w:rPr>
                <w:sz w:val="18"/>
                <w:szCs w:val="18"/>
              </w:rPr>
              <w:t>.</w:t>
            </w:r>
          </w:p>
        </w:tc>
      </w:tr>
      <w:tr w:rsidR="003E0E76" w14:paraId="29596000" w14:textId="77777777" w:rsidTr="001A2FE2">
        <w:tc>
          <w:tcPr>
            <w:tcW w:w="1908" w:type="dxa"/>
          </w:tcPr>
          <w:p w14:paraId="513D176A" w14:textId="381037DF" w:rsidR="003E0E76" w:rsidRDefault="003E0E76" w:rsidP="00D65371">
            <w:pPr>
              <w:ind w:firstLine="0"/>
              <w:rPr>
                <w:sz w:val="18"/>
              </w:rPr>
            </w:pPr>
            <w:r>
              <w:rPr>
                <w:sz w:val="18"/>
              </w:rPr>
              <w:t>22 May 2018</w:t>
            </w:r>
          </w:p>
        </w:tc>
        <w:tc>
          <w:tcPr>
            <w:tcW w:w="2250" w:type="dxa"/>
          </w:tcPr>
          <w:p w14:paraId="2FB82B0E" w14:textId="45AB9CCA" w:rsidR="003E0E76" w:rsidRDefault="003E0E76" w:rsidP="00CE338E">
            <w:pPr>
              <w:ind w:firstLine="0"/>
              <w:rPr>
                <w:sz w:val="18"/>
              </w:rPr>
            </w:pPr>
            <w:r>
              <w:rPr>
                <w:sz w:val="18"/>
              </w:rPr>
              <w:t>C.Y. Tan</w:t>
            </w:r>
          </w:p>
        </w:tc>
        <w:tc>
          <w:tcPr>
            <w:tcW w:w="6138" w:type="dxa"/>
          </w:tcPr>
          <w:p w14:paraId="475880FE" w14:textId="7603FA7B" w:rsidR="003E0E76" w:rsidRDefault="003E0E76" w:rsidP="00D65371">
            <w:pPr>
              <w:ind w:firstLine="0"/>
              <w:rPr>
                <w:sz w:val="18"/>
                <w:szCs w:val="18"/>
              </w:rPr>
            </w:pPr>
            <w:r>
              <w:rPr>
                <w:sz w:val="18"/>
                <w:szCs w:val="18"/>
              </w:rPr>
              <w:t xml:space="preserve">Added sections </w:t>
            </w:r>
            <w:r>
              <w:rPr>
                <w:sz w:val="18"/>
                <w:szCs w:val="18"/>
              </w:rPr>
              <w:fldChar w:fldCharType="begin"/>
            </w:r>
            <w:r>
              <w:rPr>
                <w:sz w:val="18"/>
                <w:szCs w:val="18"/>
              </w:rPr>
              <w:instrText xml:space="preserve"> REF _Ref514749866 \w \h </w:instrText>
            </w:r>
            <w:r>
              <w:rPr>
                <w:sz w:val="18"/>
                <w:szCs w:val="18"/>
              </w:rPr>
            </w:r>
            <w:r>
              <w:rPr>
                <w:sz w:val="18"/>
                <w:szCs w:val="18"/>
              </w:rPr>
              <w:fldChar w:fldCharType="separate"/>
            </w:r>
            <w:r w:rsidR="00BD79E0">
              <w:rPr>
                <w:sz w:val="18"/>
                <w:szCs w:val="18"/>
              </w:rPr>
              <w:t>8.4.1</w:t>
            </w:r>
            <w:r>
              <w:rPr>
                <w:sz w:val="18"/>
                <w:szCs w:val="18"/>
              </w:rPr>
              <w:fldChar w:fldCharType="end"/>
            </w:r>
            <w:r>
              <w:rPr>
                <w:sz w:val="18"/>
                <w:szCs w:val="18"/>
              </w:rPr>
              <w:t xml:space="preserve"> and </w:t>
            </w:r>
            <w:r>
              <w:rPr>
                <w:sz w:val="18"/>
                <w:szCs w:val="18"/>
              </w:rPr>
              <w:fldChar w:fldCharType="begin"/>
            </w:r>
            <w:r>
              <w:rPr>
                <w:sz w:val="18"/>
                <w:szCs w:val="18"/>
              </w:rPr>
              <w:instrText xml:space="preserve"> REF _Ref514749884 \w \h </w:instrText>
            </w:r>
            <w:r>
              <w:rPr>
                <w:sz w:val="18"/>
                <w:szCs w:val="18"/>
              </w:rPr>
            </w:r>
            <w:r>
              <w:rPr>
                <w:sz w:val="18"/>
                <w:szCs w:val="18"/>
              </w:rPr>
              <w:fldChar w:fldCharType="separate"/>
            </w:r>
            <w:r w:rsidR="00BD79E0">
              <w:rPr>
                <w:sz w:val="18"/>
                <w:szCs w:val="18"/>
              </w:rPr>
              <w:t>8.7.1</w:t>
            </w:r>
            <w:r>
              <w:rPr>
                <w:sz w:val="18"/>
                <w:szCs w:val="18"/>
              </w:rPr>
              <w:fldChar w:fldCharType="end"/>
            </w:r>
            <w:r>
              <w:rPr>
                <w:sz w:val="18"/>
                <w:szCs w:val="18"/>
              </w:rPr>
              <w:t xml:space="preserve"> on power losses</w:t>
            </w:r>
            <w:r w:rsidR="006F006D">
              <w:rPr>
                <w:sz w:val="18"/>
                <w:szCs w:val="18"/>
              </w:rPr>
              <w:t xml:space="preserve"> in the tuner</w:t>
            </w:r>
            <w:r>
              <w:rPr>
                <w:sz w:val="18"/>
                <w:szCs w:val="18"/>
              </w:rPr>
              <w:t xml:space="preserve"> from RF and Eddy currents.</w:t>
            </w:r>
          </w:p>
        </w:tc>
      </w:tr>
      <w:tr w:rsidR="007E2FD7" w14:paraId="06886804" w14:textId="77777777" w:rsidTr="001A2FE2">
        <w:tc>
          <w:tcPr>
            <w:tcW w:w="1908" w:type="dxa"/>
          </w:tcPr>
          <w:p w14:paraId="344604C3" w14:textId="3C545062" w:rsidR="007E2FD7" w:rsidRDefault="007E2FD7" w:rsidP="00D65371">
            <w:pPr>
              <w:ind w:firstLine="0"/>
              <w:rPr>
                <w:sz w:val="18"/>
              </w:rPr>
            </w:pPr>
            <w:r>
              <w:rPr>
                <w:sz w:val="18"/>
              </w:rPr>
              <w:t>29 May 2018</w:t>
            </w:r>
          </w:p>
        </w:tc>
        <w:tc>
          <w:tcPr>
            <w:tcW w:w="2250" w:type="dxa"/>
          </w:tcPr>
          <w:p w14:paraId="7D3178AA" w14:textId="4ACEB654" w:rsidR="007E2FD7" w:rsidRDefault="007E2FD7" w:rsidP="00CE338E">
            <w:pPr>
              <w:ind w:firstLine="0"/>
              <w:rPr>
                <w:sz w:val="18"/>
              </w:rPr>
            </w:pPr>
            <w:r>
              <w:rPr>
                <w:sz w:val="18"/>
              </w:rPr>
              <w:t>C.Y. Tan</w:t>
            </w:r>
          </w:p>
        </w:tc>
        <w:tc>
          <w:tcPr>
            <w:tcW w:w="6138" w:type="dxa"/>
          </w:tcPr>
          <w:p w14:paraId="6DEF0B10" w14:textId="3FF246F4" w:rsidR="007E2FD7" w:rsidRDefault="007E2FD7" w:rsidP="00D65371">
            <w:pPr>
              <w:ind w:firstLine="0"/>
              <w:rPr>
                <w:sz w:val="18"/>
                <w:szCs w:val="18"/>
              </w:rPr>
            </w:pPr>
            <w:r>
              <w:rPr>
                <w:sz w:val="18"/>
                <w:szCs w:val="18"/>
              </w:rPr>
              <w:t>Changed all relevant occur</w:t>
            </w:r>
            <w:r w:rsidR="00B25D7A">
              <w:rPr>
                <w:sz w:val="18"/>
                <w:szCs w:val="18"/>
              </w:rPr>
              <w:t>r</w:t>
            </w:r>
            <w:r>
              <w:rPr>
                <w:sz w:val="18"/>
                <w:szCs w:val="18"/>
              </w:rPr>
              <w:t xml:space="preserve">ences of 59 </w:t>
            </w:r>
            <w:r w:rsidRPr="00F06DAC">
              <w:rPr>
                <w:rFonts w:ascii="Symbol" w:hAnsi="Symbol"/>
                <w:sz w:val="18"/>
                <w:szCs w:val="18"/>
              </w:rPr>
              <w:sym w:font="Symbol" w:char="F0AE"/>
            </w:r>
            <w:r>
              <w:rPr>
                <w:sz w:val="18"/>
                <w:szCs w:val="18"/>
              </w:rPr>
              <w:t xml:space="preserve"> 60 turns for final bias solenoid coil. Added turns information in section </w:t>
            </w:r>
            <w:r>
              <w:rPr>
                <w:sz w:val="18"/>
                <w:szCs w:val="18"/>
              </w:rPr>
              <w:fldChar w:fldCharType="begin"/>
            </w:r>
            <w:r>
              <w:rPr>
                <w:sz w:val="18"/>
                <w:szCs w:val="18"/>
              </w:rPr>
              <w:instrText xml:space="preserve"> REF _Ref515353646 \w \h </w:instrText>
            </w:r>
            <w:r>
              <w:rPr>
                <w:sz w:val="18"/>
                <w:szCs w:val="18"/>
              </w:rPr>
            </w:r>
            <w:r>
              <w:rPr>
                <w:sz w:val="18"/>
                <w:szCs w:val="18"/>
              </w:rPr>
              <w:fldChar w:fldCharType="separate"/>
            </w:r>
            <w:r w:rsidR="00BD79E0">
              <w:rPr>
                <w:sz w:val="18"/>
                <w:szCs w:val="18"/>
              </w:rPr>
              <w:t>18.3</w:t>
            </w:r>
            <w:r>
              <w:rPr>
                <w:sz w:val="18"/>
                <w:szCs w:val="18"/>
              </w:rPr>
              <w:fldChar w:fldCharType="end"/>
            </w:r>
            <w:r>
              <w:rPr>
                <w:sz w:val="18"/>
                <w:szCs w:val="18"/>
              </w:rPr>
              <w:t>.</w:t>
            </w:r>
          </w:p>
        </w:tc>
      </w:tr>
      <w:tr w:rsidR="00CF6DDD" w14:paraId="3F5503B4" w14:textId="77777777" w:rsidTr="001A2FE2">
        <w:tc>
          <w:tcPr>
            <w:tcW w:w="1908" w:type="dxa"/>
          </w:tcPr>
          <w:p w14:paraId="21B62B80" w14:textId="2B31FE9B" w:rsidR="00CF6DDD" w:rsidRDefault="00CF6DDD" w:rsidP="00D65371">
            <w:pPr>
              <w:ind w:firstLine="0"/>
              <w:rPr>
                <w:sz w:val="18"/>
              </w:rPr>
            </w:pPr>
            <w:r>
              <w:rPr>
                <w:sz w:val="18"/>
              </w:rPr>
              <w:t>30 May 2018</w:t>
            </w:r>
          </w:p>
        </w:tc>
        <w:tc>
          <w:tcPr>
            <w:tcW w:w="2250" w:type="dxa"/>
          </w:tcPr>
          <w:p w14:paraId="64AF8E50" w14:textId="6084E9FB" w:rsidR="00CF6DDD" w:rsidRDefault="00CF6DDD" w:rsidP="00CE338E">
            <w:pPr>
              <w:ind w:firstLine="0"/>
              <w:rPr>
                <w:sz w:val="18"/>
              </w:rPr>
            </w:pPr>
            <w:r>
              <w:rPr>
                <w:sz w:val="18"/>
              </w:rPr>
              <w:t>C.Y. Tan</w:t>
            </w:r>
          </w:p>
        </w:tc>
        <w:tc>
          <w:tcPr>
            <w:tcW w:w="6138" w:type="dxa"/>
          </w:tcPr>
          <w:p w14:paraId="3DF37179" w14:textId="1975697D" w:rsidR="00CF6DDD" w:rsidRDefault="00CF6DDD" w:rsidP="00D65371">
            <w:pPr>
              <w:ind w:firstLine="0"/>
              <w:rPr>
                <w:sz w:val="18"/>
                <w:szCs w:val="18"/>
              </w:rPr>
            </w:pPr>
            <w:r>
              <w:rPr>
                <w:sz w:val="18"/>
                <w:szCs w:val="18"/>
              </w:rPr>
              <w:t xml:space="preserve">Added final solenoid final assembly photos in section </w:t>
            </w:r>
            <w:r>
              <w:rPr>
                <w:sz w:val="18"/>
                <w:szCs w:val="18"/>
              </w:rPr>
              <w:fldChar w:fldCharType="begin"/>
            </w:r>
            <w:r>
              <w:rPr>
                <w:sz w:val="18"/>
                <w:szCs w:val="18"/>
              </w:rPr>
              <w:instrText xml:space="preserve"> REF _Ref513189297 \w \h </w:instrText>
            </w:r>
            <w:r>
              <w:rPr>
                <w:sz w:val="18"/>
                <w:szCs w:val="18"/>
              </w:rPr>
            </w:r>
            <w:r>
              <w:rPr>
                <w:sz w:val="18"/>
                <w:szCs w:val="18"/>
              </w:rPr>
              <w:fldChar w:fldCharType="separate"/>
            </w:r>
            <w:r w:rsidR="00BD79E0">
              <w:rPr>
                <w:sz w:val="18"/>
                <w:szCs w:val="18"/>
              </w:rPr>
              <w:t>18.4</w:t>
            </w:r>
            <w:r>
              <w:rPr>
                <w:sz w:val="18"/>
                <w:szCs w:val="18"/>
              </w:rPr>
              <w:fldChar w:fldCharType="end"/>
            </w:r>
            <w:r>
              <w:rPr>
                <w:sz w:val="18"/>
                <w:szCs w:val="18"/>
              </w:rPr>
              <w:t>.</w:t>
            </w:r>
            <w:r w:rsidR="00182301">
              <w:rPr>
                <w:sz w:val="18"/>
                <w:szCs w:val="18"/>
              </w:rPr>
              <w:t xml:space="preserve"> Updated </w:t>
            </w:r>
            <w:r w:rsidR="00DA3CE1">
              <w:rPr>
                <w:sz w:val="18"/>
                <w:szCs w:val="18"/>
              </w:rPr>
              <w:t xml:space="preserve">flat </w:t>
            </w:r>
            <w:r w:rsidR="00182301">
              <w:rPr>
                <w:sz w:val="18"/>
                <w:szCs w:val="18"/>
              </w:rPr>
              <w:t xml:space="preserve">window welding leak check numbers in section </w:t>
            </w:r>
            <w:r w:rsidR="00182301">
              <w:rPr>
                <w:sz w:val="18"/>
                <w:szCs w:val="18"/>
              </w:rPr>
              <w:fldChar w:fldCharType="begin"/>
            </w:r>
            <w:r w:rsidR="00182301">
              <w:rPr>
                <w:sz w:val="18"/>
                <w:szCs w:val="18"/>
              </w:rPr>
              <w:instrText xml:space="preserve"> REF _Ref509302961 \w \h </w:instrText>
            </w:r>
            <w:r w:rsidR="00182301">
              <w:rPr>
                <w:sz w:val="18"/>
                <w:szCs w:val="18"/>
              </w:rPr>
            </w:r>
            <w:r w:rsidR="00182301">
              <w:rPr>
                <w:sz w:val="18"/>
                <w:szCs w:val="18"/>
              </w:rPr>
              <w:fldChar w:fldCharType="separate"/>
            </w:r>
            <w:r w:rsidR="00BD79E0">
              <w:rPr>
                <w:sz w:val="18"/>
                <w:szCs w:val="18"/>
              </w:rPr>
              <w:t>17.8</w:t>
            </w:r>
            <w:r w:rsidR="00182301">
              <w:rPr>
                <w:sz w:val="18"/>
                <w:szCs w:val="18"/>
              </w:rPr>
              <w:fldChar w:fldCharType="end"/>
            </w:r>
            <w:r w:rsidR="00182301">
              <w:rPr>
                <w:sz w:val="18"/>
                <w:szCs w:val="18"/>
              </w:rPr>
              <w:t>.</w:t>
            </w:r>
          </w:p>
        </w:tc>
      </w:tr>
      <w:tr w:rsidR="00BD79E0" w14:paraId="258CF8B6" w14:textId="77777777" w:rsidTr="001A2FE2">
        <w:tc>
          <w:tcPr>
            <w:tcW w:w="1908" w:type="dxa"/>
          </w:tcPr>
          <w:p w14:paraId="5539D9A5" w14:textId="19C2C412" w:rsidR="00BD79E0" w:rsidRDefault="00BD79E0" w:rsidP="00D65371">
            <w:pPr>
              <w:ind w:firstLine="0"/>
              <w:rPr>
                <w:sz w:val="18"/>
              </w:rPr>
            </w:pPr>
            <w:r>
              <w:rPr>
                <w:sz w:val="18"/>
              </w:rPr>
              <w:t>31 May 2018</w:t>
            </w:r>
          </w:p>
        </w:tc>
        <w:tc>
          <w:tcPr>
            <w:tcW w:w="2250" w:type="dxa"/>
          </w:tcPr>
          <w:p w14:paraId="275F7333" w14:textId="065296D8" w:rsidR="00BD79E0" w:rsidRDefault="00BD79E0" w:rsidP="00CE338E">
            <w:pPr>
              <w:ind w:firstLine="0"/>
              <w:rPr>
                <w:sz w:val="18"/>
              </w:rPr>
            </w:pPr>
            <w:r>
              <w:rPr>
                <w:sz w:val="18"/>
              </w:rPr>
              <w:t>C.Y. Tan</w:t>
            </w:r>
          </w:p>
        </w:tc>
        <w:tc>
          <w:tcPr>
            <w:tcW w:w="6138" w:type="dxa"/>
          </w:tcPr>
          <w:p w14:paraId="13D3205B" w14:textId="01CA8D21" w:rsidR="00BD79E0" w:rsidRDefault="00BD79E0" w:rsidP="00D65371">
            <w:pPr>
              <w:ind w:firstLine="0"/>
              <w:rPr>
                <w:sz w:val="18"/>
                <w:szCs w:val="18"/>
              </w:rPr>
            </w:pPr>
            <w:r>
              <w:rPr>
                <w:sz w:val="18"/>
                <w:szCs w:val="18"/>
              </w:rPr>
              <w:t>Updated acknowledgements and photos to include TD technicians.</w:t>
            </w:r>
            <w:bookmarkStart w:id="557" w:name="_GoBack"/>
            <w:bookmarkEnd w:id="557"/>
          </w:p>
        </w:tc>
      </w:tr>
    </w:tbl>
    <w:p w14:paraId="346943E2" w14:textId="283118D6" w:rsidR="00D65371" w:rsidRDefault="00D65371">
      <w:pPr>
        <w:spacing w:before="0" w:after="200"/>
        <w:ind w:firstLine="0"/>
      </w:pPr>
      <w:r>
        <w:br w:type="page"/>
      </w:r>
    </w:p>
    <w:bookmarkStart w:id="558" w:name="_Toc515433290" w:displacedByCustomXml="next"/>
    <w:sdt>
      <w:sdtPr>
        <w:rPr>
          <w:rFonts w:asciiTheme="minorHAnsi" w:eastAsiaTheme="minorEastAsia" w:hAnsiTheme="minorHAnsi" w:cstheme="minorBidi"/>
          <w:bCs w:val="0"/>
          <w:i w:val="0"/>
          <w:color w:val="auto"/>
          <w:sz w:val="22"/>
          <w:szCs w:val="22"/>
        </w:rPr>
        <w:id w:val="786937565"/>
        <w:docPartObj>
          <w:docPartGallery w:val="Bibliographies"/>
          <w:docPartUnique/>
        </w:docPartObj>
      </w:sdtPr>
      <w:sdtContent>
        <w:p w14:paraId="3C0AE70B" w14:textId="4F702715" w:rsidR="005E251D" w:rsidRDefault="005E251D" w:rsidP="005E251D">
          <w:pPr>
            <w:pStyle w:val="Heading1"/>
            <w:numPr>
              <w:ilvl w:val="0"/>
              <w:numId w:val="0"/>
            </w:numPr>
          </w:pPr>
          <w:r>
            <w:t>Bibliography</w:t>
          </w:r>
          <w:bookmarkEnd w:id="558"/>
        </w:p>
        <w:bookmarkStart w:id="559" w:name="_Ref305678531" w:displacedByCustomXml="next"/>
        <w:sdt>
          <w:sdtPr>
            <w:id w:val="111145805"/>
            <w:bibliography/>
          </w:sdtPr>
          <w:sdtContent>
            <w:bookmarkEnd w:id="559" w:displacedByCustomXml="prev"/>
            <w:p w14:paraId="3F990F6F" w14:textId="77777777" w:rsidR="008112E0" w:rsidRDefault="005E251D" w:rsidP="006D69F4">
              <w:pPr>
                <w:ind w:firstLine="0"/>
                <w:rPr>
                  <w:noProof/>
                </w:rPr>
              </w:pPr>
              <w:r>
                <w:fldChar w:fldCharType="begin"/>
              </w:r>
              <w:r>
                <w:instrText xml:space="preserve"> BIBLIOGRAPHY </w:instrText>
              </w:r>
              <w:r>
                <w:fldChar w:fldCharType="separate"/>
              </w:r>
            </w:p>
            <w:tbl>
              <w:tblPr>
                <w:tblW w:w="4978" w:type="pct"/>
                <w:tblCellSpacing w:w="15" w:type="dxa"/>
                <w:tblLayout w:type="fixed"/>
                <w:tblCellMar>
                  <w:top w:w="15" w:type="dxa"/>
                  <w:left w:w="15" w:type="dxa"/>
                  <w:bottom w:w="15" w:type="dxa"/>
                  <w:right w:w="15" w:type="dxa"/>
                </w:tblCellMar>
                <w:tblLook w:val="04A0" w:firstRow="1" w:lastRow="0" w:firstColumn="1" w:lastColumn="0" w:noHBand="0" w:noVBand="1"/>
              </w:tblPr>
              <w:tblGrid>
                <w:gridCol w:w="856"/>
                <w:gridCol w:w="9269"/>
              </w:tblGrid>
              <w:tr w:rsidR="008112E0" w14:paraId="15AF7215" w14:textId="77777777" w:rsidTr="008112E0">
                <w:trPr>
                  <w:divId w:val="1659000448"/>
                  <w:tblCellSpacing w:w="15" w:type="dxa"/>
                </w:trPr>
                <w:tc>
                  <w:tcPr>
                    <w:tcW w:w="400" w:type="pct"/>
                    <w:hideMark/>
                  </w:tcPr>
                  <w:p w14:paraId="7B8984A6" w14:textId="3866174F" w:rsidR="008112E0" w:rsidRDefault="008112E0">
                    <w:pPr>
                      <w:pStyle w:val="Bibliography"/>
                      <w:rPr>
                        <w:noProof/>
                        <w:sz w:val="24"/>
                        <w:szCs w:val="24"/>
                      </w:rPr>
                    </w:pPr>
                    <w:r>
                      <w:rPr>
                        <w:noProof/>
                      </w:rPr>
                      <w:t xml:space="preserve">[1] </w:t>
                    </w:r>
                  </w:p>
                </w:tc>
                <w:tc>
                  <w:tcPr>
                    <w:tcW w:w="4556" w:type="pct"/>
                    <w:hideMark/>
                  </w:tcPr>
                  <w:p w14:paraId="65B2C153" w14:textId="77777777" w:rsidR="008112E0" w:rsidRDefault="008112E0">
                    <w:pPr>
                      <w:pStyle w:val="Bibliography"/>
                      <w:rPr>
                        <w:noProof/>
                      </w:rPr>
                    </w:pPr>
                    <w:r>
                      <w:rPr>
                        <w:noProof/>
                      </w:rPr>
                      <w:t xml:space="preserve">W. Weng and J. Kats, "Effects of the second harmonic cavity on RF capture and transition crossing," in </w:t>
                    </w:r>
                    <w:r>
                      <w:rPr>
                        <w:i/>
                        <w:iCs/>
                        <w:noProof/>
                      </w:rPr>
                      <w:t>XVth International Conf. on High Energy Accelerators</w:t>
                    </w:r>
                    <w:r>
                      <w:rPr>
                        <w:noProof/>
                      </w:rPr>
                      <w:t xml:space="preserve">, Hamburg, Germany, 1992. </w:t>
                    </w:r>
                  </w:p>
                </w:tc>
              </w:tr>
              <w:tr w:rsidR="008112E0" w14:paraId="7E890C91" w14:textId="77777777" w:rsidTr="008112E0">
                <w:trPr>
                  <w:divId w:val="1659000448"/>
                  <w:tblCellSpacing w:w="15" w:type="dxa"/>
                </w:trPr>
                <w:tc>
                  <w:tcPr>
                    <w:tcW w:w="400" w:type="pct"/>
                    <w:hideMark/>
                  </w:tcPr>
                  <w:p w14:paraId="06B85CCF" w14:textId="77777777" w:rsidR="008112E0" w:rsidRDefault="008112E0">
                    <w:pPr>
                      <w:pStyle w:val="Bibliography"/>
                      <w:rPr>
                        <w:noProof/>
                      </w:rPr>
                    </w:pPr>
                    <w:r>
                      <w:rPr>
                        <w:noProof/>
                      </w:rPr>
                      <w:t xml:space="preserve">[2] </w:t>
                    </w:r>
                  </w:p>
                </w:tc>
                <w:tc>
                  <w:tcPr>
                    <w:tcW w:w="4556" w:type="pct"/>
                    <w:hideMark/>
                  </w:tcPr>
                  <w:p w14:paraId="69CD281F" w14:textId="77777777" w:rsidR="008112E0" w:rsidRDefault="008112E0">
                    <w:pPr>
                      <w:pStyle w:val="Bibliography"/>
                      <w:rPr>
                        <w:noProof/>
                      </w:rPr>
                    </w:pPr>
                    <w:r>
                      <w:rPr>
                        <w:noProof/>
                      </w:rPr>
                      <w:t xml:space="preserve">C. Bhat and C. Tan, "Fermilab Booster Transition Crossing Simulations And Beam Studies," in </w:t>
                    </w:r>
                    <w:r>
                      <w:rPr>
                        <w:i/>
                        <w:iCs/>
                        <w:noProof/>
                      </w:rPr>
                      <w:t>57th ICFA Advanced Beam Dynamics Workshop on High-Intensity and High-Brightness Hadron Beams</w:t>
                    </w:r>
                    <w:r>
                      <w:rPr>
                        <w:noProof/>
                      </w:rPr>
                      <w:t xml:space="preserve">, Malmö, Sweden, 2016. </w:t>
                    </w:r>
                  </w:p>
                </w:tc>
              </w:tr>
              <w:tr w:rsidR="008112E0" w14:paraId="5F9A6DC7" w14:textId="77777777" w:rsidTr="008112E0">
                <w:trPr>
                  <w:divId w:val="1659000448"/>
                  <w:tblCellSpacing w:w="15" w:type="dxa"/>
                </w:trPr>
                <w:tc>
                  <w:tcPr>
                    <w:tcW w:w="400" w:type="pct"/>
                    <w:hideMark/>
                  </w:tcPr>
                  <w:p w14:paraId="6AB418AD" w14:textId="77777777" w:rsidR="008112E0" w:rsidRDefault="008112E0">
                    <w:pPr>
                      <w:pStyle w:val="Bibliography"/>
                      <w:rPr>
                        <w:noProof/>
                      </w:rPr>
                    </w:pPr>
                    <w:r>
                      <w:rPr>
                        <w:noProof/>
                      </w:rPr>
                      <w:t xml:space="preserve">[3] </w:t>
                    </w:r>
                  </w:p>
                </w:tc>
                <w:tc>
                  <w:tcPr>
                    <w:tcW w:w="4556" w:type="pct"/>
                    <w:hideMark/>
                  </w:tcPr>
                  <w:p w14:paraId="1A238462" w14:textId="77777777" w:rsidR="008112E0" w:rsidRDefault="008112E0">
                    <w:pPr>
                      <w:pStyle w:val="Bibliography"/>
                      <w:rPr>
                        <w:noProof/>
                      </w:rPr>
                    </w:pPr>
                    <w:r>
                      <w:rPr>
                        <w:noProof/>
                      </w:rPr>
                      <w:t xml:space="preserve">C. Bhat, "R&amp;D on beam injection and bunching schemes in the Fermilab Booster," in </w:t>
                    </w:r>
                    <w:r>
                      <w:rPr>
                        <w:i/>
                        <w:iCs/>
                        <w:noProof/>
                      </w:rPr>
                      <w:t>Proceedings of HB2016</w:t>
                    </w:r>
                    <w:r>
                      <w:rPr>
                        <w:noProof/>
                      </w:rPr>
                      <w:t xml:space="preserve">, Malmö, Sweden, 2016. </w:t>
                    </w:r>
                  </w:p>
                </w:tc>
              </w:tr>
              <w:tr w:rsidR="008112E0" w14:paraId="65077C6D" w14:textId="77777777" w:rsidTr="008112E0">
                <w:trPr>
                  <w:divId w:val="1659000448"/>
                  <w:tblCellSpacing w:w="15" w:type="dxa"/>
                </w:trPr>
                <w:tc>
                  <w:tcPr>
                    <w:tcW w:w="400" w:type="pct"/>
                    <w:hideMark/>
                  </w:tcPr>
                  <w:p w14:paraId="427264C0" w14:textId="77777777" w:rsidR="008112E0" w:rsidRDefault="008112E0">
                    <w:pPr>
                      <w:pStyle w:val="Bibliography"/>
                      <w:rPr>
                        <w:noProof/>
                      </w:rPr>
                    </w:pPr>
                    <w:r>
                      <w:rPr>
                        <w:noProof/>
                      </w:rPr>
                      <w:t xml:space="preserve">[4] </w:t>
                    </w:r>
                  </w:p>
                </w:tc>
                <w:tc>
                  <w:tcPr>
                    <w:tcW w:w="4556" w:type="pct"/>
                    <w:hideMark/>
                  </w:tcPr>
                  <w:p w14:paraId="39900473" w14:textId="77777777" w:rsidR="008112E0" w:rsidRDefault="008112E0">
                    <w:pPr>
                      <w:pStyle w:val="Bibliography"/>
                      <w:rPr>
                        <w:noProof/>
                      </w:rPr>
                    </w:pPr>
                    <w:r>
                      <w:rPr>
                        <w:noProof/>
                      </w:rPr>
                      <w:t xml:space="preserve">T. Enegren and R. Poirier, "Parallel bias vs perpendicular bias of a ferrite tuned cavity for the TRIUMF KAON factory Booster ring," in </w:t>
                    </w:r>
                    <w:r>
                      <w:rPr>
                        <w:i/>
                        <w:iCs/>
                        <w:noProof/>
                      </w:rPr>
                      <w:t>EPAC 1998</w:t>
                    </w:r>
                    <w:r>
                      <w:rPr>
                        <w:noProof/>
                      </w:rPr>
                      <w:t xml:space="preserve">, Rome, Italy, 1988. </w:t>
                    </w:r>
                  </w:p>
                </w:tc>
              </w:tr>
              <w:tr w:rsidR="008112E0" w14:paraId="43993813" w14:textId="77777777" w:rsidTr="008112E0">
                <w:trPr>
                  <w:divId w:val="1659000448"/>
                  <w:tblCellSpacing w:w="15" w:type="dxa"/>
                </w:trPr>
                <w:tc>
                  <w:tcPr>
                    <w:tcW w:w="400" w:type="pct"/>
                    <w:hideMark/>
                  </w:tcPr>
                  <w:p w14:paraId="6B3D5AD4" w14:textId="77777777" w:rsidR="008112E0" w:rsidRDefault="008112E0">
                    <w:pPr>
                      <w:pStyle w:val="Bibliography"/>
                      <w:rPr>
                        <w:noProof/>
                      </w:rPr>
                    </w:pPr>
                    <w:r>
                      <w:rPr>
                        <w:noProof/>
                      </w:rPr>
                      <w:t xml:space="preserve">[5] </w:t>
                    </w:r>
                  </w:p>
                </w:tc>
                <w:tc>
                  <w:tcPr>
                    <w:tcW w:w="4556" w:type="pct"/>
                    <w:hideMark/>
                  </w:tcPr>
                  <w:p w14:paraId="2BD2732C" w14:textId="77777777" w:rsidR="008112E0" w:rsidRDefault="008112E0">
                    <w:pPr>
                      <w:pStyle w:val="Bibliography"/>
                      <w:rPr>
                        <w:noProof/>
                      </w:rPr>
                    </w:pPr>
                    <w:r>
                      <w:rPr>
                        <w:noProof/>
                      </w:rPr>
                      <w:t xml:space="preserve">P. Coleman, F. Brandeberry, C. Friedrichs, Y. Goren, T. Grimm, G. Hulsey, S. Kwiatkowski, A. Propp, L. Taylor and L. Walling, "Status of the SSC LEB RF Cavity," in </w:t>
                    </w:r>
                    <w:r>
                      <w:rPr>
                        <w:i/>
                        <w:iCs/>
                        <w:noProof/>
                      </w:rPr>
                      <w:t>PAC 1993</w:t>
                    </w:r>
                    <w:r>
                      <w:rPr>
                        <w:noProof/>
                      </w:rPr>
                      <w:t xml:space="preserve">, Washington DC, USA, 1993. </w:t>
                    </w:r>
                  </w:p>
                </w:tc>
              </w:tr>
              <w:tr w:rsidR="008112E0" w14:paraId="757E0DB1" w14:textId="77777777" w:rsidTr="008112E0">
                <w:trPr>
                  <w:divId w:val="1659000448"/>
                  <w:tblCellSpacing w:w="15" w:type="dxa"/>
                </w:trPr>
                <w:tc>
                  <w:tcPr>
                    <w:tcW w:w="400" w:type="pct"/>
                    <w:hideMark/>
                  </w:tcPr>
                  <w:p w14:paraId="6809099E" w14:textId="77777777" w:rsidR="008112E0" w:rsidRDefault="008112E0">
                    <w:pPr>
                      <w:pStyle w:val="Bibliography"/>
                      <w:rPr>
                        <w:noProof/>
                      </w:rPr>
                    </w:pPr>
                    <w:r>
                      <w:rPr>
                        <w:noProof/>
                      </w:rPr>
                      <w:t xml:space="preserve">[6] </w:t>
                    </w:r>
                  </w:p>
                </w:tc>
                <w:tc>
                  <w:tcPr>
                    <w:tcW w:w="4556" w:type="pct"/>
                    <w:hideMark/>
                  </w:tcPr>
                  <w:p w14:paraId="3DC2CEA3" w14:textId="77777777" w:rsidR="008112E0" w:rsidRDefault="008112E0">
                    <w:pPr>
                      <w:pStyle w:val="Bibliography"/>
                      <w:rPr>
                        <w:noProof/>
                      </w:rPr>
                    </w:pPr>
                    <w:r>
                      <w:rPr>
                        <w:noProof/>
                      </w:rPr>
                      <w:t xml:space="preserve">R. Poirier, T. Enegren and I. Enchevich, "AC bias operation of the perpendicular biased ferrite tuned cavity for the TRIUMF KAON factory Booster Synchrotron," San Francisco, CA, USA, 1991. </w:t>
                    </w:r>
                  </w:p>
                </w:tc>
              </w:tr>
              <w:tr w:rsidR="008112E0" w14:paraId="1EC76341" w14:textId="77777777" w:rsidTr="008112E0">
                <w:trPr>
                  <w:divId w:val="1659000448"/>
                  <w:tblCellSpacing w:w="15" w:type="dxa"/>
                </w:trPr>
                <w:tc>
                  <w:tcPr>
                    <w:tcW w:w="400" w:type="pct"/>
                    <w:hideMark/>
                  </w:tcPr>
                  <w:p w14:paraId="7FE02E44" w14:textId="77777777" w:rsidR="008112E0" w:rsidRDefault="008112E0">
                    <w:pPr>
                      <w:pStyle w:val="Bibliography"/>
                      <w:rPr>
                        <w:noProof/>
                      </w:rPr>
                    </w:pPr>
                    <w:r>
                      <w:rPr>
                        <w:noProof/>
                      </w:rPr>
                      <w:t xml:space="preserve">[7] </w:t>
                    </w:r>
                  </w:p>
                </w:tc>
                <w:tc>
                  <w:tcPr>
                    <w:tcW w:w="4556" w:type="pct"/>
                    <w:hideMark/>
                  </w:tcPr>
                  <w:p w14:paraId="565BE75B" w14:textId="77777777" w:rsidR="008112E0" w:rsidRDefault="008112E0">
                    <w:pPr>
                      <w:pStyle w:val="Bibliography"/>
                      <w:rPr>
                        <w:noProof/>
                      </w:rPr>
                    </w:pPr>
                    <w:r>
                      <w:rPr>
                        <w:noProof/>
                      </w:rPr>
                      <w:t>R. Madrak, "A new slip stacking RF system for a twofold power upgrade of Fermilab</w:t>
                    </w:r>
                    <w:r>
                      <w:rPr>
                        <w:rFonts w:ascii="Times New Roman" w:hAnsi="Times New Roman" w:cs="Times New Roman"/>
                        <w:noProof/>
                      </w:rPr>
                      <w:t>׳</w:t>
                    </w:r>
                    <w:r>
                      <w:rPr>
                        <w:noProof/>
                      </w:rPr>
                      <w:t xml:space="preserve">s Accelerator Complex," </w:t>
                    </w:r>
                    <w:r>
                      <w:rPr>
                        <w:i/>
                        <w:iCs/>
                        <w:noProof/>
                      </w:rPr>
                      <w:t xml:space="preserve">Nucl. Instrum. Meth., </w:t>
                    </w:r>
                    <w:r>
                      <w:rPr>
                        <w:noProof/>
                      </w:rPr>
                      <w:t xml:space="preserve">vol. A758, pp. 15-25, 11 September 2014. </w:t>
                    </w:r>
                  </w:p>
                </w:tc>
              </w:tr>
              <w:tr w:rsidR="008112E0" w14:paraId="57548685" w14:textId="77777777" w:rsidTr="008112E0">
                <w:trPr>
                  <w:divId w:val="1659000448"/>
                  <w:tblCellSpacing w:w="15" w:type="dxa"/>
                </w:trPr>
                <w:tc>
                  <w:tcPr>
                    <w:tcW w:w="400" w:type="pct"/>
                    <w:hideMark/>
                  </w:tcPr>
                  <w:p w14:paraId="62377C3E" w14:textId="77777777" w:rsidR="008112E0" w:rsidRDefault="008112E0">
                    <w:pPr>
                      <w:pStyle w:val="Bibliography"/>
                      <w:rPr>
                        <w:noProof/>
                      </w:rPr>
                    </w:pPr>
                    <w:r>
                      <w:rPr>
                        <w:noProof/>
                      </w:rPr>
                      <w:t xml:space="preserve">[8] </w:t>
                    </w:r>
                  </w:p>
                </w:tc>
                <w:tc>
                  <w:tcPr>
                    <w:tcW w:w="4556" w:type="pct"/>
                    <w:hideMark/>
                  </w:tcPr>
                  <w:p w14:paraId="05A6493E" w14:textId="77777777" w:rsidR="008112E0" w:rsidRDefault="008112E0">
                    <w:pPr>
                      <w:pStyle w:val="Bibliography"/>
                      <w:rPr>
                        <w:noProof/>
                      </w:rPr>
                    </w:pPr>
                    <w:r>
                      <w:rPr>
                        <w:noProof/>
                      </w:rPr>
                      <w:t>J. MacLachlan and J.-F. Ostiguy, "ESME," 12 September 2016. [Online]. Available: http://esme.fnal.gov/.</w:t>
                    </w:r>
                  </w:p>
                </w:tc>
              </w:tr>
              <w:tr w:rsidR="008112E0" w14:paraId="252E8422" w14:textId="77777777" w:rsidTr="008112E0">
                <w:trPr>
                  <w:divId w:val="1659000448"/>
                  <w:tblCellSpacing w:w="15" w:type="dxa"/>
                </w:trPr>
                <w:tc>
                  <w:tcPr>
                    <w:tcW w:w="400" w:type="pct"/>
                    <w:hideMark/>
                  </w:tcPr>
                  <w:p w14:paraId="60B98298" w14:textId="77777777" w:rsidR="008112E0" w:rsidRDefault="008112E0">
                    <w:pPr>
                      <w:pStyle w:val="Bibliography"/>
                      <w:rPr>
                        <w:noProof/>
                      </w:rPr>
                    </w:pPr>
                    <w:r>
                      <w:rPr>
                        <w:noProof/>
                      </w:rPr>
                      <w:t xml:space="preserve">[9] </w:t>
                    </w:r>
                  </w:p>
                </w:tc>
                <w:tc>
                  <w:tcPr>
                    <w:tcW w:w="4556" w:type="pct"/>
                    <w:hideMark/>
                  </w:tcPr>
                  <w:p w14:paraId="47D3D8BC" w14:textId="77777777" w:rsidR="008112E0" w:rsidRDefault="008112E0">
                    <w:pPr>
                      <w:pStyle w:val="Bibliography"/>
                      <w:rPr>
                        <w:noProof/>
                      </w:rPr>
                    </w:pPr>
                    <w:r>
                      <w:rPr>
                        <w:noProof/>
                      </w:rPr>
                      <w:t xml:space="preserve">C. Bhat, J. Griffin, J. MachLachlan, M. Martens, K. Meisner and K. Ng, "Transition crossing in proton synchrotrons using a flattened RF wave," </w:t>
                    </w:r>
                    <w:r>
                      <w:rPr>
                        <w:i/>
                        <w:iCs/>
                        <w:noProof/>
                      </w:rPr>
                      <w:t xml:space="preserve">Phys. Rev. E, </w:t>
                    </w:r>
                    <w:r>
                      <w:rPr>
                        <w:noProof/>
                      </w:rPr>
                      <w:t xml:space="preserve">vol. 55, no. 1, pp. 1028-1034, January 1997. </w:t>
                    </w:r>
                  </w:p>
                </w:tc>
              </w:tr>
              <w:tr w:rsidR="008112E0" w14:paraId="05531A82" w14:textId="77777777" w:rsidTr="008112E0">
                <w:trPr>
                  <w:divId w:val="1659000448"/>
                  <w:tblCellSpacing w:w="15" w:type="dxa"/>
                </w:trPr>
                <w:tc>
                  <w:tcPr>
                    <w:tcW w:w="400" w:type="pct"/>
                    <w:hideMark/>
                  </w:tcPr>
                  <w:p w14:paraId="048FCC0B" w14:textId="77777777" w:rsidR="008112E0" w:rsidRDefault="008112E0">
                    <w:pPr>
                      <w:pStyle w:val="Bibliography"/>
                      <w:rPr>
                        <w:noProof/>
                      </w:rPr>
                    </w:pPr>
                    <w:r>
                      <w:rPr>
                        <w:noProof/>
                      </w:rPr>
                      <w:t xml:space="preserve">[10] </w:t>
                    </w:r>
                  </w:p>
                </w:tc>
                <w:tc>
                  <w:tcPr>
                    <w:tcW w:w="4556" w:type="pct"/>
                    <w:hideMark/>
                  </w:tcPr>
                  <w:p w14:paraId="1B93849C" w14:textId="77777777" w:rsidR="008112E0" w:rsidRDefault="008112E0">
                    <w:pPr>
                      <w:pStyle w:val="Bibliography"/>
                      <w:rPr>
                        <w:noProof/>
                      </w:rPr>
                    </w:pPr>
                    <w:r>
                      <w:rPr>
                        <w:noProof/>
                      </w:rPr>
                      <w:t xml:space="preserve">X. Yang, A. Drozhdin and W. Pellico, "Transition crossing simulation at the Fermilab Booster," in </w:t>
                    </w:r>
                    <w:r>
                      <w:rPr>
                        <w:i/>
                        <w:iCs/>
                        <w:noProof/>
                      </w:rPr>
                      <w:t>Particle Accelerator Conference</w:t>
                    </w:r>
                    <w:r>
                      <w:rPr>
                        <w:noProof/>
                      </w:rPr>
                      <w:t xml:space="preserve">, Albuquerque, New Mexico, 2007. </w:t>
                    </w:r>
                  </w:p>
                </w:tc>
              </w:tr>
              <w:tr w:rsidR="008112E0" w14:paraId="7684D604" w14:textId="77777777" w:rsidTr="008112E0">
                <w:trPr>
                  <w:divId w:val="1659000448"/>
                  <w:tblCellSpacing w:w="15" w:type="dxa"/>
                </w:trPr>
                <w:tc>
                  <w:tcPr>
                    <w:tcW w:w="400" w:type="pct"/>
                    <w:hideMark/>
                  </w:tcPr>
                  <w:p w14:paraId="602CABCA" w14:textId="77777777" w:rsidR="008112E0" w:rsidRDefault="008112E0">
                    <w:pPr>
                      <w:pStyle w:val="Bibliography"/>
                      <w:rPr>
                        <w:noProof/>
                      </w:rPr>
                    </w:pPr>
                    <w:r>
                      <w:rPr>
                        <w:noProof/>
                      </w:rPr>
                      <w:lastRenderedPageBreak/>
                      <w:t xml:space="preserve">[11] </w:t>
                    </w:r>
                  </w:p>
                </w:tc>
                <w:tc>
                  <w:tcPr>
                    <w:tcW w:w="4556" w:type="pct"/>
                    <w:hideMark/>
                  </w:tcPr>
                  <w:p w14:paraId="2CC757EC" w14:textId="77777777" w:rsidR="008112E0" w:rsidRDefault="008112E0">
                    <w:pPr>
                      <w:pStyle w:val="Bibliography"/>
                      <w:rPr>
                        <w:noProof/>
                      </w:rPr>
                    </w:pPr>
                    <w:r>
                      <w:rPr>
                        <w:noProof/>
                      </w:rPr>
                      <w:t xml:space="preserve">C. Bhat and C. Tan, "Fermilab Booster transition crossing simulations and beam studies," in </w:t>
                    </w:r>
                    <w:r>
                      <w:rPr>
                        <w:i/>
                        <w:iCs/>
                        <w:noProof/>
                      </w:rPr>
                      <w:t>Proceedings of HB2016</w:t>
                    </w:r>
                    <w:r>
                      <w:rPr>
                        <w:noProof/>
                      </w:rPr>
                      <w:t xml:space="preserve">, Malmö, Sweden, 2016. </w:t>
                    </w:r>
                  </w:p>
                </w:tc>
              </w:tr>
              <w:tr w:rsidR="008112E0" w14:paraId="762799CC" w14:textId="77777777" w:rsidTr="008112E0">
                <w:trPr>
                  <w:divId w:val="1659000448"/>
                  <w:tblCellSpacing w:w="15" w:type="dxa"/>
                </w:trPr>
                <w:tc>
                  <w:tcPr>
                    <w:tcW w:w="400" w:type="pct"/>
                    <w:hideMark/>
                  </w:tcPr>
                  <w:p w14:paraId="61135D20" w14:textId="77777777" w:rsidR="008112E0" w:rsidRDefault="008112E0">
                    <w:pPr>
                      <w:pStyle w:val="Bibliography"/>
                      <w:rPr>
                        <w:noProof/>
                      </w:rPr>
                    </w:pPr>
                    <w:r>
                      <w:rPr>
                        <w:noProof/>
                      </w:rPr>
                      <w:t xml:space="preserve">[12] </w:t>
                    </w:r>
                  </w:p>
                </w:tc>
                <w:tc>
                  <w:tcPr>
                    <w:tcW w:w="4556" w:type="pct"/>
                    <w:hideMark/>
                  </w:tcPr>
                  <w:p w14:paraId="3EE87043" w14:textId="77777777" w:rsidR="008112E0" w:rsidRDefault="008112E0">
                    <w:pPr>
                      <w:pStyle w:val="Bibliography"/>
                      <w:rPr>
                        <w:noProof/>
                      </w:rPr>
                    </w:pPr>
                    <w:r>
                      <w:rPr>
                        <w:noProof/>
                      </w:rPr>
                      <w:t>W. Merz, C. Ankenbrandt and K. Koepke, "Transition jump system for the Fermilab Booster," Batavia, IL, 1987.</w:t>
                    </w:r>
                  </w:p>
                </w:tc>
              </w:tr>
              <w:tr w:rsidR="008112E0" w14:paraId="51FF6F93" w14:textId="77777777" w:rsidTr="008112E0">
                <w:trPr>
                  <w:divId w:val="1659000448"/>
                  <w:tblCellSpacing w:w="15" w:type="dxa"/>
                </w:trPr>
                <w:tc>
                  <w:tcPr>
                    <w:tcW w:w="400" w:type="pct"/>
                    <w:hideMark/>
                  </w:tcPr>
                  <w:p w14:paraId="684410AE" w14:textId="77777777" w:rsidR="008112E0" w:rsidRDefault="008112E0">
                    <w:pPr>
                      <w:pStyle w:val="Bibliography"/>
                      <w:rPr>
                        <w:noProof/>
                      </w:rPr>
                    </w:pPr>
                    <w:r>
                      <w:rPr>
                        <w:noProof/>
                      </w:rPr>
                      <w:t xml:space="preserve">[13] </w:t>
                    </w:r>
                  </w:p>
                </w:tc>
                <w:tc>
                  <w:tcPr>
                    <w:tcW w:w="4556" w:type="pct"/>
                    <w:hideMark/>
                  </w:tcPr>
                  <w:p w14:paraId="1640E0DE" w14:textId="77777777" w:rsidR="008112E0" w:rsidRDefault="008112E0">
                    <w:pPr>
                      <w:pStyle w:val="Bibliography"/>
                      <w:rPr>
                        <w:noProof/>
                      </w:rPr>
                    </w:pPr>
                    <w:r>
                      <w:rPr>
                        <w:noProof/>
                      </w:rPr>
                      <w:t>X. Yang, V. Lebedev and C. Ankenbrandt, "Reducing the Longitudinal Emittance of the 8-GeV Beam via the RF Manipulation in a Booster Cycle," Batavia, IL, 2005.</w:t>
                    </w:r>
                  </w:p>
                </w:tc>
              </w:tr>
              <w:tr w:rsidR="008112E0" w14:paraId="17B103B2" w14:textId="77777777" w:rsidTr="008112E0">
                <w:trPr>
                  <w:divId w:val="1659000448"/>
                  <w:tblCellSpacing w:w="15" w:type="dxa"/>
                </w:trPr>
                <w:tc>
                  <w:tcPr>
                    <w:tcW w:w="400" w:type="pct"/>
                    <w:hideMark/>
                  </w:tcPr>
                  <w:p w14:paraId="4F684CD1" w14:textId="77777777" w:rsidR="008112E0" w:rsidRDefault="008112E0">
                    <w:pPr>
                      <w:pStyle w:val="Bibliography"/>
                      <w:rPr>
                        <w:noProof/>
                      </w:rPr>
                    </w:pPr>
                    <w:r>
                      <w:rPr>
                        <w:noProof/>
                      </w:rPr>
                      <w:t xml:space="preserve">[14] </w:t>
                    </w:r>
                  </w:p>
                </w:tc>
                <w:tc>
                  <w:tcPr>
                    <w:tcW w:w="4556" w:type="pct"/>
                    <w:hideMark/>
                  </w:tcPr>
                  <w:p w14:paraId="6F57D5C6" w14:textId="77777777" w:rsidR="008112E0" w:rsidRDefault="008112E0">
                    <w:pPr>
                      <w:pStyle w:val="Bibliography"/>
                      <w:rPr>
                        <w:noProof/>
                      </w:rPr>
                    </w:pPr>
                    <w:r>
                      <w:rPr>
                        <w:noProof/>
                      </w:rPr>
                      <w:t>C. Bhat, "2nd harmonic RF for the bunch rotation in the Fermilab Booster," 24 July 2017. [Online]. Available: http://beamdocs.fnal.gov/AD-public/DocDB/ShowDocument?docid=5717.</w:t>
                    </w:r>
                  </w:p>
                </w:tc>
              </w:tr>
              <w:tr w:rsidR="008112E0" w14:paraId="58A1FD9B" w14:textId="77777777" w:rsidTr="008112E0">
                <w:trPr>
                  <w:divId w:val="1659000448"/>
                  <w:tblCellSpacing w:w="15" w:type="dxa"/>
                </w:trPr>
                <w:tc>
                  <w:tcPr>
                    <w:tcW w:w="400" w:type="pct"/>
                    <w:hideMark/>
                  </w:tcPr>
                  <w:p w14:paraId="7CE77364" w14:textId="77777777" w:rsidR="008112E0" w:rsidRDefault="008112E0">
                    <w:pPr>
                      <w:pStyle w:val="Bibliography"/>
                      <w:rPr>
                        <w:noProof/>
                      </w:rPr>
                    </w:pPr>
                    <w:r>
                      <w:rPr>
                        <w:noProof/>
                      </w:rPr>
                      <w:t xml:space="preserve">[15] </w:t>
                    </w:r>
                  </w:p>
                </w:tc>
                <w:tc>
                  <w:tcPr>
                    <w:tcW w:w="4556" w:type="pct"/>
                    <w:hideMark/>
                  </w:tcPr>
                  <w:p w14:paraId="5642B837" w14:textId="77777777" w:rsidR="008112E0" w:rsidRDefault="008112E0">
                    <w:pPr>
                      <w:pStyle w:val="Bibliography"/>
                      <w:rPr>
                        <w:noProof/>
                      </w:rPr>
                    </w:pPr>
                    <w:r>
                      <w:rPr>
                        <w:noProof/>
                      </w:rPr>
                      <w:t>National Magnetics Group, "Garnets - Aluminum Doped," [Online]. Available: http://www.magneticsgroup.com/pdf/p8-13%20Magnetic.pdf.</w:t>
                    </w:r>
                  </w:p>
                </w:tc>
              </w:tr>
              <w:tr w:rsidR="008112E0" w14:paraId="75A2A002" w14:textId="77777777" w:rsidTr="008112E0">
                <w:trPr>
                  <w:divId w:val="1659000448"/>
                  <w:tblCellSpacing w:w="15" w:type="dxa"/>
                </w:trPr>
                <w:tc>
                  <w:tcPr>
                    <w:tcW w:w="400" w:type="pct"/>
                    <w:hideMark/>
                  </w:tcPr>
                  <w:p w14:paraId="598B052A" w14:textId="77777777" w:rsidR="008112E0" w:rsidRDefault="008112E0">
                    <w:pPr>
                      <w:pStyle w:val="Bibliography"/>
                      <w:rPr>
                        <w:noProof/>
                      </w:rPr>
                    </w:pPr>
                    <w:r>
                      <w:rPr>
                        <w:noProof/>
                      </w:rPr>
                      <w:t xml:space="preserve">[16] </w:t>
                    </w:r>
                  </w:p>
                </w:tc>
                <w:tc>
                  <w:tcPr>
                    <w:tcW w:w="4556" w:type="pct"/>
                    <w:hideMark/>
                  </w:tcPr>
                  <w:p w14:paraId="4551FEA3" w14:textId="77777777" w:rsidR="008112E0" w:rsidRDefault="008112E0">
                    <w:pPr>
                      <w:pStyle w:val="Bibliography"/>
                      <w:rPr>
                        <w:noProof/>
                      </w:rPr>
                    </w:pPr>
                    <w:r>
                      <w:rPr>
                        <w:noProof/>
                      </w:rPr>
                      <w:t xml:space="preserve">W. Smythe, T. Enegren and R. Poirier, "A versatile RF cavity mode damper," in </w:t>
                    </w:r>
                    <w:r>
                      <w:rPr>
                        <w:i/>
                        <w:iCs/>
                        <w:noProof/>
                      </w:rPr>
                      <w:t>EPAC 90</w:t>
                    </w:r>
                    <w:r>
                      <w:rPr>
                        <w:noProof/>
                      </w:rPr>
                      <w:t xml:space="preserve">, Nice, France, 1990. </w:t>
                    </w:r>
                  </w:p>
                </w:tc>
              </w:tr>
              <w:tr w:rsidR="008112E0" w14:paraId="4D85101E" w14:textId="77777777" w:rsidTr="008112E0">
                <w:trPr>
                  <w:divId w:val="1659000448"/>
                  <w:tblCellSpacing w:w="15" w:type="dxa"/>
                </w:trPr>
                <w:tc>
                  <w:tcPr>
                    <w:tcW w:w="400" w:type="pct"/>
                    <w:hideMark/>
                  </w:tcPr>
                  <w:p w14:paraId="7AE16309" w14:textId="77777777" w:rsidR="008112E0" w:rsidRDefault="008112E0">
                    <w:pPr>
                      <w:pStyle w:val="Bibliography"/>
                      <w:rPr>
                        <w:noProof/>
                      </w:rPr>
                    </w:pPr>
                    <w:r>
                      <w:rPr>
                        <w:noProof/>
                      </w:rPr>
                      <w:t xml:space="preserve">[17] </w:t>
                    </w:r>
                  </w:p>
                </w:tc>
                <w:tc>
                  <w:tcPr>
                    <w:tcW w:w="4556" w:type="pct"/>
                    <w:hideMark/>
                  </w:tcPr>
                  <w:p w14:paraId="33A14948" w14:textId="77777777" w:rsidR="008112E0" w:rsidRDefault="008112E0">
                    <w:pPr>
                      <w:pStyle w:val="Bibliography"/>
                      <w:rPr>
                        <w:noProof/>
                      </w:rPr>
                    </w:pPr>
                    <w:r>
                      <w:rPr>
                        <w:noProof/>
                      </w:rPr>
                      <w:t>R. Madrak, G. Romanov and I. Terechkine, "TD-15-005," 2015. [Online]. Available: https://web.fnal.gov/organization/TDNotes/Shared%20Documents/2015%20Tech%20Notes/TD-15-005.pdf?Web=1.</w:t>
                    </w:r>
                  </w:p>
                </w:tc>
              </w:tr>
              <w:tr w:rsidR="008112E0" w14:paraId="59033D43" w14:textId="77777777" w:rsidTr="008112E0">
                <w:trPr>
                  <w:divId w:val="1659000448"/>
                  <w:tblCellSpacing w:w="15" w:type="dxa"/>
                </w:trPr>
                <w:tc>
                  <w:tcPr>
                    <w:tcW w:w="400" w:type="pct"/>
                    <w:hideMark/>
                  </w:tcPr>
                  <w:p w14:paraId="04C83B40" w14:textId="77777777" w:rsidR="008112E0" w:rsidRDefault="008112E0">
                    <w:pPr>
                      <w:pStyle w:val="Bibliography"/>
                      <w:rPr>
                        <w:noProof/>
                      </w:rPr>
                    </w:pPr>
                    <w:r>
                      <w:rPr>
                        <w:noProof/>
                      </w:rPr>
                      <w:t xml:space="preserve">[18] </w:t>
                    </w:r>
                  </w:p>
                </w:tc>
                <w:tc>
                  <w:tcPr>
                    <w:tcW w:w="4556" w:type="pct"/>
                    <w:hideMark/>
                  </w:tcPr>
                  <w:p w14:paraId="1095AC64" w14:textId="77777777" w:rsidR="008112E0" w:rsidRDefault="008112E0">
                    <w:pPr>
                      <w:pStyle w:val="Bibliography"/>
                      <w:rPr>
                        <w:noProof/>
                      </w:rPr>
                    </w:pPr>
                    <w:r>
                      <w:rPr>
                        <w:noProof/>
                      </w:rPr>
                      <w:t>R. Madrak, G. Romanov and I. Terechkine, "TD-15-004," 2015. [Online]. Available: https://web.fnal.gov/organization/TDNotes/_layouts/15/WopiFrame.aspx?sourcedoc=/organization/TDNotes/Shared%20Documents/2015%20Tech%20Notes/TD-15-004.pdf&amp;action=default.</w:t>
                    </w:r>
                  </w:p>
                </w:tc>
              </w:tr>
              <w:tr w:rsidR="008112E0" w14:paraId="50B50604" w14:textId="77777777" w:rsidTr="008112E0">
                <w:trPr>
                  <w:divId w:val="1659000448"/>
                  <w:tblCellSpacing w:w="15" w:type="dxa"/>
                </w:trPr>
                <w:tc>
                  <w:tcPr>
                    <w:tcW w:w="400" w:type="pct"/>
                    <w:hideMark/>
                  </w:tcPr>
                  <w:p w14:paraId="6C52115F" w14:textId="77777777" w:rsidR="008112E0" w:rsidRDefault="008112E0">
                    <w:pPr>
                      <w:pStyle w:val="Bibliography"/>
                      <w:rPr>
                        <w:noProof/>
                      </w:rPr>
                    </w:pPr>
                    <w:r>
                      <w:rPr>
                        <w:noProof/>
                      </w:rPr>
                      <w:t xml:space="preserve">[19] </w:t>
                    </w:r>
                  </w:p>
                </w:tc>
                <w:tc>
                  <w:tcPr>
                    <w:tcW w:w="4556" w:type="pct"/>
                    <w:hideMark/>
                  </w:tcPr>
                  <w:p w14:paraId="23716825" w14:textId="77777777" w:rsidR="008112E0" w:rsidRDefault="008112E0">
                    <w:pPr>
                      <w:pStyle w:val="Bibliography"/>
                      <w:rPr>
                        <w:noProof/>
                      </w:rPr>
                    </w:pPr>
                    <w:r>
                      <w:rPr>
                        <w:noProof/>
                      </w:rPr>
                      <w:t>D. Pozar, Microwave Engineeering, 4th Edition ed., John Wiley &amp; Sons, 2011, p. 276.</w:t>
                    </w:r>
                  </w:p>
                </w:tc>
              </w:tr>
              <w:tr w:rsidR="008112E0" w14:paraId="673B33C1" w14:textId="77777777" w:rsidTr="008112E0">
                <w:trPr>
                  <w:divId w:val="1659000448"/>
                  <w:tblCellSpacing w:w="15" w:type="dxa"/>
                </w:trPr>
                <w:tc>
                  <w:tcPr>
                    <w:tcW w:w="400" w:type="pct"/>
                    <w:hideMark/>
                  </w:tcPr>
                  <w:p w14:paraId="4BB4B898" w14:textId="77777777" w:rsidR="008112E0" w:rsidRDefault="008112E0">
                    <w:pPr>
                      <w:pStyle w:val="Bibliography"/>
                      <w:rPr>
                        <w:noProof/>
                      </w:rPr>
                    </w:pPr>
                    <w:r>
                      <w:rPr>
                        <w:noProof/>
                      </w:rPr>
                      <w:t xml:space="preserve">[20] </w:t>
                    </w:r>
                  </w:p>
                </w:tc>
                <w:tc>
                  <w:tcPr>
                    <w:tcW w:w="4556" w:type="pct"/>
                    <w:hideMark/>
                  </w:tcPr>
                  <w:p w14:paraId="6F1A83B2" w14:textId="77777777" w:rsidR="008112E0" w:rsidRDefault="008112E0">
                    <w:pPr>
                      <w:pStyle w:val="Bibliography"/>
                      <w:rPr>
                        <w:noProof/>
                      </w:rPr>
                    </w:pPr>
                    <w:r>
                      <w:rPr>
                        <w:noProof/>
                      </w:rPr>
                      <w:t xml:space="preserve">V. Shapiro, "Magnetic losses and instabilities in ferrite garnet tuned RF cavities for synchrotrons," </w:t>
                    </w:r>
                    <w:r>
                      <w:rPr>
                        <w:i/>
                        <w:iCs/>
                        <w:noProof/>
                      </w:rPr>
                      <w:t xml:space="preserve">Particle Accelerators, </w:t>
                    </w:r>
                    <w:r>
                      <w:rPr>
                        <w:noProof/>
                      </w:rPr>
                      <w:t xml:space="preserve">vol. 44, no. 1, pp. 43-63, 1994. </w:t>
                    </w:r>
                  </w:p>
                </w:tc>
              </w:tr>
              <w:tr w:rsidR="008112E0" w14:paraId="3A3DA358" w14:textId="77777777" w:rsidTr="008112E0">
                <w:trPr>
                  <w:divId w:val="1659000448"/>
                  <w:tblCellSpacing w:w="15" w:type="dxa"/>
                </w:trPr>
                <w:tc>
                  <w:tcPr>
                    <w:tcW w:w="400" w:type="pct"/>
                    <w:hideMark/>
                  </w:tcPr>
                  <w:p w14:paraId="653D6920" w14:textId="77777777" w:rsidR="008112E0" w:rsidRDefault="008112E0">
                    <w:pPr>
                      <w:pStyle w:val="Bibliography"/>
                      <w:rPr>
                        <w:noProof/>
                      </w:rPr>
                    </w:pPr>
                    <w:r>
                      <w:rPr>
                        <w:noProof/>
                      </w:rPr>
                      <w:t xml:space="preserve">[21] </w:t>
                    </w:r>
                  </w:p>
                </w:tc>
                <w:tc>
                  <w:tcPr>
                    <w:tcW w:w="4556" w:type="pct"/>
                    <w:hideMark/>
                  </w:tcPr>
                  <w:p w14:paraId="7FF6CDAF" w14:textId="77777777" w:rsidR="008112E0" w:rsidRDefault="008112E0">
                    <w:pPr>
                      <w:pStyle w:val="Bibliography"/>
                      <w:rPr>
                        <w:noProof/>
                      </w:rPr>
                    </w:pPr>
                    <w:r>
                      <w:rPr>
                        <w:noProof/>
                      </w:rPr>
                      <w:t>Henkel Adhesives, March 2015. [Online]. Available: http://www.henkel-adhesives.com/product-search-1554.htm?nodeid=8802585018369.</w:t>
                    </w:r>
                  </w:p>
                </w:tc>
              </w:tr>
              <w:tr w:rsidR="008112E0" w14:paraId="21F0119C" w14:textId="77777777" w:rsidTr="008112E0">
                <w:trPr>
                  <w:divId w:val="1659000448"/>
                  <w:tblCellSpacing w:w="15" w:type="dxa"/>
                </w:trPr>
                <w:tc>
                  <w:tcPr>
                    <w:tcW w:w="400" w:type="pct"/>
                    <w:hideMark/>
                  </w:tcPr>
                  <w:p w14:paraId="69B028AE" w14:textId="77777777" w:rsidR="008112E0" w:rsidRDefault="008112E0">
                    <w:pPr>
                      <w:pStyle w:val="Bibliography"/>
                      <w:rPr>
                        <w:noProof/>
                      </w:rPr>
                    </w:pPr>
                    <w:r>
                      <w:rPr>
                        <w:noProof/>
                      </w:rPr>
                      <w:t xml:space="preserve">[22] </w:t>
                    </w:r>
                  </w:p>
                </w:tc>
                <w:tc>
                  <w:tcPr>
                    <w:tcW w:w="4556" w:type="pct"/>
                    <w:hideMark/>
                  </w:tcPr>
                  <w:p w14:paraId="26158084" w14:textId="77777777" w:rsidR="008112E0" w:rsidRDefault="008112E0">
                    <w:pPr>
                      <w:pStyle w:val="Bibliography"/>
                      <w:rPr>
                        <w:noProof/>
                      </w:rPr>
                    </w:pPr>
                    <w:r>
                      <w:rPr>
                        <w:noProof/>
                      </w:rPr>
                      <w:t>MG Chemicals, "8616 - Super Thermal Grease II," MG Chemicals, 2018. [Online]. Available: https://www.mgchemicals.com/products/greases-and-lubricants/thermal-</w:t>
                    </w:r>
                    <w:r>
                      <w:rPr>
                        <w:noProof/>
                      </w:rPr>
                      <w:lastRenderedPageBreak/>
                      <w:t>greases/super-thermal-grease-ii-8616.</w:t>
                    </w:r>
                  </w:p>
                </w:tc>
              </w:tr>
              <w:tr w:rsidR="008112E0" w14:paraId="3031D0C5" w14:textId="77777777" w:rsidTr="008112E0">
                <w:trPr>
                  <w:divId w:val="1659000448"/>
                  <w:tblCellSpacing w:w="15" w:type="dxa"/>
                </w:trPr>
                <w:tc>
                  <w:tcPr>
                    <w:tcW w:w="400" w:type="pct"/>
                    <w:hideMark/>
                  </w:tcPr>
                  <w:p w14:paraId="11E0565B" w14:textId="77777777" w:rsidR="008112E0" w:rsidRDefault="008112E0">
                    <w:pPr>
                      <w:pStyle w:val="Bibliography"/>
                      <w:rPr>
                        <w:noProof/>
                      </w:rPr>
                    </w:pPr>
                    <w:r>
                      <w:rPr>
                        <w:noProof/>
                      </w:rPr>
                      <w:t xml:space="preserve">[23] </w:t>
                    </w:r>
                  </w:p>
                </w:tc>
                <w:tc>
                  <w:tcPr>
                    <w:tcW w:w="4556" w:type="pct"/>
                    <w:hideMark/>
                  </w:tcPr>
                  <w:p w14:paraId="665D9BE0" w14:textId="77777777" w:rsidR="008112E0" w:rsidRDefault="008112E0">
                    <w:pPr>
                      <w:pStyle w:val="Bibliography"/>
                      <w:rPr>
                        <w:noProof/>
                      </w:rPr>
                    </w:pPr>
                    <w:r>
                      <w:rPr>
                        <w:noProof/>
                      </w:rPr>
                      <w:t>Wolfram Research, 2015. [Online]. Available: www.wolfram.com.</w:t>
                    </w:r>
                  </w:p>
                </w:tc>
              </w:tr>
              <w:tr w:rsidR="008112E0" w14:paraId="10B023B6" w14:textId="77777777" w:rsidTr="008112E0">
                <w:trPr>
                  <w:divId w:val="1659000448"/>
                  <w:tblCellSpacing w:w="15" w:type="dxa"/>
                </w:trPr>
                <w:tc>
                  <w:tcPr>
                    <w:tcW w:w="400" w:type="pct"/>
                    <w:hideMark/>
                  </w:tcPr>
                  <w:p w14:paraId="0222DABB" w14:textId="77777777" w:rsidR="008112E0" w:rsidRDefault="008112E0">
                    <w:pPr>
                      <w:pStyle w:val="Bibliography"/>
                      <w:rPr>
                        <w:noProof/>
                      </w:rPr>
                    </w:pPr>
                    <w:r>
                      <w:rPr>
                        <w:noProof/>
                      </w:rPr>
                      <w:t xml:space="preserve">[24] </w:t>
                    </w:r>
                  </w:p>
                </w:tc>
                <w:tc>
                  <w:tcPr>
                    <w:tcW w:w="4556" w:type="pct"/>
                    <w:hideMark/>
                  </w:tcPr>
                  <w:p w14:paraId="0E2DDE27" w14:textId="77777777" w:rsidR="008112E0" w:rsidRDefault="008112E0">
                    <w:pPr>
                      <w:pStyle w:val="Bibliography"/>
                      <w:rPr>
                        <w:noProof/>
                      </w:rPr>
                    </w:pPr>
                    <w:r>
                      <w:rPr>
                        <w:noProof/>
                      </w:rPr>
                      <w:t>Keysight Technologies, Oct 2015. [Online]. Available: http://www.keysight.com/en/pc-1297113/advanced-design-system-ads?cc=US&amp;lc=eng.</w:t>
                    </w:r>
                  </w:p>
                </w:tc>
              </w:tr>
              <w:tr w:rsidR="008112E0" w14:paraId="5064D28B" w14:textId="77777777" w:rsidTr="008112E0">
                <w:trPr>
                  <w:divId w:val="1659000448"/>
                  <w:tblCellSpacing w:w="15" w:type="dxa"/>
                </w:trPr>
                <w:tc>
                  <w:tcPr>
                    <w:tcW w:w="400" w:type="pct"/>
                    <w:hideMark/>
                  </w:tcPr>
                  <w:p w14:paraId="5056C7AC" w14:textId="77777777" w:rsidR="008112E0" w:rsidRDefault="008112E0">
                    <w:pPr>
                      <w:pStyle w:val="Bibliography"/>
                      <w:rPr>
                        <w:noProof/>
                      </w:rPr>
                    </w:pPr>
                    <w:r>
                      <w:rPr>
                        <w:noProof/>
                      </w:rPr>
                      <w:t xml:space="preserve">[25] </w:t>
                    </w:r>
                  </w:p>
                </w:tc>
                <w:tc>
                  <w:tcPr>
                    <w:tcW w:w="4556" w:type="pct"/>
                    <w:hideMark/>
                  </w:tcPr>
                  <w:p w14:paraId="2C36E10F" w14:textId="77777777" w:rsidR="008112E0" w:rsidRDefault="008112E0">
                    <w:pPr>
                      <w:pStyle w:val="Bibliography"/>
                      <w:rPr>
                        <w:noProof/>
                      </w:rPr>
                    </w:pPr>
                    <w:r>
                      <w:rPr>
                        <w:noProof/>
                      </w:rPr>
                      <w:t>G. Romanov, "2nd harmonic RF perpendicular biased cavity update (02 Mar 2017)," 02 March 2017. [Online]. Available: http://beamdocs.fnal.gov/AD-public/DocDB/ShowDocument?docid=5342.</w:t>
                    </w:r>
                  </w:p>
                </w:tc>
              </w:tr>
              <w:tr w:rsidR="008112E0" w14:paraId="21A590E9" w14:textId="77777777" w:rsidTr="008112E0">
                <w:trPr>
                  <w:divId w:val="1659000448"/>
                  <w:tblCellSpacing w:w="15" w:type="dxa"/>
                </w:trPr>
                <w:tc>
                  <w:tcPr>
                    <w:tcW w:w="400" w:type="pct"/>
                    <w:hideMark/>
                  </w:tcPr>
                  <w:p w14:paraId="46EDED05" w14:textId="77777777" w:rsidR="008112E0" w:rsidRDefault="008112E0">
                    <w:pPr>
                      <w:pStyle w:val="Bibliography"/>
                      <w:rPr>
                        <w:noProof/>
                      </w:rPr>
                    </w:pPr>
                    <w:r>
                      <w:rPr>
                        <w:noProof/>
                      </w:rPr>
                      <w:t xml:space="preserve">[26] </w:t>
                    </w:r>
                  </w:p>
                </w:tc>
                <w:tc>
                  <w:tcPr>
                    <w:tcW w:w="4556" w:type="pct"/>
                    <w:hideMark/>
                  </w:tcPr>
                  <w:p w14:paraId="30AAC072" w14:textId="77777777" w:rsidR="008112E0" w:rsidRDefault="008112E0">
                    <w:pPr>
                      <w:pStyle w:val="Bibliography"/>
                      <w:rPr>
                        <w:noProof/>
                      </w:rPr>
                    </w:pPr>
                    <w:r>
                      <w:rPr>
                        <w:noProof/>
                      </w:rPr>
                      <w:t>G. Romanov and D. Sun, " 2nd harmonic RF perpendicular biased cavity update (16 June 2016)," 16 June 2016. [Online]. Available: http://beamdocs.fnal.gov/AD-public/DocDB/ShowDocument?docid=5175.</w:t>
                    </w:r>
                  </w:p>
                </w:tc>
              </w:tr>
              <w:tr w:rsidR="008112E0" w14:paraId="362C8DC0" w14:textId="77777777" w:rsidTr="008112E0">
                <w:trPr>
                  <w:divId w:val="1659000448"/>
                  <w:tblCellSpacing w:w="15" w:type="dxa"/>
                </w:trPr>
                <w:tc>
                  <w:tcPr>
                    <w:tcW w:w="400" w:type="pct"/>
                    <w:hideMark/>
                  </w:tcPr>
                  <w:p w14:paraId="67B4F6A9" w14:textId="77777777" w:rsidR="008112E0" w:rsidRDefault="008112E0">
                    <w:pPr>
                      <w:pStyle w:val="Bibliography"/>
                      <w:rPr>
                        <w:noProof/>
                      </w:rPr>
                    </w:pPr>
                    <w:r>
                      <w:rPr>
                        <w:noProof/>
                      </w:rPr>
                      <w:t xml:space="preserve">[27] </w:t>
                    </w:r>
                  </w:p>
                </w:tc>
                <w:tc>
                  <w:tcPr>
                    <w:tcW w:w="4556" w:type="pct"/>
                    <w:hideMark/>
                  </w:tcPr>
                  <w:p w14:paraId="24679E31" w14:textId="77777777" w:rsidR="008112E0" w:rsidRDefault="008112E0">
                    <w:pPr>
                      <w:pStyle w:val="Bibliography"/>
                      <w:rPr>
                        <w:noProof/>
                      </w:rPr>
                    </w:pPr>
                    <w:r>
                      <w:rPr>
                        <w:noProof/>
                      </w:rPr>
                      <w:t>G. Romanov, " 2nd harmonic RF perpendicular biased cavity update (30 June 2016)," 30 June 2016. [Online]. Available: http://beamdocs.fnal.gov/AD-public/DocDB/ShowDocument?docid=5183.</w:t>
                    </w:r>
                  </w:p>
                </w:tc>
              </w:tr>
              <w:tr w:rsidR="008112E0" w14:paraId="3456F70A" w14:textId="77777777" w:rsidTr="008112E0">
                <w:trPr>
                  <w:divId w:val="1659000448"/>
                  <w:tblCellSpacing w:w="15" w:type="dxa"/>
                </w:trPr>
                <w:tc>
                  <w:tcPr>
                    <w:tcW w:w="400" w:type="pct"/>
                    <w:hideMark/>
                  </w:tcPr>
                  <w:p w14:paraId="6646D152" w14:textId="77777777" w:rsidR="008112E0" w:rsidRDefault="008112E0">
                    <w:pPr>
                      <w:pStyle w:val="Bibliography"/>
                      <w:rPr>
                        <w:noProof/>
                      </w:rPr>
                    </w:pPr>
                    <w:r>
                      <w:rPr>
                        <w:noProof/>
                      </w:rPr>
                      <w:t xml:space="preserve">[28] </w:t>
                    </w:r>
                  </w:p>
                </w:tc>
                <w:tc>
                  <w:tcPr>
                    <w:tcW w:w="4556" w:type="pct"/>
                    <w:hideMark/>
                  </w:tcPr>
                  <w:p w14:paraId="45D91712" w14:textId="77777777" w:rsidR="008112E0" w:rsidRDefault="008112E0">
                    <w:pPr>
                      <w:pStyle w:val="Bibliography"/>
                      <w:rPr>
                        <w:noProof/>
                      </w:rPr>
                    </w:pPr>
                    <w:r>
                      <w:rPr>
                        <w:noProof/>
                      </w:rPr>
                      <w:t xml:space="preserve">W. Peter, R. Faehl, A. Kadish and L. Thode, "Criteria for vacuum breakdown in RF cavities," in </w:t>
                    </w:r>
                    <w:r>
                      <w:rPr>
                        <w:i/>
                        <w:iCs/>
                        <w:noProof/>
                      </w:rPr>
                      <w:t>1983 Particle Accelerator Conference</w:t>
                    </w:r>
                    <w:r>
                      <w:rPr>
                        <w:noProof/>
                      </w:rPr>
                      <w:t xml:space="preserve">, Santa Fe, NM, USA, 1983. </w:t>
                    </w:r>
                  </w:p>
                </w:tc>
              </w:tr>
              <w:tr w:rsidR="008112E0" w14:paraId="32E402E0" w14:textId="77777777" w:rsidTr="008112E0">
                <w:trPr>
                  <w:divId w:val="1659000448"/>
                  <w:tblCellSpacing w:w="15" w:type="dxa"/>
                </w:trPr>
                <w:tc>
                  <w:tcPr>
                    <w:tcW w:w="400" w:type="pct"/>
                    <w:hideMark/>
                  </w:tcPr>
                  <w:p w14:paraId="07500AE3" w14:textId="77777777" w:rsidR="008112E0" w:rsidRDefault="008112E0">
                    <w:pPr>
                      <w:pStyle w:val="Bibliography"/>
                      <w:rPr>
                        <w:noProof/>
                      </w:rPr>
                    </w:pPr>
                    <w:r>
                      <w:rPr>
                        <w:noProof/>
                      </w:rPr>
                      <w:t xml:space="preserve">[29] </w:t>
                    </w:r>
                  </w:p>
                </w:tc>
                <w:tc>
                  <w:tcPr>
                    <w:tcW w:w="4556" w:type="pct"/>
                    <w:hideMark/>
                  </w:tcPr>
                  <w:p w14:paraId="24BE482F" w14:textId="77777777" w:rsidR="008112E0" w:rsidRDefault="008112E0">
                    <w:pPr>
                      <w:pStyle w:val="Bibliography"/>
                      <w:rPr>
                        <w:noProof/>
                      </w:rPr>
                    </w:pPr>
                    <w:r>
                      <w:rPr>
                        <w:noProof/>
                      </w:rPr>
                      <w:t>G. Romanov, "2nd harmonic RF perpendicular biased cavity update (22 Jun 2017)," 22 June 2017. [Online]. Available: http://beamdocs.fnal.gov/AD-public/DocDB/ShowDocument?docid=5567.</w:t>
                    </w:r>
                  </w:p>
                </w:tc>
              </w:tr>
              <w:tr w:rsidR="008112E0" w14:paraId="61A45113" w14:textId="77777777" w:rsidTr="008112E0">
                <w:trPr>
                  <w:divId w:val="1659000448"/>
                  <w:tblCellSpacing w:w="15" w:type="dxa"/>
                </w:trPr>
                <w:tc>
                  <w:tcPr>
                    <w:tcW w:w="400" w:type="pct"/>
                    <w:hideMark/>
                  </w:tcPr>
                  <w:p w14:paraId="704F1002" w14:textId="77777777" w:rsidR="008112E0" w:rsidRDefault="008112E0">
                    <w:pPr>
                      <w:pStyle w:val="Bibliography"/>
                      <w:rPr>
                        <w:noProof/>
                      </w:rPr>
                    </w:pPr>
                    <w:r>
                      <w:rPr>
                        <w:noProof/>
                      </w:rPr>
                      <w:t xml:space="preserve">[30] </w:t>
                    </w:r>
                  </w:p>
                </w:tc>
                <w:tc>
                  <w:tcPr>
                    <w:tcW w:w="4556" w:type="pct"/>
                    <w:hideMark/>
                  </w:tcPr>
                  <w:p w14:paraId="24260541" w14:textId="77777777" w:rsidR="008112E0" w:rsidRDefault="008112E0">
                    <w:pPr>
                      <w:pStyle w:val="Bibliography"/>
                      <w:rPr>
                        <w:noProof/>
                      </w:rPr>
                    </w:pPr>
                    <w:r>
                      <w:rPr>
                        <w:noProof/>
                      </w:rPr>
                      <w:t>MDC Vacuum Products, LLC, "Del-Seal Mount -- Single ended (Part number 9242000)," 2014. [Online]. Available: https://www.mdcvacuum.com/DisplayPart.aspx?d=MDC&amp;wr=US&amp;p=9242000.</w:t>
                    </w:r>
                  </w:p>
                </w:tc>
              </w:tr>
              <w:tr w:rsidR="008112E0" w14:paraId="329826AE" w14:textId="77777777" w:rsidTr="008112E0">
                <w:trPr>
                  <w:divId w:val="1659000448"/>
                  <w:tblCellSpacing w:w="15" w:type="dxa"/>
                </w:trPr>
                <w:tc>
                  <w:tcPr>
                    <w:tcW w:w="400" w:type="pct"/>
                    <w:hideMark/>
                  </w:tcPr>
                  <w:p w14:paraId="77C72429" w14:textId="77777777" w:rsidR="008112E0" w:rsidRDefault="008112E0">
                    <w:pPr>
                      <w:pStyle w:val="Bibliography"/>
                      <w:rPr>
                        <w:noProof/>
                      </w:rPr>
                    </w:pPr>
                    <w:r>
                      <w:rPr>
                        <w:noProof/>
                      </w:rPr>
                      <w:t xml:space="preserve">[31] </w:t>
                    </w:r>
                  </w:p>
                </w:tc>
                <w:tc>
                  <w:tcPr>
                    <w:tcW w:w="4556" w:type="pct"/>
                    <w:hideMark/>
                  </w:tcPr>
                  <w:p w14:paraId="2DC32611" w14:textId="77777777" w:rsidR="008112E0" w:rsidRDefault="008112E0">
                    <w:pPr>
                      <w:pStyle w:val="Bibliography"/>
                      <w:rPr>
                        <w:noProof/>
                      </w:rPr>
                    </w:pPr>
                    <w:r>
                      <w:rPr>
                        <w:noProof/>
                      </w:rPr>
                      <w:t>U. Weinands and others, "The LEB Book," 1994.</w:t>
                    </w:r>
                  </w:p>
                </w:tc>
              </w:tr>
              <w:tr w:rsidR="008112E0" w14:paraId="00059B97" w14:textId="77777777" w:rsidTr="008112E0">
                <w:trPr>
                  <w:divId w:val="1659000448"/>
                  <w:tblCellSpacing w:w="15" w:type="dxa"/>
                </w:trPr>
                <w:tc>
                  <w:tcPr>
                    <w:tcW w:w="400" w:type="pct"/>
                    <w:hideMark/>
                  </w:tcPr>
                  <w:p w14:paraId="1210A626" w14:textId="77777777" w:rsidR="008112E0" w:rsidRDefault="008112E0">
                    <w:pPr>
                      <w:pStyle w:val="Bibliography"/>
                      <w:rPr>
                        <w:noProof/>
                      </w:rPr>
                    </w:pPr>
                    <w:r>
                      <w:rPr>
                        <w:noProof/>
                      </w:rPr>
                      <w:t xml:space="preserve">[32] </w:t>
                    </w:r>
                  </w:p>
                </w:tc>
                <w:tc>
                  <w:tcPr>
                    <w:tcW w:w="4556" w:type="pct"/>
                    <w:hideMark/>
                  </w:tcPr>
                  <w:p w14:paraId="23C2B77A" w14:textId="77777777" w:rsidR="008112E0" w:rsidRDefault="008112E0">
                    <w:pPr>
                      <w:pStyle w:val="Bibliography"/>
                      <w:rPr>
                        <w:noProof/>
                      </w:rPr>
                    </w:pPr>
                    <w:r>
                      <w:rPr>
                        <w:noProof/>
                      </w:rPr>
                      <w:t xml:space="preserve">V. Paramonov, "The proposal of complex impedance termination for versatile HOM damper cavity," in </w:t>
                    </w:r>
                    <w:r>
                      <w:rPr>
                        <w:i/>
                        <w:iCs/>
                        <w:noProof/>
                      </w:rPr>
                      <w:t>PAC 1995</w:t>
                    </w:r>
                    <w:r>
                      <w:rPr>
                        <w:noProof/>
                      </w:rPr>
                      <w:t xml:space="preserve">, Dallas, TX, USA, 1995. </w:t>
                    </w:r>
                  </w:p>
                </w:tc>
              </w:tr>
              <w:tr w:rsidR="008112E0" w14:paraId="6899CF14" w14:textId="77777777" w:rsidTr="008112E0">
                <w:trPr>
                  <w:divId w:val="1659000448"/>
                  <w:tblCellSpacing w:w="15" w:type="dxa"/>
                </w:trPr>
                <w:tc>
                  <w:tcPr>
                    <w:tcW w:w="400" w:type="pct"/>
                    <w:hideMark/>
                  </w:tcPr>
                  <w:p w14:paraId="722EA248" w14:textId="77777777" w:rsidR="008112E0" w:rsidRDefault="008112E0">
                    <w:pPr>
                      <w:pStyle w:val="Bibliography"/>
                      <w:rPr>
                        <w:noProof/>
                      </w:rPr>
                    </w:pPr>
                    <w:r>
                      <w:rPr>
                        <w:noProof/>
                      </w:rPr>
                      <w:t xml:space="preserve">[33] </w:t>
                    </w:r>
                  </w:p>
                </w:tc>
                <w:tc>
                  <w:tcPr>
                    <w:tcW w:w="4556" w:type="pct"/>
                    <w:hideMark/>
                  </w:tcPr>
                  <w:p w14:paraId="0214875E" w14:textId="77777777" w:rsidR="008112E0" w:rsidRDefault="008112E0">
                    <w:pPr>
                      <w:pStyle w:val="Bibliography"/>
                      <w:rPr>
                        <w:noProof/>
                      </w:rPr>
                    </w:pPr>
                    <w:r>
                      <w:rPr>
                        <w:noProof/>
                      </w:rPr>
                      <w:t xml:space="preserve">Los Alamos Accelerator Code Group, 2013. [Online]. Available: </w:t>
                    </w:r>
                    <w:r>
                      <w:rPr>
                        <w:noProof/>
                      </w:rPr>
                      <w:lastRenderedPageBreak/>
                      <w:t>http://laacg.lanl.gov/laacg/services/download_sf.phtml.</w:t>
                    </w:r>
                  </w:p>
                </w:tc>
              </w:tr>
              <w:tr w:rsidR="008112E0" w14:paraId="5E8EAC2A" w14:textId="77777777" w:rsidTr="008112E0">
                <w:trPr>
                  <w:divId w:val="1659000448"/>
                  <w:tblCellSpacing w:w="15" w:type="dxa"/>
                </w:trPr>
                <w:tc>
                  <w:tcPr>
                    <w:tcW w:w="400" w:type="pct"/>
                    <w:hideMark/>
                  </w:tcPr>
                  <w:p w14:paraId="6FAA195E" w14:textId="77777777" w:rsidR="008112E0" w:rsidRDefault="008112E0">
                    <w:pPr>
                      <w:pStyle w:val="Bibliography"/>
                      <w:rPr>
                        <w:noProof/>
                      </w:rPr>
                    </w:pPr>
                    <w:r>
                      <w:rPr>
                        <w:noProof/>
                      </w:rPr>
                      <w:t xml:space="preserve">[34] </w:t>
                    </w:r>
                  </w:p>
                </w:tc>
                <w:tc>
                  <w:tcPr>
                    <w:tcW w:w="4556" w:type="pct"/>
                    <w:hideMark/>
                  </w:tcPr>
                  <w:p w14:paraId="6B9C1997" w14:textId="77777777" w:rsidR="008112E0" w:rsidRDefault="008112E0">
                    <w:pPr>
                      <w:pStyle w:val="Bibliography"/>
                      <w:rPr>
                        <w:noProof/>
                      </w:rPr>
                    </w:pPr>
                    <w:r>
                      <w:rPr>
                        <w:noProof/>
                      </w:rPr>
                      <w:t xml:space="preserve">R. Carter, "Review of RF power sources for particle accelerators," in </w:t>
                    </w:r>
                    <w:r>
                      <w:rPr>
                        <w:i/>
                        <w:iCs/>
                        <w:noProof/>
                      </w:rPr>
                      <w:t>Proceedings RF engineering for particle accelerators</w:t>
                    </w:r>
                    <w:r>
                      <w:rPr>
                        <w:noProof/>
                      </w:rPr>
                      <w:t xml:space="preserve">, Oxford, UK, 1991. </w:t>
                    </w:r>
                  </w:p>
                </w:tc>
              </w:tr>
              <w:tr w:rsidR="008112E0" w14:paraId="2A7C9105" w14:textId="77777777" w:rsidTr="008112E0">
                <w:trPr>
                  <w:divId w:val="1659000448"/>
                  <w:tblCellSpacing w:w="15" w:type="dxa"/>
                </w:trPr>
                <w:tc>
                  <w:tcPr>
                    <w:tcW w:w="400" w:type="pct"/>
                    <w:hideMark/>
                  </w:tcPr>
                  <w:p w14:paraId="226FC045" w14:textId="77777777" w:rsidR="008112E0" w:rsidRDefault="008112E0">
                    <w:pPr>
                      <w:pStyle w:val="Bibliography"/>
                      <w:rPr>
                        <w:noProof/>
                      </w:rPr>
                    </w:pPr>
                    <w:r>
                      <w:rPr>
                        <w:noProof/>
                      </w:rPr>
                      <w:t xml:space="preserve">[35] </w:t>
                    </w:r>
                  </w:p>
                </w:tc>
                <w:tc>
                  <w:tcPr>
                    <w:tcW w:w="4556" w:type="pct"/>
                    <w:hideMark/>
                  </w:tcPr>
                  <w:p w14:paraId="342FD7F5" w14:textId="77777777" w:rsidR="008112E0" w:rsidRDefault="008112E0">
                    <w:pPr>
                      <w:pStyle w:val="Bibliography"/>
                      <w:rPr>
                        <w:noProof/>
                      </w:rPr>
                    </w:pPr>
                    <w:r>
                      <w:rPr>
                        <w:noProof/>
                      </w:rPr>
                      <w:t>R. Carter, "RF power generation," 2011. [Online]. Available: https://arxiv.org/ftp/arxiv/papers/1112/1112.3209.pdf.</w:t>
                    </w:r>
                  </w:p>
                </w:tc>
              </w:tr>
              <w:tr w:rsidR="008112E0" w14:paraId="372D2E3B" w14:textId="77777777" w:rsidTr="008112E0">
                <w:trPr>
                  <w:divId w:val="1659000448"/>
                  <w:tblCellSpacing w:w="15" w:type="dxa"/>
                </w:trPr>
                <w:tc>
                  <w:tcPr>
                    <w:tcW w:w="400" w:type="pct"/>
                    <w:hideMark/>
                  </w:tcPr>
                  <w:p w14:paraId="07D43D71" w14:textId="77777777" w:rsidR="008112E0" w:rsidRDefault="008112E0">
                    <w:pPr>
                      <w:pStyle w:val="Bibliography"/>
                      <w:rPr>
                        <w:noProof/>
                      </w:rPr>
                    </w:pPr>
                    <w:r>
                      <w:rPr>
                        <w:noProof/>
                      </w:rPr>
                      <w:t xml:space="preserve">[36] </w:t>
                    </w:r>
                  </w:p>
                </w:tc>
                <w:tc>
                  <w:tcPr>
                    <w:tcW w:w="4556" w:type="pct"/>
                    <w:hideMark/>
                  </w:tcPr>
                  <w:p w14:paraId="7445DC9B" w14:textId="77777777" w:rsidR="008112E0" w:rsidRDefault="008112E0">
                    <w:pPr>
                      <w:pStyle w:val="Bibliography"/>
                      <w:rPr>
                        <w:noProof/>
                      </w:rPr>
                    </w:pPr>
                    <w:r>
                      <w:rPr>
                        <w:noProof/>
                      </w:rPr>
                      <w:t>I. Terechkine and G. Romanov, "Reduction of the RF Loss in the Garnet Material of a Tunable Cavity by Optimizing the Magnetic Field Distribution Using Shimming," 08 March 2016. [Online]. Available: https://web.fnal.gov/organization/TDNotes/Shared%20Documents/2016%20Tech%20Notes/TD-16-007.pdf.</w:t>
                    </w:r>
                  </w:p>
                </w:tc>
              </w:tr>
              <w:tr w:rsidR="008112E0" w14:paraId="425F6CD3" w14:textId="77777777" w:rsidTr="008112E0">
                <w:trPr>
                  <w:divId w:val="1659000448"/>
                  <w:tblCellSpacing w:w="15" w:type="dxa"/>
                </w:trPr>
                <w:tc>
                  <w:tcPr>
                    <w:tcW w:w="400" w:type="pct"/>
                    <w:hideMark/>
                  </w:tcPr>
                  <w:p w14:paraId="5B535417" w14:textId="77777777" w:rsidR="008112E0" w:rsidRDefault="008112E0">
                    <w:pPr>
                      <w:pStyle w:val="Bibliography"/>
                      <w:rPr>
                        <w:noProof/>
                      </w:rPr>
                    </w:pPr>
                    <w:r>
                      <w:rPr>
                        <w:noProof/>
                      </w:rPr>
                      <w:t xml:space="preserve">[37] </w:t>
                    </w:r>
                  </w:p>
                </w:tc>
                <w:tc>
                  <w:tcPr>
                    <w:tcW w:w="4556" w:type="pct"/>
                    <w:hideMark/>
                  </w:tcPr>
                  <w:p w14:paraId="26CDDB36" w14:textId="77777777" w:rsidR="008112E0" w:rsidRDefault="008112E0">
                    <w:pPr>
                      <w:pStyle w:val="Bibliography"/>
                      <w:rPr>
                        <w:noProof/>
                      </w:rPr>
                    </w:pPr>
                    <w:r>
                      <w:rPr>
                        <w:noProof/>
                      </w:rPr>
                      <w:t>I. Terechkine and G. Romanov, "Evaluation of Temperature Distribution in the Tuner of the FNAL Booster’s Tunable Second Harmonic Cavity," 19 February 2016. [Online]. Available: https://web.fnal.gov/organization/TDNotes/Shared%20Documents/2016%20Tech%20Notes/TD-16-002.pdf.</w:t>
                    </w:r>
                  </w:p>
                </w:tc>
              </w:tr>
              <w:tr w:rsidR="008112E0" w14:paraId="3ABB10C3" w14:textId="77777777" w:rsidTr="008112E0">
                <w:trPr>
                  <w:divId w:val="1659000448"/>
                  <w:tblCellSpacing w:w="15" w:type="dxa"/>
                </w:trPr>
                <w:tc>
                  <w:tcPr>
                    <w:tcW w:w="400" w:type="pct"/>
                    <w:hideMark/>
                  </w:tcPr>
                  <w:p w14:paraId="61DEBC0F" w14:textId="77777777" w:rsidR="008112E0" w:rsidRDefault="008112E0">
                    <w:pPr>
                      <w:pStyle w:val="Bibliography"/>
                      <w:rPr>
                        <w:noProof/>
                      </w:rPr>
                    </w:pPr>
                    <w:r>
                      <w:rPr>
                        <w:noProof/>
                      </w:rPr>
                      <w:t xml:space="preserve">[38] </w:t>
                    </w:r>
                  </w:p>
                </w:tc>
                <w:tc>
                  <w:tcPr>
                    <w:tcW w:w="4556" w:type="pct"/>
                    <w:hideMark/>
                  </w:tcPr>
                  <w:p w14:paraId="38E16A62" w14:textId="77777777" w:rsidR="008112E0" w:rsidRDefault="008112E0">
                    <w:pPr>
                      <w:pStyle w:val="Bibliography"/>
                      <w:rPr>
                        <w:noProof/>
                      </w:rPr>
                    </w:pPr>
                    <w:r>
                      <w:rPr>
                        <w:noProof/>
                      </w:rPr>
                      <w:t>I. Terechkine, "Eddy Currents in the Tuner of the 2-nd Harmonic Booster Cavity," 10 April 2017. [Online]. Available: https://web.fnal.gov/organization/TDNotes/Shared%20Documents/2017%20Tech%20Notes/TD-17-003.pdf.</w:t>
                    </w:r>
                  </w:p>
                </w:tc>
              </w:tr>
              <w:tr w:rsidR="008112E0" w14:paraId="4111FB34" w14:textId="77777777" w:rsidTr="008112E0">
                <w:trPr>
                  <w:divId w:val="1659000448"/>
                  <w:tblCellSpacing w:w="15" w:type="dxa"/>
                </w:trPr>
                <w:tc>
                  <w:tcPr>
                    <w:tcW w:w="400" w:type="pct"/>
                    <w:hideMark/>
                  </w:tcPr>
                  <w:p w14:paraId="357ED68B" w14:textId="77777777" w:rsidR="008112E0" w:rsidRDefault="008112E0">
                    <w:pPr>
                      <w:pStyle w:val="Bibliography"/>
                      <w:rPr>
                        <w:noProof/>
                      </w:rPr>
                    </w:pPr>
                    <w:r>
                      <w:rPr>
                        <w:noProof/>
                      </w:rPr>
                      <w:t xml:space="preserve">[39] </w:t>
                    </w:r>
                  </w:p>
                </w:tc>
                <w:tc>
                  <w:tcPr>
                    <w:tcW w:w="4556" w:type="pct"/>
                    <w:hideMark/>
                  </w:tcPr>
                  <w:p w14:paraId="5DF953D5" w14:textId="77777777" w:rsidR="008112E0" w:rsidRDefault="008112E0">
                    <w:pPr>
                      <w:pStyle w:val="Bibliography"/>
                      <w:rPr>
                        <w:noProof/>
                      </w:rPr>
                    </w:pPr>
                    <w:r>
                      <w:rPr>
                        <w:noProof/>
                      </w:rPr>
                      <w:t xml:space="preserve">I. Terechkine, </w:t>
                    </w:r>
                    <w:r>
                      <w:rPr>
                        <w:i/>
                        <w:iCs/>
                        <w:noProof/>
                      </w:rPr>
                      <w:t xml:space="preserve">email dated 19 Jan 2018, </w:t>
                    </w:r>
                    <w:r>
                      <w:rPr>
                        <w:noProof/>
                      </w:rPr>
                      <w:t xml:space="preserve">Batavia, IL, 2018. </w:t>
                    </w:r>
                  </w:p>
                </w:tc>
              </w:tr>
              <w:tr w:rsidR="008112E0" w14:paraId="01D94140" w14:textId="77777777" w:rsidTr="008112E0">
                <w:trPr>
                  <w:divId w:val="1659000448"/>
                  <w:tblCellSpacing w:w="15" w:type="dxa"/>
                </w:trPr>
                <w:tc>
                  <w:tcPr>
                    <w:tcW w:w="400" w:type="pct"/>
                    <w:hideMark/>
                  </w:tcPr>
                  <w:p w14:paraId="69DED826" w14:textId="77777777" w:rsidR="008112E0" w:rsidRDefault="008112E0">
                    <w:pPr>
                      <w:pStyle w:val="Bibliography"/>
                      <w:rPr>
                        <w:noProof/>
                      </w:rPr>
                    </w:pPr>
                    <w:r>
                      <w:rPr>
                        <w:noProof/>
                      </w:rPr>
                      <w:t xml:space="preserve">[40] </w:t>
                    </w:r>
                  </w:p>
                </w:tc>
                <w:tc>
                  <w:tcPr>
                    <w:tcW w:w="4556" w:type="pct"/>
                    <w:hideMark/>
                  </w:tcPr>
                  <w:p w14:paraId="251716FA" w14:textId="77777777" w:rsidR="008112E0" w:rsidRDefault="008112E0">
                    <w:pPr>
                      <w:pStyle w:val="Bibliography"/>
                      <w:rPr>
                        <w:noProof/>
                      </w:rPr>
                    </w:pPr>
                    <w:r>
                      <w:rPr>
                        <w:noProof/>
                      </w:rPr>
                      <w:t>I. Terechkine, "Magnetic Bias System for the Second Harmonic Cavity of the FNAL Booster," 12 July 2016. [Online]. Available: https://web.fnal.gov/organization/TDNotes/Shared%20Documents/2016%20Tech%20Notes/TD-16-012.pdf.</w:t>
                    </w:r>
                  </w:p>
                </w:tc>
              </w:tr>
              <w:tr w:rsidR="008112E0" w14:paraId="17CECF9A" w14:textId="77777777" w:rsidTr="008112E0">
                <w:trPr>
                  <w:divId w:val="1659000448"/>
                  <w:tblCellSpacing w:w="15" w:type="dxa"/>
                </w:trPr>
                <w:tc>
                  <w:tcPr>
                    <w:tcW w:w="400" w:type="pct"/>
                    <w:hideMark/>
                  </w:tcPr>
                  <w:p w14:paraId="06A8F238" w14:textId="77777777" w:rsidR="008112E0" w:rsidRDefault="008112E0">
                    <w:pPr>
                      <w:pStyle w:val="Bibliography"/>
                      <w:rPr>
                        <w:noProof/>
                      </w:rPr>
                    </w:pPr>
                    <w:r>
                      <w:rPr>
                        <w:noProof/>
                      </w:rPr>
                      <w:t xml:space="preserve">[41] </w:t>
                    </w:r>
                  </w:p>
                </w:tc>
                <w:tc>
                  <w:tcPr>
                    <w:tcW w:w="4556" w:type="pct"/>
                    <w:hideMark/>
                  </w:tcPr>
                  <w:p w14:paraId="1A610A24" w14:textId="77777777" w:rsidR="008112E0" w:rsidRDefault="008112E0">
                    <w:pPr>
                      <w:pStyle w:val="Bibliography"/>
                      <w:rPr>
                        <w:noProof/>
                      </w:rPr>
                    </w:pPr>
                    <w:r>
                      <w:rPr>
                        <w:noProof/>
                      </w:rPr>
                      <w:t>Performance Controls Inc., "GA301, 1-Axis Gradient Amplifier," 2014. [Online]. Available: http://pcipa.com/products/mri/ga301-mri-gradient-amplifier.</w:t>
                    </w:r>
                  </w:p>
                </w:tc>
              </w:tr>
              <w:tr w:rsidR="008112E0" w14:paraId="16231CAD" w14:textId="77777777" w:rsidTr="008112E0">
                <w:trPr>
                  <w:divId w:val="1659000448"/>
                  <w:tblCellSpacing w:w="15" w:type="dxa"/>
                </w:trPr>
                <w:tc>
                  <w:tcPr>
                    <w:tcW w:w="400" w:type="pct"/>
                    <w:hideMark/>
                  </w:tcPr>
                  <w:p w14:paraId="73FF0AF1" w14:textId="77777777" w:rsidR="008112E0" w:rsidRDefault="008112E0">
                    <w:pPr>
                      <w:pStyle w:val="Bibliography"/>
                      <w:rPr>
                        <w:noProof/>
                      </w:rPr>
                    </w:pPr>
                    <w:r>
                      <w:rPr>
                        <w:noProof/>
                      </w:rPr>
                      <w:t xml:space="preserve">[42] </w:t>
                    </w:r>
                  </w:p>
                </w:tc>
                <w:tc>
                  <w:tcPr>
                    <w:tcW w:w="4556" w:type="pct"/>
                    <w:hideMark/>
                  </w:tcPr>
                  <w:p w14:paraId="1A53A664" w14:textId="77777777" w:rsidR="008112E0" w:rsidRDefault="008112E0">
                    <w:pPr>
                      <w:pStyle w:val="Bibliography"/>
                      <w:rPr>
                        <w:noProof/>
                      </w:rPr>
                    </w:pPr>
                    <w:r>
                      <w:rPr>
                        <w:noProof/>
                      </w:rPr>
                      <w:t xml:space="preserve">R. Best, Phase locked loops, design, simulation and applications, New York, NY: McGraw-Hill, 1999. </w:t>
                    </w:r>
                  </w:p>
                </w:tc>
              </w:tr>
              <w:tr w:rsidR="008112E0" w14:paraId="42C0342A" w14:textId="77777777" w:rsidTr="008112E0">
                <w:trPr>
                  <w:divId w:val="1659000448"/>
                  <w:tblCellSpacing w:w="15" w:type="dxa"/>
                </w:trPr>
                <w:tc>
                  <w:tcPr>
                    <w:tcW w:w="400" w:type="pct"/>
                    <w:hideMark/>
                  </w:tcPr>
                  <w:p w14:paraId="5C0FE439" w14:textId="77777777" w:rsidR="008112E0" w:rsidRDefault="008112E0">
                    <w:pPr>
                      <w:pStyle w:val="Bibliography"/>
                      <w:rPr>
                        <w:noProof/>
                      </w:rPr>
                    </w:pPr>
                    <w:r>
                      <w:rPr>
                        <w:noProof/>
                      </w:rPr>
                      <w:lastRenderedPageBreak/>
                      <w:t xml:space="preserve">[43] </w:t>
                    </w:r>
                  </w:p>
                </w:tc>
                <w:tc>
                  <w:tcPr>
                    <w:tcW w:w="4556" w:type="pct"/>
                    <w:hideMark/>
                  </w:tcPr>
                  <w:p w14:paraId="68B35491" w14:textId="77777777" w:rsidR="008112E0" w:rsidRDefault="008112E0">
                    <w:pPr>
                      <w:pStyle w:val="Bibliography"/>
                      <w:rPr>
                        <w:noProof/>
                      </w:rPr>
                    </w:pPr>
                    <w:r>
                      <w:rPr>
                        <w:noProof/>
                      </w:rPr>
                      <w:t>T. Berenc and J. Reid, 2001. [Online]. Available: http://rf.fnal.gov/global/technotes/TN/TN023.pdf.</w:t>
                    </w:r>
                  </w:p>
                </w:tc>
              </w:tr>
              <w:tr w:rsidR="008112E0" w14:paraId="5CE070FF" w14:textId="77777777" w:rsidTr="008112E0">
                <w:trPr>
                  <w:divId w:val="1659000448"/>
                  <w:tblCellSpacing w:w="15" w:type="dxa"/>
                </w:trPr>
                <w:tc>
                  <w:tcPr>
                    <w:tcW w:w="400" w:type="pct"/>
                    <w:hideMark/>
                  </w:tcPr>
                  <w:p w14:paraId="629E01E7" w14:textId="77777777" w:rsidR="008112E0" w:rsidRDefault="008112E0">
                    <w:pPr>
                      <w:pStyle w:val="Bibliography"/>
                      <w:rPr>
                        <w:noProof/>
                      </w:rPr>
                    </w:pPr>
                    <w:r>
                      <w:rPr>
                        <w:noProof/>
                      </w:rPr>
                      <w:t xml:space="preserve">[44] </w:t>
                    </w:r>
                  </w:p>
                </w:tc>
                <w:tc>
                  <w:tcPr>
                    <w:tcW w:w="4556" w:type="pct"/>
                    <w:hideMark/>
                  </w:tcPr>
                  <w:p w14:paraId="62BBE22B" w14:textId="77777777" w:rsidR="008112E0" w:rsidRDefault="008112E0">
                    <w:pPr>
                      <w:pStyle w:val="Bibliography"/>
                      <w:rPr>
                        <w:noProof/>
                      </w:rPr>
                    </w:pPr>
                    <w:r>
                      <w:rPr>
                        <w:noProof/>
                      </w:rPr>
                      <w:t>Tomco Technologies, "TOMCO 8kW CW RF amplifier model BT8K ALPHA," Tomco Technologies, Stepney, Australia, 2016.</w:t>
                    </w:r>
                  </w:p>
                </w:tc>
              </w:tr>
              <w:tr w:rsidR="008112E0" w14:paraId="19FDA622" w14:textId="77777777" w:rsidTr="008112E0">
                <w:trPr>
                  <w:divId w:val="1659000448"/>
                  <w:tblCellSpacing w:w="15" w:type="dxa"/>
                </w:trPr>
                <w:tc>
                  <w:tcPr>
                    <w:tcW w:w="400" w:type="pct"/>
                    <w:hideMark/>
                  </w:tcPr>
                  <w:p w14:paraId="295BDDA0" w14:textId="77777777" w:rsidR="008112E0" w:rsidRDefault="008112E0">
                    <w:pPr>
                      <w:pStyle w:val="Bibliography"/>
                      <w:rPr>
                        <w:noProof/>
                      </w:rPr>
                    </w:pPr>
                    <w:r>
                      <w:rPr>
                        <w:noProof/>
                      </w:rPr>
                      <w:t xml:space="preserve">[45] </w:t>
                    </w:r>
                  </w:p>
                </w:tc>
                <w:tc>
                  <w:tcPr>
                    <w:tcW w:w="4556" w:type="pct"/>
                    <w:hideMark/>
                  </w:tcPr>
                  <w:p w14:paraId="445207AF" w14:textId="77777777" w:rsidR="008112E0" w:rsidRDefault="008112E0">
                    <w:pPr>
                      <w:pStyle w:val="Bibliography"/>
                      <w:rPr>
                        <w:noProof/>
                      </w:rPr>
                    </w:pPr>
                    <w:r>
                      <w:rPr>
                        <w:noProof/>
                      </w:rPr>
                      <w:t>R. Madrak, J. Reid, M. Slabaugh and C. Tan, 22 March 2017. [Online]. Available: http://beamdocs.fnal.gov/AD-public/DocDB/ShowDocument?docid=5350.</w:t>
                    </w:r>
                  </w:p>
                </w:tc>
              </w:tr>
              <w:tr w:rsidR="008112E0" w14:paraId="58F6688E" w14:textId="77777777" w:rsidTr="008112E0">
                <w:trPr>
                  <w:divId w:val="1659000448"/>
                  <w:tblCellSpacing w:w="15" w:type="dxa"/>
                </w:trPr>
                <w:tc>
                  <w:tcPr>
                    <w:tcW w:w="400" w:type="pct"/>
                    <w:hideMark/>
                  </w:tcPr>
                  <w:p w14:paraId="32DB2CDC" w14:textId="77777777" w:rsidR="008112E0" w:rsidRDefault="008112E0">
                    <w:pPr>
                      <w:pStyle w:val="Bibliography"/>
                      <w:rPr>
                        <w:noProof/>
                      </w:rPr>
                    </w:pPr>
                    <w:r>
                      <w:rPr>
                        <w:noProof/>
                      </w:rPr>
                      <w:t xml:space="preserve">[46] </w:t>
                    </w:r>
                  </w:p>
                </w:tc>
                <w:tc>
                  <w:tcPr>
                    <w:tcW w:w="4556" w:type="pct"/>
                    <w:hideMark/>
                  </w:tcPr>
                  <w:p w14:paraId="1D54CAD7" w14:textId="77777777" w:rsidR="008112E0" w:rsidRDefault="008112E0">
                    <w:pPr>
                      <w:pStyle w:val="Bibliography"/>
                      <w:rPr>
                        <w:noProof/>
                      </w:rPr>
                    </w:pPr>
                    <w:r>
                      <w:rPr>
                        <w:noProof/>
                      </w:rPr>
                      <w:t>Richardson Electronics, July 2001. [Online]. Available: http://www.relltubes.com/products/Electron-Tubes-Vacuum-Devices/Tetrode/4CW150000E.html.</w:t>
                    </w:r>
                  </w:p>
                </w:tc>
              </w:tr>
              <w:tr w:rsidR="008112E0" w14:paraId="10B8F083" w14:textId="77777777" w:rsidTr="008112E0">
                <w:trPr>
                  <w:divId w:val="1659000448"/>
                  <w:tblCellSpacing w:w="15" w:type="dxa"/>
                </w:trPr>
                <w:tc>
                  <w:tcPr>
                    <w:tcW w:w="400" w:type="pct"/>
                    <w:hideMark/>
                  </w:tcPr>
                  <w:p w14:paraId="0015F03F" w14:textId="77777777" w:rsidR="008112E0" w:rsidRDefault="008112E0">
                    <w:pPr>
                      <w:pStyle w:val="Bibliography"/>
                      <w:rPr>
                        <w:noProof/>
                      </w:rPr>
                    </w:pPr>
                    <w:r>
                      <w:rPr>
                        <w:noProof/>
                      </w:rPr>
                      <w:t xml:space="preserve">[47] </w:t>
                    </w:r>
                  </w:p>
                </w:tc>
                <w:tc>
                  <w:tcPr>
                    <w:tcW w:w="4556" w:type="pct"/>
                    <w:hideMark/>
                  </w:tcPr>
                  <w:p w14:paraId="64AE6080" w14:textId="77777777" w:rsidR="008112E0" w:rsidRDefault="008112E0">
                    <w:pPr>
                      <w:pStyle w:val="Bibliography"/>
                      <w:rPr>
                        <w:noProof/>
                      </w:rPr>
                    </w:pPr>
                    <w:r>
                      <w:rPr>
                        <w:noProof/>
                      </w:rPr>
                      <w:t xml:space="preserve">J. Dey and D. Wildman, "Higher Order Modes of the Main Ring Cavity at Fermilab," in </w:t>
                    </w:r>
                    <w:r>
                      <w:rPr>
                        <w:i/>
                        <w:iCs/>
                        <w:noProof/>
                      </w:rPr>
                      <w:t>Particle Accelerator Conference</w:t>
                    </w:r>
                    <w:r>
                      <w:rPr>
                        <w:noProof/>
                      </w:rPr>
                      <w:t xml:space="preserve">, Piscataway, NJ, USA, 1995. </w:t>
                    </w:r>
                  </w:p>
                </w:tc>
              </w:tr>
              <w:tr w:rsidR="008112E0" w14:paraId="00902B81" w14:textId="77777777" w:rsidTr="008112E0">
                <w:trPr>
                  <w:divId w:val="1659000448"/>
                  <w:tblCellSpacing w:w="15" w:type="dxa"/>
                </w:trPr>
                <w:tc>
                  <w:tcPr>
                    <w:tcW w:w="400" w:type="pct"/>
                    <w:hideMark/>
                  </w:tcPr>
                  <w:p w14:paraId="21EF82D2" w14:textId="77777777" w:rsidR="008112E0" w:rsidRDefault="008112E0">
                    <w:pPr>
                      <w:pStyle w:val="Bibliography"/>
                      <w:rPr>
                        <w:noProof/>
                      </w:rPr>
                    </w:pPr>
                    <w:r>
                      <w:rPr>
                        <w:noProof/>
                      </w:rPr>
                      <w:t xml:space="preserve">[48] </w:t>
                    </w:r>
                  </w:p>
                </w:tc>
                <w:tc>
                  <w:tcPr>
                    <w:tcW w:w="4556" w:type="pct"/>
                    <w:hideMark/>
                  </w:tcPr>
                  <w:p w14:paraId="7C7A72B9" w14:textId="77777777" w:rsidR="008112E0" w:rsidRDefault="008112E0">
                    <w:pPr>
                      <w:pStyle w:val="Bibliography"/>
                      <w:rPr>
                        <w:noProof/>
                      </w:rPr>
                    </w:pPr>
                    <w:r>
                      <w:rPr>
                        <w:noProof/>
                      </w:rPr>
                      <w:t>G. Jackson, "Review of Impedance Measurements at Fermilab," Batavia, 1990.</w:t>
                    </w:r>
                  </w:p>
                </w:tc>
              </w:tr>
              <w:tr w:rsidR="008112E0" w14:paraId="62AB3FE7" w14:textId="77777777" w:rsidTr="008112E0">
                <w:trPr>
                  <w:divId w:val="1659000448"/>
                  <w:tblCellSpacing w:w="15" w:type="dxa"/>
                </w:trPr>
                <w:tc>
                  <w:tcPr>
                    <w:tcW w:w="400" w:type="pct"/>
                    <w:hideMark/>
                  </w:tcPr>
                  <w:p w14:paraId="35E1B6ED" w14:textId="77777777" w:rsidR="008112E0" w:rsidRDefault="008112E0">
                    <w:pPr>
                      <w:pStyle w:val="Bibliography"/>
                      <w:rPr>
                        <w:noProof/>
                      </w:rPr>
                    </w:pPr>
                    <w:r>
                      <w:rPr>
                        <w:noProof/>
                      </w:rPr>
                      <w:t xml:space="preserve">[49] </w:t>
                    </w:r>
                  </w:p>
                </w:tc>
                <w:tc>
                  <w:tcPr>
                    <w:tcW w:w="4556" w:type="pct"/>
                    <w:hideMark/>
                  </w:tcPr>
                  <w:p w14:paraId="2F336B61" w14:textId="77777777" w:rsidR="008112E0" w:rsidRDefault="008112E0">
                    <w:pPr>
                      <w:pStyle w:val="Bibliography"/>
                      <w:rPr>
                        <w:noProof/>
                      </w:rPr>
                    </w:pPr>
                    <w:r>
                      <w:rPr>
                        <w:noProof/>
                      </w:rPr>
                      <w:t>V. Yakovlev, "Experience with the ferrite tuner for LEB (1992-1993)," Fermilab, 15 April 2016. [Online]. Available: http://beamdocs.fnal.gov/AD-public/DocDB/ShowDocument?docid=5137.</w:t>
                    </w:r>
                  </w:p>
                </w:tc>
              </w:tr>
              <w:tr w:rsidR="008112E0" w14:paraId="15FC101D" w14:textId="77777777" w:rsidTr="008112E0">
                <w:trPr>
                  <w:divId w:val="1659000448"/>
                  <w:tblCellSpacing w:w="15" w:type="dxa"/>
                </w:trPr>
                <w:tc>
                  <w:tcPr>
                    <w:tcW w:w="400" w:type="pct"/>
                    <w:hideMark/>
                  </w:tcPr>
                  <w:p w14:paraId="5EBF6EB0" w14:textId="77777777" w:rsidR="008112E0" w:rsidRDefault="008112E0">
                    <w:pPr>
                      <w:pStyle w:val="Bibliography"/>
                      <w:rPr>
                        <w:noProof/>
                      </w:rPr>
                    </w:pPr>
                    <w:r>
                      <w:rPr>
                        <w:noProof/>
                      </w:rPr>
                      <w:t xml:space="preserve">[50] </w:t>
                    </w:r>
                  </w:p>
                </w:tc>
                <w:tc>
                  <w:tcPr>
                    <w:tcW w:w="4556" w:type="pct"/>
                    <w:hideMark/>
                  </w:tcPr>
                  <w:p w14:paraId="710633BF" w14:textId="77777777" w:rsidR="008112E0" w:rsidRDefault="008112E0">
                    <w:pPr>
                      <w:pStyle w:val="Bibliography"/>
                      <w:rPr>
                        <w:noProof/>
                      </w:rPr>
                    </w:pPr>
                    <w:r>
                      <w:rPr>
                        <w:noProof/>
                      </w:rPr>
                      <w:t>Spira Manufacturing Corporation, "EMI gaskets and shielding," Spira Manufacturing Corporation, 2017. [Online]. Available: http://www.spira-emi.com/.</w:t>
                    </w:r>
                  </w:p>
                </w:tc>
              </w:tr>
              <w:tr w:rsidR="008112E0" w14:paraId="358D619D" w14:textId="77777777" w:rsidTr="008112E0">
                <w:trPr>
                  <w:divId w:val="1659000448"/>
                  <w:tblCellSpacing w:w="15" w:type="dxa"/>
                </w:trPr>
                <w:tc>
                  <w:tcPr>
                    <w:tcW w:w="400" w:type="pct"/>
                    <w:hideMark/>
                  </w:tcPr>
                  <w:p w14:paraId="0202E767" w14:textId="77777777" w:rsidR="008112E0" w:rsidRDefault="008112E0">
                    <w:pPr>
                      <w:pStyle w:val="Bibliography"/>
                      <w:rPr>
                        <w:noProof/>
                      </w:rPr>
                    </w:pPr>
                    <w:r>
                      <w:rPr>
                        <w:noProof/>
                      </w:rPr>
                      <w:t xml:space="preserve">[51] </w:t>
                    </w:r>
                  </w:p>
                </w:tc>
                <w:tc>
                  <w:tcPr>
                    <w:tcW w:w="4556" w:type="pct"/>
                    <w:hideMark/>
                  </w:tcPr>
                  <w:p w14:paraId="44741D1B" w14:textId="77777777" w:rsidR="008112E0" w:rsidRDefault="008112E0">
                    <w:pPr>
                      <w:pStyle w:val="Bibliography"/>
                      <w:rPr>
                        <w:noProof/>
                      </w:rPr>
                    </w:pPr>
                    <w:r>
                      <w:rPr>
                        <w:noProof/>
                      </w:rPr>
                      <w:t>G. Romanov, "2nd harmonic RF perpendicular biased cavity update (09 Nov 2017)," 9 November 2017. [Online]. Available: http://beamdocs.fnal.gov/AD-public/DocDB/ShowDocument?docid=5924.</w:t>
                    </w:r>
                  </w:p>
                </w:tc>
              </w:tr>
              <w:tr w:rsidR="008112E0" w14:paraId="5BC68DFE" w14:textId="77777777" w:rsidTr="008112E0">
                <w:trPr>
                  <w:divId w:val="1659000448"/>
                  <w:tblCellSpacing w:w="15" w:type="dxa"/>
                </w:trPr>
                <w:tc>
                  <w:tcPr>
                    <w:tcW w:w="400" w:type="pct"/>
                    <w:hideMark/>
                  </w:tcPr>
                  <w:p w14:paraId="0BE6957C" w14:textId="77777777" w:rsidR="008112E0" w:rsidRDefault="008112E0">
                    <w:pPr>
                      <w:pStyle w:val="Bibliography"/>
                      <w:rPr>
                        <w:noProof/>
                      </w:rPr>
                    </w:pPr>
                    <w:r>
                      <w:rPr>
                        <w:noProof/>
                      </w:rPr>
                      <w:t xml:space="preserve">[52] </w:t>
                    </w:r>
                  </w:p>
                </w:tc>
                <w:tc>
                  <w:tcPr>
                    <w:tcW w:w="4556" w:type="pct"/>
                    <w:hideMark/>
                  </w:tcPr>
                  <w:p w14:paraId="28017A88" w14:textId="77777777" w:rsidR="008112E0" w:rsidRDefault="008112E0">
                    <w:pPr>
                      <w:pStyle w:val="Bibliography"/>
                      <w:rPr>
                        <w:noProof/>
                      </w:rPr>
                    </w:pPr>
                    <w:r>
                      <w:rPr>
                        <w:noProof/>
                      </w:rPr>
                      <w:t>Coorstek Inc, "Alumina 98% - 99.8%," Coorstek Inc, 2016. [Online]. Available: https://www.coorstek.com/english/solutions/materials/technical-ceramics/alumina/alumina-98-998/.</w:t>
                    </w:r>
                  </w:p>
                </w:tc>
              </w:tr>
              <w:tr w:rsidR="008112E0" w14:paraId="3F4F57EF" w14:textId="77777777" w:rsidTr="008112E0">
                <w:trPr>
                  <w:divId w:val="1659000448"/>
                  <w:tblCellSpacing w:w="15" w:type="dxa"/>
                </w:trPr>
                <w:tc>
                  <w:tcPr>
                    <w:tcW w:w="400" w:type="pct"/>
                    <w:hideMark/>
                  </w:tcPr>
                  <w:p w14:paraId="6B423A43" w14:textId="77777777" w:rsidR="008112E0" w:rsidRDefault="008112E0">
                    <w:pPr>
                      <w:pStyle w:val="Bibliography"/>
                      <w:rPr>
                        <w:noProof/>
                      </w:rPr>
                    </w:pPr>
                    <w:r>
                      <w:rPr>
                        <w:noProof/>
                      </w:rPr>
                      <w:t xml:space="preserve">[53] </w:t>
                    </w:r>
                  </w:p>
                </w:tc>
                <w:tc>
                  <w:tcPr>
                    <w:tcW w:w="4556" w:type="pct"/>
                    <w:hideMark/>
                  </w:tcPr>
                  <w:p w14:paraId="66C2193E" w14:textId="77777777" w:rsidR="008112E0" w:rsidRDefault="008112E0">
                    <w:pPr>
                      <w:pStyle w:val="Bibliography"/>
                      <w:rPr>
                        <w:noProof/>
                      </w:rPr>
                    </w:pPr>
                    <w:r>
                      <w:rPr>
                        <w:noProof/>
                      </w:rPr>
                      <w:t>Fermilab Technical Division, "Vector - Select Travelers - Read Only," 2018. [Online]. Available: https://vector-onsite.fnal.gov/SelectTravelerReadOnly.asp?sSeriesID=608&amp;sSerialNoID=all&amp;sReworkID=all</w:t>
                    </w:r>
                    <w:r>
                      <w:rPr>
                        <w:noProof/>
                      </w:rPr>
                      <w:lastRenderedPageBreak/>
                      <w:t>&amp;sSpecificationID=all&amp;sRevisionID=all&amp;sJobNo=all&amp;sStatusID=all.</w:t>
                    </w:r>
                  </w:p>
                </w:tc>
              </w:tr>
              <w:tr w:rsidR="008112E0" w14:paraId="5CD0D525" w14:textId="77777777" w:rsidTr="008112E0">
                <w:trPr>
                  <w:divId w:val="1659000448"/>
                  <w:tblCellSpacing w:w="15" w:type="dxa"/>
                </w:trPr>
                <w:tc>
                  <w:tcPr>
                    <w:tcW w:w="400" w:type="pct"/>
                    <w:hideMark/>
                  </w:tcPr>
                  <w:p w14:paraId="61ED41B1" w14:textId="77777777" w:rsidR="008112E0" w:rsidRDefault="008112E0">
                    <w:pPr>
                      <w:pStyle w:val="Bibliography"/>
                      <w:rPr>
                        <w:noProof/>
                      </w:rPr>
                    </w:pPr>
                    <w:r>
                      <w:rPr>
                        <w:noProof/>
                      </w:rPr>
                      <w:t xml:space="preserve">[54] </w:t>
                    </w:r>
                  </w:p>
                </w:tc>
                <w:tc>
                  <w:tcPr>
                    <w:tcW w:w="4556" w:type="pct"/>
                    <w:hideMark/>
                  </w:tcPr>
                  <w:p w14:paraId="65FE0348" w14:textId="77777777" w:rsidR="008112E0" w:rsidRDefault="008112E0">
                    <w:pPr>
                      <w:pStyle w:val="Bibliography"/>
                      <w:rPr>
                        <w:noProof/>
                      </w:rPr>
                    </w:pPr>
                    <w:r>
                      <w:rPr>
                        <w:noProof/>
                      </w:rPr>
                      <w:t>Fermilab Technical Division, "Magnet Photos," 2018. [Online]. Available: http://www-tdserver1.fnal.gov/Project/ProEng/MagnetPhotos/pics.asp?qsPath=BSS/END%20PLATE%20STACKING.</w:t>
                    </w:r>
                  </w:p>
                </w:tc>
              </w:tr>
              <w:tr w:rsidR="008112E0" w14:paraId="4B8E7159" w14:textId="77777777" w:rsidTr="008112E0">
                <w:trPr>
                  <w:divId w:val="1659000448"/>
                  <w:tblCellSpacing w:w="15" w:type="dxa"/>
                </w:trPr>
                <w:tc>
                  <w:tcPr>
                    <w:tcW w:w="400" w:type="pct"/>
                    <w:hideMark/>
                  </w:tcPr>
                  <w:p w14:paraId="528DCD2C" w14:textId="77777777" w:rsidR="008112E0" w:rsidRDefault="008112E0">
                    <w:pPr>
                      <w:pStyle w:val="Bibliography"/>
                      <w:rPr>
                        <w:noProof/>
                      </w:rPr>
                    </w:pPr>
                    <w:r>
                      <w:rPr>
                        <w:noProof/>
                      </w:rPr>
                      <w:t xml:space="preserve">[55] </w:t>
                    </w:r>
                  </w:p>
                </w:tc>
                <w:tc>
                  <w:tcPr>
                    <w:tcW w:w="4556" w:type="pct"/>
                    <w:hideMark/>
                  </w:tcPr>
                  <w:p w14:paraId="2504FDEF" w14:textId="77777777" w:rsidR="008112E0" w:rsidRDefault="008112E0">
                    <w:pPr>
                      <w:pStyle w:val="Bibliography"/>
                      <w:rPr>
                        <w:noProof/>
                      </w:rPr>
                    </w:pPr>
                    <w:r>
                      <w:rPr>
                        <w:noProof/>
                      </w:rPr>
                      <w:t>Melexis, "Evaluation board for the MLX90632 (EVB90632)," Melexis, 2018. [Online]. Available: https://www.melexis.com/en/product/EVB90632/EVB90632.</w:t>
                    </w:r>
                  </w:p>
                </w:tc>
              </w:tr>
              <w:tr w:rsidR="008112E0" w14:paraId="79E9710D" w14:textId="77777777" w:rsidTr="008112E0">
                <w:trPr>
                  <w:divId w:val="1659000448"/>
                  <w:tblCellSpacing w:w="15" w:type="dxa"/>
                </w:trPr>
                <w:tc>
                  <w:tcPr>
                    <w:tcW w:w="400" w:type="pct"/>
                    <w:hideMark/>
                  </w:tcPr>
                  <w:p w14:paraId="329F2DA9" w14:textId="77777777" w:rsidR="008112E0" w:rsidRDefault="008112E0">
                    <w:pPr>
                      <w:pStyle w:val="Bibliography"/>
                      <w:rPr>
                        <w:noProof/>
                      </w:rPr>
                    </w:pPr>
                    <w:r>
                      <w:rPr>
                        <w:noProof/>
                      </w:rPr>
                      <w:t xml:space="preserve">[56] </w:t>
                    </w:r>
                  </w:p>
                </w:tc>
                <w:tc>
                  <w:tcPr>
                    <w:tcW w:w="4556" w:type="pct"/>
                    <w:hideMark/>
                  </w:tcPr>
                  <w:p w14:paraId="1FA78D6E" w14:textId="77777777" w:rsidR="008112E0" w:rsidRDefault="008112E0">
                    <w:pPr>
                      <w:pStyle w:val="Bibliography"/>
                      <w:rPr>
                        <w:noProof/>
                      </w:rPr>
                    </w:pPr>
                    <w:r>
                      <w:rPr>
                        <w:noProof/>
                      </w:rPr>
                      <w:t>PTC Instruments, "Model 311C Celsius 20° to 180°C Fully Enclosed Sealed Surface Thermometer," PTC Instruments, 2018. [Online]. Available: http://ptc1-com.3dcartstores.com/Thermometer-311C.</w:t>
                    </w:r>
                  </w:p>
                </w:tc>
              </w:tr>
              <w:tr w:rsidR="008112E0" w14:paraId="60EEACFA" w14:textId="77777777" w:rsidTr="008112E0">
                <w:trPr>
                  <w:divId w:val="1659000448"/>
                  <w:tblCellSpacing w:w="15" w:type="dxa"/>
                </w:trPr>
                <w:tc>
                  <w:tcPr>
                    <w:tcW w:w="400" w:type="pct"/>
                    <w:hideMark/>
                  </w:tcPr>
                  <w:p w14:paraId="0BA2F37E" w14:textId="77777777" w:rsidR="008112E0" w:rsidRDefault="008112E0">
                    <w:pPr>
                      <w:pStyle w:val="Bibliography"/>
                      <w:rPr>
                        <w:noProof/>
                      </w:rPr>
                    </w:pPr>
                    <w:r>
                      <w:rPr>
                        <w:noProof/>
                      </w:rPr>
                      <w:t xml:space="preserve">[57] </w:t>
                    </w:r>
                  </w:p>
                </w:tc>
                <w:tc>
                  <w:tcPr>
                    <w:tcW w:w="4556" w:type="pct"/>
                    <w:hideMark/>
                  </w:tcPr>
                  <w:p w14:paraId="0563CE51" w14:textId="77777777" w:rsidR="008112E0" w:rsidRDefault="008112E0">
                    <w:pPr>
                      <w:pStyle w:val="Bibliography"/>
                      <w:rPr>
                        <w:noProof/>
                      </w:rPr>
                    </w:pPr>
                    <w:r>
                      <w:rPr>
                        <w:noProof/>
                      </w:rPr>
                      <w:t>PTC Instruments, "Model 309F Fahrenheit -50° to 250°F Fully Enclosed Surface Thermometer," PTC Instruments, 2018. [Online]. Available: http://ptc1-com.3dcartstores.com/Thermometer-309F.</w:t>
                    </w:r>
                  </w:p>
                </w:tc>
              </w:tr>
              <w:tr w:rsidR="008112E0" w14:paraId="0B9C6451" w14:textId="77777777" w:rsidTr="008112E0">
                <w:trPr>
                  <w:divId w:val="1659000448"/>
                  <w:tblCellSpacing w:w="15" w:type="dxa"/>
                </w:trPr>
                <w:tc>
                  <w:tcPr>
                    <w:tcW w:w="400" w:type="pct"/>
                    <w:hideMark/>
                  </w:tcPr>
                  <w:p w14:paraId="3F6ECB76" w14:textId="77777777" w:rsidR="008112E0" w:rsidRDefault="008112E0">
                    <w:pPr>
                      <w:pStyle w:val="Bibliography"/>
                      <w:rPr>
                        <w:noProof/>
                      </w:rPr>
                    </w:pPr>
                    <w:r>
                      <w:rPr>
                        <w:noProof/>
                      </w:rPr>
                      <w:t xml:space="preserve">[58] </w:t>
                    </w:r>
                  </w:p>
                </w:tc>
                <w:tc>
                  <w:tcPr>
                    <w:tcW w:w="4556" w:type="pct"/>
                    <w:hideMark/>
                  </w:tcPr>
                  <w:p w14:paraId="18804323" w14:textId="77777777" w:rsidR="008112E0" w:rsidRDefault="008112E0">
                    <w:pPr>
                      <w:pStyle w:val="Bibliography"/>
                      <w:rPr>
                        <w:noProof/>
                      </w:rPr>
                    </w:pPr>
                    <w:r>
                      <w:rPr>
                        <w:noProof/>
                      </w:rPr>
                      <w:t xml:space="preserve">D. Edwards and M. Syphers, An introduction to the physics of high energy accelerators, New York, NY: John Wiley &amp; Sons, 1993. </w:t>
                    </w:r>
                  </w:p>
                </w:tc>
              </w:tr>
              <w:tr w:rsidR="008112E0" w14:paraId="72B55AF5" w14:textId="77777777" w:rsidTr="008112E0">
                <w:trPr>
                  <w:divId w:val="1659000448"/>
                  <w:tblCellSpacing w:w="15" w:type="dxa"/>
                </w:trPr>
                <w:tc>
                  <w:tcPr>
                    <w:tcW w:w="400" w:type="pct"/>
                    <w:hideMark/>
                  </w:tcPr>
                  <w:p w14:paraId="09C13FA9" w14:textId="77777777" w:rsidR="008112E0" w:rsidRDefault="008112E0">
                    <w:pPr>
                      <w:pStyle w:val="Bibliography"/>
                      <w:rPr>
                        <w:noProof/>
                      </w:rPr>
                    </w:pPr>
                    <w:r>
                      <w:rPr>
                        <w:noProof/>
                      </w:rPr>
                      <w:t xml:space="preserve">[59] </w:t>
                    </w:r>
                  </w:p>
                </w:tc>
                <w:tc>
                  <w:tcPr>
                    <w:tcW w:w="4556" w:type="pct"/>
                    <w:hideMark/>
                  </w:tcPr>
                  <w:p w14:paraId="55B3EDC4" w14:textId="77777777" w:rsidR="008112E0" w:rsidRDefault="008112E0">
                    <w:pPr>
                      <w:pStyle w:val="Bibliography"/>
                      <w:rPr>
                        <w:noProof/>
                      </w:rPr>
                    </w:pPr>
                    <w:r>
                      <w:rPr>
                        <w:noProof/>
                      </w:rPr>
                      <w:t xml:space="preserve">T. Wangler, RF linear accelerators, 2nd edition ed., Verlag: Wiley-VCH, 2008. </w:t>
                    </w:r>
                  </w:p>
                </w:tc>
              </w:tr>
              <w:tr w:rsidR="008112E0" w14:paraId="675D95D0" w14:textId="77777777" w:rsidTr="008112E0">
                <w:trPr>
                  <w:divId w:val="1659000448"/>
                  <w:tblCellSpacing w:w="15" w:type="dxa"/>
                </w:trPr>
                <w:tc>
                  <w:tcPr>
                    <w:tcW w:w="400" w:type="pct"/>
                    <w:hideMark/>
                  </w:tcPr>
                  <w:p w14:paraId="326F5248" w14:textId="77777777" w:rsidR="008112E0" w:rsidRDefault="008112E0">
                    <w:pPr>
                      <w:pStyle w:val="Bibliography"/>
                      <w:rPr>
                        <w:noProof/>
                      </w:rPr>
                    </w:pPr>
                    <w:r>
                      <w:rPr>
                        <w:noProof/>
                      </w:rPr>
                      <w:t xml:space="preserve">[60] </w:t>
                    </w:r>
                  </w:p>
                </w:tc>
                <w:tc>
                  <w:tcPr>
                    <w:tcW w:w="4556" w:type="pct"/>
                    <w:hideMark/>
                  </w:tcPr>
                  <w:p w14:paraId="73B44F92" w14:textId="77777777" w:rsidR="008112E0" w:rsidRDefault="008112E0">
                    <w:pPr>
                      <w:pStyle w:val="Bibliography"/>
                      <w:rPr>
                        <w:noProof/>
                      </w:rPr>
                    </w:pPr>
                    <w:r>
                      <w:rPr>
                        <w:noProof/>
                      </w:rPr>
                      <w:t xml:space="preserve">T. Enegren and R. Poirier, "Analysis of Booster amplifier design," in </w:t>
                    </w:r>
                    <w:r>
                      <w:rPr>
                        <w:i/>
                        <w:iCs/>
                        <w:noProof/>
                      </w:rPr>
                      <w:t>Proceedings of the advanced hadron facility accelerator design workshop</w:t>
                    </w:r>
                    <w:r>
                      <w:rPr>
                        <w:noProof/>
                      </w:rPr>
                      <w:t xml:space="preserve">, Los Alamos, NM, USA, 1988. </w:t>
                    </w:r>
                  </w:p>
                </w:tc>
              </w:tr>
              <w:tr w:rsidR="008112E0" w14:paraId="532E2511" w14:textId="77777777" w:rsidTr="008112E0">
                <w:trPr>
                  <w:divId w:val="1659000448"/>
                  <w:tblCellSpacing w:w="15" w:type="dxa"/>
                </w:trPr>
                <w:tc>
                  <w:tcPr>
                    <w:tcW w:w="400" w:type="pct"/>
                    <w:hideMark/>
                  </w:tcPr>
                  <w:p w14:paraId="0C493D7C" w14:textId="77777777" w:rsidR="008112E0" w:rsidRDefault="008112E0">
                    <w:pPr>
                      <w:pStyle w:val="Bibliography"/>
                      <w:rPr>
                        <w:noProof/>
                      </w:rPr>
                    </w:pPr>
                    <w:r>
                      <w:rPr>
                        <w:noProof/>
                      </w:rPr>
                      <w:t xml:space="preserve">[61] </w:t>
                    </w:r>
                  </w:p>
                </w:tc>
                <w:tc>
                  <w:tcPr>
                    <w:tcW w:w="4556" w:type="pct"/>
                    <w:hideMark/>
                  </w:tcPr>
                  <w:p w14:paraId="70C86741" w14:textId="77777777" w:rsidR="008112E0" w:rsidRDefault="008112E0">
                    <w:pPr>
                      <w:pStyle w:val="Bibliography"/>
                      <w:rPr>
                        <w:noProof/>
                      </w:rPr>
                    </w:pPr>
                    <w:r>
                      <w:rPr>
                        <w:noProof/>
                      </w:rPr>
                      <w:t xml:space="preserve">F. Niell, </w:t>
                    </w:r>
                    <w:r>
                      <w:rPr>
                        <w:i/>
                        <w:iCs/>
                        <w:noProof/>
                      </w:rPr>
                      <w:t xml:space="preserve">Private communication, </w:t>
                    </w:r>
                    <w:r>
                      <w:rPr>
                        <w:noProof/>
                      </w:rPr>
                      <w:t xml:space="preserve">2015. </w:t>
                    </w:r>
                  </w:p>
                </w:tc>
              </w:tr>
            </w:tbl>
            <w:p w14:paraId="2C50F224" w14:textId="77777777" w:rsidR="008112E0" w:rsidRDefault="008112E0">
              <w:pPr>
                <w:divId w:val="1659000448"/>
                <w:rPr>
                  <w:rFonts w:eastAsia="Times New Roman"/>
                  <w:noProof/>
                </w:rPr>
              </w:pPr>
            </w:p>
            <w:p w14:paraId="6A5FB84C" w14:textId="69E5882C" w:rsidR="001D39B6" w:rsidRPr="001D39B6" w:rsidRDefault="005E251D" w:rsidP="006D69F4">
              <w:pPr>
                <w:ind w:firstLine="0"/>
              </w:pPr>
              <w:r>
                <w:rPr>
                  <w:b/>
                  <w:bCs/>
                  <w:noProof/>
                </w:rPr>
                <w:fldChar w:fldCharType="end"/>
              </w:r>
            </w:p>
          </w:sdtContent>
        </w:sdt>
      </w:sdtContent>
    </w:sdt>
    <w:sectPr w:rsidR="001D39B6" w:rsidRPr="001D39B6" w:rsidSect="001C0E83">
      <w:headerReference w:type="default" r:id="rId187"/>
      <w:footerReference w:type="even" r:id="rId188"/>
      <w:footerReference w:type="default" r:id="rId189"/>
      <w:pgSz w:w="12240" w:h="15840"/>
      <w:pgMar w:top="1440" w:right="1080" w:bottom="1440" w:left="1080" w:header="576" w:footer="432" w:gutter="0"/>
      <w:pgNumType w:start="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49D43626" w14:textId="77777777" w:rsidR="00AB1CDB" w:rsidRDefault="00AB1CDB">
      <w:pPr>
        <w:spacing w:after="0" w:line="240" w:lineRule="auto"/>
      </w:pPr>
      <w:r>
        <w:separator/>
      </w:r>
    </w:p>
    <w:p w14:paraId="6D2E30E9" w14:textId="77777777" w:rsidR="00AB1CDB" w:rsidRDefault="00AB1CDB"/>
  </w:endnote>
  <w:endnote w:type="continuationSeparator" w:id="0">
    <w:p w14:paraId="379B2FE5" w14:textId="77777777" w:rsidR="00AB1CDB" w:rsidRDefault="00AB1CDB">
      <w:pPr>
        <w:spacing w:after="0" w:line="240" w:lineRule="auto"/>
      </w:pPr>
      <w:r>
        <w:continuationSeparator/>
      </w:r>
    </w:p>
    <w:p w14:paraId="5789375C" w14:textId="77777777" w:rsidR="00AB1CDB" w:rsidRDefault="00AB1CDB"/>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Palatino Linotype">
    <w:panose1 w:val="02040502050505030304"/>
    <w:charset w:val="00"/>
    <w:family w:val="roman"/>
    <w:pitch w:val="variable"/>
    <w:sig w:usb0="E0000287" w:usb1="40000013" w:usb2="00000000" w:usb3="00000000" w:csb0="0000019F" w:csb1="00000000"/>
  </w:font>
  <w:font w:name="HGSMinchoE">
    <w:panose1 w:val="02020900000000000000"/>
    <w:charset w:val="80"/>
    <w:family w:val="roman"/>
    <w:pitch w:val="variable"/>
    <w:sig w:usb0="E00002FF" w:usb1="6AC7FDFB" w:usb2="00000012" w:usb3="00000000" w:csb0="0002009F" w:csb1="00000000"/>
  </w:font>
  <w:font w:name="Century Gothic">
    <w:panose1 w:val="020B0502020202020204"/>
    <w:charset w:val="00"/>
    <w:family w:val="swiss"/>
    <w:pitch w:val="variable"/>
    <w:sig w:usb0="00000287" w:usb1="00000000" w:usb2="00000000" w:usb3="00000000" w:csb0="0000009F" w:csb1="00000000"/>
  </w:font>
  <w:font w:name="HGｺﾞｼｯｸM">
    <w:panose1 w:val="020B0604020202020204"/>
    <w:charset w:val="00"/>
    <w:family w:val="roman"/>
    <w:notTrueType/>
    <w:pitch w:val="default"/>
  </w:font>
  <w:font w:name="Tahoma">
    <w:panose1 w:val="020B0604030504040204"/>
    <w:charset w:val="00"/>
    <w:family w:val="swiss"/>
    <w:pitch w:val="variable"/>
    <w:sig w:usb0="E1002EFF" w:usb1="C000605B" w:usb2="00000029" w:usb3="00000000" w:csb0="000101FF" w:csb1="00000000"/>
  </w:font>
  <w:font w:name="Times">
    <w:panose1 w:val="00000500000000020000"/>
    <w:charset w:val="00"/>
    <w:family w:val="auto"/>
    <w:pitch w:val="variable"/>
    <w:sig w:usb0="E00002FF" w:usb1="5000205A" w:usb2="00000000" w:usb3="00000000" w:csb0="0000019F" w:csb1="00000000"/>
  </w:font>
  <w:font w:name="Cambria Math">
    <w:panose1 w:val="02040503050406030204"/>
    <w:charset w:val="00"/>
    <w:family w:val="roman"/>
    <w:pitch w:val="variable"/>
    <w:sig w:usb0="E00006FF" w:usb1="420024FF" w:usb2="02000000" w:usb3="00000000" w:csb0="0000019F" w:csb1="00000000"/>
  </w:font>
  <w:font w:name="Lucida Grande">
    <w:altName w:val="Calibri"/>
    <w:panose1 w:val="020B0600040502020204"/>
    <w:charset w:val="00"/>
    <w:family w:val="swiss"/>
    <w:pitch w:val="variable"/>
    <w:sig w:usb0="E1000AEF" w:usb1="5000A1FF" w:usb2="00000000" w:usb3="00000000" w:csb0="000001BF" w:csb1="00000000"/>
  </w:font>
  <w:font w:name="Lucida Sans Typewriter">
    <w:panose1 w:val="020B0509030504030204"/>
    <w:charset w:val="00"/>
    <w:family w:val="modern"/>
    <w:pitch w:val="fixed"/>
    <w:sig w:usb0="00000003" w:usb1="00000000" w:usb2="00000000" w:usb3="00000000" w:csb0="00000001" w:csb1="00000000"/>
  </w:font>
  <w:font w:name="American Typewriter">
    <w:altName w:val="Cambria"/>
    <w:panose1 w:val="02090604020004020304"/>
    <w:charset w:val="4D"/>
    <w:family w:val="roman"/>
    <w:pitch w:val="variable"/>
    <w:sig w:usb0="A000006F" w:usb1="00000019" w:usb2="00000000" w:usb3="00000000" w:csb0="00000111" w:csb1="00000000"/>
  </w:font>
  <w:font w:name="CMR12">
    <w:altName w:val="Cambria"/>
    <w:panose1 w:val="020B0604020202020204"/>
    <w:charset w:val="00"/>
    <w:family w:val="auto"/>
    <w:notTrueType/>
    <w:pitch w:val="default"/>
    <w:sig w:usb0="00000003" w:usb1="00000000" w:usb2="00000000" w:usb3="00000000" w:csb0="00000001" w:csb1="00000000"/>
  </w:font>
  <w:font w:name="Arial">
    <w:panose1 w:val="020B0604020202020204"/>
    <w:charset w:val="00"/>
    <w:family w:val="swiss"/>
    <w:pitch w:val="variable"/>
    <w:sig w:usb0="E0002EFF" w:usb1="C0007843" w:usb2="00000009" w:usb3="00000000" w:csb0="000001FF" w:csb1="00000000"/>
  </w:font>
  <w:font w:name="Wingdings 2">
    <w:panose1 w:val="05020102010507070707"/>
    <w:charset w:val="02"/>
    <w:family w:val="decorative"/>
    <w:pitch w:val="variable"/>
    <w:sig w:usb0="00000000" w:usb1="10000000" w:usb2="00000000" w:usb3="00000000" w:csb0="8000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6983212" w14:textId="77777777" w:rsidR="001C339D" w:rsidRDefault="001C339D">
    <w:pPr>
      <w:jc w:val="right"/>
    </w:pPr>
  </w:p>
  <w:p w14:paraId="77C5D372" w14:textId="77777777" w:rsidR="001C339D" w:rsidRDefault="001C339D">
    <w:pPr>
      <w:jc w:val="right"/>
    </w:pPr>
    <w:r>
      <w:fldChar w:fldCharType="begin"/>
    </w:r>
    <w:r>
      <w:instrText xml:space="preserve"> PAGE   \* MERGEFORMAT </w:instrText>
    </w:r>
    <w:r>
      <w:fldChar w:fldCharType="separate"/>
    </w:r>
    <w:r>
      <w:rPr>
        <w:noProof/>
      </w:rPr>
      <w:t>2</w:t>
    </w:r>
    <w:r>
      <w:rPr>
        <w:noProof/>
      </w:rPr>
      <w:fldChar w:fldCharType="end"/>
    </w:r>
    <w:r>
      <w:t xml:space="preserve"> </w:t>
    </w:r>
    <w:r>
      <w:rPr>
        <w:color w:val="E68422" w:themeColor="accent3"/>
      </w:rPr>
      <w:sym w:font="Wingdings 2" w:char="F097"/>
    </w:r>
    <w:r>
      <w:t xml:space="preserve"> </w:t>
    </w:r>
  </w:p>
  <w:p w14:paraId="7B4DC6BA" w14:textId="77777777" w:rsidR="001C339D" w:rsidRDefault="001C339D">
    <w:pPr>
      <w:jc w:val="right"/>
    </w:pPr>
    <w:r>
      <w:rPr>
        <w:noProof/>
      </w:rPr>
      <mc:AlternateContent>
        <mc:Choice Requires="wpg">
          <w:drawing>
            <wp:inline distT="0" distB="0" distL="0" distR="0" wp14:anchorId="26E3D981" wp14:editId="0E1BFCD0">
              <wp:extent cx="2327910" cy="45085"/>
              <wp:effectExtent l="9525" t="9525" r="15240" b="12065"/>
              <wp:docPr id="3" name="Group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327910" cy="71"/>
                        <a:chOff x="7606" y="15084"/>
                        <a:chExt cx="3666" cy="71"/>
                      </a:xfrm>
                    </wpg:grpSpPr>
                    <wps:wsp>
                      <wps:cNvPr id="7" name="AutoShape 5"/>
                      <wps:cNvCnPr>
                        <a:cxnSpLocks noChangeShapeType="1"/>
                      </wps:cNvCnPr>
                      <wps:spPr bwMode="auto">
                        <a:xfrm rot="10800000">
                          <a:off x="8548" y="15084"/>
                          <a:ext cx="2723" cy="0"/>
                        </a:xfrm>
                        <a:prstGeom prst="straightConnector1">
                          <a:avLst/>
                        </a:prstGeom>
                        <a:noFill/>
                        <a:ln w="19050">
                          <a:solidFill>
                            <a:srgbClr val="438086"/>
                          </a:solidFill>
                          <a:round/>
                          <a:headEnd/>
                          <a:tailEnd/>
                        </a:ln>
                        <a:extLst>
                          <a:ext uri="{909E8E84-426E-40dd-AFC4-6F175D3DCCD1}">
                            <a14:hiddenFill xmlns:mo="http://schemas.microsoft.com/office/mac/office/2008/main" xmlns:mv="urn:schemas-microsoft-com:mac:vml" xmlns="" xmlns:o="urn:schemas-microsoft-com:office:office" xmlns:v="urn:schemas-microsoft-com:vml" xmlns:w10="urn:schemas-microsoft-com:office:word" xmlns:w="http://schemas.openxmlformats.org/wordprocessingml/2006/main" xmlns:a14="http://schemas.microsoft.com/office/drawing/2010/main">
                              <a:noFill/>
                            </a14:hiddenFill>
                          </a:ext>
                          <a:ext uri="{53640926-AAD7-44d8-BBD7-CCE9431645EC}">
                            <a14:shadowObscured xmlns:mo="http://schemas.microsoft.com/office/mac/office/2008/main" xmlns:mv="urn:schemas-microsoft-com:mac:vml" xmlns="" xmlns:o="urn:schemas-microsoft-com:office:office" xmlns:v="urn:schemas-microsoft-com:vml" xmlns:w10="urn:schemas-microsoft-com:office:word" xmlns:w="http://schemas.openxmlformats.org/wordprocessingml/2006/main" xmlns:a14="http://schemas.microsoft.com/office/drawing/2010/main" val="1"/>
                          </a:ext>
                        </a:extLst>
                      </wps:spPr>
                      <wps:bodyPr/>
                    </wps:wsp>
                    <wps:wsp>
                      <wps:cNvPr id="463" name="AutoShape 6"/>
                      <wps:cNvCnPr>
                        <a:cxnSpLocks noChangeShapeType="1"/>
                      </wps:cNvCnPr>
                      <wps:spPr bwMode="auto">
                        <a:xfrm rot="10800000">
                          <a:off x="7606" y="15155"/>
                          <a:ext cx="3666" cy="0"/>
                        </a:xfrm>
                        <a:prstGeom prst="straightConnector1">
                          <a:avLst/>
                        </a:prstGeom>
                        <a:noFill/>
                        <a:ln w="3175">
                          <a:solidFill>
                            <a:srgbClr val="438086"/>
                          </a:solidFill>
                          <a:round/>
                          <a:headEnd/>
                          <a:tailEnd/>
                        </a:ln>
                        <a:extLst>
                          <a:ext uri="{909E8E84-426E-40dd-AFC4-6F175D3DCCD1}">
                            <a14:hiddenFill xmlns:mo="http://schemas.microsoft.com/office/mac/office/2008/main" xmlns:mv="urn:schemas-microsoft-com:mac:vml" xmlns="" xmlns:o="urn:schemas-microsoft-com:office:office" xmlns:v="urn:schemas-microsoft-com:vml" xmlns:w10="urn:schemas-microsoft-com:office:word" xmlns:w="http://schemas.openxmlformats.org/wordprocessingml/2006/main" xmlns:a14="http://schemas.microsoft.com/office/drawing/2010/main">
                              <a:noFill/>
                            </a14:hiddenFill>
                          </a:ext>
                        </a:extLst>
                      </wps:spPr>
                      <wps:bodyPr/>
                    </wps:wsp>
                  </wpg:wgp>
                </a:graphicData>
              </a:graphic>
            </wp:inline>
          </w:drawing>
        </mc:Choice>
        <mc:Fallback xmlns:mo="http://schemas.microsoft.com/office/mac/office/2008/main" xmlns:mv="urn:schemas-microsoft-com:mac:vml">
          <w:pict>
            <v:group id="Group 4" o:spid="_x0000_s1026" style="width:183.3pt;height:3.55pt;mso-position-horizontal-relative:char;mso-position-vertical-relative:line" coordorigin="7606,15084" coordsize="3666,71"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1CVuA4DAAD/CAAADgAAAGRycy9lMm9Eb2MueG1s7Fbfb5swEH6ftP/B4p0CgRCCmlQpSfrSrZXa&#10;/QGObX5oYCPbCamm/e87G5I07aRNrdan5QHZufP5u+/uO7i82jc12jGpKsFnTnDhO4hxImjFi5nz&#10;7XHtJg5SGnOKa8HZzHliyrmaf/502bUpG4lS1JRJBEG4Srt25pRat6nnKVKyBqsL0TIOxlzIBmvY&#10;ysKjEncQvam9ke/HXickbaUgTCn4d9kbnbmNn+eM6Ls8V0yjeuYANm2f0j435unNL3FaSNyWFRlg&#10;4DegaHDF4dJjqCXWGG1l9SpUUxEplMj1BRGNJ/K8IszmANkE/otsbqTYtjaXIu2K9kgTUPuCpzeH&#10;JV939xJVdOaEDuK4gRLZW1FkqOnaIgWPG9k+tPeyzw+Wt4J8V2D2XtrNvuid0ab7IiiEw1stLDX7&#10;XDYmBCSN9rYCT8cKsL1GBP4chaPJNIBCEbBNgr48pIQamiOT2I8dBJZg7CcWIE5JuRrOhnEM1tNB&#10;D6f9lRbmAMvkBJ2mTmSq95H5UOKW2RopQ9VAJgDpyVxA9tYFjXtCrVfGezbJng9sIi6yEvOCWefH&#10;pxaYs+kD+GdHzEZBKX7PLpICGjzwE9/8LOkD2ck4AiGeM3fkfDKC2hverByOtOG0lUrfMNEgs5g5&#10;SktcFaXOBOcgLCEDewXe3SptuuF0wJSZi3VV11ZfNUcd4Jr64x6UEnVFjdX4KVlsslqiHQaJRmHi&#10;J7FhCqKduYEUOLXRSobpalhrXNX9GvxrbuJBWoBnWPUa/DH1p6tklURuNIpXbuRT6i7WWeTG62Ay&#10;XobLLFsGP00yQZSWFaWMG3SHeRBEf9ciw2TqlXycCEcevPPoNkUAe450HMaRPx3F7mKxnLhRRBP3&#10;+hpWWbaaRmEQR+NVdkCqSkxFd7dRZCsZfT/avgR911keDxAtn7YRTe/1EtoI+nQvTaEGQX2Qsiav&#10;lWX75UwmMBY+SlnPZlIwthq31NlpdppI/1ZZIXSxleKZYv4LC2bCYRr8uXvBw75lbdMPXwTmNf58&#10;b7v99N0y/wUAAP//AwBQSwMEFAAGAAgAAAAhAOewWavbAAAAAwEAAA8AAABkcnMvZG93bnJldi54&#10;bWxMj0FrwkAQhe+F/odlCr3VTRTTErMREetJCtVC8TZmxySYnQ3ZNYn/vtte6mXg8R7vfZMtR9OI&#10;njpXW1YQTyIQxIXVNZcKvg7vL28gnEfW2FgmBTdysMwfHzJMtR34k/q9L0UoYZeigsr7NpXSFRUZ&#10;dBPbEgfvbDuDPsiulLrDIZSbRk6jKJEGaw4LFba0rqi47K9GwXbAYTWLN/3ucl7fjof5x/cuJqWe&#10;n8bVAoSn0f+H4Rc/oEMemE72ytqJRkF4xP/d4M2SJAFxUvAag8wzec+e/wAAAP//AwBQSwECLQAU&#10;AAYACAAAACEA5JnDwPsAAADhAQAAEwAAAAAAAAAAAAAAAAAAAAAAW0NvbnRlbnRfVHlwZXNdLnht&#10;bFBLAQItABQABgAIAAAAIQAjsmrh1wAAAJQBAAALAAAAAAAAAAAAAAAAACwBAABfcmVscy8ucmVs&#10;c1BLAQItABQABgAIAAAAIQCXUJW4DgMAAP8IAAAOAAAAAAAAAAAAAAAAACwCAABkcnMvZTJvRG9j&#10;LnhtbFBLAQItABQABgAIAAAAIQDnsFmr2wAAAAMBAAAPAAAAAAAAAAAAAAAAAGYFAABkcnMvZG93&#10;bnJldi54bWxQSwUGAAAAAAQABADzAAAAbgYAAAAA&#10;">
              <v:shapetype id="_x0000_t32" coordsize="21600,21600" o:spt="32" o:oned="t" path="m0,0l21600,21600e" filled="f">
                <v:path arrowok="t" fillok="f" o:connecttype="none"/>
                <o:lock v:ext="edit" shapetype="t"/>
              </v:shapetype>
              <v:shape id="AutoShape 5" o:spid="_x0000_s1027" type="#_x0000_t32" style="position:absolute;left:8548;top:15084;width:2723;height:0;rotation:18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FjJOrcMAAADaAAAADwAAAGRycy9kb3ducmV2LnhtbESPQWvCQBSE7wX/w/KE3pqNHkSiq4gg&#10;eFChaRG9vWZfs9Hs25BdNfHXdwuFHoeZ+YaZLztbizu1vnKsYJSkIIgLpysuFXx+bN6mIHxA1lg7&#10;JgU9eVguBi9zzLR78Dvd81CKCGGfoQITQpNJ6QtDFn3iGuLofbvWYoiyLaVu8RHhtpbjNJ1IixXH&#10;BYMNrQ0V1/xmFRzH+9HJfF1k7w/P3Tkvz7LXjVKvw241AxGoC//hv/ZWK5jA75V4A+TiBw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BYyTq3DAAAA2gAAAA8AAAAAAAAAAAAA&#10;AAAAoQIAAGRycy9kb3ducmV2LnhtbFBLBQYAAAAABAAEAPkAAACRAwAAAAA=&#10;" strokecolor="#438086" strokeweight="1.5pt"/>
              <v:shape id="AutoShape 6" o:spid="_x0000_s1028" type="#_x0000_t32" style="position:absolute;left:7606;top:15155;width:3666;height:0;rotation:18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YwwgnMMAAADaAAAADwAAAGRycy9kb3ducmV2LnhtbESPX2vCQBDE3wW/w7GFvumlldqQeooI&#10;xTwV/IPQt21uTYK5vZBbNe2n7wmCj8PM/IaZLXrXqAt1ofZs4GWcgCIuvK25NLDffY5SUEGQLTae&#10;ycAvBVjMh4MZZtZfeUOXrZQqQjhkaKASaTOtQ1GRwzD2LXH0jr5zKFF2pbYdXiPcNfo1SabaYc1x&#10;ocKWVhUVp+3ZGfh26eFtxwdZr38mX3+p5P2yyI15fuqXH6CEenmE7+3cGniH25V4A/T8Hw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GMMIJzDAAAA2gAAAA8AAAAAAAAAAAAA&#10;AAAAoQIAAGRycy9kb3ducmV2LnhtbFBLBQYAAAAABAAEAPkAAACRAwAAAAA=&#10;" strokecolor="#438086" strokeweight=".25pt"/>
              <w10:anchorlock/>
            </v:group>
          </w:pict>
        </mc:Fallback>
      </mc:AlternateContent>
    </w:r>
  </w:p>
  <w:p w14:paraId="71CDD9C2" w14:textId="77777777" w:rsidR="001C339D" w:rsidRDefault="001C339D">
    <w:pPr>
      <w:pStyle w:val="NoSpacing"/>
      <w:rPr>
        <w:sz w:val="2"/>
        <w:szCs w:val="2"/>
      </w:rPr>
    </w:pPr>
  </w:p>
  <w:p w14:paraId="0127E1FD" w14:textId="77777777" w:rsidR="001C339D" w:rsidRDefault="001C339D"/>
  <w:p w14:paraId="721559C9" w14:textId="77777777" w:rsidR="001C339D" w:rsidRDefault="001C339D"/>
  <w:p w14:paraId="38225AAC" w14:textId="77777777" w:rsidR="001C339D" w:rsidRDefault="001C339D"/>
  <w:p w14:paraId="64FAB53D" w14:textId="77777777" w:rsidR="001C339D" w:rsidRDefault="001C339D"/>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A2681FF" w14:textId="61EC1B5D" w:rsidR="001C339D" w:rsidRDefault="001C339D">
    <w:pPr>
      <w:jc w:val="center"/>
    </w:pPr>
    <w:r>
      <w:rPr>
        <w:rFonts w:hint="eastAsia"/>
        <w:color w:val="6076B4" w:themeColor="accent1"/>
      </w:rPr>
      <w:fldChar w:fldCharType="begin"/>
    </w:r>
    <w:r>
      <w:rPr>
        <w:rFonts w:hint="eastAsia"/>
        <w:color w:val="6076B4" w:themeColor="accent1"/>
      </w:rPr>
      <w:instrText xml:space="preserve"> </w:instrText>
    </w:r>
    <w:r>
      <w:rPr>
        <w:color w:val="6076B4" w:themeColor="accent1"/>
      </w:rPr>
      <w:instrText>STYLEREF  "Heading 1"</w:instrText>
    </w:r>
    <w:r>
      <w:rPr>
        <w:rFonts w:hint="eastAsia"/>
        <w:color w:val="6076B4" w:themeColor="accent1"/>
      </w:rPr>
      <w:instrText xml:space="preserve"> </w:instrText>
    </w:r>
    <w:r>
      <w:rPr>
        <w:rFonts w:hint="eastAsia"/>
        <w:color w:val="6076B4" w:themeColor="accent1"/>
      </w:rPr>
      <w:fldChar w:fldCharType="separate"/>
    </w:r>
    <w:r w:rsidR="00BD79E0">
      <w:rPr>
        <w:noProof/>
        <w:color w:val="6076B4" w:themeColor="accent1"/>
      </w:rPr>
      <w:t>Bibliography</w:t>
    </w:r>
    <w:r>
      <w:rPr>
        <w:rFonts w:hint="eastAsia"/>
        <w:color w:val="6076B4" w:themeColor="accent1"/>
      </w:rPr>
      <w:fldChar w:fldCharType="end"/>
    </w:r>
    <w:r>
      <w:rPr>
        <w:color w:val="6076B4" w:themeColor="accent1"/>
      </w:rPr>
      <w:t xml:space="preserve"> </w:t>
    </w:r>
    <w:r>
      <w:rPr>
        <w:color w:val="6076B4" w:themeColor="accent1"/>
      </w:rPr>
      <w:sym w:font="Wingdings" w:char="F09F"/>
    </w:r>
    <w:r>
      <w:rPr>
        <w:color w:val="6076B4" w:themeColor="accent1"/>
      </w:rPr>
      <w:t xml:space="preserve"> </w:t>
    </w:r>
    <w:r>
      <w:rPr>
        <w:color w:val="6076B4" w:themeColor="accent1"/>
      </w:rPr>
      <w:fldChar w:fldCharType="begin"/>
    </w:r>
    <w:r>
      <w:rPr>
        <w:color w:val="6076B4" w:themeColor="accent1"/>
      </w:rPr>
      <w:instrText xml:space="preserve"> PAGE  \* Arabic  \* MERGEFORMAT </w:instrText>
    </w:r>
    <w:r>
      <w:rPr>
        <w:color w:val="6076B4" w:themeColor="accent1"/>
      </w:rPr>
      <w:fldChar w:fldCharType="separate"/>
    </w:r>
    <w:r>
      <w:rPr>
        <w:noProof/>
        <w:color w:val="6076B4" w:themeColor="accent1"/>
      </w:rPr>
      <w:t>51</w:t>
    </w:r>
    <w:r>
      <w:rPr>
        <w:color w:val="6076B4" w:themeColor="accent1"/>
      </w:rPr>
      <w:fldChar w:fldCharType="end"/>
    </w:r>
  </w:p>
  <w:p w14:paraId="68337464" w14:textId="77777777" w:rsidR="001C339D" w:rsidRDefault="001C339D"/>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311E702E" w14:textId="77777777" w:rsidR="00AB1CDB" w:rsidRDefault="00AB1CDB">
      <w:pPr>
        <w:spacing w:after="0" w:line="240" w:lineRule="auto"/>
      </w:pPr>
      <w:r>
        <w:separator/>
      </w:r>
    </w:p>
    <w:p w14:paraId="77C25645" w14:textId="77777777" w:rsidR="00AB1CDB" w:rsidRDefault="00AB1CDB"/>
  </w:footnote>
  <w:footnote w:type="continuationSeparator" w:id="0">
    <w:p w14:paraId="14306E29" w14:textId="77777777" w:rsidR="00AB1CDB" w:rsidRDefault="00AB1CDB">
      <w:pPr>
        <w:spacing w:after="0" w:line="240" w:lineRule="auto"/>
      </w:pPr>
      <w:r>
        <w:continuationSeparator/>
      </w:r>
    </w:p>
    <w:p w14:paraId="20FECA7A" w14:textId="77777777" w:rsidR="00AB1CDB" w:rsidRDefault="00AB1CDB"/>
  </w:footnote>
  <w:footnote w:id="1">
    <w:p w14:paraId="7EE16888" w14:textId="54B33812" w:rsidR="001C339D" w:rsidRPr="00DD4536" w:rsidRDefault="001C339D">
      <w:pPr>
        <w:pStyle w:val="FootnoteText"/>
        <w:rPr>
          <w:sz w:val="20"/>
        </w:rPr>
      </w:pPr>
      <w:r>
        <w:rPr>
          <w:rStyle w:val="FootnoteReference"/>
        </w:rPr>
        <w:footnoteRef/>
      </w:r>
      <w:r>
        <w:t xml:space="preserve"> </w:t>
      </w:r>
      <w:r w:rsidRPr="00DD4536">
        <w:rPr>
          <w:sz w:val="20"/>
        </w:rPr>
        <w:t>In this report, 2</w:t>
      </w:r>
      <w:r w:rsidRPr="00DD4536">
        <w:rPr>
          <w:sz w:val="20"/>
          <w:vertAlign w:val="superscript"/>
        </w:rPr>
        <w:t>nd</w:t>
      </w:r>
      <w:r w:rsidRPr="00DD4536">
        <w:rPr>
          <w:sz w:val="20"/>
        </w:rPr>
        <w:t xml:space="preserve"> harmonic means twice the fundamental frequency.</w:t>
      </w:r>
    </w:p>
  </w:footnote>
  <w:footnote w:id="2">
    <w:p w14:paraId="0E541CB8" w14:textId="421F81DF" w:rsidR="001C339D" w:rsidRDefault="001C339D" w:rsidP="00AF067A">
      <w:pPr>
        <w:pStyle w:val="FootnoteText"/>
      </w:pPr>
      <w:r>
        <w:rPr>
          <w:rStyle w:val="FootnoteReference"/>
        </w:rPr>
        <w:footnoteRef/>
      </w:r>
      <w:r>
        <w:t xml:space="preserve"> </w:t>
      </w:r>
      <w:r w:rsidRPr="00DD4536">
        <w:rPr>
          <w:sz w:val="20"/>
        </w:rPr>
        <w:t>T</w:t>
      </w:r>
      <w:r>
        <w:rPr>
          <w:sz w:val="20"/>
        </w:rPr>
        <w:t xml:space="preserve">here is a vacuum leak from a crack in the ceramic window in the tuner </w:t>
      </w:r>
      <w:sdt>
        <w:sdtPr>
          <w:rPr>
            <w:sz w:val="20"/>
          </w:rPr>
          <w:id w:val="-1249121077"/>
          <w:citation/>
        </w:sdtPr>
        <w:sdtContent>
          <w:r>
            <w:rPr>
              <w:sz w:val="20"/>
            </w:rPr>
            <w:fldChar w:fldCharType="begin"/>
          </w:r>
          <w:r>
            <w:rPr>
              <w:sz w:val="20"/>
            </w:rPr>
            <w:instrText xml:space="preserve"> CITATION Nie15 \l 1033 </w:instrText>
          </w:r>
          <w:r>
            <w:rPr>
              <w:sz w:val="20"/>
            </w:rPr>
            <w:fldChar w:fldCharType="separate"/>
          </w:r>
          <w:r w:rsidRPr="0047092E">
            <w:rPr>
              <w:noProof/>
              <w:sz w:val="20"/>
            </w:rPr>
            <w:t>[34]</w:t>
          </w:r>
          <w:r>
            <w:rPr>
              <w:sz w:val="20"/>
            </w:rPr>
            <w:fldChar w:fldCharType="end"/>
          </w:r>
        </w:sdtContent>
      </w:sdt>
      <w:r>
        <w:rPr>
          <w:sz w:val="20"/>
        </w:rPr>
        <w:t>, but t</w:t>
      </w:r>
      <w:r w:rsidRPr="00DD4536">
        <w:rPr>
          <w:sz w:val="20"/>
        </w:rPr>
        <w:t xml:space="preserve">he exact cause of </w:t>
      </w:r>
      <w:r>
        <w:rPr>
          <w:sz w:val="20"/>
        </w:rPr>
        <w:t xml:space="preserve">the window failure </w:t>
      </w:r>
      <w:r w:rsidRPr="00DD4536">
        <w:rPr>
          <w:sz w:val="20"/>
        </w:rPr>
        <w:t xml:space="preserve">has </w:t>
      </w:r>
      <w:r>
        <w:rPr>
          <w:sz w:val="20"/>
        </w:rPr>
        <w:t xml:space="preserve">been lost in the mists of time. </w:t>
      </w:r>
      <w:r w:rsidRPr="00DD4536">
        <w:rPr>
          <w:sz w:val="20"/>
        </w:rPr>
        <w:t xml:space="preserve">This cavity was shipped from TRIUMF to FNAL and it </w:t>
      </w:r>
      <w:r>
        <w:rPr>
          <w:sz w:val="20"/>
        </w:rPr>
        <w:t>is stored</w:t>
      </w:r>
      <w:r w:rsidRPr="00DD4536">
        <w:rPr>
          <w:sz w:val="20"/>
        </w:rPr>
        <w:t xml:space="preserve"> at MI-60</w:t>
      </w:r>
      <w:r>
        <w:rPr>
          <w:sz w:val="20"/>
        </w:rPr>
        <w:t xml:space="preserve"> now (2015).</w:t>
      </w:r>
    </w:p>
  </w:footnote>
  <w:footnote w:id="3">
    <w:p w14:paraId="30C94D27" w14:textId="6E37BB7A" w:rsidR="001C339D" w:rsidRPr="00DD4536" w:rsidRDefault="001C339D">
      <w:pPr>
        <w:pStyle w:val="FootnoteText"/>
        <w:rPr>
          <w:sz w:val="20"/>
        </w:rPr>
      </w:pPr>
      <w:r>
        <w:rPr>
          <w:rStyle w:val="FootnoteReference"/>
        </w:rPr>
        <w:footnoteRef/>
      </w:r>
      <w:r>
        <w:t xml:space="preserve"> </w:t>
      </w:r>
      <w:r w:rsidRPr="00DD4536">
        <w:rPr>
          <w:sz w:val="20"/>
        </w:rPr>
        <w:t xml:space="preserve">Although the tube is </w:t>
      </w:r>
      <w:r>
        <w:rPr>
          <w:sz w:val="20"/>
        </w:rPr>
        <w:t xml:space="preserve">generically </w:t>
      </w:r>
      <w:r w:rsidRPr="00DD4536">
        <w:rPr>
          <w:sz w:val="20"/>
        </w:rPr>
        <w:t>called the Y567</w:t>
      </w:r>
      <w:r>
        <w:rPr>
          <w:sz w:val="20"/>
        </w:rPr>
        <w:t>B</w:t>
      </w:r>
      <w:r w:rsidRPr="00DD4536">
        <w:rPr>
          <w:sz w:val="20"/>
        </w:rPr>
        <w:t>, the actual tube used in the Booster cavities is</w:t>
      </w:r>
      <w:r>
        <w:rPr>
          <w:sz w:val="20"/>
        </w:rPr>
        <w:t xml:space="preserve"> a mechanically modified version of</w:t>
      </w:r>
      <w:r w:rsidRPr="00DD4536">
        <w:rPr>
          <w:sz w:val="20"/>
        </w:rPr>
        <w:t xml:space="preserve"> the Eimac 4CW150000.</w:t>
      </w:r>
    </w:p>
  </w:footnote>
  <w:footnote w:id="4">
    <w:p w14:paraId="3DD05E30" w14:textId="24FB021C" w:rsidR="001C339D" w:rsidRPr="00DD4536" w:rsidRDefault="001C339D">
      <w:pPr>
        <w:pStyle w:val="FootnoteText"/>
        <w:rPr>
          <w:sz w:val="20"/>
        </w:rPr>
      </w:pPr>
      <w:r>
        <w:rPr>
          <w:rStyle w:val="FootnoteReference"/>
        </w:rPr>
        <w:footnoteRef/>
      </w:r>
      <w:r>
        <w:t xml:space="preserve"> </w:t>
      </w:r>
      <w:r w:rsidRPr="00DD4536">
        <w:rPr>
          <w:sz w:val="20"/>
        </w:rPr>
        <w:t xml:space="preserve">We will use the RF engineer’s definition of shunt impedance throughout this report rather than the accelerator physicist’s definition of shunt impedance. See Appendix </w:t>
      </w:r>
      <w:r w:rsidRPr="00DD4536">
        <w:rPr>
          <w:sz w:val="20"/>
        </w:rPr>
        <w:fldChar w:fldCharType="begin"/>
      </w:r>
      <w:r w:rsidRPr="00DD4536">
        <w:rPr>
          <w:sz w:val="20"/>
        </w:rPr>
        <w:instrText xml:space="preserve"> REF _Ref305836815 \n \h </w:instrText>
      </w:r>
      <w:r w:rsidRPr="00DD4536">
        <w:rPr>
          <w:sz w:val="20"/>
        </w:rPr>
      </w:r>
      <w:r w:rsidRPr="00DD4536">
        <w:rPr>
          <w:sz w:val="20"/>
        </w:rPr>
        <w:fldChar w:fldCharType="separate"/>
      </w:r>
      <w:r w:rsidR="00BD79E0">
        <w:rPr>
          <w:sz w:val="20"/>
        </w:rPr>
        <w:t xml:space="preserve">A </w:t>
      </w:r>
      <w:r w:rsidRPr="00DD4536">
        <w:rPr>
          <w:sz w:val="20"/>
        </w:rPr>
        <w:fldChar w:fldCharType="end"/>
      </w:r>
      <w:r w:rsidRPr="00DD4536">
        <w:rPr>
          <w:sz w:val="20"/>
        </w:rPr>
        <w:t>for an explanation of the differences between the two definitions.</w:t>
      </w:r>
    </w:p>
  </w:footnote>
  <w:footnote w:id="5">
    <w:p w14:paraId="40DDA517" w14:textId="77777777" w:rsidR="001C339D" w:rsidRDefault="001C339D" w:rsidP="007226B2">
      <w:pPr>
        <w:pStyle w:val="FootnoteText"/>
      </w:pPr>
      <w:r>
        <w:rPr>
          <w:rStyle w:val="FootnoteReference"/>
        </w:rPr>
        <w:footnoteRef/>
      </w:r>
      <w:r>
        <w:t xml:space="preserve"> Technically, the amplifier is operated as class AB, but since the conduction angle is not very much more than 180°, this estimate can be used.</w:t>
      </w:r>
    </w:p>
  </w:footnote>
  <w:footnote w:id="6">
    <w:p w14:paraId="56927DE7" w14:textId="77777777" w:rsidR="001C339D" w:rsidRPr="00684724" w:rsidRDefault="001C339D" w:rsidP="00EA7D14">
      <w:pPr>
        <w:pStyle w:val="FootnoteText"/>
        <w:rPr>
          <w:sz w:val="20"/>
        </w:rPr>
      </w:pPr>
      <w:r>
        <w:rPr>
          <w:rStyle w:val="FootnoteReference"/>
        </w:rPr>
        <w:footnoteRef/>
      </w:r>
      <w:r>
        <w:t xml:space="preserve"> </w:t>
      </w:r>
      <w:r>
        <w:rPr>
          <w:sz w:val="20"/>
        </w:rPr>
        <w:t xml:space="preserve">Technically, the transit time factor </w:t>
      </w:r>
      <m:oMath>
        <m:r>
          <w:rPr>
            <w:rFonts w:ascii="Cambria Math" w:hAnsi="Cambria Math"/>
            <w:sz w:val="20"/>
          </w:rPr>
          <m:t>T</m:t>
        </m:r>
      </m:oMath>
      <w:r>
        <w:rPr>
          <w:sz w:val="20"/>
        </w:rPr>
        <w:t xml:space="preserve"> should be included in the definition of </w:t>
      </w:r>
      <m:oMath>
        <m:sSub>
          <m:sSubPr>
            <m:ctrlPr>
              <w:rPr>
                <w:rFonts w:ascii="Cambria Math" w:hAnsi="Cambria Math"/>
                <w:i/>
                <w:sz w:val="20"/>
              </w:rPr>
            </m:ctrlPr>
          </m:sSubPr>
          <m:e>
            <m:r>
              <w:rPr>
                <w:rFonts w:ascii="Cambria Math" w:hAnsi="Cambria Math"/>
                <w:sz w:val="20"/>
              </w:rPr>
              <m:t>V</m:t>
            </m:r>
          </m:e>
          <m:sub>
            <m:r>
              <w:rPr>
                <w:rFonts w:ascii="Cambria Math" w:hAnsi="Cambria Math"/>
                <w:sz w:val="20"/>
              </w:rPr>
              <m:t>p</m:t>
            </m:r>
          </m:sub>
        </m:sSub>
      </m:oMath>
      <w:r>
        <w:rPr>
          <w:sz w:val="20"/>
        </w:rPr>
        <w:t xml:space="preserve">. We have set </w:t>
      </w:r>
      <m:oMath>
        <m:r>
          <w:rPr>
            <w:rFonts w:ascii="Cambria Math" w:hAnsi="Cambria Math"/>
            <w:sz w:val="20"/>
          </w:rPr>
          <m:t>T=1</m:t>
        </m:r>
      </m:oMath>
      <w:r>
        <w:rPr>
          <w:sz w:val="20"/>
        </w:rPr>
        <w:t xml:space="preserve"> here. A more mathematical argument that shows the factor of “2” between the physicist’s definition and engineer’s definition of shunt impedance can be found in a technical note ref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color w:val="6076B4" w:themeColor="accent1"/>
      </w:rPr>
      <w:alias w:val="Title"/>
      <w:id w:val="-1396499233"/>
      <w:dataBinding w:prefixMappings="xmlns:ns0='http://schemas.openxmlformats.org/package/2006/metadata/core-properties' xmlns:ns1='http://purl.org/dc/elements/1.1/'" w:xpath="/ns0:coreProperties[1]/ns1:title[1]" w:storeItemID="{6C3C8BC8-F283-45AE-878A-BAB7291924A1}"/>
      <w:text/>
    </w:sdtPr>
    <w:sdtContent>
      <w:p w14:paraId="73734A8F" w14:textId="50A199F6" w:rsidR="001C339D" w:rsidRDefault="001C339D">
        <w:pPr>
          <w:spacing w:after="0"/>
          <w:jc w:val="center"/>
          <w:rPr>
            <w:color w:val="E4E9EF" w:themeColor="background2"/>
          </w:rPr>
        </w:pPr>
        <w:r>
          <w:rPr>
            <w:color w:val="6076B4" w:themeColor="accent1"/>
          </w:rPr>
          <w:t xml:space="preserve">A Perpendicular Biased 2nd Harmonic Cavity for the Fermilab Booster </w:t>
        </w:r>
      </w:p>
    </w:sdtContent>
  </w:sdt>
  <w:p w14:paraId="29003A6D" w14:textId="77777777" w:rsidR="001C339D" w:rsidRDefault="001C339D">
    <w:pPr>
      <w:jc w:val="center"/>
      <w:rPr>
        <w:color w:val="6076B4" w:themeColor="accent1"/>
      </w:rPr>
    </w:pPr>
    <w:r>
      <w:rPr>
        <w:color w:val="6076B4" w:themeColor="accent1"/>
      </w:rPr>
      <w:sym w:font="Symbol" w:char="F0B7"/>
    </w:r>
    <w:r>
      <w:rPr>
        <w:color w:val="6076B4" w:themeColor="accent1"/>
      </w:rPr>
      <w:t xml:space="preserve"> </w:t>
    </w:r>
    <w:r>
      <w:rPr>
        <w:color w:val="6076B4" w:themeColor="accent1"/>
      </w:rPr>
      <w:sym w:font="Symbol" w:char="F0B7"/>
    </w:r>
    <w:r>
      <w:rPr>
        <w:color w:val="6076B4" w:themeColor="accent1"/>
      </w:rPr>
      <w:t xml:space="preserve"> </w:t>
    </w:r>
    <w:r>
      <w:rPr>
        <w:color w:val="6076B4" w:themeColor="accent1"/>
      </w:rPr>
      <w:sym w:font="Symbol" w:char="F0B7"/>
    </w:r>
  </w:p>
  <w:p w14:paraId="746BD412" w14:textId="77777777" w:rsidR="001C339D" w:rsidRDefault="001C339D"/>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0D031CB"/>
    <w:multiLevelType w:val="hybridMultilevel"/>
    <w:tmpl w:val="CA06C07A"/>
    <w:lvl w:ilvl="0" w:tplc="0409000F">
      <w:start w:val="1"/>
      <w:numFmt w:val="decimal"/>
      <w:lvlText w:val="%1."/>
      <w:lvlJc w:val="left"/>
      <w:pPr>
        <w:ind w:left="1080" w:hanging="360"/>
      </w:p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 w15:restartNumberingAfterBreak="0">
    <w:nsid w:val="12410C59"/>
    <w:multiLevelType w:val="hybridMultilevel"/>
    <w:tmpl w:val="D104465E"/>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15:restartNumberingAfterBreak="0">
    <w:nsid w:val="23506488"/>
    <w:multiLevelType w:val="hybridMultilevel"/>
    <w:tmpl w:val="E6247000"/>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 w15:restartNumberingAfterBreak="0">
    <w:nsid w:val="34DD3C8D"/>
    <w:multiLevelType w:val="hybridMultilevel"/>
    <w:tmpl w:val="4650BBF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3B2717A8"/>
    <w:multiLevelType w:val="hybridMultilevel"/>
    <w:tmpl w:val="6EAA0C56"/>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 w15:restartNumberingAfterBreak="0">
    <w:nsid w:val="438C145A"/>
    <w:multiLevelType w:val="hybridMultilevel"/>
    <w:tmpl w:val="FD5E984E"/>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 w15:restartNumberingAfterBreak="0">
    <w:nsid w:val="4D5A444F"/>
    <w:multiLevelType w:val="hybridMultilevel"/>
    <w:tmpl w:val="84AC256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544C24E5"/>
    <w:multiLevelType w:val="multilevel"/>
    <w:tmpl w:val="35A8F880"/>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8" w15:restartNumberingAfterBreak="0">
    <w:nsid w:val="558C32DD"/>
    <w:multiLevelType w:val="hybridMultilevel"/>
    <w:tmpl w:val="1012D638"/>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9" w15:restartNumberingAfterBreak="0">
    <w:nsid w:val="5D927FC2"/>
    <w:multiLevelType w:val="hybridMultilevel"/>
    <w:tmpl w:val="FFD07850"/>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0" w15:restartNumberingAfterBreak="0">
    <w:nsid w:val="5F7A0782"/>
    <w:multiLevelType w:val="hybridMultilevel"/>
    <w:tmpl w:val="48E6373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61985E22"/>
    <w:multiLevelType w:val="hybridMultilevel"/>
    <w:tmpl w:val="ED36CEC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67917888"/>
    <w:multiLevelType w:val="hybridMultilevel"/>
    <w:tmpl w:val="7834F010"/>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3" w15:restartNumberingAfterBreak="0">
    <w:nsid w:val="6980333A"/>
    <w:multiLevelType w:val="hybridMultilevel"/>
    <w:tmpl w:val="ED7A068C"/>
    <w:lvl w:ilvl="0" w:tplc="A3FEB548">
      <w:start w:val="1"/>
      <w:numFmt w:val="upperLetter"/>
      <w:lvlText w:val="%1 "/>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6B3B046C"/>
    <w:multiLevelType w:val="hybridMultilevel"/>
    <w:tmpl w:val="853CCCF4"/>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5" w15:restartNumberingAfterBreak="0">
    <w:nsid w:val="769451BD"/>
    <w:multiLevelType w:val="hybridMultilevel"/>
    <w:tmpl w:val="FB2A14AE"/>
    <w:lvl w:ilvl="0" w:tplc="0409000F">
      <w:start w:val="1"/>
      <w:numFmt w:val="decimal"/>
      <w:lvlText w:val="%1."/>
      <w:lvlJc w:val="left"/>
      <w:pPr>
        <w:ind w:left="1138" w:hanging="360"/>
      </w:pPr>
    </w:lvl>
    <w:lvl w:ilvl="1" w:tplc="04090019" w:tentative="1">
      <w:start w:val="1"/>
      <w:numFmt w:val="lowerLetter"/>
      <w:lvlText w:val="%2."/>
      <w:lvlJc w:val="left"/>
      <w:pPr>
        <w:ind w:left="1858" w:hanging="360"/>
      </w:pPr>
    </w:lvl>
    <w:lvl w:ilvl="2" w:tplc="0409001B" w:tentative="1">
      <w:start w:val="1"/>
      <w:numFmt w:val="lowerRoman"/>
      <w:lvlText w:val="%3."/>
      <w:lvlJc w:val="right"/>
      <w:pPr>
        <w:ind w:left="2578" w:hanging="180"/>
      </w:pPr>
    </w:lvl>
    <w:lvl w:ilvl="3" w:tplc="0409000F" w:tentative="1">
      <w:start w:val="1"/>
      <w:numFmt w:val="decimal"/>
      <w:lvlText w:val="%4."/>
      <w:lvlJc w:val="left"/>
      <w:pPr>
        <w:ind w:left="3298" w:hanging="360"/>
      </w:pPr>
    </w:lvl>
    <w:lvl w:ilvl="4" w:tplc="04090019" w:tentative="1">
      <w:start w:val="1"/>
      <w:numFmt w:val="lowerLetter"/>
      <w:lvlText w:val="%5."/>
      <w:lvlJc w:val="left"/>
      <w:pPr>
        <w:ind w:left="4018" w:hanging="360"/>
      </w:pPr>
    </w:lvl>
    <w:lvl w:ilvl="5" w:tplc="0409001B" w:tentative="1">
      <w:start w:val="1"/>
      <w:numFmt w:val="lowerRoman"/>
      <w:lvlText w:val="%6."/>
      <w:lvlJc w:val="right"/>
      <w:pPr>
        <w:ind w:left="4738" w:hanging="180"/>
      </w:pPr>
    </w:lvl>
    <w:lvl w:ilvl="6" w:tplc="0409000F" w:tentative="1">
      <w:start w:val="1"/>
      <w:numFmt w:val="decimal"/>
      <w:lvlText w:val="%7."/>
      <w:lvlJc w:val="left"/>
      <w:pPr>
        <w:ind w:left="5458" w:hanging="360"/>
      </w:pPr>
    </w:lvl>
    <w:lvl w:ilvl="7" w:tplc="04090019" w:tentative="1">
      <w:start w:val="1"/>
      <w:numFmt w:val="lowerLetter"/>
      <w:lvlText w:val="%8."/>
      <w:lvlJc w:val="left"/>
      <w:pPr>
        <w:ind w:left="6178" w:hanging="360"/>
      </w:pPr>
    </w:lvl>
    <w:lvl w:ilvl="8" w:tplc="0409001B" w:tentative="1">
      <w:start w:val="1"/>
      <w:numFmt w:val="lowerRoman"/>
      <w:lvlText w:val="%9."/>
      <w:lvlJc w:val="right"/>
      <w:pPr>
        <w:ind w:left="6898" w:hanging="180"/>
      </w:pPr>
    </w:lvl>
  </w:abstractNum>
  <w:abstractNum w:abstractNumId="16" w15:restartNumberingAfterBreak="0">
    <w:nsid w:val="7C08170F"/>
    <w:multiLevelType w:val="hybridMultilevel"/>
    <w:tmpl w:val="91B08432"/>
    <w:lvl w:ilvl="0" w:tplc="0409000F">
      <w:start w:val="1"/>
      <w:numFmt w:val="decimal"/>
      <w:lvlText w:val="%1."/>
      <w:lvlJc w:val="left"/>
      <w:pPr>
        <w:ind w:left="1196" w:hanging="360"/>
      </w:pPr>
    </w:lvl>
    <w:lvl w:ilvl="1" w:tplc="04090019" w:tentative="1">
      <w:start w:val="1"/>
      <w:numFmt w:val="lowerLetter"/>
      <w:lvlText w:val="%2."/>
      <w:lvlJc w:val="left"/>
      <w:pPr>
        <w:ind w:left="1916" w:hanging="360"/>
      </w:pPr>
    </w:lvl>
    <w:lvl w:ilvl="2" w:tplc="0409001B" w:tentative="1">
      <w:start w:val="1"/>
      <w:numFmt w:val="lowerRoman"/>
      <w:lvlText w:val="%3."/>
      <w:lvlJc w:val="right"/>
      <w:pPr>
        <w:ind w:left="2636" w:hanging="180"/>
      </w:pPr>
    </w:lvl>
    <w:lvl w:ilvl="3" w:tplc="0409000F" w:tentative="1">
      <w:start w:val="1"/>
      <w:numFmt w:val="decimal"/>
      <w:lvlText w:val="%4."/>
      <w:lvlJc w:val="left"/>
      <w:pPr>
        <w:ind w:left="3356" w:hanging="360"/>
      </w:pPr>
    </w:lvl>
    <w:lvl w:ilvl="4" w:tplc="04090019" w:tentative="1">
      <w:start w:val="1"/>
      <w:numFmt w:val="lowerLetter"/>
      <w:lvlText w:val="%5."/>
      <w:lvlJc w:val="left"/>
      <w:pPr>
        <w:ind w:left="4076" w:hanging="360"/>
      </w:pPr>
    </w:lvl>
    <w:lvl w:ilvl="5" w:tplc="0409001B" w:tentative="1">
      <w:start w:val="1"/>
      <w:numFmt w:val="lowerRoman"/>
      <w:lvlText w:val="%6."/>
      <w:lvlJc w:val="right"/>
      <w:pPr>
        <w:ind w:left="4796" w:hanging="180"/>
      </w:pPr>
    </w:lvl>
    <w:lvl w:ilvl="6" w:tplc="0409000F" w:tentative="1">
      <w:start w:val="1"/>
      <w:numFmt w:val="decimal"/>
      <w:lvlText w:val="%7."/>
      <w:lvlJc w:val="left"/>
      <w:pPr>
        <w:ind w:left="5516" w:hanging="360"/>
      </w:pPr>
    </w:lvl>
    <w:lvl w:ilvl="7" w:tplc="04090019" w:tentative="1">
      <w:start w:val="1"/>
      <w:numFmt w:val="lowerLetter"/>
      <w:lvlText w:val="%8."/>
      <w:lvlJc w:val="left"/>
      <w:pPr>
        <w:ind w:left="6236" w:hanging="360"/>
      </w:pPr>
    </w:lvl>
    <w:lvl w:ilvl="8" w:tplc="0409001B" w:tentative="1">
      <w:start w:val="1"/>
      <w:numFmt w:val="lowerRoman"/>
      <w:lvlText w:val="%9."/>
      <w:lvlJc w:val="right"/>
      <w:pPr>
        <w:ind w:left="6956" w:hanging="180"/>
      </w:pPr>
    </w:lvl>
  </w:abstractNum>
  <w:abstractNum w:abstractNumId="17" w15:restartNumberingAfterBreak="0">
    <w:nsid w:val="7F02537C"/>
    <w:multiLevelType w:val="hybridMultilevel"/>
    <w:tmpl w:val="EA94E6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7"/>
  </w:num>
  <w:num w:numId="2">
    <w:abstractNumId w:val="14"/>
  </w:num>
  <w:num w:numId="3">
    <w:abstractNumId w:val="9"/>
  </w:num>
  <w:num w:numId="4">
    <w:abstractNumId w:val="1"/>
  </w:num>
  <w:num w:numId="5">
    <w:abstractNumId w:val="4"/>
  </w:num>
  <w:num w:numId="6">
    <w:abstractNumId w:val="8"/>
  </w:num>
  <w:num w:numId="7">
    <w:abstractNumId w:val="13"/>
  </w:num>
  <w:num w:numId="8">
    <w:abstractNumId w:val="2"/>
  </w:num>
  <w:num w:numId="9">
    <w:abstractNumId w:val="3"/>
  </w:num>
  <w:num w:numId="10">
    <w:abstractNumId w:val="10"/>
  </w:num>
  <w:num w:numId="11">
    <w:abstractNumId w:val="6"/>
  </w:num>
  <w:num w:numId="12">
    <w:abstractNumId w:val="0"/>
  </w:num>
  <w:num w:numId="13">
    <w:abstractNumId w:val="12"/>
  </w:num>
  <w:num w:numId="14">
    <w:abstractNumId w:val="11"/>
  </w:num>
  <w:num w:numId="15">
    <w:abstractNumId w:val="17"/>
  </w:num>
  <w:num w:numId="16">
    <w:abstractNumId w:val="15"/>
  </w:num>
  <w:num w:numId="17">
    <w:abstractNumId w:val="5"/>
  </w:num>
  <w:num w:numId="18">
    <w:abstractNumId w:val="16"/>
  </w:num>
  <w:numIdMacAtCleanup w:val="1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50"/>
  <w:attachedTemplate r:id="rId1"/>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007C24"/>
    <w:rsid w:val="0000056C"/>
    <w:rsid w:val="000007F6"/>
    <w:rsid w:val="00000844"/>
    <w:rsid w:val="000008AD"/>
    <w:rsid w:val="00000E7E"/>
    <w:rsid w:val="000010AF"/>
    <w:rsid w:val="00001EF2"/>
    <w:rsid w:val="0000285A"/>
    <w:rsid w:val="00003757"/>
    <w:rsid w:val="0000380F"/>
    <w:rsid w:val="00003F91"/>
    <w:rsid w:val="000040DA"/>
    <w:rsid w:val="00004586"/>
    <w:rsid w:val="0000521B"/>
    <w:rsid w:val="00005985"/>
    <w:rsid w:val="00005E4E"/>
    <w:rsid w:val="00005EC8"/>
    <w:rsid w:val="000067EE"/>
    <w:rsid w:val="00007017"/>
    <w:rsid w:val="000072F8"/>
    <w:rsid w:val="000077D7"/>
    <w:rsid w:val="00007B0C"/>
    <w:rsid w:val="00007C24"/>
    <w:rsid w:val="00007D27"/>
    <w:rsid w:val="00010C76"/>
    <w:rsid w:val="00010E93"/>
    <w:rsid w:val="00011B04"/>
    <w:rsid w:val="00011B15"/>
    <w:rsid w:val="000124CD"/>
    <w:rsid w:val="000130F6"/>
    <w:rsid w:val="00013448"/>
    <w:rsid w:val="000134B0"/>
    <w:rsid w:val="00013874"/>
    <w:rsid w:val="00013AAF"/>
    <w:rsid w:val="00014E21"/>
    <w:rsid w:val="00015373"/>
    <w:rsid w:val="00015677"/>
    <w:rsid w:val="00015870"/>
    <w:rsid w:val="00015F25"/>
    <w:rsid w:val="000168F7"/>
    <w:rsid w:val="00016BE6"/>
    <w:rsid w:val="00017A83"/>
    <w:rsid w:val="00020CC3"/>
    <w:rsid w:val="00021871"/>
    <w:rsid w:val="00021950"/>
    <w:rsid w:val="00021A66"/>
    <w:rsid w:val="00021E77"/>
    <w:rsid w:val="00022302"/>
    <w:rsid w:val="00022345"/>
    <w:rsid w:val="00022634"/>
    <w:rsid w:val="00022BB7"/>
    <w:rsid w:val="00023624"/>
    <w:rsid w:val="000242A1"/>
    <w:rsid w:val="0002476F"/>
    <w:rsid w:val="00024DAF"/>
    <w:rsid w:val="000256E5"/>
    <w:rsid w:val="00025729"/>
    <w:rsid w:val="00025FEB"/>
    <w:rsid w:val="00026288"/>
    <w:rsid w:val="00026E5A"/>
    <w:rsid w:val="000274F7"/>
    <w:rsid w:val="00030669"/>
    <w:rsid w:val="00030820"/>
    <w:rsid w:val="00030E29"/>
    <w:rsid w:val="0003164A"/>
    <w:rsid w:val="00031DF4"/>
    <w:rsid w:val="000321F3"/>
    <w:rsid w:val="00032946"/>
    <w:rsid w:val="00032B5C"/>
    <w:rsid w:val="000342A1"/>
    <w:rsid w:val="000348FC"/>
    <w:rsid w:val="00034C51"/>
    <w:rsid w:val="00035240"/>
    <w:rsid w:val="00036724"/>
    <w:rsid w:val="000379B4"/>
    <w:rsid w:val="00040360"/>
    <w:rsid w:val="000410A0"/>
    <w:rsid w:val="00041227"/>
    <w:rsid w:val="000413D3"/>
    <w:rsid w:val="00041906"/>
    <w:rsid w:val="00041C22"/>
    <w:rsid w:val="00042304"/>
    <w:rsid w:val="0004279D"/>
    <w:rsid w:val="00042FE0"/>
    <w:rsid w:val="0004306E"/>
    <w:rsid w:val="000433AB"/>
    <w:rsid w:val="00043763"/>
    <w:rsid w:val="00044093"/>
    <w:rsid w:val="0004427B"/>
    <w:rsid w:val="000444D6"/>
    <w:rsid w:val="000455BB"/>
    <w:rsid w:val="0004608C"/>
    <w:rsid w:val="000460B9"/>
    <w:rsid w:val="00050381"/>
    <w:rsid w:val="00050CB6"/>
    <w:rsid w:val="00052BFA"/>
    <w:rsid w:val="00052C29"/>
    <w:rsid w:val="00052EA6"/>
    <w:rsid w:val="00053104"/>
    <w:rsid w:val="0005378F"/>
    <w:rsid w:val="000539ED"/>
    <w:rsid w:val="00053A7D"/>
    <w:rsid w:val="000544FF"/>
    <w:rsid w:val="00054B3A"/>
    <w:rsid w:val="00054C6F"/>
    <w:rsid w:val="00055A54"/>
    <w:rsid w:val="0005692C"/>
    <w:rsid w:val="00056A99"/>
    <w:rsid w:val="000571F3"/>
    <w:rsid w:val="00060212"/>
    <w:rsid w:val="00061787"/>
    <w:rsid w:val="00061DCC"/>
    <w:rsid w:val="00062776"/>
    <w:rsid w:val="00062866"/>
    <w:rsid w:val="000632F3"/>
    <w:rsid w:val="000637ED"/>
    <w:rsid w:val="00064576"/>
    <w:rsid w:val="00064806"/>
    <w:rsid w:val="00064EF6"/>
    <w:rsid w:val="00065824"/>
    <w:rsid w:val="00065972"/>
    <w:rsid w:val="0006736F"/>
    <w:rsid w:val="00067DBD"/>
    <w:rsid w:val="00070222"/>
    <w:rsid w:val="000702B4"/>
    <w:rsid w:val="000706F1"/>
    <w:rsid w:val="000708C8"/>
    <w:rsid w:val="00070A28"/>
    <w:rsid w:val="00070C28"/>
    <w:rsid w:val="000712C2"/>
    <w:rsid w:val="0007253C"/>
    <w:rsid w:val="00072AB3"/>
    <w:rsid w:val="00072FAA"/>
    <w:rsid w:val="000730C7"/>
    <w:rsid w:val="000748F7"/>
    <w:rsid w:val="00074BE8"/>
    <w:rsid w:val="00074FCC"/>
    <w:rsid w:val="00075228"/>
    <w:rsid w:val="00076DF1"/>
    <w:rsid w:val="00077712"/>
    <w:rsid w:val="000779F9"/>
    <w:rsid w:val="00077B45"/>
    <w:rsid w:val="000802B5"/>
    <w:rsid w:val="00080E81"/>
    <w:rsid w:val="000811F6"/>
    <w:rsid w:val="00082D81"/>
    <w:rsid w:val="00085E13"/>
    <w:rsid w:val="00086A4A"/>
    <w:rsid w:val="00087337"/>
    <w:rsid w:val="0008739E"/>
    <w:rsid w:val="00087753"/>
    <w:rsid w:val="00087785"/>
    <w:rsid w:val="00087880"/>
    <w:rsid w:val="00087A03"/>
    <w:rsid w:val="0009093F"/>
    <w:rsid w:val="00091DE1"/>
    <w:rsid w:val="000929F3"/>
    <w:rsid w:val="00093038"/>
    <w:rsid w:val="00093AC1"/>
    <w:rsid w:val="00093E55"/>
    <w:rsid w:val="000940BD"/>
    <w:rsid w:val="00094298"/>
    <w:rsid w:val="00094D2A"/>
    <w:rsid w:val="00095DC0"/>
    <w:rsid w:val="00095FD8"/>
    <w:rsid w:val="00096206"/>
    <w:rsid w:val="000966E5"/>
    <w:rsid w:val="00096CB1"/>
    <w:rsid w:val="00097224"/>
    <w:rsid w:val="00097543"/>
    <w:rsid w:val="00097F9B"/>
    <w:rsid w:val="000A1194"/>
    <w:rsid w:val="000A1B21"/>
    <w:rsid w:val="000A2236"/>
    <w:rsid w:val="000A2624"/>
    <w:rsid w:val="000A35A8"/>
    <w:rsid w:val="000A3832"/>
    <w:rsid w:val="000A38DC"/>
    <w:rsid w:val="000A4A91"/>
    <w:rsid w:val="000A4D88"/>
    <w:rsid w:val="000A50B6"/>
    <w:rsid w:val="000A5313"/>
    <w:rsid w:val="000A5609"/>
    <w:rsid w:val="000A56DC"/>
    <w:rsid w:val="000A5744"/>
    <w:rsid w:val="000A5790"/>
    <w:rsid w:val="000A684B"/>
    <w:rsid w:val="000A7016"/>
    <w:rsid w:val="000A714A"/>
    <w:rsid w:val="000A7A5B"/>
    <w:rsid w:val="000A7B34"/>
    <w:rsid w:val="000A7F77"/>
    <w:rsid w:val="000B0395"/>
    <w:rsid w:val="000B047D"/>
    <w:rsid w:val="000B0CC2"/>
    <w:rsid w:val="000B0ED5"/>
    <w:rsid w:val="000B0F13"/>
    <w:rsid w:val="000B142F"/>
    <w:rsid w:val="000B27D4"/>
    <w:rsid w:val="000B2A21"/>
    <w:rsid w:val="000B2B1D"/>
    <w:rsid w:val="000B2D39"/>
    <w:rsid w:val="000B327A"/>
    <w:rsid w:val="000B37CE"/>
    <w:rsid w:val="000B3937"/>
    <w:rsid w:val="000B3ACE"/>
    <w:rsid w:val="000B4534"/>
    <w:rsid w:val="000B4BA7"/>
    <w:rsid w:val="000B5301"/>
    <w:rsid w:val="000B54BD"/>
    <w:rsid w:val="000B629A"/>
    <w:rsid w:val="000B64B7"/>
    <w:rsid w:val="000B7E0C"/>
    <w:rsid w:val="000B7E4A"/>
    <w:rsid w:val="000C071C"/>
    <w:rsid w:val="000C0B7C"/>
    <w:rsid w:val="000C0D69"/>
    <w:rsid w:val="000C12C8"/>
    <w:rsid w:val="000C13FC"/>
    <w:rsid w:val="000C1A4C"/>
    <w:rsid w:val="000C2915"/>
    <w:rsid w:val="000C2E80"/>
    <w:rsid w:val="000C3112"/>
    <w:rsid w:val="000C3519"/>
    <w:rsid w:val="000C51B1"/>
    <w:rsid w:val="000C5632"/>
    <w:rsid w:val="000C571F"/>
    <w:rsid w:val="000C59DB"/>
    <w:rsid w:val="000C6065"/>
    <w:rsid w:val="000C6CB2"/>
    <w:rsid w:val="000C6E03"/>
    <w:rsid w:val="000C730F"/>
    <w:rsid w:val="000C74B7"/>
    <w:rsid w:val="000C7A52"/>
    <w:rsid w:val="000C7CDC"/>
    <w:rsid w:val="000C7E62"/>
    <w:rsid w:val="000D0607"/>
    <w:rsid w:val="000D093B"/>
    <w:rsid w:val="000D1F3F"/>
    <w:rsid w:val="000D3CA7"/>
    <w:rsid w:val="000D443F"/>
    <w:rsid w:val="000D4685"/>
    <w:rsid w:val="000D50E2"/>
    <w:rsid w:val="000D5E5D"/>
    <w:rsid w:val="000D64DE"/>
    <w:rsid w:val="000D68C6"/>
    <w:rsid w:val="000D6A31"/>
    <w:rsid w:val="000D7370"/>
    <w:rsid w:val="000D7C73"/>
    <w:rsid w:val="000E0560"/>
    <w:rsid w:val="000E0C1D"/>
    <w:rsid w:val="000E15BD"/>
    <w:rsid w:val="000E21DA"/>
    <w:rsid w:val="000E2564"/>
    <w:rsid w:val="000E2F91"/>
    <w:rsid w:val="000E366D"/>
    <w:rsid w:val="000E3852"/>
    <w:rsid w:val="000E3BF1"/>
    <w:rsid w:val="000E43E3"/>
    <w:rsid w:val="000E4882"/>
    <w:rsid w:val="000E4D26"/>
    <w:rsid w:val="000E6134"/>
    <w:rsid w:val="000E6250"/>
    <w:rsid w:val="000E6B37"/>
    <w:rsid w:val="000E6D9C"/>
    <w:rsid w:val="000E6E82"/>
    <w:rsid w:val="000E6F98"/>
    <w:rsid w:val="000E73C4"/>
    <w:rsid w:val="000E78CA"/>
    <w:rsid w:val="000E7A6C"/>
    <w:rsid w:val="000F0404"/>
    <w:rsid w:val="000F0A3B"/>
    <w:rsid w:val="000F0AAD"/>
    <w:rsid w:val="000F0EAD"/>
    <w:rsid w:val="000F10E4"/>
    <w:rsid w:val="000F136E"/>
    <w:rsid w:val="000F2D5C"/>
    <w:rsid w:val="000F2E37"/>
    <w:rsid w:val="000F3CE6"/>
    <w:rsid w:val="000F3D4D"/>
    <w:rsid w:val="000F4C53"/>
    <w:rsid w:val="000F4CBC"/>
    <w:rsid w:val="000F552B"/>
    <w:rsid w:val="000F5BE3"/>
    <w:rsid w:val="000F5FE5"/>
    <w:rsid w:val="000F6998"/>
    <w:rsid w:val="000F770D"/>
    <w:rsid w:val="000F7BD4"/>
    <w:rsid w:val="001007E8"/>
    <w:rsid w:val="0010086C"/>
    <w:rsid w:val="00100A3E"/>
    <w:rsid w:val="00100B5B"/>
    <w:rsid w:val="00101194"/>
    <w:rsid w:val="0010147A"/>
    <w:rsid w:val="0010153E"/>
    <w:rsid w:val="0010153F"/>
    <w:rsid w:val="00101786"/>
    <w:rsid w:val="001024C9"/>
    <w:rsid w:val="00102600"/>
    <w:rsid w:val="00102E57"/>
    <w:rsid w:val="00104B3B"/>
    <w:rsid w:val="00104BC8"/>
    <w:rsid w:val="00104DED"/>
    <w:rsid w:val="001052A6"/>
    <w:rsid w:val="00105946"/>
    <w:rsid w:val="0010598D"/>
    <w:rsid w:val="00105D54"/>
    <w:rsid w:val="001060C5"/>
    <w:rsid w:val="001064CF"/>
    <w:rsid w:val="001108EA"/>
    <w:rsid w:val="00110C50"/>
    <w:rsid w:val="00111C33"/>
    <w:rsid w:val="00111E95"/>
    <w:rsid w:val="00113484"/>
    <w:rsid w:val="001150CF"/>
    <w:rsid w:val="00115785"/>
    <w:rsid w:val="0011608C"/>
    <w:rsid w:val="00116BBF"/>
    <w:rsid w:val="00116C86"/>
    <w:rsid w:val="00117934"/>
    <w:rsid w:val="0012025D"/>
    <w:rsid w:val="00120FDB"/>
    <w:rsid w:val="001210EC"/>
    <w:rsid w:val="0012146A"/>
    <w:rsid w:val="00122009"/>
    <w:rsid w:val="00122034"/>
    <w:rsid w:val="001222EE"/>
    <w:rsid w:val="00122376"/>
    <w:rsid w:val="00122523"/>
    <w:rsid w:val="0012260D"/>
    <w:rsid w:val="0012314A"/>
    <w:rsid w:val="00124646"/>
    <w:rsid w:val="00125248"/>
    <w:rsid w:val="001252A9"/>
    <w:rsid w:val="00125728"/>
    <w:rsid w:val="00125D85"/>
    <w:rsid w:val="00126150"/>
    <w:rsid w:val="00126604"/>
    <w:rsid w:val="001266F4"/>
    <w:rsid w:val="00126989"/>
    <w:rsid w:val="001269EB"/>
    <w:rsid w:val="00126E3A"/>
    <w:rsid w:val="00127437"/>
    <w:rsid w:val="0012788D"/>
    <w:rsid w:val="00127EB7"/>
    <w:rsid w:val="001301F3"/>
    <w:rsid w:val="001302F0"/>
    <w:rsid w:val="001303B4"/>
    <w:rsid w:val="001304FF"/>
    <w:rsid w:val="001305AE"/>
    <w:rsid w:val="001312BA"/>
    <w:rsid w:val="001315BE"/>
    <w:rsid w:val="00132454"/>
    <w:rsid w:val="00132F1F"/>
    <w:rsid w:val="00132F57"/>
    <w:rsid w:val="001352BB"/>
    <w:rsid w:val="001355ED"/>
    <w:rsid w:val="00135840"/>
    <w:rsid w:val="001363CA"/>
    <w:rsid w:val="00137A4B"/>
    <w:rsid w:val="00137BFB"/>
    <w:rsid w:val="00137C53"/>
    <w:rsid w:val="00137EBD"/>
    <w:rsid w:val="00140129"/>
    <w:rsid w:val="0014035C"/>
    <w:rsid w:val="001417B6"/>
    <w:rsid w:val="00141A71"/>
    <w:rsid w:val="00142084"/>
    <w:rsid w:val="0014226B"/>
    <w:rsid w:val="00142716"/>
    <w:rsid w:val="00142728"/>
    <w:rsid w:val="00142D40"/>
    <w:rsid w:val="00143288"/>
    <w:rsid w:val="00143885"/>
    <w:rsid w:val="00143E24"/>
    <w:rsid w:val="001441E0"/>
    <w:rsid w:val="00144DB4"/>
    <w:rsid w:val="00144FA2"/>
    <w:rsid w:val="00145510"/>
    <w:rsid w:val="001459D5"/>
    <w:rsid w:val="00146BC9"/>
    <w:rsid w:val="00146D56"/>
    <w:rsid w:val="00147068"/>
    <w:rsid w:val="0014770E"/>
    <w:rsid w:val="00147765"/>
    <w:rsid w:val="0014788F"/>
    <w:rsid w:val="00147B03"/>
    <w:rsid w:val="0015133C"/>
    <w:rsid w:val="001532D6"/>
    <w:rsid w:val="00153421"/>
    <w:rsid w:val="00153FBA"/>
    <w:rsid w:val="00154AD5"/>
    <w:rsid w:val="00154E32"/>
    <w:rsid w:val="001557AA"/>
    <w:rsid w:val="00155C5D"/>
    <w:rsid w:val="00155E1B"/>
    <w:rsid w:val="00155FD7"/>
    <w:rsid w:val="00156BB2"/>
    <w:rsid w:val="00156EA2"/>
    <w:rsid w:val="00157579"/>
    <w:rsid w:val="00160183"/>
    <w:rsid w:val="00161238"/>
    <w:rsid w:val="00162823"/>
    <w:rsid w:val="00162EA5"/>
    <w:rsid w:val="00163119"/>
    <w:rsid w:val="001633B5"/>
    <w:rsid w:val="00163871"/>
    <w:rsid w:val="00163CBD"/>
    <w:rsid w:val="00164207"/>
    <w:rsid w:val="0016487F"/>
    <w:rsid w:val="00164A65"/>
    <w:rsid w:val="00165706"/>
    <w:rsid w:val="00166751"/>
    <w:rsid w:val="00166DFD"/>
    <w:rsid w:val="00170691"/>
    <w:rsid w:val="001706C9"/>
    <w:rsid w:val="0017127A"/>
    <w:rsid w:val="001715A8"/>
    <w:rsid w:val="00172BC9"/>
    <w:rsid w:val="00173629"/>
    <w:rsid w:val="00173717"/>
    <w:rsid w:val="001739DA"/>
    <w:rsid w:val="0017416A"/>
    <w:rsid w:val="001742C3"/>
    <w:rsid w:val="0017462C"/>
    <w:rsid w:val="001746CF"/>
    <w:rsid w:val="0017477F"/>
    <w:rsid w:val="00174B65"/>
    <w:rsid w:val="00174B88"/>
    <w:rsid w:val="00174F9D"/>
    <w:rsid w:val="001754E8"/>
    <w:rsid w:val="001759DC"/>
    <w:rsid w:val="00176662"/>
    <w:rsid w:val="001767AA"/>
    <w:rsid w:val="00176C5E"/>
    <w:rsid w:val="00177242"/>
    <w:rsid w:val="00180668"/>
    <w:rsid w:val="00180808"/>
    <w:rsid w:val="0018126E"/>
    <w:rsid w:val="00181971"/>
    <w:rsid w:val="00181E28"/>
    <w:rsid w:val="001821D1"/>
    <w:rsid w:val="00182301"/>
    <w:rsid w:val="00182A85"/>
    <w:rsid w:val="00183267"/>
    <w:rsid w:val="00183400"/>
    <w:rsid w:val="001836C3"/>
    <w:rsid w:val="00183A17"/>
    <w:rsid w:val="00183A44"/>
    <w:rsid w:val="00183FA2"/>
    <w:rsid w:val="00184048"/>
    <w:rsid w:val="0018462F"/>
    <w:rsid w:val="00184776"/>
    <w:rsid w:val="0018553B"/>
    <w:rsid w:val="00185A1A"/>
    <w:rsid w:val="00185CFE"/>
    <w:rsid w:val="001868D6"/>
    <w:rsid w:val="00186C4E"/>
    <w:rsid w:val="0019099C"/>
    <w:rsid w:val="00190B97"/>
    <w:rsid w:val="001921FD"/>
    <w:rsid w:val="001923C3"/>
    <w:rsid w:val="00192724"/>
    <w:rsid w:val="00192C45"/>
    <w:rsid w:val="001935B6"/>
    <w:rsid w:val="001939F8"/>
    <w:rsid w:val="00193A54"/>
    <w:rsid w:val="00193A80"/>
    <w:rsid w:val="00193E88"/>
    <w:rsid w:val="00194A96"/>
    <w:rsid w:val="00194F5C"/>
    <w:rsid w:val="00195106"/>
    <w:rsid w:val="001952F3"/>
    <w:rsid w:val="00195D06"/>
    <w:rsid w:val="001960EA"/>
    <w:rsid w:val="00196797"/>
    <w:rsid w:val="00196956"/>
    <w:rsid w:val="00197162"/>
    <w:rsid w:val="00197279"/>
    <w:rsid w:val="001973D0"/>
    <w:rsid w:val="001A074C"/>
    <w:rsid w:val="001A0753"/>
    <w:rsid w:val="001A1878"/>
    <w:rsid w:val="001A1E3E"/>
    <w:rsid w:val="001A2A6D"/>
    <w:rsid w:val="001A2F52"/>
    <w:rsid w:val="001A2FE2"/>
    <w:rsid w:val="001A303F"/>
    <w:rsid w:val="001A393A"/>
    <w:rsid w:val="001A3948"/>
    <w:rsid w:val="001A3B98"/>
    <w:rsid w:val="001A44AF"/>
    <w:rsid w:val="001A4532"/>
    <w:rsid w:val="001A475C"/>
    <w:rsid w:val="001A4DEE"/>
    <w:rsid w:val="001A593E"/>
    <w:rsid w:val="001A5E03"/>
    <w:rsid w:val="001A7C35"/>
    <w:rsid w:val="001B017D"/>
    <w:rsid w:val="001B081F"/>
    <w:rsid w:val="001B0920"/>
    <w:rsid w:val="001B0D55"/>
    <w:rsid w:val="001B0D78"/>
    <w:rsid w:val="001B1467"/>
    <w:rsid w:val="001B1A22"/>
    <w:rsid w:val="001B1F8A"/>
    <w:rsid w:val="001B284D"/>
    <w:rsid w:val="001B4A6F"/>
    <w:rsid w:val="001B55A0"/>
    <w:rsid w:val="001B5D66"/>
    <w:rsid w:val="001B67AF"/>
    <w:rsid w:val="001B7114"/>
    <w:rsid w:val="001C01EB"/>
    <w:rsid w:val="001C0E83"/>
    <w:rsid w:val="001C1164"/>
    <w:rsid w:val="001C1229"/>
    <w:rsid w:val="001C129D"/>
    <w:rsid w:val="001C147B"/>
    <w:rsid w:val="001C156E"/>
    <w:rsid w:val="001C1623"/>
    <w:rsid w:val="001C215B"/>
    <w:rsid w:val="001C228F"/>
    <w:rsid w:val="001C28D9"/>
    <w:rsid w:val="001C2F57"/>
    <w:rsid w:val="001C339D"/>
    <w:rsid w:val="001C33D5"/>
    <w:rsid w:val="001C3506"/>
    <w:rsid w:val="001C3F90"/>
    <w:rsid w:val="001C4D3B"/>
    <w:rsid w:val="001C5098"/>
    <w:rsid w:val="001C5749"/>
    <w:rsid w:val="001C5773"/>
    <w:rsid w:val="001C58C9"/>
    <w:rsid w:val="001C5E0B"/>
    <w:rsid w:val="001C6929"/>
    <w:rsid w:val="001C6B25"/>
    <w:rsid w:val="001C7343"/>
    <w:rsid w:val="001C7412"/>
    <w:rsid w:val="001C75B2"/>
    <w:rsid w:val="001D059F"/>
    <w:rsid w:val="001D09F1"/>
    <w:rsid w:val="001D14FF"/>
    <w:rsid w:val="001D1631"/>
    <w:rsid w:val="001D1B3F"/>
    <w:rsid w:val="001D232C"/>
    <w:rsid w:val="001D23E7"/>
    <w:rsid w:val="001D26F3"/>
    <w:rsid w:val="001D276F"/>
    <w:rsid w:val="001D2AAA"/>
    <w:rsid w:val="001D2E82"/>
    <w:rsid w:val="001D3462"/>
    <w:rsid w:val="001D37C9"/>
    <w:rsid w:val="001D39B6"/>
    <w:rsid w:val="001D3DFC"/>
    <w:rsid w:val="001D3E0A"/>
    <w:rsid w:val="001D3FD4"/>
    <w:rsid w:val="001D48CA"/>
    <w:rsid w:val="001D49EF"/>
    <w:rsid w:val="001D4B01"/>
    <w:rsid w:val="001D513A"/>
    <w:rsid w:val="001D5246"/>
    <w:rsid w:val="001D56C3"/>
    <w:rsid w:val="001D59AA"/>
    <w:rsid w:val="001D5E24"/>
    <w:rsid w:val="001D6FBD"/>
    <w:rsid w:val="001D7A97"/>
    <w:rsid w:val="001D7D51"/>
    <w:rsid w:val="001E1242"/>
    <w:rsid w:val="001E19B1"/>
    <w:rsid w:val="001E2108"/>
    <w:rsid w:val="001E2652"/>
    <w:rsid w:val="001E292A"/>
    <w:rsid w:val="001E2A54"/>
    <w:rsid w:val="001E32F5"/>
    <w:rsid w:val="001E4B5D"/>
    <w:rsid w:val="001E4CAA"/>
    <w:rsid w:val="001E555D"/>
    <w:rsid w:val="001E5AFB"/>
    <w:rsid w:val="001F0D38"/>
    <w:rsid w:val="001F110D"/>
    <w:rsid w:val="001F1765"/>
    <w:rsid w:val="001F1AE2"/>
    <w:rsid w:val="001F2705"/>
    <w:rsid w:val="001F3B2A"/>
    <w:rsid w:val="001F4FFF"/>
    <w:rsid w:val="001F51B9"/>
    <w:rsid w:val="001F5994"/>
    <w:rsid w:val="001F6D42"/>
    <w:rsid w:val="001F6EFD"/>
    <w:rsid w:val="001F6FB4"/>
    <w:rsid w:val="001F7DDF"/>
    <w:rsid w:val="002015A1"/>
    <w:rsid w:val="00204ED4"/>
    <w:rsid w:val="00204FC5"/>
    <w:rsid w:val="00205790"/>
    <w:rsid w:val="00205E4A"/>
    <w:rsid w:val="002063BF"/>
    <w:rsid w:val="00206981"/>
    <w:rsid w:val="00206F51"/>
    <w:rsid w:val="002079EE"/>
    <w:rsid w:val="00207F75"/>
    <w:rsid w:val="002104A3"/>
    <w:rsid w:val="00210A58"/>
    <w:rsid w:val="002111AC"/>
    <w:rsid w:val="002112F8"/>
    <w:rsid w:val="00211AF5"/>
    <w:rsid w:val="00213A2E"/>
    <w:rsid w:val="00214099"/>
    <w:rsid w:val="0021628B"/>
    <w:rsid w:val="00216BF7"/>
    <w:rsid w:val="00216D84"/>
    <w:rsid w:val="00217AC2"/>
    <w:rsid w:val="00220008"/>
    <w:rsid w:val="002208F0"/>
    <w:rsid w:val="002212C8"/>
    <w:rsid w:val="00221A9E"/>
    <w:rsid w:val="00221DCF"/>
    <w:rsid w:val="00222582"/>
    <w:rsid w:val="002227B6"/>
    <w:rsid w:val="00223088"/>
    <w:rsid w:val="00223149"/>
    <w:rsid w:val="0022319C"/>
    <w:rsid w:val="00223C85"/>
    <w:rsid w:val="0022407C"/>
    <w:rsid w:val="002241EF"/>
    <w:rsid w:val="0022423C"/>
    <w:rsid w:val="00224FC7"/>
    <w:rsid w:val="00225116"/>
    <w:rsid w:val="00225118"/>
    <w:rsid w:val="002254ED"/>
    <w:rsid w:val="00225D1B"/>
    <w:rsid w:val="00226681"/>
    <w:rsid w:val="00227689"/>
    <w:rsid w:val="00227B38"/>
    <w:rsid w:val="002303FA"/>
    <w:rsid w:val="00230A45"/>
    <w:rsid w:val="00230C5D"/>
    <w:rsid w:val="00230D26"/>
    <w:rsid w:val="002315C4"/>
    <w:rsid w:val="00231749"/>
    <w:rsid w:val="00231E5F"/>
    <w:rsid w:val="002320CF"/>
    <w:rsid w:val="00232BA3"/>
    <w:rsid w:val="00233350"/>
    <w:rsid w:val="00233D0F"/>
    <w:rsid w:val="00233F64"/>
    <w:rsid w:val="0023417B"/>
    <w:rsid w:val="002348DC"/>
    <w:rsid w:val="00234EF6"/>
    <w:rsid w:val="00235A70"/>
    <w:rsid w:val="002360C4"/>
    <w:rsid w:val="0023646C"/>
    <w:rsid w:val="0023649E"/>
    <w:rsid w:val="00237817"/>
    <w:rsid w:val="00237977"/>
    <w:rsid w:val="002379BD"/>
    <w:rsid w:val="002426D3"/>
    <w:rsid w:val="0024293C"/>
    <w:rsid w:val="0024314D"/>
    <w:rsid w:val="00243453"/>
    <w:rsid w:val="002436A7"/>
    <w:rsid w:val="00243C54"/>
    <w:rsid w:val="00243E5C"/>
    <w:rsid w:val="00245AB2"/>
    <w:rsid w:val="00245FFE"/>
    <w:rsid w:val="0024608B"/>
    <w:rsid w:val="0024636C"/>
    <w:rsid w:val="00246838"/>
    <w:rsid w:val="00250316"/>
    <w:rsid w:val="0025032B"/>
    <w:rsid w:val="00250634"/>
    <w:rsid w:val="00251CF1"/>
    <w:rsid w:val="00252A1C"/>
    <w:rsid w:val="00253C1A"/>
    <w:rsid w:val="0025479F"/>
    <w:rsid w:val="002549BC"/>
    <w:rsid w:val="00254A3D"/>
    <w:rsid w:val="00254EC0"/>
    <w:rsid w:val="002557CE"/>
    <w:rsid w:val="00255DA2"/>
    <w:rsid w:val="00255EC7"/>
    <w:rsid w:val="002560E9"/>
    <w:rsid w:val="00256602"/>
    <w:rsid w:val="00256F3C"/>
    <w:rsid w:val="002606AD"/>
    <w:rsid w:val="00260AA8"/>
    <w:rsid w:val="00261E0C"/>
    <w:rsid w:val="002635E6"/>
    <w:rsid w:val="0026426E"/>
    <w:rsid w:val="00264361"/>
    <w:rsid w:val="00264E94"/>
    <w:rsid w:val="00265108"/>
    <w:rsid w:val="002653A6"/>
    <w:rsid w:val="0026582E"/>
    <w:rsid w:val="00265C2A"/>
    <w:rsid w:val="00265E89"/>
    <w:rsid w:val="00267238"/>
    <w:rsid w:val="0026767B"/>
    <w:rsid w:val="00270880"/>
    <w:rsid w:val="00270C4F"/>
    <w:rsid w:val="00271AEC"/>
    <w:rsid w:val="00272767"/>
    <w:rsid w:val="0027299E"/>
    <w:rsid w:val="00274544"/>
    <w:rsid w:val="00274877"/>
    <w:rsid w:val="00274D58"/>
    <w:rsid w:val="002764BF"/>
    <w:rsid w:val="00277AFB"/>
    <w:rsid w:val="0028045A"/>
    <w:rsid w:val="0028086F"/>
    <w:rsid w:val="00280965"/>
    <w:rsid w:val="002812AB"/>
    <w:rsid w:val="00281392"/>
    <w:rsid w:val="0028189B"/>
    <w:rsid w:val="002819E9"/>
    <w:rsid w:val="00281CEF"/>
    <w:rsid w:val="002825E2"/>
    <w:rsid w:val="00283245"/>
    <w:rsid w:val="002834E9"/>
    <w:rsid w:val="0028436E"/>
    <w:rsid w:val="00284B1D"/>
    <w:rsid w:val="00285AE3"/>
    <w:rsid w:val="00285F22"/>
    <w:rsid w:val="0028618B"/>
    <w:rsid w:val="0028704B"/>
    <w:rsid w:val="00287C09"/>
    <w:rsid w:val="0029009C"/>
    <w:rsid w:val="0029039B"/>
    <w:rsid w:val="0029071A"/>
    <w:rsid w:val="00290B9D"/>
    <w:rsid w:val="00290BEA"/>
    <w:rsid w:val="0029186D"/>
    <w:rsid w:val="0029207F"/>
    <w:rsid w:val="00292B57"/>
    <w:rsid w:val="00292B5D"/>
    <w:rsid w:val="00292DBD"/>
    <w:rsid w:val="00292E22"/>
    <w:rsid w:val="00293EBE"/>
    <w:rsid w:val="0029424E"/>
    <w:rsid w:val="002950FD"/>
    <w:rsid w:val="002954B6"/>
    <w:rsid w:val="0029582E"/>
    <w:rsid w:val="00295859"/>
    <w:rsid w:val="00295B28"/>
    <w:rsid w:val="00295F4C"/>
    <w:rsid w:val="00295F65"/>
    <w:rsid w:val="002969D8"/>
    <w:rsid w:val="00296EF7"/>
    <w:rsid w:val="0029771C"/>
    <w:rsid w:val="002A0500"/>
    <w:rsid w:val="002A0574"/>
    <w:rsid w:val="002A075B"/>
    <w:rsid w:val="002A0D0F"/>
    <w:rsid w:val="002A0D52"/>
    <w:rsid w:val="002A1F92"/>
    <w:rsid w:val="002A1FFC"/>
    <w:rsid w:val="002A224D"/>
    <w:rsid w:val="002A2349"/>
    <w:rsid w:val="002A28AA"/>
    <w:rsid w:val="002A2DFA"/>
    <w:rsid w:val="002A2E36"/>
    <w:rsid w:val="002A37A9"/>
    <w:rsid w:val="002A3DAE"/>
    <w:rsid w:val="002A4052"/>
    <w:rsid w:val="002A4099"/>
    <w:rsid w:val="002A436F"/>
    <w:rsid w:val="002A4569"/>
    <w:rsid w:val="002A47C2"/>
    <w:rsid w:val="002A4A9C"/>
    <w:rsid w:val="002A4BB6"/>
    <w:rsid w:val="002A4D85"/>
    <w:rsid w:val="002A51D7"/>
    <w:rsid w:val="002A592E"/>
    <w:rsid w:val="002A6370"/>
    <w:rsid w:val="002A6384"/>
    <w:rsid w:val="002A6B75"/>
    <w:rsid w:val="002A6CFD"/>
    <w:rsid w:val="002A6E2B"/>
    <w:rsid w:val="002A78FC"/>
    <w:rsid w:val="002A7A10"/>
    <w:rsid w:val="002A7EFC"/>
    <w:rsid w:val="002B0B27"/>
    <w:rsid w:val="002B1440"/>
    <w:rsid w:val="002B1ECA"/>
    <w:rsid w:val="002B2385"/>
    <w:rsid w:val="002B24D2"/>
    <w:rsid w:val="002B285F"/>
    <w:rsid w:val="002B2BFC"/>
    <w:rsid w:val="002B2EDA"/>
    <w:rsid w:val="002B3485"/>
    <w:rsid w:val="002B4142"/>
    <w:rsid w:val="002B57C3"/>
    <w:rsid w:val="002B57F1"/>
    <w:rsid w:val="002B5963"/>
    <w:rsid w:val="002B5AF9"/>
    <w:rsid w:val="002B608E"/>
    <w:rsid w:val="002B651D"/>
    <w:rsid w:val="002B7234"/>
    <w:rsid w:val="002B7C83"/>
    <w:rsid w:val="002C02FE"/>
    <w:rsid w:val="002C0D03"/>
    <w:rsid w:val="002C131E"/>
    <w:rsid w:val="002C140A"/>
    <w:rsid w:val="002C1902"/>
    <w:rsid w:val="002C27B7"/>
    <w:rsid w:val="002C2B14"/>
    <w:rsid w:val="002C2CA9"/>
    <w:rsid w:val="002C2CFC"/>
    <w:rsid w:val="002C5C6C"/>
    <w:rsid w:val="002C649E"/>
    <w:rsid w:val="002C67D1"/>
    <w:rsid w:val="002C6F74"/>
    <w:rsid w:val="002C74C3"/>
    <w:rsid w:val="002C7576"/>
    <w:rsid w:val="002C7644"/>
    <w:rsid w:val="002C7930"/>
    <w:rsid w:val="002C796A"/>
    <w:rsid w:val="002C7B79"/>
    <w:rsid w:val="002C7C3C"/>
    <w:rsid w:val="002D01E6"/>
    <w:rsid w:val="002D09EC"/>
    <w:rsid w:val="002D0A36"/>
    <w:rsid w:val="002D0B5E"/>
    <w:rsid w:val="002D0C77"/>
    <w:rsid w:val="002D1661"/>
    <w:rsid w:val="002D17AF"/>
    <w:rsid w:val="002D1989"/>
    <w:rsid w:val="002D273B"/>
    <w:rsid w:val="002D3E6A"/>
    <w:rsid w:val="002D422F"/>
    <w:rsid w:val="002D49B4"/>
    <w:rsid w:val="002D53E6"/>
    <w:rsid w:val="002D563A"/>
    <w:rsid w:val="002D58B1"/>
    <w:rsid w:val="002D5D16"/>
    <w:rsid w:val="002D5E2D"/>
    <w:rsid w:val="002D5EDF"/>
    <w:rsid w:val="002D62DC"/>
    <w:rsid w:val="002D636A"/>
    <w:rsid w:val="002D7AE4"/>
    <w:rsid w:val="002D7B4E"/>
    <w:rsid w:val="002E08BE"/>
    <w:rsid w:val="002E0E2C"/>
    <w:rsid w:val="002E1765"/>
    <w:rsid w:val="002E18A6"/>
    <w:rsid w:val="002E1942"/>
    <w:rsid w:val="002E1D2F"/>
    <w:rsid w:val="002E2960"/>
    <w:rsid w:val="002E2ECF"/>
    <w:rsid w:val="002E3B9B"/>
    <w:rsid w:val="002E3F7B"/>
    <w:rsid w:val="002E44CE"/>
    <w:rsid w:val="002E4817"/>
    <w:rsid w:val="002E4D6D"/>
    <w:rsid w:val="002E5664"/>
    <w:rsid w:val="002E579D"/>
    <w:rsid w:val="002E6068"/>
    <w:rsid w:val="002E707D"/>
    <w:rsid w:val="002E71D6"/>
    <w:rsid w:val="002E720B"/>
    <w:rsid w:val="002E7BB5"/>
    <w:rsid w:val="002F02C3"/>
    <w:rsid w:val="002F0618"/>
    <w:rsid w:val="002F08F6"/>
    <w:rsid w:val="002F0A09"/>
    <w:rsid w:val="002F0BFA"/>
    <w:rsid w:val="002F0F07"/>
    <w:rsid w:val="002F186E"/>
    <w:rsid w:val="002F1C09"/>
    <w:rsid w:val="002F2F8D"/>
    <w:rsid w:val="002F309F"/>
    <w:rsid w:val="002F427B"/>
    <w:rsid w:val="002F458F"/>
    <w:rsid w:val="002F570E"/>
    <w:rsid w:val="002F5769"/>
    <w:rsid w:val="002F5AE8"/>
    <w:rsid w:val="002F5CAE"/>
    <w:rsid w:val="002F60D6"/>
    <w:rsid w:val="002F6B0C"/>
    <w:rsid w:val="0030032F"/>
    <w:rsid w:val="003008FC"/>
    <w:rsid w:val="00301358"/>
    <w:rsid w:val="00301D3D"/>
    <w:rsid w:val="00302CCB"/>
    <w:rsid w:val="00302EEC"/>
    <w:rsid w:val="00303556"/>
    <w:rsid w:val="00303D59"/>
    <w:rsid w:val="00304778"/>
    <w:rsid w:val="003050D7"/>
    <w:rsid w:val="003058A3"/>
    <w:rsid w:val="00305B7F"/>
    <w:rsid w:val="00305E97"/>
    <w:rsid w:val="00305F47"/>
    <w:rsid w:val="00306C0B"/>
    <w:rsid w:val="00306EE2"/>
    <w:rsid w:val="00310426"/>
    <w:rsid w:val="00310FD4"/>
    <w:rsid w:val="00312A43"/>
    <w:rsid w:val="00312BE8"/>
    <w:rsid w:val="00312C06"/>
    <w:rsid w:val="003133E4"/>
    <w:rsid w:val="003144D1"/>
    <w:rsid w:val="00314758"/>
    <w:rsid w:val="003156C2"/>
    <w:rsid w:val="0031596C"/>
    <w:rsid w:val="0031619F"/>
    <w:rsid w:val="00316B84"/>
    <w:rsid w:val="00316D52"/>
    <w:rsid w:val="00316F52"/>
    <w:rsid w:val="0031718B"/>
    <w:rsid w:val="0031755F"/>
    <w:rsid w:val="00317B79"/>
    <w:rsid w:val="00317EB8"/>
    <w:rsid w:val="003202C5"/>
    <w:rsid w:val="00320642"/>
    <w:rsid w:val="00320A90"/>
    <w:rsid w:val="00321725"/>
    <w:rsid w:val="00322550"/>
    <w:rsid w:val="00322C7E"/>
    <w:rsid w:val="00322F56"/>
    <w:rsid w:val="00323838"/>
    <w:rsid w:val="0032399D"/>
    <w:rsid w:val="003240A0"/>
    <w:rsid w:val="00324687"/>
    <w:rsid w:val="003249A8"/>
    <w:rsid w:val="003255C0"/>
    <w:rsid w:val="00326EC0"/>
    <w:rsid w:val="00327785"/>
    <w:rsid w:val="00327996"/>
    <w:rsid w:val="00327B15"/>
    <w:rsid w:val="0033028D"/>
    <w:rsid w:val="0033087D"/>
    <w:rsid w:val="00330ADD"/>
    <w:rsid w:val="00331731"/>
    <w:rsid w:val="003331AC"/>
    <w:rsid w:val="0033386C"/>
    <w:rsid w:val="00335625"/>
    <w:rsid w:val="00335899"/>
    <w:rsid w:val="0033596A"/>
    <w:rsid w:val="00336706"/>
    <w:rsid w:val="0033692C"/>
    <w:rsid w:val="00336D09"/>
    <w:rsid w:val="00337774"/>
    <w:rsid w:val="003377FD"/>
    <w:rsid w:val="00340646"/>
    <w:rsid w:val="003410AB"/>
    <w:rsid w:val="003416AE"/>
    <w:rsid w:val="0034250B"/>
    <w:rsid w:val="00342622"/>
    <w:rsid w:val="00342A25"/>
    <w:rsid w:val="00343467"/>
    <w:rsid w:val="00343981"/>
    <w:rsid w:val="003442AF"/>
    <w:rsid w:val="00344307"/>
    <w:rsid w:val="00344DD9"/>
    <w:rsid w:val="00344EB0"/>
    <w:rsid w:val="003455A8"/>
    <w:rsid w:val="00346202"/>
    <w:rsid w:val="00346819"/>
    <w:rsid w:val="00346D3F"/>
    <w:rsid w:val="00350756"/>
    <w:rsid w:val="00351668"/>
    <w:rsid w:val="00351C69"/>
    <w:rsid w:val="00351E92"/>
    <w:rsid w:val="0035282A"/>
    <w:rsid w:val="0035377B"/>
    <w:rsid w:val="00354AB6"/>
    <w:rsid w:val="00354B83"/>
    <w:rsid w:val="00354D02"/>
    <w:rsid w:val="003558C7"/>
    <w:rsid w:val="0035635C"/>
    <w:rsid w:val="0035670A"/>
    <w:rsid w:val="00356C49"/>
    <w:rsid w:val="00356D3F"/>
    <w:rsid w:val="003570DF"/>
    <w:rsid w:val="0035753E"/>
    <w:rsid w:val="00357CF5"/>
    <w:rsid w:val="0036003B"/>
    <w:rsid w:val="00361647"/>
    <w:rsid w:val="003618E0"/>
    <w:rsid w:val="0036233B"/>
    <w:rsid w:val="00362F13"/>
    <w:rsid w:val="003632B5"/>
    <w:rsid w:val="00363C31"/>
    <w:rsid w:val="00363F4E"/>
    <w:rsid w:val="00363F6A"/>
    <w:rsid w:val="0036404B"/>
    <w:rsid w:val="0036407F"/>
    <w:rsid w:val="00364222"/>
    <w:rsid w:val="00364D2A"/>
    <w:rsid w:val="00365D7B"/>
    <w:rsid w:val="00366221"/>
    <w:rsid w:val="003662FD"/>
    <w:rsid w:val="0036642E"/>
    <w:rsid w:val="0036642F"/>
    <w:rsid w:val="003667A6"/>
    <w:rsid w:val="00366ABD"/>
    <w:rsid w:val="0036731D"/>
    <w:rsid w:val="00370BC6"/>
    <w:rsid w:val="00371B53"/>
    <w:rsid w:val="00371F27"/>
    <w:rsid w:val="003733AD"/>
    <w:rsid w:val="00373525"/>
    <w:rsid w:val="00373F7B"/>
    <w:rsid w:val="00374548"/>
    <w:rsid w:val="003746F5"/>
    <w:rsid w:val="00374824"/>
    <w:rsid w:val="00374D80"/>
    <w:rsid w:val="00374DB4"/>
    <w:rsid w:val="00375C3D"/>
    <w:rsid w:val="00376048"/>
    <w:rsid w:val="003764F8"/>
    <w:rsid w:val="003779ED"/>
    <w:rsid w:val="003801B1"/>
    <w:rsid w:val="00380274"/>
    <w:rsid w:val="00380619"/>
    <w:rsid w:val="003811ED"/>
    <w:rsid w:val="0038288C"/>
    <w:rsid w:val="00382F96"/>
    <w:rsid w:val="00383B21"/>
    <w:rsid w:val="003855A2"/>
    <w:rsid w:val="00385F1E"/>
    <w:rsid w:val="00386489"/>
    <w:rsid w:val="003871EB"/>
    <w:rsid w:val="00387766"/>
    <w:rsid w:val="00387BE3"/>
    <w:rsid w:val="00387D2A"/>
    <w:rsid w:val="00387F9A"/>
    <w:rsid w:val="003903A2"/>
    <w:rsid w:val="0039162C"/>
    <w:rsid w:val="003918C7"/>
    <w:rsid w:val="0039226D"/>
    <w:rsid w:val="003923AE"/>
    <w:rsid w:val="00392B2B"/>
    <w:rsid w:val="00393E82"/>
    <w:rsid w:val="00393F82"/>
    <w:rsid w:val="003942D9"/>
    <w:rsid w:val="00394FB2"/>
    <w:rsid w:val="00395DE0"/>
    <w:rsid w:val="00396541"/>
    <w:rsid w:val="0039726B"/>
    <w:rsid w:val="0039769B"/>
    <w:rsid w:val="003977AE"/>
    <w:rsid w:val="00397BBF"/>
    <w:rsid w:val="003A089D"/>
    <w:rsid w:val="003A0A72"/>
    <w:rsid w:val="003A0FC2"/>
    <w:rsid w:val="003A1DA5"/>
    <w:rsid w:val="003A23AC"/>
    <w:rsid w:val="003A25D7"/>
    <w:rsid w:val="003A2FC5"/>
    <w:rsid w:val="003A3FFB"/>
    <w:rsid w:val="003A44EA"/>
    <w:rsid w:val="003A48D2"/>
    <w:rsid w:val="003A4AB2"/>
    <w:rsid w:val="003A4B6A"/>
    <w:rsid w:val="003A5033"/>
    <w:rsid w:val="003A622D"/>
    <w:rsid w:val="003A682B"/>
    <w:rsid w:val="003A6E01"/>
    <w:rsid w:val="003A76E6"/>
    <w:rsid w:val="003B0FE8"/>
    <w:rsid w:val="003B1A24"/>
    <w:rsid w:val="003B208A"/>
    <w:rsid w:val="003B2E51"/>
    <w:rsid w:val="003B2FA0"/>
    <w:rsid w:val="003B3011"/>
    <w:rsid w:val="003B3559"/>
    <w:rsid w:val="003B36FD"/>
    <w:rsid w:val="003B3A95"/>
    <w:rsid w:val="003B3E5E"/>
    <w:rsid w:val="003B40DD"/>
    <w:rsid w:val="003B416B"/>
    <w:rsid w:val="003B45E3"/>
    <w:rsid w:val="003B5598"/>
    <w:rsid w:val="003B5BD1"/>
    <w:rsid w:val="003B5F5B"/>
    <w:rsid w:val="003B62DD"/>
    <w:rsid w:val="003B6A99"/>
    <w:rsid w:val="003C00E8"/>
    <w:rsid w:val="003C1374"/>
    <w:rsid w:val="003C1A26"/>
    <w:rsid w:val="003C1C37"/>
    <w:rsid w:val="003C1E22"/>
    <w:rsid w:val="003C1FB1"/>
    <w:rsid w:val="003C2529"/>
    <w:rsid w:val="003C273F"/>
    <w:rsid w:val="003C2D10"/>
    <w:rsid w:val="003C3DFE"/>
    <w:rsid w:val="003C40CC"/>
    <w:rsid w:val="003C4AB9"/>
    <w:rsid w:val="003C5939"/>
    <w:rsid w:val="003C5FD2"/>
    <w:rsid w:val="003C710B"/>
    <w:rsid w:val="003C741C"/>
    <w:rsid w:val="003D002D"/>
    <w:rsid w:val="003D00EC"/>
    <w:rsid w:val="003D00F8"/>
    <w:rsid w:val="003D01CF"/>
    <w:rsid w:val="003D058E"/>
    <w:rsid w:val="003D0F97"/>
    <w:rsid w:val="003D2124"/>
    <w:rsid w:val="003D254F"/>
    <w:rsid w:val="003D2977"/>
    <w:rsid w:val="003D414B"/>
    <w:rsid w:val="003D4811"/>
    <w:rsid w:val="003D49EE"/>
    <w:rsid w:val="003D4DF4"/>
    <w:rsid w:val="003D5065"/>
    <w:rsid w:val="003D5E3F"/>
    <w:rsid w:val="003D61A5"/>
    <w:rsid w:val="003D66E8"/>
    <w:rsid w:val="003D6B1D"/>
    <w:rsid w:val="003D70B7"/>
    <w:rsid w:val="003D7679"/>
    <w:rsid w:val="003D7DB1"/>
    <w:rsid w:val="003E0E76"/>
    <w:rsid w:val="003E0EBA"/>
    <w:rsid w:val="003E1BEB"/>
    <w:rsid w:val="003E1FE2"/>
    <w:rsid w:val="003E2330"/>
    <w:rsid w:val="003E23DE"/>
    <w:rsid w:val="003E367B"/>
    <w:rsid w:val="003E368A"/>
    <w:rsid w:val="003E4DF7"/>
    <w:rsid w:val="003E5E7A"/>
    <w:rsid w:val="003E635F"/>
    <w:rsid w:val="003E6E66"/>
    <w:rsid w:val="003E77DA"/>
    <w:rsid w:val="003E7F57"/>
    <w:rsid w:val="003F0639"/>
    <w:rsid w:val="003F0910"/>
    <w:rsid w:val="003F1BC5"/>
    <w:rsid w:val="003F226C"/>
    <w:rsid w:val="003F25F6"/>
    <w:rsid w:val="003F3264"/>
    <w:rsid w:val="003F36AE"/>
    <w:rsid w:val="003F3B31"/>
    <w:rsid w:val="003F4D6E"/>
    <w:rsid w:val="003F5BDE"/>
    <w:rsid w:val="003F5D0E"/>
    <w:rsid w:val="003F5EF3"/>
    <w:rsid w:val="003F6311"/>
    <w:rsid w:val="003F65AF"/>
    <w:rsid w:val="003F6800"/>
    <w:rsid w:val="003F6962"/>
    <w:rsid w:val="003F73E2"/>
    <w:rsid w:val="003F75A4"/>
    <w:rsid w:val="003F76DA"/>
    <w:rsid w:val="003F7E36"/>
    <w:rsid w:val="004028F2"/>
    <w:rsid w:val="00402A78"/>
    <w:rsid w:val="004030C7"/>
    <w:rsid w:val="004041D0"/>
    <w:rsid w:val="004043C6"/>
    <w:rsid w:val="0040472A"/>
    <w:rsid w:val="00405298"/>
    <w:rsid w:val="0040570E"/>
    <w:rsid w:val="00405713"/>
    <w:rsid w:val="00405E77"/>
    <w:rsid w:val="004065B2"/>
    <w:rsid w:val="00406699"/>
    <w:rsid w:val="004068C2"/>
    <w:rsid w:val="0040796E"/>
    <w:rsid w:val="004109B8"/>
    <w:rsid w:val="0041179E"/>
    <w:rsid w:val="004123D5"/>
    <w:rsid w:val="0041250A"/>
    <w:rsid w:val="00413205"/>
    <w:rsid w:val="00413282"/>
    <w:rsid w:val="00413999"/>
    <w:rsid w:val="00413C2D"/>
    <w:rsid w:val="00413F22"/>
    <w:rsid w:val="00414907"/>
    <w:rsid w:val="00414A89"/>
    <w:rsid w:val="00414DF9"/>
    <w:rsid w:val="004157DD"/>
    <w:rsid w:val="00415AE9"/>
    <w:rsid w:val="0041608C"/>
    <w:rsid w:val="00416090"/>
    <w:rsid w:val="0041633C"/>
    <w:rsid w:val="0041668F"/>
    <w:rsid w:val="00416788"/>
    <w:rsid w:val="00416C54"/>
    <w:rsid w:val="00416D8C"/>
    <w:rsid w:val="00416DE8"/>
    <w:rsid w:val="00417061"/>
    <w:rsid w:val="00417B69"/>
    <w:rsid w:val="00420C77"/>
    <w:rsid w:val="00422804"/>
    <w:rsid w:val="00422B6E"/>
    <w:rsid w:val="00423236"/>
    <w:rsid w:val="004234CE"/>
    <w:rsid w:val="00423752"/>
    <w:rsid w:val="0042390F"/>
    <w:rsid w:val="00423BBD"/>
    <w:rsid w:val="00423CF8"/>
    <w:rsid w:val="004254C6"/>
    <w:rsid w:val="004254ED"/>
    <w:rsid w:val="00425A75"/>
    <w:rsid w:val="00425E8C"/>
    <w:rsid w:val="00426391"/>
    <w:rsid w:val="00427422"/>
    <w:rsid w:val="00427E04"/>
    <w:rsid w:val="0043084C"/>
    <w:rsid w:val="00430C69"/>
    <w:rsid w:val="00431044"/>
    <w:rsid w:val="00431EFD"/>
    <w:rsid w:val="004328BC"/>
    <w:rsid w:val="00432D2C"/>
    <w:rsid w:val="00432EBA"/>
    <w:rsid w:val="0043308B"/>
    <w:rsid w:val="00433D49"/>
    <w:rsid w:val="00433D8C"/>
    <w:rsid w:val="004340F0"/>
    <w:rsid w:val="00434281"/>
    <w:rsid w:val="00434538"/>
    <w:rsid w:val="004349AC"/>
    <w:rsid w:val="00434E2C"/>
    <w:rsid w:val="0043533F"/>
    <w:rsid w:val="00435416"/>
    <w:rsid w:val="00435496"/>
    <w:rsid w:val="004364D4"/>
    <w:rsid w:val="00436550"/>
    <w:rsid w:val="0043690A"/>
    <w:rsid w:val="004374D4"/>
    <w:rsid w:val="00437C80"/>
    <w:rsid w:val="00440800"/>
    <w:rsid w:val="00440D61"/>
    <w:rsid w:val="00440F1A"/>
    <w:rsid w:val="00441C0B"/>
    <w:rsid w:val="00442773"/>
    <w:rsid w:val="00442FFF"/>
    <w:rsid w:val="004430E1"/>
    <w:rsid w:val="00443FA1"/>
    <w:rsid w:val="004448FF"/>
    <w:rsid w:val="0044496C"/>
    <w:rsid w:val="00444CD6"/>
    <w:rsid w:val="00445C04"/>
    <w:rsid w:val="00445EE3"/>
    <w:rsid w:val="00445EF2"/>
    <w:rsid w:val="0044601B"/>
    <w:rsid w:val="004468B6"/>
    <w:rsid w:val="004506EE"/>
    <w:rsid w:val="00451026"/>
    <w:rsid w:val="00451488"/>
    <w:rsid w:val="0045161C"/>
    <w:rsid w:val="0045171A"/>
    <w:rsid w:val="004526E3"/>
    <w:rsid w:val="00452DB9"/>
    <w:rsid w:val="004535EC"/>
    <w:rsid w:val="00453DD1"/>
    <w:rsid w:val="0045401C"/>
    <w:rsid w:val="00454106"/>
    <w:rsid w:val="00454133"/>
    <w:rsid w:val="00454884"/>
    <w:rsid w:val="00454AA0"/>
    <w:rsid w:val="00455B5D"/>
    <w:rsid w:val="00456E6A"/>
    <w:rsid w:val="00456EE2"/>
    <w:rsid w:val="004573B2"/>
    <w:rsid w:val="00457974"/>
    <w:rsid w:val="0046130D"/>
    <w:rsid w:val="004614B1"/>
    <w:rsid w:val="0046166A"/>
    <w:rsid w:val="0046197C"/>
    <w:rsid w:val="00461A09"/>
    <w:rsid w:val="00461D9B"/>
    <w:rsid w:val="00461E12"/>
    <w:rsid w:val="00461E21"/>
    <w:rsid w:val="004620F3"/>
    <w:rsid w:val="00462416"/>
    <w:rsid w:val="00463252"/>
    <w:rsid w:val="004644F6"/>
    <w:rsid w:val="00464BCE"/>
    <w:rsid w:val="00465029"/>
    <w:rsid w:val="00465600"/>
    <w:rsid w:val="00465732"/>
    <w:rsid w:val="004659AF"/>
    <w:rsid w:val="00466196"/>
    <w:rsid w:val="004662EB"/>
    <w:rsid w:val="004666DB"/>
    <w:rsid w:val="004667D1"/>
    <w:rsid w:val="00466C24"/>
    <w:rsid w:val="00466C2D"/>
    <w:rsid w:val="00467CC8"/>
    <w:rsid w:val="004701B0"/>
    <w:rsid w:val="004701F8"/>
    <w:rsid w:val="004702A4"/>
    <w:rsid w:val="004707E2"/>
    <w:rsid w:val="00470805"/>
    <w:rsid w:val="0047092E"/>
    <w:rsid w:val="00470EE6"/>
    <w:rsid w:val="0047161E"/>
    <w:rsid w:val="004718A2"/>
    <w:rsid w:val="0047247C"/>
    <w:rsid w:val="004728AE"/>
    <w:rsid w:val="00472901"/>
    <w:rsid w:val="00472C57"/>
    <w:rsid w:val="0047326C"/>
    <w:rsid w:val="004733AE"/>
    <w:rsid w:val="004737E8"/>
    <w:rsid w:val="00473989"/>
    <w:rsid w:val="00473E06"/>
    <w:rsid w:val="00474129"/>
    <w:rsid w:val="0047470F"/>
    <w:rsid w:val="004753CF"/>
    <w:rsid w:val="00476028"/>
    <w:rsid w:val="00476508"/>
    <w:rsid w:val="0047739E"/>
    <w:rsid w:val="004778FF"/>
    <w:rsid w:val="00477FCC"/>
    <w:rsid w:val="00480681"/>
    <w:rsid w:val="00480977"/>
    <w:rsid w:val="00480BBF"/>
    <w:rsid w:val="00480E3F"/>
    <w:rsid w:val="00482038"/>
    <w:rsid w:val="0048213C"/>
    <w:rsid w:val="00482B85"/>
    <w:rsid w:val="00484182"/>
    <w:rsid w:val="00484425"/>
    <w:rsid w:val="0048495C"/>
    <w:rsid w:val="00484B93"/>
    <w:rsid w:val="00484C55"/>
    <w:rsid w:val="0048593A"/>
    <w:rsid w:val="00485A8F"/>
    <w:rsid w:val="00485B57"/>
    <w:rsid w:val="00485DD4"/>
    <w:rsid w:val="004861D7"/>
    <w:rsid w:val="00486E28"/>
    <w:rsid w:val="00490028"/>
    <w:rsid w:val="00490B5E"/>
    <w:rsid w:val="00490B63"/>
    <w:rsid w:val="00491665"/>
    <w:rsid w:val="00491DBC"/>
    <w:rsid w:val="00492278"/>
    <w:rsid w:val="0049276F"/>
    <w:rsid w:val="00492A06"/>
    <w:rsid w:val="00493241"/>
    <w:rsid w:val="00494A12"/>
    <w:rsid w:val="00494A7C"/>
    <w:rsid w:val="00494B57"/>
    <w:rsid w:val="004950DA"/>
    <w:rsid w:val="00495786"/>
    <w:rsid w:val="00496AEE"/>
    <w:rsid w:val="00496C8F"/>
    <w:rsid w:val="00497058"/>
    <w:rsid w:val="00497815"/>
    <w:rsid w:val="00497EA8"/>
    <w:rsid w:val="004A00AD"/>
    <w:rsid w:val="004A0606"/>
    <w:rsid w:val="004A10BF"/>
    <w:rsid w:val="004A1575"/>
    <w:rsid w:val="004A16FF"/>
    <w:rsid w:val="004A21B7"/>
    <w:rsid w:val="004A2AFE"/>
    <w:rsid w:val="004A2CF4"/>
    <w:rsid w:val="004A3694"/>
    <w:rsid w:val="004A3BF9"/>
    <w:rsid w:val="004A3C62"/>
    <w:rsid w:val="004A4CA6"/>
    <w:rsid w:val="004A51B3"/>
    <w:rsid w:val="004A66D4"/>
    <w:rsid w:val="004A67CA"/>
    <w:rsid w:val="004A67DD"/>
    <w:rsid w:val="004A6CA6"/>
    <w:rsid w:val="004A6F47"/>
    <w:rsid w:val="004A7497"/>
    <w:rsid w:val="004A74FB"/>
    <w:rsid w:val="004A7CFF"/>
    <w:rsid w:val="004B06FB"/>
    <w:rsid w:val="004B1190"/>
    <w:rsid w:val="004B1965"/>
    <w:rsid w:val="004B2673"/>
    <w:rsid w:val="004B2CF3"/>
    <w:rsid w:val="004B2EEC"/>
    <w:rsid w:val="004B2F92"/>
    <w:rsid w:val="004B34BE"/>
    <w:rsid w:val="004B3D23"/>
    <w:rsid w:val="004B40E5"/>
    <w:rsid w:val="004B4462"/>
    <w:rsid w:val="004B4539"/>
    <w:rsid w:val="004B61C5"/>
    <w:rsid w:val="004B6CFC"/>
    <w:rsid w:val="004B6D53"/>
    <w:rsid w:val="004B726A"/>
    <w:rsid w:val="004C09DF"/>
    <w:rsid w:val="004C21BA"/>
    <w:rsid w:val="004C2904"/>
    <w:rsid w:val="004C2F56"/>
    <w:rsid w:val="004C2FD6"/>
    <w:rsid w:val="004C3C1F"/>
    <w:rsid w:val="004C3D86"/>
    <w:rsid w:val="004C40DC"/>
    <w:rsid w:val="004C4680"/>
    <w:rsid w:val="004C4A60"/>
    <w:rsid w:val="004C5316"/>
    <w:rsid w:val="004C5816"/>
    <w:rsid w:val="004C5A8B"/>
    <w:rsid w:val="004C7665"/>
    <w:rsid w:val="004C77B1"/>
    <w:rsid w:val="004C7BB5"/>
    <w:rsid w:val="004C7E88"/>
    <w:rsid w:val="004D05DE"/>
    <w:rsid w:val="004D0CD8"/>
    <w:rsid w:val="004D0E57"/>
    <w:rsid w:val="004D12DE"/>
    <w:rsid w:val="004D1D8B"/>
    <w:rsid w:val="004D227A"/>
    <w:rsid w:val="004D2704"/>
    <w:rsid w:val="004D2999"/>
    <w:rsid w:val="004D36A0"/>
    <w:rsid w:val="004D3B62"/>
    <w:rsid w:val="004D4FBF"/>
    <w:rsid w:val="004D5D33"/>
    <w:rsid w:val="004D61CC"/>
    <w:rsid w:val="004D6673"/>
    <w:rsid w:val="004D667E"/>
    <w:rsid w:val="004D681A"/>
    <w:rsid w:val="004D6C22"/>
    <w:rsid w:val="004D6CEA"/>
    <w:rsid w:val="004D7336"/>
    <w:rsid w:val="004D7D4F"/>
    <w:rsid w:val="004E06F4"/>
    <w:rsid w:val="004E0B96"/>
    <w:rsid w:val="004E0C02"/>
    <w:rsid w:val="004E1200"/>
    <w:rsid w:val="004E1809"/>
    <w:rsid w:val="004E1A13"/>
    <w:rsid w:val="004E223E"/>
    <w:rsid w:val="004E2B9C"/>
    <w:rsid w:val="004E2C8E"/>
    <w:rsid w:val="004E304F"/>
    <w:rsid w:val="004E36C1"/>
    <w:rsid w:val="004E45B5"/>
    <w:rsid w:val="004E4883"/>
    <w:rsid w:val="004E4BDF"/>
    <w:rsid w:val="004E4FE6"/>
    <w:rsid w:val="004E51B5"/>
    <w:rsid w:val="004E5D53"/>
    <w:rsid w:val="004E6A2F"/>
    <w:rsid w:val="004E6E40"/>
    <w:rsid w:val="004E7495"/>
    <w:rsid w:val="004E7E7D"/>
    <w:rsid w:val="004F0E9D"/>
    <w:rsid w:val="004F2019"/>
    <w:rsid w:val="004F2917"/>
    <w:rsid w:val="004F2E3D"/>
    <w:rsid w:val="004F55E4"/>
    <w:rsid w:val="004F56D5"/>
    <w:rsid w:val="004F5CF3"/>
    <w:rsid w:val="004F5E57"/>
    <w:rsid w:val="004F6605"/>
    <w:rsid w:val="004F6B47"/>
    <w:rsid w:val="004F6BD2"/>
    <w:rsid w:val="004F7394"/>
    <w:rsid w:val="0050082B"/>
    <w:rsid w:val="00500DC4"/>
    <w:rsid w:val="00500E3F"/>
    <w:rsid w:val="005016F9"/>
    <w:rsid w:val="00501D04"/>
    <w:rsid w:val="005021A2"/>
    <w:rsid w:val="005028ED"/>
    <w:rsid w:val="00502E8A"/>
    <w:rsid w:val="00503036"/>
    <w:rsid w:val="005030AF"/>
    <w:rsid w:val="00503CC6"/>
    <w:rsid w:val="00503D04"/>
    <w:rsid w:val="005040E4"/>
    <w:rsid w:val="00504A48"/>
    <w:rsid w:val="00505C61"/>
    <w:rsid w:val="0050654C"/>
    <w:rsid w:val="00506C86"/>
    <w:rsid w:val="00507416"/>
    <w:rsid w:val="005077B2"/>
    <w:rsid w:val="005078AF"/>
    <w:rsid w:val="00507B4B"/>
    <w:rsid w:val="00507CDC"/>
    <w:rsid w:val="005100FE"/>
    <w:rsid w:val="0051044B"/>
    <w:rsid w:val="0051075B"/>
    <w:rsid w:val="0051236B"/>
    <w:rsid w:val="005124A9"/>
    <w:rsid w:val="00513F75"/>
    <w:rsid w:val="00514208"/>
    <w:rsid w:val="0051451C"/>
    <w:rsid w:val="005160AE"/>
    <w:rsid w:val="0051617C"/>
    <w:rsid w:val="005163D5"/>
    <w:rsid w:val="0051640B"/>
    <w:rsid w:val="0051682F"/>
    <w:rsid w:val="00516DFA"/>
    <w:rsid w:val="00517D83"/>
    <w:rsid w:val="00517EA9"/>
    <w:rsid w:val="005207BD"/>
    <w:rsid w:val="0052092B"/>
    <w:rsid w:val="00520F9C"/>
    <w:rsid w:val="005214E1"/>
    <w:rsid w:val="0052249D"/>
    <w:rsid w:val="005225AC"/>
    <w:rsid w:val="00522827"/>
    <w:rsid w:val="00523E2E"/>
    <w:rsid w:val="00523EC5"/>
    <w:rsid w:val="005243B1"/>
    <w:rsid w:val="00524A31"/>
    <w:rsid w:val="0052514C"/>
    <w:rsid w:val="00525A06"/>
    <w:rsid w:val="00525E31"/>
    <w:rsid w:val="00526992"/>
    <w:rsid w:val="00526DAA"/>
    <w:rsid w:val="005304E9"/>
    <w:rsid w:val="005317B6"/>
    <w:rsid w:val="005317D1"/>
    <w:rsid w:val="00532242"/>
    <w:rsid w:val="00532396"/>
    <w:rsid w:val="00533853"/>
    <w:rsid w:val="00533D9E"/>
    <w:rsid w:val="0053404A"/>
    <w:rsid w:val="00534B4B"/>
    <w:rsid w:val="00535AF3"/>
    <w:rsid w:val="00536065"/>
    <w:rsid w:val="00536304"/>
    <w:rsid w:val="0053703A"/>
    <w:rsid w:val="00537868"/>
    <w:rsid w:val="00537D89"/>
    <w:rsid w:val="00537ED1"/>
    <w:rsid w:val="00540FD6"/>
    <w:rsid w:val="00543136"/>
    <w:rsid w:val="00543E6B"/>
    <w:rsid w:val="005442E2"/>
    <w:rsid w:val="005448D8"/>
    <w:rsid w:val="005449D8"/>
    <w:rsid w:val="00544B31"/>
    <w:rsid w:val="00545634"/>
    <w:rsid w:val="00545B1E"/>
    <w:rsid w:val="0054636A"/>
    <w:rsid w:val="005464BC"/>
    <w:rsid w:val="00546988"/>
    <w:rsid w:val="00546FEA"/>
    <w:rsid w:val="00547454"/>
    <w:rsid w:val="0054799A"/>
    <w:rsid w:val="005479F8"/>
    <w:rsid w:val="00550DE3"/>
    <w:rsid w:val="00552084"/>
    <w:rsid w:val="005520B0"/>
    <w:rsid w:val="005521DF"/>
    <w:rsid w:val="005526EA"/>
    <w:rsid w:val="005528EE"/>
    <w:rsid w:val="00552E44"/>
    <w:rsid w:val="00553071"/>
    <w:rsid w:val="005533D2"/>
    <w:rsid w:val="005542C7"/>
    <w:rsid w:val="005544AA"/>
    <w:rsid w:val="00554AF7"/>
    <w:rsid w:val="00554C98"/>
    <w:rsid w:val="00557EA9"/>
    <w:rsid w:val="00560691"/>
    <w:rsid w:val="00561043"/>
    <w:rsid w:val="00562C94"/>
    <w:rsid w:val="005635D1"/>
    <w:rsid w:val="00563824"/>
    <w:rsid w:val="00563862"/>
    <w:rsid w:val="005641EC"/>
    <w:rsid w:val="00564249"/>
    <w:rsid w:val="00564270"/>
    <w:rsid w:val="005642C3"/>
    <w:rsid w:val="00564671"/>
    <w:rsid w:val="00564E11"/>
    <w:rsid w:val="0056521E"/>
    <w:rsid w:val="00565394"/>
    <w:rsid w:val="005661A7"/>
    <w:rsid w:val="0056670B"/>
    <w:rsid w:val="00566DED"/>
    <w:rsid w:val="005670AA"/>
    <w:rsid w:val="00567630"/>
    <w:rsid w:val="00567B2D"/>
    <w:rsid w:val="00570260"/>
    <w:rsid w:val="005707B4"/>
    <w:rsid w:val="00571376"/>
    <w:rsid w:val="00571AB5"/>
    <w:rsid w:val="00572096"/>
    <w:rsid w:val="00572754"/>
    <w:rsid w:val="00572CCE"/>
    <w:rsid w:val="00573964"/>
    <w:rsid w:val="00574044"/>
    <w:rsid w:val="0057442D"/>
    <w:rsid w:val="00574907"/>
    <w:rsid w:val="005754CE"/>
    <w:rsid w:val="00575754"/>
    <w:rsid w:val="005757A5"/>
    <w:rsid w:val="00576BFF"/>
    <w:rsid w:val="00576C7F"/>
    <w:rsid w:val="00577643"/>
    <w:rsid w:val="005777B7"/>
    <w:rsid w:val="00577E56"/>
    <w:rsid w:val="005805AB"/>
    <w:rsid w:val="00580610"/>
    <w:rsid w:val="005811CA"/>
    <w:rsid w:val="0058145C"/>
    <w:rsid w:val="00581DFE"/>
    <w:rsid w:val="00582635"/>
    <w:rsid w:val="005829DA"/>
    <w:rsid w:val="00582AF7"/>
    <w:rsid w:val="00582B00"/>
    <w:rsid w:val="00583A19"/>
    <w:rsid w:val="00584092"/>
    <w:rsid w:val="0058597A"/>
    <w:rsid w:val="00590A53"/>
    <w:rsid w:val="00590BC6"/>
    <w:rsid w:val="0059109D"/>
    <w:rsid w:val="005917E9"/>
    <w:rsid w:val="005919A5"/>
    <w:rsid w:val="00591C2D"/>
    <w:rsid w:val="005922C4"/>
    <w:rsid w:val="00592A4D"/>
    <w:rsid w:val="00592DA7"/>
    <w:rsid w:val="00594226"/>
    <w:rsid w:val="00594CE9"/>
    <w:rsid w:val="0059796A"/>
    <w:rsid w:val="00597AAD"/>
    <w:rsid w:val="005A0EED"/>
    <w:rsid w:val="005A1B3D"/>
    <w:rsid w:val="005A1FF2"/>
    <w:rsid w:val="005A3215"/>
    <w:rsid w:val="005A3C55"/>
    <w:rsid w:val="005A53D7"/>
    <w:rsid w:val="005A558C"/>
    <w:rsid w:val="005A55B7"/>
    <w:rsid w:val="005A5C3C"/>
    <w:rsid w:val="005A64F7"/>
    <w:rsid w:val="005A6B3B"/>
    <w:rsid w:val="005B0917"/>
    <w:rsid w:val="005B0C21"/>
    <w:rsid w:val="005B0DFC"/>
    <w:rsid w:val="005B170C"/>
    <w:rsid w:val="005B1855"/>
    <w:rsid w:val="005B1B3E"/>
    <w:rsid w:val="005B257A"/>
    <w:rsid w:val="005B2995"/>
    <w:rsid w:val="005B2A3D"/>
    <w:rsid w:val="005B363C"/>
    <w:rsid w:val="005B3BD3"/>
    <w:rsid w:val="005B4028"/>
    <w:rsid w:val="005B5129"/>
    <w:rsid w:val="005B515E"/>
    <w:rsid w:val="005B545F"/>
    <w:rsid w:val="005B546F"/>
    <w:rsid w:val="005B55F1"/>
    <w:rsid w:val="005B5A4D"/>
    <w:rsid w:val="005B6973"/>
    <w:rsid w:val="005B700F"/>
    <w:rsid w:val="005B7507"/>
    <w:rsid w:val="005B7728"/>
    <w:rsid w:val="005B7A95"/>
    <w:rsid w:val="005B7BBE"/>
    <w:rsid w:val="005C1605"/>
    <w:rsid w:val="005C1FD2"/>
    <w:rsid w:val="005C233F"/>
    <w:rsid w:val="005C259F"/>
    <w:rsid w:val="005C30CB"/>
    <w:rsid w:val="005C3865"/>
    <w:rsid w:val="005C3C45"/>
    <w:rsid w:val="005C4643"/>
    <w:rsid w:val="005C5E03"/>
    <w:rsid w:val="005C5E0E"/>
    <w:rsid w:val="005C622A"/>
    <w:rsid w:val="005C6695"/>
    <w:rsid w:val="005C782E"/>
    <w:rsid w:val="005D02D6"/>
    <w:rsid w:val="005D0817"/>
    <w:rsid w:val="005D0E1B"/>
    <w:rsid w:val="005D0ECA"/>
    <w:rsid w:val="005D17B1"/>
    <w:rsid w:val="005D1D30"/>
    <w:rsid w:val="005D2BD4"/>
    <w:rsid w:val="005D3033"/>
    <w:rsid w:val="005D3DAE"/>
    <w:rsid w:val="005D3EE0"/>
    <w:rsid w:val="005D452E"/>
    <w:rsid w:val="005D46E5"/>
    <w:rsid w:val="005D4742"/>
    <w:rsid w:val="005D47B3"/>
    <w:rsid w:val="005D52F8"/>
    <w:rsid w:val="005D63F4"/>
    <w:rsid w:val="005D697D"/>
    <w:rsid w:val="005D7247"/>
    <w:rsid w:val="005D78E5"/>
    <w:rsid w:val="005D7B1A"/>
    <w:rsid w:val="005E0238"/>
    <w:rsid w:val="005E2116"/>
    <w:rsid w:val="005E2441"/>
    <w:rsid w:val="005E251D"/>
    <w:rsid w:val="005E36B4"/>
    <w:rsid w:val="005E3B32"/>
    <w:rsid w:val="005E5F91"/>
    <w:rsid w:val="005E6B2E"/>
    <w:rsid w:val="005E7A9F"/>
    <w:rsid w:val="005F0C23"/>
    <w:rsid w:val="005F114C"/>
    <w:rsid w:val="005F17EB"/>
    <w:rsid w:val="005F1D99"/>
    <w:rsid w:val="005F1E2C"/>
    <w:rsid w:val="005F2453"/>
    <w:rsid w:val="005F273B"/>
    <w:rsid w:val="005F2B9D"/>
    <w:rsid w:val="005F3000"/>
    <w:rsid w:val="005F3FA3"/>
    <w:rsid w:val="005F4070"/>
    <w:rsid w:val="005F42A8"/>
    <w:rsid w:val="005F4BF2"/>
    <w:rsid w:val="005F4D62"/>
    <w:rsid w:val="005F550A"/>
    <w:rsid w:val="005F740C"/>
    <w:rsid w:val="005F7B95"/>
    <w:rsid w:val="00600046"/>
    <w:rsid w:val="006009B9"/>
    <w:rsid w:val="00601159"/>
    <w:rsid w:val="0060116D"/>
    <w:rsid w:val="006019D4"/>
    <w:rsid w:val="0060254E"/>
    <w:rsid w:val="00603A8B"/>
    <w:rsid w:val="00603E74"/>
    <w:rsid w:val="00603FFA"/>
    <w:rsid w:val="00604451"/>
    <w:rsid w:val="0060475E"/>
    <w:rsid w:val="006055DE"/>
    <w:rsid w:val="00606E15"/>
    <w:rsid w:val="00606F56"/>
    <w:rsid w:val="00610261"/>
    <w:rsid w:val="00611641"/>
    <w:rsid w:val="00611693"/>
    <w:rsid w:val="00611742"/>
    <w:rsid w:val="0061178E"/>
    <w:rsid w:val="00611C00"/>
    <w:rsid w:val="00611CD0"/>
    <w:rsid w:val="00611E42"/>
    <w:rsid w:val="00612886"/>
    <w:rsid w:val="0061357F"/>
    <w:rsid w:val="0061387A"/>
    <w:rsid w:val="00613A60"/>
    <w:rsid w:val="00613F20"/>
    <w:rsid w:val="00614C08"/>
    <w:rsid w:val="0061595E"/>
    <w:rsid w:val="00615ED7"/>
    <w:rsid w:val="0061630E"/>
    <w:rsid w:val="00617F77"/>
    <w:rsid w:val="006202F2"/>
    <w:rsid w:val="00620C40"/>
    <w:rsid w:val="00621CA9"/>
    <w:rsid w:val="00622FA2"/>
    <w:rsid w:val="00623165"/>
    <w:rsid w:val="006248A5"/>
    <w:rsid w:val="00624F44"/>
    <w:rsid w:val="006252C6"/>
    <w:rsid w:val="006254D3"/>
    <w:rsid w:val="0062646B"/>
    <w:rsid w:val="006267E2"/>
    <w:rsid w:val="00626FDF"/>
    <w:rsid w:val="00627431"/>
    <w:rsid w:val="006303F0"/>
    <w:rsid w:val="00630909"/>
    <w:rsid w:val="00630DDA"/>
    <w:rsid w:val="00630E27"/>
    <w:rsid w:val="0063196B"/>
    <w:rsid w:val="006319A3"/>
    <w:rsid w:val="00631C7C"/>
    <w:rsid w:val="00631CC3"/>
    <w:rsid w:val="00631DEF"/>
    <w:rsid w:val="006328E2"/>
    <w:rsid w:val="00633F23"/>
    <w:rsid w:val="0063404B"/>
    <w:rsid w:val="006345C7"/>
    <w:rsid w:val="0063542A"/>
    <w:rsid w:val="006355A1"/>
    <w:rsid w:val="00635719"/>
    <w:rsid w:val="00635863"/>
    <w:rsid w:val="00636B88"/>
    <w:rsid w:val="00637613"/>
    <w:rsid w:val="00637BD7"/>
    <w:rsid w:val="00640618"/>
    <w:rsid w:val="00640C00"/>
    <w:rsid w:val="00640C7F"/>
    <w:rsid w:val="00641FE2"/>
    <w:rsid w:val="0064215B"/>
    <w:rsid w:val="006424A3"/>
    <w:rsid w:val="006438B5"/>
    <w:rsid w:val="00644BEC"/>
    <w:rsid w:val="00644BF9"/>
    <w:rsid w:val="00644D8F"/>
    <w:rsid w:val="00645034"/>
    <w:rsid w:val="006474D8"/>
    <w:rsid w:val="006474E4"/>
    <w:rsid w:val="0065031A"/>
    <w:rsid w:val="00650744"/>
    <w:rsid w:val="00650794"/>
    <w:rsid w:val="00650882"/>
    <w:rsid w:val="00650AA6"/>
    <w:rsid w:val="00650B3D"/>
    <w:rsid w:val="00650E32"/>
    <w:rsid w:val="0065257D"/>
    <w:rsid w:val="00652984"/>
    <w:rsid w:val="0065307A"/>
    <w:rsid w:val="00654AA0"/>
    <w:rsid w:val="006554E4"/>
    <w:rsid w:val="00655576"/>
    <w:rsid w:val="006555C3"/>
    <w:rsid w:val="00655D69"/>
    <w:rsid w:val="006560EC"/>
    <w:rsid w:val="00656151"/>
    <w:rsid w:val="0065647A"/>
    <w:rsid w:val="00656B97"/>
    <w:rsid w:val="00657691"/>
    <w:rsid w:val="00660271"/>
    <w:rsid w:val="006608BD"/>
    <w:rsid w:val="006610AD"/>
    <w:rsid w:val="00661594"/>
    <w:rsid w:val="00661D46"/>
    <w:rsid w:val="00662031"/>
    <w:rsid w:val="0066219B"/>
    <w:rsid w:val="0066282D"/>
    <w:rsid w:val="00662A91"/>
    <w:rsid w:val="00662CAE"/>
    <w:rsid w:val="00662D1F"/>
    <w:rsid w:val="0066457C"/>
    <w:rsid w:val="006645DC"/>
    <w:rsid w:val="006665D6"/>
    <w:rsid w:val="00666E90"/>
    <w:rsid w:val="00666FEF"/>
    <w:rsid w:val="006677B1"/>
    <w:rsid w:val="00670361"/>
    <w:rsid w:val="00670655"/>
    <w:rsid w:val="00671945"/>
    <w:rsid w:val="00673021"/>
    <w:rsid w:val="006742F0"/>
    <w:rsid w:val="00676056"/>
    <w:rsid w:val="006766A0"/>
    <w:rsid w:val="00676F8C"/>
    <w:rsid w:val="0067763D"/>
    <w:rsid w:val="00677A80"/>
    <w:rsid w:val="006804FF"/>
    <w:rsid w:val="006812C6"/>
    <w:rsid w:val="006814A0"/>
    <w:rsid w:val="00681D3A"/>
    <w:rsid w:val="0068264E"/>
    <w:rsid w:val="00682BFD"/>
    <w:rsid w:val="00683181"/>
    <w:rsid w:val="00683E71"/>
    <w:rsid w:val="00684724"/>
    <w:rsid w:val="00684A46"/>
    <w:rsid w:val="0068510D"/>
    <w:rsid w:val="006851BF"/>
    <w:rsid w:val="0068520C"/>
    <w:rsid w:val="00685429"/>
    <w:rsid w:val="006854D3"/>
    <w:rsid w:val="006857A2"/>
    <w:rsid w:val="00685A4E"/>
    <w:rsid w:val="00685A7F"/>
    <w:rsid w:val="00686261"/>
    <w:rsid w:val="00686F82"/>
    <w:rsid w:val="00687C2F"/>
    <w:rsid w:val="0069057C"/>
    <w:rsid w:val="00690844"/>
    <w:rsid w:val="0069095D"/>
    <w:rsid w:val="00690BEA"/>
    <w:rsid w:val="00690DA6"/>
    <w:rsid w:val="00691004"/>
    <w:rsid w:val="0069136C"/>
    <w:rsid w:val="006913C0"/>
    <w:rsid w:val="006915E7"/>
    <w:rsid w:val="00692250"/>
    <w:rsid w:val="0069239E"/>
    <w:rsid w:val="006924A5"/>
    <w:rsid w:val="006926B9"/>
    <w:rsid w:val="00693312"/>
    <w:rsid w:val="006942EA"/>
    <w:rsid w:val="006949DB"/>
    <w:rsid w:val="00695A84"/>
    <w:rsid w:val="00695F15"/>
    <w:rsid w:val="006967B5"/>
    <w:rsid w:val="00697068"/>
    <w:rsid w:val="006971A0"/>
    <w:rsid w:val="006971F7"/>
    <w:rsid w:val="006A0B85"/>
    <w:rsid w:val="006A1658"/>
    <w:rsid w:val="006A195F"/>
    <w:rsid w:val="006A2ABD"/>
    <w:rsid w:val="006A2CBD"/>
    <w:rsid w:val="006A2CDD"/>
    <w:rsid w:val="006A3C04"/>
    <w:rsid w:val="006A455D"/>
    <w:rsid w:val="006A4B44"/>
    <w:rsid w:val="006A5370"/>
    <w:rsid w:val="006A6109"/>
    <w:rsid w:val="006A63D2"/>
    <w:rsid w:val="006A66C8"/>
    <w:rsid w:val="006A7028"/>
    <w:rsid w:val="006A74F1"/>
    <w:rsid w:val="006A7626"/>
    <w:rsid w:val="006A76EE"/>
    <w:rsid w:val="006B0282"/>
    <w:rsid w:val="006B03B1"/>
    <w:rsid w:val="006B1A1F"/>
    <w:rsid w:val="006B1BA1"/>
    <w:rsid w:val="006B1D06"/>
    <w:rsid w:val="006B1E8E"/>
    <w:rsid w:val="006B2B4B"/>
    <w:rsid w:val="006B311F"/>
    <w:rsid w:val="006B3383"/>
    <w:rsid w:val="006B33B3"/>
    <w:rsid w:val="006B3648"/>
    <w:rsid w:val="006B5C0F"/>
    <w:rsid w:val="006B604A"/>
    <w:rsid w:val="006B6CE3"/>
    <w:rsid w:val="006B7777"/>
    <w:rsid w:val="006B7BF9"/>
    <w:rsid w:val="006C02EC"/>
    <w:rsid w:val="006C248D"/>
    <w:rsid w:val="006C28FD"/>
    <w:rsid w:val="006C2BBF"/>
    <w:rsid w:val="006C2C24"/>
    <w:rsid w:val="006C2EDE"/>
    <w:rsid w:val="006C37A1"/>
    <w:rsid w:val="006C389A"/>
    <w:rsid w:val="006C3AB7"/>
    <w:rsid w:val="006C3C77"/>
    <w:rsid w:val="006C4B9E"/>
    <w:rsid w:val="006C4D7D"/>
    <w:rsid w:val="006C6716"/>
    <w:rsid w:val="006C68F5"/>
    <w:rsid w:val="006C6B49"/>
    <w:rsid w:val="006C6E40"/>
    <w:rsid w:val="006C6E78"/>
    <w:rsid w:val="006C6FA8"/>
    <w:rsid w:val="006C7A0E"/>
    <w:rsid w:val="006C7EFE"/>
    <w:rsid w:val="006D026C"/>
    <w:rsid w:val="006D0316"/>
    <w:rsid w:val="006D097F"/>
    <w:rsid w:val="006D0A48"/>
    <w:rsid w:val="006D0D61"/>
    <w:rsid w:val="006D13D6"/>
    <w:rsid w:val="006D1FD4"/>
    <w:rsid w:val="006D2355"/>
    <w:rsid w:val="006D3646"/>
    <w:rsid w:val="006D3972"/>
    <w:rsid w:val="006D3BF9"/>
    <w:rsid w:val="006D46E2"/>
    <w:rsid w:val="006D4CE5"/>
    <w:rsid w:val="006D56F7"/>
    <w:rsid w:val="006D5748"/>
    <w:rsid w:val="006D59A4"/>
    <w:rsid w:val="006D667F"/>
    <w:rsid w:val="006D69F4"/>
    <w:rsid w:val="006D6CC4"/>
    <w:rsid w:val="006D6DAF"/>
    <w:rsid w:val="006D754F"/>
    <w:rsid w:val="006D767E"/>
    <w:rsid w:val="006D7CAF"/>
    <w:rsid w:val="006D7FD6"/>
    <w:rsid w:val="006E018F"/>
    <w:rsid w:val="006E0CC8"/>
    <w:rsid w:val="006E0DFC"/>
    <w:rsid w:val="006E212D"/>
    <w:rsid w:val="006E27A4"/>
    <w:rsid w:val="006E2EEF"/>
    <w:rsid w:val="006E305D"/>
    <w:rsid w:val="006E3955"/>
    <w:rsid w:val="006E3E8D"/>
    <w:rsid w:val="006E425E"/>
    <w:rsid w:val="006E49AE"/>
    <w:rsid w:val="006E4E16"/>
    <w:rsid w:val="006E5D35"/>
    <w:rsid w:val="006E6318"/>
    <w:rsid w:val="006E7424"/>
    <w:rsid w:val="006E7755"/>
    <w:rsid w:val="006E7D1E"/>
    <w:rsid w:val="006F006D"/>
    <w:rsid w:val="006F0B40"/>
    <w:rsid w:val="006F1AA8"/>
    <w:rsid w:val="006F2459"/>
    <w:rsid w:val="006F2CF7"/>
    <w:rsid w:val="006F2F65"/>
    <w:rsid w:val="006F30E5"/>
    <w:rsid w:val="006F335D"/>
    <w:rsid w:val="006F3DEA"/>
    <w:rsid w:val="006F542D"/>
    <w:rsid w:val="006F5D94"/>
    <w:rsid w:val="006F608E"/>
    <w:rsid w:val="006F66E6"/>
    <w:rsid w:val="006F68AF"/>
    <w:rsid w:val="006F6C2F"/>
    <w:rsid w:val="006F6FD0"/>
    <w:rsid w:val="006F755D"/>
    <w:rsid w:val="006F7938"/>
    <w:rsid w:val="006F7FB2"/>
    <w:rsid w:val="0070012A"/>
    <w:rsid w:val="007006F2"/>
    <w:rsid w:val="00700FD8"/>
    <w:rsid w:val="007010DB"/>
    <w:rsid w:val="0070159A"/>
    <w:rsid w:val="007017E6"/>
    <w:rsid w:val="00704312"/>
    <w:rsid w:val="007043C2"/>
    <w:rsid w:val="00704713"/>
    <w:rsid w:val="00704C08"/>
    <w:rsid w:val="00705F86"/>
    <w:rsid w:val="007069BC"/>
    <w:rsid w:val="00706C07"/>
    <w:rsid w:val="00706C4A"/>
    <w:rsid w:val="00706EF8"/>
    <w:rsid w:val="00710451"/>
    <w:rsid w:val="00710DD3"/>
    <w:rsid w:val="007118FB"/>
    <w:rsid w:val="0071334A"/>
    <w:rsid w:val="00713901"/>
    <w:rsid w:val="00713DC9"/>
    <w:rsid w:val="00714A63"/>
    <w:rsid w:val="00715493"/>
    <w:rsid w:val="00715DE4"/>
    <w:rsid w:val="007160CC"/>
    <w:rsid w:val="00716135"/>
    <w:rsid w:val="00716D6A"/>
    <w:rsid w:val="00716F52"/>
    <w:rsid w:val="007174B0"/>
    <w:rsid w:val="00717C83"/>
    <w:rsid w:val="007205ED"/>
    <w:rsid w:val="00721390"/>
    <w:rsid w:val="007213E9"/>
    <w:rsid w:val="00721A8E"/>
    <w:rsid w:val="007221F6"/>
    <w:rsid w:val="007223CD"/>
    <w:rsid w:val="007226B2"/>
    <w:rsid w:val="00722AA1"/>
    <w:rsid w:val="00722FA9"/>
    <w:rsid w:val="00723355"/>
    <w:rsid w:val="00723C00"/>
    <w:rsid w:val="007243E7"/>
    <w:rsid w:val="00724638"/>
    <w:rsid w:val="0072470C"/>
    <w:rsid w:val="007250BD"/>
    <w:rsid w:val="00725169"/>
    <w:rsid w:val="00725C60"/>
    <w:rsid w:val="00726309"/>
    <w:rsid w:val="0072647E"/>
    <w:rsid w:val="007266D7"/>
    <w:rsid w:val="0073004E"/>
    <w:rsid w:val="007303F5"/>
    <w:rsid w:val="0073050E"/>
    <w:rsid w:val="007305D6"/>
    <w:rsid w:val="00731285"/>
    <w:rsid w:val="00731426"/>
    <w:rsid w:val="0073155F"/>
    <w:rsid w:val="00732587"/>
    <w:rsid w:val="00732B53"/>
    <w:rsid w:val="00732C1A"/>
    <w:rsid w:val="007335B4"/>
    <w:rsid w:val="00733CF6"/>
    <w:rsid w:val="00734367"/>
    <w:rsid w:val="0073444D"/>
    <w:rsid w:val="007344DA"/>
    <w:rsid w:val="007347C1"/>
    <w:rsid w:val="0073530E"/>
    <w:rsid w:val="00735875"/>
    <w:rsid w:val="00735CB4"/>
    <w:rsid w:val="00736BC3"/>
    <w:rsid w:val="00736DCF"/>
    <w:rsid w:val="00737A96"/>
    <w:rsid w:val="007405AA"/>
    <w:rsid w:val="00740B6C"/>
    <w:rsid w:val="00740F7C"/>
    <w:rsid w:val="007417A8"/>
    <w:rsid w:val="007419EF"/>
    <w:rsid w:val="00741A8C"/>
    <w:rsid w:val="00741FF3"/>
    <w:rsid w:val="007432B6"/>
    <w:rsid w:val="00743934"/>
    <w:rsid w:val="00743BBA"/>
    <w:rsid w:val="007442F7"/>
    <w:rsid w:val="0074498B"/>
    <w:rsid w:val="00744CFE"/>
    <w:rsid w:val="007454E0"/>
    <w:rsid w:val="0074581C"/>
    <w:rsid w:val="00745993"/>
    <w:rsid w:val="00745A63"/>
    <w:rsid w:val="00746753"/>
    <w:rsid w:val="00746891"/>
    <w:rsid w:val="007468FE"/>
    <w:rsid w:val="0074734B"/>
    <w:rsid w:val="00747880"/>
    <w:rsid w:val="007478D6"/>
    <w:rsid w:val="00750360"/>
    <w:rsid w:val="00750438"/>
    <w:rsid w:val="007505B6"/>
    <w:rsid w:val="00750AC3"/>
    <w:rsid w:val="00750D4D"/>
    <w:rsid w:val="0075217F"/>
    <w:rsid w:val="00752971"/>
    <w:rsid w:val="007536F8"/>
    <w:rsid w:val="00753A51"/>
    <w:rsid w:val="00753AA0"/>
    <w:rsid w:val="0075484E"/>
    <w:rsid w:val="007556D1"/>
    <w:rsid w:val="007566E1"/>
    <w:rsid w:val="00756EF9"/>
    <w:rsid w:val="007571BA"/>
    <w:rsid w:val="007571F7"/>
    <w:rsid w:val="007601FA"/>
    <w:rsid w:val="0076023C"/>
    <w:rsid w:val="0076099B"/>
    <w:rsid w:val="00760B8D"/>
    <w:rsid w:val="00760D04"/>
    <w:rsid w:val="007613A6"/>
    <w:rsid w:val="00762A07"/>
    <w:rsid w:val="00765877"/>
    <w:rsid w:val="00765AD5"/>
    <w:rsid w:val="007661E0"/>
    <w:rsid w:val="00766DAD"/>
    <w:rsid w:val="00767383"/>
    <w:rsid w:val="00767741"/>
    <w:rsid w:val="00767B2B"/>
    <w:rsid w:val="00770B80"/>
    <w:rsid w:val="00771971"/>
    <w:rsid w:val="00771B03"/>
    <w:rsid w:val="00771F54"/>
    <w:rsid w:val="007720FC"/>
    <w:rsid w:val="00772958"/>
    <w:rsid w:val="00773199"/>
    <w:rsid w:val="007733F0"/>
    <w:rsid w:val="00774143"/>
    <w:rsid w:val="00774182"/>
    <w:rsid w:val="0077454B"/>
    <w:rsid w:val="00774F8C"/>
    <w:rsid w:val="00774F9D"/>
    <w:rsid w:val="0077516B"/>
    <w:rsid w:val="0077519E"/>
    <w:rsid w:val="007752BA"/>
    <w:rsid w:val="007753D9"/>
    <w:rsid w:val="00775607"/>
    <w:rsid w:val="00775640"/>
    <w:rsid w:val="00775939"/>
    <w:rsid w:val="00775DFB"/>
    <w:rsid w:val="00775FFD"/>
    <w:rsid w:val="00776282"/>
    <w:rsid w:val="007763D7"/>
    <w:rsid w:val="00776D98"/>
    <w:rsid w:val="00776ED5"/>
    <w:rsid w:val="00777E98"/>
    <w:rsid w:val="00781475"/>
    <w:rsid w:val="007825B2"/>
    <w:rsid w:val="007825BF"/>
    <w:rsid w:val="00782899"/>
    <w:rsid w:val="00783A47"/>
    <w:rsid w:val="00783F26"/>
    <w:rsid w:val="00784170"/>
    <w:rsid w:val="00784C62"/>
    <w:rsid w:val="00785396"/>
    <w:rsid w:val="007854C7"/>
    <w:rsid w:val="00785EC9"/>
    <w:rsid w:val="0078603C"/>
    <w:rsid w:val="0078628A"/>
    <w:rsid w:val="007864FF"/>
    <w:rsid w:val="007866F5"/>
    <w:rsid w:val="00786754"/>
    <w:rsid w:val="00786D6C"/>
    <w:rsid w:val="00786FB9"/>
    <w:rsid w:val="0078736E"/>
    <w:rsid w:val="0078790C"/>
    <w:rsid w:val="00787EAC"/>
    <w:rsid w:val="00790FB5"/>
    <w:rsid w:val="0079169A"/>
    <w:rsid w:val="00791E1F"/>
    <w:rsid w:val="007926C3"/>
    <w:rsid w:val="007934D7"/>
    <w:rsid w:val="00793B95"/>
    <w:rsid w:val="00794C7C"/>
    <w:rsid w:val="00795027"/>
    <w:rsid w:val="00796605"/>
    <w:rsid w:val="007967B2"/>
    <w:rsid w:val="00796F92"/>
    <w:rsid w:val="007A0A45"/>
    <w:rsid w:val="007A1A83"/>
    <w:rsid w:val="007A1DB9"/>
    <w:rsid w:val="007A2C8F"/>
    <w:rsid w:val="007A3691"/>
    <w:rsid w:val="007A3F7E"/>
    <w:rsid w:val="007A4033"/>
    <w:rsid w:val="007A410B"/>
    <w:rsid w:val="007A462F"/>
    <w:rsid w:val="007A484E"/>
    <w:rsid w:val="007A5299"/>
    <w:rsid w:val="007A5D78"/>
    <w:rsid w:val="007A5DFF"/>
    <w:rsid w:val="007A65D6"/>
    <w:rsid w:val="007A6E5F"/>
    <w:rsid w:val="007B0141"/>
    <w:rsid w:val="007B0222"/>
    <w:rsid w:val="007B02E1"/>
    <w:rsid w:val="007B0514"/>
    <w:rsid w:val="007B08CD"/>
    <w:rsid w:val="007B08EE"/>
    <w:rsid w:val="007B103C"/>
    <w:rsid w:val="007B211F"/>
    <w:rsid w:val="007B282F"/>
    <w:rsid w:val="007B2BC0"/>
    <w:rsid w:val="007B2CDE"/>
    <w:rsid w:val="007B358A"/>
    <w:rsid w:val="007B36D8"/>
    <w:rsid w:val="007B3829"/>
    <w:rsid w:val="007B3B35"/>
    <w:rsid w:val="007B4665"/>
    <w:rsid w:val="007B4F4A"/>
    <w:rsid w:val="007B55E7"/>
    <w:rsid w:val="007B5D2D"/>
    <w:rsid w:val="007B602A"/>
    <w:rsid w:val="007B6126"/>
    <w:rsid w:val="007C018F"/>
    <w:rsid w:val="007C0769"/>
    <w:rsid w:val="007C0D3D"/>
    <w:rsid w:val="007C1429"/>
    <w:rsid w:val="007C17AA"/>
    <w:rsid w:val="007C2A2D"/>
    <w:rsid w:val="007C2BAA"/>
    <w:rsid w:val="007C2D2E"/>
    <w:rsid w:val="007C2F2E"/>
    <w:rsid w:val="007C3C83"/>
    <w:rsid w:val="007C5B4E"/>
    <w:rsid w:val="007C5C4F"/>
    <w:rsid w:val="007C5CCA"/>
    <w:rsid w:val="007C6F5E"/>
    <w:rsid w:val="007C76E5"/>
    <w:rsid w:val="007C7F62"/>
    <w:rsid w:val="007D0A2A"/>
    <w:rsid w:val="007D1C76"/>
    <w:rsid w:val="007D2D73"/>
    <w:rsid w:val="007D2E96"/>
    <w:rsid w:val="007D3099"/>
    <w:rsid w:val="007D31BD"/>
    <w:rsid w:val="007D34D7"/>
    <w:rsid w:val="007D560B"/>
    <w:rsid w:val="007D59C5"/>
    <w:rsid w:val="007E02CF"/>
    <w:rsid w:val="007E06E8"/>
    <w:rsid w:val="007E1C10"/>
    <w:rsid w:val="007E1C39"/>
    <w:rsid w:val="007E1DDC"/>
    <w:rsid w:val="007E1E12"/>
    <w:rsid w:val="007E1FAA"/>
    <w:rsid w:val="007E27FB"/>
    <w:rsid w:val="007E2B3E"/>
    <w:rsid w:val="007E2FD7"/>
    <w:rsid w:val="007E3EA1"/>
    <w:rsid w:val="007E4F71"/>
    <w:rsid w:val="007E5256"/>
    <w:rsid w:val="007E5729"/>
    <w:rsid w:val="007E5BE6"/>
    <w:rsid w:val="007E5C7A"/>
    <w:rsid w:val="007E601F"/>
    <w:rsid w:val="007E675E"/>
    <w:rsid w:val="007E7B1D"/>
    <w:rsid w:val="007F0409"/>
    <w:rsid w:val="007F062C"/>
    <w:rsid w:val="007F101B"/>
    <w:rsid w:val="007F1A41"/>
    <w:rsid w:val="007F208E"/>
    <w:rsid w:val="007F3DD2"/>
    <w:rsid w:val="007F416A"/>
    <w:rsid w:val="007F4390"/>
    <w:rsid w:val="007F44DC"/>
    <w:rsid w:val="007F59F8"/>
    <w:rsid w:val="007F5C72"/>
    <w:rsid w:val="007F6608"/>
    <w:rsid w:val="007F70D1"/>
    <w:rsid w:val="007F7285"/>
    <w:rsid w:val="007F7CC7"/>
    <w:rsid w:val="00801603"/>
    <w:rsid w:val="008017E2"/>
    <w:rsid w:val="00801EB5"/>
    <w:rsid w:val="00802299"/>
    <w:rsid w:val="00802516"/>
    <w:rsid w:val="00802934"/>
    <w:rsid w:val="008046D7"/>
    <w:rsid w:val="00804CA2"/>
    <w:rsid w:val="00805C5B"/>
    <w:rsid w:val="00805D3D"/>
    <w:rsid w:val="0080750C"/>
    <w:rsid w:val="00810A01"/>
    <w:rsid w:val="008112E0"/>
    <w:rsid w:val="0081130C"/>
    <w:rsid w:val="008113FF"/>
    <w:rsid w:val="00811549"/>
    <w:rsid w:val="00811574"/>
    <w:rsid w:val="00811FA0"/>
    <w:rsid w:val="0081434F"/>
    <w:rsid w:val="00814494"/>
    <w:rsid w:val="00815215"/>
    <w:rsid w:val="00815445"/>
    <w:rsid w:val="00815913"/>
    <w:rsid w:val="008170CC"/>
    <w:rsid w:val="00817642"/>
    <w:rsid w:val="008176ED"/>
    <w:rsid w:val="0081771C"/>
    <w:rsid w:val="00820C46"/>
    <w:rsid w:val="00821A5B"/>
    <w:rsid w:val="00821E5A"/>
    <w:rsid w:val="00822279"/>
    <w:rsid w:val="00822C59"/>
    <w:rsid w:val="00823135"/>
    <w:rsid w:val="00823878"/>
    <w:rsid w:val="008238DF"/>
    <w:rsid w:val="00824041"/>
    <w:rsid w:val="008248CC"/>
    <w:rsid w:val="00824D6C"/>
    <w:rsid w:val="00824D9A"/>
    <w:rsid w:val="0082669A"/>
    <w:rsid w:val="008266D8"/>
    <w:rsid w:val="008267D4"/>
    <w:rsid w:val="0082681B"/>
    <w:rsid w:val="00826BD0"/>
    <w:rsid w:val="00826EBC"/>
    <w:rsid w:val="00827488"/>
    <w:rsid w:val="008278E1"/>
    <w:rsid w:val="00827F43"/>
    <w:rsid w:val="0083026D"/>
    <w:rsid w:val="00830AFA"/>
    <w:rsid w:val="008312C9"/>
    <w:rsid w:val="00831B81"/>
    <w:rsid w:val="008330E6"/>
    <w:rsid w:val="00833589"/>
    <w:rsid w:val="00833672"/>
    <w:rsid w:val="00833762"/>
    <w:rsid w:val="00833A9C"/>
    <w:rsid w:val="0083426E"/>
    <w:rsid w:val="00834B4D"/>
    <w:rsid w:val="00834FE1"/>
    <w:rsid w:val="0083584D"/>
    <w:rsid w:val="008365AC"/>
    <w:rsid w:val="00836FDF"/>
    <w:rsid w:val="00840369"/>
    <w:rsid w:val="00840E48"/>
    <w:rsid w:val="00841121"/>
    <w:rsid w:val="008416C3"/>
    <w:rsid w:val="00841A74"/>
    <w:rsid w:val="00842694"/>
    <w:rsid w:val="00843318"/>
    <w:rsid w:val="00843EF4"/>
    <w:rsid w:val="00845219"/>
    <w:rsid w:val="008457AE"/>
    <w:rsid w:val="00845E34"/>
    <w:rsid w:val="008468D0"/>
    <w:rsid w:val="00846C01"/>
    <w:rsid w:val="008470A6"/>
    <w:rsid w:val="008471BE"/>
    <w:rsid w:val="00850775"/>
    <w:rsid w:val="008507CB"/>
    <w:rsid w:val="00851F24"/>
    <w:rsid w:val="008520F4"/>
    <w:rsid w:val="008527F5"/>
    <w:rsid w:val="008536DC"/>
    <w:rsid w:val="00853BA6"/>
    <w:rsid w:val="00854435"/>
    <w:rsid w:val="0085461E"/>
    <w:rsid w:val="0085489D"/>
    <w:rsid w:val="00855630"/>
    <w:rsid w:val="008557EF"/>
    <w:rsid w:val="00857084"/>
    <w:rsid w:val="008577E6"/>
    <w:rsid w:val="00857C8C"/>
    <w:rsid w:val="0086030E"/>
    <w:rsid w:val="0086061D"/>
    <w:rsid w:val="0086088F"/>
    <w:rsid w:val="00861079"/>
    <w:rsid w:val="00862837"/>
    <w:rsid w:val="00862F30"/>
    <w:rsid w:val="008633AA"/>
    <w:rsid w:val="0086352F"/>
    <w:rsid w:val="00863D38"/>
    <w:rsid w:val="00863D4D"/>
    <w:rsid w:val="008649C1"/>
    <w:rsid w:val="00864E6A"/>
    <w:rsid w:val="0086594B"/>
    <w:rsid w:val="008667E1"/>
    <w:rsid w:val="008668A7"/>
    <w:rsid w:val="0086737D"/>
    <w:rsid w:val="00867678"/>
    <w:rsid w:val="00867ACD"/>
    <w:rsid w:val="00870175"/>
    <w:rsid w:val="00870325"/>
    <w:rsid w:val="008714A2"/>
    <w:rsid w:val="00872149"/>
    <w:rsid w:val="00872374"/>
    <w:rsid w:val="008731EB"/>
    <w:rsid w:val="008732CD"/>
    <w:rsid w:val="00874156"/>
    <w:rsid w:val="00874322"/>
    <w:rsid w:val="008748F9"/>
    <w:rsid w:val="00874C5B"/>
    <w:rsid w:val="0087535D"/>
    <w:rsid w:val="00876B1F"/>
    <w:rsid w:val="0087781F"/>
    <w:rsid w:val="00880AE0"/>
    <w:rsid w:val="00881839"/>
    <w:rsid w:val="00881C04"/>
    <w:rsid w:val="00881CAD"/>
    <w:rsid w:val="00882E50"/>
    <w:rsid w:val="00884892"/>
    <w:rsid w:val="00884AC7"/>
    <w:rsid w:val="0088531A"/>
    <w:rsid w:val="00885C8A"/>
    <w:rsid w:val="00886FC8"/>
    <w:rsid w:val="00886FE7"/>
    <w:rsid w:val="00890438"/>
    <w:rsid w:val="00891049"/>
    <w:rsid w:val="008911F6"/>
    <w:rsid w:val="008914E2"/>
    <w:rsid w:val="00891C6A"/>
    <w:rsid w:val="0089216D"/>
    <w:rsid w:val="0089343E"/>
    <w:rsid w:val="00893527"/>
    <w:rsid w:val="008936D8"/>
    <w:rsid w:val="00895621"/>
    <w:rsid w:val="008968CB"/>
    <w:rsid w:val="00897892"/>
    <w:rsid w:val="00897AE0"/>
    <w:rsid w:val="00897DE4"/>
    <w:rsid w:val="008A06D9"/>
    <w:rsid w:val="008A0722"/>
    <w:rsid w:val="008A0C8C"/>
    <w:rsid w:val="008A1D2E"/>
    <w:rsid w:val="008A2DA9"/>
    <w:rsid w:val="008A2E20"/>
    <w:rsid w:val="008A3F47"/>
    <w:rsid w:val="008A3FA1"/>
    <w:rsid w:val="008A4597"/>
    <w:rsid w:val="008A4A92"/>
    <w:rsid w:val="008A4B0D"/>
    <w:rsid w:val="008A4CA3"/>
    <w:rsid w:val="008A4E75"/>
    <w:rsid w:val="008A5404"/>
    <w:rsid w:val="008A552C"/>
    <w:rsid w:val="008A590F"/>
    <w:rsid w:val="008A5927"/>
    <w:rsid w:val="008A5C39"/>
    <w:rsid w:val="008A5D37"/>
    <w:rsid w:val="008A6172"/>
    <w:rsid w:val="008A7021"/>
    <w:rsid w:val="008A75C4"/>
    <w:rsid w:val="008A7BAE"/>
    <w:rsid w:val="008B0195"/>
    <w:rsid w:val="008B084C"/>
    <w:rsid w:val="008B08D0"/>
    <w:rsid w:val="008B0916"/>
    <w:rsid w:val="008B1179"/>
    <w:rsid w:val="008B208C"/>
    <w:rsid w:val="008B2418"/>
    <w:rsid w:val="008B281B"/>
    <w:rsid w:val="008B2C47"/>
    <w:rsid w:val="008B312B"/>
    <w:rsid w:val="008B3A15"/>
    <w:rsid w:val="008B3B42"/>
    <w:rsid w:val="008B4F0C"/>
    <w:rsid w:val="008B55D5"/>
    <w:rsid w:val="008B5680"/>
    <w:rsid w:val="008B595F"/>
    <w:rsid w:val="008B5995"/>
    <w:rsid w:val="008B6256"/>
    <w:rsid w:val="008B7DC5"/>
    <w:rsid w:val="008C11EF"/>
    <w:rsid w:val="008C1579"/>
    <w:rsid w:val="008C1A2D"/>
    <w:rsid w:val="008C211D"/>
    <w:rsid w:val="008C268D"/>
    <w:rsid w:val="008C2A12"/>
    <w:rsid w:val="008C32A7"/>
    <w:rsid w:val="008C32FC"/>
    <w:rsid w:val="008C4CC5"/>
    <w:rsid w:val="008C51D1"/>
    <w:rsid w:val="008C5204"/>
    <w:rsid w:val="008C5B0C"/>
    <w:rsid w:val="008C60F9"/>
    <w:rsid w:val="008C631B"/>
    <w:rsid w:val="008C65AD"/>
    <w:rsid w:val="008C664A"/>
    <w:rsid w:val="008C6CB6"/>
    <w:rsid w:val="008C6D50"/>
    <w:rsid w:val="008C6EFD"/>
    <w:rsid w:val="008C715C"/>
    <w:rsid w:val="008C7B96"/>
    <w:rsid w:val="008C7CF3"/>
    <w:rsid w:val="008D0C03"/>
    <w:rsid w:val="008D13E6"/>
    <w:rsid w:val="008D1FE1"/>
    <w:rsid w:val="008D200B"/>
    <w:rsid w:val="008D32A7"/>
    <w:rsid w:val="008D331A"/>
    <w:rsid w:val="008D37DC"/>
    <w:rsid w:val="008D3863"/>
    <w:rsid w:val="008D45F5"/>
    <w:rsid w:val="008D6242"/>
    <w:rsid w:val="008D629B"/>
    <w:rsid w:val="008D6BEA"/>
    <w:rsid w:val="008D6EB9"/>
    <w:rsid w:val="008D738A"/>
    <w:rsid w:val="008D7BC4"/>
    <w:rsid w:val="008E101A"/>
    <w:rsid w:val="008E103D"/>
    <w:rsid w:val="008E2683"/>
    <w:rsid w:val="008E282F"/>
    <w:rsid w:val="008E38D7"/>
    <w:rsid w:val="008E3A87"/>
    <w:rsid w:val="008E4050"/>
    <w:rsid w:val="008E4940"/>
    <w:rsid w:val="008E4989"/>
    <w:rsid w:val="008E4996"/>
    <w:rsid w:val="008E49D4"/>
    <w:rsid w:val="008E4B43"/>
    <w:rsid w:val="008E4BAC"/>
    <w:rsid w:val="008E5062"/>
    <w:rsid w:val="008E530D"/>
    <w:rsid w:val="008E6358"/>
    <w:rsid w:val="008E6361"/>
    <w:rsid w:val="008E649D"/>
    <w:rsid w:val="008E6897"/>
    <w:rsid w:val="008E6D09"/>
    <w:rsid w:val="008E7058"/>
    <w:rsid w:val="008E7602"/>
    <w:rsid w:val="008F0EB4"/>
    <w:rsid w:val="008F1EFB"/>
    <w:rsid w:val="008F20C2"/>
    <w:rsid w:val="008F274D"/>
    <w:rsid w:val="008F2848"/>
    <w:rsid w:val="008F2907"/>
    <w:rsid w:val="008F2CD5"/>
    <w:rsid w:val="008F2D8D"/>
    <w:rsid w:val="008F50CB"/>
    <w:rsid w:val="008F53DE"/>
    <w:rsid w:val="008F585F"/>
    <w:rsid w:val="008F64C4"/>
    <w:rsid w:val="008F6863"/>
    <w:rsid w:val="008F6E99"/>
    <w:rsid w:val="008F7333"/>
    <w:rsid w:val="008F79CF"/>
    <w:rsid w:val="008F7DA9"/>
    <w:rsid w:val="00901181"/>
    <w:rsid w:val="00901EEF"/>
    <w:rsid w:val="009025C9"/>
    <w:rsid w:val="009028B9"/>
    <w:rsid w:val="009029DE"/>
    <w:rsid w:val="009029F5"/>
    <w:rsid w:val="00902AAA"/>
    <w:rsid w:val="00902C3F"/>
    <w:rsid w:val="00902F00"/>
    <w:rsid w:val="00903141"/>
    <w:rsid w:val="0090431B"/>
    <w:rsid w:val="0090443D"/>
    <w:rsid w:val="0090468B"/>
    <w:rsid w:val="0090554B"/>
    <w:rsid w:val="009056B3"/>
    <w:rsid w:val="009057DC"/>
    <w:rsid w:val="00905EED"/>
    <w:rsid w:val="00906B85"/>
    <w:rsid w:val="00907594"/>
    <w:rsid w:val="00907AB3"/>
    <w:rsid w:val="00907EA9"/>
    <w:rsid w:val="00910BDC"/>
    <w:rsid w:val="00910C31"/>
    <w:rsid w:val="0091170C"/>
    <w:rsid w:val="00912097"/>
    <w:rsid w:val="00912144"/>
    <w:rsid w:val="0091382C"/>
    <w:rsid w:val="00913BD4"/>
    <w:rsid w:val="00914027"/>
    <w:rsid w:val="00914B7D"/>
    <w:rsid w:val="009158C3"/>
    <w:rsid w:val="00916152"/>
    <w:rsid w:val="009162DE"/>
    <w:rsid w:val="00916EB8"/>
    <w:rsid w:val="00917398"/>
    <w:rsid w:val="00920DFC"/>
    <w:rsid w:val="00920E43"/>
    <w:rsid w:val="009212E4"/>
    <w:rsid w:val="0092170C"/>
    <w:rsid w:val="00921F14"/>
    <w:rsid w:val="00922E22"/>
    <w:rsid w:val="00923D0C"/>
    <w:rsid w:val="009241F6"/>
    <w:rsid w:val="00924A04"/>
    <w:rsid w:val="00924A94"/>
    <w:rsid w:val="00924E07"/>
    <w:rsid w:val="00924FA7"/>
    <w:rsid w:val="00925960"/>
    <w:rsid w:val="009259A6"/>
    <w:rsid w:val="0092710B"/>
    <w:rsid w:val="0092738D"/>
    <w:rsid w:val="009277FF"/>
    <w:rsid w:val="00927C56"/>
    <w:rsid w:val="00927DF5"/>
    <w:rsid w:val="009301BA"/>
    <w:rsid w:val="009302FB"/>
    <w:rsid w:val="0093078F"/>
    <w:rsid w:val="0093085B"/>
    <w:rsid w:val="00931072"/>
    <w:rsid w:val="00931086"/>
    <w:rsid w:val="00931465"/>
    <w:rsid w:val="00931539"/>
    <w:rsid w:val="00931854"/>
    <w:rsid w:val="00931B6B"/>
    <w:rsid w:val="0093275A"/>
    <w:rsid w:val="00932D24"/>
    <w:rsid w:val="00933458"/>
    <w:rsid w:val="00933F22"/>
    <w:rsid w:val="00933FD7"/>
    <w:rsid w:val="00934067"/>
    <w:rsid w:val="009344C8"/>
    <w:rsid w:val="0093487A"/>
    <w:rsid w:val="00934976"/>
    <w:rsid w:val="0093535D"/>
    <w:rsid w:val="009357A6"/>
    <w:rsid w:val="009360CA"/>
    <w:rsid w:val="00936997"/>
    <w:rsid w:val="00936A72"/>
    <w:rsid w:val="0093734F"/>
    <w:rsid w:val="009374CB"/>
    <w:rsid w:val="00937C95"/>
    <w:rsid w:val="00937E55"/>
    <w:rsid w:val="00941104"/>
    <w:rsid w:val="009414DE"/>
    <w:rsid w:val="00941603"/>
    <w:rsid w:val="0094166A"/>
    <w:rsid w:val="00941EB6"/>
    <w:rsid w:val="009423F0"/>
    <w:rsid w:val="00942A3F"/>
    <w:rsid w:val="009438C1"/>
    <w:rsid w:val="0094528B"/>
    <w:rsid w:val="009455F8"/>
    <w:rsid w:val="009470BE"/>
    <w:rsid w:val="00947A34"/>
    <w:rsid w:val="00947A9A"/>
    <w:rsid w:val="0095027C"/>
    <w:rsid w:val="00950B80"/>
    <w:rsid w:val="00951D69"/>
    <w:rsid w:val="009528C9"/>
    <w:rsid w:val="009531BE"/>
    <w:rsid w:val="00953C5A"/>
    <w:rsid w:val="0095416D"/>
    <w:rsid w:val="0095554A"/>
    <w:rsid w:val="00955A17"/>
    <w:rsid w:val="009566D7"/>
    <w:rsid w:val="009569A8"/>
    <w:rsid w:val="00956A0B"/>
    <w:rsid w:val="00956A4F"/>
    <w:rsid w:val="009573C5"/>
    <w:rsid w:val="00957504"/>
    <w:rsid w:val="00957656"/>
    <w:rsid w:val="00957FBC"/>
    <w:rsid w:val="00960070"/>
    <w:rsid w:val="00960B21"/>
    <w:rsid w:val="00960F2A"/>
    <w:rsid w:val="00961399"/>
    <w:rsid w:val="0096189A"/>
    <w:rsid w:val="009623D2"/>
    <w:rsid w:val="009626CD"/>
    <w:rsid w:val="00962DE1"/>
    <w:rsid w:val="00963F1D"/>
    <w:rsid w:val="0096461D"/>
    <w:rsid w:val="00965431"/>
    <w:rsid w:val="009663A1"/>
    <w:rsid w:val="00966875"/>
    <w:rsid w:val="00967324"/>
    <w:rsid w:val="00970729"/>
    <w:rsid w:val="00970853"/>
    <w:rsid w:val="00970A75"/>
    <w:rsid w:val="009722F3"/>
    <w:rsid w:val="00973867"/>
    <w:rsid w:val="0097564B"/>
    <w:rsid w:val="00975ECD"/>
    <w:rsid w:val="009768EB"/>
    <w:rsid w:val="00976DF7"/>
    <w:rsid w:val="009775B1"/>
    <w:rsid w:val="00977D9C"/>
    <w:rsid w:val="00977FBB"/>
    <w:rsid w:val="0098115B"/>
    <w:rsid w:val="009816CD"/>
    <w:rsid w:val="009819CE"/>
    <w:rsid w:val="00983E12"/>
    <w:rsid w:val="00984FC6"/>
    <w:rsid w:val="0098527F"/>
    <w:rsid w:val="0098545F"/>
    <w:rsid w:val="00985AB5"/>
    <w:rsid w:val="00985AD0"/>
    <w:rsid w:val="0098603E"/>
    <w:rsid w:val="0098668D"/>
    <w:rsid w:val="00986893"/>
    <w:rsid w:val="00986DFC"/>
    <w:rsid w:val="00986F59"/>
    <w:rsid w:val="009871F7"/>
    <w:rsid w:val="009872C3"/>
    <w:rsid w:val="0098757B"/>
    <w:rsid w:val="00987B4F"/>
    <w:rsid w:val="009912CA"/>
    <w:rsid w:val="00991577"/>
    <w:rsid w:val="00991747"/>
    <w:rsid w:val="00991C9B"/>
    <w:rsid w:val="009923C9"/>
    <w:rsid w:val="00992BA7"/>
    <w:rsid w:val="00992C73"/>
    <w:rsid w:val="00992F45"/>
    <w:rsid w:val="00993667"/>
    <w:rsid w:val="00993716"/>
    <w:rsid w:val="00993768"/>
    <w:rsid w:val="00994430"/>
    <w:rsid w:val="00995568"/>
    <w:rsid w:val="00995DC1"/>
    <w:rsid w:val="0099602C"/>
    <w:rsid w:val="00996366"/>
    <w:rsid w:val="00996E2B"/>
    <w:rsid w:val="00996E74"/>
    <w:rsid w:val="009970E5"/>
    <w:rsid w:val="00997871"/>
    <w:rsid w:val="00997DC7"/>
    <w:rsid w:val="009A0935"/>
    <w:rsid w:val="009A09E6"/>
    <w:rsid w:val="009A0A3B"/>
    <w:rsid w:val="009A1695"/>
    <w:rsid w:val="009A1CBD"/>
    <w:rsid w:val="009A1E66"/>
    <w:rsid w:val="009A1FCB"/>
    <w:rsid w:val="009A21A8"/>
    <w:rsid w:val="009A26AD"/>
    <w:rsid w:val="009A3A72"/>
    <w:rsid w:val="009A3F6E"/>
    <w:rsid w:val="009A454E"/>
    <w:rsid w:val="009A45E5"/>
    <w:rsid w:val="009A4DB2"/>
    <w:rsid w:val="009A4E9A"/>
    <w:rsid w:val="009A5193"/>
    <w:rsid w:val="009A6147"/>
    <w:rsid w:val="009A615A"/>
    <w:rsid w:val="009A6A02"/>
    <w:rsid w:val="009A6B5B"/>
    <w:rsid w:val="009A6C4C"/>
    <w:rsid w:val="009A6D23"/>
    <w:rsid w:val="009A6F4D"/>
    <w:rsid w:val="009A715E"/>
    <w:rsid w:val="009A7311"/>
    <w:rsid w:val="009A78A7"/>
    <w:rsid w:val="009A7C22"/>
    <w:rsid w:val="009A7DD3"/>
    <w:rsid w:val="009B00BF"/>
    <w:rsid w:val="009B04E3"/>
    <w:rsid w:val="009B0F6F"/>
    <w:rsid w:val="009B125C"/>
    <w:rsid w:val="009B16D0"/>
    <w:rsid w:val="009B1A9D"/>
    <w:rsid w:val="009B284F"/>
    <w:rsid w:val="009B3A79"/>
    <w:rsid w:val="009B46FC"/>
    <w:rsid w:val="009B4B2A"/>
    <w:rsid w:val="009B58D7"/>
    <w:rsid w:val="009B70A9"/>
    <w:rsid w:val="009B74DA"/>
    <w:rsid w:val="009B771F"/>
    <w:rsid w:val="009B7F66"/>
    <w:rsid w:val="009C02CD"/>
    <w:rsid w:val="009C1327"/>
    <w:rsid w:val="009C1E31"/>
    <w:rsid w:val="009C3FFC"/>
    <w:rsid w:val="009C42E2"/>
    <w:rsid w:val="009C50BF"/>
    <w:rsid w:val="009C64C4"/>
    <w:rsid w:val="009C6B54"/>
    <w:rsid w:val="009C6B92"/>
    <w:rsid w:val="009C7F56"/>
    <w:rsid w:val="009D02DF"/>
    <w:rsid w:val="009D05A9"/>
    <w:rsid w:val="009D07BB"/>
    <w:rsid w:val="009D08CD"/>
    <w:rsid w:val="009D0941"/>
    <w:rsid w:val="009D0A51"/>
    <w:rsid w:val="009D0BA8"/>
    <w:rsid w:val="009D14A0"/>
    <w:rsid w:val="009D2378"/>
    <w:rsid w:val="009D28C4"/>
    <w:rsid w:val="009D346C"/>
    <w:rsid w:val="009D34BF"/>
    <w:rsid w:val="009D3874"/>
    <w:rsid w:val="009D3D16"/>
    <w:rsid w:val="009D3F03"/>
    <w:rsid w:val="009D4F1F"/>
    <w:rsid w:val="009D5AAB"/>
    <w:rsid w:val="009D5AB2"/>
    <w:rsid w:val="009D71B3"/>
    <w:rsid w:val="009D7297"/>
    <w:rsid w:val="009D735F"/>
    <w:rsid w:val="009D77C3"/>
    <w:rsid w:val="009D7A0D"/>
    <w:rsid w:val="009D7AAD"/>
    <w:rsid w:val="009D7FE2"/>
    <w:rsid w:val="009E0663"/>
    <w:rsid w:val="009E0799"/>
    <w:rsid w:val="009E0D31"/>
    <w:rsid w:val="009E0E43"/>
    <w:rsid w:val="009E1452"/>
    <w:rsid w:val="009E173C"/>
    <w:rsid w:val="009E3B4A"/>
    <w:rsid w:val="009E3BB8"/>
    <w:rsid w:val="009E3C0D"/>
    <w:rsid w:val="009E3C98"/>
    <w:rsid w:val="009E4E73"/>
    <w:rsid w:val="009E59F9"/>
    <w:rsid w:val="009E5C3E"/>
    <w:rsid w:val="009E6CB1"/>
    <w:rsid w:val="009E7119"/>
    <w:rsid w:val="009E754C"/>
    <w:rsid w:val="009E76B1"/>
    <w:rsid w:val="009F0038"/>
    <w:rsid w:val="009F0C1B"/>
    <w:rsid w:val="009F0D25"/>
    <w:rsid w:val="009F10BE"/>
    <w:rsid w:val="009F1983"/>
    <w:rsid w:val="009F2FB8"/>
    <w:rsid w:val="009F41B6"/>
    <w:rsid w:val="009F44FE"/>
    <w:rsid w:val="009F45B4"/>
    <w:rsid w:val="009F5228"/>
    <w:rsid w:val="009F55F5"/>
    <w:rsid w:val="009F5D8A"/>
    <w:rsid w:val="009F6752"/>
    <w:rsid w:val="009F67B6"/>
    <w:rsid w:val="009F67ED"/>
    <w:rsid w:val="009F6AEF"/>
    <w:rsid w:val="009F6FCF"/>
    <w:rsid w:val="009F7D4C"/>
    <w:rsid w:val="009F7E0C"/>
    <w:rsid w:val="00A00081"/>
    <w:rsid w:val="00A005C4"/>
    <w:rsid w:val="00A01793"/>
    <w:rsid w:val="00A01F17"/>
    <w:rsid w:val="00A02978"/>
    <w:rsid w:val="00A02FCD"/>
    <w:rsid w:val="00A038A3"/>
    <w:rsid w:val="00A0441B"/>
    <w:rsid w:val="00A0463B"/>
    <w:rsid w:val="00A04EBE"/>
    <w:rsid w:val="00A05161"/>
    <w:rsid w:val="00A05D48"/>
    <w:rsid w:val="00A069C4"/>
    <w:rsid w:val="00A076AF"/>
    <w:rsid w:val="00A07D94"/>
    <w:rsid w:val="00A1035D"/>
    <w:rsid w:val="00A10822"/>
    <w:rsid w:val="00A10DCA"/>
    <w:rsid w:val="00A11846"/>
    <w:rsid w:val="00A11A4A"/>
    <w:rsid w:val="00A11EA2"/>
    <w:rsid w:val="00A12775"/>
    <w:rsid w:val="00A12BDD"/>
    <w:rsid w:val="00A138CE"/>
    <w:rsid w:val="00A14612"/>
    <w:rsid w:val="00A14767"/>
    <w:rsid w:val="00A14F2D"/>
    <w:rsid w:val="00A16BB4"/>
    <w:rsid w:val="00A17F06"/>
    <w:rsid w:val="00A200A2"/>
    <w:rsid w:val="00A202E8"/>
    <w:rsid w:val="00A20627"/>
    <w:rsid w:val="00A20F5B"/>
    <w:rsid w:val="00A213C5"/>
    <w:rsid w:val="00A21731"/>
    <w:rsid w:val="00A22A3D"/>
    <w:rsid w:val="00A23689"/>
    <w:rsid w:val="00A257CB"/>
    <w:rsid w:val="00A25C7F"/>
    <w:rsid w:val="00A25E0F"/>
    <w:rsid w:val="00A276FB"/>
    <w:rsid w:val="00A2788A"/>
    <w:rsid w:val="00A30267"/>
    <w:rsid w:val="00A3097F"/>
    <w:rsid w:val="00A30C02"/>
    <w:rsid w:val="00A311FD"/>
    <w:rsid w:val="00A314D9"/>
    <w:rsid w:val="00A31E78"/>
    <w:rsid w:val="00A3313E"/>
    <w:rsid w:val="00A33717"/>
    <w:rsid w:val="00A3619A"/>
    <w:rsid w:val="00A370CC"/>
    <w:rsid w:val="00A37862"/>
    <w:rsid w:val="00A37EB9"/>
    <w:rsid w:val="00A40A4C"/>
    <w:rsid w:val="00A40FBD"/>
    <w:rsid w:val="00A419DE"/>
    <w:rsid w:val="00A41D46"/>
    <w:rsid w:val="00A426D6"/>
    <w:rsid w:val="00A42C2B"/>
    <w:rsid w:val="00A42E8B"/>
    <w:rsid w:val="00A430E4"/>
    <w:rsid w:val="00A43155"/>
    <w:rsid w:val="00A437C6"/>
    <w:rsid w:val="00A43A08"/>
    <w:rsid w:val="00A43DBB"/>
    <w:rsid w:val="00A441E8"/>
    <w:rsid w:val="00A45345"/>
    <w:rsid w:val="00A4572A"/>
    <w:rsid w:val="00A4677A"/>
    <w:rsid w:val="00A46912"/>
    <w:rsid w:val="00A46B10"/>
    <w:rsid w:val="00A47412"/>
    <w:rsid w:val="00A50693"/>
    <w:rsid w:val="00A5099F"/>
    <w:rsid w:val="00A50D21"/>
    <w:rsid w:val="00A51445"/>
    <w:rsid w:val="00A51629"/>
    <w:rsid w:val="00A522E9"/>
    <w:rsid w:val="00A52D67"/>
    <w:rsid w:val="00A531FE"/>
    <w:rsid w:val="00A53AD1"/>
    <w:rsid w:val="00A544FC"/>
    <w:rsid w:val="00A548BF"/>
    <w:rsid w:val="00A54C26"/>
    <w:rsid w:val="00A55A84"/>
    <w:rsid w:val="00A5642B"/>
    <w:rsid w:val="00A575F9"/>
    <w:rsid w:val="00A60285"/>
    <w:rsid w:val="00A605F2"/>
    <w:rsid w:val="00A60780"/>
    <w:rsid w:val="00A60866"/>
    <w:rsid w:val="00A608E2"/>
    <w:rsid w:val="00A60AD0"/>
    <w:rsid w:val="00A61E63"/>
    <w:rsid w:val="00A63747"/>
    <w:rsid w:val="00A63858"/>
    <w:rsid w:val="00A63A44"/>
    <w:rsid w:val="00A64F3D"/>
    <w:rsid w:val="00A66527"/>
    <w:rsid w:val="00A67110"/>
    <w:rsid w:val="00A673AF"/>
    <w:rsid w:val="00A67D3C"/>
    <w:rsid w:val="00A67E1C"/>
    <w:rsid w:val="00A711B3"/>
    <w:rsid w:val="00A71402"/>
    <w:rsid w:val="00A71776"/>
    <w:rsid w:val="00A71E98"/>
    <w:rsid w:val="00A7206A"/>
    <w:rsid w:val="00A7315A"/>
    <w:rsid w:val="00A73EA7"/>
    <w:rsid w:val="00A74711"/>
    <w:rsid w:val="00A7492B"/>
    <w:rsid w:val="00A74A28"/>
    <w:rsid w:val="00A75767"/>
    <w:rsid w:val="00A76538"/>
    <w:rsid w:val="00A76E07"/>
    <w:rsid w:val="00A76FD0"/>
    <w:rsid w:val="00A7704C"/>
    <w:rsid w:val="00A77155"/>
    <w:rsid w:val="00A77475"/>
    <w:rsid w:val="00A77987"/>
    <w:rsid w:val="00A8000E"/>
    <w:rsid w:val="00A80581"/>
    <w:rsid w:val="00A806F1"/>
    <w:rsid w:val="00A80BC1"/>
    <w:rsid w:val="00A80CDB"/>
    <w:rsid w:val="00A8165A"/>
    <w:rsid w:val="00A8188F"/>
    <w:rsid w:val="00A81CF6"/>
    <w:rsid w:val="00A81D43"/>
    <w:rsid w:val="00A8222D"/>
    <w:rsid w:val="00A8269F"/>
    <w:rsid w:val="00A8276D"/>
    <w:rsid w:val="00A82D9D"/>
    <w:rsid w:val="00A835BF"/>
    <w:rsid w:val="00A836F6"/>
    <w:rsid w:val="00A839B5"/>
    <w:rsid w:val="00A83BA3"/>
    <w:rsid w:val="00A852DE"/>
    <w:rsid w:val="00A858A0"/>
    <w:rsid w:val="00A86097"/>
    <w:rsid w:val="00A86366"/>
    <w:rsid w:val="00A86D2D"/>
    <w:rsid w:val="00A875CA"/>
    <w:rsid w:val="00A90AA2"/>
    <w:rsid w:val="00A91288"/>
    <w:rsid w:val="00A92E1F"/>
    <w:rsid w:val="00A93141"/>
    <w:rsid w:val="00A93681"/>
    <w:rsid w:val="00A93B5E"/>
    <w:rsid w:val="00A94B5B"/>
    <w:rsid w:val="00A94B97"/>
    <w:rsid w:val="00A955B8"/>
    <w:rsid w:val="00A95D1A"/>
    <w:rsid w:val="00A96364"/>
    <w:rsid w:val="00A9777D"/>
    <w:rsid w:val="00A97A78"/>
    <w:rsid w:val="00AA019D"/>
    <w:rsid w:val="00AA0677"/>
    <w:rsid w:val="00AA138D"/>
    <w:rsid w:val="00AA1669"/>
    <w:rsid w:val="00AA1AA1"/>
    <w:rsid w:val="00AA213D"/>
    <w:rsid w:val="00AA2423"/>
    <w:rsid w:val="00AA3352"/>
    <w:rsid w:val="00AA3971"/>
    <w:rsid w:val="00AA4434"/>
    <w:rsid w:val="00AA4470"/>
    <w:rsid w:val="00AA531E"/>
    <w:rsid w:val="00AA5669"/>
    <w:rsid w:val="00AA7E91"/>
    <w:rsid w:val="00AB047E"/>
    <w:rsid w:val="00AB0F90"/>
    <w:rsid w:val="00AB1A92"/>
    <w:rsid w:val="00AB1CDB"/>
    <w:rsid w:val="00AB1E55"/>
    <w:rsid w:val="00AB1E6A"/>
    <w:rsid w:val="00AB22E6"/>
    <w:rsid w:val="00AB2635"/>
    <w:rsid w:val="00AB269D"/>
    <w:rsid w:val="00AB2D83"/>
    <w:rsid w:val="00AB3C2D"/>
    <w:rsid w:val="00AB407B"/>
    <w:rsid w:val="00AB5621"/>
    <w:rsid w:val="00AB5CD3"/>
    <w:rsid w:val="00AB63FB"/>
    <w:rsid w:val="00AB651C"/>
    <w:rsid w:val="00AB65C7"/>
    <w:rsid w:val="00AB6D55"/>
    <w:rsid w:val="00AB75D1"/>
    <w:rsid w:val="00AB7B9D"/>
    <w:rsid w:val="00AC00E8"/>
    <w:rsid w:val="00AC0139"/>
    <w:rsid w:val="00AC145F"/>
    <w:rsid w:val="00AC1E97"/>
    <w:rsid w:val="00AC22BF"/>
    <w:rsid w:val="00AC29C8"/>
    <w:rsid w:val="00AC3A56"/>
    <w:rsid w:val="00AC41CA"/>
    <w:rsid w:val="00AC42B6"/>
    <w:rsid w:val="00AC4F40"/>
    <w:rsid w:val="00AC53A6"/>
    <w:rsid w:val="00AC53AE"/>
    <w:rsid w:val="00AC5B90"/>
    <w:rsid w:val="00AC5F1E"/>
    <w:rsid w:val="00AC6840"/>
    <w:rsid w:val="00AC68DF"/>
    <w:rsid w:val="00AC6DBD"/>
    <w:rsid w:val="00AC6EE6"/>
    <w:rsid w:val="00AC79C0"/>
    <w:rsid w:val="00AD00BB"/>
    <w:rsid w:val="00AD05A5"/>
    <w:rsid w:val="00AD271F"/>
    <w:rsid w:val="00AD3B42"/>
    <w:rsid w:val="00AD4ABA"/>
    <w:rsid w:val="00AD4D83"/>
    <w:rsid w:val="00AD51A3"/>
    <w:rsid w:val="00AD53C6"/>
    <w:rsid w:val="00AD55D1"/>
    <w:rsid w:val="00AD5679"/>
    <w:rsid w:val="00AD6440"/>
    <w:rsid w:val="00AD6ACF"/>
    <w:rsid w:val="00AD6EDE"/>
    <w:rsid w:val="00AD7673"/>
    <w:rsid w:val="00AE0984"/>
    <w:rsid w:val="00AE1C6B"/>
    <w:rsid w:val="00AE1CFB"/>
    <w:rsid w:val="00AE1EC9"/>
    <w:rsid w:val="00AE257D"/>
    <w:rsid w:val="00AE2BFD"/>
    <w:rsid w:val="00AE367B"/>
    <w:rsid w:val="00AE383D"/>
    <w:rsid w:val="00AE4312"/>
    <w:rsid w:val="00AE4495"/>
    <w:rsid w:val="00AE4AA7"/>
    <w:rsid w:val="00AE4F20"/>
    <w:rsid w:val="00AE53D7"/>
    <w:rsid w:val="00AE57B1"/>
    <w:rsid w:val="00AE6182"/>
    <w:rsid w:val="00AE6184"/>
    <w:rsid w:val="00AE63CC"/>
    <w:rsid w:val="00AE74CB"/>
    <w:rsid w:val="00AE7538"/>
    <w:rsid w:val="00AE7A2A"/>
    <w:rsid w:val="00AF067A"/>
    <w:rsid w:val="00AF08F6"/>
    <w:rsid w:val="00AF0EF5"/>
    <w:rsid w:val="00AF111F"/>
    <w:rsid w:val="00AF2158"/>
    <w:rsid w:val="00AF2721"/>
    <w:rsid w:val="00AF2ACA"/>
    <w:rsid w:val="00AF38AE"/>
    <w:rsid w:val="00AF3FFD"/>
    <w:rsid w:val="00AF4982"/>
    <w:rsid w:val="00AF5FF4"/>
    <w:rsid w:val="00AF7E6C"/>
    <w:rsid w:val="00B015F3"/>
    <w:rsid w:val="00B018E9"/>
    <w:rsid w:val="00B01C01"/>
    <w:rsid w:val="00B01FDA"/>
    <w:rsid w:val="00B02A6E"/>
    <w:rsid w:val="00B03041"/>
    <w:rsid w:val="00B03224"/>
    <w:rsid w:val="00B033DF"/>
    <w:rsid w:val="00B03710"/>
    <w:rsid w:val="00B03737"/>
    <w:rsid w:val="00B03A80"/>
    <w:rsid w:val="00B03C3F"/>
    <w:rsid w:val="00B03F0B"/>
    <w:rsid w:val="00B0585B"/>
    <w:rsid w:val="00B05C7F"/>
    <w:rsid w:val="00B05DAE"/>
    <w:rsid w:val="00B06119"/>
    <w:rsid w:val="00B06BB1"/>
    <w:rsid w:val="00B07078"/>
    <w:rsid w:val="00B07FD9"/>
    <w:rsid w:val="00B10AC5"/>
    <w:rsid w:val="00B10C01"/>
    <w:rsid w:val="00B10D9D"/>
    <w:rsid w:val="00B10E79"/>
    <w:rsid w:val="00B10F0B"/>
    <w:rsid w:val="00B118E4"/>
    <w:rsid w:val="00B124E0"/>
    <w:rsid w:val="00B12711"/>
    <w:rsid w:val="00B12EDC"/>
    <w:rsid w:val="00B13ADA"/>
    <w:rsid w:val="00B13F4E"/>
    <w:rsid w:val="00B140AD"/>
    <w:rsid w:val="00B1442E"/>
    <w:rsid w:val="00B1479F"/>
    <w:rsid w:val="00B16167"/>
    <w:rsid w:val="00B1661B"/>
    <w:rsid w:val="00B172ED"/>
    <w:rsid w:val="00B17D2C"/>
    <w:rsid w:val="00B17E52"/>
    <w:rsid w:val="00B20441"/>
    <w:rsid w:val="00B211E2"/>
    <w:rsid w:val="00B2136A"/>
    <w:rsid w:val="00B21471"/>
    <w:rsid w:val="00B21DA0"/>
    <w:rsid w:val="00B22939"/>
    <w:rsid w:val="00B22C70"/>
    <w:rsid w:val="00B22C74"/>
    <w:rsid w:val="00B23044"/>
    <w:rsid w:val="00B2355C"/>
    <w:rsid w:val="00B23576"/>
    <w:rsid w:val="00B2386A"/>
    <w:rsid w:val="00B23ED8"/>
    <w:rsid w:val="00B2432E"/>
    <w:rsid w:val="00B25562"/>
    <w:rsid w:val="00B25D7A"/>
    <w:rsid w:val="00B260BE"/>
    <w:rsid w:val="00B26727"/>
    <w:rsid w:val="00B27AC6"/>
    <w:rsid w:val="00B27FD2"/>
    <w:rsid w:val="00B30C1C"/>
    <w:rsid w:val="00B30DF2"/>
    <w:rsid w:val="00B30E76"/>
    <w:rsid w:val="00B31D82"/>
    <w:rsid w:val="00B3207D"/>
    <w:rsid w:val="00B32253"/>
    <w:rsid w:val="00B32826"/>
    <w:rsid w:val="00B32857"/>
    <w:rsid w:val="00B33607"/>
    <w:rsid w:val="00B339F1"/>
    <w:rsid w:val="00B33D7C"/>
    <w:rsid w:val="00B343F8"/>
    <w:rsid w:val="00B34954"/>
    <w:rsid w:val="00B35608"/>
    <w:rsid w:val="00B3566B"/>
    <w:rsid w:val="00B356A6"/>
    <w:rsid w:val="00B360E7"/>
    <w:rsid w:val="00B3654A"/>
    <w:rsid w:val="00B3681B"/>
    <w:rsid w:val="00B36DB2"/>
    <w:rsid w:val="00B40DAE"/>
    <w:rsid w:val="00B40E7A"/>
    <w:rsid w:val="00B4100C"/>
    <w:rsid w:val="00B414A7"/>
    <w:rsid w:val="00B4356D"/>
    <w:rsid w:val="00B45C81"/>
    <w:rsid w:val="00B45D03"/>
    <w:rsid w:val="00B4649D"/>
    <w:rsid w:val="00B46BC0"/>
    <w:rsid w:val="00B474CB"/>
    <w:rsid w:val="00B478F9"/>
    <w:rsid w:val="00B47A7A"/>
    <w:rsid w:val="00B47D60"/>
    <w:rsid w:val="00B47E6F"/>
    <w:rsid w:val="00B50234"/>
    <w:rsid w:val="00B5117E"/>
    <w:rsid w:val="00B51A9A"/>
    <w:rsid w:val="00B51BDB"/>
    <w:rsid w:val="00B52A57"/>
    <w:rsid w:val="00B5317B"/>
    <w:rsid w:val="00B5351E"/>
    <w:rsid w:val="00B53B00"/>
    <w:rsid w:val="00B53F60"/>
    <w:rsid w:val="00B545D4"/>
    <w:rsid w:val="00B5502D"/>
    <w:rsid w:val="00B5556E"/>
    <w:rsid w:val="00B577EC"/>
    <w:rsid w:val="00B57D7E"/>
    <w:rsid w:val="00B607D7"/>
    <w:rsid w:val="00B60A5B"/>
    <w:rsid w:val="00B60A9C"/>
    <w:rsid w:val="00B60BBA"/>
    <w:rsid w:val="00B60E55"/>
    <w:rsid w:val="00B616E2"/>
    <w:rsid w:val="00B6187D"/>
    <w:rsid w:val="00B61BE7"/>
    <w:rsid w:val="00B629A5"/>
    <w:rsid w:val="00B629E2"/>
    <w:rsid w:val="00B62C46"/>
    <w:rsid w:val="00B62D7A"/>
    <w:rsid w:val="00B63126"/>
    <w:rsid w:val="00B644FE"/>
    <w:rsid w:val="00B66130"/>
    <w:rsid w:val="00B66318"/>
    <w:rsid w:val="00B67191"/>
    <w:rsid w:val="00B67A7C"/>
    <w:rsid w:val="00B67B5B"/>
    <w:rsid w:val="00B67C6A"/>
    <w:rsid w:val="00B70745"/>
    <w:rsid w:val="00B707ED"/>
    <w:rsid w:val="00B70DDA"/>
    <w:rsid w:val="00B71034"/>
    <w:rsid w:val="00B712C4"/>
    <w:rsid w:val="00B7149F"/>
    <w:rsid w:val="00B71A6D"/>
    <w:rsid w:val="00B71E7A"/>
    <w:rsid w:val="00B7210E"/>
    <w:rsid w:val="00B72E36"/>
    <w:rsid w:val="00B74377"/>
    <w:rsid w:val="00B751F6"/>
    <w:rsid w:val="00B757B0"/>
    <w:rsid w:val="00B75F87"/>
    <w:rsid w:val="00B76525"/>
    <w:rsid w:val="00B766A6"/>
    <w:rsid w:val="00B7775F"/>
    <w:rsid w:val="00B77BC3"/>
    <w:rsid w:val="00B77F2B"/>
    <w:rsid w:val="00B8093D"/>
    <w:rsid w:val="00B80C7B"/>
    <w:rsid w:val="00B81378"/>
    <w:rsid w:val="00B823AB"/>
    <w:rsid w:val="00B83347"/>
    <w:rsid w:val="00B83359"/>
    <w:rsid w:val="00B83421"/>
    <w:rsid w:val="00B83520"/>
    <w:rsid w:val="00B83E6E"/>
    <w:rsid w:val="00B84E1B"/>
    <w:rsid w:val="00B8521A"/>
    <w:rsid w:val="00B86FB7"/>
    <w:rsid w:val="00B87580"/>
    <w:rsid w:val="00B879F6"/>
    <w:rsid w:val="00B87A5C"/>
    <w:rsid w:val="00B9108B"/>
    <w:rsid w:val="00B91A83"/>
    <w:rsid w:val="00B91C3D"/>
    <w:rsid w:val="00B923C6"/>
    <w:rsid w:val="00B925D6"/>
    <w:rsid w:val="00B9337A"/>
    <w:rsid w:val="00B933F3"/>
    <w:rsid w:val="00B93D17"/>
    <w:rsid w:val="00B94AC8"/>
    <w:rsid w:val="00B94BC2"/>
    <w:rsid w:val="00B94D14"/>
    <w:rsid w:val="00B959F0"/>
    <w:rsid w:val="00B96B5A"/>
    <w:rsid w:val="00BA0133"/>
    <w:rsid w:val="00BA0144"/>
    <w:rsid w:val="00BA1064"/>
    <w:rsid w:val="00BA139E"/>
    <w:rsid w:val="00BA13DC"/>
    <w:rsid w:val="00BA3689"/>
    <w:rsid w:val="00BA5156"/>
    <w:rsid w:val="00BA5CD0"/>
    <w:rsid w:val="00BA67F4"/>
    <w:rsid w:val="00BA6C07"/>
    <w:rsid w:val="00BA70D8"/>
    <w:rsid w:val="00BA734A"/>
    <w:rsid w:val="00BA73A5"/>
    <w:rsid w:val="00BA7B65"/>
    <w:rsid w:val="00BA7D6D"/>
    <w:rsid w:val="00BB0842"/>
    <w:rsid w:val="00BB0D0C"/>
    <w:rsid w:val="00BB0ED9"/>
    <w:rsid w:val="00BB10F2"/>
    <w:rsid w:val="00BB12A7"/>
    <w:rsid w:val="00BB220B"/>
    <w:rsid w:val="00BB246A"/>
    <w:rsid w:val="00BB2D1B"/>
    <w:rsid w:val="00BB2F68"/>
    <w:rsid w:val="00BB3075"/>
    <w:rsid w:val="00BB3C24"/>
    <w:rsid w:val="00BB452C"/>
    <w:rsid w:val="00BB5544"/>
    <w:rsid w:val="00BB5767"/>
    <w:rsid w:val="00BB6036"/>
    <w:rsid w:val="00BB63C5"/>
    <w:rsid w:val="00BB751C"/>
    <w:rsid w:val="00BB75AF"/>
    <w:rsid w:val="00BB7A4B"/>
    <w:rsid w:val="00BC016B"/>
    <w:rsid w:val="00BC1706"/>
    <w:rsid w:val="00BC17BB"/>
    <w:rsid w:val="00BC1939"/>
    <w:rsid w:val="00BC28F3"/>
    <w:rsid w:val="00BC2F79"/>
    <w:rsid w:val="00BC3BBF"/>
    <w:rsid w:val="00BC4072"/>
    <w:rsid w:val="00BC45F5"/>
    <w:rsid w:val="00BC49B0"/>
    <w:rsid w:val="00BC4B7D"/>
    <w:rsid w:val="00BC4EC4"/>
    <w:rsid w:val="00BC534C"/>
    <w:rsid w:val="00BC5500"/>
    <w:rsid w:val="00BC5754"/>
    <w:rsid w:val="00BC650C"/>
    <w:rsid w:val="00BC655C"/>
    <w:rsid w:val="00BC6901"/>
    <w:rsid w:val="00BC6B55"/>
    <w:rsid w:val="00BC7514"/>
    <w:rsid w:val="00BD034D"/>
    <w:rsid w:val="00BD04A3"/>
    <w:rsid w:val="00BD0D54"/>
    <w:rsid w:val="00BD1B2C"/>
    <w:rsid w:val="00BD203D"/>
    <w:rsid w:val="00BD20F3"/>
    <w:rsid w:val="00BD2F43"/>
    <w:rsid w:val="00BD5D81"/>
    <w:rsid w:val="00BD5DB7"/>
    <w:rsid w:val="00BD60C1"/>
    <w:rsid w:val="00BD62A0"/>
    <w:rsid w:val="00BD6568"/>
    <w:rsid w:val="00BD6CE5"/>
    <w:rsid w:val="00BD7102"/>
    <w:rsid w:val="00BD78E3"/>
    <w:rsid w:val="00BD79E0"/>
    <w:rsid w:val="00BD7CBB"/>
    <w:rsid w:val="00BD7EAE"/>
    <w:rsid w:val="00BE0423"/>
    <w:rsid w:val="00BE08EB"/>
    <w:rsid w:val="00BE11C6"/>
    <w:rsid w:val="00BE12C9"/>
    <w:rsid w:val="00BE14A4"/>
    <w:rsid w:val="00BE23F3"/>
    <w:rsid w:val="00BE26DF"/>
    <w:rsid w:val="00BE2D29"/>
    <w:rsid w:val="00BE34C7"/>
    <w:rsid w:val="00BE3CED"/>
    <w:rsid w:val="00BE3E89"/>
    <w:rsid w:val="00BE4393"/>
    <w:rsid w:val="00BE46CB"/>
    <w:rsid w:val="00BE4C5D"/>
    <w:rsid w:val="00BE509D"/>
    <w:rsid w:val="00BE55E2"/>
    <w:rsid w:val="00BE57BC"/>
    <w:rsid w:val="00BE5E1F"/>
    <w:rsid w:val="00BE608B"/>
    <w:rsid w:val="00BE6574"/>
    <w:rsid w:val="00BE6DE2"/>
    <w:rsid w:val="00BE6EA7"/>
    <w:rsid w:val="00BE6F14"/>
    <w:rsid w:val="00BE7834"/>
    <w:rsid w:val="00BE7D53"/>
    <w:rsid w:val="00BF01F6"/>
    <w:rsid w:val="00BF108D"/>
    <w:rsid w:val="00BF1399"/>
    <w:rsid w:val="00BF1512"/>
    <w:rsid w:val="00BF1638"/>
    <w:rsid w:val="00BF20AD"/>
    <w:rsid w:val="00BF2493"/>
    <w:rsid w:val="00BF2C64"/>
    <w:rsid w:val="00BF2D86"/>
    <w:rsid w:val="00BF320B"/>
    <w:rsid w:val="00BF3C58"/>
    <w:rsid w:val="00BF4265"/>
    <w:rsid w:val="00BF5407"/>
    <w:rsid w:val="00BF5A7E"/>
    <w:rsid w:val="00BF5B42"/>
    <w:rsid w:val="00BF7188"/>
    <w:rsid w:val="00BF7203"/>
    <w:rsid w:val="00BF78B3"/>
    <w:rsid w:val="00BF7ED8"/>
    <w:rsid w:val="00C0028D"/>
    <w:rsid w:val="00C004C9"/>
    <w:rsid w:val="00C00E22"/>
    <w:rsid w:val="00C02F2D"/>
    <w:rsid w:val="00C030DC"/>
    <w:rsid w:val="00C04A10"/>
    <w:rsid w:val="00C04B26"/>
    <w:rsid w:val="00C05BFA"/>
    <w:rsid w:val="00C0634D"/>
    <w:rsid w:val="00C06355"/>
    <w:rsid w:val="00C06D4F"/>
    <w:rsid w:val="00C0745E"/>
    <w:rsid w:val="00C075A0"/>
    <w:rsid w:val="00C07E27"/>
    <w:rsid w:val="00C10B0D"/>
    <w:rsid w:val="00C10ED9"/>
    <w:rsid w:val="00C11402"/>
    <w:rsid w:val="00C11646"/>
    <w:rsid w:val="00C123E1"/>
    <w:rsid w:val="00C126FA"/>
    <w:rsid w:val="00C12BB5"/>
    <w:rsid w:val="00C12EA4"/>
    <w:rsid w:val="00C13193"/>
    <w:rsid w:val="00C13FC0"/>
    <w:rsid w:val="00C14B24"/>
    <w:rsid w:val="00C153BB"/>
    <w:rsid w:val="00C156FB"/>
    <w:rsid w:val="00C1609E"/>
    <w:rsid w:val="00C168D4"/>
    <w:rsid w:val="00C16DFA"/>
    <w:rsid w:val="00C209DF"/>
    <w:rsid w:val="00C20A45"/>
    <w:rsid w:val="00C20B4E"/>
    <w:rsid w:val="00C211BA"/>
    <w:rsid w:val="00C21484"/>
    <w:rsid w:val="00C21B38"/>
    <w:rsid w:val="00C21B52"/>
    <w:rsid w:val="00C21F6A"/>
    <w:rsid w:val="00C22758"/>
    <w:rsid w:val="00C23BDF"/>
    <w:rsid w:val="00C23CDF"/>
    <w:rsid w:val="00C24652"/>
    <w:rsid w:val="00C25019"/>
    <w:rsid w:val="00C25049"/>
    <w:rsid w:val="00C2597F"/>
    <w:rsid w:val="00C2624B"/>
    <w:rsid w:val="00C26B53"/>
    <w:rsid w:val="00C26B98"/>
    <w:rsid w:val="00C26C75"/>
    <w:rsid w:val="00C27D59"/>
    <w:rsid w:val="00C27ED8"/>
    <w:rsid w:val="00C27F39"/>
    <w:rsid w:val="00C30495"/>
    <w:rsid w:val="00C30AB8"/>
    <w:rsid w:val="00C30D3D"/>
    <w:rsid w:val="00C326B8"/>
    <w:rsid w:val="00C32C4D"/>
    <w:rsid w:val="00C337AB"/>
    <w:rsid w:val="00C33A23"/>
    <w:rsid w:val="00C358BA"/>
    <w:rsid w:val="00C35B3D"/>
    <w:rsid w:val="00C362F1"/>
    <w:rsid w:val="00C36492"/>
    <w:rsid w:val="00C36CB0"/>
    <w:rsid w:val="00C4015A"/>
    <w:rsid w:val="00C404C8"/>
    <w:rsid w:val="00C40D58"/>
    <w:rsid w:val="00C41525"/>
    <w:rsid w:val="00C418E0"/>
    <w:rsid w:val="00C44024"/>
    <w:rsid w:val="00C4439B"/>
    <w:rsid w:val="00C44B75"/>
    <w:rsid w:val="00C44FF7"/>
    <w:rsid w:val="00C457CF"/>
    <w:rsid w:val="00C45B1B"/>
    <w:rsid w:val="00C45D80"/>
    <w:rsid w:val="00C462A6"/>
    <w:rsid w:val="00C4663C"/>
    <w:rsid w:val="00C46E6F"/>
    <w:rsid w:val="00C47056"/>
    <w:rsid w:val="00C475D9"/>
    <w:rsid w:val="00C47701"/>
    <w:rsid w:val="00C47769"/>
    <w:rsid w:val="00C478D5"/>
    <w:rsid w:val="00C50186"/>
    <w:rsid w:val="00C50191"/>
    <w:rsid w:val="00C5029F"/>
    <w:rsid w:val="00C5036F"/>
    <w:rsid w:val="00C509D5"/>
    <w:rsid w:val="00C50B5B"/>
    <w:rsid w:val="00C5158C"/>
    <w:rsid w:val="00C51E3C"/>
    <w:rsid w:val="00C531FE"/>
    <w:rsid w:val="00C53394"/>
    <w:rsid w:val="00C53467"/>
    <w:rsid w:val="00C53913"/>
    <w:rsid w:val="00C53FAA"/>
    <w:rsid w:val="00C55195"/>
    <w:rsid w:val="00C5526E"/>
    <w:rsid w:val="00C562CB"/>
    <w:rsid w:val="00C565E3"/>
    <w:rsid w:val="00C569F0"/>
    <w:rsid w:val="00C576BA"/>
    <w:rsid w:val="00C57D29"/>
    <w:rsid w:val="00C60F15"/>
    <w:rsid w:val="00C614B3"/>
    <w:rsid w:val="00C6177C"/>
    <w:rsid w:val="00C6245F"/>
    <w:rsid w:val="00C62D46"/>
    <w:rsid w:val="00C637A9"/>
    <w:rsid w:val="00C64011"/>
    <w:rsid w:val="00C659AF"/>
    <w:rsid w:val="00C65A26"/>
    <w:rsid w:val="00C70081"/>
    <w:rsid w:val="00C7127E"/>
    <w:rsid w:val="00C71467"/>
    <w:rsid w:val="00C71797"/>
    <w:rsid w:val="00C720CE"/>
    <w:rsid w:val="00C728BC"/>
    <w:rsid w:val="00C73F02"/>
    <w:rsid w:val="00C745A1"/>
    <w:rsid w:val="00C74602"/>
    <w:rsid w:val="00C746FF"/>
    <w:rsid w:val="00C75569"/>
    <w:rsid w:val="00C7719B"/>
    <w:rsid w:val="00C77275"/>
    <w:rsid w:val="00C77B6F"/>
    <w:rsid w:val="00C8020F"/>
    <w:rsid w:val="00C8054C"/>
    <w:rsid w:val="00C80BDD"/>
    <w:rsid w:val="00C81260"/>
    <w:rsid w:val="00C81311"/>
    <w:rsid w:val="00C8153C"/>
    <w:rsid w:val="00C8172E"/>
    <w:rsid w:val="00C82AF0"/>
    <w:rsid w:val="00C8386D"/>
    <w:rsid w:val="00C8403B"/>
    <w:rsid w:val="00C84189"/>
    <w:rsid w:val="00C84261"/>
    <w:rsid w:val="00C84812"/>
    <w:rsid w:val="00C85243"/>
    <w:rsid w:val="00C85750"/>
    <w:rsid w:val="00C860B9"/>
    <w:rsid w:val="00C8647E"/>
    <w:rsid w:val="00C8685B"/>
    <w:rsid w:val="00C86BCB"/>
    <w:rsid w:val="00C871FE"/>
    <w:rsid w:val="00C8770C"/>
    <w:rsid w:val="00C90BE6"/>
    <w:rsid w:val="00C90D26"/>
    <w:rsid w:val="00C90FC2"/>
    <w:rsid w:val="00C913B3"/>
    <w:rsid w:val="00C9150B"/>
    <w:rsid w:val="00C917A4"/>
    <w:rsid w:val="00C92126"/>
    <w:rsid w:val="00C9274C"/>
    <w:rsid w:val="00C92A69"/>
    <w:rsid w:val="00C9363B"/>
    <w:rsid w:val="00C9427E"/>
    <w:rsid w:val="00C9466E"/>
    <w:rsid w:val="00C94BEA"/>
    <w:rsid w:val="00C94C41"/>
    <w:rsid w:val="00C95639"/>
    <w:rsid w:val="00C95C54"/>
    <w:rsid w:val="00C963AE"/>
    <w:rsid w:val="00C96522"/>
    <w:rsid w:val="00CA06A0"/>
    <w:rsid w:val="00CA06A8"/>
    <w:rsid w:val="00CA0923"/>
    <w:rsid w:val="00CA10E0"/>
    <w:rsid w:val="00CA1671"/>
    <w:rsid w:val="00CA19BC"/>
    <w:rsid w:val="00CA22E7"/>
    <w:rsid w:val="00CA28EC"/>
    <w:rsid w:val="00CA2C36"/>
    <w:rsid w:val="00CA40A9"/>
    <w:rsid w:val="00CA4386"/>
    <w:rsid w:val="00CA4718"/>
    <w:rsid w:val="00CA54C2"/>
    <w:rsid w:val="00CA5AE3"/>
    <w:rsid w:val="00CA642D"/>
    <w:rsid w:val="00CA6481"/>
    <w:rsid w:val="00CA6B3F"/>
    <w:rsid w:val="00CA731A"/>
    <w:rsid w:val="00CA7494"/>
    <w:rsid w:val="00CA7E49"/>
    <w:rsid w:val="00CB0239"/>
    <w:rsid w:val="00CB15D8"/>
    <w:rsid w:val="00CB1B3F"/>
    <w:rsid w:val="00CB2067"/>
    <w:rsid w:val="00CB2286"/>
    <w:rsid w:val="00CB2345"/>
    <w:rsid w:val="00CB2B18"/>
    <w:rsid w:val="00CB2D83"/>
    <w:rsid w:val="00CB2E8A"/>
    <w:rsid w:val="00CB2E92"/>
    <w:rsid w:val="00CB3D72"/>
    <w:rsid w:val="00CB43A8"/>
    <w:rsid w:val="00CB4F62"/>
    <w:rsid w:val="00CB5A4E"/>
    <w:rsid w:val="00CC00B2"/>
    <w:rsid w:val="00CC0C9F"/>
    <w:rsid w:val="00CC17A8"/>
    <w:rsid w:val="00CC2C66"/>
    <w:rsid w:val="00CC3914"/>
    <w:rsid w:val="00CC44A7"/>
    <w:rsid w:val="00CC52FA"/>
    <w:rsid w:val="00CC57E2"/>
    <w:rsid w:val="00CC5AEB"/>
    <w:rsid w:val="00CC5C19"/>
    <w:rsid w:val="00CC5C6A"/>
    <w:rsid w:val="00CC5DBC"/>
    <w:rsid w:val="00CC5F6F"/>
    <w:rsid w:val="00CC6964"/>
    <w:rsid w:val="00CC6F8D"/>
    <w:rsid w:val="00CC7761"/>
    <w:rsid w:val="00CC7ACD"/>
    <w:rsid w:val="00CC7CA9"/>
    <w:rsid w:val="00CC7D65"/>
    <w:rsid w:val="00CD0240"/>
    <w:rsid w:val="00CD024B"/>
    <w:rsid w:val="00CD064A"/>
    <w:rsid w:val="00CD0891"/>
    <w:rsid w:val="00CD133A"/>
    <w:rsid w:val="00CD21E5"/>
    <w:rsid w:val="00CD243A"/>
    <w:rsid w:val="00CD2774"/>
    <w:rsid w:val="00CD2CBD"/>
    <w:rsid w:val="00CD2DC1"/>
    <w:rsid w:val="00CD30A4"/>
    <w:rsid w:val="00CD3337"/>
    <w:rsid w:val="00CD3E19"/>
    <w:rsid w:val="00CD47A0"/>
    <w:rsid w:val="00CD5543"/>
    <w:rsid w:val="00CD5655"/>
    <w:rsid w:val="00CD5E78"/>
    <w:rsid w:val="00CD63C0"/>
    <w:rsid w:val="00CD6F8B"/>
    <w:rsid w:val="00CD708E"/>
    <w:rsid w:val="00CD7B59"/>
    <w:rsid w:val="00CE0250"/>
    <w:rsid w:val="00CE0E6D"/>
    <w:rsid w:val="00CE10A4"/>
    <w:rsid w:val="00CE1589"/>
    <w:rsid w:val="00CE1954"/>
    <w:rsid w:val="00CE338E"/>
    <w:rsid w:val="00CE4D10"/>
    <w:rsid w:val="00CE53FB"/>
    <w:rsid w:val="00CE5462"/>
    <w:rsid w:val="00CE56DF"/>
    <w:rsid w:val="00CE5E7E"/>
    <w:rsid w:val="00CE67C8"/>
    <w:rsid w:val="00CE6C8B"/>
    <w:rsid w:val="00CE7097"/>
    <w:rsid w:val="00CF038D"/>
    <w:rsid w:val="00CF0546"/>
    <w:rsid w:val="00CF0E24"/>
    <w:rsid w:val="00CF131F"/>
    <w:rsid w:val="00CF236D"/>
    <w:rsid w:val="00CF2553"/>
    <w:rsid w:val="00CF2914"/>
    <w:rsid w:val="00CF4175"/>
    <w:rsid w:val="00CF539D"/>
    <w:rsid w:val="00CF59FE"/>
    <w:rsid w:val="00CF653D"/>
    <w:rsid w:val="00CF667C"/>
    <w:rsid w:val="00CF6DDD"/>
    <w:rsid w:val="00CF7847"/>
    <w:rsid w:val="00CF79E1"/>
    <w:rsid w:val="00D00432"/>
    <w:rsid w:val="00D010DF"/>
    <w:rsid w:val="00D019FB"/>
    <w:rsid w:val="00D0347D"/>
    <w:rsid w:val="00D03D1C"/>
    <w:rsid w:val="00D05020"/>
    <w:rsid w:val="00D05EE1"/>
    <w:rsid w:val="00D0603D"/>
    <w:rsid w:val="00D062BA"/>
    <w:rsid w:val="00D06351"/>
    <w:rsid w:val="00D06576"/>
    <w:rsid w:val="00D06909"/>
    <w:rsid w:val="00D06EF6"/>
    <w:rsid w:val="00D072D7"/>
    <w:rsid w:val="00D07536"/>
    <w:rsid w:val="00D07723"/>
    <w:rsid w:val="00D1050B"/>
    <w:rsid w:val="00D1063A"/>
    <w:rsid w:val="00D10783"/>
    <w:rsid w:val="00D10E97"/>
    <w:rsid w:val="00D12184"/>
    <w:rsid w:val="00D1246D"/>
    <w:rsid w:val="00D13048"/>
    <w:rsid w:val="00D13E4C"/>
    <w:rsid w:val="00D13F49"/>
    <w:rsid w:val="00D149D2"/>
    <w:rsid w:val="00D15A9B"/>
    <w:rsid w:val="00D15AD2"/>
    <w:rsid w:val="00D16332"/>
    <w:rsid w:val="00D165D6"/>
    <w:rsid w:val="00D16759"/>
    <w:rsid w:val="00D168C0"/>
    <w:rsid w:val="00D16BF9"/>
    <w:rsid w:val="00D17A7B"/>
    <w:rsid w:val="00D20292"/>
    <w:rsid w:val="00D206CE"/>
    <w:rsid w:val="00D20D34"/>
    <w:rsid w:val="00D20E19"/>
    <w:rsid w:val="00D22AA9"/>
    <w:rsid w:val="00D22F3F"/>
    <w:rsid w:val="00D232F3"/>
    <w:rsid w:val="00D23523"/>
    <w:rsid w:val="00D240CE"/>
    <w:rsid w:val="00D241CE"/>
    <w:rsid w:val="00D24426"/>
    <w:rsid w:val="00D250F7"/>
    <w:rsid w:val="00D25E6D"/>
    <w:rsid w:val="00D26BE5"/>
    <w:rsid w:val="00D26DF1"/>
    <w:rsid w:val="00D27707"/>
    <w:rsid w:val="00D30509"/>
    <w:rsid w:val="00D30579"/>
    <w:rsid w:val="00D30A81"/>
    <w:rsid w:val="00D31741"/>
    <w:rsid w:val="00D31A88"/>
    <w:rsid w:val="00D321C7"/>
    <w:rsid w:val="00D32956"/>
    <w:rsid w:val="00D334AB"/>
    <w:rsid w:val="00D34079"/>
    <w:rsid w:val="00D349BF"/>
    <w:rsid w:val="00D3656B"/>
    <w:rsid w:val="00D3671D"/>
    <w:rsid w:val="00D37B37"/>
    <w:rsid w:val="00D40510"/>
    <w:rsid w:val="00D405F5"/>
    <w:rsid w:val="00D40920"/>
    <w:rsid w:val="00D4170D"/>
    <w:rsid w:val="00D41748"/>
    <w:rsid w:val="00D4239A"/>
    <w:rsid w:val="00D423A4"/>
    <w:rsid w:val="00D4316F"/>
    <w:rsid w:val="00D43410"/>
    <w:rsid w:val="00D4371F"/>
    <w:rsid w:val="00D43894"/>
    <w:rsid w:val="00D4389F"/>
    <w:rsid w:val="00D43EB9"/>
    <w:rsid w:val="00D44C98"/>
    <w:rsid w:val="00D45065"/>
    <w:rsid w:val="00D45207"/>
    <w:rsid w:val="00D46AB1"/>
    <w:rsid w:val="00D47109"/>
    <w:rsid w:val="00D47445"/>
    <w:rsid w:val="00D479F8"/>
    <w:rsid w:val="00D50288"/>
    <w:rsid w:val="00D5085F"/>
    <w:rsid w:val="00D50968"/>
    <w:rsid w:val="00D50ED0"/>
    <w:rsid w:val="00D52274"/>
    <w:rsid w:val="00D529D2"/>
    <w:rsid w:val="00D52F8F"/>
    <w:rsid w:val="00D53410"/>
    <w:rsid w:val="00D5348A"/>
    <w:rsid w:val="00D53DEE"/>
    <w:rsid w:val="00D54992"/>
    <w:rsid w:val="00D55362"/>
    <w:rsid w:val="00D558B7"/>
    <w:rsid w:val="00D5595E"/>
    <w:rsid w:val="00D55C65"/>
    <w:rsid w:val="00D56258"/>
    <w:rsid w:val="00D56A24"/>
    <w:rsid w:val="00D57757"/>
    <w:rsid w:val="00D57C8E"/>
    <w:rsid w:val="00D606B4"/>
    <w:rsid w:val="00D60737"/>
    <w:rsid w:val="00D60FEF"/>
    <w:rsid w:val="00D6183D"/>
    <w:rsid w:val="00D61EBE"/>
    <w:rsid w:val="00D61FC6"/>
    <w:rsid w:val="00D623F3"/>
    <w:rsid w:val="00D62549"/>
    <w:rsid w:val="00D630DA"/>
    <w:rsid w:val="00D63362"/>
    <w:rsid w:val="00D63715"/>
    <w:rsid w:val="00D63AAA"/>
    <w:rsid w:val="00D647E9"/>
    <w:rsid w:val="00D648C4"/>
    <w:rsid w:val="00D65008"/>
    <w:rsid w:val="00D65371"/>
    <w:rsid w:val="00D659AA"/>
    <w:rsid w:val="00D65CEE"/>
    <w:rsid w:val="00D661E9"/>
    <w:rsid w:val="00D66AE2"/>
    <w:rsid w:val="00D677CC"/>
    <w:rsid w:val="00D678E9"/>
    <w:rsid w:val="00D7029C"/>
    <w:rsid w:val="00D71DBB"/>
    <w:rsid w:val="00D71FA9"/>
    <w:rsid w:val="00D72B5B"/>
    <w:rsid w:val="00D72D07"/>
    <w:rsid w:val="00D72D15"/>
    <w:rsid w:val="00D735CD"/>
    <w:rsid w:val="00D73F70"/>
    <w:rsid w:val="00D75C5E"/>
    <w:rsid w:val="00D76108"/>
    <w:rsid w:val="00D77054"/>
    <w:rsid w:val="00D77CBA"/>
    <w:rsid w:val="00D807B1"/>
    <w:rsid w:val="00D80802"/>
    <w:rsid w:val="00D81B59"/>
    <w:rsid w:val="00D82426"/>
    <w:rsid w:val="00D82FAE"/>
    <w:rsid w:val="00D84062"/>
    <w:rsid w:val="00D84369"/>
    <w:rsid w:val="00D843E6"/>
    <w:rsid w:val="00D845B1"/>
    <w:rsid w:val="00D8484B"/>
    <w:rsid w:val="00D8551B"/>
    <w:rsid w:val="00D8580A"/>
    <w:rsid w:val="00D85C52"/>
    <w:rsid w:val="00D86233"/>
    <w:rsid w:val="00D86E7E"/>
    <w:rsid w:val="00D8773F"/>
    <w:rsid w:val="00D90050"/>
    <w:rsid w:val="00D90206"/>
    <w:rsid w:val="00D9096D"/>
    <w:rsid w:val="00D90AB4"/>
    <w:rsid w:val="00D9106B"/>
    <w:rsid w:val="00D910FB"/>
    <w:rsid w:val="00D9255C"/>
    <w:rsid w:val="00D93D90"/>
    <w:rsid w:val="00D94154"/>
    <w:rsid w:val="00D94E65"/>
    <w:rsid w:val="00D954C8"/>
    <w:rsid w:val="00D958C8"/>
    <w:rsid w:val="00D95F6C"/>
    <w:rsid w:val="00D961A8"/>
    <w:rsid w:val="00D96230"/>
    <w:rsid w:val="00D9697B"/>
    <w:rsid w:val="00D96FCC"/>
    <w:rsid w:val="00D97267"/>
    <w:rsid w:val="00D97584"/>
    <w:rsid w:val="00D97AF5"/>
    <w:rsid w:val="00DA03BF"/>
    <w:rsid w:val="00DA0A52"/>
    <w:rsid w:val="00DA0E64"/>
    <w:rsid w:val="00DA21E0"/>
    <w:rsid w:val="00DA25F8"/>
    <w:rsid w:val="00DA2AE4"/>
    <w:rsid w:val="00DA2B46"/>
    <w:rsid w:val="00DA3286"/>
    <w:rsid w:val="00DA3647"/>
    <w:rsid w:val="00DA3CE1"/>
    <w:rsid w:val="00DA3E12"/>
    <w:rsid w:val="00DA5D6E"/>
    <w:rsid w:val="00DA65F0"/>
    <w:rsid w:val="00DA6A37"/>
    <w:rsid w:val="00DA6A93"/>
    <w:rsid w:val="00DB1533"/>
    <w:rsid w:val="00DB1750"/>
    <w:rsid w:val="00DB182C"/>
    <w:rsid w:val="00DB1850"/>
    <w:rsid w:val="00DB1882"/>
    <w:rsid w:val="00DB2805"/>
    <w:rsid w:val="00DB2DF1"/>
    <w:rsid w:val="00DB3C4F"/>
    <w:rsid w:val="00DB4625"/>
    <w:rsid w:val="00DB4FC5"/>
    <w:rsid w:val="00DB6004"/>
    <w:rsid w:val="00DB6482"/>
    <w:rsid w:val="00DB6814"/>
    <w:rsid w:val="00DB6C60"/>
    <w:rsid w:val="00DB6E1F"/>
    <w:rsid w:val="00DB6ED2"/>
    <w:rsid w:val="00DB75B5"/>
    <w:rsid w:val="00DC03D9"/>
    <w:rsid w:val="00DC09DF"/>
    <w:rsid w:val="00DC1123"/>
    <w:rsid w:val="00DC13A7"/>
    <w:rsid w:val="00DC18DC"/>
    <w:rsid w:val="00DC236C"/>
    <w:rsid w:val="00DC2A79"/>
    <w:rsid w:val="00DC2BA9"/>
    <w:rsid w:val="00DC2C45"/>
    <w:rsid w:val="00DC31E9"/>
    <w:rsid w:val="00DC345D"/>
    <w:rsid w:val="00DC3C35"/>
    <w:rsid w:val="00DC531E"/>
    <w:rsid w:val="00DC5320"/>
    <w:rsid w:val="00DC73A4"/>
    <w:rsid w:val="00DD06D6"/>
    <w:rsid w:val="00DD0EBD"/>
    <w:rsid w:val="00DD1A71"/>
    <w:rsid w:val="00DD1A7E"/>
    <w:rsid w:val="00DD1F9D"/>
    <w:rsid w:val="00DD237F"/>
    <w:rsid w:val="00DD25FC"/>
    <w:rsid w:val="00DD30E8"/>
    <w:rsid w:val="00DD35D4"/>
    <w:rsid w:val="00DD43AB"/>
    <w:rsid w:val="00DD4536"/>
    <w:rsid w:val="00DD51E2"/>
    <w:rsid w:val="00DD6391"/>
    <w:rsid w:val="00DD6AF5"/>
    <w:rsid w:val="00DD7380"/>
    <w:rsid w:val="00DD7C1C"/>
    <w:rsid w:val="00DD7FC6"/>
    <w:rsid w:val="00DE045D"/>
    <w:rsid w:val="00DE086A"/>
    <w:rsid w:val="00DE120C"/>
    <w:rsid w:val="00DE1371"/>
    <w:rsid w:val="00DE13B7"/>
    <w:rsid w:val="00DE22E9"/>
    <w:rsid w:val="00DE2CD9"/>
    <w:rsid w:val="00DE347A"/>
    <w:rsid w:val="00DE3E8C"/>
    <w:rsid w:val="00DE4E50"/>
    <w:rsid w:val="00DE7963"/>
    <w:rsid w:val="00DE7E8C"/>
    <w:rsid w:val="00DE7FDB"/>
    <w:rsid w:val="00DF047B"/>
    <w:rsid w:val="00DF08ED"/>
    <w:rsid w:val="00DF092C"/>
    <w:rsid w:val="00DF0F7E"/>
    <w:rsid w:val="00DF3CE4"/>
    <w:rsid w:val="00DF468C"/>
    <w:rsid w:val="00DF4867"/>
    <w:rsid w:val="00DF4A79"/>
    <w:rsid w:val="00DF57D2"/>
    <w:rsid w:val="00DF610D"/>
    <w:rsid w:val="00DF61C8"/>
    <w:rsid w:val="00DF677A"/>
    <w:rsid w:val="00DF68A4"/>
    <w:rsid w:val="00E00A1F"/>
    <w:rsid w:val="00E018E2"/>
    <w:rsid w:val="00E01A0B"/>
    <w:rsid w:val="00E02FFF"/>
    <w:rsid w:val="00E031AC"/>
    <w:rsid w:val="00E036D6"/>
    <w:rsid w:val="00E038AE"/>
    <w:rsid w:val="00E04998"/>
    <w:rsid w:val="00E052BB"/>
    <w:rsid w:val="00E05C6C"/>
    <w:rsid w:val="00E0657E"/>
    <w:rsid w:val="00E07720"/>
    <w:rsid w:val="00E1002A"/>
    <w:rsid w:val="00E111BB"/>
    <w:rsid w:val="00E11B64"/>
    <w:rsid w:val="00E11E71"/>
    <w:rsid w:val="00E121F0"/>
    <w:rsid w:val="00E12D55"/>
    <w:rsid w:val="00E13AD3"/>
    <w:rsid w:val="00E1486F"/>
    <w:rsid w:val="00E156E3"/>
    <w:rsid w:val="00E15C3F"/>
    <w:rsid w:val="00E161AD"/>
    <w:rsid w:val="00E16D3D"/>
    <w:rsid w:val="00E17365"/>
    <w:rsid w:val="00E17C08"/>
    <w:rsid w:val="00E17E8D"/>
    <w:rsid w:val="00E20306"/>
    <w:rsid w:val="00E20CAA"/>
    <w:rsid w:val="00E213A9"/>
    <w:rsid w:val="00E214DA"/>
    <w:rsid w:val="00E217B2"/>
    <w:rsid w:val="00E221CE"/>
    <w:rsid w:val="00E22849"/>
    <w:rsid w:val="00E22F30"/>
    <w:rsid w:val="00E230F9"/>
    <w:rsid w:val="00E23202"/>
    <w:rsid w:val="00E233AB"/>
    <w:rsid w:val="00E23E2B"/>
    <w:rsid w:val="00E24108"/>
    <w:rsid w:val="00E2412A"/>
    <w:rsid w:val="00E247FD"/>
    <w:rsid w:val="00E251FD"/>
    <w:rsid w:val="00E258F1"/>
    <w:rsid w:val="00E26743"/>
    <w:rsid w:val="00E26D11"/>
    <w:rsid w:val="00E2766B"/>
    <w:rsid w:val="00E276D8"/>
    <w:rsid w:val="00E27D28"/>
    <w:rsid w:val="00E27DF8"/>
    <w:rsid w:val="00E27E80"/>
    <w:rsid w:val="00E3055B"/>
    <w:rsid w:val="00E30D46"/>
    <w:rsid w:val="00E3155D"/>
    <w:rsid w:val="00E31FDA"/>
    <w:rsid w:val="00E32D43"/>
    <w:rsid w:val="00E336D7"/>
    <w:rsid w:val="00E338F0"/>
    <w:rsid w:val="00E34D1A"/>
    <w:rsid w:val="00E3580B"/>
    <w:rsid w:val="00E35A19"/>
    <w:rsid w:val="00E35D14"/>
    <w:rsid w:val="00E35FBC"/>
    <w:rsid w:val="00E36366"/>
    <w:rsid w:val="00E36D1E"/>
    <w:rsid w:val="00E36DF3"/>
    <w:rsid w:val="00E3765B"/>
    <w:rsid w:val="00E37CFB"/>
    <w:rsid w:val="00E37E74"/>
    <w:rsid w:val="00E4118B"/>
    <w:rsid w:val="00E415F9"/>
    <w:rsid w:val="00E4205C"/>
    <w:rsid w:val="00E43381"/>
    <w:rsid w:val="00E433EF"/>
    <w:rsid w:val="00E43873"/>
    <w:rsid w:val="00E447FA"/>
    <w:rsid w:val="00E44A5F"/>
    <w:rsid w:val="00E45111"/>
    <w:rsid w:val="00E45F72"/>
    <w:rsid w:val="00E45FEA"/>
    <w:rsid w:val="00E46047"/>
    <w:rsid w:val="00E464AA"/>
    <w:rsid w:val="00E4689D"/>
    <w:rsid w:val="00E47452"/>
    <w:rsid w:val="00E479F5"/>
    <w:rsid w:val="00E47C46"/>
    <w:rsid w:val="00E5004E"/>
    <w:rsid w:val="00E501A5"/>
    <w:rsid w:val="00E512CE"/>
    <w:rsid w:val="00E51AD8"/>
    <w:rsid w:val="00E539B0"/>
    <w:rsid w:val="00E54187"/>
    <w:rsid w:val="00E54BEA"/>
    <w:rsid w:val="00E54E1A"/>
    <w:rsid w:val="00E55599"/>
    <w:rsid w:val="00E566BB"/>
    <w:rsid w:val="00E56D73"/>
    <w:rsid w:val="00E56EE7"/>
    <w:rsid w:val="00E57136"/>
    <w:rsid w:val="00E57CC4"/>
    <w:rsid w:val="00E57E78"/>
    <w:rsid w:val="00E6055D"/>
    <w:rsid w:val="00E60992"/>
    <w:rsid w:val="00E60D13"/>
    <w:rsid w:val="00E60E74"/>
    <w:rsid w:val="00E621F4"/>
    <w:rsid w:val="00E62505"/>
    <w:rsid w:val="00E6279F"/>
    <w:rsid w:val="00E63315"/>
    <w:rsid w:val="00E64929"/>
    <w:rsid w:val="00E65781"/>
    <w:rsid w:val="00E65969"/>
    <w:rsid w:val="00E65E6A"/>
    <w:rsid w:val="00E66812"/>
    <w:rsid w:val="00E66AE5"/>
    <w:rsid w:val="00E67144"/>
    <w:rsid w:val="00E6773C"/>
    <w:rsid w:val="00E67B2D"/>
    <w:rsid w:val="00E7178E"/>
    <w:rsid w:val="00E72004"/>
    <w:rsid w:val="00E733AD"/>
    <w:rsid w:val="00E74356"/>
    <w:rsid w:val="00E74713"/>
    <w:rsid w:val="00E7512C"/>
    <w:rsid w:val="00E7516E"/>
    <w:rsid w:val="00E7572B"/>
    <w:rsid w:val="00E75A62"/>
    <w:rsid w:val="00E75DC7"/>
    <w:rsid w:val="00E764F0"/>
    <w:rsid w:val="00E765FD"/>
    <w:rsid w:val="00E76CD5"/>
    <w:rsid w:val="00E774B6"/>
    <w:rsid w:val="00E77777"/>
    <w:rsid w:val="00E77A6C"/>
    <w:rsid w:val="00E814F0"/>
    <w:rsid w:val="00E8189D"/>
    <w:rsid w:val="00E81E17"/>
    <w:rsid w:val="00E8282C"/>
    <w:rsid w:val="00E836AA"/>
    <w:rsid w:val="00E8396D"/>
    <w:rsid w:val="00E845E4"/>
    <w:rsid w:val="00E8479E"/>
    <w:rsid w:val="00E848DE"/>
    <w:rsid w:val="00E84B20"/>
    <w:rsid w:val="00E84FC5"/>
    <w:rsid w:val="00E852F7"/>
    <w:rsid w:val="00E86B4E"/>
    <w:rsid w:val="00E875C9"/>
    <w:rsid w:val="00E87ACD"/>
    <w:rsid w:val="00E9154B"/>
    <w:rsid w:val="00E929AC"/>
    <w:rsid w:val="00E931FC"/>
    <w:rsid w:val="00E93353"/>
    <w:rsid w:val="00E948BA"/>
    <w:rsid w:val="00E94E5E"/>
    <w:rsid w:val="00E94EF7"/>
    <w:rsid w:val="00E953FF"/>
    <w:rsid w:val="00E9553A"/>
    <w:rsid w:val="00E95B31"/>
    <w:rsid w:val="00E95B78"/>
    <w:rsid w:val="00E95BD4"/>
    <w:rsid w:val="00E95ED9"/>
    <w:rsid w:val="00E969A6"/>
    <w:rsid w:val="00E96F82"/>
    <w:rsid w:val="00EA0D7A"/>
    <w:rsid w:val="00EA126C"/>
    <w:rsid w:val="00EA178E"/>
    <w:rsid w:val="00EA1825"/>
    <w:rsid w:val="00EA1A16"/>
    <w:rsid w:val="00EA1E64"/>
    <w:rsid w:val="00EA1F47"/>
    <w:rsid w:val="00EA2298"/>
    <w:rsid w:val="00EA2A04"/>
    <w:rsid w:val="00EA2ACC"/>
    <w:rsid w:val="00EA2B9C"/>
    <w:rsid w:val="00EA2F8A"/>
    <w:rsid w:val="00EA346F"/>
    <w:rsid w:val="00EA35DA"/>
    <w:rsid w:val="00EA3E0A"/>
    <w:rsid w:val="00EA4016"/>
    <w:rsid w:val="00EA45A2"/>
    <w:rsid w:val="00EA4902"/>
    <w:rsid w:val="00EA514A"/>
    <w:rsid w:val="00EA517A"/>
    <w:rsid w:val="00EA5340"/>
    <w:rsid w:val="00EA54F4"/>
    <w:rsid w:val="00EA59DE"/>
    <w:rsid w:val="00EA6648"/>
    <w:rsid w:val="00EA667F"/>
    <w:rsid w:val="00EA6F68"/>
    <w:rsid w:val="00EA7092"/>
    <w:rsid w:val="00EA7180"/>
    <w:rsid w:val="00EA7627"/>
    <w:rsid w:val="00EA7A07"/>
    <w:rsid w:val="00EA7B21"/>
    <w:rsid w:val="00EA7D14"/>
    <w:rsid w:val="00EA7F7C"/>
    <w:rsid w:val="00EB103A"/>
    <w:rsid w:val="00EB1954"/>
    <w:rsid w:val="00EB195E"/>
    <w:rsid w:val="00EB1EA2"/>
    <w:rsid w:val="00EB2EFB"/>
    <w:rsid w:val="00EB2FF9"/>
    <w:rsid w:val="00EB31B3"/>
    <w:rsid w:val="00EB34F2"/>
    <w:rsid w:val="00EB4A9B"/>
    <w:rsid w:val="00EB542A"/>
    <w:rsid w:val="00EB59A3"/>
    <w:rsid w:val="00EB5BB0"/>
    <w:rsid w:val="00EC0968"/>
    <w:rsid w:val="00EC1407"/>
    <w:rsid w:val="00EC1ABD"/>
    <w:rsid w:val="00EC218D"/>
    <w:rsid w:val="00EC2953"/>
    <w:rsid w:val="00EC385E"/>
    <w:rsid w:val="00EC3BFA"/>
    <w:rsid w:val="00EC45B0"/>
    <w:rsid w:val="00EC4BE8"/>
    <w:rsid w:val="00EC4D3D"/>
    <w:rsid w:val="00EC55E7"/>
    <w:rsid w:val="00EC56B3"/>
    <w:rsid w:val="00EC56C0"/>
    <w:rsid w:val="00EC5CE9"/>
    <w:rsid w:val="00EC623F"/>
    <w:rsid w:val="00EC62E3"/>
    <w:rsid w:val="00EC75E5"/>
    <w:rsid w:val="00EC76DB"/>
    <w:rsid w:val="00EC7F4B"/>
    <w:rsid w:val="00ED0911"/>
    <w:rsid w:val="00ED0DB8"/>
    <w:rsid w:val="00ED0F58"/>
    <w:rsid w:val="00ED1E82"/>
    <w:rsid w:val="00ED2082"/>
    <w:rsid w:val="00ED2829"/>
    <w:rsid w:val="00ED2D54"/>
    <w:rsid w:val="00ED36DB"/>
    <w:rsid w:val="00ED49AD"/>
    <w:rsid w:val="00ED5100"/>
    <w:rsid w:val="00ED6F54"/>
    <w:rsid w:val="00ED7561"/>
    <w:rsid w:val="00ED7D3E"/>
    <w:rsid w:val="00EE03DD"/>
    <w:rsid w:val="00EE0B67"/>
    <w:rsid w:val="00EE1915"/>
    <w:rsid w:val="00EE23F0"/>
    <w:rsid w:val="00EE2502"/>
    <w:rsid w:val="00EE28E2"/>
    <w:rsid w:val="00EE39B8"/>
    <w:rsid w:val="00EE3DD6"/>
    <w:rsid w:val="00EE4CEA"/>
    <w:rsid w:val="00EE5137"/>
    <w:rsid w:val="00EE66F1"/>
    <w:rsid w:val="00EE755B"/>
    <w:rsid w:val="00EF00D5"/>
    <w:rsid w:val="00EF0274"/>
    <w:rsid w:val="00EF0DE7"/>
    <w:rsid w:val="00EF2CF5"/>
    <w:rsid w:val="00EF30EB"/>
    <w:rsid w:val="00EF3625"/>
    <w:rsid w:val="00EF373D"/>
    <w:rsid w:val="00EF3C1A"/>
    <w:rsid w:val="00EF3E20"/>
    <w:rsid w:val="00EF4719"/>
    <w:rsid w:val="00EF4895"/>
    <w:rsid w:val="00EF4D62"/>
    <w:rsid w:val="00EF52F8"/>
    <w:rsid w:val="00EF541C"/>
    <w:rsid w:val="00EF5CC2"/>
    <w:rsid w:val="00EF5F58"/>
    <w:rsid w:val="00EF651C"/>
    <w:rsid w:val="00EF72C0"/>
    <w:rsid w:val="00EF7DEF"/>
    <w:rsid w:val="00F002A2"/>
    <w:rsid w:val="00F00511"/>
    <w:rsid w:val="00F00531"/>
    <w:rsid w:val="00F00DDB"/>
    <w:rsid w:val="00F00F3E"/>
    <w:rsid w:val="00F014A8"/>
    <w:rsid w:val="00F0190C"/>
    <w:rsid w:val="00F0199F"/>
    <w:rsid w:val="00F01CF7"/>
    <w:rsid w:val="00F02198"/>
    <w:rsid w:val="00F021D1"/>
    <w:rsid w:val="00F023A9"/>
    <w:rsid w:val="00F026A9"/>
    <w:rsid w:val="00F033B8"/>
    <w:rsid w:val="00F03DA8"/>
    <w:rsid w:val="00F04A5F"/>
    <w:rsid w:val="00F05004"/>
    <w:rsid w:val="00F05221"/>
    <w:rsid w:val="00F0564E"/>
    <w:rsid w:val="00F05BA8"/>
    <w:rsid w:val="00F0607B"/>
    <w:rsid w:val="00F06DAC"/>
    <w:rsid w:val="00F07157"/>
    <w:rsid w:val="00F07393"/>
    <w:rsid w:val="00F0779C"/>
    <w:rsid w:val="00F07968"/>
    <w:rsid w:val="00F07D0C"/>
    <w:rsid w:val="00F07FB3"/>
    <w:rsid w:val="00F1094C"/>
    <w:rsid w:val="00F10D67"/>
    <w:rsid w:val="00F11CA1"/>
    <w:rsid w:val="00F12034"/>
    <w:rsid w:val="00F126FF"/>
    <w:rsid w:val="00F12CEE"/>
    <w:rsid w:val="00F13D68"/>
    <w:rsid w:val="00F13E30"/>
    <w:rsid w:val="00F14CD3"/>
    <w:rsid w:val="00F14DD9"/>
    <w:rsid w:val="00F15162"/>
    <w:rsid w:val="00F16A61"/>
    <w:rsid w:val="00F16A6F"/>
    <w:rsid w:val="00F1760F"/>
    <w:rsid w:val="00F20317"/>
    <w:rsid w:val="00F20A2F"/>
    <w:rsid w:val="00F21B1A"/>
    <w:rsid w:val="00F21D7D"/>
    <w:rsid w:val="00F22069"/>
    <w:rsid w:val="00F225EB"/>
    <w:rsid w:val="00F22E02"/>
    <w:rsid w:val="00F235D6"/>
    <w:rsid w:val="00F2581B"/>
    <w:rsid w:val="00F259AB"/>
    <w:rsid w:val="00F260A7"/>
    <w:rsid w:val="00F26394"/>
    <w:rsid w:val="00F269EA"/>
    <w:rsid w:val="00F26C1F"/>
    <w:rsid w:val="00F26D89"/>
    <w:rsid w:val="00F27230"/>
    <w:rsid w:val="00F279CB"/>
    <w:rsid w:val="00F308E3"/>
    <w:rsid w:val="00F30ED9"/>
    <w:rsid w:val="00F313CD"/>
    <w:rsid w:val="00F32341"/>
    <w:rsid w:val="00F3262B"/>
    <w:rsid w:val="00F32827"/>
    <w:rsid w:val="00F333EB"/>
    <w:rsid w:val="00F33D6C"/>
    <w:rsid w:val="00F341A8"/>
    <w:rsid w:val="00F3421B"/>
    <w:rsid w:val="00F35D93"/>
    <w:rsid w:val="00F35EC4"/>
    <w:rsid w:val="00F36CF2"/>
    <w:rsid w:val="00F377B5"/>
    <w:rsid w:val="00F37EF8"/>
    <w:rsid w:val="00F40087"/>
    <w:rsid w:val="00F408EC"/>
    <w:rsid w:val="00F40EBC"/>
    <w:rsid w:val="00F415F6"/>
    <w:rsid w:val="00F41A2F"/>
    <w:rsid w:val="00F41B3F"/>
    <w:rsid w:val="00F41F34"/>
    <w:rsid w:val="00F4282A"/>
    <w:rsid w:val="00F42A47"/>
    <w:rsid w:val="00F42AAC"/>
    <w:rsid w:val="00F43DA4"/>
    <w:rsid w:val="00F43F3F"/>
    <w:rsid w:val="00F441CE"/>
    <w:rsid w:val="00F4444F"/>
    <w:rsid w:val="00F4453D"/>
    <w:rsid w:val="00F44557"/>
    <w:rsid w:val="00F44D42"/>
    <w:rsid w:val="00F452CA"/>
    <w:rsid w:val="00F4568B"/>
    <w:rsid w:val="00F4582B"/>
    <w:rsid w:val="00F46645"/>
    <w:rsid w:val="00F46867"/>
    <w:rsid w:val="00F4688A"/>
    <w:rsid w:val="00F46893"/>
    <w:rsid w:val="00F4700C"/>
    <w:rsid w:val="00F4700E"/>
    <w:rsid w:val="00F510A6"/>
    <w:rsid w:val="00F51238"/>
    <w:rsid w:val="00F51535"/>
    <w:rsid w:val="00F51C11"/>
    <w:rsid w:val="00F52107"/>
    <w:rsid w:val="00F526EB"/>
    <w:rsid w:val="00F52F7D"/>
    <w:rsid w:val="00F534D2"/>
    <w:rsid w:val="00F53FC2"/>
    <w:rsid w:val="00F547F3"/>
    <w:rsid w:val="00F5492B"/>
    <w:rsid w:val="00F54EBB"/>
    <w:rsid w:val="00F55F83"/>
    <w:rsid w:val="00F56170"/>
    <w:rsid w:val="00F56648"/>
    <w:rsid w:val="00F5695C"/>
    <w:rsid w:val="00F5738A"/>
    <w:rsid w:val="00F5766B"/>
    <w:rsid w:val="00F57F22"/>
    <w:rsid w:val="00F57F5A"/>
    <w:rsid w:val="00F60DDE"/>
    <w:rsid w:val="00F6102D"/>
    <w:rsid w:val="00F612B1"/>
    <w:rsid w:val="00F61E73"/>
    <w:rsid w:val="00F6224D"/>
    <w:rsid w:val="00F641D1"/>
    <w:rsid w:val="00F64467"/>
    <w:rsid w:val="00F652C9"/>
    <w:rsid w:val="00F65340"/>
    <w:rsid w:val="00F65F22"/>
    <w:rsid w:val="00F65FD3"/>
    <w:rsid w:val="00F6625B"/>
    <w:rsid w:val="00F7039D"/>
    <w:rsid w:val="00F707DD"/>
    <w:rsid w:val="00F70BEB"/>
    <w:rsid w:val="00F70C22"/>
    <w:rsid w:val="00F70E0E"/>
    <w:rsid w:val="00F722BF"/>
    <w:rsid w:val="00F72388"/>
    <w:rsid w:val="00F72BF4"/>
    <w:rsid w:val="00F72C41"/>
    <w:rsid w:val="00F73ACB"/>
    <w:rsid w:val="00F746EC"/>
    <w:rsid w:val="00F74DD7"/>
    <w:rsid w:val="00F752EF"/>
    <w:rsid w:val="00F754FB"/>
    <w:rsid w:val="00F764EB"/>
    <w:rsid w:val="00F7661E"/>
    <w:rsid w:val="00F77722"/>
    <w:rsid w:val="00F77EA3"/>
    <w:rsid w:val="00F77F4A"/>
    <w:rsid w:val="00F807DA"/>
    <w:rsid w:val="00F8106E"/>
    <w:rsid w:val="00F812FA"/>
    <w:rsid w:val="00F8172E"/>
    <w:rsid w:val="00F81991"/>
    <w:rsid w:val="00F82112"/>
    <w:rsid w:val="00F8239A"/>
    <w:rsid w:val="00F82630"/>
    <w:rsid w:val="00F82A8D"/>
    <w:rsid w:val="00F83105"/>
    <w:rsid w:val="00F835AF"/>
    <w:rsid w:val="00F84242"/>
    <w:rsid w:val="00F84734"/>
    <w:rsid w:val="00F855FF"/>
    <w:rsid w:val="00F8595B"/>
    <w:rsid w:val="00F87EAF"/>
    <w:rsid w:val="00F9015A"/>
    <w:rsid w:val="00F919BC"/>
    <w:rsid w:val="00F91EBB"/>
    <w:rsid w:val="00F92325"/>
    <w:rsid w:val="00F941A8"/>
    <w:rsid w:val="00F951F2"/>
    <w:rsid w:val="00F95CDA"/>
    <w:rsid w:val="00F95DD8"/>
    <w:rsid w:val="00F974E8"/>
    <w:rsid w:val="00F97643"/>
    <w:rsid w:val="00F97C3A"/>
    <w:rsid w:val="00FA01B3"/>
    <w:rsid w:val="00FA042E"/>
    <w:rsid w:val="00FA05F5"/>
    <w:rsid w:val="00FA193A"/>
    <w:rsid w:val="00FA1E12"/>
    <w:rsid w:val="00FA2A11"/>
    <w:rsid w:val="00FA2C6D"/>
    <w:rsid w:val="00FA2CF9"/>
    <w:rsid w:val="00FA2F63"/>
    <w:rsid w:val="00FA343B"/>
    <w:rsid w:val="00FA3A24"/>
    <w:rsid w:val="00FA3B80"/>
    <w:rsid w:val="00FA3C2C"/>
    <w:rsid w:val="00FA452F"/>
    <w:rsid w:val="00FA53C4"/>
    <w:rsid w:val="00FA5B5F"/>
    <w:rsid w:val="00FA6A81"/>
    <w:rsid w:val="00FA6AE7"/>
    <w:rsid w:val="00FA7BA5"/>
    <w:rsid w:val="00FB0646"/>
    <w:rsid w:val="00FB1578"/>
    <w:rsid w:val="00FB22FD"/>
    <w:rsid w:val="00FB28AB"/>
    <w:rsid w:val="00FB296A"/>
    <w:rsid w:val="00FB322D"/>
    <w:rsid w:val="00FB392D"/>
    <w:rsid w:val="00FB3F9E"/>
    <w:rsid w:val="00FB4CEE"/>
    <w:rsid w:val="00FB55B8"/>
    <w:rsid w:val="00FB6100"/>
    <w:rsid w:val="00FB68DC"/>
    <w:rsid w:val="00FB69CD"/>
    <w:rsid w:val="00FB6A3F"/>
    <w:rsid w:val="00FB777B"/>
    <w:rsid w:val="00FB7E12"/>
    <w:rsid w:val="00FB7FEF"/>
    <w:rsid w:val="00FC04F8"/>
    <w:rsid w:val="00FC0D20"/>
    <w:rsid w:val="00FC0E42"/>
    <w:rsid w:val="00FC100E"/>
    <w:rsid w:val="00FC21F2"/>
    <w:rsid w:val="00FC22AC"/>
    <w:rsid w:val="00FC2698"/>
    <w:rsid w:val="00FC2E17"/>
    <w:rsid w:val="00FC3173"/>
    <w:rsid w:val="00FC3C8F"/>
    <w:rsid w:val="00FC439C"/>
    <w:rsid w:val="00FC448F"/>
    <w:rsid w:val="00FC4694"/>
    <w:rsid w:val="00FC46ED"/>
    <w:rsid w:val="00FC470C"/>
    <w:rsid w:val="00FC4715"/>
    <w:rsid w:val="00FC4826"/>
    <w:rsid w:val="00FC5078"/>
    <w:rsid w:val="00FC53E3"/>
    <w:rsid w:val="00FC54C5"/>
    <w:rsid w:val="00FC5719"/>
    <w:rsid w:val="00FC601E"/>
    <w:rsid w:val="00FC62A1"/>
    <w:rsid w:val="00FC668D"/>
    <w:rsid w:val="00FC71EC"/>
    <w:rsid w:val="00FC7BAD"/>
    <w:rsid w:val="00FD2465"/>
    <w:rsid w:val="00FD2AB9"/>
    <w:rsid w:val="00FD3253"/>
    <w:rsid w:val="00FD328A"/>
    <w:rsid w:val="00FD38DB"/>
    <w:rsid w:val="00FD3FF3"/>
    <w:rsid w:val="00FD44EA"/>
    <w:rsid w:val="00FD507D"/>
    <w:rsid w:val="00FD57F5"/>
    <w:rsid w:val="00FD6001"/>
    <w:rsid w:val="00FD642E"/>
    <w:rsid w:val="00FD650F"/>
    <w:rsid w:val="00FD756E"/>
    <w:rsid w:val="00FE1B26"/>
    <w:rsid w:val="00FE232B"/>
    <w:rsid w:val="00FE247A"/>
    <w:rsid w:val="00FE3729"/>
    <w:rsid w:val="00FE4459"/>
    <w:rsid w:val="00FE4EFC"/>
    <w:rsid w:val="00FE5147"/>
    <w:rsid w:val="00FE5CBE"/>
    <w:rsid w:val="00FE6400"/>
    <w:rsid w:val="00FE75BB"/>
    <w:rsid w:val="00FE7A52"/>
    <w:rsid w:val="00FE7C41"/>
    <w:rsid w:val="00FE7CB8"/>
    <w:rsid w:val="00FF0137"/>
    <w:rsid w:val="00FF065E"/>
    <w:rsid w:val="00FF0DF6"/>
    <w:rsid w:val="00FF0F14"/>
    <w:rsid w:val="00FF11A9"/>
    <w:rsid w:val="00FF1B13"/>
    <w:rsid w:val="00FF21ED"/>
    <w:rsid w:val="00FF228E"/>
    <w:rsid w:val="00FF244F"/>
    <w:rsid w:val="00FF48BA"/>
    <w:rsid w:val="00FF5874"/>
    <w:rsid w:val="00FF6453"/>
    <w:rsid w:val="00FF681D"/>
    <w:rsid w:val="00FF69E4"/>
    <w:rsid w:val="00FF79A9"/>
    <w:rsid w:val="00FF7BB6"/>
    <w:rsid w:val="00FF7C4F"/>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39635AB4"/>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AA213D"/>
    <w:pPr>
      <w:spacing w:before="120" w:after="120"/>
      <w:ind w:firstLine="360"/>
    </w:pPr>
  </w:style>
  <w:style w:type="paragraph" w:styleId="Heading1">
    <w:name w:val="heading 1"/>
    <w:basedOn w:val="Normal"/>
    <w:next w:val="Normal"/>
    <w:link w:val="Heading1Char"/>
    <w:uiPriority w:val="9"/>
    <w:qFormat/>
    <w:pPr>
      <w:keepNext/>
      <w:keepLines/>
      <w:numPr>
        <w:numId w:val="1"/>
      </w:numPr>
      <w:spacing w:before="360" w:after="0" w:line="240" w:lineRule="auto"/>
      <w:outlineLvl w:val="0"/>
    </w:pPr>
    <w:rPr>
      <w:rFonts w:asciiTheme="majorHAnsi" w:eastAsiaTheme="majorEastAsia" w:hAnsiTheme="majorHAnsi" w:cstheme="majorBidi"/>
      <w:bCs/>
      <w:i/>
      <w:color w:val="6076B4" w:themeColor="accent1"/>
      <w:sz w:val="32"/>
      <w:szCs w:val="32"/>
    </w:rPr>
  </w:style>
  <w:style w:type="paragraph" w:styleId="Heading2">
    <w:name w:val="heading 2"/>
    <w:basedOn w:val="Normal"/>
    <w:next w:val="Normal"/>
    <w:link w:val="Heading2Char"/>
    <w:uiPriority w:val="9"/>
    <w:unhideWhenUsed/>
    <w:qFormat/>
    <w:pPr>
      <w:keepNext/>
      <w:keepLines/>
      <w:numPr>
        <w:ilvl w:val="1"/>
        <w:numId w:val="1"/>
      </w:numPr>
      <w:spacing w:after="0" w:line="240" w:lineRule="auto"/>
      <w:outlineLvl w:val="1"/>
    </w:pPr>
    <w:rPr>
      <w:rFonts w:asciiTheme="majorHAnsi" w:eastAsiaTheme="majorEastAsia" w:hAnsiTheme="majorHAnsi" w:cstheme="majorBidi"/>
      <w:bCs/>
      <w:color w:val="2F5897" w:themeColor="text2"/>
      <w:sz w:val="28"/>
      <w:szCs w:val="26"/>
    </w:rPr>
  </w:style>
  <w:style w:type="paragraph" w:styleId="Heading3">
    <w:name w:val="heading 3"/>
    <w:basedOn w:val="Normal"/>
    <w:next w:val="Normal"/>
    <w:link w:val="Heading3Char"/>
    <w:uiPriority w:val="9"/>
    <w:unhideWhenUsed/>
    <w:qFormat/>
    <w:pPr>
      <w:keepNext/>
      <w:keepLines/>
      <w:numPr>
        <w:ilvl w:val="2"/>
        <w:numId w:val="1"/>
      </w:numPr>
      <w:spacing w:before="20" w:after="0" w:line="240" w:lineRule="auto"/>
      <w:outlineLvl w:val="2"/>
    </w:pPr>
    <w:rPr>
      <w:rFonts w:asciiTheme="majorHAnsi" w:eastAsiaTheme="majorEastAsia" w:hAnsiTheme="majorHAnsi" w:cstheme="majorBidi"/>
      <w:bCs/>
      <w:i/>
      <w:color w:val="2F5897" w:themeColor="text2"/>
      <w:sz w:val="23"/>
    </w:rPr>
  </w:style>
  <w:style w:type="paragraph" w:styleId="Heading4">
    <w:name w:val="heading 4"/>
    <w:basedOn w:val="Normal"/>
    <w:next w:val="Normal"/>
    <w:link w:val="Heading4Char"/>
    <w:uiPriority w:val="9"/>
    <w:unhideWhenUsed/>
    <w:qFormat/>
    <w:pPr>
      <w:keepNext/>
      <w:keepLines/>
      <w:numPr>
        <w:ilvl w:val="3"/>
        <w:numId w:val="1"/>
      </w:numPr>
      <w:spacing w:before="200" w:after="0" w:line="264" w:lineRule="auto"/>
      <w:outlineLvl w:val="3"/>
    </w:pPr>
    <w:rPr>
      <w:rFonts w:asciiTheme="majorHAnsi" w:eastAsiaTheme="majorEastAsia" w:hAnsiTheme="majorHAnsi" w:cstheme="majorBidi"/>
      <w:bCs/>
      <w:i/>
      <w:iCs/>
      <w:color w:val="2F5897" w:themeColor="text2"/>
      <w:sz w:val="23"/>
    </w:rPr>
  </w:style>
  <w:style w:type="paragraph" w:styleId="Heading5">
    <w:name w:val="heading 5"/>
    <w:basedOn w:val="Normal"/>
    <w:next w:val="Normal"/>
    <w:link w:val="Heading5Char"/>
    <w:uiPriority w:val="9"/>
    <w:semiHidden/>
    <w:unhideWhenUsed/>
    <w:qFormat/>
    <w:pPr>
      <w:keepNext/>
      <w:keepLines/>
      <w:numPr>
        <w:ilvl w:val="4"/>
        <w:numId w:val="1"/>
      </w:numPr>
      <w:spacing w:before="200" w:after="0" w:line="264" w:lineRule="auto"/>
      <w:outlineLvl w:val="4"/>
    </w:pPr>
    <w:rPr>
      <w:rFonts w:asciiTheme="majorHAnsi" w:eastAsiaTheme="majorEastAsia" w:hAnsiTheme="majorHAnsi" w:cstheme="majorBidi"/>
      <w:color w:val="000000"/>
    </w:rPr>
  </w:style>
  <w:style w:type="paragraph" w:styleId="Heading6">
    <w:name w:val="heading 6"/>
    <w:basedOn w:val="Normal"/>
    <w:next w:val="Normal"/>
    <w:link w:val="Heading6Char"/>
    <w:uiPriority w:val="9"/>
    <w:semiHidden/>
    <w:unhideWhenUsed/>
    <w:qFormat/>
    <w:pPr>
      <w:keepNext/>
      <w:keepLines/>
      <w:numPr>
        <w:ilvl w:val="5"/>
        <w:numId w:val="1"/>
      </w:numPr>
      <w:spacing w:before="200" w:after="0" w:line="264" w:lineRule="auto"/>
      <w:outlineLvl w:val="5"/>
    </w:pPr>
    <w:rPr>
      <w:rFonts w:asciiTheme="majorHAnsi" w:eastAsiaTheme="majorEastAsia" w:hAnsiTheme="majorHAnsi" w:cstheme="majorBidi"/>
      <w:i/>
      <w:iCs/>
      <w:color w:val="000000"/>
      <w:sz w:val="21"/>
    </w:rPr>
  </w:style>
  <w:style w:type="paragraph" w:styleId="Heading7">
    <w:name w:val="heading 7"/>
    <w:basedOn w:val="Normal"/>
    <w:next w:val="Normal"/>
    <w:link w:val="Heading7Char"/>
    <w:uiPriority w:val="9"/>
    <w:semiHidden/>
    <w:unhideWhenUsed/>
    <w:qFormat/>
    <w:pPr>
      <w:keepNext/>
      <w:keepLines/>
      <w:numPr>
        <w:ilvl w:val="6"/>
        <w:numId w:val="1"/>
      </w:numPr>
      <w:spacing w:before="200" w:after="0" w:line="264" w:lineRule="auto"/>
      <w:outlineLvl w:val="6"/>
    </w:pPr>
    <w:rPr>
      <w:rFonts w:asciiTheme="majorHAnsi" w:eastAsiaTheme="majorEastAsia" w:hAnsiTheme="majorHAnsi" w:cstheme="majorBidi"/>
      <w:i/>
      <w:iCs/>
      <w:color w:val="000000"/>
      <w:sz w:val="21"/>
    </w:rPr>
  </w:style>
  <w:style w:type="paragraph" w:styleId="Heading8">
    <w:name w:val="heading 8"/>
    <w:basedOn w:val="Normal"/>
    <w:next w:val="Normal"/>
    <w:link w:val="Heading8Char"/>
    <w:uiPriority w:val="9"/>
    <w:semiHidden/>
    <w:unhideWhenUsed/>
    <w:qFormat/>
    <w:pPr>
      <w:keepNext/>
      <w:keepLines/>
      <w:numPr>
        <w:ilvl w:val="7"/>
        <w:numId w:val="1"/>
      </w:numPr>
      <w:spacing w:before="200" w:after="0" w:line="264" w:lineRule="auto"/>
      <w:outlineLvl w:val="7"/>
    </w:pPr>
    <w:rPr>
      <w:rFonts w:asciiTheme="majorHAnsi" w:eastAsiaTheme="majorEastAsia" w:hAnsiTheme="majorHAnsi" w:cstheme="majorBidi"/>
      <w:color w:val="000000"/>
      <w:sz w:val="20"/>
      <w:szCs w:val="20"/>
    </w:rPr>
  </w:style>
  <w:style w:type="paragraph" w:styleId="Heading9">
    <w:name w:val="heading 9"/>
    <w:basedOn w:val="Normal"/>
    <w:next w:val="Normal"/>
    <w:link w:val="Heading9Char"/>
    <w:uiPriority w:val="9"/>
    <w:semiHidden/>
    <w:unhideWhenUsed/>
    <w:qFormat/>
    <w:pPr>
      <w:keepNext/>
      <w:keepLines/>
      <w:numPr>
        <w:ilvl w:val="8"/>
        <w:numId w:val="1"/>
      </w:numPr>
      <w:spacing w:before="200" w:after="0" w:line="264" w:lineRule="auto"/>
      <w:outlineLvl w:val="8"/>
    </w:pPr>
    <w:rPr>
      <w:rFonts w:asciiTheme="majorHAnsi" w:eastAsiaTheme="majorEastAsia" w:hAnsiTheme="majorHAnsi" w:cstheme="majorBidi"/>
      <w:i/>
      <w:iCs/>
      <w:color w:val="000000"/>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Pr>
      <w:rFonts w:asciiTheme="majorHAnsi" w:eastAsiaTheme="majorEastAsia" w:hAnsiTheme="majorHAnsi" w:cstheme="majorBidi"/>
      <w:bCs/>
      <w:i/>
      <w:color w:val="6076B4" w:themeColor="accent1"/>
      <w:sz w:val="32"/>
      <w:szCs w:val="32"/>
    </w:rPr>
  </w:style>
  <w:style w:type="character" w:customStyle="1" w:styleId="Heading2Char">
    <w:name w:val="Heading 2 Char"/>
    <w:basedOn w:val="DefaultParagraphFont"/>
    <w:link w:val="Heading2"/>
    <w:uiPriority w:val="9"/>
    <w:rPr>
      <w:rFonts w:asciiTheme="majorHAnsi" w:eastAsiaTheme="majorEastAsia" w:hAnsiTheme="majorHAnsi" w:cstheme="majorBidi"/>
      <w:bCs/>
      <w:color w:val="2F5897" w:themeColor="text2"/>
      <w:sz w:val="28"/>
      <w:szCs w:val="26"/>
    </w:rPr>
  </w:style>
  <w:style w:type="character" w:customStyle="1" w:styleId="Heading3Char">
    <w:name w:val="Heading 3 Char"/>
    <w:basedOn w:val="DefaultParagraphFont"/>
    <w:link w:val="Heading3"/>
    <w:uiPriority w:val="9"/>
    <w:rPr>
      <w:rFonts w:asciiTheme="majorHAnsi" w:eastAsiaTheme="majorEastAsia" w:hAnsiTheme="majorHAnsi" w:cstheme="majorBidi"/>
      <w:bCs/>
      <w:i/>
      <w:color w:val="2F5897" w:themeColor="text2"/>
      <w:sz w:val="23"/>
    </w:rPr>
  </w:style>
  <w:style w:type="paragraph" w:styleId="Title">
    <w:name w:val="Title"/>
    <w:basedOn w:val="Normal"/>
    <w:next w:val="Normal"/>
    <w:link w:val="TitleChar"/>
    <w:uiPriority w:val="10"/>
    <w:qFormat/>
    <w:pPr>
      <w:spacing w:after="300" w:line="240" w:lineRule="auto"/>
      <w:contextualSpacing/>
    </w:pPr>
    <w:rPr>
      <w:rFonts w:asciiTheme="majorHAnsi" w:eastAsiaTheme="majorEastAsia" w:hAnsiTheme="majorHAnsi" w:cstheme="majorBidi"/>
      <w:color w:val="2F5897" w:themeColor="text2"/>
      <w:spacing w:val="5"/>
      <w:kern w:val="28"/>
      <w:sz w:val="60"/>
      <w:szCs w:val="56"/>
      <w14:ligatures w14:val="standardContextual"/>
      <w14:cntxtAlts/>
    </w:rPr>
  </w:style>
  <w:style w:type="character" w:customStyle="1" w:styleId="TitleChar">
    <w:name w:val="Title Char"/>
    <w:basedOn w:val="DefaultParagraphFont"/>
    <w:link w:val="Title"/>
    <w:uiPriority w:val="10"/>
    <w:rPr>
      <w:rFonts w:asciiTheme="majorHAnsi" w:eastAsiaTheme="majorEastAsia" w:hAnsiTheme="majorHAnsi" w:cstheme="majorBidi"/>
      <w:color w:val="auto"/>
      <w:spacing w:val="5"/>
      <w:kern w:val="28"/>
      <w:sz w:val="60"/>
      <w:szCs w:val="56"/>
      <w14:ligatures w14:val="standardContextual"/>
      <w14:cntxtAlts/>
    </w:rPr>
  </w:style>
  <w:style w:type="paragraph" w:styleId="Subtitle">
    <w:name w:val="Subtitle"/>
    <w:basedOn w:val="Normal"/>
    <w:next w:val="Normal"/>
    <w:link w:val="SubtitleChar"/>
    <w:uiPriority w:val="11"/>
    <w:qFormat/>
    <w:pPr>
      <w:numPr>
        <w:ilvl w:val="1"/>
      </w:numPr>
      <w:ind w:firstLine="360"/>
    </w:pPr>
    <w:rPr>
      <w:rFonts w:eastAsiaTheme="majorEastAsia" w:cstheme="majorBidi"/>
      <w:iCs/>
      <w:color w:val="000000" w:themeColor="text1"/>
      <w:spacing w:val="15"/>
      <w:sz w:val="24"/>
      <w:szCs w:val="24"/>
    </w:rPr>
  </w:style>
  <w:style w:type="character" w:customStyle="1" w:styleId="SubtitleChar">
    <w:name w:val="Subtitle Char"/>
    <w:basedOn w:val="DefaultParagraphFont"/>
    <w:link w:val="Subtitle"/>
    <w:uiPriority w:val="11"/>
    <w:rPr>
      <w:rFonts w:eastAsiaTheme="majorEastAsia" w:cstheme="majorBidi"/>
      <w:iCs/>
      <w:color w:val="auto"/>
      <w:spacing w:val="15"/>
      <w:sz w:val="24"/>
      <w:szCs w:val="24"/>
    </w:rPr>
  </w:style>
  <w:style w:type="paragraph" w:styleId="Header">
    <w:name w:val="header"/>
    <w:basedOn w:val="Normal"/>
    <w:link w:val="HeaderChar"/>
    <w:uiPriority w:val="99"/>
    <w:unhideWhenUsed/>
    <w:pPr>
      <w:tabs>
        <w:tab w:val="center" w:pos="4320"/>
        <w:tab w:val="right" w:pos="8640"/>
      </w:tabs>
    </w:pPr>
  </w:style>
  <w:style w:type="character" w:customStyle="1" w:styleId="HeaderChar">
    <w:name w:val="Header Char"/>
    <w:basedOn w:val="DefaultParagraphFont"/>
    <w:link w:val="Header"/>
    <w:uiPriority w:val="99"/>
    <w:rPr>
      <w:rFonts w:eastAsiaTheme="minorEastAsia"/>
    </w:rPr>
  </w:style>
  <w:style w:type="paragraph" w:styleId="NoSpacing">
    <w:name w:val="No Spacing"/>
    <w:link w:val="NoSpacingChar"/>
    <w:uiPriority w:val="1"/>
    <w:qFormat/>
    <w:pPr>
      <w:spacing w:after="0" w:line="240" w:lineRule="auto"/>
    </w:pPr>
  </w:style>
  <w:style w:type="character" w:customStyle="1" w:styleId="NoSpacingChar">
    <w:name w:val="No Spacing Char"/>
    <w:basedOn w:val="DefaultParagraphFont"/>
    <w:link w:val="NoSpacing"/>
    <w:uiPriority w:val="1"/>
  </w:style>
  <w:style w:type="paragraph" w:styleId="BalloonText">
    <w:name w:val="Balloon Text"/>
    <w:basedOn w:val="Normal"/>
    <w:link w:val="BalloonTextChar"/>
    <w:uiPriority w:val="99"/>
    <w:semiHidden/>
    <w:unhideWhenUse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Pr>
      <w:rFonts w:ascii="Tahoma" w:eastAsiaTheme="minorEastAsia" w:hAnsi="Tahoma" w:cs="Tahoma"/>
      <w:sz w:val="16"/>
      <w:szCs w:val="16"/>
    </w:rPr>
  </w:style>
  <w:style w:type="character" w:customStyle="1" w:styleId="Heading4Char">
    <w:name w:val="Heading 4 Char"/>
    <w:basedOn w:val="DefaultParagraphFont"/>
    <w:link w:val="Heading4"/>
    <w:uiPriority w:val="9"/>
    <w:rPr>
      <w:rFonts w:asciiTheme="majorHAnsi" w:eastAsiaTheme="majorEastAsia" w:hAnsiTheme="majorHAnsi" w:cstheme="majorBidi"/>
      <w:bCs/>
      <w:i/>
      <w:iCs/>
      <w:color w:val="2F5897" w:themeColor="text2"/>
      <w:sz w:val="23"/>
    </w:rPr>
  </w:style>
  <w:style w:type="character" w:customStyle="1" w:styleId="Heading5Char">
    <w:name w:val="Heading 5 Char"/>
    <w:basedOn w:val="DefaultParagraphFont"/>
    <w:link w:val="Heading5"/>
    <w:uiPriority w:val="9"/>
    <w:semiHidden/>
    <w:rPr>
      <w:rFonts w:asciiTheme="majorHAnsi" w:eastAsiaTheme="majorEastAsia" w:hAnsiTheme="majorHAnsi" w:cstheme="majorBidi"/>
      <w:color w:val="000000"/>
    </w:rPr>
  </w:style>
  <w:style w:type="character" w:customStyle="1" w:styleId="Heading6Char">
    <w:name w:val="Heading 6 Char"/>
    <w:basedOn w:val="DefaultParagraphFont"/>
    <w:link w:val="Heading6"/>
    <w:uiPriority w:val="9"/>
    <w:semiHidden/>
    <w:rPr>
      <w:rFonts w:asciiTheme="majorHAnsi" w:eastAsiaTheme="majorEastAsia" w:hAnsiTheme="majorHAnsi" w:cstheme="majorBidi"/>
      <w:i/>
      <w:iCs/>
      <w:color w:val="000000"/>
      <w:sz w:val="21"/>
    </w:rPr>
  </w:style>
  <w:style w:type="character" w:customStyle="1" w:styleId="Heading7Char">
    <w:name w:val="Heading 7 Char"/>
    <w:basedOn w:val="DefaultParagraphFont"/>
    <w:link w:val="Heading7"/>
    <w:uiPriority w:val="9"/>
    <w:semiHidden/>
    <w:rPr>
      <w:rFonts w:asciiTheme="majorHAnsi" w:eastAsiaTheme="majorEastAsia" w:hAnsiTheme="majorHAnsi" w:cstheme="majorBidi"/>
      <w:i/>
      <w:iCs/>
      <w:color w:val="000000"/>
      <w:sz w:val="21"/>
    </w:rPr>
  </w:style>
  <w:style w:type="character" w:customStyle="1" w:styleId="Heading8Char">
    <w:name w:val="Heading 8 Char"/>
    <w:basedOn w:val="DefaultParagraphFont"/>
    <w:link w:val="Heading8"/>
    <w:uiPriority w:val="9"/>
    <w:semiHidden/>
    <w:rPr>
      <w:rFonts w:asciiTheme="majorHAnsi" w:eastAsiaTheme="majorEastAsia" w:hAnsiTheme="majorHAnsi" w:cstheme="majorBidi"/>
      <w:color w:val="000000"/>
      <w:sz w:val="20"/>
      <w:szCs w:val="20"/>
    </w:rPr>
  </w:style>
  <w:style w:type="character" w:customStyle="1" w:styleId="Heading9Char">
    <w:name w:val="Heading 9 Char"/>
    <w:basedOn w:val="DefaultParagraphFont"/>
    <w:link w:val="Heading9"/>
    <w:uiPriority w:val="9"/>
    <w:semiHidden/>
    <w:rPr>
      <w:rFonts w:asciiTheme="majorHAnsi" w:eastAsiaTheme="majorEastAsia" w:hAnsiTheme="majorHAnsi" w:cstheme="majorBidi"/>
      <w:i/>
      <w:iCs/>
      <w:color w:val="000000"/>
      <w:sz w:val="20"/>
      <w:szCs w:val="20"/>
    </w:rPr>
  </w:style>
  <w:style w:type="paragraph" w:styleId="Caption">
    <w:name w:val="caption"/>
    <w:basedOn w:val="Normal"/>
    <w:next w:val="Normal"/>
    <w:uiPriority w:val="35"/>
    <w:unhideWhenUsed/>
    <w:qFormat/>
    <w:pPr>
      <w:spacing w:line="240" w:lineRule="auto"/>
    </w:pPr>
    <w:rPr>
      <w:b/>
      <w:bCs/>
      <w:color w:val="2F5897" w:themeColor="text2"/>
      <w:sz w:val="18"/>
      <w:szCs w:val="18"/>
    </w:rPr>
  </w:style>
  <w:style w:type="character" w:styleId="Strong">
    <w:name w:val="Strong"/>
    <w:basedOn w:val="DefaultParagraphFont"/>
    <w:uiPriority w:val="22"/>
    <w:qFormat/>
    <w:rPr>
      <w:b/>
      <w:bCs/>
    </w:rPr>
  </w:style>
  <w:style w:type="character" w:styleId="Emphasis">
    <w:name w:val="Emphasis"/>
    <w:basedOn w:val="DefaultParagraphFont"/>
    <w:uiPriority w:val="20"/>
    <w:qFormat/>
    <w:rPr>
      <w:i/>
      <w:iCs/>
      <w:color w:val="auto"/>
    </w:rPr>
  </w:style>
  <w:style w:type="paragraph" w:styleId="ListParagraph">
    <w:name w:val="List Paragraph"/>
    <w:basedOn w:val="Normal"/>
    <w:uiPriority w:val="34"/>
    <w:qFormat/>
    <w:pPr>
      <w:spacing w:after="160" w:line="240" w:lineRule="auto"/>
      <w:ind w:left="1008" w:hanging="288"/>
      <w:contextualSpacing/>
    </w:pPr>
    <w:rPr>
      <w:rFonts w:eastAsiaTheme="minorHAnsi"/>
      <w:sz w:val="21"/>
    </w:rPr>
  </w:style>
  <w:style w:type="paragraph" w:styleId="Quote">
    <w:name w:val="Quote"/>
    <w:basedOn w:val="Normal"/>
    <w:next w:val="Normal"/>
    <w:link w:val="QuoteChar"/>
    <w:uiPriority w:val="29"/>
    <w:qFormat/>
    <w:pPr>
      <w:spacing w:before="160" w:after="160" w:line="300" w:lineRule="auto"/>
      <w:ind w:left="144" w:right="144"/>
      <w:jc w:val="center"/>
    </w:pPr>
    <w:rPr>
      <w:rFonts w:asciiTheme="majorHAnsi" w:hAnsiTheme="majorHAnsi"/>
      <w:i/>
      <w:iCs/>
      <w:color w:val="6076B4" w:themeColor="accent1"/>
      <w:sz w:val="24"/>
      <w:lang w:bidi="hi-IN"/>
    </w:rPr>
  </w:style>
  <w:style w:type="character" w:customStyle="1" w:styleId="QuoteChar">
    <w:name w:val="Quote Char"/>
    <w:basedOn w:val="DefaultParagraphFont"/>
    <w:link w:val="Quote"/>
    <w:uiPriority w:val="29"/>
    <w:rPr>
      <w:rFonts w:asciiTheme="majorHAnsi" w:hAnsiTheme="majorHAnsi"/>
      <w:i/>
      <w:iCs/>
      <w:color w:val="auto"/>
      <w:sz w:val="24"/>
      <w:lang w:bidi="hi-IN"/>
    </w:rPr>
  </w:style>
  <w:style w:type="paragraph" w:styleId="IntenseQuote">
    <w:name w:val="Intense Quote"/>
    <w:basedOn w:val="Normal"/>
    <w:next w:val="Normal"/>
    <w:link w:val="IntenseQuoteChar"/>
    <w:uiPriority w:val="30"/>
    <w:qFormat/>
    <w:pPr>
      <w:pBdr>
        <w:top w:val="single" w:sz="36" w:space="8" w:color="6076B4" w:themeColor="accent1"/>
        <w:left w:val="single" w:sz="36" w:space="8" w:color="6076B4" w:themeColor="accent1"/>
        <w:bottom w:val="single" w:sz="36" w:space="8" w:color="6076B4" w:themeColor="accent1"/>
        <w:right w:val="single" w:sz="36" w:space="8" w:color="6076B4" w:themeColor="accent1"/>
      </w:pBdr>
      <w:shd w:val="clear" w:color="auto" w:fill="6076B4" w:themeFill="accent1"/>
      <w:spacing w:before="200" w:after="280" w:line="300" w:lineRule="auto"/>
      <w:ind w:left="936" w:right="936"/>
      <w:jc w:val="center"/>
    </w:pPr>
    <w:rPr>
      <w:rFonts w:asciiTheme="majorHAnsi" w:eastAsiaTheme="majorEastAsia" w:hAnsiTheme="majorHAnsi"/>
      <w:bCs/>
      <w:i/>
      <w:iCs/>
      <w:color w:val="000000"/>
      <w:sz w:val="24"/>
      <w:lang w:bidi="hi-IN"/>
      <w14:ligatures w14:val="standardContextual"/>
      <w14:cntxtAlts/>
    </w:rPr>
  </w:style>
  <w:style w:type="character" w:customStyle="1" w:styleId="IntenseQuoteChar">
    <w:name w:val="Intense Quote Char"/>
    <w:basedOn w:val="DefaultParagraphFont"/>
    <w:link w:val="IntenseQuote"/>
    <w:uiPriority w:val="30"/>
    <w:rPr>
      <w:rFonts w:asciiTheme="majorHAnsi" w:eastAsiaTheme="majorEastAsia" w:hAnsiTheme="majorHAnsi"/>
      <w:bCs/>
      <w:i/>
      <w:iCs/>
      <w:color w:val="000000"/>
      <w:sz w:val="24"/>
      <w:shd w:val="clear" w:color="auto" w:fill="6076B4" w:themeFill="accent1"/>
      <w:lang w:bidi="hi-IN"/>
      <w14:ligatures w14:val="standardContextual"/>
      <w14:cntxtAlts/>
    </w:rPr>
  </w:style>
  <w:style w:type="character" w:styleId="SubtleEmphasis">
    <w:name w:val="Subtle Emphasis"/>
    <w:basedOn w:val="DefaultParagraphFont"/>
    <w:uiPriority w:val="19"/>
    <w:qFormat/>
    <w:rPr>
      <w:i/>
      <w:iCs/>
      <w:color w:val="auto"/>
    </w:rPr>
  </w:style>
  <w:style w:type="character" w:styleId="IntenseEmphasis">
    <w:name w:val="Intense Emphasis"/>
    <w:basedOn w:val="DefaultParagraphFont"/>
    <w:uiPriority w:val="21"/>
    <w:qFormat/>
    <w:rPr>
      <w:b/>
      <w:bCs/>
      <w:i/>
      <w:iCs/>
      <w:caps w:val="0"/>
      <w:smallCaps w:val="0"/>
      <w:color w:val="auto"/>
    </w:rPr>
  </w:style>
  <w:style w:type="character" w:styleId="SubtleReference">
    <w:name w:val="Subtle Reference"/>
    <w:basedOn w:val="DefaultParagraphFont"/>
    <w:uiPriority w:val="31"/>
    <w:qFormat/>
    <w:rPr>
      <w:smallCaps/>
      <w:color w:val="auto"/>
      <w:u w:val="single"/>
    </w:rPr>
  </w:style>
  <w:style w:type="character" w:styleId="IntenseReference">
    <w:name w:val="Intense Reference"/>
    <w:basedOn w:val="DefaultParagraphFont"/>
    <w:uiPriority w:val="32"/>
    <w:qFormat/>
    <w:rPr>
      <w:b/>
      <w:bCs/>
      <w:caps w:val="0"/>
      <w:smallCaps w:val="0"/>
      <w:color w:val="auto"/>
      <w:spacing w:val="5"/>
      <w:u w:val="single"/>
    </w:rPr>
  </w:style>
  <w:style w:type="character" w:styleId="BookTitle">
    <w:name w:val="Book Title"/>
    <w:basedOn w:val="DefaultParagraphFont"/>
    <w:uiPriority w:val="33"/>
    <w:qFormat/>
    <w:rPr>
      <w:b/>
      <w:bCs/>
      <w:caps w:val="0"/>
      <w:smallCaps/>
      <w:spacing w:val="10"/>
    </w:rPr>
  </w:style>
  <w:style w:type="paragraph" w:styleId="TOCHeading">
    <w:name w:val="TOC Heading"/>
    <w:basedOn w:val="Heading1"/>
    <w:next w:val="Normal"/>
    <w:uiPriority w:val="39"/>
    <w:semiHidden/>
    <w:unhideWhenUsed/>
    <w:qFormat/>
    <w:pPr>
      <w:spacing w:before="480" w:line="276" w:lineRule="auto"/>
      <w:outlineLvl w:val="9"/>
    </w:pPr>
    <w:rPr>
      <w:b/>
      <w:i w:val="0"/>
      <w:sz w:val="28"/>
      <w:szCs w:val="28"/>
    </w:rPr>
  </w:style>
  <w:style w:type="character" w:styleId="PlaceholderText">
    <w:name w:val="Placeholder Text"/>
    <w:basedOn w:val="DefaultParagraphFont"/>
    <w:uiPriority w:val="99"/>
    <w:semiHidden/>
    <w:rPr>
      <w:color w:val="808080"/>
    </w:rPr>
  </w:style>
  <w:style w:type="paragraph" w:styleId="Footer">
    <w:name w:val="footer"/>
    <w:basedOn w:val="Normal"/>
    <w:link w:val="FooterChar"/>
    <w:uiPriority w:val="99"/>
    <w:unhideWhenUsed/>
    <w:pPr>
      <w:tabs>
        <w:tab w:val="center" w:pos="4680"/>
        <w:tab w:val="right" w:pos="9360"/>
      </w:tabs>
      <w:spacing w:after="0" w:line="240" w:lineRule="auto"/>
    </w:pPr>
  </w:style>
  <w:style w:type="character" w:customStyle="1" w:styleId="FooterChar">
    <w:name w:val="Footer Char"/>
    <w:basedOn w:val="DefaultParagraphFont"/>
    <w:link w:val="Footer"/>
    <w:uiPriority w:val="99"/>
  </w:style>
  <w:style w:type="paragraph" w:styleId="TOC1">
    <w:name w:val="toc 1"/>
    <w:basedOn w:val="Normal"/>
    <w:next w:val="Normal"/>
    <w:autoRedefine/>
    <w:uiPriority w:val="39"/>
    <w:unhideWhenUsed/>
    <w:rsid w:val="000712C2"/>
    <w:pPr>
      <w:tabs>
        <w:tab w:val="right" w:leader="dot" w:pos="10070"/>
      </w:tabs>
      <w:spacing w:after="0"/>
    </w:pPr>
    <w:rPr>
      <w:rFonts w:asciiTheme="majorHAnsi" w:hAnsiTheme="majorHAnsi"/>
      <w:b/>
      <w:color w:val="548DD4"/>
      <w:sz w:val="24"/>
      <w:szCs w:val="24"/>
    </w:rPr>
  </w:style>
  <w:style w:type="paragraph" w:styleId="TOC2">
    <w:name w:val="toc 2"/>
    <w:basedOn w:val="Normal"/>
    <w:next w:val="Normal"/>
    <w:autoRedefine/>
    <w:uiPriority w:val="39"/>
    <w:unhideWhenUsed/>
    <w:rsid w:val="00741A8C"/>
    <w:pPr>
      <w:spacing w:after="0"/>
    </w:pPr>
  </w:style>
  <w:style w:type="paragraph" w:styleId="TOC3">
    <w:name w:val="toc 3"/>
    <w:basedOn w:val="Normal"/>
    <w:next w:val="Normal"/>
    <w:autoRedefine/>
    <w:uiPriority w:val="39"/>
    <w:unhideWhenUsed/>
    <w:rsid w:val="00741A8C"/>
    <w:pPr>
      <w:spacing w:after="0"/>
      <w:ind w:left="220"/>
    </w:pPr>
    <w:rPr>
      <w:i/>
    </w:rPr>
  </w:style>
  <w:style w:type="paragraph" w:styleId="TOC4">
    <w:name w:val="toc 4"/>
    <w:basedOn w:val="Normal"/>
    <w:next w:val="Normal"/>
    <w:autoRedefine/>
    <w:uiPriority w:val="39"/>
    <w:unhideWhenUsed/>
    <w:rsid w:val="00741A8C"/>
    <w:pPr>
      <w:pBdr>
        <w:between w:val="double" w:sz="6" w:space="0" w:color="auto"/>
      </w:pBdr>
      <w:spacing w:after="0"/>
      <w:ind w:left="440"/>
    </w:pPr>
    <w:rPr>
      <w:sz w:val="20"/>
      <w:szCs w:val="20"/>
    </w:rPr>
  </w:style>
  <w:style w:type="paragraph" w:styleId="TOC5">
    <w:name w:val="toc 5"/>
    <w:basedOn w:val="Normal"/>
    <w:next w:val="Normal"/>
    <w:autoRedefine/>
    <w:uiPriority w:val="39"/>
    <w:unhideWhenUsed/>
    <w:rsid w:val="00741A8C"/>
    <w:pPr>
      <w:pBdr>
        <w:between w:val="double" w:sz="6" w:space="0" w:color="auto"/>
      </w:pBdr>
      <w:spacing w:after="0"/>
      <w:ind w:left="660"/>
    </w:pPr>
    <w:rPr>
      <w:sz w:val="20"/>
      <w:szCs w:val="20"/>
    </w:rPr>
  </w:style>
  <w:style w:type="paragraph" w:styleId="TOC6">
    <w:name w:val="toc 6"/>
    <w:basedOn w:val="Normal"/>
    <w:next w:val="Normal"/>
    <w:autoRedefine/>
    <w:uiPriority w:val="39"/>
    <w:unhideWhenUsed/>
    <w:rsid w:val="00741A8C"/>
    <w:pPr>
      <w:pBdr>
        <w:between w:val="double" w:sz="6" w:space="0" w:color="auto"/>
      </w:pBdr>
      <w:spacing w:after="0"/>
      <w:ind w:left="880"/>
    </w:pPr>
    <w:rPr>
      <w:sz w:val="20"/>
      <w:szCs w:val="20"/>
    </w:rPr>
  </w:style>
  <w:style w:type="paragraph" w:styleId="TOC7">
    <w:name w:val="toc 7"/>
    <w:basedOn w:val="Normal"/>
    <w:next w:val="Normal"/>
    <w:autoRedefine/>
    <w:uiPriority w:val="39"/>
    <w:unhideWhenUsed/>
    <w:rsid w:val="00741A8C"/>
    <w:pPr>
      <w:pBdr>
        <w:between w:val="double" w:sz="6" w:space="0" w:color="auto"/>
      </w:pBdr>
      <w:spacing w:after="0"/>
      <w:ind w:left="1100"/>
    </w:pPr>
    <w:rPr>
      <w:sz w:val="20"/>
      <w:szCs w:val="20"/>
    </w:rPr>
  </w:style>
  <w:style w:type="paragraph" w:styleId="TOC8">
    <w:name w:val="toc 8"/>
    <w:basedOn w:val="Normal"/>
    <w:next w:val="Normal"/>
    <w:autoRedefine/>
    <w:uiPriority w:val="39"/>
    <w:unhideWhenUsed/>
    <w:rsid w:val="00741A8C"/>
    <w:pPr>
      <w:pBdr>
        <w:between w:val="double" w:sz="6" w:space="0" w:color="auto"/>
      </w:pBdr>
      <w:spacing w:after="0"/>
      <w:ind w:left="1320"/>
    </w:pPr>
    <w:rPr>
      <w:sz w:val="20"/>
      <w:szCs w:val="20"/>
    </w:rPr>
  </w:style>
  <w:style w:type="paragraph" w:styleId="TOC9">
    <w:name w:val="toc 9"/>
    <w:basedOn w:val="Normal"/>
    <w:next w:val="Normal"/>
    <w:autoRedefine/>
    <w:uiPriority w:val="39"/>
    <w:unhideWhenUsed/>
    <w:rsid w:val="00741A8C"/>
    <w:pPr>
      <w:pBdr>
        <w:between w:val="double" w:sz="6" w:space="0" w:color="auto"/>
      </w:pBdr>
      <w:spacing w:after="0"/>
      <w:ind w:left="1540"/>
    </w:pPr>
    <w:rPr>
      <w:sz w:val="20"/>
      <w:szCs w:val="20"/>
    </w:rPr>
  </w:style>
  <w:style w:type="paragraph" w:customStyle="1" w:styleId="MyStyle">
    <w:name w:val="My Style"/>
    <w:basedOn w:val="Normal"/>
    <w:qFormat/>
    <w:rsid w:val="00F02198"/>
  </w:style>
  <w:style w:type="paragraph" w:styleId="FootnoteText">
    <w:name w:val="footnote text"/>
    <w:basedOn w:val="Normal"/>
    <w:link w:val="FootnoteTextChar"/>
    <w:uiPriority w:val="99"/>
    <w:unhideWhenUsed/>
    <w:rsid w:val="00C30D3D"/>
    <w:pPr>
      <w:spacing w:before="0" w:after="0" w:line="240" w:lineRule="auto"/>
    </w:pPr>
    <w:rPr>
      <w:sz w:val="24"/>
      <w:szCs w:val="24"/>
    </w:rPr>
  </w:style>
  <w:style w:type="character" w:customStyle="1" w:styleId="FootnoteTextChar">
    <w:name w:val="Footnote Text Char"/>
    <w:basedOn w:val="DefaultParagraphFont"/>
    <w:link w:val="FootnoteText"/>
    <w:uiPriority w:val="99"/>
    <w:rsid w:val="00C30D3D"/>
    <w:rPr>
      <w:sz w:val="24"/>
      <w:szCs w:val="24"/>
    </w:rPr>
  </w:style>
  <w:style w:type="character" w:styleId="FootnoteReference">
    <w:name w:val="footnote reference"/>
    <w:basedOn w:val="DefaultParagraphFont"/>
    <w:uiPriority w:val="99"/>
    <w:unhideWhenUsed/>
    <w:rsid w:val="00C30D3D"/>
    <w:rPr>
      <w:vertAlign w:val="superscript"/>
    </w:rPr>
  </w:style>
  <w:style w:type="paragraph" w:styleId="Bibliography">
    <w:name w:val="Bibliography"/>
    <w:basedOn w:val="Normal"/>
    <w:next w:val="Normal"/>
    <w:uiPriority w:val="37"/>
    <w:unhideWhenUsed/>
    <w:rsid w:val="006A63D2"/>
  </w:style>
  <w:style w:type="table" w:styleId="TableGrid">
    <w:name w:val="Table Grid"/>
    <w:basedOn w:val="TableNormal"/>
    <w:uiPriority w:val="39"/>
    <w:rsid w:val="00E87AC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ightShading-Accent1">
    <w:name w:val="Light Shading Accent 1"/>
    <w:basedOn w:val="TableNormal"/>
    <w:uiPriority w:val="60"/>
    <w:rsid w:val="00E87ACD"/>
    <w:pPr>
      <w:spacing w:after="0" w:line="240" w:lineRule="auto"/>
    </w:pPr>
    <w:rPr>
      <w:color w:val="42558C" w:themeColor="accent1" w:themeShade="BF"/>
    </w:rPr>
    <w:tblPr>
      <w:tblStyleRowBandSize w:val="1"/>
      <w:tblStyleColBandSize w:val="1"/>
      <w:tblBorders>
        <w:top w:val="single" w:sz="8" w:space="0" w:color="6076B4" w:themeColor="accent1"/>
        <w:bottom w:val="single" w:sz="8" w:space="0" w:color="6076B4" w:themeColor="accent1"/>
      </w:tblBorders>
    </w:tblPr>
    <w:tblStylePr w:type="firstRow">
      <w:pPr>
        <w:spacing w:before="0" w:after="0" w:line="240" w:lineRule="auto"/>
      </w:pPr>
      <w:rPr>
        <w:b/>
        <w:bCs/>
      </w:rPr>
      <w:tblPr/>
      <w:tcPr>
        <w:tcBorders>
          <w:top w:val="single" w:sz="8" w:space="0" w:color="6076B4" w:themeColor="accent1"/>
          <w:left w:val="nil"/>
          <w:bottom w:val="single" w:sz="8" w:space="0" w:color="6076B4" w:themeColor="accent1"/>
          <w:right w:val="nil"/>
          <w:insideH w:val="nil"/>
          <w:insideV w:val="nil"/>
        </w:tcBorders>
      </w:tcPr>
    </w:tblStylePr>
    <w:tblStylePr w:type="lastRow">
      <w:pPr>
        <w:spacing w:before="0" w:after="0" w:line="240" w:lineRule="auto"/>
      </w:pPr>
      <w:rPr>
        <w:b/>
        <w:bCs/>
      </w:rPr>
      <w:tblPr/>
      <w:tcPr>
        <w:tcBorders>
          <w:top w:val="single" w:sz="8" w:space="0" w:color="6076B4" w:themeColor="accent1"/>
          <w:left w:val="nil"/>
          <w:bottom w:val="single" w:sz="8" w:space="0" w:color="6076B4"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7DCEC" w:themeFill="accent1" w:themeFillTint="3F"/>
      </w:tcPr>
    </w:tblStylePr>
    <w:tblStylePr w:type="band1Horz">
      <w:tblPr/>
      <w:tcPr>
        <w:tcBorders>
          <w:left w:val="nil"/>
          <w:right w:val="nil"/>
          <w:insideH w:val="nil"/>
          <w:insideV w:val="nil"/>
        </w:tcBorders>
        <w:shd w:val="clear" w:color="auto" w:fill="D7DCEC" w:themeFill="accent1" w:themeFillTint="3F"/>
      </w:tcPr>
    </w:tblStylePr>
  </w:style>
  <w:style w:type="table" w:styleId="LightGrid-Accent1">
    <w:name w:val="Light Grid Accent 1"/>
    <w:basedOn w:val="TableNormal"/>
    <w:uiPriority w:val="62"/>
    <w:rsid w:val="00E87ACD"/>
    <w:pPr>
      <w:spacing w:after="0" w:line="240" w:lineRule="auto"/>
    </w:pPr>
    <w:tblPr>
      <w:tblStyleRowBandSize w:val="1"/>
      <w:tblStyleColBandSize w:val="1"/>
      <w:tblBorders>
        <w:top w:val="single" w:sz="8" w:space="0" w:color="6076B4" w:themeColor="accent1"/>
        <w:left w:val="single" w:sz="8" w:space="0" w:color="6076B4" w:themeColor="accent1"/>
        <w:bottom w:val="single" w:sz="8" w:space="0" w:color="6076B4" w:themeColor="accent1"/>
        <w:right w:val="single" w:sz="8" w:space="0" w:color="6076B4" w:themeColor="accent1"/>
        <w:insideH w:val="single" w:sz="8" w:space="0" w:color="6076B4" w:themeColor="accent1"/>
        <w:insideV w:val="single" w:sz="8" w:space="0" w:color="6076B4"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6076B4" w:themeColor="accent1"/>
          <w:left w:val="single" w:sz="8" w:space="0" w:color="6076B4" w:themeColor="accent1"/>
          <w:bottom w:val="single" w:sz="18" w:space="0" w:color="6076B4" w:themeColor="accent1"/>
          <w:right w:val="single" w:sz="8" w:space="0" w:color="6076B4" w:themeColor="accent1"/>
          <w:insideH w:val="nil"/>
          <w:insideV w:val="single" w:sz="8" w:space="0" w:color="6076B4"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6076B4" w:themeColor="accent1"/>
          <w:left w:val="single" w:sz="8" w:space="0" w:color="6076B4" w:themeColor="accent1"/>
          <w:bottom w:val="single" w:sz="8" w:space="0" w:color="6076B4" w:themeColor="accent1"/>
          <w:right w:val="single" w:sz="8" w:space="0" w:color="6076B4" w:themeColor="accent1"/>
          <w:insideH w:val="nil"/>
          <w:insideV w:val="single" w:sz="8" w:space="0" w:color="6076B4"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6076B4" w:themeColor="accent1"/>
          <w:left w:val="single" w:sz="8" w:space="0" w:color="6076B4" w:themeColor="accent1"/>
          <w:bottom w:val="single" w:sz="8" w:space="0" w:color="6076B4" w:themeColor="accent1"/>
          <w:right w:val="single" w:sz="8" w:space="0" w:color="6076B4" w:themeColor="accent1"/>
        </w:tcBorders>
      </w:tcPr>
    </w:tblStylePr>
    <w:tblStylePr w:type="band1Vert">
      <w:tblPr/>
      <w:tcPr>
        <w:tcBorders>
          <w:top w:val="single" w:sz="8" w:space="0" w:color="6076B4" w:themeColor="accent1"/>
          <w:left w:val="single" w:sz="8" w:space="0" w:color="6076B4" w:themeColor="accent1"/>
          <w:bottom w:val="single" w:sz="8" w:space="0" w:color="6076B4" w:themeColor="accent1"/>
          <w:right w:val="single" w:sz="8" w:space="0" w:color="6076B4" w:themeColor="accent1"/>
        </w:tcBorders>
        <w:shd w:val="clear" w:color="auto" w:fill="D7DCEC" w:themeFill="accent1" w:themeFillTint="3F"/>
      </w:tcPr>
    </w:tblStylePr>
    <w:tblStylePr w:type="band1Horz">
      <w:tblPr/>
      <w:tcPr>
        <w:tcBorders>
          <w:top w:val="single" w:sz="8" w:space="0" w:color="6076B4" w:themeColor="accent1"/>
          <w:left w:val="single" w:sz="8" w:space="0" w:color="6076B4" w:themeColor="accent1"/>
          <w:bottom w:val="single" w:sz="8" w:space="0" w:color="6076B4" w:themeColor="accent1"/>
          <w:right w:val="single" w:sz="8" w:space="0" w:color="6076B4" w:themeColor="accent1"/>
          <w:insideV w:val="single" w:sz="8" w:space="0" w:color="6076B4" w:themeColor="accent1"/>
        </w:tcBorders>
        <w:shd w:val="clear" w:color="auto" w:fill="D7DCEC" w:themeFill="accent1" w:themeFillTint="3F"/>
      </w:tcPr>
    </w:tblStylePr>
    <w:tblStylePr w:type="band2Horz">
      <w:tblPr/>
      <w:tcPr>
        <w:tcBorders>
          <w:top w:val="single" w:sz="8" w:space="0" w:color="6076B4" w:themeColor="accent1"/>
          <w:left w:val="single" w:sz="8" w:space="0" w:color="6076B4" w:themeColor="accent1"/>
          <w:bottom w:val="single" w:sz="8" w:space="0" w:color="6076B4" w:themeColor="accent1"/>
          <w:right w:val="single" w:sz="8" w:space="0" w:color="6076B4" w:themeColor="accent1"/>
          <w:insideV w:val="single" w:sz="8" w:space="0" w:color="6076B4" w:themeColor="accent1"/>
        </w:tcBorders>
      </w:tcPr>
    </w:tblStylePr>
  </w:style>
  <w:style w:type="paragraph" w:styleId="NormalWeb">
    <w:name w:val="Normal (Web)"/>
    <w:basedOn w:val="Normal"/>
    <w:uiPriority w:val="99"/>
    <w:unhideWhenUsed/>
    <w:rsid w:val="001108EA"/>
    <w:pPr>
      <w:spacing w:before="100" w:beforeAutospacing="1" w:after="144" w:line="288" w:lineRule="auto"/>
      <w:ind w:firstLine="0"/>
    </w:pPr>
    <w:rPr>
      <w:rFonts w:ascii="Times" w:hAnsi="Times" w:cs="Times New Roman"/>
      <w:sz w:val="20"/>
      <w:szCs w:val="20"/>
    </w:rPr>
  </w:style>
  <w:style w:type="character" w:styleId="Hyperlink">
    <w:name w:val="Hyperlink"/>
    <w:basedOn w:val="DefaultParagraphFont"/>
    <w:uiPriority w:val="99"/>
    <w:unhideWhenUsed/>
    <w:rsid w:val="00D961A8"/>
    <w:rPr>
      <w:color w:val="0000FF"/>
      <w:u w:val="single"/>
    </w:rPr>
  </w:style>
  <w:style w:type="character" w:styleId="FollowedHyperlink">
    <w:name w:val="FollowedHyperlink"/>
    <w:basedOn w:val="DefaultParagraphFont"/>
    <w:uiPriority w:val="99"/>
    <w:semiHidden/>
    <w:unhideWhenUsed/>
    <w:rsid w:val="00AC5B90"/>
    <w:rPr>
      <w:color w:val="B2B2B2" w:themeColor="followedHyperlink"/>
      <w:u w:val="single"/>
    </w:rPr>
  </w:style>
  <w:style w:type="table" w:styleId="MediumGrid1-Accent1">
    <w:name w:val="Medium Grid 1 Accent 1"/>
    <w:basedOn w:val="TableNormal"/>
    <w:uiPriority w:val="67"/>
    <w:rsid w:val="00FC7BAD"/>
    <w:pPr>
      <w:spacing w:after="0" w:line="240" w:lineRule="auto"/>
    </w:pPr>
    <w:tblPr>
      <w:tblStyleRowBandSize w:val="1"/>
      <w:tblStyleColBandSize w:val="1"/>
      <w:tblBorders>
        <w:top w:val="single" w:sz="8" w:space="0" w:color="8798C6" w:themeColor="accent1" w:themeTint="BF"/>
        <w:left w:val="single" w:sz="8" w:space="0" w:color="8798C6" w:themeColor="accent1" w:themeTint="BF"/>
        <w:bottom w:val="single" w:sz="8" w:space="0" w:color="8798C6" w:themeColor="accent1" w:themeTint="BF"/>
        <w:right w:val="single" w:sz="8" w:space="0" w:color="8798C6" w:themeColor="accent1" w:themeTint="BF"/>
        <w:insideH w:val="single" w:sz="8" w:space="0" w:color="8798C6" w:themeColor="accent1" w:themeTint="BF"/>
        <w:insideV w:val="single" w:sz="8" w:space="0" w:color="8798C6" w:themeColor="accent1" w:themeTint="BF"/>
      </w:tblBorders>
    </w:tblPr>
    <w:tcPr>
      <w:shd w:val="clear" w:color="auto" w:fill="D7DCEC" w:themeFill="accent1" w:themeFillTint="3F"/>
    </w:tcPr>
    <w:tblStylePr w:type="firstRow">
      <w:rPr>
        <w:b/>
        <w:bCs/>
      </w:rPr>
    </w:tblStylePr>
    <w:tblStylePr w:type="lastRow">
      <w:rPr>
        <w:b/>
        <w:bCs/>
      </w:rPr>
      <w:tblPr/>
      <w:tcPr>
        <w:tcBorders>
          <w:top w:val="single" w:sz="18" w:space="0" w:color="8798C6" w:themeColor="accent1" w:themeTint="BF"/>
        </w:tcBorders>
      </w:tcPr>
    </w:tblStylePr>
    <w:tblStylePr w:type="firstCol">
      <w:rPr>
        <w:b/>
        <w:bCs/>
      </w:rPr>
    </w:tblStylePr>
    <w:tblStylePr w:type="lastCol">
      <w:rPr>
        <w:b/>
        <w:bCs/>
      </w:rPr>
    </w:tblStylePr>
    <w:tblStylePr w:type="band1Vert">
      <w:tblPr/>
      <w:tcPr>
        <w:shd w:val="clear" w:color="auto" w:fill="AFBAD9" w:themeFill="accent1" w:themeFillTint="7F"/>
      </w:tcPr>
    </w:tblStylePr>
    <w:tblStylePr w:type="band1Horz">
      <w:tblPr/>
      <w:tcPr>
        <w:shd w:val="clear" w:color="auto" w:fill="AFBAD9" w:themeFill="accent1" w:themeFillTint="7F"/>
      </w:tcPr>
    </w:tblStylePr>
  </w:style>
  <w:style w:type="table" w:styleId="LightGrid-Accent6">
    <w:name w:val="Light Grid Accent 6"/>
    <w:basedOn w:val="TableNormal"/>
    <w:uiPriority w:val="62"/>
    <w:rsid w:val="00FC7BAD"/>
    <w:pPr>
      <w:spacing w:after="0" w:line="240" w:lineRule="auto"/>
    </w:pPr>
    <w:tblPr>
      <w:tblStyleRowBandSize w:val="1"/>
      <w:tblStyleColBandSize w:val="1"/>
      <w:tblBorders>
        <w:top w:val="single" w:sz="8" w:space="0" w:color="758085" w:themeColor="accent6"/>
        <w:left w:val="single" w:sz="8" w:space="0" w:color="758085" w:themeColor="accent6"/>
        <w:bottom w:val="single" w:sz="8" w:space="0" w:color="758085" w:themeColor="accent6"/>
        <w:right w:val="single" w:sz="8" w:space="0" w:color="758085" w:themeColor="accent6"/>
        <w:insideH w:val="single" w:sz="8" w:space="0" w:color="758085" w:themeColor="accent6"/>
        <w:insideV w:val="single" w:sz="8" w:space="0" w:color="758085"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758085" w:themeColor="accent6"/>
          <w:left w:val="single" w:sz="8" w:space="0" w:color="758085" w:themeColor="accent6"/>
          <w:bottom w:val="single" w:sz="18" w:space="0" w:color="758085" w:themeColor="accent6"/>
          <w:right w:val="single" w:sz="8" w:space="0" w:color="758085" w:themeColor="accent6"/>
          <w:insideH w:val="nil"/>
          <w:insideV w:val="single" w:sz="8" w:space="0" w:color="758085"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758085" w:themeColor="accent6"/>
          <w:left w:val="single" w:sz="8" w:space="0" w:color="758085" w:themeColor="accent6"/>
          <w:bottom w:val="single" w:sz="8" w:space="0" w:color="758085" w:themeColor="accent6"/>
          <w:right w:val="single" w:sz="8" w:space="0" w:color="758085" w:themeColor="accent6"/>
          <w:insideH w:val="nil"/>
          <w:insideV w:val="single" w:sz="8" w:space="0" w:color="758085"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758085" w:themeColor="accent6"/>
          <w:left w:val="single" w:sz="8" w:space="0" w:color="758085" w:themeColor="accent6"/>
          <w:bottom w:val="single" w:sz="8" w:space="0" w:color="758085" w:themeColor="accent6"/>
          <w:right w:val="single" w:sz="8" w:space="0" w:color="758085" w:themeColor="accent6"/>
        </w:tcBorders>
      </w:tcPr>
    </w:tblStylePr>
    <w:tblStylePr w:type="band1Vert">
      <w:tblPr/>
      <w:tcPr>
        <w:tcBorders>
          <w:top w:val="single" w:sz="8" w:space="0" w:color="758085" w:themeColor="accent6"/>
          <w:left w:val="single" w:sz="8" w:space="0" w:color="758085" w:themeColor="accent6"/>
          <w:bottom w:val="single" w:sz="8" w:space="0" w:color="758085" w:themeColor="accent6"/>
          <w:right w:val="single" w:sz="8" w:space="0" w:color="758085" w:themeColor="accent6"/>
        </w:tcBorders>
        <w:shd w:val="clear" w:color="auto" w:fill="DCDFE1" w:themeFill="accent6" w:themeFillTint="3F"/>
      </w:tcPr>
    </w:tblStylePr>
    <w:tblStylePr w:type="band1Horz">
      <w:tblPr/>
      <w:tcPr>
        <w:tcBorders>
          <w:top w:val="single" w:sz="8" w:space="0" w:color="758085" w:themeColor="accent6"/>
          <w:left w:val="single" w:sz="8" w:space="0" w:color="758085" w:themeColor="accent6"/>
          <w:bottom w:val="single" w:sz="8" w:space="0" w:color="758085" w:themeColor="accent6"/>
          <w:right w:val="single" w:sz="8" w:space="0" w:color="758085" w:themeColor="accent6"/>
          <w:insideV w:val="single" w:sz="8" w:space="0" w:color="758085" w:themeColor="accent6"/>
        </w:tcBorders>
        <w:shd w:val="clear" w:color="auto" w:fill="DCDFE1" w:themeFill="accent6" w:themeFillTint="3F"/>
      </w:tcPr>
    </w:tblStylePr>
    <w:tblStylePr w:type="band2Horz">
      <w:tblPr/>
      <w:tcPr>
        <w:tcBorders>
          <w:top w:val="single" w:sz="8" w:space="0" w:color="758085" w:themeColor="accent6"/>
          <w:left w:val="single" w:sz="8" w:space="0" w:color="758085" w:themeColor="accent6"/>
          <w:bottom w:val="single" w:sz="8" w:space="0" w:color="758085" w:themeColor="accent6"/>
          <w:right w:val="single" w:sz="8" w:space="0" w:color="758085" w:themeColor="accent6"/>
          <w:insideV w:val="single" w:sz="8" w:space="0" w:color="758085" w:themeColor="accent6"/>
        </w:tcBorders>
      </w:tcPr>
    </w:tblStylePr>
  </w:style>
  <w:style w:type="character" w:styleId="UnresolvedMention">
    <w:name w:val="Unresolved Mention"/>
    <w:basedOn w:val="DefaultParagraphFont"/>
    <w:uiPriority w:val="99"/>
    <w:rsid w:val="008E2683"/>
    <w:rPr>
      <w:color w:val="808080"/>
      <w:shd w:val="clear" w:color="auto" w:fill="E6E6E6"/>
    </w:rPr>
  </w:style>
  <w:style w:type="character" w:styleId="CommentReference">
    <w:name w:val="annotation reference"/>
    <w:basedOn w:val="DefaultParagraphFont"/>
    <w:uiPriority w:val="99"/>
    <w:semiHidden/>
    <w:unhideWhenUsed/>
    <w:rsid w:val="00A63A44"/>
    <w:rPr>
      <w:sz w:val="16"/>
      <w:szCs w:val="16"/>
    </w:rPr>
  </w:style>
  <w:style w:type="paragraph" w:styleId="CommentText">
    <w:name w:val="annotation text"/>
    <w:basedOn w:val="Normal"/>
    <w:link w:val="CommentTextChar"/>
    <w:uiPriority w:val="99"/>
    <w:semiHidden/>
    <w:unhideWhenUsed/>
    <w:rsid w:val="00A63A44"/>
    <w:pPr>
      <w:spacing w:line="240" w:lineRule="auto"/>
    </w:pPr>
    <w:rPr>
      <w:sz w:val="20"/>
      <w:szCs w:val="20"/>
    </w:rPr>
  </w:style>
  <w:style w:type="character" w:customStyle="1" w:styleId="CommentTextChar">
    <w:name w:val="Comment Text Char"/>
    <w:basedOn w:val="DefaultParagraphFont"/>
    <w:link w:val="CommentText"/>
    <w:uiPriority w:val="99"/>
    <w:semiHidden/>
    <w:rsid w:val="00A63A44"/>
    <w:rPr>
      <w:sz w:val="20"/>
      <w:szCs w:val="20"/>
    </w:rPr>
  </w:style>
  <w:style w:type="paragraph" w:styleId="CommentSubject">
    <w:name w:val="annotation subject"/>
    <w:basedOn w:val="CommentText"/>
    <w:next w:val="CommentText"/>
    <w:link w:val="CommentSubjectChar"/>
    <w:uiPriority w:val="99"/>
    <w:semiHidden/>
    <w:unhideWhenUsed/>
    <w:rsid w:val="00A63A44"/>
    <w:rPr>
      <w:b/>
      <w:bCs/>
    </w:rPr>
  </w:style>
  <w:style w:type="character" w:customStyle="1" w:styleId="CommentSubjectChar">
    <w:name w:val="Comment Subject Char"/>
    <w:basedOn w:val="CommentTextChar"/>
    <w:link w:val="CommentSubject"/>
    <w:uiPriority w:val="99"/>
    <w:semiHidden/>
    <w:rsid w:val="00A63A44"/>
    <w:rPr>
      <w:b/>
      <w:bCs/>
      <w:sz w:val="20"/>
      <w:szCs w:val="20"/>
    </w:rPr>
  </w:style>
  <w:style w:type="table" w:styleId="GridTable6Colorful-Accent1">
    <w:name w:val="Grid Table 6 Colorful Accent 1"/>
    <w:basedOn w:val="TableNormal"/>
    <w:uiPriority w:val="51"/>
    <w:rsid w:val="007F208E"/>
    <w:pPr>
      <w:spacing w:after="0" w:line="240" w:lineRule="auto"/>
    </w:pPr>
    <w:rPr>
      <w:color w:val="42558C" w:themeColor="accent1" w:themeShade="BF"/>
    </w:rPr>
    <w:tblPr>
      <w:tblStyleRowBandSize w:val="1"/>
      <w:tblStyleColBandSize w:val="1"/>
      <w:tblBorders>
        <w:top w:val="single" w:sz="4" w:space="0" w:color="9FACD2" w:themeColor="accent1" w:themeTint="99"/>
        <w:left w:val="single" w:sz="4" w:space="0" w:color="9FACD2" w:themeColor="accent1" w:themeTint="99"/>
        <w:bottom w:val="single" w:sz="4" w:space="0" w:color="9FACD2" w:themeColor="accent1" w:themeTint="99"/>
        <w:right w:val="single" w:sz="4" w:space="0" w:color="9FACD2" w:themeColor="accent1" w:themeTint="99"/>
        <w:insideH w:val="single" w:sz="4" w:space="0" w:color="9FACD2" w:themeColor="accent1" w:themeTint="99"/>
        <w:insideV w:val="single" w:sz="4" w:space="0" w:color="9FACD2" w:themeColor="accent1" w:themeTint="99"/>
      </w:tblBorders>
    </w:tblPr>
    <w:tblStylePr w:type="firstRow">
      <w:rPr>
        <w:b/>
        <w:bCs/>
      </w:rPr>
      <w:tblPr/>
      <w:tcPr>
        <w:tcBorders>
          <w:bottom w:val="single" w:sz="12" w:space="0" w:color="9FACD2" w:themeColor="accent1" w:themeTint="99"/>
        </w:tcBorders>
      </w:tcPr>
    </w:tblStylePr>
    <w:tblStylePr w:type="lastRow">
      <w:rPr>
        <w:b/>
        <w:bCs/>
      </w:rPr>
      <w:tblPr/>
      <w:tcPr>
        <w:tcBorders>
          <w:top w:val="double" w:sz="4" w:space="0" w:color="9FACD2" w:themeColor="accent1" w:themeTint="99"/>
        </w:tcBorders>
      </w:tcPr>
    </w:tblStylePr>
    <w:tblStylePr w:type="firstCol">
      <w:rPr>
        <w:b/>
        <w:bCs/>
      </w:rPr>
    </w:tblStylePr>
    <w:tblStylePr w:type="lastCol">
      <w:rPr>
        <w:b/>
        <w:bCs/>
      </w:rPr>
    </w:tblStylePr>
    <w:tblStylePr w:type="band1Vert">
      <w:tblPr/>
      <w:tcPr>
        <w:shd w:val="clear" w:color="auto" w:fill="DFE3F0" w:themeFill="accent1" w:themeFillTint="33"/>
      </w:tcPr>
    </w:tblStylePr>
    <w:tblStylePr w:type="band1Horz">
      <w:tblPr/>
      <w:tcPr>
        <w:shd w:val="clear" w:color="auto" w:fill="DFE3F0" w:themeFill="accent1" w:themeFillTint="33"/>
      </w:tcPr>
    </w:tblStylePr>
  </w:style>
  <w:style w:type="table" w:styleId="GridTable1Light">
    <w:name w:val="Grid Table 1 Light"/>
    <w:basedOn w:val="TableNormal"/>
    <w:uiPriority w:val="46"/>
    <w:rsid w:val="005F1E2C"/>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styleId="GridTable1Light-Accent1">
    <w:name w:val="Grid Table 1 Light Accent 1"/>
    <w:basedOn w:val="TableNormal"/>
    <w:uiPriority w:val="46"/>
    <w:rsid w:val="00363F4E"/>
    <w:pPr>
      <w:spacing w:after="0" w:line="240" w:lineRule="auto"/>
    </w:pPr>
    <w:tblPr>
      <w:tblStyleRowBandSize w:val="1"/>
      <w:tblStyleColBandSize w:val="1"/>
      <w:tblBorders>
        <w:top w:val="single" w:sz="4" w:space="0" w:color="BFC8E1" w:themeColor="accent1" w:themeTint="66"/>
        <w:left w:val="single" w:sz="4" w:space="0" w:color="BFC8E1" w:themeColor="accent1" w:themeTint="66"/>
        <w:bottom w:val="single" w:sz="4" w:space="0" w:color="BFC8E1" w:themeColor="accent1" w:themeTint="66"/>
        <w:right w:val="single" w:sz="4" w:space="0" w:color="BFC8E1" w:themeColor="accent1" w:themeTint="66"/>
        <w:insideH w:val="single" w:sz="4" w:space="0" w:color="BFC8E1" w:themeColor="accent1" w:themeTint="66"/>
        <w:insideV w:val="single" w:sz="4" w:space="0" w:color="BFC8E1" w:themeColor="accent1" w:themeTint="66"/>
      </w:tblBorders>
    </w:tblPr>
    <w:tblStylePr w:type="firstRow">
      <w:rPr>
        <w:b/>
        <w:bCs/>
      </w:rPr>
      <w:tblPr/>
      <w:tcPr>
        <w:tcBorders>
          <w:bottom w:val="single" w:sz="12" w:space="0" w:color="9FACD2" w:themeColor="accent1" w:themeTint="99"/>
        </w:tcBorders>
      </w:tcPr>
    </w:tblStylePr>
    <w:tblStylePr w:type="lastRow">
      <w:rPr>
        <w:b/>
        <w:bCs/>
      </w:rPr>
      <w:tblPr/>
      <w:tcPr>
        <w:tcBorders>
          <w:top w:val="double" w:sz="2" w:space="0" w:color="9FACD2" w:themeColor="accent1" w:themeTint="99"/>
        </w:tcBorders>
      </w:tcPr>
    </w:tblStylePr>
    <w:tblStylePr w:type="firstCol">
      <w:rPr>
        <w:b/>
        <w:bCs/>
      </w:rPr>
    </w:tblStylePr>
    <w:tblStylePr w:type="lastCol">
      <w:rPr>
        <w:b/>
        <w:bCs/>
      </w:rPr>
    </w:tblStylePr>
  </w:style>
  <w:style w:type="table" w:styleId="GridTable3-Accent1">
    <w:name w:val="Grid Table 3 Accent 1"/>
    <w:basedOn w:val="TableNormal"/>
    <w:uiPriority w:val="48"/>
    <w:rsid w:val="00693312"/>
    <w:pPr>
      <w:spacing w:after="0" w:line="240" w:lineRule="auto"/>
    </w:pPr>
    <w:tblPr>
      <w:tblStyleRowBandSize w:val="1"/>
      <w:tblStyleColBandSize w:val="1"/>
      <w:tblBorders>
        <w:top w:val="single" w:sz="4" w:space="0" w:color="9FACD2" w:themeColor="accent1" w:themeTint="99"/>
        <w:left w:val="single" w:sz="4" w:space="0" w:color="9FACD2" w:themeColor="accent1" w:themeTint="99"/>
        <w:bottom w:val="single" w:sz="4" w:space="0" w:color="9FACD2" w:themeColor="accent1" w:themeTint="99"/>
        <w:right w:val="single" w:sz="4" w:space="0" w:color="9FACD2" w:themeColor="accent1" w:themeTint="99"/>
        <w:insideH w:val="single" w:sz="4" w:space="0" w:color="9FACD2" w:themeColor="accent1" w:themeTint="99"/>
        <w:insideV w:val="single" w:sz="4" w:space="0" w:color="9FACD2"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FE3F0" w:themeFill="accent1" w:themeFillTint="33"/>
      </w:tcPr>
    </w:tblStylePr>
    <w:tblStylePr w:type="band1Horz">
      <w:tblPr/>
      <w:tcPr>
        <w:shd w:val="clear" w:color="auto" w:fill="DFE3F0" w:themeFill="accent1" w:themeFillTint="33"/>
      </w:tcPr>
    </w:tblStylePr>
    <w:tblStylePr w:type="neCell">
      <w:tblPr/>
      <w:tcPr>
        <w:tcBorders>
          <w:bottom w:val="single" w:sz="4" w:space="0" w:color="9FACD2" w:themeColor="accent1" w:themeTint="99"/>
        </w:tcBorders>
      </w:tcPr>
    </w:tblStylePr>
    <w:tblStylePr w:type="nwCell">
      <w:tblPr/>
      <w:tcPr>
        <w:tcBorders>
          <w:bottom w:val="single" w:sz="4" w:space="0" w:color="9FACD2" w:themeColor="accent1" w:themeTint="99"/>
        </w:tcBorders>
      </w:tcPr>
    </w:tblStylePr>
    <w:tblStylePr w:type="seCell">
      <w:tblPr/>
      <w:tcPr>
        <w:tcBorders>
          <w:top w:val="single" w:sz="4" w:space="0" w:color="9FACD2" w:themeColor="accent1" w:themeTint="99"/>
        </w:tcBorders>
      </w:tcPr>
    </w:tblStylePr>
    <w:tblStylePr w:type="swCell">
      <w:tblPr/>
      <w:tcPr>
        <w:tcBorders>
          <w:top w:val="single" w:sz="4" w:space="0" w:color="9FACD2" w:themeColor="accent1" w:themeTint="99"/>
        </w:tcBorders>
      </w:tcPr>
    </w:tblStylePr>
  </w:style>
  <w:style w:type="table" w:styleId="GridTable2-Accent1">
    <w:name w:val="Grid Table 2 Accent 1"/>
    <w:basedOn w:val="TableNormal"/>
    <w:uiPriority w:val="47"/>
    <w:rsid w:val="00693312"/>
    <w:pPr>
      <w:spacing w:after="0" w:line="240" w:lineRule="auto"/>
    </w:pPr>
    <w:tblPr>
      <w:tblStyleRowBandSize w:val="1"/>
      <w:tblStyleColBandSize w:val="1"/>
      <w:tblBorders>
        <w:top w:val="single" w:sz="2" w:space="0" w:color="9FACD2" w:themeColor="accent1" w:themeTint="99"/>
        <w:bottom w:val="single" w:sz="2" w:space="0" w:color="9FACD2" w:themeColor="accent1" w:themeTint="99"/>
        <w:insideH w:val="single" w:sz="2" w:space="0" w:color="9FACD2" w:themeColor="accent1" w:themeTint="99"/>
        <w:insideV w:val="single" w:sz="2" w:space="0" w:color="9FACD2" w:themeColor="accent1" w:themeTint="99"/>
      </w:tblBorders>
    </w:tblPr>
    <w:tblStylePr w:type="firstRow">
      <w:rPr>
        <w:b/>
        <w:bCs/>
      </w:rPr>
      <w:tblPr/>
      <w:tcPr>
        <w:tcBorders>
          <w:top w:val="nil"/>
          <w:bottom w:val="single" w:sz="12" w:space="0" w:color="9FACD2" w:themeColor="accent1" w:themeTint="99"/>
          <w:insideH w:val="nil"/>
          <w:insideV w:val="nil"/>
        </w:tcBorders>
        <w:shd w:val="clear" w:color="auto" w:fill="FFFFFF" w:themeFill="background1"/>
      </w:tcPr>
    </w:tblStylePr>
    <w:tblStylePr w:type="lastRow">
      <w:rPr>
        <w:b/>
        <w:bCs/>
      </w:rPr>
      <w:tblPr/>
      <w:tcPr>
        <w:tcBorders>
          <w:top w:val="double" w:sz="2" w:space="0" w:color="9FACD2"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FE3F0" w:themeFill="accent1" w:themeFillTint="33"/>
      </w:tcPr>
    </w:tblStylePr>
    <w:tblStylePr w:type="band1Horz">
      <w:tblPr/>
      <w:tcPr>
        <w:shd w:val="clear" w:color="auto" w:fill="DFE3F0" w:themeFill="accent1" w:themeFillTint="33"/>
      </w:tcPr>
    </w:tblStylePr>
  </w:style>
  <w:style w:type="table" w:styleId="GridTable4-Accent1">
    <w:name w:val="Grid Table 4 Accent 1"/>
    <w:basedOn w:val="TableNormal"/>
    <w:uiPriority w:val="49"/>
    <w:rsid w:val="00693312"/>
    <w:pPr>
      <w:spacing w:after="0" w:line="240" w:lineRule="auto"/>
    </w:pPr>
    <w:tblPr>
      <w:tblStyleRowBandSize w:val="1"/>
      <w:tblStyleColBandSize w:val="1"/>
      <w:tblBorders>
        <w:top w:val="single" w:sz="4" w:space="0" w:color="9FACD2" w:themeColor="accent1" w:themeTint="99"/>
        <w:left w:val="single" w:sz="4" w:space="0" w:color="9FACD2" w:themeColor="accent1" w:themeTint="99"/>
        <w:bottom w:val="single" w:sz="4" w:space="0" w:color="9FACD2" w:themeColor="accent1" w:themeTint="99"/>
        <w:right w:val="single" w:sz="4" w:space="0" w:color="9FACD2" w:themeColor="accent1" w:themeTint="99"/>
        <w:insideH w:val="single" w:sz="4" w:space="0" w:color="9FACD2" w:themeColor="accent1" w:themeTint="99"/>
        <w:insideV w:val="single" w:sz="4" w:space="0" w:color="9FACD2" w:themeColor="accent1" w:themeTint="99"/>
      </w:tblBorders>
    </w:tblPr>
    <w:tblStylePr w:type="firstRow">
      <w:rPr>
        <w:b/>
        <w:bCs/>
        <w:color w:val="FFFFFF" w:themeColor="background1"/>
      </w:rPr>
      <w:tblPr/>
      <w:tcPr>
        <w:tcBorders>
          <w:top w:val="single" w:sz="4" w:space="0" w:color="6076B4" w:themeColor="accent1"/>
          <w:left w:val="single" w:sz="4" w:space="0" w:color="6076B4" w:themeColor="accent1"/>
          <w:bottom w:val="single" w:sz="4" w:space="0" w:color="6076B4" w:themeColor="accent1"/>
          <w:right w:val="single" w:sz="4" w:space="0" w:color="6076B4" w:themeColor="accent1"/>
          <w:insideH w:val="nil"/>
          <w:insideV w:val="nil"/>
        </w:tcBorders>
        <w:shd w:val="clear" w:color="auto" w:fill="6076B4" w:themeFill="accent1"/>
      </w:tcPr>
    </w:tblStylePr>
    <w:tblStylePr w:type="lastRow">
      <w:rPr>
        <w:b/>
        <w:bCs/>
      </w:rPr>
      <w:tblPr/>
      <w:tcPr>
        <w:tcBorders>
          <w:top w:val="double" w:sz="4" w:space="0" w:color="6076B4" w:themeColor="accent1"/>
        </w:tcBorders>
      </w:tcPr>
    </w:tblStylePr>
    <w:tblStylePr w:type="firstCol">
      <w:rPr>
        <w:b/>
        <w:bCs/>
      </w:rPr>
    </w:tblStylePr>
    <w:tblStylePr w:type="lastCol">
      <w:rPr>
        <w:b/>
        <w:bCs/>
      </w:rPr>
    </w:tblStylePr>
    <w:tblStylePr w:type="band1Vert">
      <w:tblPr/>
      <w:tcPr>
        <w:shd w:val="clear" w:color="auto" w:fill="DFE3F0" w:themeFill="accent1" w:themeFillTint="33"/>
      </w:tcPr>
    </w:tblStylePr>
    <w:tblStylePr w:type="band1Horz">
      <w:tblPr/>
      <w:tcPr>
        <w:shd w:val="clear" w:color="auto" w:fill="DFE3F0" w:themeFill="accent1" w:themeFillTint="33"/>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9690">
      <w:bodyDiv w:val="1"/>
      <w:marLeft w:val="0"/>
      <w:marRight w:val="0"/>
      <w:marTop w:val="0"/>
      <w:marBottom w:val="0"/>
      <w:divBdr>
        <w:top w:val="none" w:sz="0" w:space="0" w:color="auto"/>
        <w:left w:val="none" w:sz="0" w:space="0" w:color="auto"/>
        <w:bottom w:val="none" w:sz="0" w:space="0" w:color="auto"/>
        <w:right w:val="none" w:sz="0" w:space="0" w:color="auto"/>
      </w:divBdr>
    </w:div>
    <w:div w:id="547241">
      <w:bodyDiv w:val="1"/>
      <w:marLeft w:val="0"/>
      <w:marRight w:val="0"/>
      <w:marTop w:val="0"/>
      <w:marBottom w:val="0"/>
      <w:divBdr>
        <w:top w:val="none" w:sz="0" w:space="0" w:color="auto"/>
        <w:left w:val="none" w:sz="0" w:space="0" w:color="auto"/>
        <w:bottom w:val="none" w:sz="0" w:space="0" w:color="auto"/>
        <w:right w:val="none" w:sz="0" w:space="0" w:color="auto"/>
      </w:divBdr>
    </w:div>
    <w:div w:id="591481">
      <w:bodyDiv w:val="1"/>
      <w:marLeft w:val="0"/>
      <w:marRight w:val="0"/>
      <w:marTop w:val="0"/>
      <w:marBottom w:val="0"/>
      <w:divBdr>
        <w:top w:val="none" w:sz="0" w:space="0" w:color="auto"/>
        <w:left w:val="none" w:sz="0" w:space="0" w:color="auto"/>
        <w:bottom w:val="none" w:sz="0" w:space="0" w:color="auto"/>
        <w:right w:val="none" w:sz="0" w:space="0" w:color="auto"/>
      </w:divBdr>
    </w:div>
    <w:div w:id="1050260">
      <w:bodyDiv w:val="1"/>
      <w:marLeft w:val="0"/>
      <w:marRight w:val="0"/>
      <w:marTop w:val="0"/>
      <w:marBottom w:val="0"/>
      <w:divBdr>
        <w:top w:val="none" w:sz="0" w:space="0" w:color="auto"/>
        <w:left w:val="none" w:sz="0" w:space="0" w:color="auto"/>
        <w:bottom w:val="none" w:sz="0" w:space="0" w:color="auto"/>
        <w:right w:val="none" w:sz="0" w:space="0" w:color="auto"/>
      </w:divBdr>
    </w:div>
    <w:div w:id="1125251">
      <w:bodyDiv w:val="1"/>
      <w:marLeft w:val="0"/>
      <w:marRight w:val="0"/>
      <w:marTop w:val="0"/>
      <w:marBottom w:val="0"/>
      <w:divBdr>
        <w:top w:val="none" w:sz="0" w:space="0" w:color="auto"/>
        <w:left w:val="none" w:sz="0" w:space="0" w:color="auto"/>
        <w:bottom w:val="none" w:sz="0" w:space="0" w:color="auto"/>
        <w:right w:val="none" w:sz="0" w:space="0" w:color="auto"/>
      </w:divBdr>
    </w:div>
    <w:div w:id="1402506">
      <w:bodyDiv w:val="1"/>
      <w:marLeft w:val="0"/>
      <w:marRight w:val="0"/>
      <w:marTop w:val="0"/>
      <w:marBottom w:val="0"/>
      <w:divBdr>
        <w:top w:val="none" w:sz="0" w:space="0" w:color="auto"/>
        <w:left w:val="none" w:sz="0" w:space="0" w:color="auto"/>
        <w:bottom w:val="none" w:sz="0" w:space="0" w:color="auto"/>
        <w:right w:val="none" w:sz="0" w:space="0" w:color="auto"/>
      </w:divBdr>
    </w:div>
    <w:div w:id="1932489">
      <w:bodyDiv w:val="1"/>
      <w:marLeft w:val="0"/>
      <w:marRight w:val="0"/>
      <w:marTop w:val="0"/>
      <w:marBottom w:val="0"/>
      <w:divBdr>
        <w:top w:val="none" w:sz="0" w:space="0" w:color="auto"/>
        <w:left w:val="none" w:sz="0" w:space="0" w:color="auto"/>
        <w:bottom w:val="none" w:sz="0" w:space="0" w:color="auto"/>
        <w:right w:val="none" w:sz="0" w:space="0" w:color="auto"/>
      </w:divBdr>
    </w:div>
    <w:div w:id="2053588">
      <w:bodyDiv w:val="1"/>
      <w:marLeft w:val="0"/>
      <w:marRight w:val="0"/>
      <w:marTop w:val="0"/>
      <w:marBottom w:val="0"/>
      <w:divBdr>
        <w:top w:val="none" w:sz="0" w:space="0" w:color="auto"/>
        <w:left w:val="none" w:sz="0" w:space="0" w:color="auto"/>
        <w:bottom w:val="none" w:sz="0" w:space="0" w:color="auto"/>
        <w:right w:val="none" w:sz="0" w:space="0" w:color="auto"/>
      </w:divBdr>
    </w:div>
    <w:div w:id="2822422">
      <w:bodyDiv w:val="1"/>
      <w:marLeft w:val="0"/>
      <w:marRight w:val="0"/>
      <w:marTop w:val="0"/>
      <w:marBottom w:val="0"/>
      <w:divBdr>
        <w:top w:val="none" w:sz="0" w:space="0" w:color="auto"/>
        <w:left w:val="none" w:sz="0" w:space="0" w:color="auto"/>
        <w:bottom w:val="none" w:sz="0" w:space="0" w:color="auto"/>
        <w:right w:val="none" w:sz="0" w:space="0" w:color="auto"/>
      </w:divBdr>
    </w:div>
    <w:div w:id="3217495">
      <w:bodyDiv w:val="1"/>
      <w:marLeft w:val="0"/>
      <w:marRight w:val="0"/>
      <w:marTop w:val="0"/>
      <w:marBottom w:val="0"/>
      <w:divBdr>
        <w:top w:val="none" w:sz="0" w:space="0" w:color="auto"/>
        <w:left w:val="none" w:sz="0" w:space="0" w:color="auto"/>
        <w:bottom w:val="none" w:sz="0" w:space="0" w:color="auto"/>
        <w:right w:val="none" w:sz="0" w:space="0" w:color="auto"/>
      </w:divBdr>
    </w:div>
    <w:div w:id="3242962">
      <w:bodyDiv w:val="1"/>
      <w:marLeft w:val="0"/>
      <w:marRight w:val="0"/>
      <w:marTop w:val="0"/>
      <w:marBottom w:val="0"/>
      <w:divBdr>
        <w:top w:val="none" w:sz="0" w:space="0" w:color="auto"/>
        <w:left w:val="none" w:sz="0" w:space="0" w:color="auto"/>
        <w:bottom w:val="none" w:sz="0" w:space="0" w:color="auto"/>
        <w:right w:val="none" w:sz="0" w:space="0" w:color="auto"/>
      </w:divBdr>
    </w:div>
    <w:div w:id="4135009">
      <w:bodyDiv w:val="1"/>
      <w:marLeft w:val="0"/>
      <w:marRight w:val="0"/>
      <w:marTop w:val="0"/>
      <w:marBottom w:val="0"/>
      <w:divBdr>
        <w:top w:val="none" w:sz="0" w:space="0" w:color="auto"/>
        <w:left w:val="none" w:sz="0" w:space="0" w:color="auto"/>
        <w:bottom w:val="none" w:sz="0" w:space="0" w:color="auto"/>
        <w:right w:val="none" w:sz="0" w:space="0" w:color="auto"/>
      </w:divBdr>
    </w:div>
    <w:div w:id="4208273">
      <w:bodyDiv w:val="1"/>
      <w:marLeft w:val="0"/>
      <w:marRight w:val="0"/>
      <w:marTop w:val="0"/>
      <w:marBottom w:val="0"/>
      <w:divBdr>
        <w:top w:val="none" w:sz="0" w:space="0" w:color="auto"/>
        <w:left w:val="none" w:sz="0" w:space="0" w:color="auto"/>
        <w:bottom w:val="none" w:sz="0" w:space="0" w:color="auto"/>
        <w:right w:val="none" w:sz="0" w:space="0" w:color="auto"/>
      </w:divBdr>
    </w:div>
    <w:div w:id="4282765">
      <w:bodyDiv w:val="1"/>
      <w:marLeft w:val="0"/>
      <w:marRight w:val="0"/>
      <w:marTop w:val="0"/>
      <w:marBottom w:val="0"/>
      <w:divBdr>
        <w:top w:val="none" w:sz="0" w:space="0" w:color="auto"/>
        <w:left w:val="none" w:sz="0" w:space="0" w:color="auto"/>
        <w:bottom w:val="none" w:sz="0" w:space="0" w:color="auto"/>
        <w:right w:val="none" w:sz="0" w:space="0" w:color="auto"/>
      </w:divBdr>
    </w:div>
    <w:div w:id="4287976">
      <w:bodyDiv w:val="1"/>
      <w:marLeft w:val="0"/>
      <w:marRight w:val="0"/>
      <w:marTop w:val="0"/>
      <w:marBottom w:val="0"/>
      <w:divBdr>
        <w:top w:val="none" w:sz="0" w:space="0" w:color="auto"/>
        <w:left w:val="none" w:sz="0" w:space="0" w:color="auto"/>
        <w:bottom w:val="none" w:sz="0" w:space="0" w:color="auto"/>
        <w:right w:val="none" w:sz="0" w:space="0" w:color="auto"/>
      </w:divBdr>
    </w:div>
    <w:div w:id="4291714">
      <w:bodyDiv w:val="1"/>
      <w:marLeft w:val="0"/>
      <w:marRight w:val="0"/>
      <w:marTop w:val="0"/>
      <w:marBottom w:val="0"/>
      <w:divBdr>
        <w:top w:val="none" w:sz="0" w:space="0" w:color="auto"/>
        <w:left w:val="none" w:sz="0" w:space="0" w:color="auto"/>
        <w:bottom w:val="none" w:sz="0" w:space="0" w:color="auto"/>
        <w:right w:val="none" w:sz="0" w:space="0" w:color="auto"/>
      </w:divBdr>
    </w:div>
    <w:div w:id="4333829">
      <w:bodyDiv w:val="1"/>
      <w:marLeft w:val="0"/>
      <w:marRight w:val="0"/>
      <w:marTop w:val="0"/>
      <w:marBottom w:val="0"/>
      <w:divBdr>
        <w:top w:val="none" w:sz="0" w:space="0" w:color="auto"/>
        <w:left w:val="none" w:sz="0" w:space="0" w:color="auto"/>
        <w:bottom w:val="none" w:sz="0" w:space="0" w:color="auto"/>
        <w:right w:val="none" w:sz="0" w:space="0" w:color="auto"/>
      </w:divBdr>
    </w:div>
    <w:div w:id="4410145">
      <w:bodyDiv w:val="1"/>
      <w:marLeft w:val="0"/>
      <w:marRight w:val="0"/>
      <w:marTop w:val="0"/>
      <w:marBottom w:val="0"/>
      <w:divBdr>
        <w:top w:val="none" w:sz="0" w:space="0" w:color="auto"/>
        <w:left w:val="none" w:sz="0" w:space="0" w:color="auto"/>
        <w:bottom w:val="none" w:sz="0" w:space="0" w:color="auto"/>
        <w:right w:val="none" w:sz="0" w:space="0" w:color="auto"/>
      </w:divBdr>
    </w:div>
    <w:div w:id="4678415">
      <w:bodyDiv w:val="1"/>
      <w:marLeft w:val="0"/>
      <w:marRight w:val="0"/>
      <w:marTop w:val="0"/>
      <w:marBottom w:val="0"/>
      <w:divBdr>
        <w:top w:val="none" w:sz="0" w:space="0" w:color="auto"/>
        <w:left w:val="none" w:sz="0" w:space="0" w:color="auto"/>
        <w:bottom w:val="none" w:sz="0" w:space="0" w:color="auto"/>
        <w:right w:val="none" w:sz="0" w:space="0" w:color="auto"/>
      </w:divBdr>
    </w:div>
    <w:div w:id="5056282">
      <w:bodyDiv w:val="1"/>
      <w:marLeft w:val="0"/>
      <w:marRight w:val="0"/>
      <w:marTop w:val="0"/>
      <w:marBottom w:val="0"/>
      <w:divBdr>
        <w:top w:val="none" w:sz="0" w:space="0" w:color="auto"/>
        <w:left w:val="none" w:sz="0" w:space="0" w:color="auto"/>
        <w:bottom w:val="none" w:sz="0" w:space="0" w:color="auto"/>
        <w:right w:val="none" w:sz="0" w:space="0" w:color="auto"/>
      </w:divBdr>
    </w:div>
    <w:div w:id="5595939">
      <w:bodyDiv w:val="1"/>
      <w:marLeft w:val="0"/>
      <w:marRight w:val="0"/>
      <w:marTop w:val="0"/>
      <w:marBottom w:val="0"/>
      <w:divBdr>
        <w:top w:val="none" w:sz="0" w:space="0" w:color="auto"/>
        <w:left w:val="none" w:sz="0" w:space="0" w:color="auto"/>
        <w:bottom w:val="none" w:sz="0" w:space="0" w:color="auto"/>
        <w:right w:val="none" w:sz="0" w:space="0" w:color="auto"/>
      </w:divBdr>
    </w:div>
    <w:div w:id="5598542">
      <w:bodyDiv w:val="1"/>
      <w:marLeft w:val="0"/>
      <w:marRight w:val="0"/>
      <w:marTop w:val="0"/>
      <w:marBottom w:val="0"/>
      <w:divBdr>
        <w:top w:val="none" w:sz="0" w:space="0" w:color="auto"/>
        <w:left w:val="none" w:sz="0" w:space="0" w:color="auto"/>
        <w:bottom w:val="none" w:sz="0" w:space="0" w:color="auto"/>
        <w:right w:val="none" w:sz="0" w:space="0" w:color="auto"/>
      </w:divBdr>
    </w:div>
    <w:div w:id="5718777">
      <w:bodyDiv w:val="1"/>
      <w:marLeft w:val="0"/>
      <w:marRight w:val="0"/>
      <w:marTop w:val="0"/>
      <w:marBottom w:val="0"/>
      <w:divBdr>
        <w:top w:val="none" w:sz="0" w:space="0" w:color="auto"/>
        <w:left w:val="none" w:sz="0" w:space="0" w:color="auto"/>
        <w:bottom w:val="none" w:sz="0" w:space="0" w:color="auto"/>
        <w:right w:val="none" w:sz="0" w:space="0" w:color="auto"/>
      </w:divBdr>
    </w:div>
    <w:div w:id="5904409">
      <w:bodyDiv w:val="1"/>
      <w:marLeft w:val="0"/>
      <w:marRight w:val="0"/>
      <w:marTop w:val="0"/>
      <w:marBottom w:val="0"/>
      <w:divBdr>
        <w:top w:val="none" w:sz="0" w:space="0" w:color="auto"/>
        <w:left w:val="none" w:sz="0" w:space="0" w:color="auto"/>
        <w:bottom w:val="none" w:sz="0" w:space="0" w:color="auto"/>
        <w:right w:val="none" w:sz="0" w:space="0" w:color="auto"/>
      </w:divBdr>
    </w:div>
    <w:div w:id="6099193">
      <w:bodyDiv w:val="1"/>
      <w:marLeft w:val="0"/>
      <w:marRight w:val="0"/>
      <w:marTop w:val="0"/>
      <w:marBottom w:val="0"/>
      <w:divBdr>
        <w:top w:val="none" w:sz="0" w:space="0" w:color="auto"/>
        <w:left w:val="none" w:sz="0" w:space="0" w:color="auto"/>
        <w:bottom w:val="none" w:sz="0" w:space="0" w:color="auto"/>
        <w:right w:val="none" w:sz="0" w:space="0" w:color="auto"/>
      </w:divBdr>
    </w:div>
    <w:div w:id="6249225">
      <w:bodyDiv w:val="1"/>
      <w:marLeft w:val="0"/>
      <w:marRight w:val="0"/>
      <w:marTop w:val="0"/>
      <w:marBottom w:val="0"/>
      <w:divBdr>
        <w:top w:val="none" w:sz="0" w:space="0" w:color="auto"/>
        <w:left w:val="none" w:sz="0" w:space="0" w:color="auto"/>
        <w:bottom w:val="none" w:sz="0" w:space="0" w:color="auto"/>
        <w:right w:val="none" w:sz="0" w:space="0" w:color="auto"/>
      </w:divBdr>
    </w:div>
    <w:div w:id="6253689">
      <w:bodyDiv w:val="1"/>
      <w:marLeft w:val="0"/>
      <w:marRight w:val="0"/>
      <w:marTop w:val="0"/>
      <w:marBottom w:val="0"/>
      <w:divBdr>
        <w:top w:val="none" w:sz="0" w:space="0" w:color="auto"/>
        <w:left w:val="none" w:sz="0" w:space="0" w:color="auto"/>
        <w:bottom w:val="none" w:sz="0" w:space="0" w:color="auto"/>
        <w:right w:val="none" w:sz="0" w:space="0" w:color="auto"/>
      </w:divBdr>
    </w:div>
    <w:div w:id="6635952">
      <w:bodyDiv w:val="1"/>
      <w:marLeft w:val="0"/>
      <w:marRight w:val="0"/>
      <w:marTop w:val="0"/>
      <w:marBottom w:val="0"/>
      <w:divBdr>
        <w:top w:val="none" w:sz="0" w:space="0" w:color="auto"/>
        <w:left w:val="none" w:sz="0" w:space="0" w:color="auto"/>
        <w:bottom w:val="none" w:sz="0" w:space="0" w:color="auto"/>
        <w:right w:val="none" w:sz="0" w:space="0" w:color="auto"/>
      </w:divBdr>
    </w:div>
    <w:div w:id="6908979">
      <w:bodyDiv w:val="1"/>
      <w:marLeft w:val="0"/>
      <w:marRight w:val="0"/>
      <w:marTop w:val="0"/>
      <w:marBottom w:val="0"/>
      <w:divBdr>
        <w:top w:val="none" w:sz="0" w:space="0" w:color="auto"/>
        <w:left w:val="none" w:sz="0" w:space="0" w:color="auto"/>
        <w:bottom w:val="none" w:sz="0" w:space="0" w:color="auto"/>
        <w:right w:val="none" w:sz="0" w:space="0" w:color="auto"/>
      </w:divBdr>
    </w:div>
    <w:div w:id="7292212">
      <w:bodyDiv w:val="1"/>
      <w:marLeft w:val="0"/>
      <w:marRight w:val="0"/>
      <w:marTop w:val="0"/>
      <w:marBottom w:val="0"/>
      <w:divBdr>
        <w:top w:val="none" w:sz="0" w:space="0" w:color="auto"/>
        <w:left w:val="none" w:sz="0" w:space="0" w:color="auto"/>
        <w:bottom w:val="none" w:sz="0" w:space="0" w:color="auto"/>
        <w:right w:val="none" w:sz="0" w:space="0" w:color="auto"/>
      </w:divBdr>
    </w:div>
    <w:div w:id="8221522">
      <w:bodyDiv w:val="1"/>
      <w:marLeft w:val="0"/>
      <w:marRight w:val="0"/>
      <w:marTop w:val="0"/>
      <w:marBottom w:val="0"/>
      <w:divBdr>
        <w:top w:val="none" w:sz="0" w:space="0" w:color="auto"/>
        <w:left w:val="none" w:sz="0" w:space="0" w:color="auto"/>
        <w:bottom w:val="none" w:sz="0" w:space="0" w:color="auto"/>
        <w:right w:val="none" w:sz="0" w:space="0" w:color="auto"/>
      </w:divBdr>
    </w:div>
    <w:div w:id="8603774">
      <w:bodyDiv w:val="1"/>
      <w:marLeft w:val="0"/>
      <w:marRight w:val="0"/>
      <w:marTop w:val="0"/>
      <w:marBottom w:val="0"/>
      <w:divBdr>
        <w:top w:val="none" w:sz="0" w:space="0" w:color="auto"/>
        <w:left w:val="none" w:sz="0" w:space="0" w:color="auto"/>
        <w:bottom w:val="none" w:sz="0" w:space="0" w:color="auto"/>
        <w:right w:val="none" w:sz="0" w:space="0" w:color="auto"/>
      </w:divBdr>
    </w:div>
    <w:div w:id="9643022">
      <w:bodyDiv w:val="1"/>
      <w:marLeft w:val="0"/>
      <w:marRight w:val="0"/>
      <w:marTop w:val="0"/>
      <w:marBottom w:val="0"/>
      <w:divBdr>
        <w:top w:val="none" w:sz="0" w:space="0" w:color="auto"/>
        <w:left w:val="none" w:sz="0" w:space="0" w:color="auto"/>
        <w:bottom w:val="none" w:sz="0" w:space="0" w:color="auto"/>
        <w:right w:val="none" w:sz="0" w:space="0" w:color="auto"/>
      </w:divBdr>
    </w:div>
    <w:div w:id="10646161">
      <w:bodyDiv w:val="1"/>
      <w:marLeft w:val="0"/>
      <w:marRight w:val="0"/>
      <w:marTop w:val="0"/>
      <w:marBottom w:val="0"/>
      <w:divBdr>
        <w:top w:val="none" w:sz="0" w:space="0" w:color="auto"/>
        <w:left w:val="none" w:sz="0" w:space="0" w:color="auto"/>
        <w:bottom w:val="none" w:sz="0" w:space="0" w:color="auto"/>
        <w:right w:val="none" w:sz="0" w:space="0" w:color="auto"/>
      </w:divBdr>
    </w:div>
    <w:div w:id="11079966">
      <w:bodyDiv w:val="1"/>
      <w:marLeft w:val="0"/>
      <w:marRight w:val="0"/>
      <w:marTop w:val="0"/>
      <w:marBottom w:val="0"/>
      <w:divBdr>
        <w:top w:val="none" w:sz="0" w:space="0" w:color="auto"/>
        <w:left w:val="none" w:sz="0" w:space="0" w:color="auto"/>
        <w:bottom w:val="none" w:sz="0" w:space="0" w:color="auto"/>
        <w:right w:val="none" w:sz="0" w:space="0" w:color="auto"/>
      </w:divBdr>
    </w:div>
    <w:div w:id="11147598">
      <w:bodyDiv w:val="1"/>
      <w:marLeft w:val="0"/>
      <w:marRight w:val="0"/>
      <w:marTop w:val="0"/>
      <w:marBottom w:val="0"/>
      <w:divBdr>
        <w:top w:val="none" w:sz="0" w:space="0" w:color="auto"/>
        <w:left w:val="none" w:sz="0" w:space="0" w:color="auto"/>
        <w:bottom w:val="none" w:sz="0" w:space="0" w:color="auto"/>
        <w:right w:val="none" w:sz="0" w:space="0" w:color="auto"/>
      </w:divBdr>
    </w:div>
    <w:div w:id="11612471">
      <w:bodyDiv w:val="1"/>
      <w:marLeft w:val="0"/>
      <w:marRight w:val="0"/>
      <w:marTop w:val="0"/>
      <w:marBottom w:val="0"/>
      <w:divBdr>
        <w:top w:val="none" w:sz="0" w:space="0" w:color="auto"/>
        <w:left w:val="none" w:sz="0" w:space="0" w:color="auto"/>
        <w:bottom w:val="none" w:sz="0" w:space="0" w:color="auto"/>
        <w:right w:val="none" w:sz="0" w:space="0" w:color="auto"/>
      </w:divBdr>
    </w:div>
    <w:div w:id="11959385">
      <w:bodyDiv w:val="1"/>
      <w:marLeft w:val="0"/>
      <w:marRight w:val="0"/>
      <w:marTop w:val="0"/>
      <w:marBottom w:val="0"/>
      <w:divBdr>
        <w:top w:val="none" w:sz="0" w:space="0" w:color="auto"/>
        <w:left w:val="none" w:sz="0" w:space="0" w:color="auto"/>
        <w:bottom w:val="none" w:sz="0" w:space="0" w:color="auto"/>
        <w:right w:val="none" w:sz="0" w:space="0" w:color="auto"/>
      </w:divBdr>
    </w:div>
    <w:div w:id="12269969">
      <w:bodyDiv w:val="1"/>
      <w:marLeft w:val="0"/>
      <w:marRight w:val="0"/>
      <w:marTop w:val="0"/>
      <w:marBottom w:val="0"/>
      <w:divBdr>
        <w:top w:val="none" w:sz="0" w:space="0" w:color="auto"/>
        <w:left w:val="none" w:sz="0" w:space="0" w:color="auto"/>
        <w:bottom w:val="none" w:sz="0" w:space="0" w:color="auto"/>
        <w:right w:val="none" w:sz="0" w:space="0" w:color="auto"/>
      </w:divBdr>
    </w:div>
    <w:div w:id="12459786">
      <w:bodyDiv w:val="1"/>
      <w:marLeft w:val="0"/>
      <w:marRight w:val="0"/>
      <w:marTop w:val="0"/>
      <w:marBottom w:val="0"/>
      <w:divBdr>
        <w:top w:val="none" w:sz="0" w:space="0" w:color="auto"/>
        <w:left w:val="none" w:sz="0" w:space="0" w:color="auto"/>
        <w:bottom w:val="none" w:sz="0" w:space="0" w:color="auto"/>
        <w:right w:val="none" w:sz="0" w:space="0" w:color="auto"/>
      </w:divBdr>
    </w:div>
    <w:div w:id="12924608">
      <w:bodyDiv w:val="1"/>
      <w:marLeft w:val="0"/>
      <w:marRight w:val="0"/>
      <w:marTop w:val="0"/>
      <w:marBottom w:val="0"/>
      <w:divBdr>
        <w:top w:val="none" w:sz="0" w:space="0" w:color="auto"/>
        <w:left w:val="none" w:sz="0" w:space="0" w:color="auto"/>
        <w:bottom w:val="none" w:sz="0" w:space="0" w:color="auto"/>
        <w:right w:val="none" w:sz="0" w:space="0" w:color="auto"/>
      </w:divBdr>
    </w:div>
    <w:div w:id="13045570">
      <w:bodyDiv w:val="1"/>
      <w:marLeft w:val="0"/>
      <w:marRight w:val="0"/>
      <w:marTop w:val="0"/>
      <w:marBottom w:val="0"/>
      <w:divBdr>
        <w:top w:val="none" w:sz="0" w:space="0" w:color="auto"/>
        <w:left w:val="none" w:sz="0" w:space="0" w:color="auto"/>
        <w:bottom w:val="none" w:sz="0" w:space="0" w:color="auto"/>
        <w:right w:val="none" w:sz="0" w:space="0" w:color="auto"/>
      </w:divBdr>
    </w:div>
    <w:div w:id="13117926">
      <w:bodyDiv w:val="1"/>
      <w:marLeft w:val="0"/>
      <w:marRight w:val="0"/>
      <w:marTop w:val="0"/>
      <w:marBottom w:val="0"/>
      <w:divBdr>
        <w:top w:val="none" w:sz="0" w:space="0" w:color="auto"/>
        <w:left w:val="none" w:sz="0" w:space="0" w:color="auto"/>
        <w:bottom w:val="none" w:sz="0" w:space="0" w:color="auto"/>
        <w:right w:val="none" w:sz="0" w:space="0" w:color="auto"/>
      </w:divBdr>
    </w:div>
    <w:div w:id="13579377">
      <w:bodyDiv w:val="1"/>
      <w:marLeft w:val="0"/>
      <w:marRight w:val="0"/>
      <w:marTop w:val="0"/>
      <w:marBottom w:val="0"/>
      <w:divBdr>
        <w:top w:val="none" w:sz="0" w:space="0" w:color="auto"/>
        <w:left w:val="none" w:sz="0" w:space="0" w:color="auto"/>
        <w:bottom w:val="none" w:sz="0" w:space="0" w:color="auto"/>
        <w:right w:val="none" w:sz="0" w:space="0" w:color="auto"/>
      </w:divBdr>
    </w:div>
    <w:div w:id="13770211">
      <w:bodyDiv w:val="1"/>
      <w:marLeft w:val="0"/>
      <w:marRight w:val="0"/>
      <w:marTop w:val="0"/>
      <w:marBottom w:val="0"/>
      <w:divBdr>
        <w:top w:val="none" w:sz="0" w:space="0" w:color="auto"/>
        <w:left w:val="none" w:sz="0" w:space="0" w:color="auto"/>
        <w:bottom w:val="none" w:sz="0" w:space="0" w:color="auto"/>
        <w:right w:val="none" w:sz="0" w:space="0" w:color="auto"/>
      </w:divBdr>
    </w:div>
    <w:div w:id="13926043">
      <w:bodyDiv w:val="1"/>
      <w:marLeft w:val="0"/>
      <w:marRight w:val="0"/>
      <w:marTop w:val="0"/>
      <w:marBottom w:val="0"/>
      <w:divBdr>
        <w:top w:val="none" w:sz="0" w:space="0" w:color="auto"/>
        <w:left w:val="none" w:sz="0" w:space="0" w:color="auto"/>
        <w:bottom w:val="none" w:sz="0" w:space="0" w:color="auto"/>
        <w:right w:val="none" w:sz="0" w:space="0" w:color="auto"/>
      </w:divBdr>
    </w:div>
    <w:div w:id="14038324">
      <w:bodyDiv w:val="1"/>
      <w:marLeft w:val="0"/>
      <w:marRight w:val="0"/>
      <w:marTop w:val="0"/>
      <w:marBottom w:val="0"/>
      <w:divBdr>
        <w:top w:val="none" w:sz="0" w:space="0" w:color="auto"/>
        <w:left w:val="none" w:sz="0" w:space="0" w:color="auto"/>
        <w:bottom w:val="none" w:sz="0" w:space="0" w:color="auto"/>
        <w:right w:val="none" w:sz="0" w:space="0" w:color="auto"/>
      </w:divBdr>
    </w:div>
    <w:div w:id="14163335">
      <w:bodyDiv w:val="1"/>
      <w:marLeft w:val="0"/>
      <w:marRight w:val="0"/>
      <w:marTop w:val="0"/>
      <w:marBottom w:val="0"/>
      <w:divBdr>
        <w:top w:val="none" w:sz="0" w:space="0" w:color="auto"/>
        <w:left w:val="none" w:sz="0" w:space="0" w:color="auto"/>
        <w:bottom w:val="none" w:sz="0" w:space="0" w:color="auto"/>
        <w:right w:val="none" w:sz="0" w:space="0" w:color="auto"/>
      </w:divBdr>
    </w:div>
    <w:div w:id="14427134">
      <w:bodyDiv w:val="1"/>
      <w:marLeft w:val="0"/>
      <w:marRight w:val="0"/>
      <w:marTop w:val="0"/>
      <w:marBottom w:val="0"/>
      <w:divBdr>
        <w:top w:val="none" w:sz="0" w:space="0" w:color="auto"/>
        <w:left w:val="none" w:sz="0" w:space="0" w:color="auto"/>
        <w:bottom w:val="none" w:sz="0" w:space="0" w:color="auto"/>
        <w:right w:val="none" w:sz="0" w:space="0" w:color="auto"/>
      </w:divBdr>
    </w:div>
    <w:div w:id="14885951">
      <w:bodyDiv w:val="1"/>
      <w:marLeft w:val="0"/>
      <w:marRight w:val="0"/>
      <w:marTop w:val="0"/>
      <w:marBottom w:val="0"/>
      <w:divBdr>
        <w:top w:val="none" w:sz="0" w:space="0" w:color="auto"/>
        <w:left w:val="none" w:sz="0" w:space="0" w:color="auto"/>
        <w:bottom w:val="none" w:sz="0" w:space="0" w:color="auto"/>
        <w:right w:val="none" w:sz="0" w:space="0" w:color="auto"/>
      </w:divBdr>
    </w:div>
    <w:div w:id="14964751">
      <w:bodyDiv w:val="1"/>
      <w:marLeft w:val="0"/>
      <w:marRight w:val="0"/>
      <w:marTop w:val="0"/>
      <w:marBottom w:val="0"/>
      <w:divBdr>
        <w:top w:val="none" w:sz="0" w:space="0" w:color="auto"/>
        <w:left w:val="none" w:sz="0" w:space="0" w:color="auto"/>
        <w:bottom w:val="none" w:sz="0" w:space="0" w:color="auto"/>
        <w:right w:val="none" w:sz="0" w:space="0" w:color="auto"/>
      </w:divBdr>
    </w:div>
    <w:div w:id="15272771">
      <w:bodyDiv w:val="1"/>
      <w:marLeft w:val="0"/>
      <w:marRight w:val="0"/>
      <w:marTop w:val="0"/>
      <w:marBottom w:val="0"/>
      <w:divBdr>
        <w:top w:val="none" w:sz="0" w:space="0" w:color="auto"/>
        <w:left w:val="none" w:sz="0" w:space="0" w:color="auto"/>
        <w:bottom w:val="none" w:sz="0" w:space="0" w:color="auto"/>
        <w:right w:val="none" w:sz="0" w:space="0" w:color="auto"/>
      </w:divBdr>
    </w:div>
    <w:div w:id="15740043">
      <w:bodyDiv w:val="1"/>
      <w:marLeft w:val="0"/>
      <w:marRight w:val="0"/>
      <w:marTop w:val="0"/>
      <w:marBottom w:val="0"/>
      <w:divBdr>
        <w:top w:val="none" w:sz="0" w:space="0" w:color="auto"/>
        <w:left w:val="none" w:sz="0" w:space="0" w:color="auto"/>
        <w:bottom w:val="none" w:sz="0" w:space="0" w:color="auto"/>
        <w:right w:val="none" w:sz="0" w:space="0" w:color="auto"/>
      </w:divBdr>
    </w:div>
    <w:div w:id="16008013">
      <w:bodyDiv w:val="1"/>
      <w:marLeft w:val="0"/>
      <w:marRight w:val="0"/>
      <w:marTop w:val="0"/>
      <w:marBottom w:val="0"/>
      <w:divBdr>
        <w:top w:val="none" w:sz="0" w:space="0" w:color="auto"/>
        <w:left w:val="none" w:sz="0" w:space="0" w:color="auto"/>
        <w:bottom w:val="none" w:sz="0" w:space="0" w:color="auto"/>
        <w:right w:val="none" w:sz="0" w:space="0" w:color="auto"/>
      </w:divBdr>
    </w:div>
    <w:div w:id="16079843">
      <w:bodyDiv w:val="1"/>
      <w:marLeft w:val="0"/>
      <w:marRight w:val="0"/>
      <w:marTop w:val="0"/>
      <w:marBottom w:val="0"/>
      <w:divBdr>
        <w:top w:val="none" w:sz="0" w:space="0" w:color="auto"/>
        <w:left w:val="none" w:sz="0" w:space="0" w:color="auto"/>
        <w:bottom w:val="none" w:sz="0" w:space="0" w:color="auto"/>
        <w:right w:val="none" w:sz="0" w:space="0" w:color="auto"/>
      </w:divBdr>
    </w:div>
    <w:div w:id="17121560">
      <w:bodyDiv w:val="1"/>
      <w:marLeft w:val="0"/>
      <w:marRight w:val="0"/>
      <w:marTop w:val="0"/>
      <w:marBottom w:val="0"/>
      <w:divBdr>
        <w:top w:val="none" w:sz="0" w:space="0" w:color="auto"/>
        <w:left w:val="none" w:sz="0" w:space="0" w:color="auto"/>
        <w:bottom w:val="none" w:sz="0" w:space="0" w:color="auto"/>
        <w:right w:val="none" w:sz="0" w:space="0" w:color="auto"/>
      </w:divBdr>
    </w:div>
    <w:div w:id="17508287">
      <w:bodyDiv w:val="1"/>
      <w:marLeft w:val="0"/>
      <w:marRight w:val="0"/>
      <w:marTop w:val="0"/>
      <w:marBottom w:val="0"/>
      <w:divBdr>
        <w:top w:val="none" w:sz="0" w:space="0" w:color="auto"/>
        <w:left w:val="none" w:sz="0" w:space="0" w:color="auto"/>
        <w:bottom w:val="none" w:sz="0" w:space="0" w:color="auto"/>
        <w:right w:val="none" w:sz="0" w:space="0" w:color="auto"/>
      </w:divBdr>
    </w:div>
    <w:div w:id="17853147">
      <w:bodyDiv w:val="1"/>
      <w:marLeft w:val="0"/>
      <w:marRight w:val="0"/>
      <w:marTop w:val="0"/>
      <w:marBottom w:val="0"/>
      <w:divBdr>
        <w:top w:val="none" w:sz="0" w:space="0" w:color="auto"/>
        <w:left w:val="none" w:sz="0" w:space="0" w:color="auto"/>
        <w:bottom w:val="none" w:sz="0" w:space="0" w:color="auto"/>
        <w:right w:val="none" w:sz="0" w:space="0" w:color="auto"/>
      </w:divBdr>
    </w:div>
    <w:div w:id="19163492">
      <w:bodyDiv w:val="1"/>
      <w:marLeft w:val="0"/>
      <w:marRight w:val="0"/>
      <w:marTop w:val="0"/>
      <w:marBottom w:val="0"/>
      <w:divBdr>
        <w:top w:val="none" w:sz="0" w:space="0" w:color="auto"/>
        <w:left w:val="none" w:sz="0" w:space="0" w:color="auto"/>
        <w:bottom w:val="none" w:sz="0" w:space="0" w:color="auto"/>
        <w:right w:val="none" w:sz="0" w:space="0" w:color="auto"/>
      </w:divBdr>
    </w:div>
    <w:div w:id="19405734">
      <w:bodyDiv w:val="1"/>
      <w:marLeft w:val="0"/>
      <w:marRight w:val="0"/>
      <w:marTop w:val="0"/>
      <w:marBottom w:val="0"/>
      <w:divBdr>
        <w:top w:val="none" w:sz="0" w:space="0" w:color="auto"/>
        <w:left w:val="none" w:sz="0" w:space="0" w:color="auto"/>
        <w:bottom w:val="none" w:sz="0" w:space="0" w:color="auto"/>
        <w:right w:val="none" w:sz="0" w:space="0" w:color="auto"/>
      </w:divBdr>
    </w:div>
    <w:div w:id="19820721">
      <w:bodyDiv w:val="1"/>
      <w:marLeft w:val="0"/>
      <w:marRight w:val="0"/>
      <w:marTop w:val="0"/>
      <w:marBottom w:val="0"/>
      <w:divBdr>
        <w:top w:val="none" w:sz="0" w:space="0" w:color="auto"/>
        <w:left w:val="none" w:sz="0" w:space="0" w:color="auto"/>
        <w:bottom w:val="none" w:sz="0" w:space="0" w:color="auto"/>
        <w:right w:val="none" w:sz="0" w:space="0" w:color="auto"/>
      </w:divBdr>
    </w:div>
    <w:div w:id="19865422">
      <w:bodyDiv w:val="1"/>
      <w:marLeft w:val="0"/>
      <w:marRight w:val="0"/>
      <w:marTop w:val="0"/>
      <w:marBottom w:val="0"/>
      <w:divBdr>
        <w:top w:val="none" w:sz="0" w:space="0" w:color="auto"/>
        <w:left w:val="none" w:sz="0" w:space="0" w:color="auto"/>
        <w:bottom w:val="none" w:sz="0" w:space="0" w:color="auto"/>
        <w:right w:val="none" w:sz="0" w:space="0" w:color="auto"/>
      </w:divBdr>
    </w:div>
    <w:div w:id="20447313">
      <w:bodyDiv w:val="1"/>
      <w:marLeft w:val="0"/>
      <w:marRight w:val="0"/>
      <w:marTop w:val="0"/>
      <w:marBottom w:val="0"/>
      <w:divBdr>
        <w:top w:val="none" w:sz="0" w:space="0" w:color="auto"/>
        <w:left w:val="none" w:sz="0" w:space="0" w:color="auto"/>
        <w:bottom w:val="none" w:sz="0" w:space="0" w:color="auto"/>
        <w:right w:val="none" w:sz="0" w:space="0" w:color="auto"/>
      </w:divBdr>
    </w:div>
    <w:div w:id="20479232">
      <w:bodyDiv w:val="1"/>
      <w:marLeft w:val="0"/>
      <w:marRight w:val="0"/>
      <w:marTop w:val="0"/>
      <w:marBottom w:val="0"/>
      <w:divBdr>
        <w:top w:val="none" w:sz="0" w:space="0" w:color="auto"/>
        <w:left w:val="none" w:sz="0" w:space="0" w:color="auto"/>
        <w:bottom w:val="none" w:sz="0" w:space="0" w:color="auto"/>
        <w:right w:val="none" w:sz="0" w:space="0" w:color="auto"/>
      </w:divBdr>
    </w:div>
    <w:div w:id="20783124">
      <w:bodyDiv w:val="1"/>
      <w:marLeft w:val="0"/>
      <w:marRight w:val="0"/>
      <w:marTop w:val="0"/>
      <w:marBottom w:val="0"/>
      <w:divBdr>
        <w:top w:val="none" w:sz="0" w:space="0" w:color="auto"/>
        <w:left w:val="none" w:sz="0" w:space="0" w:color="auto"/>
        <w:bottom w:val="none" w:sz="0" w:space="0" w:color="auto"/>
        <w:right w:val="none" w:sz="0" w:space="0" w:color="auto"/>
      </w:divBdr>
    </w:div>
    <w:div w:id="21052099">
      <w:bodyDiv w:val="1"/>
      <w:marLeft w:val="0"/>
      <w:marRight w:val="0"/>
      <w:marTop w:val="0"/>
      <w:marBottom w:val="0"/>
      <w:divBdr>
        <w:top w:val="none" w:sz="0" w:space="0" w:color="auto"/>
        <w:left w:val="none" w:sz="0" w:space="0" w:color="auto"/>
        <w:bottom w:val="none" w:sz="0" w:space="0" w:color="auto"/>
        <w:right w:val="none" w:sz="0" w:space="0" w:color="auto"/>
      </w:divBdr>
    </w:div>
    <w:div w:id="21438587">
      <w:bodyDiv w:val="1"/>
      <w:marLeft w:val="0"/>
      <w:marRight w:val="0"/>
      <w:marTop w:val="0"/>
      <w:marBottom w:val="0"/>
      <w:divBdr>
        <w:top w:val="none" w:sz="0" w:space="0" w:color="auto"/>
        <w:left w:val="none" w:sz="0" w:space="0" w:color="auto"/>
        <w:bottom w:val="none" w:sz="0" w:space="0" w:color="auto"/>
        <w:right w:val="none" w:sz="0" w:space="0" w:color="auto"/>
      </w:divBdr>
    </w:div>
    <w:div w:id="21443616">
      <w:bodyDiv w:val="1"/>
      <w:marLeft w:val="0"/>
      <w:marRight w:val="0"/>
      <w:marTop w:val="0"/>
      <w:marBottom w:val="0"/>
      <w:divBdr>
        <w:top w:val="none" w:sz="0" w:space="0" w:color="auto"/>
        <w:left w:val="none" w:sz="0" w:space="0" w:color="auto"/>
        <w:bottom w:val="none" w:sz="0" w:space="0" w:color="auto"/>
        <w:right w:val="none" w:sz="0" w:space="0" w:color="auto"/>
      </w:divBdr>
    </w:div>
    <w:div w:id="21444442">
      <w:bodyDiv w:val="1"/>
      <w:marLeft w:val="0"/>
      <w:marRight w:val="0"/>
      <w:marTop w:val="0"/>
      <w:marBottom w:val="0"/>
      <w:divBdr>
        <w:top w:val="none" w:sz="0" w:space="0" w:color="auto"/>
        <w:left w:val="none" w:sz="0" w:space="0" w:color="auto"/>
        <w:bottom w:val="none" w:sz="0" w:space="0" w:color="auto"/>
        <w:right w:val="none" w:sz="0" w:space="0" w:color="auto"/>
      </w:divBdr>
    </w:div>
    <w:div w:id="21562384">
      <w:bodyDiv w:val="1"/>
      <w:marLeft w:val="0"/>
      <w:marRight w:val="0"/>
      <w:marTop w:val="0"/>
      <w:marBottom w:val="0"/>
      <w:divBdr>
        <w:top w:val="none" w:sz="0" w:space="0" w:color="auto"/>
        <w:left w:val="none" w:sz="0" w:space="0" w:color="auto"/>
        <w:bottom w:val="none" w:sz="0" w:space="0" w:color="auto"/>
        <w:right w:val="none" w:sz="0" w:space="0" w:color="auto"/>
      </w:divBdr>
    </w:div>
    <w:div w:id="22023940">
      <w:bodyDiv w:val="1"/>
      <w:marLeft w:val="0"/>
      <w:marRight w:val="0"/>
      <w:marTop w:val="0"/>
      <w:marBottom w:val="0"/>
      <w:divBdr>
        <w:top w:val="none" w:sz="0" w:space="0" w:color="auto"/>
        <w:left w:val="none" w:sz="0" w:space="0" w:color="auto"/>
        <w:bottom w:val="none" w:sz="0" w:space="0" w:color="auto"/>
        <w:right w:val="none" w:sz="0" w:space="0" w:color="auto"/>
      </w:divBdr>
    </w:div>
    <w:div w:id="22900843">
      <w:bodyDiv w:val="1"/>
      <w:marLeft w:val="0"/>
      <w:marRight w:val="0"/>
      <w:marTop w:val="0"/>
      <w:marBottom w:val="0"/>
      <w:divBdr>
        <w:top w:val="none" w:sz="0" w:space="0" w:color="auto"/>
        <w:left w:val="none" w:sz="0" w:space="0" w:color="auto"/>
        <w:bottom w:val="none" w:sz="0" w:space="0" w:color="auto"/>
        <w:right w:val="none" w:sz="0" w:space="0" w:color="auto"/>
      </w:divBdr>
    </w:div>
    <w:div w:id="22947347">
      <w:bodyDiv w:val="1"/>
      <w:marLeft w:val="0"/>
      <w:marRight w:val="0"/>
      <w:marTop w:val="0"/>
      <w:marBottom w:val="0"/>
      <w:divBdr>
        <w:top w:val="none" w:sz="0" w:space="0" w:color="auto"/>
        <w:left w:val="none" w:sz="0" w:space="0" w:color="auto"/>
        <w:bottom w:val="none" w:sz="0" w:space="0" w:color="auto"/>
        <w:right w:val="none" w:sz="0" w:space="0" w:color="auto"/>
      </w:divBdr>
    </w:div>
    <w:div w:id="22950935">
      <w:bodyDiv w:val="1"/>
      <w:marLeft w:val="0"/>
      <w:marRight w:val="0"/>
      <w:marTop w:val="0"/>
      <w:marBottom w:val="0"/>
      <w:divBdr>
        <w:top w:val="none" w:sz="0" w:space="0" w:color="auto"/>
        <w:left w:val="none" w:sz="0" w:space="0" w:color="auto"/>
        <w:bottom w:val="none" w:sz="0" w:space="0" w:color="auto"/>
        <w:right w:val="none" w:sz="0" w:space="0" w:color="auto"/>
      </w:divBdr>
    </w:div>
    <w:div w:id="24520931">
      <w:bodyDiv w:val="1"/>
      <w:marLeft w:val="0"/>
      <w:marRight w:val="0"/>
      <w:marTop w:val="0"/>
      <w:marBottom w:val="0"/>
      <w:divBdr>
        <w:top w:val="none" w:sz="0" w:space="0" w:color="auto"/>
        <w:left w:val="none" w:sz="0" w:space="0" w:color="auto"/>
        <w:bottom w:val="none" w:sz="0" w:space="0" w:color="auto"/>
        <w:right w:val="none" w:sz="0" w:space="0" w:color="auto"/>
      </w:divBdr>
    </w:div>
    <w:div w:id="24641748">
      <w:bodyDiv w:val="1"/>
      <w:marLeft w:val="0"/>
      <w:marRight w:val="0"/>
      <w:marTop w:val="0"/>
      <w:marBottom w:val="0"/>
      <w:divBdr>
        <w:top w:val="none" w:sz="0" w:space="0" w:color="auto"/>
        <w:left w:val="none" w:sz="0" w:space="0" w:color="auto"/>
        <w:bottom w:val="none" w:sz="0" w:space="0" w:color="auto"/>
        <w:right w:val="none" w:sz="0" w:space="0" w:color="auto"/>
      </w:divBdr>
    </w:div>
    <w:div w:id="24984474">
      <w:bodyDiv w:val="1"/>
      <w:marLeft w:val="0"/>
      <w:marRight w:val="0"/>
      <w:marTop w:val="0"/>
      <w:marBottom w:val="0"/>
      <w:divBdr>
        <w:top w:val="none" w:sz="0" w:space="0" w:color="auto"/>
        <w:left w:val="none" w:sz="0" w:space="0" w:color="auto"/>
        <w:bottom w:val="none" w:sz="0" w:space="0" w:color="auto"/>
        <w:right w:val="none" w:sz="0" w:space="0" w:color="auto"/>
      </w:divBdr>
    </w:div>
    <w:div w:id="25372258">
      <w:bodyDiv w:val="1"/>
      <w:marLeft w:val="0"/>
      <w:marRight w:val="0"/>
      <w:marTop w:val="0"/>
      <w:marBottom w:val="0"/>
      <w:divBdr>
        <w:top w:val="none" w:sz="0" w:space="0" w:color="auto"/>
        <w:left w:val="none" w:sz="0" w:space="0" w:color="auto"/>
        <w:bottom w:val="none" w:sz="0" w:space="0" w:color="auto"/>
        <w:right w:val="none" w:sz="0" w:space="0" w:color="auto"/>
      </w:divBdr>
    </w:div>
    <w:div w:id="25716255">
      <w:bodyDiv w:val="1"/>
      <w:marLeft w:val="0"/>
      <w:marRight w:val="0"/>
      <w:marTop w:val="0"/>
      <w:marBottom w:val="0"/>
      <w:divBdr>
        <w:top w:val="none" w:sz="0" w:space="0" w:color="auto"/>
        <w:left w:val="none" w:sz="0" w:space="0" w:color="auto"/>
        <w:bottom w:val="none" w:sz="0" w:space="0" w:color="auto"/>
        <w:right w:val="none" w:sz="0" w:space="0" w:color="auto"/>
      </w:divBdr>
    </w:div>
    <w:div w:id="26567246">
      <w:bodyDiv w:val="1"/>
      <w:marLeft w:val="0"/>
      <w:marRight w:val="0"/>
      <w:marTop w:val="0"/>
      <w:marBottom w:val="0"/>
      <w:divBdr>
        <w:top w:val="none" w:sz="0" w:space="0" w:color="auto"/>
        <w:left w:val="none" w:sz="0" w:space="0" w:color="auto"/>
        <w:bottom w:val="none" w:sz="0" w:space="0" w:color="auto"/>
        <w:right w:val="none" w:sz="0" w:space="0" w:color="auto"/>
      </w:divBdr>
    </w:div>
    <w:div w:id="26806485">
      <w:bodyDiv w:val="1"/>
      <w:marLeft w:val="0"/>
      <w:marRight w:val="0"/>
      <w:marTop w:val="0"/>
      <w:marBottom w:val="0"/>
      <w:divBdr>
        <w:top w:val="none" w:sz="0" w:space="0" w:color="auto"/>
        <w:left w:val="none" w:sz="0" w:space="0" w:color="auto"/>
        <w:bottom w:val="none" w:sz="0" w:space="0" w:color="auto"/>
        <w:right w:val="none" w:sz="0" w:space="0" w:color="auto"/>
      </w:divBdr>
    </w:div>
    <w:div w:id="27342080">
      <w:bodyDiv w:val="1"/>
      <w:marLeft w:val="0"/>
      <w:marRight w:val="0"/>
      <w:marTop w:val="0"/>
      <w:marBottom w:val="0"/>
      <w:divBdr>
        <w:top w:val="none" w:sz="0" w:space="0" w:color="auto"/>
        <w:left w:val="none" w:sz="0" w:space="0" w:color="auto"/>
        <w:bottom w:val="none" w:sz="0" w:space="0" w:color="auto"/>
        <w:right w:val="none" w:sz="0" w:space="0" w:color="auto"/>
      </w:divBdr>
    </w:div>
    <w:div w:id="27418950">
      <w:bodyDiv w:val="1"/>
      <w:marLeft w:val="0"/>
      <w:marRight w:val="0"/>
      <w:marTop w:val="0"/>
      <w:marBottom w:val="0"/>
      <w:divBdr>
        <w:top w:val="none" w:sz="0" w:space="0" w:color="auto"/>
        <w:left w:val="none" w:sz="0" w:space="0" w:color="auto"/>
        <w:bottom w:val="none" w:sz="0" w:space="0" w:color="auto"/>
        <w:right w:val="none" w:sz="0" w:space="0" w:color="auto"/>
      </w:divBdr>
    </w:div>
    <w:div w:id="27880379">
      <w:bodyDiv w:val="1"/>
      <w:marLeft w:val="0"/>
      <w:marRight w:val="0"/>
      <w:marTop w:val="0"/>
      <w:marBottom w:val="0"/>
      <w:divBdr>
        <w:top w:val="none" w:sz="0" w:space="0" w:color="auto"/>
        <w:left w:val="none" w:sz="0" w:space="0" w:color="auto"/>
        <w:bottom w:val="none" w:sz="0" w:space="0" w:color="auto"/>
        <w:right w:val="none" w:sz="0" w:space="0" w:color="auto"/>
      </w:divBdr>
    </w:div>
    <w:div w:id="28070641">
      <w:bodyDiv w:val="1"/>
      <w:marLeft w:val="0"/>
      <w:marRight w:val="0"/>
      <w:marTop w:val="0"/>
      <w:marBottom w:val="0"/>
      <w:divBdr>
        <w:top w:val="none" w:sz="0" w:space="0" w:color="auto"/>
        <w:left w:val="none" w:sz="0" w:space="0" w:color="auto"/>
        <w:bottom w:val="none" w:sz="0" w:space="0" w:color="auto"/>
        <w:right w:val="none" w:sz="0" w:space="0" w:color="auto"/>
      </w:divBdr>
    </w:div>
    <w:div w:id="28186034">
      <w:bodyDiv w:val="1"/>
      <w:marLeft w:val="0"/>
      <w:marRight w:val="0"/>
      <w:marTop w:val="0"/>
      <w:marBottom w:val="0"/>
      <w:divBdr>
        <w:top w:val="none" w:sz="0" w:space="0" w:color="auto"/>
        <w:left w:val="none" w:sz="0" w:space="0" w:color="auto"/>
        <w:bottom w:val="none" w:sz="0" w:space="0" w:color="auto"/>
        <w:right w:val="none" w:sz="0" w:space="0" w:color="auto"/>
      </w:divBdr>
    </w:div>
    <w:div w:id="28380489">
      <w:bodyDiv w:val="1"/>
      <w:marLeft w:val="0"/>
      <w:marRight w:val="0"/>
      <w:marTop w:val="0"/>
      <w:marBottom w:val="0"/>
      <w:divBdr>
        <w:top w:val="none" w:sz="0" w:space="0" w:color="auto"/>
        <w:left w:val="none" w:sz="0" w:space="0" w:color="auto"/>
        <w:bottom w:val="none" w:sz="0" w:space="0" w:color="auto"/>
        <w:right w:val="none" w:sz="0" w:space="0" w:color="auto"/>
      </w:divBdr>
    </w:div>
    <w:div w:id="28652929">
      <w:bodyDiv w:val="1"/>
      <w:marLeft w:val="0"/>
      <w:marRight w:val="0"/>
      <w:marTop w:val="0"/>
      <w:marBottom w:val="0"/>
      <w:divBdr>
        <w:top w:val="none" w:sz="0" w:space="0" w:color="auto"/>
        <w:left w:val="none" w:sz="0" w:space="0" w:color="auto"/>
        <w:bottom w:val="none" w:sz="0" w:space="0" w:color="auto"/>
        <w:right w:val="none" w:sz="0" w:space="0" w:color="auto"/>
      </w:divBdr>
    </w:div>
    <w:div w:id="28848353">
      <w:bodyDiv w:val="1"/>
      <w:marLeft w:val="0"/>
      <w:marRight w:val="0"/>
      <w:marTop w:val="0"/>
      <w:marBottom w:val="0"/>
      <w:divBdr>
        <w:top w:val="none" w:sz="0" w:space="0" w:color="auto"/>
        <w:left w:val="none" w:sz="0" w:space="0" w:color="auto"/>
        <w:bottom w:val="none" w:sz="0" w:space="0" w:color="auto"/>
        <w:right w:val="none" w:sz="0" w:space="0" w:color="auto"/>
      </w:divBdr>
    </w:div>
    <w:div w:id="28921483">
      <w:bodyDiv w:val="1"/>
      <w:marLeft w:val="0"/>
      <w:marRight w:val="0"/>
      <w:marTop w:val="0"/>
      <w:marBottom w:val="0"/>
      <w:divBdr>
        <w:top w:val="none" w:sz="0" w:space="0" w:color="auto"/>
        <w:left w:val="none" w:sz="0" w:space="0" w:color="auto"/>
        <w:bottom w:val="none" w:sz="0" w:space="0" w:color="auto"/>
        <w:right w:val="none" w:sz="0" w:space="0" w:color="auto"/>
      </w:divBdr>
    </w:div>
    <w:div w:id="29040922">
      <w:bodyDiv w:val="1"/>
      <w:marLeft w:val="0"/>
      <w:marRight w:val="0"/>
      <w:marTop w:val="0"/>
      <w:marBottom w:val="0"/>
      <w:divBdr>
        <w:top w:val="none" w:sz="0" w:space="0" w:color="auto"/>
        <w:left w:val="none" w:sz="0" w:space="0" w:color="auto"/>
        <w:bottom w:val="none" w:sz="0" w:space="0" w:color="auto"/>
        <w:right w:val="none" w:sz="0" w:space="0" w:color="auto"/>
      </w:divBdr>
    </w:div>
    <w:div w:id="29229498">
      <w:bodyDiv w:val="1"/>
      <w:marLeft w:val="0"/>
      <w:marRight w:val="0"/>
      <w:marTop w:val="0"/>
      <w:marBottom w:val="0"/>
      <w:divBdr>
        <w:top w:val="none" w:sz="0" w:space="0" w:color="auto"/>
        <w:left w:val="none" w:sz="0" w:space="0" w:color="auto"/>
        <w:bottom w:val="none" w:sz="0" w:space="0" w:color="auto"/>
        <w:right w:val="none" w:sz="0" w:space="0" w:color="auto"/>
      </w:divBdr>
    </w:div>
    <w:div w:id="29304373">
      <w:bodyDiv w:val="1"/>
      <w:marLeft w:val="0"/>
      <w:marRight w:val="0"/>
      <w:marTop w:val="0"/>
      <w:marBottom w:val="0"/>
      <w:divBdr>
        <w:top w:val="none" w:sz="0" w:space="0" w:color="auto"/>
        <w:left w:val="none" w:sz="0" w:space="0" w:color="auto"/>
        <w:bottom w:val="none" w:sz="0" w:space="0" w:color="auto"/>
        <w:right w:val="none" w:sz="0" w:space="0" w:color="auto"/>
      </w:divBdr>
    </w:div>
    <w:div w:id="29841244">
      <w:bodyDiv w:val="1"/>
      <w:marLeft w:val="0"/>
      <w:marRight w:val="0"/>
      <w:marTop w:val="0"/>
      <w:marBottom w:val="0"/>
      <w:divBdr>
        <w:top w:val="none" w:sz="0" w:space="0" w:color="auto"/>
        <w:left w:val="none" w:sz="0" w:space="0" w:color="auto"/>
        <w:bottom w:val="none" w:sz="0" w:space="0" w:color="auto"/>
        <w:right w:val="none" w:sz="0" w:space="0" w:color="auto"/>
      </w:divBdr>
    </w:div>
    <w:div w:id="29889752">
      <w:bodyDiv w:val="1"/>
      <w:marLeft w:val="0"/>
      <w:marRight w:val="0"/>
      <w:marTop w:val="0"/>
      <w:marBottom w:val="0"/>
      <w:divBdr>
        <w:top w:val="none" w:sz="0" w:space="0" w:color="auto"/>
        <w:left w:val="none" w:sz="0" w:space="0" w:color="auto"/>
        <w:bottom w:val="none" w:sz="0" w:space="0" w:color="auto"/>
        <w:right w:val="none" w:sz="0" w:space="0" w:color="auto"/>
      </w:divBdr>
    </w:div>
    <w:div w:id="30157498">
      <w:bodyDiv w:val="1"/>
      <w:marLeft w:val="0"/>
      <w:marRight w:val="0"/>
      <w:marTop w:val="0"/>
      <w:marBottom w:val="0"/>
      <w:divBdr>
        <w:top w:val="none" w:sz="0" w:space="0" w:color="auto"/>
        <w:left w:val="none" w:sz="0" w:space="0" w:color="auto"/>
        <w:bottom w:val="none" w:sz="0" w:space="0" w:color="auto"/>
        <w:right w:val="none" w:sz="0" w:space="0" w:color="auto"/>
      </w:divBdr>
    </w:div>
    <w:div w:id="30348595">
      <w:bodyDiv w:val="1"/>
      <w:marLeft w:val="0"/>
      <w:marRight w:val="0"/>
      <w:marTop w:val="0"/>
      <w:marBottom w:val="0"/>
      <w:divBdr>
        <w:top w:val="none" w:sz="0" w:space="0" w:color="auto"/>
        <w:left w:val="none" w:sz="0" w:space="0" w:color="auto"/>
        <w:bottom w:val="none" w:sz="0" w:space="0" w:color="auto"/>
        <w:right w:val="none" w:sz="0" w:space="0" w:color="auto"/>
      </w:divBdr>
    </w:div>
    <w:div w:id="31003524">
      <w:bodyDiv w:val="1"/>
      <w:marLeft w:val="0"/>
      <w:marRight w:val="0"/>
      <w:marTop w:val="0"/>
      <w:marBottom w:val="0"/>
      <w:divBdr>
        <w:top w:val="none" w:sz="0" w:space="0" w:color="auto"/>
        <w:left w:val="none" w:sz="0" w:space="0" w:color="auto"/>
        <w:bottom w:val="none" w:sz="0" w:space="0" w:color="auto"/>
        <w:right w:val="none" w:sz="0" w:space="0" w:color="auto"/>
      </w:divBdr>
    </w:div>
    <w:div w:id="31342912">
      <w:bodyDiv w:val="1"/>
      <w:marLeft w:val="0"/>
      <w:marRight w:val="0"/>
      <w:marTop w:val="0"/>
      <w:marBottom w:val="0"/>
      <w:divBdr>
        <w:top w:val="none" w:sz="0" w:space="0" w:color="auto"/>
        <w:left w:val="none" w:sz="0" w:space="0" w:color="auto"/>
        <w:bottom w:val="none" w:sz="0" w:space="0" w:color="auto"/>
        <w:right w:val="none" w:sz="0" w:space="0" w:color="auto"/>
      </w:divBdr>
    </w:div>
    <w:div w:id="32193475">
      <w:bodyDiv w:val="1"/>
      <w:marLeft w:val="0"/>
      <w:marRight w:val="0"/>
      <w:marTop w:val="0"/>
      <w:marBottom w:val="0"/>
      <w:divBdr>
        <w:top w:val="none" w:sz="0" w:space="0" w:color="auto"/>
        <w:left w:val="none" w:sz="0" w:space="0" w:color="auto"/>
        <w:bottom w:val="none" w:sz="0" w:space="0" w:color="auto"/>
        <w:right w:val="none" w:sz="0" w:space="0" w:color="auto"/>
      </w:divBdr>
    </w:div>
    <w:div w:id="32462772">
      <w:bodyDiv w:val="1"/>
      <w:marLeft w:val="0"/>
      <w:marRight w:val="0"/>
      <w:marTop w:val="0"/>
      <w:marBottom w:val="0"/>
      <w:divBdr>
        <w:top w:val="none" w:sz="0" w:space="0" w:color="auto"/>
        <w:left w:val="none" w:sz="0" w:space="0" w:color="auto"/>
        <w:bottom w:val="none" w:sz="0" w:space="0" w:color="auto"/>
        <w:right w:val="none" w:sz="0" w:space="0" w:color="auto"/>
      </w:divBdr>
    </w:div>
    <w:div w:id="32771245">
      <w:bodyDiv w:val="1"/>
      <w:marLeft w:val="0"/>
      <w:marRight w:val="0"/>
      <w:marTop w:val="0"/>
      <w:marBottom w:val="0"/>
      <w:divBdr>
        <w:top w:val="none" w:sz="0" w:space="0" w:color="auto"/>
        <w:left w:val="none" w:sz="0" w:space="0" w:color="auto"/>
        <w:bottom w:val="none" w:sz="0" w:space="0" w:color="auto"/>
        <w:right w:val="none" w:sz="0" w:space="0" w:color="auto"/>
      </w:divBdr>
    </w:div>
    <w:div w:id="33236064">
      <w:bodyDiv w:val="1"/>
      <w:marLeft w:val="0"/>
      <w:marRight w:val="0"/>
      <w:marTop w:val="0"/>
      <w:marBottom w:val="0"/>
      <w:divBdr>
        <w:top w:val="none" w:sz="0" w:space="0" w:color="auto"/>
        <w:left w:val="none" w:sz="0" w:space="0" w:color="auto"/>
        <w:bottom w:val="none" w:sz="0" w:space="0" w:color="auto"/>
        <w:right w:val="none" w:sz="0" w:space="0" w:color="auto"/>
      </w:divBdr>
    </w:div>
    <w:div w:id="33696850">
      <w:bodyDiv w:val="1"/>
      <w:marLeft w:val="0"/>
      <w:marRight w:val="0"/>
      <w:marTop w:val="0"/>
      <w:marBottom w:val="0"/>
      <w:divBdr>
        <w:top w:val="none" w:sz="0" w:space="0" w:color="auto"/>
        <w:left w:val="none" w:sz="0" w:space="0" w:color="auto"/>
        <w:bottom w:val="none" w:sz="0" w:space="0" w:color="auto"/>
        <w:right w:val="none" w:sz="0" w:space="0" w:color="auto"/>
      </w:divBdr>
    </w:div>
    <w:div w:id="34240211">
      <w:bodyDiv w:val="1"/>
      <w:marLeft w:val="0"/>
      <w:marRight w:val="0"/>
      <w:marTop w:val="0"/>
      <w:marBottom w:val="0"/>
      <w:divBdr>
        <w:top w:val="none" w:sz="0" w:space="0" w:color="auto"/>
        <w:left w:val="none" w:sz="0" w:space="0" w:color="auto"/>
        <w:bottom w:val="none" w:sz="0" w:space="0" w:color="auto"/>
        <w:right w:val="none" w:sz="0" w:space="0" w:color="auto"/>
      </w:divBdr>
    </w:div>
    <w:div w:id="34549520">
      <w:bodyDiv w:val="1"/>
      <w:marLeft w:val="0"/>
      <w:marRight w:val="0"/>
      <w:marTop w:val="0"/>
      <w:marBottom w:val="0"/>
      <w:divBdr>
        <w:top w:val="none" w:sz="0" w:space="0" w:color="auto"/>
        <w:left w:val="none" w:sz="0" w:space="0" w:color="auto"/>
        <w:bottom w:val="none" w:sz="0" w:space="0" w:color="auto"/>
        <w:right w:val="none" w:sz="0" w:space="0" w:color="auto"/>
      </w:divBdr>
    </w:div>
    <w:div w:id="35206870">
      <w:bodyDiv w:val="1"/>
      <w:marLeft w:val="0"/>
      <w:marRight w:val="0"/>
      <w:marTop w:val="0"/>
      <w:marBottom w:val="0"/>
      <w:divBdr>
        <w:top w:val="none" w:sz="0" w:space="0" w:color="auto"/>
        <w:left w:val="none" w:sz="0" w:space="0" w:color="auto"/>
        <w:bottom w:val="none" w:sz="0" w:space="0" w:color="auto"/>
        <w:right w:val="none" w:sz="0" w:space="0" w:color="auto"/>
      </w:divBdr>
    </w:div>
    <w:div w:id="35354134">
      <w:bodyDiv w:val="1"/>
      <w:marLeft w:val="0"/>
      <w:marRight w:val="0"/>
      <w:marTop w:val="0"/>
      <w:marBottom w:val="0"/>
      <w:divBdr>
        <w:top w:val="none" w:sz="0" w:space="0" w:color="auto"/>
        <w:left w:val="none" w:sz="0" w:space="0" w:color="auto"/>
        <w:bottom w:val="none" w:sz="0" w:space="0" w:color="auto"/>
        <w:right w:val="none" w:sz="0" w:space="0" w:color="auto"/>
      </w:divBdr>
    </w:div>
    <w:div w:id="35591401">
      <w:bodyDiv w:val="1"/>
      <w:marLeft w:val="0"/>
      <w:marRight w:val="0"/>
      <w:marTop w:val="0"/>
      <w:marBottom w:val="0"/>
      <w:divBdr>
        <w:top w:val="none" w:sz="0" w:space="0" w:color="auto"/>
        <w:left w:val="none" w:sz="0" w:space="0" w:color="auto"/>
        <w:bottom w:val="none" w:sz="0" w:space="0" w:color="auto"/>
        <w:right w:val="none" w:sz="0" w:space="0" w:color="auto"/>
      </w:divBdr>
    </w:div>
    <w:div w:id="35668928">
      <w:bodyDiv w:val="1"/>
      <w:marLeft w:val="0"/>
      <w:marRight w:val="0"/>
      <w:marTop w:val="0"/>
      <w:marBottom w:val="0"/>
      <w:divBdr>
        <w:top w:val="none" w:sz="0" w:space="0" w:color="auto"/>
        <w:left w:val="none" w:sz="0" w:space="0" w:color="auto"/>
        <w:bottom w:val="none" w:sz="0" w:space="0" w:color="auto"/>
        <w:right w:val="none" w:sz="0" w:space="0" w:color="auto"/>
      </w:divBdr>
    </w:div>
    <w:div w:id="36048838">
      <w:bodyDiv w:val="1"/>
      <w:marLeft w:val="0"/>
      <w:marRight w:val="0"/>
      <w:marTop w:val="0"/>
      <w:marBottom w:val="0"/>
      <w:divBdr>
        <w:top w:val="none" w:sz="0" w:space="0" w:color="auto"/>
        <w:left w:val="none" w:sz="0" w:space="0" w:color="auto"/>
        <w:bottom w:val="none" w:sz="0" w:space="0" w:color="auto"/>
        <w:right w:val="none" w:sz="0" w:space="0" w:color="auto"/>
      </w:divBdr>
    </w:div>
    <w:div w:id="36049013">
      <w:bodyDiv w:val="1"/>
      <w:marLeft w:val="0"/>
      <w:marRight w:val="0"/>
      <w:marTop w:val="0"/>
      <w:marBottom w:val="0"/>
      <w:divBdr>
        <w:top w:val="none" w:sz="0" w:space="0" w:color="auto"/>
        <w:left w:val="none" w:sz="0" w:space="0" w:color="auto"/>
        <w:bottom w:val="none" w:sz="0" w:space="0" w:color="auto"/>
        <w:right w:val="none" w:sz="0" w:space="0" w:color="auto"/>
      </w:divBdr>
    </w:div>
    <w:div w:id="36125756">
      <w:bodyDiv w:val="1"/>
      <w:marLeft w:val="0"/>
      <w:marRight w:val="0"/>
      <w:marTop w:val="0"/>
      <w:marBottom w:val="0"/>
      <w:divBdr>
        <w:top w:val="none" w:sz="0" w:space="0" w:color="auto"/>
        <w:left w:val="none" w:sz="0" w:space="0" w:color="auto"/>
        <w:bottom w:val="none" w:sz="0" w:space="0" w:color="auto"/>
        <w:right w:val="none" w:sz="0" w:space="0" w:color="auto"/>
      </w:divBdr>
    </w:div>
    <w:div w:id="36273621">
      <w:bodyDiv w:val="1"/>
      <w:marLeft w:val="0"/>
      <w:marRight w:val="0"/>
      <w:marTop w:val="0"/>
      <w:marBottom w:val="0"/>
      <w:divBdr>
        <w:top w:val="none" w:sz="0" w:space="0" w:color="auto"/>
        <w:left w:val="none" w:sz="0" w:space="0" w:color="auto"/>
        <w:bottom w:val="none" w:sz="0" w:space="0" w:color="auto"/>
        <w:right w:val="none" w:sz="0" w:space="0" w:color="auto"/>
      </w:divBdr>
    </w:div>
    <w:div w:id="36509841">
      <w:bodyDiv w:val="1"/>
      <w:marLeft w:val="0"/>
      <w:marRight w:val="0"/>
      <w:marTop w:val="0"/>
      <w:marBottom w:val="0"/>
      <w:divBdr>
        <w:top w:val="none" w:sz="0" w:space="0" w:color="auto"/>
        <w:left w:val="none" w:sz="0" w:space="0" w:color="auto"/>
        <w:bottom w:val="none" w:sz="0" w:space="0" w:color="auto"/>
        <w:right w:val="none" w:sz="0" w:space="0" w:color="auto"/>
      </w:divBdr>
    </w:div>
    <w:div w:id="36785142">
      <w:bodyDiv w:val="1"/>
      <w:marLeft w:val="0"/>
      <w:marRight w:val="0"/>
      <w:marTop w:val="0"/>
      <w:marBottom w:val="0"/>
      <w:divBdr>
        <w:top w:val="none" w:sz="0" w:space="0" w:color="auto"/>
        <w:left w:val="none" w:sz="0" w:space="0" w:color="auto"/>
        <w:bottom w:val="none" w:sz="0" w:space="0" w:color="auto"/>
        <w:right w:val="none" w:sz="0" w:space="0" w:color="auto"/>
      </w:divBdr>
    </w:div>
    <w:div w:id="36852960">
      <w:bodyDiv w:val="1"/>
      <w:marLeft w:val="0"/>
      <w:marRight w:val="0"/>
      <w:marTop w:val="0"/>
      <w:marBottom w:val="0"/>
      <w:divBdr>
        <w:top w:val="none" w:sz="0" w:space="0" w:color="auto"/>
        <w:left w:val="none" w:sz="0" w:space="0" w:color="auto"/>
        <w:bottom w:val="none" w:sz="0" w:space="0" w:color="auto"/>
        <w:right w:val="none" w:sz="0" w:space="0" w:color="auto"/>
      </w:divBdr>
    </w:div>
    <w:div w:id="37167203">
      <w:bodyDiv w:val="1"/>
      <w:marLeft w:val="0"/>
      <w:marRight w:val="0"/>
      <w:marTop w:val="0"/>
      <w:marBottom w:val="0"/>
      <w:divBdr>
        <w:top w:val="none" w:sz="0" w:space="0" w:color="auto"/>
        <w:left w:val="none" w:sz="0" w:space="0" w:color="auto"/>
        <w:bottom w:val="none" w:sz="0" w:space="0" w:color="auto"/>
        <w:right w:val="none" w:sz="0" w:space="0" w:color="auto"/>
      </w:divBdr>
    </w:div>
    <w:div w:id="37242359">
      <w:bodyDiv w:val="1"/>
      <w:marLeft w:val="0"/>
      <w:marRight w:val="0"/>
      <w:marTop w:val="0"/>
      <w:marBottom w:val="0"/>
      <w:divBdr>
        <w:top w:val="none" w:sz="0" w:space="0" w:color="auto"/>
        <w:left w:val="none" w:sz="0" w:space="0" w:color="auto"/>
        <w:bottom w:val="none" w:sz="0" w:space="0" w:color="auto"/>
        <w:right w:val="none" w:sz="0" w:space="0" w:color="auto"/>
      </w:divBdr>
    </w:div>
    <w:div w:id="37556884">
      <w:bodyDiv w:val="1"/>
      <w:marLeft w:val="0"/>
      <w:marRight w:val="0"/>
      <w:marTop w:val="0"/>
      <w:marBottom w:val="0"/>
      <w:divBdr>
        <w:top w:val="none" w:sz="0" w:space="0" w:color="auto"/>
        <w:left w:val="none" w:sz="0" w:space="0" w:color="auto"/>
        <w:bottom w:val="none" w:sz="0" w:space="0" w:color="auto"/>
        <w:right w:val="none" w:sz="0" w:space="0" w:color="auto"/>
      </w:divBdr>
    </w:div>
    <w:div w:id="38676455">
      <w:bodyDiv w:val="1"/>
      <w:marLeft w:val="0"/>
      <w:marRight w:val="0"/>
      <w:marTop w:val="0"/>
      <w:marBottom w:val="0"/>
      <w:divBdr>
        <w:top w:val="none" w:sz="0" w:space="0" w:color="auto"/>
        <w:left w:val="none" w:sz="0" w:space="0" w:color="auto"/>
        <w:bottom w:val="none" w:sz="0" w:space="0" w:color="auto"/>
        <w:right w:val="none" w:sz="0" w:space="0" w:color="auto"/>
      </w:divBdr>
    </w:div>
    <w:div w:id="38748425">
      <w:bodyDiv w:val="1"/>
      <w:marLeft w:val="0"/>
      <w:marRight w:val="0"/>
      <w:marTop w:val="0"/>
      <w:marBottom w:val="0"/>
      <w:divBdr>
        <w:top w:val="none" w:sz="0" w:space="0" w:color="auto"/>
        <w:left w:val="none" w:sz="0" w:space="0" w:color="auto"/>
        <w:bottom w:val="none" w:sz="0" w:space="0" w:color="auto"/>
        <w:right w:val="none" w:sz="0" w:space="0" w:color="auto"/>
      </w:divBdr>
    </w:div>
    <w:div w:id="38938122">
      <w:bodyDiv w:val="1"/>
      <w:marLeft w:val="0"/>
      <w:marRight w:val="0"/>
      <w:marTop w:val="0"/>
      <w:marBottom w:val="0"/>
      <w:divBdr>
        <w:top w:val="none" w:sz="0" w:space="0" w:color="auto"/>
        <w:left w:val="none" w:sz="0" w:space="0" w:color="auto"/>
        <w:bottom w:val="none" w:sz="0" w:space="0" w:color="auto"/>
        <w:right w:val="none" w:sz="0" w:space="0" w:color="auto"/>
      </w:divBdr>
    </w:div>
    <w:div w:id="39286248">
      <w:bodyDiv w:val="1"/>
      <w:marLeft w:val="0"/>
      <w:marRight w:val="0"/>
      <w:marTop w:val="0"/>
      <w:marBottom w:val="0"/>
      <w:divBdr>
        <w:top w:val="none" w:sz="0" w:space="0" w:color="auto"/>
        <w:left w:val="none" w:sz="0" w:space="0" w:color="auto"/>
        <w:bottom w:val="none" w:sz="0" w:space="0" w:color="auto"/>
        <w:right w:val="none" w:sz="0" w:space="0" w:color="auto"/>
      </w:divBdr>
    </w:div>
    <w:div w:id="40059764">
      <w:bodyDiv w:val="1"/>
      <w:marLeft w:val="0"/>
      <w:marRight w:val="0"/>
      <w:marTop w:val="0"/>
      <w:marBottom w:val="0"/>
      <w:divBdr>
        <w:top w:val="none" w:sz="0" w:space="0" w:color="auto"/>
        <w:left w:val="none" w:sz="0" w:space="0" w:color="auto"/>
        <w:bottom w:val="none" w:sz="0" w:space="0" w:color="auto"/>
        <w:right w:val="none" w:sz="0" w:space="0" w:color="auto"/>
      </w:divBdr>
    </w:div>
    <w:div w:id="40174225">
      <w:bodyDiv w:val="1"/>
      <w:marLeft w:val="0"/>
      <w:marRight w:val="0"/>
      <w:marTop w:val="0"/>
      <w:marBottom w:val="0"/>
      <w:divBdr>
        <w:top w:val="none" w:sz="0" w:space="0" w:color="auto"/>
        <w:left w:val="none" w:sz="0" w:space="0" w:color="auto"/>
        <w:bottom w:val="none" w:sz="0" w:space="0" w:color="auto"/>
        <w:right w:val="none" w:sz="0" w:space="0" w:color="auto"/>
      </w:divBdr>
    </w:div>
    <w:div w:id="40596882">
      <w:bodyDiv w:val="1"/>
      <w:marLeft w:val="0"/>
      <w:marRight w:val="0"/>
      <w:marTop w:val="0"/>
      <w:marBottom w:val="0"/>
      <w:divBdr>
        <w:top w:val="none" w:sz="0" w:space="0" w:color="auto"/>
        <w:left w:val="none" w:sz="0" w:space="0" w:color="auto"/>
        <w:bottom w:val="none" w:sz="0" w:space="0" w:color="auto"/>
        <w:right w:val="none" w:sz="0" w:space="0" w:color="auto"/>
      </w:divBdr>
    </w:div>
    <w:div w:id="40709457">
      <w:bodyDiv w:val="1"/>
      <w:marLeft w:val="0"/>
      <w:marRight w:val="0"/>
      <w:marTop w:val="0"/>
      <w:marBottom w:val="0"/>
      <w:divBdr>
        <w:top w:val="none" w:sz="0" w:space="0" w:color="auto"/>
        <w:left w:val="none" w:sz="0" w:space="0" w:color="auto"/>
        <w:bottom w:val="none" w:sz="0" w:space="0" w:color="auto"/>
        <w:right w:val="none" w:sz="0" w:space="0" w:color="auto"/>
      </w:divBdr>
    </w:div>
    <w:div w:id="40713292">
      <w:bodyDiv w:val="1"/>
      <w:marLeft w:val="0"/>
      <w:marRight w:val="0"/>
      <w:marTop w:val="0"/>
      <w:marBottom w:val="0"/>
      <w:divBdr>
        <w:top w:val="none" w:sz="0" w:space="0" w:color="auto"/>
        <w:left w:val="none" w:sz="0" w:space="0" w:color="auto"/>
        <w:bottom w:val="none" w:sz="0" w:space="0" w:color="auto"/>
        <w:right w:val="none" w:sz="0" w:space="0" w:color="auto"/>
      </w:divBdr>
    </w:div>
    <w:div w:id="41907935">
      <w:bodyDiv w:val="1"/>
      <w:marLeft w:val="0"/>
      <w:marRight w:val="0"/>
      <w:marTop w:val="0"/>
      <w:marBottom w:val="0"/>
      <w:divBdr>
        <w:top w:val="none" w:sz="0" w:space="0" w:color="auto"/>
        <w:left w:val="none" w:sz="0" w:space="0" w:color="auto"/>
        <w:bottom w:val="none" w:sz="0" w:space="0" w:color="auto"/>
        <w:right w:val="none" w:sz="0" w:space="0" w:color="auto"/>
      </w:divBdr>
    </w:div>
    <w:div w:id="41908691">
      <w:bodyDiv w:val="1"/>
      <w:marLeft w:val="0"/>
      <w:marRight w:val="0"/>
      <w:marTop w:val="0"/>
      <w:marBottom w:val="0"/>
      <w:divBdr>
        <w:top w:val="none" w:sz="0" w:space="0" w:color="auto"/>
        <w:left w:val="none" w:sz="0" w:space="0" w:color="auto"/>
        <w:bottom w:val="none" w:sz="0" w:space="0" w:color="auto"/>
        <w:right w:val="none" w:sz="0" w:space="0" w:color="auto"/>
      </w:divBdr>
    </w:div>
    <w:div w:id="42028161">
      <w:bodyDiv w:val="1"/>
      <w:marLeft w:val="0"/>
      <w:marRight w:val="0"/>
      <w:marTop w:val="0"/>
      <w:marBottom w:val="0"/>
      <w:divBdr>
        <w:top w:val="none" w:sz="0" w:space="0" w:color="auto"/>
        <w:left w:val="none" w:sz="0" w:space="0" w:color="auto"/>
        <w:bottom w:val="none" w:sz="0" w:space="0" w:color="auto"/>
        <w:right w:val="none" w:sz="0" w:space="0" w:color="auto"/>
      </w:divBdr>
    </w:div>
    <w:div w:id="42945543">
      <w:bodyDiv w:val="1"/>
      <w:marLeft w:val="0"/>
      <w:marRight w:val="0"/>
      <w:marTop w:val="0"/>
      <w:marBottom w:val="0"/>
      <w:divBdr>
        <w:top w:val="none" w:sz="0" w:space="0" w:color="auto"/>
        <w:left w:val="none" w:sz="0" w:space="0" w:color="auto"/>
        <w:bottom w:val="none" w:sz="0" w:space="0" w:color="auto"/>
        <w:right w:val="none" w:sz="0" w:space="0" w:color="auto"/>
      </w:divBdr>
    </w:div>
    <w:div w:id="43143343">
      <w:bodyDiv w:val="1"/>
      <w:marLeft w:val="0"/>
      <w:marRight w:val="0"/>
      <w:marTop w:val="0"/>
      <w:marBottom w:val="0"/>
      <w:divBdr>
        <w:top w:val="none" w:sz="0" w:space="0" w:color="auto"/>
        <w:left w:val="none" w:sz="0" w:space="0" w:color="auto"/>
        <w:bottom w:val="none" w:sz="0" w:space="0" w:color="auto"/>
        <w:right w:val="none" w:sz="0" w:space="0" w:color="auto"/>
      </w:divBdr>
    </w:div>
    <w:div w:id="43331443">
      <w:bodyDiv w:val="1"/>
      <w:marLeft w:val="0"/>
      <w:marRight w:val="0"/>
      <w:marTop w:val="0"/>
      <w:marBottom w:val="0"/>
      <w:divBdr>
        <w:top w:val="none" w:sz="0" w:space="0" w:color="auto"/>
        <w:left w:val="none" w:sz="0" w:space="0" w:color="auto"/>
        <w:bottom w:val="none" w:sz="0" w:space="0" w:color="auto"/>
        <w:right w:val="none" w:sz="0" w:space="0" w:color="auto"/>
      </w:divBdr>
    </w:div>
    <w:div w:id="43455589">
      <w:bodyDiv w:val="1"/>
      <w:marLeft w:val="0"/>
      <w:marRight w:val="0"/>
      <w:marTop w:val="0"/>
      <w:marBottom w:val="0"/>
      <w:divBdr>
        <w:top w:val="none" w:sz="0" w:space="0" w:color="auto"/>
        <w:left w:val="none" w:sz="0" w:space="0" w:color="auto"/>
        <w:bottom w:val="none" w:sz="0" w:space="0" w:color="auto"/>
        <w:right w:val="none" w:sz="0" w:space="0" w:color="auto"/>
      </w:divBdr>
    </w:div>
    <w:div w:id="43601061">
      <w:bodyDiv w:val="1"/>
      <w:marLeft w:val="0"/>
      <w:marRight w:val="0"/>
      <w:marTop w:val="0"/>
      <w:marBottom w:val="0"/>
      <w:divBdr>
        <w:top w:val="none" w:sz="0" w:space="0" w:color="auto"/>
        <w:left w:val="none" w:sz="0" w:space="0" w:color="auto"/>
        <w:bottom w:val="none" w:sz="0" w:space="0" w:color="auto"/>
        <w:right w:val="none" w:sz="0" w:space="0" w:color="auto"/>
      </w:divBdr>
    </w:div>
    <w:div w:id="43913932">
      <w:bodyDiv w:val="1"/>
      <w:marLeft w:val="0"/>
      <w:marRight w:val="0"/>
      <w:marTop w:val="0"/>
      <w:marBottom w:val="0"/>
      <w:divBdr>
        <w:top w:val="none" w:sz="0" w:space="0" w:color="auto"/>
        <w:left w:val="none" w:sz="0" w:space="0" w:color="auto"/>
        <w:bottom w:val="none" w:sz="0" w:space="0" w:color="auto"/>
        <w:right w:val="none" w:sz="0" w:space="0" w:color="auto"/>
      </w:divBdr>
    </w:div>
    <w:div w:id="44569657">
      <w:bodyDiv w:val="1"/>
      <w:marLeft w:val="0"/>
      <w:marRight w:val="0"/>
      <w:marTop w:val="0"/>
      <w:marBottom w:val="0"/>
      <w:divBdr>
        <w:top w:val="none" w:sz="0" w:space="0" w:color="auto"/>
        <w:left w:val="none" w:sz="0" w:space="0" w:color="auto"/>
        <w:bottom w:val="none" w:sz="0" w:space="0" w:color="auto"/>
        <w:right w:val="none" w:sz="0" w:space="0" w:color="auto"/>
      </w:divBdr>
    </w:div>
    <w:div w:id="44718245">
      <w:bodyDiv w:val="1"/>
      <w:marLeft w:val="0"/>
      <w:marRight w:val="0"/>
      <w:marTop w:val="0"/>
      <w:marBottom w:val="0"/>
      <w:divBdr>
        <w:top w:val="none" w:sz="0" w:space="0" w:color="auto"/>
        <w:left w:val="none" w:sz="0" w:space="0" w:color="auto"/>
        <w:bottom w:val="none" w:sz="0" w:space="0" w:color="auto"/>
        <w:right w:val="none" w:sz="0" w:space="0" w:color="auto"/>
      </w:divBdr>
    </w:div>
    <w:div w:id="44841389">
      <w:bodyDiv w:val="1"/>
      <w:marLeft w:val="0"/>
      <w:marRight w:val="0"/>
      <w:marTop w:val="0"/>
      <w:marBottom w:val="0"/>
      <w:divBdr>
        <w:top w:val="none" w:sz="0" w:space="0" w:color="auto"/>
        <w:left w:val="none" w:sz="0" w:space="0" w:color="auto"/>
        <w:bottom w:val="none" w:sz="0" w:space="0" w:color="auto"/>
        <w:right w:val="none" w:sz="0" w:space="0" w:color="auto"/>
      </w:divBdr>
    </w:div>
    <w:div w:id="44960228">
      <w:bodyDiv w:val="1"/>
      <w:marLeft w:val="0"/>
      <w:marRight w:val="0"/>
      <w:marTop w:val="0"/>
      <w:marBottom w:val="0"/>
      <w:divBdr>
        <w:top w:val="none" w:sz="0" w:space="0" w:color="auto"/>
        <w:left w:val="none" w:sz="0" w:space="0" w:color="auto"/>
        <w:bottom w:val="none" w:sz="0" w:space="0" w:color="auto"/>
        <w:right w:val="none" w:sz="0" w:space="0" w:color="auto"/>
      </w:divBdr>
    </w:div>
    <w:div w:id="45110596">
      <w:bodyDiv w:val="1"/>
      <w:marLeft w:val="0"/>
      <w:marRight w:val="0"/>
      <w:marTop w:val="0"/>
      <w:marBottom w:val="0"/>
      <w:divBdr>
        <w:top w:val="none" w:sz="0" w:space="0" w:color="auto"/>
        <w:left w:val="none" w:sz="0" w:space="0" w:color="auto"/>
        <w:bottom w:val="none" w:sz="0" w:space="0" w:color="auto"/>
        <w:right w:val="none" w:sz="0" w:space="0" w:color="auto"/>
      </w:divBdr>
    </w:div>
    <w:div w:id="45955445">
      <w:bodyDiv w:val="1"/>
      <w:marLeft w:val="0"/>
      <w:marRight w:val="0"/>
      <w:marTop w:val="0"/>
      <w:marBottom w:val="0"/>
      <w:divBdr>
        <w:top w:val="none" w:sz="0" w:space="0" w:color="auto"/>
        <w:left w:val="none" w:sz="0" w:space="0" w:color="auto"/>
        <w:bottom w:val="none" w:sz="0" w:space="0" w:color="auto"/>
        <w:right w:val="none" w:sz="0" w:space="0" w:color="auto"/>
      </w:divBdr>
    </w:div>
    <w:div w:id="46338865">
      <w:bodyDiv w:val="1"/>
      <w:marLeft w:val="0"/>
      <w:marRight w:val="0"/>
      <w:marTop w:val="0"/>
      <w:marBottom w:val="0"/>
      <w:divBdr>
        <w:top w:val="none" w:sz="0" w:space="0" w:color="auto"/>
        <w:left w:val="none" w:sz="0" w:space="0" w:color="auto"/>
        <w:bottom w:val="none" w:sz="0" w:space="0" w:color="auto"/>
        <w:right w:val="none" w:sz="0" w:space="0" w:color="auto"/>
      </w:divBdr>
    </w:div>
    <w:div w:id="46615243">
      <w:bodyDiv w:val="1"/>
      <w:marLeft w:val="0"/>
      <w:marRight w:val="0"/>
      <w:marTop w:val="0"/>
      <w:marBottom w:val="0"/>
      <w:divBdr>
        <w:top w:val="none" w:sz="0" w:space="0" w:color="auto"/>
        <w:left w:val="none" w:sz="0" w:space="0" w:color="auto"/>
        <w:bottom w:val="none" w:sz="0" w:space="0" w:color="auto"/>
        <w:right w:val="none" w:sz="0" w:space="0" w:color="auto"/>
      </w:divBdr>
    </w:div>
    <w:div w:id="46806773">
      <w:bodyDiv w:val="1"/>
      <w:marLeft w:val="0"/>
      <w:marRight w:val="0"/>
      <w:marTop w:val="0"/>
      <w:marBottom w:val="0"/>
      <w:divBdr>
        <w:top w:val="none" w:sz="0" w:space="0" w:color="auto"/>
        <w:left w:val="none" w:sz="0" w:space="0" w:color="auto"/>
        <w:bottom w:val="none" w:sz="0" w:space="0" w:color="auto"/>
        <w:right w:val="none" w:sz="0" w:space="0" w:color="auto"/>
      </w:divBdr>
    </w:div>
    <w:div w:id="46925858">
      <w:bodyDiv w:val="1"/>
      <w:marLeft w:val="0"/>
      <w:marRight w:val="0"/>
      <w:marTop w:val="0"/>
      <w:marBottom w:val="0"/>
      <w:divBdr>
        <w:top w:val="none" w:sz="0" w:space="0" w:color="auto"/>
        <w:left w:val="none" w:sz="0" w:space="0" w:color="auto"/>
        <w:bottom w:val="none" w:sz="0" w:space="0" w:color="auto"/>
        <w:right w:val="none" w:sz="0" w:space="0" w:color="auto"/>
      </w:divBdr>
    </w:div>
    <w:div w:id="47459581">
      <w:bodyDiv w:val="1"/>
      <w:marLeft w:val="0"/>
      <w:marRight w:val="0"/>
      <w:marTop w:val="0"/>
      <w:marBottom w:val="0"/>
      <w:divBdr>
        <w:top w:val="none" w:sz="0" w:space="0" w:color="auto"/>
        <w:left w:val="none" w:sz="0" w:space="0" w:color="auto"/>
        <w:bottom w:val="none" w:sz="0" w:space="0" w:color="auto"/>
        <w:right w:val="none" w:sz="0" w:space="0" w:color="auto"/>
      </w:divBdr>
    </w:div>
    <w:div w:id="47581908">
      <w:bodyDiv w:val="1"/>
      <w:marLeft w:val="0"/>
      <w:marRight w:val="0"/>
      <w:marTop w:val="0"/>
      <w:marBottom w:val="0"/>
      <w:divBdr>
        <w:top w:val="none" w:sz="0" w:space="0" w:color="auto"/>
        <w:left w:val="none" w:sz="0" w:space="0" w:color="auto"/>
        <w:bottom w:val="none" w:sz="0" w:space="0" w:color="auto"/>
        <w:right w:val="none" w:sz="0" w:space="0" w:color="auto"/>
      </w:divBdr>
    </w:div>
    <w:div w:id="48114845">
      <w:bodyDiv w:val="1"/>
      <w:marLeft w:val="0"/>
      <w:marRight w:val="0"/>
      <w:marTop w:val="0"/>
      <w:marBottom w:val="0"/>
      <w:divBdr>
        <w:top w:val="none" w:sz="0" w:space="0" w:color="auto"/>
        <w:left w:val="none" w:sz="0" w:space="0" w:color="auto"/>
        <w:bottom w:val="none" w:sz="0" w:space="0" w:color="auto"/>
        <w:right w:val="none" w:sz="0" w:space="0" w:color="auto"/>
      </w:divBdr>
    </w:div>
    <w:div w:id="48383155">
      <w:bodyDiv w:val="1"/>
      <w:marLeft w:val="0"/>
      <w:marRight w:val="0"/>
      <w:marTop w:val="0"/>
      <w:marBottom w:val="0"/>
      <w:divBdr>
        <w:top w:val="none" w:sz="0" w:space="0" w:color="auto"/>
        <w:left w:val="none" w:sz="0" w:space="0" w:color="auto"/>
        <w:bottom w:val="none" w:sz="0" w:space="0" w:color="auto"/>
        <w:right w:val="none" w:sz="0" w:space="0" w:color="auto"/>
      </w:divBdr>
    </w:div>
    <w:div w:id="48770919">
      <w:bodyDiv w:val="1"/>
      <w:marLeft w:val="0"/>
      <w:marRight w:val="0"/>
      <w:marTop w:val="0"/>
      <w:marBottom w:val="0"/>
      <w:divBdr>
        <w:top w:val="none" w:sz="0" w:space="0" w:color="auto"/>
        <w:left w:val="none" w:sz="0" w:space="0" w:color="auto"/>
        <w:bottom w:val="none" w:sz="0" w:space="0" w:color="auto"/>
        <w:right w:val="none" w:sz="0" w:space="0" w:color="auto"/>
      </w:divBdr>
    </w:div>
    <w:div w:id="49035304">
      <w:bodyDiv w:val="1"/>
      <w:marLeft w:val="0"/>
      <w:marRight w:val="0"/>
      <w:marTop w:val="0"/>
      <w:marBottom w:val="0"/>
      <w:divBdr>
        <w:top w:val="none" w:sz="0" w:space="0" w:color="auto"/>
        <w:left w:val="none" w:sz="0" w:space="0" w:color="auto"/>
        <w:bottom w:val="none" w:sz="0" w:space="0" w:color="auto"/>
        <w:right w:val="none" w:sz="0" w:space="0" w:color="auto"/>
      </w:divBdr>
    </w:div>
    <w:div w:id="49038733">
      <w:bodyDiv w:val="1"/>
      <w:marLeft w:val="0"/>
      <w:marRight w:val="0"/>
      <w:marTop w:val="0"/>
      <w:marBottom w:val="0"/>
      <w:divBdr>
        <w:top w:val="none" w:sz="0" w:space="0" w:color="auto"/>
        <w:left w:val="none" w:sz="0" w:space="0" w:color="auto"/>
        <w:bottom w:val="none" w:sz="0" w:space="0" w:color="auto"/>
        <w:right w:val="none" w:sz="0" w:space="0" w:color="auto"/>
      </w:divBdr>
    </w:div>
    <w:div w:id="49379839">
      <w:bodyDiv w:val="1"/>
      <w:marLeft w:val="0"/>
      <w:marRight w:val="0"/>
      <w:marTop w:val="0"/>
      <w:marBottom w:val="0"/>
      <w:divBdr>
        <w:top w:val="none" w:sz="0" w:space="0" w:color="auto"/>
        <w:left w:val="none" w:sz="0" w:space="0" w:color="auto"/>
        <w:bottom w:val="none" w:sz="0" w:space="0" w:color="auto"/>
        <w:right w:val="none" w:sz="0" w:space="0" w:color="auto"/>
      </w:divBdr>
    </w:div>
    <w:div w:id="49423308">
      <w:bodyDiv w:val="1"/>
      <w:marLeft w:val="0"/>
      <w:marRight w:val="0"/>
      <w:marTop w:val="0"/>
      <w:marBottom w:val="0"/>
      <w:divBdr>
        <w:top w:val="none" w:sz="0" w:space="0" w:color="auto"/>
        <w:left w:val="none" w:sz="0" w:space="0" w:color="auto"/>
        <w:bottom w:val="none" w:sz="0" w:space="0" w:color="auto"/>
        <w:right w:val="none" w:sz="0" w:space="0" w:color="auto"/>
      </w:divBdr>
    </w:div>
    <w:div w:id="49498996">
      <w:bodyDiv w:val="1"/>
      <w:marLeft w:val="0"/>
      <w:marRight w:val="0"/>
      <w:marTop w:val="0"/>
      <w:marBottom w:val="0"/>
      <w:divBdr>
        <w:top w:val="none" w:sz="0" w:space="0" w:color="auto"/>
        <w:left w:val="none" w:sz="0" w:space="0" w:color="auto"/>
        <w:bottom w:val="none" w:sz="0" w:space="0" w:color="auto"/>
        <w:right w:val="none" w:sz="0" w:space="0" w:color="auto"/>
      </w:divBdr>
    </w:div>
    <w:div w:id="49575717">
      <w:bodyDiv w:val="1"/>
      <w:marLeft w:val="0"/>
      <w:marRight w:val="0"/>
      <w:marTop w:val="0"/>
      <w:marBottom w:val="0"/>
      <w:divBdr>
        <w:top w:val="none" w:sz="0" w:space="0" w:color="auto"/>
        <w:left w:val="none" w:sz="0" w:space="0" w:color="auto"/>
        <w:bottom w:val="none" w:sz="0" w:space="0" w:color="auto"/>
        <w:right w:val="none" w:sz="0" w:space="0" w:color="auto"/>
      </w:divBdr>
    </w:div>
    <w:div w:id="49694832">
      <w:bodyDiv w:val="1"/>
      <w:marLeft w:val="0"/>
      <w:marRight w:val="0"/>
      <w:marTop w:val="0"/>
      <w:marBottom w:val="0"/>
      <w:divBdr>
        <w:top w:val="none" w:sz="0" w:space="0" w:color="auto"/>
        <w:left w:val="none" w:sz="0" w:space="0" w:color="auto"/>
        <w:bottom w:val="none" w:sz="0" w:space="0" w:color="auto"/>
        <w:right w:val="none" w:sz="0" w:space="0" w:color="auto"/>
      </w:divBdr>
    </w:div>
    <w:div w:id="50006631">
      <w:bodyDiv w:val="1"/>
      <w:marLeft w:val="0"/>
      <w:marRight w:val="0"/>
      <w:marTop w:val="0"/>
      <w:marBottom w:val="0"/>
      <w:divBdr>
        <w:top w:val="none" w:sz="0" w:space="0" w:color="auto"/>
        <w:left w:val="none" w:sz="0" w:space="0" w:color="auto"/>
        <w:bottom w:val="none" w:sz="0" w:space="0" w:color="auto"/>
        <w:right w:val="none" w:sz="0" w:space="0" w:color="auto"/>
      </w:divBdr>
    </w:div>
    <w:div w:id="50420754">
      <w:bodyDiv w:val="1"/>
      <w:marLeft w:val="0"/>
      <w:marRight w:val="0"/>
      <w:marTop w:val="0"/>
      <w:marBottom w:val="0"/>
      <w:divBdr>
        <w:top w:val="none" w:sz="0" w:space="0" w:color="auto"/>
        <w:left w:val="none" w:sz="0" w:space="0" w:color="auto"/>
        <w:bottom w:val="none" w:sz="0" w:space="0" w:color="auto"/>
        <w:right w:val="none" w:sz="0" w:space="0" w:color="auto"/>
      </w:divBdr>
    </w:div>
    <w:div w:id="50665463">
      <w:bodyDiv w:val="1"/>
      <w:marLeft w:val="0"/>
      <w:marRight w:val="0"/>
      <w:marTop w:val="0"/>
      <w:marBottom w:val="0"/>
      <w:divBdr>
        <w:top w:val="none" w:sz="0" w:space="0" w:color="auto"/>
        <w:left w:val="none" w:sz="0" w:space="0" w:color="auto"/>
        <w:bottom w:val="none" w:sz="0" w:space="0" w:color="auto"/>
        <w:right w:val="none" w:sz="0" w:space="0" w:color="auto"/>
      </w:divBdr>
    </w:div>
    <w:div w:id="52001640">
      <w:bodyDiv w:val="1"/>
      <w:marLeft w:val="0"/>
      <w:marRight w:val="0"/>
      <w:marTop w:val="0"/>
      <w:marBottom w:val="0"/>
      <w:divBdr>
        <w:top w:val="none" w:sz="0" w:space="0" w:color="auto"/>
        <w:left w:val="none" w:sz="0" w:space="0" w:color="auto"/>
        <w:bottom w:val="none" w:sz="0" w:space="0" w:color="auto"/>
        <w:right w:val="none" w:sz="0" w:space="0" w:color="auto"/>
      </w:divBdr>
    </w:div>
    <w:div w:id="52703778">
      <w:bodyDiv w:val="1"/>
      <w:marLeft w:val="0"/>
      <w:marRight w:val="0"/>
      <w:marTop w:val="0"/>
      <w:marBottom w:val="0"/>
      <w:divBdr>
        <w:top w:val="none" w:sz="0" w:space="0" w:color="auto"/>
        <w:left w:val="none" w:sz="0" w:space="0" w:color="auto"/>
        <w:bottom w:val="none" w:sz="0" w:space="0" w:color="auto"/>
        <w:right w:val="none" w:sz="0" w:space="0" w:color="auto"/>
      </w:divBdr>
    </w:div>
    <w:div w:id="53087561">
      <w:bodyDiv w:val="1"/>
      <w:marLeft w:val="0"/>
      <w:marRight w:val="0"/>
      <w:marTop w:val="0"/>
      <w:marBottom w:val="0"/>
      <w:divBdr>
        <w:top w:val="none" w:sz="0" w:space="0" w:color="auto"/>
        <w:left w:val="none" w:sz="0" w:space="0" w:color="auto"/>
        <w:bottom w:val="none" w:sz="0" w:space="0" w:color="auto"/>
        <w:right w:val="none" w:sz="0" w:space="0" w:color="auto"/>
      </w:divBdr>
    </w:div>
    <w:div w:id="53087935">
      <w:bodyDiv w:val="1"/>
      <w:marLeft w:val="0"/>
      <w:marRight w:val="0"/>
      <w:marTop w:val="0"/>
      <w:marBottom w:val="0"/>
      <w:divBdr>
        <w:top w:val="none" w:sz="0" w:space="0" w:color="auto"/>
        <w:left w:val="none" w:sz="0" w:space="0" w:color="auto"/>
        <w:bottom w:val="none" w:sz="0" w:space="0" w:color="auto"/>
        <w:right w:val="none" w:sz="0" w:space="0" w:color="auto"/>
      </w:divBdr>
    </w:div>
    <w:div w:id="53629421">
      <w:bodyDiv w:val="1"/>
      <w:marLeft w:val="0"/>
      <w:marRight w:val="0"/>
      <w:marTop w:val="0"/>
      <w:marBottom w:val="0"/>
      <w:divBdr>
        <w:top w:val="none" w:sz="0" w:space="0" w:color="auto"/>
        <w:left w:val="none" w:sz="0" w:space="0" w:color="auto"/>
        <w:bottom w:val="none" w:sz="0" w:space="0" w:color="auto"/>
        <w:right w:val="none" w:sz="0" w:space="0" w:color="auto"/>
      </w:divBdr>
    </w:div>
    <w:div w:id="53894602">
      <w:bodyDiv w:val="1"/>
      <w:marLeft w:val="0"/>
      <w:marRight w:val="0"/>
      <w:marTop w:val="0"/>
      <w:marBottom w:val="0"/>
      <w:divBdr>
        <w:top w:val="none" w:sz="0" w:space="0" w:color="auto"/>
        <w:left w:val="none" w:sz="0" w:space="0" w:color="auto"/>
        <w:bottom w:val="none" w:sz="0" w:space="0" w:color="auto"/>
        <w:right w:val="none" w:sz="0" w:space="0" w:color="auto"/>
      </w:divBdr>
    </w:div>
    <w:div w:id="54010357">
      <w:bodyDiv w:val="1"/>
      <w:marLeft w:val="0"/>
      <w:marRight w:val="0"/>
      <w:marTop w:val="0"/>
      <w:marBottom w:val="0"/>
      <w:divBdr>
        <w:top w:val="none" w:sz="0" w:space="0" w:color="auto"/>
        <w:left w:val="none" w:sz="0" w:space="0" w:color="auto"/>
        <w:bottom w:val="none" w:sz="0" w:space="0" w:color="auto"/>
        <w:right w:val="none" w:sz="0" w:space="0" w:color="auto"/>
      </w:divBdr>
    </w:div>
    <w:div w:id="54012692">
      <w:bodyDiv w:val="1"/>
      <w:marLeft w:val="0"/>
      <w:marRight w:val="0"/>
      <w:marTop w:val="0"/>
      <w:marBottom w:val="0"/>
      <w:divBdr>
        <w:top w:val="none" w:sz="0" w:space="0" w:color="auto"/>
        <w:left w:val="none" w:sz="0" w:space="0" w:color="auto"/>
        <w:bottom w:val="none" w:sz="0" w:space="0" w:color="auto"/>
        <w:right w:val="none" w:sz="0" w:space="0" w:color="auto"/>
      </w:divBdr>
    </w:div>
    <w:div w:id="55133748">
      <w:bodyDiv w:val="1"/>
      <w:marLeft w:val="0"/>
      <w:marRight w:val="0"/>
      <w:marTop w:val="0"/>
      <w:marBottom w:val="0"/>
      <w:divBdr>
        <w:top w:val="none" w:sz="0" w:space="0" w:color="auto"/>
        <w:left w:val="none" w:sz="0" w:space="0" w:color="auto"/>
        <w:bottom w:val="none" w:sz="0" w:space="0" w:color="auto"/>
        <w:right w:val="none" w:sz="0" w:space="0" w:color="auto"/>
      </w:divBdr>
    </w:div>
    <w:div w:id="55670118">
      <w:bodyDiv w:val="1"/>
      <w:marLeft w:val="0"/>
      <w:marRight w:val="0"/>
      <w:marTop w:val="0"/>
      <w:marBottom w:val="0"/>
      <w:divBdr>
        <w:top w:val="none" w:sz="0" w:space="0" w:color="auto"/>
        <w:left w:val="none" w:sz="0" w:space="0" w:color="auto"/>
        <w:bottom w:val="none" w:sz="0" w:space="0" w:color="auto"/>
        <w:right w:val="none" w:sz="0" w:space="0" w:color="auto"/>
      </w:divBdr>
    </w:div>
    <w:div w:id="55975239">
      <w:bodyDiv w:val="1"/>
      <w:marLeft w:val="0"/>
      <w:marRight w:val="0"/>
      <w:marTop w:val="0"/>
      <w:marBottom w:val="0"/>
      <w:divBdr>
        <w:top w:val="none" w:sz="0" w:space="0" w:color="auto"/>
        <w:left w:val="none" w:sz="0" w:space="0" w:color="auto"/>
        <w:bottom w:val="none" w:sz="0" w:space="0" w:color="auto"/>
        <w:right w:val="none" w:sz="0" w:space="0" w:color="auto"/>
      </w:divBdr>
    </w:div>
    <w:div w:id="56055096">
      <w:bodyDiv w:val="1"/>
      <w:marLeft w:val="0"/>
      <w:marRight w:val="0"/>
      <w:marTop w:val="0"/>
      <w:marBottom w:val="0"/>
      <w:divBdr>
        <w:top w:val="none" w:sz="0" w:space="0" w:color="auto"/>
        <w:left w:val="none" w:sz="0" w:space="0" w:color="auto"/>
        <w:bottom w:val="none" w:sz="0" w:space="0" w:color="auto"/>
        <w:right w:val="none" w:sz="0" w:space="0" w:color="auto"/>
      </w:divBdr>
    </w:div>
    <w:div w:id="56367170">
      <w:bodyDiv w:val="1"/>
      <w:marLeft w:val="0"/>
      <w:marRight w:val="0"/>
      <w:marTop w:val="0"/>
      <w:marBottom w:val="0"/>
      <w:divBdr>
        <w:top w:val="none" w:sz="0" w:space="0" w:color="auto"/>
        <w:left w:val="none" w:sz="0" w:space="0" w:color="auto"/>
        <w:bottom w:val="none" w:sz="0" w:space="0" w:color="auto"/>
        <w:right w:val="none" w:sz="0" w:space="0" w:color="auto"/>
      </w:divBdr>
    </w:div>
    <w:div w:id="56588958">
      <w:bodyDiv w:val="1"/>
      <w:marLeft w:val="0"/>
      <w:marRight w:val="0"/>
      <w:marTop w:val="0"/>
      <w:marBottom w:val="0"/>
      <w:divBdr>
        <w:top w:val="none" w:sz="0" w:space="0" w:color="auto"/>
        <w:left w:val="none" w:sz="0" w:space="0" w:color="auto"/>
        <w:bottom w:val="none" w:sz="0" w:space="0" w:color="auto"/>
        <w:right w:val="none" w:sz="0" w:space="0" w:color="auto"/>
      </w:divBdr>
    </w:div>
    <w:div w:id="57675784">
      <w:bodyDiv w:val="1"/>
      <w:marLeft w:val="0"/>
      <w:marRight w:val="0"/>
      <w:marTop w:val="0"/>
      <w:marBottom w:val="0"/>
      <w:divBdr>
        <w:top w:val="none" w:sz="0" w:space="0" w:color="auto"/>
        <w:left w:val="none" w:sz="0" w:space="0" w:color="auto"/>
        <w:bottom w:val="none" w:sz="0" w:space="0" w:color="auto"/>
        <w:right w:val="none" w:sz="0" w:space="0" w:color="auto"/>
      </w:divBdr>
    </w:div>
    <w:div w:id="57900683">
      <w:bodyDiv w:val="1"/>
      <w:marLeft w:val="0"/>
      <w:marRight w:val="0"/>
      <w:marTop w:val="0"/>
      <w:marBottom w:val="0"/>
      <w:divBdr>
        <w:top w:val="none" w:sz="0" w:space="0" w:color="auto"/>
        <w:left w:val="none" w:sz="0" w:space="0" w:color="auto"/>
        <w:bottom w:val="none" w:sz="0" w:space="0" w:color="auto"/>
        <w:right w:val="none" w:sz="0" w:space="0" w:color="auto"/>
      </w:divBdr>
    </w:div>
    <w:div w:id="58789386">
      <w:bodyDiv w:val="1"/>
      <w:marLeft w:val="0"/>
      <w:marRight w:val="0"/>
      <w:marTop w:val="0"/>
      <w:marBottom w:val="0"/>
      <w:divBdr>
        <w:top w:val="none" w:sz="0" w:space="0" w:color="auto"/>
        <w:left w:val="none" w:sz="0" w:space="0" w:color="auto"/>
        <w:bottom w:val="none" w:sz="0" w:space="0" w:color="auto"/>
        <w:right w:val="none" w:sz="0" w:space="0" w:color="auto"/>
      </w:divBdr>
    </w:div>
    <w:div w:id="58947373">
      <w:bodyDiv w:val="1"/>
      <w:marLeft w:val="0"/>
      <w:marRight w:val="0"/>
      <w:marTop w:val="0"/>
      <w:marBottom w:val="0"/>
      <w:divBdr>
        <w:top w:val="none" w:sz="0" w:space="0" w:color="auto"/>
        <w:left w:val="none" w:sz="0" w:space="0" w:color="auto"/>
        <w:bottom w:val="none" w:sz="0" w:space="0" w:color="auto"/>
        <w:right w:val="none" w:sz="0" w:space="0" w:color="auto"/>
      </w:divBdr>
    </w:div>
    <w:div w:id="59446572">
      <w:bodyDiv w:val="1"/>
      <w:marLeft w:val="0"/>
      <w:marRight w:val="0"/>
      <w:marTop w:val="0"/>
      <w:marBottom w:val="0"/>
      <w:divBdr>
        <w:top w:val="none" w:sz="0" w:space="0" w:color="auto"/>
        <w:left w:val="none" w:sz="0" w:space="0" w:color="auto"/>
        <w:bottom w:val="none" w:sz="0" w:space="0" w:color="auto"/>
        <w:right w:val="none" w:sz="0" w:space="0" w:color="auto"/>
      </w:divBdr>
    </w:div>
    <w:div w:id="59645875">
      <w:bodyDiv w:val="1"/>
      <w:marLeft w:val="0"/>
      <w:marRight w:val="0"/>
      <w:marTop w:val="0"/>
      <w:marBottom w:val="0"/>
      <w:divBdr>
        <w:top w:val="none" w:sz="0" w:space="0" w:color="auto"/>
        <w:left w:val="none" w:sz="0" w:space="0" w:color="auto"/>
        <w:bottom w:val="none" w:sz="0" w:space="0" w:color="auto"/>
        <w:right w:val="none" w:sz="0" w:space="0" w:color="auto"/>
      </w:divBdr>
    </w:div>
    <w:div w:id="59834464">
      <w:bodyDiv w:val="1"/>
      <w:marLeft w:val="0"/>
      <w:marRight w:val="0"/>
      <w:marTop w:val="0"/>
      <w:marBottom w:val="0"/>
      <w:divBdr>
        <w:top w:val="none" w:sz="0" w:space="0" w:color="auto"/>
        <w:left w:val="none" w:sz="0" w:space="0" w:color="auto"/>
        <w:bottom w:val="none" w:sz="0" w:space="0" w:color="auto"/>
        <w:right w:val="none" w:sz="0" w:space="0" w:color="auto"/>
      </w:divBdr>
    </w:div>
    <w:div w:id="59836624">
      <w:bodyDiv w:val="1"/>
      <w:marLeft w:val="0"/>
      <w:marRight w:val="0"/>
      <w:marTop w:val="0"/>
      <w:marBottom w:val="0"/>
      <w:divBdr>
        <w:top w:val="none" w:sz="0" w:space="0" w:color="auto"/>
        <w:left w:val="none" w:sz="0" w:space="0" w:color="auto"/>
        <w:bottom w:val="none" w:sz="0" w:space="0" w:color="auto"/>
        <w:right w:val="none" w:sz="0" w:space="0" w:color="auto"/>
      </w:divBdr>
    </w:div>
    <w:div w:id="59866290">
      <w:bodyDiv w:val="1"/>
      <w:marLeft w:val="0"/>
      <w:marRight w:val="0"/>
      <w:marTop w:val="0"/>
      <w:marBottom w:val="0"/>
      <w:divBdr>
        <w:top w:val="none" w:sz="0" w:space="0" w:color="auto"/>
        <w:left w:val="none" w:sz="0" w:space="0" w:color="auto"/>
        <w:bottom w:val="none" w:sz="0" w:space="0" w:color="auto"/>
        <w:right w:val="none" w:sz="0" w:space="0" w:color="auto"/>
      </w:divBdr>
    </w:div>
    <w:div w:id="59914290">
      <w:bodyDiv w:val="1"/>
      <w:marLeft w:val="0"/>
      <w:marRight w:val="0"/>
      <w:marTop w:val="0"/>
      <w:marBottom w:val="0"/>
      <w:divBdr>
        <w:top w:val="none" w:sz="0" w:space="0" w:color="auto"/>
        <w:left w:val="none" w:sz="0" w:space="0" w:color="auto"/>
        <w:bottom w:val="none" w:sz="0" w:space="0" w:color="auto"/>
        <w:right w:val="none" w:sz="0" w:space="0" w:color="auto"/>
      </w:divBdr>
    </w:div>
    <w:div w:id="60252844">
      <w:bodyDiv w:val="1"/>
      <w:marLeft w:val="0"/>
      <w:marRight w:val="0"/>
      <w:marTop w:val="0"/>
      <w:marBottom w:val="0"/>
      <w:divBdr>
        <w:top w:val="none" w:sz="0" w:space="0" w:color="auto"/>
        <w:left w:val="none" w:sz="0" w:space="0" w:color="auto"/>
        <w:bottom w:val="none" w:sz="0" w:space="0" w:color="auto"/>
        <w:right w:val="none" w:sz="0" w:space="0" w:color="auto"/>
      </w:divBdr>
    </w:div>
    <w:div w:id="60370252">
      <w:bodyDiv w:val="1"/>
      <w:marLeft w:val="0"/>
      <w:marRight w:val="0"/>
      <w:marTop w:val="0"/>
      <w:marBottom w:val="0"/>
      <w:divBdr>
        <w:top w:val="none" w:sz="0" w:space="0" w:color="auto"/>
        <w:left w:val="none" w:sz="0" w:space="0" w:color="auto"/>
        <w:bottom w:val="none" w:sz="0" w:space="0" w:color="auto"/>
        <w:right w:val="none" w:sz="0" w:space="0" w:color="auto"/>
      </w:divBdr>
    </w:div>
    <w:div w:id="60837053">
      <w:bodyDiv w:val="1"/>
      <w:marLeft w:val="0"/>
      <w:marRight w:val="0"/>
      <w:marTop w:val="0"/>
      <w:marBottom w:val="0"/>
      <w:divBdr>
        <w:top w:val="none" w:sz="0" w:space="0" w:color="auto"/>
        <w:left w:val="none" w:sz="0" w:space="0" w:color="auto"/>
        <w:bottom w:val="none" w:sz="0" w:space="0" w:color="auto"/>
        <w:right w:val="none" w:sz="0" w:space="0" w:color="auto"/>
      </w:divBdr>
    </w:div>
    <w:div w:id="61877191">
      <w:bodyDiv w:val="1"/>
      <w:marLeft w:val="0"/>
      <w:marRight w:val="0"/>
      <w:marTop w:val="0"/>
      <w:marBottom w:val="0"/>
      <w:divBdr>
        <w:top w:val="none" w:sz="0" w:space="0" w:color="auto"/>
        <w:left w:val="none" w:sz="0" w:space="0" w:color="auto"/>
        <w:bottom w:val="none" w:sz="0" w:space="0" w:color="auto"/>
        <w:right w:val="none" w:sz="0" w:space="0" w:color="auto"/>
      </w:divBdr>
    </w:div>
    <w:div w:id="61954779">
      <w:bodyDiv w:val="1"/>
      <w:marLeft w:val="0"/>
      <w:marRight w:val="0"/>
      <w:marTop w:val="0"/>
      <w:marBottom w:val="0"/>
      <w:divBdr>
        <w:top w:val="none" w:sz="0" w:space="0" w:color="auto"/>
        <w:left w:val="none" w:sz="0" w:space="0" w:color="auto"/>
        <w:bottom w:val="none" w:sz="0" w:space="0" w:color="auto"/>
        <w:right w:val="none" w:sz="0" w:space="0" w:color="auto"/>
      </w:divBdr>
    </w:div>
    <w:div w:id="62221355">
      <w:bodyDiv w:val="1"/>
      <w:marLeft w:val="0"/>
      <w:marRight w:val="0"/>
      <w:marTop w:val="0"/>
      <w:marBottom w:val="0"/>
      <w:divBdr>
        <w:top w:val="none" w:sz="0" w:space="0" w:color="auto"/>
        <w:left w:val="none" w:sz="0" w:space="0" w:color="auto"/>
        <w:bottom w:val="none" w:sz="0" w:space="0" w:color="auto"/>
        <w:right w:val="none" w:sz="0" w:space="0" w:color="auto"/>
      </w:divBdr>
    </w:div>
    <w:div w:id="62527396">
      <w:bodyDiv w:val="1"/>
      <w:marLeft w:val="0"/>
      <w:marRight w:val="0"/>
      <w:marTop w:val="0"/>
      <w:marBottom w:val="0"/>
      <w:divBdr>
        <w:top w:val="none" w:sz="0" w:space="0" w:color="auto"/>
        <w:left w:val="none" w:sz="0" w:space="0" w:color="auto"/>
        <w:bottom w:val="none" w:sz="0" w:space="0" w:color="auto"/>
        <w:right w:val="none" w:sz="0" w:space="0" w:color="auto"/>
      </w:divBdr>
    </w:div>
    <w:div w:id="62534474">
      <w:bodyDiv w:val="1"/>
      <w:marLeft w:val="0"/>
      <w:marRight w:val="0"/>
      <w:marTop w:val="0"/>
      <w:marBottom w:val="0"/>
      <w:divBdr>
        <w:top w:val="none" w:sz="0" w:space="0" w:color="auto"/>
        <w:left w:val="none" w:sz="0" w:space="0" w:color="auto"/>
        <w:bottom w:val="none" w:sz="0" w:space="0" w:color="auto"/>
        <w:right w:val="none" w:sz="0" w:space="0" w:color="auto"/>
      </w:divBdr>
    </w:div>
    <w:div w:id="62680869">
      <w:bodyDiv w:val="1"/>
      <w:marLeft w:val="0"/>
      <w:marRight w:val="0"/>
      <w:marTop w:val="0"/>
      <w:marBottom w:val="0"/>
      <w:divBdr>
        <w:top w:val="none" w:sz="0" w:space="0" w:color="auto"/>
        <w:left w:val="none" w:sz="0" w:space="0" w:color="auto"/>
        <w:bottom w:val="none" w:sz="0" w:space="0" w:color="auto"/>
        <w:right w:val="none" w:sz="0" w:space="0" w:color="auto"/>
      </w:divBdr>
    </w:div>
    <w:div w:id="62681186">
      <w:bodyDiv w:val="1"/>
      <w:marLeft w:val="0"/>
      <w:marRight w:val="0"/>
      <w:marTop w:val="0"/>
      <w:marBottom w:val="0"/>
      <w:divBdr>
        <w:top w:val="none" w:sz="0" w:space="0" w:color="auto"/>
        <w:left w:val="none" w:sz="0" w:space="0" w:color="auto"/>
        <w:bottom w:val="none" w:sz="0" w:space="0" w:color="auto"/>
        <w:right w:val="none" w:sz="0" w:space="0" w:color="auto"/>
      </w:divBdr>
    </w:div>
    <w:div w:id="62720659">
      <w:bodyDiv w:val="1"/>
      <w:marLeft w:val="0"/>
      <w:marRight w:val="0"/>
      <w:marTop w:val="0"/>
      <w:marBottom w:val="0"/>
      <w:divBdr>
        <w:top w:val="none" w:sz="0" w:space="0" w:color="auto"/>
        <w:left w:val="none" w:sz="0" w:space="0" w:color="auto"/>
        <w:bottom w:val="none" w:sz="0" w:space="0" w:color="auto"/>
        <w:right w:val="none" w:sz="0" w:space="0" w:color="auto"/>
      </w:divBdr>
    </w:div>
    <w:div w:id="62916557">
      <w:bodyDiv w:val="1"/>
      <w:marLeft w:val="0"/>
      <w:marRight w:val="0"/>
      <w:marTop w:val="0"/>
      <w:marBottom w:val="0"/>
      <w:divBdr>
        <w:top w:val="none" w:sz="0" w:space="0" w:color="auto"/>
        <w:left w:val="none" w:sz="0" w:space="0" w:color="auto"/>
        <w:bottom w:val="none" w:sz="0" w:space="0" w:color="auto"/>
        <w:right w:val="none" w:sz="0" w:space="0" w:color="auto"/>
      </w:divBdr>
    </w:div>
    <w:div w:id="62916923">
      <w:bodyDiv w:val="1"/>
      <w:marLeft w:val="0"/>
      <w:marRight w:val="0"/>
      <w:marTop w:val="0"/>
      <w:marBottom w:val="0"/>
      <w:divBdr>
        <w:top w:val="none" w:sz="0" w:space="0" w:color="auto"/>
        <w:left w:val="none" w:sz="0" w:space="0" w:color="auto"/>
        <w:bottom w:val="none" w:sz="0" w:space="0" w:color="auto"/>
        <w:right w:val="none" w:sz="0" w:space="0" w:color="auto"/>
      </w:divBdr>
    </w:div>
    <w:div w:id="63571615">
      <w:bodyDiv w:val="1"/>
      <w:marLeft w:val="0"/>
      <w:marRight w:val="0"/>
      <w:marTop w:val="0"/>
      <w:marBottom w:val="0"/>
      <w:divBdr>
        <w:top w:val="none" w:sz="0" w:space="0" w:color="auto"/>
        <w:left w:val="none" w:sz="0" w:space="0" w:color="auto"/>
        <w:bottom w:val="none" w:sz="0" w:space="0" w:color="auto"/>
        <w:right w:val="none" w:sz="0" w:space="0" w:color="auto"/>
      </w:divBdr>
    </w:div>
    <w:div w:id="63768637">
      <w:bodyDiv w:val="1"/>
      <w:marLeft w:val="0"/>
      <w:marRight w:val="0"/>
      <w:marTop w:val="0"/>
      <w:marBottom w:val="0"/>
      <w:divBdr>
        <w:top w:val="none" w:sz="0" w:space="0" w:color="auto"/>
        <w:left w:val="none" w:sz="0" w:space="0" w:color="auto"/>
        <w:bottom w:val="none" w:sz="0" w:space="0" w:color="auto"/>
        <w:right w:val="none" w:sz="0" w:space="0" w:color="auto"/>
      </w:divBdr>
    </w:div>
    <w:div w:id="64110176">
      <w:bodyDiv w:val="1"/>
      <w:marLeft w:val="0"/>
      <w:marRight w:val="0"/>
      <w:marTop w:val="0"/>
      <w:marBottom w:val="0"/>
      <w:divBdr>
        <w:top w:val="none" w:sz="0" w:space="0" w:color="auto"/>
        <w:left w:val="none" w:sz="0" w:space="0" w:color="auto"/>
        <w:bottom w:val="none" w:sz="0" w:space="0" w:color="auto"/>
        <w:right w:val="none" w:sz="0" w:space="0" w:color="auto"/>
      </w:divBdr>
    </w:div>
    <w:div w:id="64114257">
      <w:bodyDiv w:val="1"/>
      <w:marLeft w:val="0"/>
      <w:marRight w:val="0"/>
      <w:marTop w:val="0"/>
      <w:marBottom w:val="0"/>
      <w:divBdr>
        <w:top w:val="none" w:sz="0" w:space="0" w:color="auto"/>
        <w:left w:val="none" w:sz="0" w:space="0" w:color="auto"/>
        <w:bottom w:val="none" w:sz="0" w:space="0" w:color="auto"/>
        <w:right w:val="none" w:sz="0" w:space="0" w:color="auto"/>
      </w:divBdr>
    </w:div>
    <w:div w:id="64228559">
      <w:bodyDiv w:val="1"/>
      <w:marLeft w:val="0"/>
      <w:marRight w:val="0"/>
      <w:marTop w:val="0"/>
      <w:marBottom w:val="0"/>
      <w:divBdr>
        <w:top w:val="none" w:sz="0" w:space="0" w:color="auto"/>
        <w:left w:val="none" w:sz="0" w:space="0" w:color="auto"/>
        <w:bottom w:val="none" w:sz="0" w:space="0" w:color="auto"/>
        <w:right w:val="none" w:sz="0" w:space="0" w:color="auto"/>
      </w:divBdr>
    </w:div>
    <w:div w:id="64376266">
      <w:bodyDiv w:val="1"/>
      <w:marLeft w:val="0"/>
      <w:marRight w:val="0"/>
      <w:marTop w:val="0"/>
      <w:marBottom w:val="0"/>
      <w:divBdr>
        <w:top w:val="none" w:sz="0" w:space="0" w:color="auto"/>
        <w:left w:val="none" w:sz="0" w:space="0" w:color="auto"/>
        <w:bottom w:val="none" w:sz="0" w:space="0" w:color="auto"/>
        <w:right w:val="none" w:sz="0" w:space="0" w:color="auto"/>
      </w:divBdr>
    </w:div>
    <w:div w:id="64424935">
      <w:bodyDiv w:val="1"/>
      <w:marLeft w:val="0"/>
      <w:marRight w:val="0"/>
      <w:marTop w:val="0"/>
      <w:marBottom w:val="0"/>
      <w:divBdr>
        <w:top w:val="none" w:sz="0" w:space="0" w:color="auto"/>
        <w:left w:val="none" w:sz="0" w:space="0" w:color="auto"/>
        <w:bottom w:val="none" w:sz="0" w:space="0" w:color="auto"/>
        <w:right w:val="none" w:sz="0" w:space="0" w:color="auto"/>
      </w:divBdr>
    </w:div>
    <w:div w:id="64497184">
      <w:bodyDiv w:val="1"/>
      <w:marLeft w:val="0"/>
      <w:marRight w:val="0"/>
      <w:marTop w:val="0"/>
      <w:marBottom w:val="0"/>
      <w:divBdr>
        <w:top w:val="none" w:sz="0" w:space="0" w:color="auto"/>
        <w:left w:val="none" w:sz="0" w:space="0" w:color="auto"/>
        <w:bottom w:val="none" w:sz="0" w:space="0" w:color="auto"/>
        <w:right w:val="none" w:sz="0" w:space="0" w:color="auto"/>
      </w:divBdr>
    </w:div>
    <w:div w:id="64648022">
      <w:bodyDiv w:val="1"/>
      <w:marLeft w:val="0"/>
      <w:marRight w:val="0"/>
      <w:marTop w:val="0"/>
      <w:marBottom w:val="0"/>
      <w:divBdr>
        <w:top w:val="none" w:sz="0" w:space="0" w:color="auto"/>
        <w:left w:val="none" w:sz="0" w:space="0" w:color="auto"/>
        <w:bottom w:val="none" w:sz="0" w:space="0" w:color="auto"/>
        <w:right w:val="none" w:sz="0" w:space="0" w:color="auto"/>
      </w:divBdr>
    </w:div>
    <w:div w:id="64836361">
      <w:bodyDiv w:val="1"/>
      <w:marLeft w:val="0"/>
      <w:marRight w:val="0"/>
      <w:marTop w:val="0"/>
      <w:marBottom w:val="0"/>
      <w:divBdr>
        <w:top w:val="none" w:sz="0" w:space="0" w:color="auto"/>
        <w:left w:val="none" w:sz="0" w:space="0" w:color="auto"/>
        <w:bottom w:val="none" w:sz="0" w:space="0" w:color="auto"/>
        <w:right w:val="none" w:sz="0" w:space="0" w:color="auto"/>
      </w:divBdr>
    </w:div>
    <w:div w:id="65231353">
      <w:bodyDiv w:val="1"/>
      <w:marLeft w:val="0"/>
      <w:marRight w:val="0"/>
      <w:marTop w:val="0"/>
      <w:marBottom w:val="0"/>
      <w:divBdr>
        <w:top w:val="none" w:sz="0" w:space="0" w:color="auto"/>
        <w:left w:val="none" w:sz="0" w:space="0" w:color="auto"/>
        <w:bottom w:val="none" w:sz="0" w:space="0" w:color="auto"/>
        <w:right w:val="none" w:sz="0" w:space="0" w:color="auto"/>
      </w:divBdr>
    </w:div>
    <w:div w:id="65418809">
      <w:bodyDiv w:val="1"/>
      <w:marLeft w:val="0"/>
      <w:marRight w:val="0"/>
      <w:marTop w:val="0"/>
      <w:marBottom w:val="0"/>
      <w:divBdr>
        <w:top w:val="none" w:sz="0" w:space="0" w:color="auto"/>
        <w:left w:val="none" w:sz="0" w:space="0" w:color="auto"/>
        <w:bottom w:val="none" w:sz="0" w:space="0" w:color="auto"/>
        <w:right w:val="none" w:sz="0" w:space="0" w:color="auto"/>
      </w:divBdr>
    </w:div>
    <w:div w:id="65997556">
      <w:bodyDiv w:val="1"/>
      <w:marLeft w:val="0"/>
      <w:marRight w:val="0"/>
      <w:marTop w:val="0"/>
      <w:marBottom w:val="0"/>
      <w:divBdr>
        <w:top w:val="none" w:sz="0" w:space="0" w:color="auto"/>
        <w:left w:val="none" w:sz="0" w:space="0" w:color="auto"/>
        <w:bottom w:val="none" w:sz="0" w:space="0" w:color="auto"/>
        <w:right w:val="none" w:sz="0" w:space="0" w:color="auto"/>
      </w:divBdr>
    </w:div>
    <w:div w:id="66001583">
      <w:bodyDiv w:val="1"/>
      <w:marLeft w:val="0"/>
      <w:marRight w:val="0"/>
      <w:marTop w:val="0"/>
      <w:marBottom w:val="0"/>
      <w:divBdr>
        <w:top w:val="none" w:sz="0" w:space="0" w:color="auto"/>
        <w:left w:val="none" w:sz="0" w:space="0" w:color="auto"/>
        <w:bottom w:val="none" w:sz="0" w:space="0" w:color="auto"/>
        <w:right w:val="none" w:sz="0" w:space="0" w:color="auto"/>
      </w:divBdr>
    </w:div>
    <w:div w:id="66153830">
      <w:bodyDiv w:val="1"/>
      <w:marLeft w:val="0"/>
      <w:marRight w:val="0"/>
      <w:marTop w:val="0"/>
      <w:marBottom w:val="0"/>
      <w:divBdr>
        <w:top w:val="none" w:sz="0" w:space="0" w:color="auto"/>
        <w:left w:val="none" w:sz="0" w:space="0" w:color="auto"/>
        <w:bottom w:val="none" w:sz="0" w:space="0" w:color="auto"/>
        <w:right w:val="none" w:sz="0" w:space="0" w:color="auto"/>
      </w:divBdr>
    </w:div>
    <w:div w:id="66344809">
      <w:bodyDiv w:val="1"/>
      <w:marLeft w:val="0"/>
      <w:marRight w:val="0"/>
      <w:marTop w:val="0"/>
      <w:marBottom w:val="0"/>
      <w:divBdr>
        <w:top w:val="none" w:sz="0" w:space="0" w:color="auto"/>
        <w:left w:val="none" w:sz="0" w:space="0" w:color="auto"/>
        <w:bottom w:val="none" w:sz="0" w:space="0" w:color="auto"/>
        <w:right w:val="none" w:sz="0" w:space="0" w:color="auto"/>
      </w:divBdr>
    </w:div>
    <w:div w:id="66651829">
      <w:bodyDiv w:val="1"/>
      <w:marLeft w:val="0"/>
      <w:marRight w:val="0"/>
      <w:marTop w:val="0"/>
      <w:marBottom w:val="0"/>
      <w:divBdr>
        <w:top w:val="none" w:sz="0" w:space="0" w:color="auto"/>
        <w:left w:val="none" w:sz="0" w:space="0" w:color="auto"/>
        <w:bottom w:val="none" w:sz="0" w:space="0" w:color="auto"/>
        <w:right w:val="none" w:sz="0" w:space="0" w:color="auto"/>
      </w:divBdr>
    </w:div>
    <w:div w:id="66657165">
      <w:bodyDiv w:val="1"/>
      <w:marLeft w:val="0"/>
      <w:marRight w:val="0"/>
      <w:marTop w:val="0"/>
      <w:marBottom w:val="0"/>
      <w:divBdr>
        <w:top w:val="none" w:sz="0" w:space="0" w:color="auto"/>
        <w:left w:val="none" w:sz="0" w:space="0" w:color="auto"/>
        <w:bottom w:val="none" w:sz="0" w:space="0" w:color="auto"/>
        <w:right w:val="none" w:sz="0" w:space="0" w:color="auto"/>
      </w:divBdr>
    </w:div>
    <w:div w:id="67267405">
      <w:bodyDiv w:val="1"/>
      <w:marLeft w:val="0"/>
      <w:marRight w:val="0"/>
      <w:marTop w:val="0"/>
      <w:marBottom w:val="0"/>
      <w:divBdr>
        <w:top w:val="none" w:sz="0" w:space="0" w:color="auto"/>
        <w:left w:val="none" w:sz="0" w:space="0" w:color="auto"/>
        <w:bottom w:val="none" w:sz="0" w:space="0" w:color="auto"/>
        <w:right w:val="none" w:sz="0" w:space="0" w:color="auto"/>
      </w:divBdr>
    </w:div>
    <w:div w:id="67309692">
      <w:bodyDiv w:val="1"/>
      <w:marLeft w:val="0"/>
      <w:marRight w:val="0"/>
      <w:marTop w:val="0"/>
      <w:marBottom w:val="0"/>
      <w:divBdr>
        <w:top w:val="none" w:sz="0" w:space="0" w:color="auto"/>
        <w:left w:val="none" w:sz="0" w:space="0" w:color="auto"/>
        <w:bottom w:val="none" w:sz="0" w:space="0" w:color="auto"/>
        <w:right w:val="none" w:sz="0" w:space="0" w:color="auto"/>
      </w:divBdr>
    </w:div>
    <w:div w:id="67463109">
      <w:bodyDiv w:val="1"/>
      <w:marLeft w:val="0"/>
      <w:marRight w:val="0"/>
      <w:marTop w:val="0"/>
      <w:marBottom w:val="0"/>
      <w:divBdr>
        <w:top w:val="none" w:sz="0" w:space="0" w:color="auto"/>
        <w:left w:val="none" w:sz="0" w:space="0" w:color="auto"/>
        <w:bottom w:val="none" w:sz="0" w:space="0" w:color="auto"/>
        <w:right w:val="none" w:sz="0" w:space="0" w:color="auto"/>
      </w:divBdr>
    </w:div>
    <w:div w:id="67580569">
      <w:bodyDiv w:val="1"/>
      <w:marLeft w:val="0"/>
      <w:marRight w:val="0"/>
      <w:marTop w:val="0"/>
      <w:marBottom w:val="0"/>
      <w:divBdr>
        <w:top w:val="none" w:sz="0" w:space="0" w:color="auto"/>
        <w:left w:val="none" w:sz="0" w:space="0" w:color="auto"/>
        <w:bottom w:val="none" w:sz="0" w:space="0" w:color="auto"/>
        <w:right w:val="none" w:sz="0" w:space="0" w:color="auto"/>
      </w:divBdr>
    </w:div>
    <w:div w:id="67726654">
      <w:bodyDiv w:val="1"/>
      <w:marLeft w:val="0"/>
      <w:marRight w:val="0"/>
      <w:marTop w:val="0"/>
      <w:marBottom w:val="0"/>
      <w:divBdr>
        <w:top w:val="none" w:sz="0" w:space="0" w:color="auto"/>
        <w:left w:val="none" w:sz="0" w:space="0" w:color="auto"/>
        <w:bottom w:val="none" w:sz="0" w:space="0" w:color="auto"/>
        <w:right w:val="none" w:sz="0" w:space="0" w:color="auto"/>
      </w:divBdr>
    </w:div>
    <w:div w:id="67852309">
      <w:bodyDiv w:val="1"/>
      <w:marLeft w:val="0"/>
      <w:marRight w:val="0"/>
      <w:marTop w:val="0"/>
      <w:marBottom w:val="0"/>
      <w:divBdr>
        <w:top w:val="none" w:sz="0" w:space="0" w:color="auto"/>
        <w:left w:val="none" w:sz="0" w:space="0" w:color="auto"/>
        <w:bottom w:val="none" w:sz="0" w:space="0" w:color="auto"/>
        <w:right w:val="none" w:sz="0" w:space="0" w:color="auto"/>
      </w:divBdr>
    </w:div>
    <w:div w:id="68307845">
      <w:bodyDiv w:val="1"/>
      <w:marLeft w:val="0"/>
      <w:marRight w:val="0"/>
      <w:marTop w:val="0"/>
      <w:marBottom w:val="0"/>
      <w:divBdr>
        <w:top w:val="none" w:sz="0" w:space="0" w:color="auto"/>
        <w:left w:val="none" w:sz="0" w:space="0" w:color="auto"/>
        <w:bottom w:val="none" w:sz="0" w:space="0" w:color="auto"/>
        <w:right w:val="none" w:sz="0" w:space="0" w:color="auto"/>
      </w:divBdr>
    </w:div>
    <w:div w:id="69623147">
      <w:bodyDiv w:val="1"/>
      <w:marLeft w:val="0"/>
      <w:marRight w:val="0"/>
      <w:marTop w:val="0"/>
      <w:marBottom w:val="0"/>
      <w:divBdr>
        <w:top w:val="none" w:sz="0" w:space="0" w:color="auto"/>
        <w:left w:val="none" w:sz="0" w:space="0" w:color="auto"/>
        <w:bottom w:val="none" w:sz="0" w:space="0" w:color="auto"/>
        <w:right w:val="none" w:sz="0" w:space="0" w:color="auto"/>
      </w:divBdr>
    </w:div>
    <w:div w:id="70272039">
      <w:bodyDiv w:val="1"/>
      <w:marLeft w:val="0"/>
      <w:marRight w:val="0"/>
      <w:marTop w:val="0"/>
      <w:marBottom w:val="0"/>
      <w:divBdr>
        <w:top w:val="none" w:sz="0" w:space="0" w:color="auto"/>
        <w:left w:val="none" w:sz="0" w:space="0" w:color="auto"/>
        <w:bottom w:val="none" w:sz="0" w:space="0" w:color="auto"/>
        <w:right w:val="none" w:sz="0" w:space="0" w:color="auto"/>
      </w:divBdr>
    </w:div>
    <w:div w:id="70394202">
      <w:bodyDiv w:val="1"/>
      <w:marLeft w:val="0"/>
      <w:marRight w:val="0"/>
      <w:marTop w:val="0"/>
      <w:marBottom w:val="0"/>
      <w:divBdr>
        <w:top w:val="none" w:sz="0" w:space="0" w:color="auto"/>
        <w:left w:val="none" w:sz="0" w:space="0" w:color="auto"/>
        <w:bottom w:val="none" w:sz="0" w:space="0" w:color="auto"/>
        <w:right w:val="none" w:sz="0" w:space="0" w:color="auto"/>
      </w:divBdr>
    </w:div>
    <w:div w:id="70542948">
      <w:bodyDiv w:val="1"/>
      <w:marLeft w:val="0"/>
      <w:marRight w:val="0"/>
      <w:marTop w:val="0"/>
      <w:marBottom w:val="0"/>
      <w:divBdr>
        <w:top w:val="none" w:sz="0" w:space="0" w:color="auto"/>
        <w:left w:val="none" w:sz="0" w:space="0" w:color="auto"/>
        <w:bottom w:val="none" w:sz="0" w:space="0" w:color="auto"/>
        <w:right w:val="none" w:sz="0" w:space="0" w:color="auto"/>
      </w:divBdr>
    </w:div>
    <w:div w:id="70733396">
      <w:bodyDiv w:val="1"/>
      <w:marLeft w:val="0"/>
      <w:marRight w:val="0"/>
      <w:marTop w:val="0"/>
      <w:marBottom w:val="0"/>
      <w:divBdr>
        <w:top w:val="none" w:sz="0" w:space="0" w:color="auto"/>
        <w:left w:val="none" w:sz="0" w:space="0" w:color="auto"/>
        <w:bottom w:val="none" w:sz="0" w:space="0" w:color="auto"/>
        <w:right w:val="none" w:sz="0" w:space="0" w:color="auto"/>
      </w:divBdr>
    </w:div>
    <w:div w:id="71439748">
      <w:bodyDiv w:val="1"/>
      <w:marLeft w:val="0"/>
      <w:marRight w:val="0"/>
      <w:marTop w:val="0"/>
      <w:marBottom w:val="0"/>
      <w:divBdr>
        <w:top w:val="none" w:sz="0" w:space="0" w:color="auto"/>
        <w:left w:val="none" w:sz="0" w:space="0" w:color="auto"/>
        <w:bottom w:val="none" w:sz="0" w:space="0" w:color="auto"/>
        <w:right w:val="none" w:sz="0" w:space="0" w:color="auto"/>
      </w:divBdr>
    </w:div>
    <w:div w:id="71779963">
      <w:bodyDiv w:val="1"/>
      <w:marLeft w:val="0"/>
      <w:marRight w:val="0"/>
      <w:marTop w:val="0"/>
      <w:marBottom w:val="0"/>
      <w:divBdr>
        <w:top w:val="none" w:sz="0" w:space="0" w:color="auto"/>
        <w:left w:val="none" w:sz="0" w:space="0" w:color="auto"/>
        <w:bottom w:val="none" w:sz="0" w:space="0" w:color="auto"/>
        <w:right w:val="none" w:sz="0" w:space="0" w:color="auto"/>
      </w:divBdr>
    </w:div>
    <w:div w:id="71852127">
      <w:bodyDiv w:val="1"/>
      <w:marLeft w:val="0"/>
      <w:marRight w:val="0"/>
      <w:marTop w:val="0"/>
      <w:marBottom w:val="0"/>
      <w:divBdr>
        <w:top w:val="none" w:sz="0" w:space="0" w:color="auto"/>
        <w:left w:val="none" w:sz="0" w:space="0" w:color="auto"/>
        <w:bottom w:val="none" w:sz="0" w:space="0" w:color="auto"/>
        <w:right w:val="none" w:sz="0" w:space="0" w:color="auto"/>
      </w:divBdr>
    </w:div>
    <w:div w:id="72355218">
      <w:bodyDiv w:val="1"/>
      <w:marLeft w:val="0"/>
      <w:marRight w:val="0"/>
      <w:marTop w:val="0"/>
      <w:marBottom w:val="0"/>
      <w:divBdr>
        <w:top w:val="none" w:sz="0" w:space="0" w:color="auto"/>
        <w:left w:val="none" w:sz="0" w:space="0" w:color="auto"/>
        <w:bottom w:val="none" w:sz="0" w:space="0" w:color="auto"/>
        <w:right w:val="none" w:sz="0" w:space="0" w:color="auto"/>
      </w:divBdr>
    </w:div>
    <w:div w:id="72357518">
      <w:bodyDiv w:val="1"/>
      <w:marLeft w:val="0"/>
      <w:marRight w:val="0"/>
      <w:marTop w:val="0"/>
      <w:marBottom w:val="0"/>
      <w:divBdr>
        <w:top w:val="none" w:sz="0" w:space="0" w:color="auto"/>
        <w:left w:val="none" w:sz="0" w:space="0" w:color="auto"/>
        <w:bottom w:val="none" w:sz="0" w:space="0" w:color="auto"/>
        <w:right w:val="none" w:sz="0" w:space="0" w:color="auto"/>
      </w:divBdr>
    </w:div>
    <w:div w:id="72745748">
      <w:bodyDiv w:val="1"/>
      <w:marLeft w:val="0"/>
      <w:marRight w:val="0"/>
      <w:marTop w:val="0"/>
      <w:marBottom w:val="0"/>
      <w:divBdr>
        <w:top w:val="none" w:sz="0" w:space="0" w:color="auto"/>
        <w:left w:val="none" w:sz="0" w:space="0" w:color="auto"/>
        <w:bottom w:val="none" w:sz="0" w:space="0" w:color="auto"/>
        <w:right w:val="none" w:sz="0" w:space="0" w:color="auto"/>
      </w:divBdr>
    </w:div>
    <w:div w:id="73170027">
      <w:bodyDiv w:val="1"/>
      <w:marLeft w:val="0"/>
      <w:marRight w:val="0"/>
      <w:marTop w:val="0"/>
      <w:marBottom w:val="0"/>
      <w:divBdr>
        <w:top w:val="none" w:sz="0" w:space="0" w:color="auto"/>
        <w:left w:val="none" w:sz="0" w:space="0" w:color="auto"/>
        <w:bottom w:val="none" w:sz="0" w:space="0" w:color="auto"/>
        <w:right w:val="none" w:sz="0" w:space="0" w:color="auto"/>
      </w:divBdr>
    </w:div>
    <w:div w:id="73355689">
      <w:bodyDiv w:val="1"/>
      <w:marLeft w:val="0"/>
      <w:marRight w:val="0"/>
      <w:marTop w:val="0"/>
      <w:marBottom w:val="0"/>
      <w:divBdr>
        <w:top w:val="none" w:sz="0" w:space="0" w:color="auto"/>
        <w:left w:val="none" w:sz="0" w:space="0" w:color="auto"/>
        <w:bottom w:val="none" w:sz="0" w:space="0" w:color="auto"/>
        <w:right w:val="none" w:sz="0" w:space="0" w:color="auto"/>
      </w:divBdr>
    </w:div>
    <w:div w:id="73481046">
      <w:bodyDiv w:val="1"/>
      <w:marLeft w:val="0"/>
      <w:marRight w:val="0"/>
      <w:marTop w:val="0"/>
      <w:marBottom w:val="0"/>
      <w:divBdr>
        <w:top w:val="none" w:sz="0" w:space="0" w:color="auto"/>
        <w:left w:val="none" w:sz="0" w:space="0" w:color="auto"/>
        <w:bottom w:val="none" w:sz="0" w:space="0" w:color="auto"/>
        <w:right w:val="none" w:sz="0" w:space="0" w:color="auto"/>
      </w:divBdr>
    </w:div>
    <w:div w:id="73668530">
      <w:bodyDiv w:val="1"/>
      <w:marLeft w:val="0"/>
      <w:marRight w:val="0"/>
      <w:marTop w:val="0"/>
      <w:marBottom w:val="0"/>
      <w:divBdr>
        <w:top w:val="none" w:sz="0" w:space="0" w:color="auto"/>
        <w:left w:val="none" w:sz="0" w:space="0" w:color="auto"/>
        <w:bottom w:val="none" w:sz="0" w:space="0" w:color="auto"/>
        <w:right w:val="none" w:sz="0" w:space="0" w:color="auto"/>
      </w:divBdr>
    </w:div>
    <w:div w:id="73822216">
      <w:bodyDiv w:val="1"/>
      <w:marLeft w:val="0"/>
      <w:marRight w:val="0"/>
      <w:marTop w:val="0"/>
      <w:marBottom w:val="0"/>
      <w:divBdr>
        <w:top w:val="none" w:sz="0" w:space="0" w:color="auto"/>
        <w:left w:val="none" w:sz="0" w:space="0" w:color="auto"/>
        <w:bottom w:val="none" w:sz="0" w:space="0" w:color="auto"/>
        <w:right w:val="none" w:sz="0" w:space="0" w:color="auto"/>
      </w:divBdr>
    </w:div>
    <w:div w:id="74206469">
      <w:bodyDiv w:val="1"/>
      <w:marLeft w:val="0"/>
      <w:marRight w:val="0"/>
      <w:marTop w:val="0"/>
      <w:marBottom w:val="0"/>
      <w:divBdr>
        <w:top w:val="none" w:sz="0" w:space="0" w:color="auto"/>
        <w:left w:val="none" w:sz="0" w:space="0" w:color="auto"/>
        <w:bottom w:val="none" w:sz="0" w:space="0" w:color="auto"/>
        <w:right w:val="none" w:sz="0" w:space="0" w:color="auto"/>
      </w:divBdr>
    </w:div>
    <w:div w:id="74210340">
      <w:bodyDiv w:val="1"/>
      <w:marLeft w:val="0"/>
      <w:marRight w:val="0"/>
      <w:marTop w:val="0"/>
      <w:marBottom w:val="0"/>
      <w:divBdr>
        <w:top w:val="none" w:sz="0" w:space="0" w:color="auto"/>
        <w:left w:val="none" w:sz="0" w:space="0" w:color="auto"/>
        <w:bottom w:val="none" w:sz="0" w:space="0" w:color="auto"/>
        <w:right w:val="none" w:sz="0" w:space="0" w:color="auto"/>
      </w:divBdr>
    </w:div>
    <w:div w:id="74329751">
      <w:bodyDiv w:val="1"/>
      <w:marLeft w:val="0"/>
      <w:marRight w:val="0"/>
      <w:marTop w:val="0"/>
      <w:marBottom w:val="0"/>
      <w:divBdr>
        <w:top w:val="none" w:sz="0" w:space="0" w:color="auto"/>
        <w:left w:val="none" w:sz="0" w:space="0" w:color="auto"/>
        <w:bottom w:val="none" w:sz="0" w:space="0" w:color="auto"/>
        <w:right w:val="none" w:sz="0" w:space="0" w:color="auto"/>
      </w:divBdr>
    </w:div>
    <w:div w:id="74595212">
      <w:bodyDiv w:val="1"/>
      <w:marLeft w:val="0"/>
      <w:marRight w:val="0"/>
      <w:marTop w:val="0"/>
      <w:marBottom w:val="0"/>
      <w:divBdr>
        <w:top w:val="none" w:sz="0" w:space="0" w:color="auto"/>
        <w:left w:val="none" w:sz="0" w:space="0" w:color="auto"/>
        <w:bottom w:val="none" w:sz="0" w:space="0" w:color="auto"/>
        <w:right w:val="none" w:sz="0" w:space="0" w:color="auto"/>
      </w:divBdr>
    </w:div>
    <w:div w:id="74985172">
      <w:bodyDiv w:val="1"/>
      <w:marLeft w:val="0"/>
      <w:marRight w:val="0"/>
      <w:marTop w:val="0"/>
      <w:marBottom w:val="0"/>
      <w:divBdr>
        <w:top w:val="none" w:sz="0" w:space="0" w:color="auto"/>
        <w:left w:val="none" w:sz="0" w:space="0" w:color="auto"/>
        <w:bottom w:val="none" w:sz="0" w:space="0" w:color="auto"/>
        <w:right w:val="none" w:sz="0" w:space="0" w:color="auto"/>
      </w:divBdr>
    </w:div>
    <w:div w:id="75129354">
      <w:bodyDiv w:val="1"/>
      <w:marLeft w:val="0"/>
      <w:marRight w:val="0"/>
      <w:marTop w:val="0"/>
      <w:marBottom w:val="0"/>
      <w:divBdr>
        <w:top w:val="none" w:sz="0" w:space="0" w:color="auto"/>
        <w:left w:val="none" w:sz="0" w:space="0" w:color="auto"/>
        <w:bottom w:val="none" w:sz="0" w:space="0" w:color="auto"/>
        <w:right w:val="none" w:sz="0" w:space="0" w:color="auto"/>
      </w:divBdr>
    </w:div>
    <w:div w:id="75178700">
      <w:bodyDiv w:val="1"/>
      <w:marLeft w:val="0"/>
      <w:marRight w:val="0"/>
      <w:marTop w:val="0"/>
      <w:marBottom w:val="0"/>
      <w:divBdr>
        <w:top w:val="none" w:sz="0" w:space="0" w:color="auto"/>
        <w:left w:val="none" w:sz="0" w:space="0" w:color="auto"/>
        <w:bottom w:val="none" w:sz="0" w:space="0" w:color="auto"/>
        <w:right w:val="none" w:sz="0" w:space="0" w:color="auto"/>
      </w:divBdr>
    </w:div>
    <w:div w:id="75368380">
      <w:bodyDiv w:val="1"/>
      <w:marLeft w:val="0"/>
      <w:marRight w:val="0"/>
      <w:marTop w:val="0"/>
      <w:marBottom w:val="0"/>
      <w:divBdr>
        <w:top w:val="none" w:sz="0" w:space="0" w:color="auto"/>
        <w:left w:val="none" w:sz="0" w:space="0" w:color="auto"/>
        <w:bottom w:val="none" w:sz="0" w:space="0" w:color="auto"/>
        <w:right w:val="none" w:sz="0" w:space="0" w:color="auto"/>
      </w:divBdr>
    </w:div>
    <w:div w:id="75368504">
      <w:bodyDiv w:val="1"/>
      <w:marLeft w:val="0"/>
      <w:marRight w:val="0"/>
      <w:marTop w:val="0"/>
      <w:marBottom w:val="0"/>
      <w:divBdr>
        <w:top w:val="none" w:sz="0" w:space="0" w:color="auto"/>
        <w:left w:val="none" w:sz="0" w:space="0" w:color="auto"/>
        <w:bottom w:val="none" w:sz="0" w:space="0" w:color="auto"/>
        <w:right w:val="none" w:sz="0" w:space="0" w:color="auto"/>
      </w:divBdr>
    </w:div>
    <w:div w:id="75515361">
      <w:bodyDiv w:val="1"/>
      <w:marLeft w:val="0"/>
      <w:marRight w:val="0"/>
      <w:marTop w:val="0"/>
      <w:marBottom w:val="0"/>
      <w:divBdr>
        <w:top w:val="none" w:sz="0" w:space="0" w:color="auto"/>
        <w:left w:val="none" w:sz="0" w:space="0" w:color="auto"/>
        <w:bottom w:val="none" w:sz="0" w:space="0" w:color="auto"/>
        <w:right w:val="none" w:sz="0" w:space="0" w:color="auto"/>
      </w:divBdr>
    </w:div>
    <w:div w:id="75900777">
      <w:bodyDiv w:val="1"/>
      <w:marLeft w:val="0"/>
      <w:marRight w:val="0"/>
      <w:marTop w:val="0"/>
      <w:marBottom w:val="0"/>
      <w:divBdr>
        <w:top w:val="none" w:sz="0" w:space="0" w:color="auto"/>
        <w:left w:val="none" w:sz="0" w:space="0" w:color="auto"/>
        <w:bottom w:val="none" w:sz="0" w:space="0" w:color="auto"/>
        <w:right w:val="none" w:sz="0" w:space="0" w:color="auto"/>
      </w:divBdr>
    </w:div>
    <w:div w:id="75979640">
      <w:bodyDiv w:val="1"/>
      <w:marLeft w:val="0"/>
      <w:marRight w:val="0"/>
      <w:marTop w:val="0"/>
      <w:marBottom w:val="0"/>
      <w:divBdr>
        <w:top w:val="none" w:sz="0" w:space="0" w:color="auto"/>
        <w:left w:val="none" w:sz="0" w:space="0" w:color="auto"/>
        <w:bottom w:val="none" w:sz="0" w:space="0" w:color="auto"/>
        <w:right w:val="none" w:sz="0" w:space="0" w:color="auto"/>
      </w:divBdr>
    </w:div>
    <w:div w:id="76176626">
      <w:bodyDiv w:val="1"/>
      <w:marLeft w:val="0"/>
      <w:marRight w:val="0"/>
      <w:marTop w:val="0"/>
      <w:marBottom w:val="0"/>
      <w:divBdr>
        <w:top w:val="none" w:sz="0" w:space="0" w:color="auto"/>
        <w:left w:val="none" w:sz="0" w:space="0" w:color="auto"/>
        <w:bottom w:val="none" w:sz="0" w:space="0" w:color="auto"/>
        <w:right w:val="none" w:sz="0" w:space="0" w:color="auto"/>
      </w:divBdr>
    </w:div>
    <w:div w:id="76633648">
      <w:bodyDiv w:val="1"/>
      <w:marLeft w:val="0"/>
      <w:marRight w:val="0"/>
      <w:marTop w:val="0"/>
      <w:marBottom w:val="0"/>
      <w:divBdr>
        <w:top w:val="none" w:sz="0" w:space="0" w:color="auto"/>
        <w:left w:val="none" w:sz="0" w:space="0" w:color="auto"/>
        <w:bottom w:val="none" w:sz="0" w:space="0" w:color="auto"/>
        <w:right w:val="none" w:sz="0" w:space="0" w:color="auto"/>
      </w:divBdr>
    </w:div>
    <w:div w:id="77143558">
      <w:bodyDiv w:val="1"/>
      <w:marLeft w:val="0"/>
      <w:marRight w:val="0"/>
      <w:marTop w:val="0"/>
      <w:marBottom w:val="0"/>
      <w:divBdr>
        <w:top w:val="none" w:sz="0" w:space="0" w:color="auto"/>
        <w:left w:val="none" w:sz="0" w:space="0" w:color="auto"/>
        <w:bottom w:val="none" w:sz="0" w:space="0" w:color="auto"/>
        <w:right w:val="none" w:sz="0" w:space="0" w:color="auto"/>
      </w:divBdr>
    </w:div>
    <w:div w:id="77406081">
      <w:bodyDiv w:val="1"/>
      <w:marLeft w:val="0"/>
      <w:marRight w:val="0"/>
      <w:marTop w:val="0"/>
      <w:marBottom w:val="0"/>
      <w:divBdr>
        <w:top w:val="none" w:sz="0" w:space="0" w:color="auto"/>
        <w:left w:val="none" w:sz="0" w:space="0" w:color="auto"/>
        <w:bottom w:val="none" w:sz="0" w:space="0" w:color="auto"/>
        <w:right w:val="none" w:sz="0" w:space="0" w:color="auto"/>
      </w:divBdr>
    </w:div>
    <w:div w:id="77678216">
      <w:bodyDiv w:val="1"/>
      <w:marLeft w:val="0"/>
      <w:marRight w:val="0"/>
      <w:marTop w:val="0"/>
      <w:marBottom w:val="0"/>
      <w:divBdr>
        <w:top w:val="none" w:sz="0" w:space="0" w:color="auto"/>
        <w:left w:val="none" w:sz="0" w:space="0" w:color="auto"/>
        <w:bottom w:val="none" w:sz="0" w:space="0" w:color="auto"/>
        <w:right w:val="none" w:sz="0" w:space="0" w:color="auto"/>
      </w:divBdr>
    </w:div>
    <w:div w:id="78260027">
      <w:bodyDiv w:val="1"/>
      <w:marLeft w:val="0"/>
      <w:marRight w:val="0"/>
      <w:marTop w:val="0"/>
      <w:marBottom w:val="0"/>
      <w:divBdr>
        <w:top w:val="none" w:sz="0" w:space="0" w:color="auto"/>
        <w:left w:val="none" w:sz="0" w:space="0" w:color="auto"/>
        <w:bottom w:val="none" w:sz="0" w:space="0" w:color="auto"/>
        <w:right w:val="none" w:sz="0" w:space="0" w:color="auto"/>
      </w:divBdr>
    </w:div>
    <w:div w:id="78529497">
      <w:bodyDiv w:val="1"/>
      <w:marLeft w:val="0"/>
      <w:marRight w:val="0"/>
      <w:marTop w:val="0"/>
      <w:marBottom w:val="0"/>
      <w:divBdr>
        <w:top w:val="none" w:sz="0" w:space="0" w:color="auto"/>
        <w:left w:val="none" w:sz="0" w:space="0" w:color="auto"/>
        <w:bottom w:val="none" w:sz="0" w:space="0" w:color="auto"/>
        <w:right w:val="none" w:sz="0" w:space="0" w:color="auto"/>
      </w:divBdr>
    </w:div>
    <w:div w:id="78798806">
      <w:bodyDiv w:val="1"/>
      <w:marLeft w:val="0"/>
      <w:marRight w:val="0"/>
      <w:marTop w:val="0"/>
      <w:marBottom w:val="0"/>
      <w:divBdr>
        <w:top w:val="none" w:sz="0" w:space="0" w:color="auto"/>
        <w:left w:val="none" w:sz="0" w:space="0" w:color="auto"/>
        <w:bottom w:val="none" w:sz="0" w:space="0" w:color="auto"/>
        <w:right w:val="none" w:sz="0" w:space="0" w:color="auto"/>
      </w:divBdr>
    </w:div>
    <w:div w:id="79370365">
      <w:bodyDiv w:val="1"/>
      <w:marLeft w:val="0"/>
      <w:marRight w:val="0"/>
      <w:marTop w:val="0"/>
      <w:marBottom w:val="0"/>
      <w:divBdr>
        <w:top w:val="none" w:sz="0" w:space="0" w:color="auto"/>
        <w:left w:val="none" w:sz="0" w:space="0" w:color="auto"/>
        <w:bottom w:val="none" w:sz="0" w:space="0" w:color="auto"/>
        <w:right w:val="none" w:sz="0" w:space="0" w:color="auto"/>
      </w:divBdr>
    </w:div>
    <w:div w:id="79453033">
      <w:bodyDiv w:val="1"/>
      <w:marLeft w:val="0"/>
      <w:marRight w:val="0"/>
      <w:marTop w:val="0"/>
      <w:marBottom w:val="0"/>
      <w:divBdr>
        <w:top w:val="none" w:sz="0" w:space="0" w:color="auto"/>
        <w:left w:val="none" w:sz="0" w:space="0" w:color="auto"/>
        <w:bottom w:val="none" w:sz="0" w:space="0" w:color="auto"/>
        <w:right w:val="none" w:sz="0" w:space="0" w:color="auto"/>
      </w:divBdr>
    </w:div>
    <w:div w:id="79526290">
      <w:bodyDiv w:val="1"/>
      <w:marLeft w:val="0"/>
      <w:marRight w:val="0"/>
      <w:marTop w:val="0"/>
      <w:marBottom w:val="0"/>
      <w:divBdr>
        <w:top w:val="none" w:sz="0" w:space="0" w:color="auto"/>
        <w:left w:val="none" w:sz="0" w:space="0" w:color="auto"/>
        <w:bottom w:val="none" w:sz="0" w:space="0" w:color="auto"/>
        <w:right w:val="none" w:sz="0" w:space="0" w:color="auto"/>
      </w:divBdr>
    </w:div>
    <w:div w:id="80108206">
      <w:bodyDiv w:val="1"/>
      <w:marLeft w:val="0"/>
      <w:marRight w:val="0"/>
      <w:marTop w:val="0"/>
      <w:marBottom w:val="0"/>
      <w:divBdr>
        <w:top w:val="none" w:sz="0" w:space="0" w:color="auto"/>
        <w:left w:val="none" w:sz="0" w:space="0" w:color="auto"/>
        <w:bottom w:val="none" w:sz="0" w:space="0" w:color="auto"/>
        <w:right w:val="none" w:sz="0" w:space="0" w:color="auto"/>
      </w:divBdr>
    </w:div>
    <w:div w:id="80378688">
      <w:bodyDiv w:val="1"/>
      <w:marLeft w:val="0"/>
      <w:marRight w:val="0"/>
      <w:marTop w:val="0"/>
      <w:marBottom w:val="0"/>
      <w:divBdr>
        <w:top w:val="none" w:sz="0" w:space="0" w:color="auto"/>
        <w:left w:val="none" w:sz="0" w:space="0" w:color="auto"/>
        <w:bottom w:val="none" w:sz="0" w:space="0" w:color="auto"/>
        <w:right w:val="none" w:sz="0" w:space="0" w:color="auto"/>
      </w:divBdr>
    </w:div>
    <w:div w:id="80683643">
      <w:bodyDiv w:val="1"/>
      <w:marLeft w:val="0"/>
      <w:marRight w:val="0"/>
      <w:marTop w:val="0"/>
      <w:marBottom w:val="0"/>
      <w:divBdr>
        <w:top w:val="none" w:sz="0" w:space="0" w:color="auto"/>
        <w:left w:val="none" w:sz="0" w:space="0" w:color="auto"/>
        <w:bottom w:val="none" w:sz="0" w:space="0" w:color="auto"/>
        <w:right w:val="none" w:sz="0" w:space="0" w:color="auto"/>
      </w:divBdr>
    </w:div>
    <w:div w:id="81266425">
      <w:bodyDiv w:val="1"/>
      <w:marLeft w:val="0"/>
      <w:marRight w:val="0"/>
      <w:marTop w:val="0"/>
      <w:marBottom w:val="0"/>
      <w:divBdr>
        <w:top w:val="none" w:sz="0" w:space="0" w:color="auto"/>
        <w:left w:val="none" w:sz="0" w:space="0" w:color="auto"/>
        <w:bottom w:val="none" w:sz="0" w:space="0" w:color="auto"/>
        <w:right w:val="none" w:sz="0" w:space="0" w:color="auto"/>
      </w:divBdr>
    </w:div>
    <w:div w:id="81416439">
      <w:bodyDiv w:val="1"/>
      <w:marLeft w:val="0"/>
      <w:marRight w:val="0"/>
      <w:marTop w:val="0"/>
      <w:marBottom w:val="0"/>
      <w:divBdr>
        <w:top w:val="none" w:sz="0" w:space="0" w:color="auto"/>
        <w:left w:val="none" w:sz="0" w:space="0" w:color="auto"/>
        <w:bottom w:val="none" w:sz="0" w:space="0" w:color="auto"/>
        <w:right w:val="none" w:sz="0" w:space="0" w:color="auto"/>
      </w:divBdr>
    </w:div>
    <w:div w:id="81687742">
      <w:bodyDiv w:val="1"/>
      <w:marLeft w:val="0"/>
      <w:marRight w:val="0"/>
      <w:marTop w:val="0"/>
      <w:marBottom w:val="0"/>
      <w:divBdr>
        <w:top w:val="none" w:sz="0" w:space="0" w:color="auto"/>
        <w:left w:val="none" w:sz="0" w:space="0" w:color="auto"/>
        <w:bottom w:val="none" w:sz="0" w:space="0" w:color="auto"/>
        <w:right w:val="none" w:sz="0" w:space="0" w:color="auto"/>
      </w:divBdr>
    </w:div>
    <w:div w:id="82187894">
      <w:bodyDiv w:val="1"/>
      <w:marLeft w:val="0"/>
      <w:marRight w:val="0"/>
      <w:marTop w:val="0"/>
      <w:marBottom w:val="0"/>
      <w:divBdr>
        <w:top w:val="none" w:sz="0" w:space="0" w:color="auto"/>
        <w:left w:val="none" w:sz="0" w:space="0" w:color="auto"/>
        <w:bottom w:val="none" w:sz="0" w:space="0" w:color="auto"/>
        <w:right w:val="none" w:sz="0" w:space="0" w:color="auto"/>
      </w:divBdr>
    </w:div>
    <w:div w:id="82340808">
      <w:bodyDiv w:val="1"/>
      <w:marLeft w:val="0"/>
      <w:marRight w:val="0"/>
      <w:marTop w:val="0"/>
      <w:marBottom w:val="0"/>
      <w:divBdr>
        <w:top w:val="none" w:sz="0" w:space="0" w:color="auto"/>
        <w:left w:val="none" w:sz="0" w:space="0" w:color="auto"/>
        <w:bottom w:val="none" w:sz="0" w:space="0" w:color="auto"/>
        <w:right w:val="none" w:sz="0" w:space="0" w:color="auto"/>
      </w:divBdr>
    </w:div>
    <w:div w:id="83042052">
      <w:bodyDiv w:val="1"/>
      <w:marLeft w:val="0"/>
      <w:marRight w:val="0"/>
      <w:marTop w:val="0"/>
      <w:marBottom w:val="0"/>
      <w:divBdr>
        <w:top w:val="none" w:sz="0" w:space="0" w:color="auto"/>
        <w:left w:val="none" w:sz="0" w:space="0" w:color="auto"/>
        <w:bottom w:val="none" w:sz="0" w:space="0" w:color="auto"/>
        <w:right w:val="none" w:sz="0" w:space="0" w:color="auto"/>
      </w:divBdr>
    </w:div>
    <w:div w:id="83842910">
      <w:bodyDiv w:val="1"/>
      <w:marLeft w:val="0"/>
      <w:marRight w:val="0"/>
      <w:marTop w:val="0"/>
      <w:marBottom w:val="0"/>
      <w:divBdr>
        <w:top w:val="none" w:sz="0" w:space="0" w:color="auto"/>
        <w:left w:val="none" w:sz="0" w:space="0" w:color="auto"/>
        <w:bottom w:val="none" w:sz="0" w:space="0" w:color="auto"/>
        <w:right w:val="none" w:sz="0" w:space="0" w:color="auto"/>
      </w:divBdr>
    </w:div>
    <w:div w:id="83888489">
      <w:bodyDiv w:val="1"/>
      <w:marLeft w:val="0"/>
      <w:marRight w:val="0"/>
      <w:marTop w:val="0"/>
      <w:marBottom w:val="0"/>
      <w:divBdr>
        <w:top w:val="none" w:sz="0" w:space="0" w:color="auto"/>
        <w:left w:val="none" w:sz="0" w:space="0" w:color="auto"/>
        <w:bottom w:val="none" w:sz="0" w:space="0" w:color="auto"/>
        <w:right w:val="none" w:sz="0" w:space="0" w:color="auto"/>
      </w:divBdr>
    </w:div>
    <w:div w:id="84033243">
      <w:bodyDiv w:val="1"/>
      <w:marLeft w:val="0"/>
      <w:marRight w:val="0"/>
      <w:marTop w:val="0"/>
      <w:marBottom w:val="0"/>
      <w:divBdr>
        <w:top w:val="none" w:sz="0" w:space="0" w:color="auto"/>
        <w:left w:val="none" w:sz="0" w:space="0" w:color="auto"/>
        <w:bottom w:val="none" w:sz="0" w:space="0" w:color="auto"/>
        <w:right w:val="none" w:sz="0" w:space="0" w:color="auto"/>
      </w:divBdr>
    </w:div>
    <w:div w:id="84033614">
      <w:bodyDiv w:val="1"/>
      <w:marLeft w:val="0"/>
      <w:marRight w:val="0"/>
      <w:marTop w:val="0"/>
      <w:marBottom w:val="0"/>
      <w:divBdr>
        <w:top w:val="none" w:sz="0" w:space="0" w:color="auto"/>
        <w:left w:val="none" w:sz="0" w:space="0" w:color="auto"/>
        <w:bottom w:val="none" w:sz="0" w:space="0" w:color="auto"/>
        <w:right w:val="none" w:sz="0" w:space="0" w:color="auto"/>
      </w:divBdr>
    </w:div>
    <w:div w:id="84309048">
      <w:bodyDiv w:val="1"/>
      <w:marLeft w:val="0"/>
      <w:marRight w:val="0"/>
      <w:marTop w:val="0"/>
      <w:marBottom w:val="0"/>
      <w:divBdr>
        <w:top w:val="none" w:sz="0" w:space="0" w:color="auto"/>
        <w:left w:val="none" w:sz="0" w:space="0" w:color="auto"/>
        <w:bottom w:val="none" w:sz="0" w:space="0" w:color="auto"/>
        <w:right w:val="none" w:sz="0" w:space="0" w:color="auto"/>
      </w:divBdr>
    </w:div>
    <w:div w:id="84425165">
      <w:bodyDiv w:val="1"/>
      <w:marLeft w:val="0"/>
      <w:marRight w:val="0"/>
      <w:marTop w:val="0"/>
      <w:marBottom w:val="0"/>
      <w:divBdr>
        <w:top w:val="none" w:sz="0" w:space="0" w:color="auto"/>
        <w:left w:val="none" w:sz="0" w:space="0" w:color="auto"/>
        <w:bottom w:val="none" w:sz="0" w:space="0" w:color="auto"/>
        <w:right w:val="none" w:sz="0" w:space="0" w:color="auto"/>
      </w:divBdr>
    </w:div>
    <w:div w:id="84956883">
      <w:bodyDiv w:val="1"/>
      <w:marLeft w:val="0"/>
      <w:marRight w:val="0"/>
      <w:marTop w:val="0"/>
      <w:marBottom w:val="0"/>
      <w:divBdr>
        <w:top w:val="none" w:sz="0" w:space="0" w:color="auto"/>
        <w:left w:val="none" w:sz="0" w:space="0" w:color="auto"/>
        <w:bottom w:val="none" w:sz="0" w:space="0" w:color="auto"/>
        <w:right w:val="none" w:sz="0" w:space="0" w:color="auto"/>
      </w:divBdr>
    </w:div>
    <w:div w:id="86077160">
      <w:bodyDiv w:val="1"/>
      <w:marLeft w:val="0"/>
      <w:marRight w:val="0"/>
      <w:marTop w:val="0"/>
      <w:marBottom w:val="0"/>
      <w:divBdr>
        <w:top w:val="none" w:sz="0" w:space="0" w:color="auto"/>
        <w:left w:val="none" w:sz="0" w:space="0" w:color="auto"/>
        <w:bottom w:val="none" w:sz="0" w:space="0" w:color="auto"/>
        <w:right w:val="none" w:sz="0" w:space="0" w:color="auto"/>
      </w:divBdr>
    </w:div>
    <w:div w:id="86275756">
      <w:bodyDiv w:val="1"/>
      <w:marLeft w:val="0"/>
      <w:marRight w:val="0"/>
      <w:marTop w:val="0"/>
      <w:marBottom w:val="0"/>
      <w:divBdr>
        <w:top w:val="none" w:sz="0" w:space="0" w:color="auto"/>
        <w:left w:val="none" w:sz="0" w:space="0" w:color="auto"/>
        <w:bottom w:val="none" w:sz="0" w:space="0" w:color="auto"/>
        <w:right w:val="none" w:sz="0" w:space="0" w:color="auto"/>
      </w:divBdr>
    </w:div>
    <w:div w:id="86464822">
      <w:bodyDiv w:val="1"/>
      <w:marLeft w:val="0"/>
      <w:marRight w:val="0"/>
      <w:marTop w:val="0"/>
      <w:marBottom w:val="0"/>
      <w:divBdr>
        <w:top w:val="none" w:sz="0" w:space="0" w:color="auto"/>
        <w:left w:val="none" w:sz="0" w:space="0" w:color="auto"/>
        <w:bottom w:val="none" w:sz="0" w:space="0" w:color="auto"/>
        <w:right w:val="none" w:sz="0" w:space="0" w:color="auto"/>
      </w:divBdr>
    </w:div>
    <w:div w:id="86966973">
      <w:bodyDiv w:val="1"/>
      <w:marLeft w:val="0"/>
      <w:marRight w:val="0"/>
      <w:marTop w:val="0"/>
      <w:marBottom w:val="0"/>
      <w:divBdr>
        <w:top w:val="none" w:sz="0" w:space="0" w:color="auto"/>
        <w:left w:val="none" w:sz="0" w:space="0" w:color="auto"/>
        <w:bottom w:val="none" w:sz="0" w:space="0" w:color="auto"/>
        <w:right w:val="none" w:sz="0" w:space="0" w:color="auto"/>
      </w:divBdr>
    </w:div>
    <w:div w:id="87503474">
      <w:bodyDiv w:val="1"/>
      <w:marLeft w:val="0"/>
      <w:marRight w:val="0"/>
      <w:marTop w:val="0"/>
      <w:marBottom w:val="0"/>
      <w:divBdr>
        <w:top w:val="none" w:sz="0" w:space="0" w:color="auto"/>
        <w:left w:val="none" w:sz="0" w:space="0" w:color="auto"/>
        <w:bottom w:val="none" w:sz="0" w:space="0" w:color="auto"/>
        <w:right w:val="none" w:sz="0" w:space="0" w:color="auto"/>
      </w:divBdr>
    </w:div>
    <w:div w:id="88040150">
      <w:bodyDiv w:val="1"/>
      <w:marLeft w:val="0"/>
      <w:marRight w:val="0"/>
      <w:marTop w:val="0"/>
      <w:marBottom w:val="0"/>
      <w:divBdr>
        <w:top w:val="none" w:sz="0" w:space="0" w:color="auto"/>
        <w:left w:val="none" w:sz="0" w:space="0" w:color="auto"/>
        <w:bottom w:val="none" w:sz="0" w:space="0" w:color="auto"/>
        <w:right w:val="none" w:sz="0" w:space="0" w:color="auto"/>
      </w:divBdr>
    </w:div>
    <w:div w:id="88354596">
      <w:bodyDiv w:val="1"/>
      <w:marLeft w:val="0"/>
      <w:marRight w:val="0"/>
      <w:marTop w:val="0"/>
      <w:marBottom w:val="0"/>
      <w:divBdr>
        <w:top w:val="none" w:sz="0" w:space="0" w:color="auto"/>
        <w:left w:val="none" w:sz="0" w:space="0" w:color="auto"/>
        <w:bottom w:val="none" w:sz="0" w:space="0" w:color="auto"/>
        <w:right w:val="none" w:sz="0" w:space="0" w:color="auto"/>
      </w:divBdr>
    </w:div>
    <w:div w:id="89011746">
      <w:bodyDiv w:val="1"/>
      <w:marLeft w:val="0"/>
      <w:marRight w:val="0"/>
      <w:marTop w:val="0"/>
      <w:marBottom w:val="0"/>
      <w:divBdr>
        <w:top w:val="none" w:sz="0" w:space="0" w:color="auto"/>
        <w:left w:val="none" w:sz="0" w:space="0" w:color="auto"/>
        <w:bottom w:val="none" w:sz="0" w:space="0" w:color="auto"/>
        <w:right w:val="none" w:sz="0" w:space="0" w:color="auto"/>
      </w:divBdr>
    </w:div>
    <w:div w:id="89467973">
      <w:bodyDiv w:val="1"/>
      <w:marLeft w:val="0"/>
      <w:marRight w:val="0"/>
      <w:marTop w:val="0"/>
      <w:marBottom w:val="0"/>
      <w:divBdr>
        <w:top w:val="none" w:sz="0" w:space="0" w:color="auto"/>
        <w:left w:val="none" w:sz="0" w:space="0" w:color="auto"/>
        <w:bottom w:val="none" w:sz="0" w:space="0" w:color="auto"/>
        <w:right w:val="none" w:sz="0" w:space="0" w:color="auto"/>
      </w:divBdr>
    </w:div>
    <w:div w:id="89786271">
      <w:bodyDiv w:val="1"/>
      <w:marLeft w:val="0"/>
      <w:marRight w:val="0"/>
      <w:marTop w:val="0"/>
      <w:marBottom w:val="0"/>
      <w:divBdr>
        <w:top w:val="none" w:sz="0" w:space="0" w:color="auto"/>
        <w:left w:val="none" w:sz="0" w:space="0" w:color="auto"/>
        <w:bottom w:val="none" w:sz="0" w:space="0" w:color="auto"/>
        <w:right w:val="none" w:sz="0" w:space="0" w:color="auto"/>
      </w:divBdr>
    </w:div>
    <w:div w:id="89934097">
      <w:bodyDiv w:val="1"/>
      <w:marLeft w:val="0"/>
      <w:marRight w:val="0"/>
      <w:marTop w:val="0"/>
      <w:marBottom w:val="0"/>
      <w:divBdr>
        <w:top w:val="none" w:sz="0" w:space="0" w:color="auto"/>
        <w:left w:val="none" w:sz="0" w:space="0" w:color="auto"/>
        <w:bottom w:val="none" w:sz="0" w:space="0" w:color="auto"/>
        <w:right w:val="none" w:sz="0" w:space="0" w:color="auto"/>
      </w:divBdr>
    </w:div>
    <w:div w:id="90012605">
      <w:bodyDiv w:val="1"/>
      <w:marLeft w:val="0"/>
      <w:marRight w:val="0"/>
      <w:marTop w:val="0"/>
      <w:marBottom w:val="0"/>
      <w:divBdr>
        <w:top w:val="none" w:sz="0" w:space="0" w:color="auto"/>
        <w:left w:val="none" w:sz="0" w:space="0" w:color="auto"/>
        <w:bottom w:val="none" w:sz="0" w:space="0" w:color="auto"/>
        <w:right w:val="none" w:sz="0" w:space="0" w:color="auto"/>
      </w:divBdr>
    </w:div>
    <w:div w:id="90512494">
      <w:bodyDiv w:val="1"/>
      <w:marLeft w:val="0"/>
      <w:marRight w:val="0"/>
      <w:marTop w:val="0"/>
      <w:marBottom w:val="0"/>
      <w:divBdr>
        <w:top w:val="none" w:sz="0" w:space="0" w:color="auto"/>
        <w:left w:val="none" w:sz="0" w:space="0" w:color="auto"/>
        <w:bottom w:val="none" w:sz="0" w:space="0" w:color="auto"/>
        <w:right w:val="none" w:sz="0" w:space="0" w:color="auto"/>
      </w:divBdr>
    </w:div>
    <w:div w:id="90860398">
      <w:bodyDiv w:val="1"/>
      <w:marLeft w:val="0"/>
      <w:marRight w:val="0"/>
      <w:marTop w:val="0"/>
      <w:marBottom w:val="0"/>
      <w:divBdr>
        <w:top w:val="none" w:sz="0" w:space="0" w:color="auto"/>
        <w:left w:val="none" w:sz="0" w:space="0" w:color="auto"/>
        <w:bottom w:val="none" w:sz="0" w:space="0" w:color="auto"/>
        <w:right w:val="none" w:sz="0" w:space="0" w:color="auto"/>
      </w:divBdr>
    </w:div>
    <w:div w:id="92166412">
      <w:bodyDiv w:val="1"/>
      <w:marLeft w:val="0"/>
      <w:marRight w:val="0"/>
      <w:marTop w:val="0"/>
      <w:marBottom w:val="0"/>
      <w:divBdr>
        <w:top w:val="none" w:sz="0" w:space="0" w:color="auto"/>
        <w:left w:val="none" w:sz="0" w:space="0" w:color="auto"/>
        <w:bottom w:val="none" w:sz="0" w:space="0" w:color="auto"/>
        <w:right w:val="none" w:sz="0" w:space="0" w:color="auto"/>
      </w:divBdr>
    </w:div>
    <w:div w:id="92482174">
      <w:bodyDiv w:val="1"/>
      <w:marLeft w:val="0"/>
      <w:marRight w:val="0"/>
      <w:marTop w:val="0"/>
      <w:marBottom w:val="0"/>
      <w:divBdr>
        <w:top w:val="none" w:sz="0" w:space="0" w:color="auto"/>
        <w:left w:val="none" w:sz="0" w:space="0" w:color="auto"/>
        <w:bottom w:val="none" w:sz="0" w:space="0" w:color="auto"/>
        <w:right w:val="none" w:sz="0" w:space="0" w:color="auto"/>
      </w:divBdr>
    </w:div>
    <w:div w:id="92943174">
      <w:bodyDiv w:val="1"/>
      <w:marLeft w:val="0"/>
      <w:marRight w:val="0"/>
      <w:marTop w:val="0"/>
      <w:marBottom w:val="0"/>
      <w:divBdr>
        <w:top w:val="none" w:sz="0" w:space="0" w:color="auto"/>
        <w:left w:val="none" w:sz="0" w:space="0" w:color="auto"/>
        <w:bottom w:val="none" w:sz="0" w:space="0" w:color="auto"/>
        <w:right w:val="none" w:sz="0" w:space="0" w:color="auto"/>
      </w:divBdr>
    </w:div>
    <w:div w:id="93012779">
      <w:bodyDiv w:val="1"/>
      <w:marLeft w:val="0"/>
      <w:marRight w:val="0"/>
      <w:marTop w:val="0"/>
      <w:marBottom w:val="0"/>
      <w:divBdr>
        <w:top w:val="none" w:sz="0" w:space="0" w:color="auto"/>
        <w:left w:val="none" w:sz="0" w:space="0" w:color="auto"/>
        <w:bottom w:val="none" w:sz="0" w:space="0" w:color="auto"/>
        <w:right w:val="none" w:sz="0" w:space="0" w:color="auto"/>
      </w:divBdr>
    </w:div>
    <w:div w:id="93326658">
      <w:bodyDiv w:val="1"/>
      <w:marLeft w:val="0"/>
      <w:marRight w:val="0"/>
      <w:marTop w:val="0"/>
      <w:marBottom w:val="0"/>
      <w:divBdr>
        <w:top w:val="none" w:sz="0" w:space="0" w:color="auto"/>
        <w:left w:val="none" w:sz="0" w:space="0" w:color="auto"/>
        <w:bottom w:val="none" w:sz="0" w:space="0" w:color="auto"/>
        <w:right w:val="none" w:sz="0" w:space="0" w:color="auto"/>
      </w:divBdr>
    </w:div>
    <w:div w:id="94712741">
      <w:bodyDiv w:val="1"/>
      <w:marLeft w:val="0"/>
      <w:marRight w:val="0"/>
      <w:marTop w:val="0"/>
      <w:marBottom w:val="0"/>
      <w:divBdr>
        <w:top w:val="none" w:sz="0" w:space="0" w:color="auto"/>
        <w:left w:val="none" w:sz="0" w:space="0" w:color="auto"/>
        <w:bottom w:val="none" w:sz="0" w:space="0" w:color="auto"/>
        <w:right w:val="none" w:sz="0" w:space="0" w:color="auto"/>
      </w:divBdr>
    </w:div>
    <w:div w:id="95179164">
      <w:bodyDiv w:val="1"/>
      <w:marLeft w:val="0"/>
      <w:marRight w:val="0"/>
      <w:marTop w:val="0"/>
      <w:marBottom w:val="0"/>
      <w:divBdr>
        <w:top w:val="none" w:sz="0" w:space="0" w:color="auto"/>
        <w:left w:val="none" w:sz="0" w:space="0" w:color="auto"/>
        <w:bottom w:val="none" w:sz="0" w:space="0" w:color="auto"/>
        <w:right w:val="none" w:sz="0" w:space="0" w:color="auto"/>
      </w:divBdr>
    </w:div>
    <w:div w:id="96222871">
      <w:bodyDiv w:val="1"/>
      <w:marLeft w:val="0"/>
      <w:marRight w:val="0"/>
      <w:marTop w:val="0"/>
      <w:marBottom w:val="0"/>
      <w:divBdr>
        <w:top w:val="none" w:sz="0" w:space="0" w:color="auto"/>
        <w:left w:val="none" w:sz="0" w:space="0" w:color="auto"/>
        <w:bottom w:val="none" w:sz="0" w:space="0" w:color="auto"/>
        <w:right w:val="none" w:sz="0" w:space="0" w:color="auto"/>
      </w:divBdr>
    </w:div>
    <w:div w:id="96409852">
      <w:bodyDiv w:val="1"/>
      <w:marLeft w:val="0"/>
      <w:marRight w:val="0"/>
      <w:marTop w:val="0"/>
      <w:marBottom w:val="0"/>
      <w:divBdr>
        <w:top w:val="none" w:sz="0" w:space="0" w:color="auto"/>
        <w:left w:val="none" w:sz="0" w:space="0" w:color="auto"/>
        <w:bottom w:val="none" w:sz="0" w:space="0" w:color="auto"/>
        <w:right w:val="none" w:sz="0" w:space="0" w:color="auto"/>
      </w:divBdr>
    </w:div>
    <w:div w:id="97679741">
      <w:bodyDiv w:val="1"/>
      <w:marLeft w:val="0"/>
      <w:marRight w:val="0"/>
      <w:marTop w:val="0"/>
      <w:marBottom w:val="0"/>
      <w:divBdr>
        <w:top w:val="none" w:sz="0" w:space="0" w:color="auto"/>
        <w:left w:val="none" w:sz="0" w:space="0" w:color="auto"/>
        <w:bottom w:val="none" w:sz="0" w:space="0" w:color="auto"/>
        <w:right w:val="none" w:sz="0" w:space="0" w:color="auto"/>
      </w:divBdr>
    </w:div>
    <w:div w:id="98793278">
      <w:bodyDiv w:val="1"/>
      <w:marLeft w:val="0"/>
      <w:marRight w:val="0"/>
      <w:marTop w:val="0"/>
      <w:marBottom w:val="0"/>
      <w:divBdr>
        <w:top w:val="none" w:sz="0" w:space="0" w:color="auto"/>
        <w:left w:val="none" w:sz="0" w:space="0" w:color="auto"/>
        <w:bottom w:val="none" w:sz="0" w:space="0" w:color="auto"/>
        <w:right w:val="none" w:sz="0" w:space="0" w:color="auto"/>
      </w:divBdr>
    </w:div>
    <w:div w:id="99492675">
      <w:bodyDiv w:val="1"/>
      <w:marLeft w:val="0"/>
      <w:marRight w:val="0"/>
      <w:marTop w:val="0"/>
      <w:marBottom w:val="0"/>
      <w:divBdr>
        <w:top w:val="none" w:sz="0" w:space="0" w:color="auto"/>
        <w:left w:val="none" w:sz="0" w:space="0" w:color="auto"/>
        <w:bottom w:val="none" w:sz="0" w:space="0" w:color="auto"/>
        <w:right w:val="none" w:sz="0" w:space="0" w:color="auto"/>
      </w:divBdr>
    </w:div>
    <w:div w:id="99885090">
      <w:bodyDiv w:val="1"/>
      <w:marLeft w:val="0"/>
      <w:marRight w:val="0"/>
      <w:marTop w:val="0"/>
      <w:marBottom w:val="0"/>
      <w:divBdr>
        <w:top w:val="none" w:sz="0" w:space="0" w:color="auto"/>
        <w:left w:val="none" w:sz="0" w:space="0" w:color="auto"/>
        <w:bottom w:val="none" w:sz="0" w:space="0" w:color="auto"/>
        <w:right w:val="none" w:sz="0" w:space="0" w:color="auto"/>
      </w:divBdr>
    </w:div>
    <w:div w:id="100036332">
      <w:bodyDiv w:val="1"/>
      <w:marLeft w:val="0"/>
      <w:marRight w:val="0"/>
      <w:marTop w:val="0"/>
      <w:marBottom w:val="0"/>
      <w:divBdr>
        <w:top w:val="none" w:sz="0" w:space="0" w:color="auto"/>
        <w:left w:val="none" w:sz="0" w:space="0" w:color="auto"/>
        <w:bottom w:val="none" w:sz="0" w:space="0" w:color="auto"/>
        <w:right w:val="none" w:sz="0" w:space="0" w:color="auto"/>
      </w:divBdr>
    </w:div>
    <w:div w:id="100154252">
      <w:bodyDiv w:val="1"/>
      <w:marLeft w:val="0"/>
      <w:marRight w:val="0"/>
      <w:marTop w:val="0"/>
      <w:marBottom w:val="0"/>
      <w:divBdr>
        <w:top w:val="none" w:sz="0" w:space="0" w:color="auto"/>
        <w:left w:val="none" w:sz="0" w:space="0" w:color="auto"/>
        <w:bottom w:val="none" w:sz="0" w:space="0" w:color="auto"/>
        <w:right w:val="none" w:sz="0" w:space="0" w:color="auto"/>
      </w:divBdr>
    </w:div>
    <w:div w:id="100809968">
      <w:bodyDiv w:val="1"/>
      <w:marLeft w:val="0"/>
      <w:marRight w:val="0"/>
      <w:marTop w:val="0"/>
      <w:marBottom w:val="0"/>
      <w:divBdr>
        <w:top w:val="none" w:sz="0" w:space="0" w:color="auto"/>
        <w:left w:val="none" w:sz="0" w:space="0" w:color="auto"/>
        <w:bottom w:val="none" w:sz="0" w:space="0" w:color="auto"/>
        <w:right w:val="none" w:sz="0" w:space="0" w:color="auto"/>
      </w:divBdr>
    </w:div>
    <w:div w:id="101531133">
      <w:bodyDiv w:val="1"/>
      <w:marLeft w:val="0"/>
      <w:marRight w:val="0"/>
      <w:marTop w:val="0"/>
      <w:marBottom w:val="0"/>
      <w:divBdr>
        <w:top w:val="none" w:sz="0" w:space="0" w:color="auto"/>
        <w:left w:val="none" w:sz="0" w:space="0" w:color="auto"/>
        <w:bottom w:val="none" w:sz="0" w:space="0" w:color="auto"/>
        <w:right w:val="none" w:sz="0" w:space="0" w:color="auto"/>
      </w:divBdr>
    </w:div>
    <w:div w:id="102116815">
      <w:bodyDiv w:val="1"/>
      <w:marLeft w:val="0"/>
      <w:marRight w:val="0"/>
      <w:marTop w:val="0"/>
      <w:marBottom w:val="0"/>
      <w:divBdr>
        <w:top w:val="none" w:sz="0" w:space="0" w:color="auto"/>
        <w:left w:val="none" w:sz="0" w:space="0" w:color="auto"/>
        <w:bottom w:val="none" w:sz="0" w:space="0" w:color="auto"/>
        <w:right w:val="none" w:sz="0" w:space="0" w:color="auto"/>
      </w:divBdr>
    </w:div>
    <w:div w:id="102581972">
      <w:bodyDiv w:val="1"/>
      <w:marLeft w:val="0"/>
      <w:marRight w:val="0"/>
      <w:marTop w:val="0"/>
      <w:marBottom w:val="0"/>
      <w:divBdr>
        <w:top w:val="none" w:sz="0" w:space="0" w:color="auto"/>
        <w:left w:val="none" w:sz="0" w:space="0" w:color="auto"/>
        <w:bottom w:val="none" w:sz="0" w:space="0" w:color="auto"/>
        <w:right w:val="none" w:sz="0" w:space="0" w:color="auto"/>
      </w:divBdr>
    </w:div>
    <w:div w:id="102772486">
      <w:bodyDiv w:val="1"/>
      <w:marLeft w:val="0"/>
      <w:marRight w:val="0"/>
      <w:marTop w:val="0"/>
      <w:marBottom w:val="0"/>
      <w:divBdr>
        <w:top w:val="none" w:sz="0" w:space="0" w:color="auto"/>
        <w:left w:val="none" w:sz="0" w:space="0" w:color="auto"/>
        <w:bottom w:val="none" w:sz="0" w:space="0" w:color="auto"/>
        <w:right w:val="none" w:sz="0" w:space="0" w:color="auto"/>
      </w:divBdr>
    </w:div>
    <w:div w:id="102917265">
      <w:bodyDiv w:val="1"/>
      <w:marLeft w:val="0"/>
      <w:marRight w:val="0"/>
      <w:marTop w:val="0"/>
      <w:marBottom w:val="0"/>
      <w:divBdr>
        <w:top w:val="none" w:sz="0" w:space="0" w:color="auto"/>
        <w:left w:val="none" w:sz="0" w:space="0" w:color="auto"/>
        <w:bottom w:val="none" w:sz="0" w:space="0" w:color="auto"/>
        <w:right w:val="none" w:sz="0" w:space="0" w:color="auto"/>
      </w:divBdr>
    </w:div>
    <w:div w:id="104156181">
      <w:bodyDiv w:val="1"/>
      <w:marLeft w:val="0"/>
      <w:marRight w:val="0"/>
      <w:marTop w:val="0"/>
      <w:marBottom w:val="0"/>
      <w:divBdr>
        <w:top w:val="none" w:sz="0" w:space="0" w:color="auto"/>
        <w:left w:val="none" w:sz="0" w:space="0" w:color="auto"/>
        <w:bottom w:val="none" w:sz="0" w:space="0" w:color="auto"/>
        <w:right w:val="none" w:sz="0" w:space="0" w:color="auto"/>
      </w:divBdr>
    </w:div>
    <w:div w:id="104811452">
      <w:bodyDiv w:val="1"/>
      <w:marLeft w:val="0"/>
      <w:marRight w:val="0"/>
      <w:marTop w:val="0"/>
      <w:marBottom w:val="0"/>
      <w:divBdr>
        <w:top w:val="none" w:sz="0" w:space="0" w:color="auto"/>
        <w:left w:val="none" w:sz="0" w:space="0" w:color="auto"/>
        <w:bottom w:val="none" w:sz="0" w:space="0" w:color="auto"/>
        <w:right w:val="none" w:sz="0" w:space="0" w:color="auto"/>
      </w:divBdr>
    </w:div>
    <w:div w:id="105515031">
      <w:bodyDiv w:val="1"/>
      <w:marLeft w:val="0"/>
      <w:marRight w:val="0"/>
      <w:marTop w:val="0"/>
      <w:marBottom w:val="0"/>
      <w:divBdr>
        <w:top w:val="none" w:sz="0" w:space="0" w:color="auto"/>
        <w:left w:val="none" w:sz="0" w:space="0" w:color="auto"/>
        <w:bottom w:val="none" w:sz="0" w:space="0" w:color="auto"/>
        <w:right w:val="none" w:sz="0" w:space="0" w:color="auto"/>
      </w:divBdr>
    </w:div>
    <w:div w:id="105783612">
      <w:bodyDiv w:val="1"/>
      <w:marLeft w:val="0"/>
      <w:marRight w:val="0"/>
      <w:marTop w:val="0"/>
      <w:marBottom w:val="0"/>
      <w:divBdr>
        <w:top w:val="none" w:sz="0" w:space="0" w:color="auto"/>
        <w:left w:val="none" w:sz="0" w:space="0" w:color="auto"/>
        <w:bottom w:val="none" w:sz="0" w:space="0" w:color="auto"/>
        <w:right w:val="none" w:sz="0" w:space="0" w:color="auto"/>
      </w:divBdr>
    </w:div>
    <w:div w:id="106390117">
      <w:bodyDiv w:val="1"/>
      <w:marLeft w:val="0"/>
      <w:marRight w:val="0"/>
      <w:marTop w:val="0"/>
      <w:marBottom w:val="0"/>
      <w:divBdr>
        <w:top w:val="none" w:sz="0" w:space="0" w:color="auto"/>
        <w:left w:val="none" w:sz="0" w:space="0" w:color="auto"/>
        <w:bottom w:val="none" w:sz="0" w:space="0" w:color="auto"/>
        <w:right w:val="none" w:sz="0" w:space="0" w:color="auto"/>
      </w:divBdr>
    </w:div>
    <w:div w:id="106437688">
      <w:bodyDiv w:val="1"/>
      <w:marLeft w:val="0"/>
      <w:marRight w:val="0"/>
      <w:marTop w:val="0"/>
      <w:marBottom w:val="0"/>
      <w:divBdr>
        <w:top w:val="none" w:sz="0" w:space="0" w:color="auto"/>
        <w:left w:val="none" w:sz="0" w:space="0" w:color="auto"/>
        <w:bottom w:val="none" w:sz="0" w:space="0" w:color="auto"/>
        <w:right w:val="none" w:sz="0" w:space="0" w:color="auto"/>
      </w:divBdr>
    </w:div>
    <w:div w:id="106778510">
      <w:bodyDiv w:val="1"/>
      <w:marLeft w:val="0"/>
      <w:marRight w:val="0"/>
      <w:marTop w:val="0"/>
      <w:marBottom w:val="0"/>
      <w:divBdr>
        <w:top w:val="none" w:sz="0" w:space="0" w:color="auto"/>
        <w:left w:val="none" w:sz="0" w:space="0" w:color="auto"/>
        <w:bottom w:val="none" w:sz="0" w:space="0" w:color="auto"/>
        <w:right w:val="none" w:sz="0" w:space="0" w:color="auto"/>
      </w:divBdr>
    </w:div>
    <w:div w:id="107118068">
      <w:bodyDiv w:val="1"/>
      <w:marLeft w:val="0"/>
      <w:marRight w:val="0"/>
      <w:marTop w:val="0"/>
      <w:marBottom w:val="0"/>
      <w:divBdr>
        <w:top w:val="none" w:sz="0" w:space="0" w:color="auto"/>
        <w:left w:val="none" w:sz="0" w:space="0" w:color="auto"/>
        <w:bottom w:val="none" w:sz="0" w:space="0" w:color="auto"/>
        <w:right w:val="none" w:sz="0" w:space="0" w:color="auto"/>
      </w:divBdr>
    </w:div>
    <w:div w:id="107242232">
      <w:bodyDiv w:val="1"/>
      <w:marLeft w:val="0"/>
      <w:marRight w:val="0"/>
      <w:marTop w:val="0"/>
      <w:marBottom w:val="0"/>
      <w:divBdr>
        <w:top w:val="none" w:sz="0" w:space="0" w:color="auto"/>
        <w:left w:val="none" w:sz="0" w:space="0" w:color="auto"/>
        <w:bottom w:val="none" w:sz="0" w:space="0" w:color="auto"/>
        <w:right w:val="none" w:sz="0" w:space="0" w:color="auto"/>
      </w:divBdr>
    </w:div>
    <w:div w:id="107436478">
      <w:bodyDiv w:val="1"/>
      <w:marLeft w:val="0"/>
      <w:marRight w:val="0"/>
      <w:marTop w:val="0"/>
      <w:marBottom w:val="0"/>
      <w:divBdr>
        <w:top w:val="none" w:sz="0" w:space="0" w:color="auto"/>
        <w:left w:val="none" w:sz="0" w:space="0" w:color="auto"/>
        <w:bottom w:val="none" w:sz="0" w:space="0" w:color="auto"/>
        <w:right w:val="none" w:sz="0" w:space="0" w:color="auto"/>
      </w:divBdr>
    </w:div>
    <w:div w:id="107628238">
      <w:bodyDiv w:val="1"/>
      <w:marLeft w:val="0"/>
      <w:marRight w:val="0"/>
      <w:marTop w:val="0"/>
      <w:marBottom w:val="0"/>
      <w:divBdr>
        <w:top w:val="none" w:sz="0" w:space="0" w:color="auto"/>
        <w:left w:val="none" w:sz="0" w:space="0" w:color="auto"/>
        <w:bottom w:val="none" w:sz="0" w:space="0" w:color="auto"/>
        <w:right w:val="none" w:sz="0" w:space="0" w:color="auto"/>
      </w:divBdr>
    </w:div>
    <w:div w:id="108204077">
      <w:bodyDiv w:val="1"/>
      <w:marLeft w:val="0"/>
      <w:marRight w:val="0"/>
      <w:marTop w:val="0"/>
      <w:marBottom w:val="0"/>
      <w:divBdr>
        <w:top w:val="none" w:sz="0" w:space="0" w:color="auto"/>
        <w:left w:val="none" w:sz="0" w:space="0" w:color="auto"/>
        <w:bottom w:val="none" w:sz="0" w:space="0" w:color="auto"/>
        <w:right w:val="none" w:sz="0" w:space="0" w:color="auto"/>
      </w:divBdr>
    </w:div>
    <w:div w:id="108551254">
      <w:bodyDiv w:val="1"/>
      <w:marLeft w:val="0"/>
      <w:marRight w:val="0"/>
      <w:marTop w:val="0"/>
      <w:marBottom w:val="0"/>
      <w:divBdr>
        <w:top w:val="none" w:sz="0" w:space="0" w:color="auto"/>
        <w:left w:val="none" w:sz="0" w:space="0" w:color="auto"/>
        <w:bottom w:val="none" w:sz="0" w:space="0" w:color="auto"/>
        <w:right w:val="none" w:sz="0" w:space="0" w:color="auto"/>
      </w:divBdr>
    </w:div>
    <w:div w:id="109058445">
      <w:bodyDiv w:val="1"/>
      <w:marLeft w:val="0"/>
      <w:marRight w:val="0"/>
      <w:marTop w:val="0"/>
      <w:marBottom w:val="0"/>
      <w:divBdr>
        <w:top w:val="none" w:sz="0" w:space="0" w:color="auto"/>
        <w:left w:val="none" w:sz="0" w:space="0" w:color="auto"/>
        <w:bottom w:val="none" w:sz="0" w:space="0" w:color="auto"/>
        <w:right w:val="none" w:sz="0" w:space="0" w:color="auto"/>
      </w:divBdr>
    </w:div>
    <w:div w:id="109856496">
      <w:bodyDiv w:val="1"/>
      <w:marLeft w:val="0"/>
      <w:marRight w:val="0"/>
      <w:marTop w:val="0"/>
      <w:marBottom w:val="0"/>
      <w:divBdr>
        <w:top w:val="none" w:sz="0" w:space="0" w:color="auto"/>
        <w:left w:val="none" w:sz="0" w:space="0" w:color="auto"/>
        <w:bottom w:val="none" w:sz="0" w:space="0" w:color="auto"/>
        <w:right w:val="none" w:sz="0" w:space="0" w:color="auto"/>
      </w:divBdr>
    </w:div>
    <w:div w:id="110173453">
      <w:bodyDiv w:val="1"/>
      <w:marLeft w:val="0"/>
      <w:marRight w:val="0"/>
      <w:marTop w:val="0"/>
      <w:marBottom w:val="0"/>
      <w:divBdr>
        <w:top w:val="none" w:sz="0" w:space="0" w:color="auto"/>
        <w:left w:val="none" w:sz="0" w:space="0" w:color="auto"/>
        <w:bottom w:val="none" w:sz="0" w:space="0" w:color="auto"/>
        <w:right w:val="none" w:sz="0" w:space="0" w:color="auto"/>
      </w:divBdr>
    </w:div>
    <w:div w:id="110364547">
      <w:bodyDiv w:val="1"/>
      <w:marLeft w:val="0"/>
      <w:marRight w:val="0"/>
      <w:marTop w:val="0"/>
      <w:marBottom w:val="0"/>
      <w:divBdr>
        <w:top w:val="none" w:sz="0" w:space="0" w:color="auto"/>
        <w:left w:val="none" w:sz="0" w:space="0" w:color="auto"/>
        <w:bottom w:val="none" w:sz="0" w:space="0" w:color="auto"/>
        <w:right w:val="none" w:sz="0" w:space="0" w:color="auto"/>
      </w:divBdr>
    </w:div>
    <w:div w:id="110436372">
      <w:bodyDiv w:val="1"/>
      <w:marLeft w:val="0"/>
      <w:marRight w:val="0"/>
      <w:marTop w:val="0"/>
      <w:marBottom w:val="0"/>
      <w:divBdr>
        <w:top w:val="none" w:sz="0" w:space="0" w:color="auto"/>
        <w:left w:val="none" w:sz="0" w:space="0" w:color="auto"/>
        <w:bottom w:val="none" w:sz="0" w:space="0" w:color="auto"/>
        <w:right w:val="none" w:sz="0" w:space="0" w:color="auto"/>
      </w:divBdr>
    </w:div>
    <w:div w:id="110587256">
      <w:bodyDiv w:val="1"/>
      <w:marLeft w:val="0"/>
      <w:marRight w:val="0"/>
      <w:marTop w:val="0"/>
      <w:marBottom w:val="0"/>
      <w:divBdr>
        <w:top w:val="none" w:sz="0" w:space="0" w:color="auto"/>
        <w:left w:val="none" w:sz="0" w:space="0" w:color="auto"/>
        <w:bottom w:val="none" w:sz="0" w:space="0" w:color="auto"/>
        <w:right w:val="none" w:sz="0" w:space="0" w:color="auto"/>
      </w:divBdr>
    </w:div>
    <w:div w:id="110705165">
      <w:bodyDiv w:val="1"/>
      <w:marLeft w:val="0"/>
      <w:marRight w:val="0"/>
      <w:marTop w:val="0"/>
      <w:marBottom w:val="0"/>
      <w:divBdr>
        <w:top w:val="none" w:sz="0" w:space="0" w:color="auto"/>
        <w:left w:val="none" w:sz="0" w:space="0" w:color="auto"/>
        <w:bottom w:val="none" w:sz="0" w:space="0" w:color="auto"/>
        <w:right w:val="none" w:sz="0" w:space="0" w:color="auto"/>
      </w:divBdr>
    </w:div>
    <w:div w:id="110707645">
      <w:bodyDiv w:val="1"/>
      <w:marLeft w:val="0"/>
      <w:marRight w:val="0"/>
      <w:marTop w:val="0"/>
      <w:marBottom w:val="0"/>
      <w:divBdr>
        <w:top w:val="none" w:sz="0" w:space="0" w:color="auto"/>
        <w:left w:val="none" w:sz="0" w:space="0" w:color="auto"/>
        <w:bottom w:val="none" w:sz="0" w:space="0" w:color="auto"/>
        <w:right w:val="none" w:sz="0" w:space="0" w:color="auto"/>
      </w:divBdr>
    </w:div>
    <w:div w:id="110708472">
      <w:bodyDiv w:val="1"/>
      <w:marLeft w:val="0"/>
      <w:marRight w:val="0"/>
      <w:marTop w:val="0"/>
      <w:marBottom w:val="0"/>
      <w:divBdr>
        <w:top w:val="none" w:sz="0" w:space="0" w:color="auto"/>
        <w:left w:val="none" w:sz="0" w:space="0" w:color="auto"/>
        <w:bottom w:val="none" w:sz="0" w:space="0" w:color="auto"/>
        <w:right w:val="none" w:sz="0" w:space="0" w:color="auto"/>
      </w:divBdr>
    </w:div>
    <w:div w:id="110904729">
      <w:bodyDiv w:val="1"/>
      <w:marLeft w:val="0"/>
      <w:marRight w:val="0"/>
      <w:marTop w:val="0"/>
      <w:marBottom w:val="0"/>
      <w:divBdr>
        <w:top w:val="none" w:sz="0" w:space="0" w:color="auto"/>
        <w:left w:val="none" w:sz="0" w:space="0" w:color="auto"/>
        <w:bottom w:val="none" w:sz="0" w:space="0" w:color="auto"/>
        <w:right w:val="none" w:sz="0" w:space="0" w:color="auto"/>
      </w:divBdr>
    </w:div>
    <w:div w:id="112525794">
      <w:bodyDiv w:val="1"/>
      <w:marLeft w:val="0"/>
      <w:marRight w:val="0"/>
      <w:marTop w:val="0"/>
      <w:marBottom w:val="0"/>
      <w:divBdr>
        <w:top w:val="none" w:sz="0" w:space="0" w:color="auto"/>
        <w:left w:val="none" w:sz="0" w:space="0" w:color="auto"/>
        <w:bottom w:val="none" w:sz="0" w:space="0" w:color="auto"/>
        <w:right w:val="none" w:sz="0" w:space="0" w:color="auto"/>
      </w:divBdr>
    </w:div>
    <w:div w:id="112943810">
      <w:bodyDiv w:val="1"/>
      <w:marLeft w:val="0"/>
      <w:marRight w:val="0"/>
      <w:marTop w:val="0"/>
      <w:marBottom w:val="0"/>
      <w:divBdr>
        <w:top w:val="none" w:sz="0" w:space="0" w:color="auto"/>
        <w:left w:val="none" w:sz="0" w:space="0" w:color="auto"/>
        <w:bottom w:val="none" w:sz="0" w:space="0" w:color="auto"/>
        <w:right w:val="none" w:sz="0" w:space="0" w:color="auto"/>
      </w:divBdr>
    </w:div>
    <w:div w:id="113137339">
      <w:bodyDiv w:val="1"/>
      <w:marLeft w:val="0"/>
      <w:marRight w:val="0"/>
      <w:marTop w:val="0"/>
      <w:marBottom w:val="0"/>
      <w:divBdr>
        <w:top w:val="none" w:sz="0" w:space="0" w:color="auto"/>
        <w:left w:val="none" w:sz="0" w:space="0" w:color="auto"/>
        <w:bottom w:val="none" w:sz="0" w:space="0" w:color="auto"/>
        <w:right w:val="none" w:sz="0" w:space="0" w:color="auto"/>
      </w:divBdr>
    </w:div>
    <w:div w:id="113256384">
      <w:bodyDiv w:val="1"/>
      <w:marLeft w:val="0"/>
      <w:marRight w:val="0"/>
      <w:marTop w:val="0"/>
      <w:marBottom w:val="0"/>
      <w:divBdr>
        <w:top w:val="none" w:sz="0" w:space="0" w:color="auto"/>
        <w:left w:val="none" w:sz="0" w:space="0" w:color="auto"/>
        <w:bottom w:val="none" w:sz="0" w:space="0" w:color="auto"/>
        <w:right w:val="none" w:sz="0" w:space="0" w:color="auto"/>
      </w:divBdr>
    </w:div>
    <w:div w:id="113447144">
      <w:bodyDiv w:val="1"/>
      <w:marLeft w:val="0"/>
      <w:marRight w:val="0"/>
      <w:marTop w:val="0"/>
      <w:marBottom w:val="0"/>
      <w:divBdr>
        <w:top w:val="none" w:sz="0" w:space="0" w:color="auto"/>
        <w:left w:val="none" w:sz="0" w:space="0" w:color="auto"/>
        <w:bottom w:val="none" w:sz="0" w:space="0" w:color="auto"/>
        <w:right w:val="none" w:sz="0" w:space="0" w:color="auto"/>
      </w:divBdr>
    </w:div>
    <w:div w:id="113450151">
      <w:bodyDiv w:val="1"/>
      <w:marLeft w:val="0"/>
      <w:marRight w:val="0"/>
      <w:marTop w:val="0"/>
      <w:marBottom w:val="0"/>
      <w:divBdr>
        <w:top w:val="none" w:sz="0" w:space="0" w:color="auto"/>
        <w:left w:val="none" w:sz="0" w:space="0" w:color="auto"/>
        <w:bottom w:val="none" w:sz="0" w:space="0" w:color="auto"/>
        <w:right w:val="none" w:sz="0" w:space="0" w:color="auto"/>
      </w:divBdr>
    </w:div>
    <w:div w:id="113714140">
      <w:bodyDiv w:val="1"/>
      <w:marLeft w:val="0"/>
      <w:marRight w:val="0"/>
      <w:marTop w:val="0"/>
      <w:marBottom w:val="0"/>
      <w:divBdr>
        <w:top w:val="none" w:sz="0" w:space="0" w:color="auto"/>
        <w:left w:val="none" w:sz="0" w:space="0" w:color="auto"/>
        <w:bottom w:val="none" w:sz="0" w:space="0" w:color="auto"/>
        <w:right w:val="none" w:sz="0" w:space="0" w:color="auto"/>
      </w:divBdr>
    </w:div>
    <w:div w:id="114103929">
      <w:bodyDiv w:val="1"/>
      <w:marLeft w:val="0"/>
      <w:marRight w:val="0"/>
      <w:marTop w:val="0"/>
      <w:marBottom w:val="0"/>
      <w:divBdr>
        <w:top w:val="none" w:sz="0" w:space="0" w:color="auto"/>
        <w:left w:val="none" w:sz="0" w:space="0" w:color="auto"/>
        <w:bottom w:val="none" w:sz="0" w:space="0" w:color="auto"/>
        <w:right w:val="none" w:sz="0" w:space="0" w:color="auto"/>
      </w:divBdr>
    </w:div>
    <w:div w:id="114493948">
      <w:bodyDiv w:val="1"/>
      <w:marLeft w:val="0"/>
      <w:marRight w:val="0"/>
      <w:marTop w:val="0"/>
      <w:marBottom w:val="0"/>
      <w:divBdr>
        <w:top w:val="none" w:sz="0" w:space="0" w:color="auto"/>
        <w:left w:val="none" w:sz="0" w:space="0" w:color="auto"/>
        <w:bottom w:val="none" w:sz="0" w:space="0" w:color="auto"/>
        <w:right w:val="none" w:sz="0" w:space="0" w:color="auto"/>
      </w:divBdr>
    </w:div>
    <w:div w:id="114712063">
      <w:bodyDiv w:val="1"/>
      <w:marLeft w:val="0"/>
      <w:marRight w:val="0"/>
      <w:marTop w:val="0"/>
      <w:marBottom w:val="0"/>
      <w:divBdr>
        <w:top w:val="none" w:sz="0" w:space="0" w:color="auto"/>
        <w:left w:val="none" w:sz="0" w:space="0" w:color="auto"/>
        <w:bottom w:val="none" w:sz="0" w:space="0" w:color="auto"/>
        <w:right w:val="none" w:sz="0" w:space="0" w:color="auto"/>
      </w:divBdr>
    </w:div>
    <w:div w:id="115104340">
      <w:bodyDiv w:val="1"/>
      <w:marLeft w:val="0"/>
      <w:marRight w:val="0"/>
      <w:marTop w:val="0"/>
      <w:marBottom w:val="0"/>
      <w:divBdr>
        <w:top w:val="none" w:sz="0" w:space="0" w:color="auto"/>
        <w:left w:val="none" w:sz="0" w:space="0" w:color="auto"/>
        <w:bottom w:val="none" w:sz="0" w:space="0" w:color="auto"/>
        <w:right w:val="none" w:sz="0" w:space="0" w:color="auto"/>
      </w:divBdr>
    </w:div>
    <w:div w:id="115411881">
      <w:bodyDiv w:val="1"/>
      <w:marLeft w:val="0"/>
      <w:marRight w:val="0"/>
      <w:marTop w:val="0"/>
      <w:marBottom w:val="0"/>
      <w:divBdr>
        <w:top w:val="none" w:sz="0" w:space="0" w:color="auto"/>
        <w:left w:val="none" w:sz="0" w:space="0" w:color="auto"/>
        <w:bottom w:val="none" w:sz="0" w:space="0" w:color="auto"/>
        <w:right w:val="none" w:sz="0" w:space="0" w:color="auto"/>
      </w:divBdr>
    </w:div>
    <w:div w:id="115636255">
      <w:bodyDiv w:val="1"/>
      <w:marLeft w:val="0"/>
      <w:marRight w:val="0"/>
      <w:marTop w:val="0"/>
      <w:marBottom w:val="0"/>
      <w:divBdr>
        <w:top w:val="none" w:sz="0" w:space="0" w:color="auto"/>
        <w:left w:val="none" w:sz="0" w:space="0" w:color="auto"/>
        <w:bottom w:val="none" w:sz="0" w:space="0" w:color="auto"/>
        <w:right w:val="none" w:sz="0" w:space="0" w:color="auto"/>
      </w:divBdr>
    </w:div>
    <w:div w:id="115684110">
      <w:bodyDiv w:val="1"/>
      <w:marLeft w:val="0"/>
      <w:marRight w:val="0"/>
      <w:marTop w:val="0"/>
      <w:marBottom w:val="0"/>
      <w:divBdr>
        <w:top w:val="none" w:sz="0" w:space="0" w:color="auto"/>
        <w:left w:val="none" w:sz="0" w:space="0" w:color="auto"/>
        <w:bottom w:val="none" w:sz="0" w:space="0" w:color="auto"/>
        <w:right w:val="none" w:sz="0" w:space="0" w:color="auto"/>
      </w:divBdr>
    </w:div>
    <w:div w:id="115684134">
      <w:bodyDiv w:val="1"/>
      <w:marLeft w:val="0"/>
      <w:marRight w:val="0"/>
      <w:marTop w:val="0"/>
      <w:marBottom w:val="0"/>
      <w:divBdr>
        <w:top w:val="none" w:sz="0" w:space="0" w:color="auto"/>
        <w:left w:val="none" w:sz="0" w:space="0" w:color="auto"/>
        <w:bottom w:val="none" w:sz="0" w:space="0" w:color="auto"/>
        <w:right w:val="none" w:sz="0" w:space="0" w:color="auto"/>
      </w:divBdr>
    </w:div>
    <w:div w:id="116027345">
      <w:bodyDiv w:val="1"/>
      <w:marLeft w:val="0"/>
      <w:marRight w:val="0"/>
      <w:marTop w:val="0"/>
      <w:marBottom w:val="0"/>
      <w:divBdr>
        <w:top w:val="none" w:sz="0" w:space="0" w:color="auto"/>
        <w:left w:val="none" w:sz="0" w:space="0" w:color="auto"/>
        <w:bottom w:val="none" w:sz="0" w:space="0" w:color="auto"/>
        <w:right w:val="none" w:sz="0" w:space="0" w:color="auto"/>
      </w:divBdr>
    </w:div>
    <w:div w:id="116334801">
      <w:bodyDiv w:val="1"/>
      <w:marLeft w:val="0"/>
      <w:marRight w:val="0"/>
      <w:marTop w:val="0"/>
      <w:marBottom w:val="0"/>
      <w:divBdr>
        <w:top w:val="none" w:sz="0" w:space="0" w:color="auto"/>
        <w:left w:val="none" w:sz="0" w:space="0" w:color="auto"/>
        <w:bottom w:val="none" w:sz="0" w:space="0" w:color="auto"/>
        <w:right w:val="none" w:sz="0" w:space="0" w:color="auto"/>
      </w:divBdr>
    </w:div>
    <w:div w:id="116603832">
      <w:bodyDiv w:val="1"/>
      <w:marLeft w:val="0"/>
      <w:marRight w:val="0"/>
      <w:marTop w:val="0"/>
      <w:marBottom w:val="0"/>
      <w:divBdr>
        <w:top w:val="none" w:sz="0" w:space="0" w:color="auto"/>
        <w:left w:val="none" w:sz="0" w:space="0" w:color="auto"/>
        <w:bottom w:val="none" w:sz="0" w:space="0" w:color="auto"/>
        <w:right w:val="none" w:sz="0" w:space="0" w:color="auto"/>
      </w:divBdr>
    </w:div>
    <w:div w:id="116720719">
      <w:bodyDiv w:val="1"/>
      <w:marLeft w:val="0"/>
      <w:marRight w:val="0"/>
      <w:marTop w:val="0"/>
      <w:marBottom w:val="0"/>
      <w:divBdr>
        <w:top w:val="none" w:sz="0" w:space="0" w:color="auto"/>
        <w:left w:val="none" w:sz="0" w:space="0" w:color="auto"/>
        <w:bottom w:val="none" w:sz="0" w:space="0" w:color="auto"/>
        <w:right w:val="none" w:sz="0" w:space="0" w:color="auto"/>
      </w:divBdr>
    </w:div>
    <w:div w:id="117260962">
      <w:bodyDiv w:val="1"/>
      <w:marLeft w:val="0"/>
      <w:marRight w:val="0"/>
      <w:marTop w:val="0"/>
      <w:marBottom w:val="0"/>
      <w:divBdr>
        <w:top w:val="none" w:sz="0" w:space="0" w:color="auto"/>
        <w:left w:val="none" w:sz="0" w:space="0" w:color="auto"/>
        <w:bottom w:val="none" w:sz="0" w:space="0" w:color="auto"/>
        <w:right w:val="none" w:sz="0" w:space="0" w:color="auto"/>
      </w:divBdr>
    </w:div>
    <w:div w:id="117337576">
      <w:bodyDiv w:val="1"/>
      <w:marLeft w:val="0"/>
      <w:marRight w:val="0"/>
      <w:marTop w:val="0"/>
      <w:marBottom w:val="0"/>
      <w:divBdr>
        <w:top w:val="none" w:sz="0" w:space="0" w:color="auto"/>
        <w:left w:val="none" w:sz="0" w:space="0" w:color="auto"/>
        <w:bottom w:val="none" w:sz="0" w:space="0" w:color="auto"/>
        <w:right w:val="none" w:sz="0" w:space="0" w:color="auto"/>
      </w:divBdr>
    </w:div>
    <w:div w:id="117457977">
      <w:bodyDiv w:val="1"/>
      <w:marLeft w:val="0"/>
      <w:marRight w:val="0"/>
      <w:marTop w:val="0"/>
      <w:marBottom w:val="0"/>
      <w:divBdr>
        <w:top w:val="none" w:sz="0" w:space="0" w:color="auto"/>
        <w:left w:val="none" w:sz="0" w:space="0" w:color="auto"/>
        <w:bottom w:val="none" w:sz="0" w:space="0" w:color="auto"/>
        <w:right w:val="none" w:sz="0" w:space="0" w:color="auto"/>
      </w:divBdr>
    </w:div>
    <w:div w:id="117652417">
      <w:bodyDiv w:val="1"/>
      <w:marLeft w:val="0"/>
      <w:marRight w:val="0"/>
      <w:marTop w:val="0"/>
      <w:marBottom w:val="0"/>
      <w:divBdr>
        <w:top w:val="none" w:sz="0" w:space="0" w:color="auto"/>
        <w:left w:val="none" w:sz="0" w:space="0" w:color="auto"/>
        <w:bottom w:val="none" w:sz="0" w:space="0" w:color="auto"/>
        <w:right w:val="none" w:sz="0" w:space="0" w:color="auto"/>
      </w:divBdr>
    </w:div>
    <w:div w:id="117721754">
      <w:bodyDiv w:val="1"/>
      <w:marLeft w:val="0"/>
      <w:marRight w:val="0"/>
      <w:marTop w:val="0"/>
      <w:marBottom w:val="0"/>
      <w:divBdr>
        <w:top w:val="none" w:sz="0" w:space="0" w:color="auto"/>
        <w:left w:val="none" w:sz="0" w:space="0" w:color="auto"/>
        <w:bottom w:val="none" w:sz="0" w:space="0" w:color="auto"/>
        <w:right w:val="none" w:sz="0" w:space="0" w:color="auto"/>
      </w:divBdr>
    </w:div>
    <w:div w:id="117991650">
      <w:bodyDiv w:val="1"/>
      <w:marLeft w:val="0"/>
      <w:marRight w:val="0"/>
      <w:marTop w:val="0"/>
      <w:marBottom w:val="0"/>
      <w:divBdr>
        <w:top w:val="none" w:sz="0" w:space="0" w:color="auto"/>
        <w:left w:val="none" w:sz="0" w:space="0" w:color="auto"/>
        <w:bottom w:val="none" w:sz="0" w:space="0" w:color="auto"/>
        <w:right w:val="none" w:sz="0" w:space="0" w:color="auto"/>
      </w:divBdr>
    </w:div>
    <w:div w:id="118233809">
      <w:bodyDiv w:val="1"/>
      <w:marLeft w:val="0"/>
      <w:marRight w:val="0"/>
      <w:marTop w:val="0"/>
      <w:marBottom w:val="0"/>
      <w:divBdr>
        <w:top w:val="none" w:sz="0" w:space="0" w:color="auto"/>
        <w:left w:val="none" w:sz="0" w:space="0" w:color="auto"/>
        <w:bottom w:val="none" w:sz="0" w:space="0" w:color="auto"/>
        <w:right w:val="none" w:sz="0" w:space="0" w:color="auto"/>
      </w:divBdr>
    </w:div>
    <w:div w:id="118300340">
      <w:bodyDiv w:val="1"/>
      <w:marLeft w:val="0"/>
      <w:marRight w:val="0"/>
      <w:marTop w:val="0"/>
      <w:marBottom w:val="0"/>
      <w:divBdr>
        <w:top w:val="none" w:sz="0" w:space="0" w:color="auto"/>
        <w:left w:val="none" w:sz="0" w:space="0" w:color="auto"/>
        <w:bottom w:val="none" w:sz="0" w:space="0" w:color="auto"/>
        <w:right w:val="none" w:sz="0" w:space="0" w:color="auto"/>
      </w:divBdr>
    </w:div>
    <w:div w:id="118382676">
      <w:bodyDiv w:val="1"/>
      <w:marLeft w:val="0"/>
      <w:marRight w:val="0"/>
      <w:marTop w:val="0"/>
      <w:marBottom w:val="0"/>
      <w:divBdr>
        <w:top w:val="none" w:sz="0" w:space="0" w:color="auto"/>
        <w:left w:val="none" w:sz="0" w:space="0" w:color="auto"/>
        <w:bottom w:val="none" w:sz="0" w:space="0" w:color="auto"/>
        <w:right w:val="none" w:sz="0" w:space="0" w:color="auto"/>
      </w:divBdr>
    </w:div>
    <w:div w:id="118497651">
      <w:bodyDiv w:val="1"/>
      <w:marLeft w:val="0"/>
      <w:marRight w:val="0"/>
      <w:marTop w:val="0"/>
      <w:marBottom w:val="0"/>
      <w:divBdr>
        <w:top w:val="none" w:sz="0" w:space="0" w:color="auto"/>
        <w:left w:val="none" w:sz="0" w:space="0" w:color="auto"/>
        <w:bottom w:val="none" w:sz="0" w:space="0" w:color="auto"/>
        <w:right w:val="none" w:sz="0" w:space="0" w:color="auto"/>
      </w:divBdr>
    </w:div>
    <w:div w:id="118694806">
      <w:bodyDiv w:val="1"/>
      <w:marLeft w:val="0"/>
      <w:marRight w:val="0"/>
      <w:marTop w:val="0"/>
      <w:marBottom w:val="0"/>
      <w:divBdr>
        <w:top w:val="none" w:sz="0" w:space="0" w:color="auto"/>
        <w:left w:val="none" w:sz="0" w:space="0" w:color="auto"/>
        <w:bottom w:val="none" w:sz="0" w:space="0" w:color="auto"/>
        <w:right w:val="none" w:sz="0" w:space="0" w:color="auto"/>
      </w:divBdr>
    </w:div>
    <w:div w:id="119037061">
      <w:bodyDiv w:val="1"/>
      <w:marLeft w:val="0"/>
      <w:marRight w:val="0"/>
      <w:marTop w:val="0"/>
      <w:marBottom w:val="0"/>
      <w:divBdr>
        <w:top w:val="none" w:sz="0" w:space="0" w:color="auto"/>
        <w:left w:val="none" w:sz="0" w:space="0" w:color="auto"/>
        <w:bottom w:val="none" w:sz="0" w:space="0" w:color="auto"/>
        <w:right w:val="none" w:sz="0" w:space="0" w:color="auto"/>
      </w:divBdr>
    </w:div>
    <w:div w:id="119153562">
      <w:bodyDiv w:val="1"/>
      <w:marLeft w:val="0"/>
      <w:marRight w:val="0"/>
      <w:marTop w:val="0"/>
      <w:marBottom w:val="0"/>
      <w:divBdr>
        <w:top w:val="none" w:sz="0" w:space="0" w:color="auto"/>
        <w:left w:val="none" w:sz="0" w:space="0" w:color="auto"/>
        <w:bottom w:val="none" w:sz="0" w:space="0" w:color="auto"/>
        <w:right w:val="none" w:sz="0" w:space="0" w:color="auto"/>
      </w:divBdr>
    </w:div>
    <w:div w:id="119685514">
      <w:bodyDiv w:val="1"/>
      <w:marLeft w:val="0"/>
      <w:marRight w:val="0"/>
      <w:marTop w:val="0"/>
      <w:marBottom w:val="0"/>
      <w:divBdr>
        <w:top w:val="none" w:sz="0" w:space="0" w:color="auto"/>
        <w:left w:val="none" w:sz="0" w:space="0" w:color="auto"/>
        <w:bottom w:val="none" w:sz="0" w:space="0" w:color="auto"/>
        <w:right w:val="none" w:sz="0" w:space="0" w:color="auto"/>
      </w:divBdr>
    </w:div>
    <w:div w:id="120461385">
      <w:bodyDiv w:val="1"/>
      <w:marLeft w:val="0"/>
      <w:marRight w:val="0"/>
      <w:marTop w:val="0"/>
      <w:marBottom w:val="0"/>
      <w:divBdr>
        <w:top w:val="none" w:sz="0" w:space="0" w:color="auto"/>
        <w:left w:val="none" w:sz="0" w:space="0" w:color="auto"/>
        <w:bottom w:val="none" w:sz="0" w:space="0" w:color="auto"/>
        <w:right w:val="none" w:sz="0" w:space="0" w:color="auto"/>
      </w:divBdr>
    </w:div>
    <w:div w:id="121190471">
      <w:bodyDiv w:val="1"/>
      <w:marLeft w:val="0"/>
      <w:marRight w:val="0"/>
      <w:marTop w:val="0"/>
      <w:marBottom w:val="0"/>
      <w:divBdr>
        <w:top w:val="none" w:sz="0" w:space="0" w:color="auto"/>
        <w:left w:val="none" w:sz="0" w:space="0" w:color="auto"/>
        <w:bottom w:val="none" w:sz="0" w:space="0" w:color="auto"/>
        <w:right w:val="none" w:sz="0" w:space="0" w:color="auto"/>
      </w:divBdr>
    </w:div>
    <w:div w:id="121583170">
      <w:bodyDiv w:val="1"/>
      <w:marLeft w:val="0"/>
      <w:marRight w:val="0"/>
      <w:marTop w:val="0"/>
      <w:marBottom w:val="0"/>
      <w:divBdr>
        <w:top w:val="none" w:sz="0" w:space="0" w:color="auto"/>
        <w:left w:val="none" w:sz="0" w:space="0" w:color="auto"/>
        <w:bottom w:val="none" w:sz="0" w:space="0" w:color="auto"/>
        <w:right w:val="none" w:sz="0" w:space="0" w:color="auto"/>
      </w:divBdr>
    </w:div>
    <w:div w:id="121652555">
      <w:bodyDiv w:val="1"/>
      <w:marLeft w:val="0"/>
      <w:marRight w:val="0"/>
      <w:marTop w:val="0"/>
      <w:marBottom w:val="0"/>
      <w:divBdr>
        <w:top w:val="none" w:sz="0" w:space="0" w:color="auto"/>
        <w:left w:val="none" w:sz="0" w:space="0" w:color="auto"/>
        <w:bottom w:val="none" w:sz="0" w:space="0" w:color="auto"/>
        <w:right w:val="none" w:sz="0" w:space="0" w:color="auto"/>
      </w:divBdr>
    </w:div>
    <w:div w:id="121770041">
      <w:bodyDiv w:val="1"/>
      <w:marLeft w:val="0"/>
      <w:marRight w:val="0"/>
      <w:marTop w:val="0"/>
      <w:marBottom w:val="0"/>
      <w:divBdr>
        <w:top w:val="none" w:sz="0" w:space="0" w:color="auto"/>
        <w:left w:val="none" w:sz="0" w:space="0" w:color="auto"/>
        <w:bottom w:val="none" w:sz="0" w:space="0" w:color="auto"/>
        <w:right w:val="none" w:sz="0" w:space="0" w:color="auto"/>
      </w:divBdr>
    </w:div>
    <w:div w:id="121925765">
      <w:bodyDiv w:val="1"/>
      <w:marLeft w:val="0"/>
      <w:marRight w:val="0"/>
      <w:marTop w:val="0"/>
      <w:marBottom w:val="0"/>
      <w:divBdr>
        <w:top w:val="none" w:sz="0" w:space="0" w:color="auto"/>
        <w:left w:val="none" w:sz="0" w:space="0" w:color="auto"/>
        <w:bottom w:val="none" w:sz="0" w:space="0" w:color="auto"/>
        <w:right w:val="none" w:sz="0" w:space="0" w:color="auto"/>
      </w:divBdr>
    </w:div>
    <w:div w:id="122306910">
      <w:bodyDiv w:val="1"/>
      <w:marLeft w:val="0"/>
      <w:marRight w:val="0"/>
      <w:marTop w:val="0"/>
      <w:marBottom w:val="0"/>
      <w:divBdr>
        <w:top w:val="none" w:sz="0" w:space="0" w:color="auto"/>
        <w:left w:val="none" w:sz="0" w:space="0" w:color="auto"/>
        <w:bottom w:val="none" w:sz="0" w:space="0" w:color="auto"/>
        <w:right w:val="none" w:sz="0" w:space="0" w:color="auto"/>
      </w:divBdr>
    </w:div>
    <w:div w:id="122307764">
      <w:bodyDiv w:val="1"/>
      <w:marLeft w:val="0"/>
      <w:marRight w:val="0"/>
      <w:marTop w:val="0"/>
      <w:marBottom w:val="0"/>
      <w:divBdr>
        <w:top w:val="none" w:sz="0" w:space="0" w:color="auto"/>
        <w:left w:val="none" w:sz="0" w:space="0" w:color="auto"/>
        <w:bottom w:val="none" w:sz="0" w:space="0" w:color="auto"/>
        <w:right w:val="none" w:sz="0" w:space="0" w:color="auto"/>
      </w:divBdr>
    </w:div>
    <w:div w:id="122427199">
      <w:bodyDiv w:val="1"/>
      <w:marLeft w:val="0"/>
      <w:marRight w:val="0"/>
      <w:marTop w:val="0"/>
      <w:marBottom w:val="0"/>
      <w:divBdr>
        <w:top w:val="none" w:sz="0" w:space="0" w:color="auto"/>
        <w:left w:val="none" w:sz="0" w:space="0" w:color="auto"/>
        <w:bottom w:val="none" w:sz="0" w:space="0" w:color="auto"/>
        <w:right w:val="none" w:sz="0" w:space="0" w:color="auto"/>
      </w:divBdr>
    </w:div>
    <w:div w:id="123039695">
      <w:bodyDiv w:val="1"/>
      <w:marLeft w:val="0"/>
      <w:marRight w:val="0"/>
      <w:marTop w:val="0"/>
      <w:marBottom w:val="0"/>
      <w:divBdr>
        <w:top w:val="none" w:sz="0" w:space="0" w:color="auto"/>
        <w:left w:val="none" w:sz="0" w:space="0" w:color="auto"/>
        <w:bottom w:val="none" w:sz="0" w:space="0" w:color="auto"/>
        <w:right w:val="none" w:sz="0" w:space="0" w:color="auto"/>
      </w:divBdr>
    </w:div>
    <w:div w:id="123088968">
      <w:bodyDiv w:val="1"/>
      <w:marLeft w:val="0"/>
      <w:marRight w:val="0"/>
      <w:marTop w:val="0"/>
      <w:marBottom w:val="0"/>
      <w:divBdr>
        <w:top w:val="none" w:sz="0" w:space="0" w:color="auto"/>
        <w:left w:val="none" w:sz="0" w:space="0" w:color="auto"/>
        <w:bottom w:val="none" w:sz="0" w:space="0" w:color="auto"/>
        <w:right w:val="none" w:sz="0" w:space="0" w:color="auto"/>
      </w:divBdr>
    </w:div>
    <w:div w:id="123275753">
      <w:bodyDiv w:val="1"/>
      <w:marLeft w:val="0"/>
      <w:marRight w:val="0"/>
      <w:marTop w:val="0"/>
      <w:marBottom w:val="0"/>
      <w:divBdr>
        <w:top w:val="none" w:sz="0" w:space="0" w:color="auto"/>
        <w:left w:val="none" w:sz="0" w:space="0" w:color="auto"/>
        <w:bottom w:val="none" w:sz="0" w:space="0" w:color="auto"/>
        <w:right w:val="none" w:sz="0" w:space="0" w:color="auto"/>
      </w:divBdr>
    </w:div>
    <w:div w:id="123692988">
      <w:bodyDiv w:val="1"/>
      <w:marLeft w:val="0"/>
      <w:marRight w:val="0"/>
      <w:marTop w:val="0"/>
      <w:marBottom w:val="0"/>
      <w:divBdr>
        <w:top w:val="none" w:sz="0" w:space="0" w:color="auto"/>
        <w:left w:val="none" w:sz="0" w:space="0" w:color="auto"/>
        <w:bottom w:val="none" w:sz="0" w:space="0" w:color="auto"/>
        <w:right w:val="none" w:sz="0" w:space="0" w:color="auto"/>
      </w:divBdr>
    </w:div>
    <w:div w:id="123811758">
      <w:bodyDiv w:val="1"/>
      <w:marLeft w:val="0"/>
      <w:marRight w:val="0"/>
      <w:marTop w:val="0"/>
      <w:marBottom w:val="0"/>
      <w:divBdr>
        <w:top w:val="none" w:sz="0" w:space="0" w:color="auto"/>
        <w:left w:val="none" w:sz="0" w:space="0" w:color="auto"/>
        <w:bottom w:val="none" w:sz="0" w:space="0" w:color="auto"/>
        <w:right w:val="none" w:sz="0" w:space="0" w:color="auto"/>
      </w:divBdr>
    </w:div>
    <w:div w:id="124197497">
      <w:bodyDiv w:val="1"/>
      <w:marLeft w:val="0"/>
      <w:marRight w:val="0"/>
      <w:marTop w:val="0"/>
      <w:marBottom w:val="0"/>
      <w:divBdr>
        <w:top w:val="none" w:sz="0" w:space="0" w:color="auto"/>
        <w:left w:val="none" w:sz="0" w:space="0" w:color="auto"/>
        <w:bottom w:val="none" w:sz="0" w:space="0" w:color="auto"/>
        <w:right w:val="none" w:sz="0" w:space="0" w:color="auto"/>
      </w:divBdr>
    </w:div>
    <w:div w:id="124394863">
      <w:bodyDiv w:val="1"/>
      <w:marLeft w:val="0"/>
      <w:marRight w:val="0"/>
      <w:marTop w:val="0"/>
      <w:marBottom w:val="0"/>
      <w:divBdr>
        <w:top w:val="none" w:sz="0" w:space="0" w:color="auto"/>
        <w:left w:val="none" w:sz="0" w:space="0" w:color="auto"/>
        <w:bottom w:val="none" w:sz="0" w:space="0" w:color="auto"/>
        <w:right w:val="none" w:sz="0" w:space="0" w:color="auto"/>
      </w:divBdr>
    </w:div>
    <w:div w:id="124616457">
      <w:bodyDiv w:val="1"/>
      <w:marLeft w:val="0"/>
      <w:marRight w:val="0"/>
      <w:marTop w:val="0"/>
      <w:marBottom w:val="0"/>
      <w:divBdr>
        <w:top w:val="none" w:sz="0" w:space="0" w:color="auto"/>
        <w:left w:val="none" w:sz="0" w:space="0" w:color="auto"/>
        <w:bottom w:val="none" w:sz="0" w:space="0" w:color="auto"/>
        <w:right w:val="none" w:sz="0" w:space="0" w:color="auto"/>
      </w:divBdr>
    </w:div>
    <w:div w:id="124927700">
      <w:bodyDiv w:val="1"/>
      <w:marLeft w:val="0"/>
      <w:marRight w:val="0"/>
      <w:marTop w:val="0"/>
      <w:marBottom w:val="0"/>
      <w:divBdr>
        <w:top w:val="none" w:sz="0" w:space="0" w:color="auto"/>
        <w:left w:val="none" w:sz="0" w:space="0" w:color="auto"/>
        <w:bottom w:val="none" w:sz="0" w:space="0" w:color="auto"/>
        <w:right w:val="none" w:sz="0" w:space="0" w:color="auto"/>
      </w:divBdr>
    </w:div>
    <w:div w:id="125975596">
      <w:bodyDiv w:val="1"/>
      <w:marLeft w:val="0"/>
      <w:marRight w:val="0"/>
      <w:marTop w:val="0"/>
      <w:marBottom w:val="0"/>
      <w:divBdr>
        <w:top w:val="none" w:sz="0" w:space="0" w:color="auto"/>
        <w:left w:val="none" w:sz="0" w:space="0" w:color="auto"/>
        <w:bottom w:val="none" w:sz="0" w:space="0" w:color="auto"/>
        <w:right w:val="none" w:sz="0" w:space="0" w:color="auto"/>
      </w:divBdr>
    </w:div>
    <w:div w:id="126053565">
      <w:bodyDiv w:val="1"/>
      <w:marLeft w:val="0"/>
      <w:marRight w:val="0"/>
      <w:marTop w:val="0"/>
      <w:marBottom w:val="0"/>
      <w:divBdr>
        <w:top w:val="none" w:sz="0" w:space="0" w:color="auto"/>
        <w:left w:val="none" w:sz="0" w:space="0" w:color="auto"/>
        <w:bottom w:val="none" w:sz="0" w:space="0" w:color="auto"/>
        <w:right w:val="none" w:sz="0" w:space="0" w:color="auto"/>
      </w:divBdr>
    </w:div>
    <w:div w:id="126238905">
      <w:bodyDiv w:val="1"/>
      <w:marLeft w:val="0"/>
      <w:marRight w:val="0"/>
      <w:marTop w:val="0"/>
      <w:marBottom w:val="0"/>
      <w:divBdr>
        <w:top w:val="none" w:sz="0" w:space="0" w:color="auto"/>
        <w:left w:val="none" w:sz="0" w:space="0" w:color="auto"/>
        <w:bottom w:val="none" w:sz="0" w:space="0" w:color="auto"/>
        <w:right w:val="none" w:sz="0" w:space="0" w:color="auto"/>
      </w:divBdr>
    </w:div>
    <w:div w:id="126317978">
      <w:bodyDiv w:val="1"/>
      <w:marLeft w:val="0"/>
      <w:marRight w:val="0"/>
      <w:marTop w:val="0"/>
      <w:marBottom w:val="0"/>
      <w:divBdr>
        <w:top w:val="none" w:sz="0" w:space="0" w:color="auto"/>
        <w:left w:val="none" w:sz="0" w:space="0" w:color="auto"/>
        <w:bottom w:val="none" w:sz="0" w:space="0" w:color="auto"/>
        <w:right w:val="none" w:sz="0" w:space="0" w:color="auto"/>
      </w:divBdr>
    </w:div>
    <w:div w:id="126973009">
      <w:bodyDiv w:val="1"/>
      <w:marLeft w:val="0"/>
      <w:marRight w:val="0"/>
      <w:marTop w:val="0"/>
      <w:marBottom w:val="0"/>
      <w:divBdr>
        <w:top w:val="none" w:sz="0" w:space="0" w:color="auto"/>
        <w:left w:val="none" w:sz="0" w:space="0" w:color="auto"/>
        <w:bottom w:val="none" w:sz="0" w:space="0" w:color="auto"/>
        <w:right w:val="none" w:sz="0" w:space="0" w:color="auto"/>
      </w:divBdr>
    </w:div>
    <w:div w:id="127019963">
      <w:bodyDiv w:val="1"/>
      <w:marLeft w:val="0"/>
      <w:marRight w:val="0"/>
      <w:marTop w:val="0"/>
      <w:marBottom w:val="0"/>
      <w:divBdr>
        <w:top w:val="none" w:sz="0" w:space="0" w:color="auto"/>
        <w:left w:val="none" w:sz="0" w:space="0" w:color="auto"/>
        <w:bottom w:val="none" w:sz="0" w:space="0" w:color="auto"/>
        <w:right w:val="none" w:sz="0" w:space="0" w:color="auto"/>
      </w:divBdr>
    </w:div>
    <w:div w:id="127286248">
      <w:bodyDiv w:val="1"/>
      <w:marLeft w:val="0"/>
      <w:marRight w:val="0"/>
      <w:marTop w:val="0"/>
      <w:marBottom w:val="0"/>
      <w:divBdr>
        <w:top w:val="none" w:sz="0" w:space="0" w:color="auto"/>
        <w:left w:val="none" w:sz="0" w:space="0" w:color="auto"/>
        <w:bottom w:val="none" w:sz="0" w:space="0" w:color="auto"/>
        <w:right w:val="none" w:sz="0" w:space="0" w:color="auto"/>
      </w:divBdr>
    </w:div>
    <w:div w:id="127743463">
      <w:bodyDiv w:val="1"/>
      <w:marLeft w:val="0"/>
      <w:marRight w:val="0"/>
      <w:marTop w:val="0"/>
      <w:marBottom w:val="0"/>
      <w:divBdr>
        <w:top w:val="none" w:sz="0" w:space="0" w:color="auto"/>
        <w:left w:val="none" w:sz="0" w:space="0" w:color="auto"/>
        <w:bottom w:val="none" w:sz="0" w:space="0" w:color="auto"/>
        <w:right w:val="none" w:sz="0" w:space="0" w:color="auto"/>
      </w:divBdr>
    </w:div>
    <w:div w:id="127862053">
      <w:bodyDiv w:val="1"/>
      <w:marLeft w:val="0"/>
      <w:marRight w:val="0"/>
      <w:marTop w:val="0"/>
      <w:marBottom w:val="0"/>
      <w:divBdr>
        <w:top w:val="none" w:sz="0" w:space="0" w:color="auto"/>
        <w:left w:val="none" w:sz="0" w:space="0" w:color="auto"/>
        <w:bottom w:val="none" w:sz="0" w:space="0" w:color="auto"/>
        <w:right w:val="none" w:sz="0" w:space="0" w:color="auto"/>
      </w:divBdr>
    </w:div>
    <w:div w:id="128789309">
      <w:bodyDiv w:val="1"/>
      <w:marLeft w:val="0"/>
      <w:marRight w:val="0"/>
      <w:marTop w:val="0"/>
      <w:marBottom w:val="0"/>
      <w:divBdr>
        <w:top w:val="none" w:sz="0" w:space="0" w:color="auto"/>
        <w:left w:val="none" w:sz="0" w:space="0" w:color="auto"/>
        <w:bottom w:val="none" w:sz="0" w:space="0" w:color="auto"/>
        <w:right w:val="none" w:sz="0" w:space="0" w:color="auto"/>
      </w:divBdr>
    </w:div>
    <w:div w:id="128859564">
      <w:bodyDiv w:val="1"/>
      <w:marLeft w:val="0"/>
      <w:marRight w:val="0"/>
      <w:marTop w:val="0"/>
      <w:marBottom w:val="0"/>
      <w:divBdr>
        <w:top w:val="none" w:sz="0" w:space="0" w:color="auto"/>
        <w:left w:val="none" w:sz="0" w:space="0" w:color="auto"/>
        <w:bottom w:val="none" w:sz="0" w:space="0" w:color="auto"/>
        <w:right w:val="none" w:sz="0" w:space="0" w:color="auto"/>
      </w:divBdr>
    </w:div>
    <w:div w:id="128981762">
      <w:bodyDiv w:val="1"/>
      <w:marLeft w:val="0"/>
      <w:marRight w:val="0"/>
      <w:marTop w:val="0"/>
      <w:marBottom w:val="0"/>
      <w:divBdr>
        <w:top w:val="none" w:sz="0" w:space="0" w:color="auto"/>
        <w:left w:val="none" w:sz="0" w:space="0" w:color="auto"/>
        <w:bottom w:val="none" w:sz="0" w:space="0" w:color="auto"/>
        <w:right w:val="none" w:sz="0" w:space="0" w:color="auto"/>
      </w:divBdr>
    </w:div>
    <w:div w:id="130488905">
      <w:bodyDiv w:val="1"/>
      <w:marLeft w:val="0"/>
      <w:marRight w:val="0"/>
      <w:marTop w:val="0"/>
      <w:marBottom w:val="0"/>
      <w:divBdr>
        <w:top w:val="none" w:sz="0" w:space="0" w:color="auto"/>
        <w:left w:val="none" w:sz="0" w:space="0" w:color="auto"/>
        <w:bottom w:val="none" w:sz="0" w:space="0" w:color="auto"/>
        <w:right w:val="none" w:sz="0" w:space="0" w:color="auto"/>
      </w:divBdr>
    </w:div>
    <w:div w:id="130906102">
      <w:bodyDiv w:val="1"/>
      <w:marLeft w:val="0"/>
      <w:marRight w:val="0"/>
      <w:marTop w:val="0"/>
      <w:marBottom w:val="0"/>
      <w:divBdr>
        <w:top w:val="none" w:sz="0" w:space="0" w:color="auto"/>
        <w:left w:val="none" w:sz="0" w:space="0" w:color="auto"/>
        <w:bottom w:val="none" w:sz="0" w:space="0" w:color="auto"/>
        <w:right w:val="none" w:sz="0" w:space="0" w:color="auto"/>
      </w:divBdr>
    </w:div>
    <w:div w:id="131824858">
      <w:bodyDiv w:val="1"/>
      <w:marLeft w:val="0"/>
      <w:marRight w:val="0"/>
      <w:marTop w:val="0"/>
      <w:marBottom w:val="0"/>
      <w:divBdr>
        <w:top w:val="none" w:sz="0" w:space="0" w:color="auto"/>
        <w:left w:val="none" w:sz="0" w:space="0" w:color="auto"/>
        <w:bottom w:val="none" w:sz="0" w:space="0" w:color="auto"/>
        <w:right w:val="none" w:sz="0" w:space="0" w:color="auto"/>
      </w:divBdr>
    </w:div>
    <w:div w:id="131872407">
      <w:bodyDiv w:val="1"/>
      <w:marLeft w:val="0"/>
      <w:marRight w:val="0"/>
      <w:marTop w:val="0"/>
      <w:marBottom w:val="0"/>
      <w:divBdr>
        <w:top w:val="none" w:sz="0" w:space="0" w:color="auto"/>
        <w:left w:val="none" w:sz="0" w:space="0" w:color="auto"/>
        <w:bottom w:val="none" w:sz="0" w:space="0" w:color="auto"/>
        <w:right w:val="none" w:sz="0" w:space="0" w:color="auto"/>
      </w:divBdr>
    </w:div>
    <w:div w:id="133186792">
      <w:bodyDiv w:val="1"/>
      <w:marLeft w:val="0"/>
      <w:marRight w:val="0"/>
      <w:marTop w:val="0"/>
      <w:marBottom w:val="0"/>
      <w:divBdr>
        <w:top w:val="none" w:sz="0" w:space="0" w:color="auto"/>
        <w:left w:val="none" w:sz="0" w:space="0" w:color="auto"/>
        <w:bottom w:val="none" w:sz="0" w:space="0" w:color="auto"/>
        <w:right w:val="none" w:sz="0" w:space="0" w:color="auto"/>
      </w:divBdr>
    </w:div>
    <w:div w:id="133256542">
      <w:bodyDiv w:val="1"/>
      <w:marLeft w:val="0"/>
      <w:marRight w:val="0"/>
      <w:marTop w:val="0"/>
      <w:marBottom w:val="0"/>
      <w:divBdr>
        <w:top w:val="none" w:sz="0" w:space="0" w:color="auto"/>
        <w:left w:val="none" w:sz="0" w:space="0" w:color="auto"/>
        <w:bottom w:val="none" w:sz="0" w:space="0" w:color="auto"/>
        <w:right w:val="none" w:sz="0" w:space="0" w:color="auto"/>
      </w:divBdr>
    </w:div>
    <w:div w:id="133375489">
      <w:bodyDiv w:val="1"/>
      <w:marLeft w:val="0"/>
      <w:marRight w:val="0"/>
      <w:marTop w:val="0"/>
      <w:marBottom w:val="0"/>
      <w:divBdr>
        <w:top w:val="none" w:sz="0" w:space="0" w:color="auto"/>
        <w:left w:val="none" w:sz="0" w:space="0" w:color="auto"/>
        <w:bottom w:val="none" w:sz="0" w:space="0" w:color="auto"/>
        <w:right w:val="none" w:sz="0" w:space="0" w:color="auto"/>
      </w:divBdr>
    </w:div>
    <w:div w:id="133527287">
      <w:bodyDiv w:val="1"/>
      <w:marLeft w:val="0"/>
      <w:marRight w:val="0"/>
      <w:marTop w:val="0"/>
      <w:marBottom w:val="0"/>
      <w:divBdr>
        <w:top w:val="none" w:sz="0" w:space="0" w:color="auto"/>
        <w:left w:val="none" w:sz="0" w:space="0" w:color="auto"/>
        <w:bottom w:val="none" w:sz="0" w:space="0" w:color="auto"/>
        <w:right w:val="none" w:sz="0" w:space="0" w:color="auto"/>
      </w:divBdr>
    </w:div>
    <w:div w:id="134371923">
      <w:bodyDiv w:val="1"/>
      <w:marLeft w:val="0"/>
      <w:marRight w:val="0"/>
      <w:marTop w:val="0"/>
      <w:marBottom w:val="0"/>
      <w:divBdr>
        <w:top w:val="none" w:sz="0" w:space="0" w:color="auto"/>
        <w:left w:val="none" w:sz="0" w:space="0" w:color="auto"/>
        <w:bottom w:val="none" w:sz="0" w:space="0" w:color="auto"/>
        <w:right w:val="none" w:sz="0" w:space="0" w:color="auto"/>
      </w:divBdr>
    </w:div>
    <w:div w:id="134686794">
      <w:bodyDiv w:val="1"/>
      <w:marLeft w:val="0"/>
      <w:marRight w:val="0"/>
      <w:marTop w:val="0"/>
      <w:marBottom w:val="0"/>
      <w:divBdr>
        <w:top w:val="none" w:sz="0" w:space="0" w:color="auto"/>
        <w:left w:val="none" w:sz="0" w:space="0" w:color="auto"/>
        <w:bottom w:val="none" w:sz="0" w:space="0" w:color="auto"/>
        <w:right w:val="none" w:sz="0" w:space="0" w:color="auto"/>
      </w:divBdr>
    </w:div>
    <w:div w:id="134764895">
      <w:bodyDiv w:val="1"/>
      <w:marLeft w:val="0"/>
      <w:marRight w:val="0"/>
      <w:marTop w:val="0"/>
      <w:marBottom w:val="0"/>
      <w:divBdr>
        <w:top w:val="none" w:sz="0" w:space="0" w:color="auto"/>
        <w:left w:val="none" w:sz="0" w:space="0" w:color="auto"/>
        <w:bottom w:val="none" w:sz="0" w:space="0" w:color="auto"/>
        <w:right w:val="none" w:sz="0" w:space="0" w:color="auto"/>
      </w:divBdr>
    </w:div>
    <w:div w:id="134838445">
      <w:bodyDiv w:val="1"/>
      <w:marLeft w:val="0"/>
      <w:marRight w:val="0"/>
      <w:marTop w:val="0"/>
      <w:marBottom w:val="0"/>
      <w:divBdr>
        <w:top w:val="none" w:sz="0" w:space="0" w:color="auto"/>
        <w:left w:val="none" w:sz="0" w:space="0" w:color="auto"/>
        <w:bottom w:val="none" w:sz="0" w:space="0" w:color="auto"/>
        <w:right w:val="none" w:sz="0" w:space="0" w:color="auto"/>
      </w:divBdr>
    </w:div>
    <w:div w:id="134952607">
      <w:bodyDiv w:val="1"/>
      <w:marLeft w:val="0"/>
      <w:marRight w:val="0"/>
      <w:marTop w:val="0"/>
      <w:marBottom w:val="0"/>
      <w:divBdr>
        <w:top w:val="none" w:sz="0" w:space="0" w:color="auto"/>
        <w:left w:val="none" w:sz="0" w:space="0" w:color="auto"/>
        <w:bottom w:val="none" w:sz="0" w:space="0" w:color="auto"/>
        <w:right w:val="none" w:sz="0" w:space="0" w:color="auto"/>
      </w:divBdr>
    </w:div>
    <w:div w:id="135027750">
      <w:bodyDiv w:val="1"/>
      <w:marLeft w:val="0"/>
      <w:marRight w:val="0"/>
      <w:marTop w:val="0"/>
      <w:marBottom w:val="0"/>
      <w:divBdr>
        <w:top w:val="none" w:sz="0" w:space="0" w:color="auto"/>
        <w:left w:val="none" w:sz="0" w:space="0" w:color="auto"/>
        <w:bottom w:val="none" w:sz="0" w:space="0" w:color="auto"/>
        <w:right w:val="none" w:sz="0" w:space="0" w:color="auto"/>
      </w:divBdr>
    </w:div>
    <w:div w:id="135033388">
      <w:bodyDiv w:val="1"/>
      <w:marLeft w:val="0"/>
      <w:marRight w:val="0"/>
      <w:marTop w:val="0"/>
      <w:marBottom w:val="0"/>
      <w:divBdr>
        <w:top w:val="none" w:sz="0" w:space="0" w:color="auto"/>
        <w:left w:val="none" w:sz="0" w:space="0" w:color="auto"/>
        <w:bottom w:val="none" w:sz="0" w:space="0" w:color="auto"/>
        <w:right w:val="none" w:sz="0" w:space="0" w:color="auto"/>
      </w:divBdr>
    </w:div>
    <w:div w:id="135075013">
      <w:bodyDiv w:val="1"/>
      <w:marLeft w:val="0"/>
      <w:marRight w:val="0"/>
      <w:marTop w:val="0"/>
      <w:marBottom w:val="0"/>
      <w:divBdr>
        <w:top w:val="none" w:sz="0" w:space="0" w:color="auto"/>
        <w:left w:val="none" w:sz="0" w:space="0" w:color="auto"/>
        <w:bottom w:val="none" w:sz="0" w:space="0" w:color="auto"/>
        <w:right w:val="none" w:sz="0" w:space="0" w:color="auto"/>
      </w:divBdr>
    </w:div>
    <w:div w:id="135149065">
      <w:bodyDiv w:val="1"/>
      <w:marLeft w:val="0"/>
      <w:marRight w:val="0"/>
      <w:marTop w:val="0"/>
      <w:marBottom w:val="0"/>
      <w:divBdr>
        <w:top w:val="none" w:sz="0" w:space="0" w:color="auto"/>
        <w:left w:val="none" w:sz="0" w:space="0" w:color="auto"/>
        <w:bottom w:val="none" w:sz="0" w:space="0" w:color="auto"/>
        <w:right w:val="none" w:sz="0" w:space="0" w:color="auto"/>
      </w:divBdr>
    </w:div>
    <w:div w:id="135488856">
      <w:bodyDiv w:val="1"/>
      <w:marLeft w:val="0"/>
      <w:marRight w:val="0"/>
      <w:marTop w:val="0"/>
      <w:marBottom w:val="0"/>
      <w:divBdr>
        <w:top w:val="none" w:sz="0" w:space="0" w:color="auto"/>
        <w:left w:val="none" w:sz="0" w:space="0" w:color="auto"/>
        <w:bottom w:val="none" w:sz="0" w:space="0" w:color="auto"/>
        <w:right w:val="none" w:sz="0" w:space="0" w:color="auto"/>
      </w:divBdr>
    </w:div>
    <w:div w:id="135493302">
      <w:bodyDiv w:val="1"/>
      <w:marLeft w:val="0"/>
      <w:marRight w:val="0"/>
      <w:marTop w:val="0"/>
      <w:marBottom w:val="0"/>
      <w:divBdr>
        <w:top w:val="none" w:sz="0" w:space="0" w:color="auto"/>
        <w:left w:val="none" w:sz="0" w:space="0" w:color="auto"/>
        <w:bottom w:val="none" w:sz="0" w:space="0" w:color="auto"/>
        <w:right w:val="none" w:sz="0" w:space="0" w:color="auto"/>
      </w:divBdr>
    </w:div>
    <w:div w:id="135530438">
      <w:bodyDiv w:val="1"/>
      <w:marLeft w:val="0"/>
      <w:marRight w:val="0"/>
      <w:marTop w:val="0"/>
      <w:marBottom w:val="0"/>
      <w:divBdr>
        <w:top w:val="none" w:sz="0" w:space="0" w:color="auto"/>
        <w:left w:val="none" w:sz="0" w:space="0" w:color="auto"/>
        <w:bottom w:val="none" w:sz="0" w:space="0" w:color="auto"/>
        <w:right w:val="none" w:sz="0" w:space="0" w:color="auto"/>
      </w:divBdr>
    </w:div>
    <w:div w:id="135535313">
      <w:bodyDiv w:val="1"/>
      <w:marLeft w:val="0"/>
      <w:marRight w:val="0"/>
      <w:marTop w:val="0"/>
      <w:marBottom w:val="0"/>
      <w:divBdr>
        <w:top w:val="none" w:sz="0" w:space="0" w:color="auto"/>
        <w:left w:val="none" w:sz="0" w:space="0" w:color="auto"/>
        <w:bottom w:val="none" w:sz="0" w:space="0" w:color="auto"/>
        <w:right w:val="none" w:sz="0" w:space="0" w:color="auto"/>
      </w:divBdr>
    </w:div>
    <w:div w:id="136383759">
      <w:bodyDiv w:val="1"/>
      <w:marLeft w:val="0"/>
      <w:marRight w:val="0"/>
      <w:marTop w:val="0"/>
      <w:marBottom w:val="0"/>
      <w:divBdr>
        <w:top w:val="none" w:sz="0" w:space="0" w:color="auto"/>
        <w:left w:val="none" w:sz="0" w:space="0" w:color="auto"/>
        <w:bottom w:val="none" w:sz="0" w:space="0" w:color="auto"/>
        <w:right w:val="none" w:sz="0" w:space="0" w:color="auto"/>
      </w:divBdr>
    </w:div>
    <w:div w:id="136998719">
      <w:bodyDiv w:val="1"/>
      <w:marLeft w:val="0"/>
      <w:marRight w:val="0"/>
      <w:marTop w:val="0"/>
      <w:marBottom w:val="0"/>
      <w:divBdr>
        <w:top w:val="none" w:sz="0" w:space="0" w:color="auto"/>
        <w:left w:val="none" w:sz="0" w:space="0" w:color="auto"/>
        <w:bottom w:val="none" w:sz="0" w:space="0" w:color="auto"/>
        <w:right w:val="none" w:sz="0" w:space="0" w:color="auto"/>
      </w:divBdr>
    </w:div>
    <w:div w:id="137187732">
      <w:bodyDiv w:val="1"/>
      <w:marLeft w:val="0"/>
      <w:marRight w:val="0"/>
      <w:marTop w:val="0"/>
      <w:marBottom w:val="0"/>
      <w:divBdr>
        <w:top w:val="none" w:sz="0" w:space="0" w:color="auto"/>
        <w:left w:val="none" w:sz="0" w:space="0" w:color="auto"/>
        <w:bottom w:val="none" w:sz="0" w:space="0" w:color="auto"/>
        <w:right w:val="none" w:sz="0" w:space="0" w:color="auto"/>
      </w:divBdr>
    </w:div>
    <w:div w:id="137454849">
      <w:bodyDiv w:val="1"/>
      <w:marLeft w:val="0"/>
      <w:marRight w:val="0"/>
      <w:marTop w:val="0"/>
      <w:marBottom w:val="0"/>
      <w:divBdr>
        <w:top w:val="none" w:sz="0" w:space="0" w:color="auto"/>
        <w:left w:val="none" w:sz="0" w:space="0" w:color="auto"/>
        <w:bottom w:val="none" w:sz="0" w:space="0" w:color="auto"/>
        <w:right w:val="none" w:sz="0" w:space="0" w:color="auto"/>
      </w:divBdr>
    </w:div>
    <w:div w:id="138113785">
      <w:bodyDiv w:val="1"/>
      <w:marLeft w:val="0"/>
      <w:marRight w:val="0"/>
      <w:marTop w:val="0"/>
      <w:marBottom w:val="0"/>
      <w:divBdr>
        <w:top w:val="none" w:sz="0" w:space="0" w:color="auto"/>
        <w:left w:val="none" w:sz="0" w:space="0" w:color="auto"/>
        <w:bottom w:val="none" w:sz="0" w:space="0" w:color="auto"/>
        <w:right w:val="none" w:sz="0" w:space="0" w:color="auto"/>
      </w:divBdr>
    </w:div>
    <w:div w:id="138426391">
      <w:bodyDiv w:val="1"/>
      <w:marLeft w:val="0"/>
      <w:marRight w:val="0"/>
      <w:marTop w:val="0"/>
      <w:marBottom w:val="0"/>
      <w:divBdr>
        <w:top w:val="none" w:sz="0" w:space="0" w:color="auto"/>
        <w:left w:val="none" w:sz="0" w:space="0" w:color="auto"/>
        <w:bottom w:val="none" w:sz="0" w:space="0" w:color="auto"/>
        <w:right w:val="none" w:sz="0" w:space="0" w:color="auto"/>
      </w:divBdr>
    </w:div>
    <w:div w:id="138574993">
      <w:bodyDiv w:val="1"/>
      <w:marLeft w:val="0"/>
      <w:marRight w:val="0"/>
      <w:marTop w:val="0"/>
      <w:marBottom w:val="0"/>
      <w:divBdr>
        <w:top w:val="none" w:sz="0" w:space="0" w:color="auto"/>
        <w:left w:val="none" w:sz="0" w:space="0" w:color="auto"/>
        <w:bottom w:val="none" w:sz="0" w:space="0" w:color="auto"/>
        <w:right w:val="none" w:sz="0" w:space="0" w:color="auto"/>
      </w:divBdr>
    </w:div>
    <w:div w:id="138771375">
      <w:bodyDiv w:val="1"/>
      <w:marLeft w:val="0"/>
      <w:marRight w:val="0"/>
      <w:marTop w:val="0"/>
      <w:marBottom w:val="0"/>
      <w:divBdr>
        <w:top w:val="none" w:sz="0" w:space="0" w:color="auto"/>
        <w:left w:val="none" w:sz="0" w:space="0" w:color="auto"/>
        <w:bottom w:val="none" w:sz="0" w:space="0" w:color="auto"/>
        <w:right w:val="none" w:sz="0" w:space="0" w:color="auto"/>
      </w:divBdr>
    </w:div>
    <w:div w:id="138809365">
      <w:bodyDiv w:val="1"/>
      <w:marLeft w:val="0"/>
      <w:marRight w:val="0"/>
      <w:marTop w:val="0"/>
      <w:marBottom w:val="0"/>
      <w:divBdr>
        <w:top w:val="none" w:sz="0" w:space="0" w:color="auto"/>
        <w:left w:val="none" w:sz="0" w:space="0" w:color="auto"/>
        <w:bottom w:val="none" w:sz="0" w:space="0" w:color="auto"/>
        <w:right w:val="none" w:sz="0" w:space="0" w:color="auto"/>
      </w:divBdr>
    </w:div>
    <w:div w:id="138959518">
      <w:bodyDiv w:val="1"/>
      <w:marLeft w:val="0"/>
      <w:marRight w:val="0"/>
      <w:marTop w:val="0"/>
      <w:marBottom w:val="0"/>
      <w:divBdr>
        <w:top w:val="none" w:sz="0" w:space="0" w:color="auto"/>
        <w:left w:val="none" w:sz="0" w:space="0" w:color="auto"/>
        <w:bottom w:val="none" w:sz="0" w:space="0" w:color="auto"/>
        <w:right w:val="none" w:sz="0" w:space="0" w:color="auto"/>
      </w:divBdr>
    </w:div>
    <w:div w:id="139003938">
      <w:bodyDiv w:val="1"/>
      <w:marLeft w:val="0"/>
      <w:marRight w:val="0"/>
      <w:marTop w:val="0"/>
      <w:marBottom w:val="0"/>
      <w:divBdr>
        <w:top w:val="none" w:sz="0" w:space="0" w:color="auto"/>
        <w:left w:val="none" w:sz="0" w:space="0" w:color="auto"/>
        <w:bottom w:val="none" w:sz="0" w:space="0" w:color="auto"/>
        <w:right w:val="none" w:sz="0" w:space="0" w:color="auto"/>
      </w:divBdr>
    </w:div>
    <w:div w:id="139273717">
      <w:bodyDiv w:val="1"/>
      <w:marLeft w:val="0"/>
      <w:marRight w:val="0"/>
      <w:marTop w:val="0"/>
      <w:marBottom w:val="0"/>
      <w:divBdr>
        <w:top w:val="none" w:sz="0" w:space="0" w:color="auto"/>
        <w:left w:val="none" w:sz="0" w:space="0" w:color="auto"/>
        <w:bottom w:val="none" w:sz="0" w:space="0" w:color="auto"/>
        <w:right w:val="none" w:sz="0" w:space="0" w:color="auto"/>
      </w:divBdr>
    </w:div>
    <w:div w:id="140850180">
      <w:bodyDiv w:val="1"/>
      <w:marLeft w:val="0"/>
      <w:marRight w:val="0"/>
      <w:marTop w:val="0"/>
      <w:marBottom w:val="0"/>
      <w:divBdr>
        <w:top w:val="none" w:sz="0" w:space="0" w:color="auto"/>
        <w:left w:val="none" w:sz="0" w:space="0" w:color="auto"/>
        <w:bottom w:val="none" w:sz="0" w:space="0" w:color="auto"/>
        <w:right w:val="none" w:sz="0" w:space="0" w:color="auto"/>
      </w:divBdr>
    </w:div>
    <w:div w:id="141235383">
      <w:bodyDiv w:val="1"/>
      <w:marLeft w:val="0"/>
      <w:marRight w:val="0"/>
      <w:marTop w:val="0"/>
      <w:marBottom w:val="0"/>
      <w:divBdr>
        <w:top w:val="none" w:sz="0" w:space="0" w:color="auto"/>
        <w:left w:val="none" w:sz="0" w:space="0" w:color="auto"/>
        <w:bottom w:val="none" w:sz="0" w:space="0" w:color="auto"/>
        <w:right w:val="none" w:sz="0" w:space="0" w:color="auto"/>
      </w:divBdr>
    </w:div>
    <w:div w:id="142739417">
      <w:bodyDiv w:val="1"/>
      <w:marLeft w:val="0"/>
      <w:marRight w:val="0"/>
      <w:marTop w:val="0"/>
      <w:marBottom w:val="0"/>
      <w:divBdr>
        <w:top w:val="none" w:sz="0" w:space="0" w:color="auto"/>
        <w:left w:val="none" w:sz="0" w:space="0" w:color="auto"/>
        <w:bottom w:val="none" w:sz="0" w:space="0" w:color="auto"/>
        <w:right w:val="none" w:sz="0" w:space="0" w:color="auto"/>
      </w:divBdr>
    </w:div>
    <w:div w:id="142896616">
      <w:bodyDiv w:val="1"/>
      <w:marLeft w:val="0"/>
      <w:marRight w:val="0"/>
      <w:marTop w:val="0"/>
      <w:marBottom w:val="0"/>
      <w:divBdr>
        <w:top w:val="none" w:sz="0" w:space="0" w:color="auto"/>
        <w:left w:val="none" w:sz="0" w:space="0" w:color="auto"/>
        <w:bottom w:val="none" w:sz="0" w:space="0" w:color="auto"/>
        <w:right w:val="none" w:sz="0" w:space="0" w:color="auto"/>
      </w:divBdr>
    </w:div>
    <w:div w:id="143132310">
      <w:bodyDiv w:val="1"/>
      <w:marLeft w:val="0"/>
      <w:marRight w:val="0"/>
      <w:marTop w:val="0"/>
      <w:marBottom w:val="0"/>
      <w:divBdr>
        <w:top w:val="none" w:sz="0" w:space="0" w:color="auto"/>
        <w:left w:val="none" w:sz="0" w:space="0" w:color="auto"/>
        <w:bottom w:val="none" w:sz="0" w:space="0" w:color="auto"/>
        <w:right w:val="none" w:sz="0" w:space="0" w:color="auto"/>
      </w:divBdr>
    </w:div>
    <w:div w:id="144049509">
      <w:bodyDiv w:val="1"/>
      <w:marLeft w:val="0"/>
      <w:marRight w:val="0"/>
      <w:marTop w:val="0"/>
      <w:marBottom w:val="0"/>
      <w:divBdr>
        <w:top w:val="none" w:sz="0" w:space="0" w:color="auto"/>
        <w:left w:val="none" w:sz="0" w:space="0" w:color="auto"/>
        <w:bottom w:val="none" w:sz="0" w:space="0" w:color="auto"/>
        <w:right w:val="none" w:sz="0" w:space="0" w:color="auto"/>
      </w:divBdr>
    </w:div>
    <w:div w:id="145513494">
      <w:bodyDiv w:val="1"/>
      <w:marLeft w:val="0"/>
      <w:marRight w:val="0"/>
      <w:marTop w:val="0"/>
      <w:marBottom w:val="0"/>
      <w:divBdr>
        <w:top w:val="none" w:sz="0" w:space="0" w:color="auto"/>
        <w:left w:val="none" w:sz="0" w:space="0" w:color="auto"/>
        <w:bottom w:val="none" w:sz="0" w:space="0" w:color="auto"/>
        <w:right w:val="none" w:sz="0" w:space="0" w:color="auto"/>
      </w:divBdr>
    </w:div>
    <w:div w:id="145705979">
      <w:bodyDiv w:val="1"/>
      <w:marLeft w:val="0"/>
      <w:marRight w:val="0"/>
      <w:marTop w:val="0"/>
      <w:marBottom w:val="0"/>
      <w:divBdr>
        <w:top w:val="none" w:sz="0" w:space="0" w:color="auto"/>
        <w:left w:val="none" w:sz="0" w:space="0" w:color="auto"/>
        <w:bottom w:val="none" w:sz="0" w:space="0" w:color="auto"/>
        <w:right w:val="none" w:sz="0" w:space="0" w:color="auto"/>
      </w:divBdr>
    </w:div>
    <w:div w:id="145828087">
      <w:bodyDiv w:val="1"/>
      <w:marLeft w:val="0"/>
      <w:marRight w:val="0"/>
      <w:marTop w:val="0"/>
      <w:marBottom w:val="0"/>
      <w:divBdr>
        <w:top w:val="none" w:sz="0" w:space="0" w:color="auto"/>
        <w:left w:val="none" w:sz="0" w:space="0" w:color="auto"/>
        <w:bottom w:val="none" w:sz="0" w:space="0" w:color="auto"/>
        <w:right w:val="none" w:sz="0" w:space="0" w:color="auto"/>
      </w:divBdr>
    </w:div>
    <w:div w:id="145899191">
      <w:bodyDiv w:val="1"/>
      <w:marLeft w:val="0"/>
      <w:marRight w:val="0"/>
      <w:marTop w:val="0"/>
      <w:marBottom w:val="0"/>
      <w:divBdr>
        <w:top w:val="none" w:sz="0" w:space="0" w:color="auto"/>
        <w:left w:val="none" w:sz="0" w:space="0" w:color="auto"/>
        <w:bottom w:val="none" w:sz="0" w:space="0" w:color="auto"/>
        <w:right w:val="none" w:sz="0" w:space="0" w:color="auto"/>
      </w:divBdr>
    </w:div>
    <w:div w:id="146478968">
      <w:bodyDiv w:val="1"/>
      <w:marLeft w:val="0"/>
      <w:marRight w:val="0"/>
      <w:marTop w:val="0"/>
      <w:marBottom w:val="0"/>
      <w:divBdr>
        <w:top w:val="none" w:sz="0" w:space="0" w:color="auto"/>
        <w:left w:val="none" w:sz="0" w:space="0" w:color="auto"/>
        <w:bottom w:val="none" w:sz="0" w:space="0" w:color="auto"/>
        <w:right w:val="none" w:sz="0" w:space="0" w:color="auto"/>
      </w:divBdr>
    </w:div>
    <w:div w:id="146629937">
      <w:bodyDiv w:val="1"/>
      <w:marLeft w:val="0"/>
      <w:marRight w:val="0"/>
      <w:marTop w:val="0"/>
      <w:marBottom w:val="0"/>
      <w:divBdr>
        <w:top w:val="none" w:sz="0" w:space="0" w:color="auto"/>
        <w:left w:val="none" w:sz="0" w:space="0" w:color="auto"/>
        <w:bottom w:val="none" w:sz="0" w:space="0" w:color="auto"/>
        <w:right w:val="none" w:sz="0" w:space="0" w:color="auto"/>
      </w:divBdr>
    </w:div>
    <w:div w:id="147138044">
      <w:bodyDiv w:val="1"/>
      <w:marLeft w:val="0"/>
      <w:marRight w:val="0"/>
      <w:marTop w:val="0"/>
      <w:marBottom w:val="0"/>
      <w:divBdr>
        <w:top w:val="none" w:sz="0" w:space="0" w:color="auto"/>
        <w:left w:val="none" w:sz="0" w:space="0" w:color="auto"/>
        <w:bottom w:val="none" w:sz="0" w:space="0" w:color="auto"/>
        <w:right w:val="none" w:sz="0" w:space="0" w:color="auto"/>
      </w:divBdr>
    </w:div>
    <w:div w:id="147290678">
      <w:bodyDiv w:val="1"/>
      <w:marLeft w:val="0"/>
      <w:marRight w:val="0"/>
      <w:marTop w:val="0"/>
      <w:marBottom w:val="0"/>
      <w:divBdr>
        <w:top w:val="none" w:sz="0" w:space="0" w:color="auto"/>
        <w:left w:val="none" w:sz="0" w:space="0" w:color="auto"/>
        <w:bottom w:val="none" w:sz="0" w:space="0" w:color="auto"/>
        <w:right w:val="none" w:sz="0" w:space="0" w:color="auto"/>
      </w:divBdr>
    </w:div>
    <w:div w:id="147676413">
      <w:bodyDiv w:val="1"/>
      <w:marLeft w:val="0"/>
      <w:marRight w:val="0"/>
      <w:marTop w:val="0"/>
      <w:marBottom w:val="0"/>
      <w:divBdr>
        <w:top w:val="none" w:sz="0" w:space="0" w:color="auto"/>
        <w:left w:val="none" w:sz="0" w:space="0" w:color="auto"/>
        <w:bottom w:val="none" w:sz="0" w:space="0" w:color="auto"/>
        <w:right w:val="none" w:sz="0" w:space="0" w:color="auto"/>
      </w:divBdr>
    </w:div>
    <w:div w:id="148055851">
      <w:bodyDiv w:val="1"/>
      <w:marLeft w:val="0"/>
      <w:marRight w:val="0"/>
      <w:marTop w:val="0"/>
      <w:marBottom w:val="0"/>
      <w:divBdr>
        <w:top w:val="none" w:sz="0" w:space="0" w:color="auto"/>
        <w:left w:val="none" w:sz="0" w:space="0" w:color="auto"/>
        <w:bottom w:val="none" w:sz="0" w:space="0" w:color="auto"/>
        <w:right w:val="none" w:sz="0" w:space="0" w:color="auto"/>
      </w:divBdr>
    </w:div>
    <w:div w:id="148057547">
      <w:bodyDiv w:val="1"/>
      <w:marLeft w:val="0"/>
      <w:marRight w:val="0"/>
      <w:marTop w:val="0"/>
      <w:marBottom w:val="0"/>
      <w:divBdr>
        <w:top w:val="none" w:sz="0" w:space="0" w:color="auto"/>
        <w:left w:val="none" w:sz="0" w:space="0" w:color="auto"/>
        <w:bottom w:val="none" w:sz="0" w:space="0" w:color="auto"/>
        <w:right w:val="none" w:sz="0" w:space="0" w:color="auto"/>
      </w:divBdr>
    </w:div>
    <w:div w:id="148248557">
      <w:bodyDiv w:val="1"/>
      <w:marLeft w:val="0"/>
      <w:marRight w:val="0"/>
      <w:marTop w:val="0"/>
      <w:marBottom w:val="0"/>
      <w:divBdr>
        <w:top w:val="none" w:sz="0" w:space="0" w:color="auto"/>
        <w:left w:val="none" w:sz="0" w:space="0" w:color="auto"/>
        <w:bottom w:val="none" w:sz="0" w:space="0" w:color="auto"/>
        <w:right w:val="none" w:sz="0" w:space="0" w:color="auto"/>
      </w:divBdr>
    </w:div>
    <w:div w:id="148642330">
      <w:bodyDiv w:val="1"/>
      <w:marLeft w:val="0"/>
      <w:marRight w:val="0"/>
      <w:marTop w:val="0"/>
      <w:marBottom w:val="0"/>
      <w:divBdr>
        <w:top w:val="none" w:sz="0" w:space="0" w:color="auto"/>
        <w:left w:val="none" w:sz="0" w:space="0" w:color="auto"/>
        <w:bottom w:val="none" w:sz="0" w:space="0" w:color="auto"/>
        <w:right w:val="none" w:sz="0" w:space="0" w:color="auto"/>
      </w:divBdr>
    </w:div>
    <w:div w:id="148714536">
      <w:bodyDiv w:val="1"/>
      <w:marLeft w:val="0"/>
      <w:marRight w:val="0"/>
      <w:marTop w:val="0"/>
      <w:marBottom w:val="0"/>
      <w:divBdr>
        <w:top w:val="none" w:sz="0" w:space="0" w:color="auto"/>
        <w:left w:val="none" w:sz="0" w:space="0" w:color="auto"/>
        <w:bottom w:val="none" w:sz="0" w:space="0" w:color="auto"/>
        <w:right w:val="none" w:sz="0" w:space="0" w:color="auto"/>
      </w:divBdr>
    </w:div>
    <w:div w:id="149251026">
      <w:bodyDiv w:val="1"/>
      <w:marLeft w:val="0"/>
      <w:marRight w:val="0"/>
      <w:marTop w:val="0"/>
      <w:marBottom w:val="0"/>
      <w:divBdr>
        <w:top w:val="none" w:sz="0" w:space="0" w:color="auto"/>
        <w:left w:val="none" w:sz="0" w:space="0" w:color="auto"/>
        <w:bottom w:val="none" w:sz="0" w:space="0" w:color="auto"/>
        <w:right w:val="none" w:sz="0" w:space="0" w:color="auto"/>
      </w:divBdr>
    </w:div>
    <w:div w:id="149754949">
      <w:bodyDiv w:val="1"/>
      <w:marLeft w:val="0"/>
      <w:marRight w:val="0"/>
      <w:marTop w:val="0"/>
      <w:marBottom w:val="0"/>
      <w:divBdr>
        <w:top w:val="none" w:sz="0" w:space="0" w:color="auto"/>
        <w:left w:val="none" w:sz="0" w:space="0" w:color="auto"/>
        <w:bottom w:val="none" w:sz="0" w:space="0" w:color="auto"/>
        <w:right w:val="none" w:sz="0" w:space="0" w:color="auto"/>
      </w:divBdr>
    </w:div>
    <w:div w:id="150828209">
      <w:bodyDiv w:val="1"/>
      <w:marLeft w:val="0"/>
      <w:marRight w:val="0"/>
      <w:marTop w:val="0"/>
      <w:marBottom w:val="0"/>
      <w:divBdr>
        <w:top w:val="none" w:sz="0" w:space="0" w:color="auto"/>
        <w:left w:val="none" w:sz="0" w:space="0" w:color="auto"/>
        <w:bottom w:val="none" w:sz="0" w:space="0" w:color="auto"/>
        <w:right w:val="none" w:sz="0" w:space="0" w:color="auto"/>
      </w:divBdr>
    </w:div>
    <w:div w:id="150953782">
      <w:bodyDiv w:val="1"/>
      <w:marLeft w:val="0"/>
      <w:marRight w:val="0"/>
      <w:marTop w:val="0"/>
      <w:marBottom w:val="0"/>
      <w:divBdr>
        <w:top w:val="none" w:sz="0" w:space="0" w:color="auto"/>
        <w:left w:val="none" w:sz="0" w:space="0" w:color="auto"/>
        <w:bottom w:val="none" w:sz="0" w:space="0" w:color="auto"/>
        <w:right w:val="none" w:sz="0" w:space="0" w:color="auto"/>
      </w:divBdr>
    </w:div>
    <w:div w:id="151264987">
      <w:bodyDiv w:val="1"/>
      <w:marLeft w:val="0"/>
      <w:marRight w:val="0"/>
      <w:marTop w:val="0"/>
      <w:marBottom w:val="0"/>
      <w:divBdr>
        <w:top w:val="none" w:sz="0" w:space="0" w:color="auto"/>
        <w:left w:val="none" w:sz="0" w:space="0" w:color="auto"/>
        <w:bottom w:val="none" w:sz="0" w:space="0" w:color="auto"/>
        <w:right w:val="none" w:sz="0" w:space="0" w:color="auto"/>
      </w:divBdr>
    </w:div>
    <w:div w:id="151411708">
      <w:bodyDiv w:val="1"/>
      <w:marLeft w:val="0"/>
      <w:marRight w:val="0"/>
      <w:marTop w:val="0"/>
      <w:marBottom w:val="0"/>
      <w:divBdr>
        <w:top w:val="none" w:sz="0" w:space="0" w:color="auto"/>
        <w:left w:val="none" w:sz="0" w:space="0" w:color="auto"/>
        <w:bottom w:val="none" w:sz="0" w:space="0" w:color="auto"/>
        <w:right w:val="none" w:sz="0" w:space="0" w:color="auto"/>
      </w:divBdr>
    </w:div>
    <w:div w:id="151416133">
      <w:bodyDiv w:val="1"/>
      <w:marLeft w:val="0"/>
      <w:marRight w:val="0"/>
      <w:marTop w:val="0"/>
      <w:marBottom w:val="0"/>
      <w:divBdr>
        <w:top w:val="none" w:sz="0" w:space="0" w:color="auto"/>
        <w:left w:val="none" w:sz="0" w:space="0" w:color="auto"/>
        <w:bottom w:val="none" w:sz="0" w:space="0" w:color="auto"/>
        <w:right w:val="none" w:sz="0" w:space="0" w:color="auto"/>
      </w:divBdr>
    </w:div>
    <w:div w:id="151607854">
      <w:bodyDiv w:val="1"/>
      <w:marLeft w:val="0"/>
      <w:marRight w:val="0"/>
      <w:marTop w:val="0"/>
      <w:marBottom w:val="0"/>
      <w:divBdr>
        <w:top w:val="none" w:sz="0" w:space="0" w:color="auto"/>
        <w:left w:val="none" w:sz="0" w:space="0" w:color="auto"/>
        <w:bottom w:val="none" w:sz="0" w:space="0" w:color="auto"/>
        <w:right w:val="none" w:sz="0" w:space="0" w:color="auto"/>
      </w:divBdr>
    </w:div>
    <w:div w:id="151683027">
      <w:bodyDiv w:val="1"/>
      <w:marLeft w:val="0"/>
      <w:marRight w:val="0"/>
      <w:marTop w:val="0"/>
      <w:marBottom w:val="0"/>
      <w:divBdr>
        <w:top w:val="none" w:sz="0" w:space="0" w:color="auto"/>
        <w:left w:val="none" w:sz="0" w:space="0" w:color="auto"/>
        <w:bottom w:val="none" w:sz="0" w:space="0" w:color="auto"/>
        <w:right w:val="none" w:sz="0" w:space="0" w:color="auto"/>
      </w:divBdr>
    </w:div>
    <w:div w:id="151802529">
      <w:bodyDiv w:val="1"/>
      <w:marLeft w:val="0"/>
      <w:marRight w:val="0"/>
      <w:marTop w:val="0"/>
      <w:marBottom w:val="0"/>
      <w:divBdr>
        <w:top w:val="none" w:sz="0" w:space="0" w:color="auto"/>
        <w:left w:val="none" w:sz="0" w:space="0" w:color="auto"/>
        <w:bottom w:val="none" w:sz="0" w:space="0" w:color="auto"/>
        <w:right w:val="none" w:sz="0" w:space="0" w:color="auto"/>
      </w:divBdr>
    </w:div>
    <w:div w:id="151917949">
      <w:bodyDiv w:val="1"/>
      <w:marLeft w:val="0"/>
      <w:marRight w:val="0"/>
      <w:marTop w:val="0"/>
      <w:marBottom w:val="0"/>
      <w:divBdr>
        <w:top w:val="none" w:sz="0" w:space="0" w:color="auto"/>
        <w:left w:val="none" w:sz="0" w:space="0" w:color="auto"/>
        <w:bottom w:val="none" w:sz="0" w:space="0" w:color="auto"/>
        <w:right w:val="none" w:sz="0" w:space="0" w:color="auto"/>
      </w:divBdr>
    </w:div>
    <w:div w:id="151920445">
      <w:bodyDiv w:val="1"/>
      <w:marLeft w:val="0"/>
      <w:marRight w:val="0"/>
      <w:marTop w:val="0"/>
      <w:marBottom w:val="0"/>
      <w:divBdr>
        <w:top w:val="none" w:sz="0" w:space="0" w:color="auto"/>
        <w:left w:val="none" w:sz="0" w:space="0" w:color="auto"/>
        <w:bottom w:val="none" w:sz="0" w:space="0" w:color="auto"/>
        <w:right w:val="none" w:sz="0" w:space="0" w:color="auto"/>
      </w:divBdr>
    </w:div>
    <w:div w:id="152264680">
      <w:bodyDiv w:val="1"/>
      <w:marLeft w:val="0"/>
      <w:marRight w:val="0"/>
      <w:marTop w:val="0"/>
      <w:marBottom w:val="0"/>
      <w:divBdr>
        <w:top w:val="none" w:sz="0" w:space="0" w:color="auto"/>
        <w:left w:val="none" w:sz="0" w:space="0" w:color="auto"/>
        <w:bottom w:val="none" w:sz="0" w:space="0" w:color="auto"/>
        <w:right w:val="none" w:sz="0" w:space="0" w:color="auto"/>
      </w:divBdr>
    </w:div>
    <w:div w:id="152533163">
      <w:bodyDiv w:val="1"/>
      <w:marLeft w:val="0"/>
      <w:marRight w:val="0"/>
      <w:marTop w:val="0"/>
      <w:marBottom w:val="0"/>
      <w:divBdr>
        <w:top w:val="none" w:sz="0" w:space="0" w:color="auto"/>
        <w:left w:val="none" w:sz="0" w:space="0" w:color="auto"/>
        <w:bottom w:val="none" w:sz="0" w:space="0" w:color="auto"/>
        <w:right w:val="none" w:sz="0" w:space="0" w:color="auto"/>
      </w:divBdr>
    </w:div>
    <w:div w:id="152571111">
      <w:bodyDiv w:val="1"/>
      <w:marLeft w:val="0"/>
      <w:marRight w:val="0"/>
      <w:marTop w:val="0"/>
      <w:marBottom w:val="0"/>
      <w:divBdr>
        <w:top w:val="none" w:sz="0" w:space="0" w:color="auto"/>
        <w:left w:val="none" w:sz="0" w:space="0" w:color="auto"/>
        <w:bottom w:val="none" w:sz="0" w:space="0" w:color="auto"/>
        <w:right w:val="none" w:sz="0" w:space="0" w:color="auto"/>
      </w:divBdr>
    </w:div>
    <w:div w:id="153037295">
      <w:bodyDiv w:val="1"/>
      <w:marLeft w:val="0"/>
      <w:marRight w:val="0"/>
      <w:marTop w:val="0"/>
      <w:marBottom w:val="0"/>
      <w:divBdr>
        <w:top w:val="none" w:sz="0" w:space="0" w:color="auto"/>
        <w:left w:val="none" w:sz="0" w:space="0" w:color="auto"/>
        <w:bottom w:val="none" w:sz="0" w:space="0" w:color="auto"/>
        <w:right w:val="none" w:sz="0" w:space="0" w:color="auto"/>
      </w:divBdr>
    </w:div>
    <w:div w:id="153688288">
      <w:bodyDiv w:val="1"/>
      <w:marLeft w:val="0"/>
      <w:marRight w:val="0"/>
      <w:marTop w:val="0"/>
      <w:marBottom w:val="0"/>
      <w:divBdr>
        <w:top w:val="none" w:sz="0" w:space="0" w:color="auto"/>
        <w:left w:val="none" w:sz="0" w:space="0" w:color="auto"/>
        <w:bottom w:val="none" w:sz="0" w:space="0" w:color="auto"/>
        <w:right w:val="none" w:sz="0" w:space="0" w:color="auto"/>
      </w:divBdr>
    </w:div>
    <w:div w:id="154297459">
      <w:bodyDiv w:val="1"/>
      <w:marLeft w:val="0"/>
      <w:marRight w:val="0"/>
      <w:marTop w:val="0"/>
      <w:marBottom w:val="0"/>
      <w:divBdr>
        <w:top w:val="none" w:sz="0" w:space="0" w:color="auto"/>
        <w:left w:val="none" w:sz="0" w:space="0" w:color="auto"/>
        <w:bottom w:val="none" w:sz="0" w:space="0" w:color="auto"/>
        <w:right w:val="none" w:sz="0" w:space="0" w:color="auto"/>
      </w:divBdr>
    </w:div>
    <w:div w:id="154878897">
      <w:bodyDiv w:val="1"/>
      <w:marLeft w:val="0"/>
      <w:marRight w:val="0"/>
      <w:marTop w:val="0"/>
      <w:marBottom w:val="0"/>
      <w:divBdr>
        <w:top w:val="none" w:sz="0" w:space="0" w:color="auto"/>
        <w:left w:val="none" w:sz="0" w:space="0" w:color="auto"/>
        <w:bottom w:val="none" w:sz="0" w:space="0" w:color="auto"/>
        <w:right w:val="none" w:sz="0" w:space="0" w:color="auto"/>
      </w:divBdr>
    </w:div>
    <w:div w:id="154881424">
      <w:bodyDiv w:val="1"/>
      <w:marLeft w:val="0"/>
      <w:marRight w:val="0"/>
      <w:marTop w:val="0"/>
      <w:marBottom w:val="0"/>
      <w:divBdr>
        <w:top w:val="none" w:sz="0" w:space="0" w:color="auto"/>
        <w:left w:val="none" w:sz="0" w:space="0" w:color="auto"/>
        <w:bottom w:val="none" w:sz="0" w:space="0" w:color="auto"/>
        <w:right w:val="none" w:sz="0" w:space="0" w:color="auto"/>
      </w:divBdr>
    </w:div>
    <w:div w:id="154953093">
      <w:bodyDiv w:val="1"/>
      <w:marLeft w:val="0"/>
      <w:marRight w:val="0"/>
      <w:marTop w:val="0"/>
      <w:marBottom w:val="0"/>
      <w:divBdr>
        <w:top w:val="none" w:sz="0" w:space="0" w:color="auto"/>
        <w:left w:val="none" w:sz="0" w:space="0" w:color="auto"/>
        <w:bottom w:val="none" w:sz="0" w:space="0" w:color="auto"/>
        <w:right w:val="none" w:sz="0" w:space="0" w:color="auto"/>
      </w:divBdr>
    </w:div>
    <w:div w:id="155148519">
      <w:bodyDiv w:val="1"/>
      <w:marLeft w:val="0"/>
      <w:marRight w:val="0"/>
      <w:marTop w:val="0"/>
      <w:marBottom w:val="0"/>
      <w:divBdr>
        <w:top w:val="none" w:sz="0" w:space="0" w:color="auto"/>
        <w:left w:val="none" w:sz="0" w:space="0" w:color="auto"/>
        <w:bottom w:val="none" w:sz="0" w:space="0" w:color="auto"/>
        <w:right w:val="none" w:sz="0" w:space="0" w:color="auto"/>
      </w:divBdr>
    </w:div>
    <w:div w:id="155727955">
      <w:bodyDiv w:val="1"/>
      <w:marLeft w:val="0"/>
      <w:marRight w:val="0"/>
      <w:marTop w:val="0"/>
      <w:marBottom w:val="0"/>
      <w:divBdr>
        <w:top w:val="none" w:sz="0" w:space="0" w:color="auto"/>
        <w:left w:val="none" w:sz="0" w:space="0" w:color="auto"/>
        <w:bottom w:val="none" w:sz="0" w:space="0" w:color="auto"/>
        <w:right w:val="none" w:sz="0" w:space="0" w:color="auto"/>
      </w:divBdr>
    </w:div>
    <w:div w:id="155919554">
      <w:bodyDiv w:val="1"/>
      <w:marLeft w:val="0"/>
      <w:marRight w:val="0"/>
      <w:marTop w:val="0"/>
      <w:marBottom w:val="0"/>
      <w:divBdr>
        <w:top w:val="none" w:sz="0" w:space="0" w:color="auto"/>
        <w:left w:val="none" w:sz="0" w:space="0" w:color="auto"/>
        <w:bottom w:val="none" w:sz="0" w:space="0" w:color="auto"/>
        <w:right w:val="none" w:sz="0" w:space="0" w:color="auto"/>
      </w:divBdr>
    </w:div>
    <w:div w:id="156189768">
      <w:bodyDiv w:val="1"/>
      <w:marLeft w:val="0"/>
      <w:marRight w:val="0"/>
      <w:marTop w:val="0"/>
      <w:marBottom w:val="0"/>
      <w:divBdr>
        <w:top w:val="none" w:sz="0" w:space="0" w:color="auto"/>
        <w:left w:val="none" w:sz="0" w:space="0" w:color="auto"/>
        <w:bottom w:val="none" w:sz="0" w:space="0" w:color="auto"/>
        <w:right w:val="none" w:sz="0" w:space="0" w:color="auto"/>
      </w:divBdr>
    </w:div>
    <w:div w:id="156262488">
      <w:bodyDiv w:val="1"/>
      <w:marLeft w:val="0"/>
      <w:marRight w:val="0"/>
      <w:marTop w:val="0"/>
      <w:marBottom w:val="0"/>
      <w:divBdr>
        <w:top w:val="none" w:sz="0" w:space="0" w:color="auto"/>
        <w:left w:val="none" w:sz="0" w:space="0" w:color="auto"/>
        <w:bottom w:val="none" w:sz="0" w:space="0" w:color="auto"/>
        <w:right w:val="none" w:sz="0" w:space="0" w:color="auto"/>
      </w:divBdr>
    </w:div>
    <w:div w:id="156386588">
      <w:bodyDiv w:val="1"/>
      <w:marLeft w:val="0"/>
      <w:marRight w:val="0"/>
      <w:marTop w:val="0"/>
      <w:marBottom w:val="0"/>
      <w:divBdr>
        <w:top w:val="none" w:sz="0" w:space="0" w:color="auto"/>
        <w:left w:val="none" w:sz="0" w:space="0" w:color="auto"/>
        <w:bottom w:val="none" w:sz="0" w:space="0" w:color="auto"/>
        <w:right w:val="none" w:sz="0" w:space="0" w:color="auto"/>
      </w:divBdr>
    </w:div>
    <w:div w:id="156464125">
      <w:bodyDiv w:val="1"/>
      <w:marLeft w:val="0"/>
      <w:marRight w:val="0"/>
      <w:marTop w:val="0"/>
      <w:marBottom w:val="0"/>
      <w:divBdr>
        <w:top w:val="none" w:sz="0" w:space="0" w:color="auto"/>
        <w:left w:val="none" w:sz="0" w:space="0" w:color="auto"/>
        <w:bottom w:val="none" w:sz="0" w:space="0" w:color="auto"/>
        <w:right w:val="none" w:sz="0" w:space="0" w:color="auto"/>
      </w:divBdr>
    </w:div>
    <w:div w:id="156727126">
      <w:bodyDiv w:val="1"/>
      <w:marLeft w:val="0"/>
      <w:marRight w:val="0"/>
      <w:marTop w:val="0"/>
      <w:marBottom w:val="0"/>
      <w:divBdr>
        <w:top w:val="none" w:sz="0" w:space="0" w:color="auto"/>
        <w:left w:val="none" w:sz="0" w:space="0" w:color="auto"/>
        <w:bottom w:val="none" w:sz="0" w:space="0" w:color="auto"/>
        <w:right w:val="none" w:sz="0" w:space="0" w:color="auto"/>
      </w:divBdr>
    </w:div>
    <w:div w:id="157156508">
      <w:bodyDiv w:val="1"/>
      <w:marLeft w:val="0"/>
      <w:marRight w:val="0"/>
      <w:marTop w:val="0"/>
      <w:marBottom w:val="0"/>
      <w:divBdr>
        <w:top w:val="none" w:sz="0" w:space="0" w:color="auto"/>
        <w:left w:val="none" w:sz="0" w:space="0" w:color="auto"/>
        <w:bottom w:val="none" w:sz="0" w:space="0" w:color="auto"/>
        <w:right w:val="none" w:sz="0" w:space="0" w:color="auto"/>
      </w:divBdr>
    </w:div>
    <w:div w:id="157231683">
      <w:bodyDiv w:val="1"/>
      <w:marLeft w:val="0"/>
      <w:marRight w:val="0"/>
      <w:marTop w:val="0"/>
      <w:marBottom w:val="0"/>
      <w:divBdr>
        <w:top w:val="none" w:sz="0" w:space="0" w:color="auto"/>
        <w:left w:val="none" w:sz="0" w:space="0" w:color="auto"/>
        <w:bottom w:val="none" w:sz="0" w:space="0" w:color="auto"/>
        <w:right w:val="none" w:sz="0" w:space="0" w:color="auto"/>
      </w:divBdr>
    </w:div>
    <w:div w:id="157381068">
      <w:bodyDiv w:val="1"/>
      <w:marLeft w:val="0"/>
      <w:marRight w:val="0"/>
      <w:marTop w:val="0"/>
      <w:marBottom w:val="0"/>
      <w:divBdr>
        <w:top w:val="none" w:sz="0" w:space="0" w:color="auto"/>
        <w:left w:val="none" w:sz="0" w:space="0" w:color="auto"/>
        <w:bottom w:val="none" w:sz="0" w:space="0" w:color="auto"/>
        <w:right w:val="none" w:sz="0" w:space="0" w:color="auto"/>
      </w:divBdr>
    </w:div>
    <w:div w:id="157575981">
      <w:bodyDiv w:val="1"/>
      <w:marLeft w:val="0"/>
      <w:marRight w:val="0"/>
      <w:marTop w:val="0"/>
      <w:marBottom w:val="0"/>
      <w:divBdr>
        <w:top w:val="none" w:sz="0" w:space="0" w:color="auto"/>
        <w:left w:val="none" w:sz="0" w:space="0" w:color="auto"/>
        <w:bottom w:val="none" w:sz="0" w:space="0" w:color="auto"/>
        <w:right w:val="none" w:sz="0" w:space="0" w:color="auto"/>
      </w:divBdr>
    </w:div>
    <w:div w:id="158929308">
      <w:bodyDiv w:val="1"/>
      <w:marLeft w:val="0"/>
      <w:marRight w:val="0"/>
      <w:marTop w:val="0"/>
      <w:marBottom w:val="0"/>
      <w:divBdr>
        <w:top w:val="none" w:sz="0" w:space="0" w:color="auto"/>
        <w:left w:val="none" w:sz="0" w:space="0" w:color="auto"/>
        <w:bottom w:val="none" w:sz="0" w:space="0" w:color="auto"/>
        <w:right w:val="none" w:sz="0" w:space="0" w:color="auto"/>
      </w:divBdr>
    </w:div>
    <w:div w:id="160127871">
      <w:bodyDiv w:val="1"/>
      <w:marLeft w:val="0"/>
      <w:marRight w:val="0"/>
      <w:marTop w:val="0"/>
      <w:marBottom w:val="0"/>
      <w:divBdr>
        <w:top w:val="none" w:sz="0" w:space="0" w:color="auto"/>
        <w:left w:val="none" w:sz="0" w:space="0" w:color="auto"/>
        <w:bottom w:val="none" w:sz="0" w:space="0" w:color="auto"/>
        <w:right w:val="none" w:sz="0" w:space="0" w:color="auto"/>
      </w:divBdr>
    </w:div>
    <w:div w:id="160170011">
      <w:bodyDiv w:val="1"/>
      <w:marLeft w:val="0"/>
      <w:marRight w:val="0"/>
      <w:marTop w:val="0"/>
      <w:marBottom w:val="0"/>
      <w:divBdr>
        <w:top w:val="none" w:sz="0" w:space="0" w:color="auto"/>
        <w:left w:val="none" w:sz="0" w:space="0" w:color="auto"/>
        <w:bottom w:val="none" w:sz="0" w:space="0" w:color="auto"/>
        <w:right w:val="none" w:sz="0" w:space="0" w:color="auto"/>
      </w:divBdr>
    </w:div>
    <w:div w:id="160895216">
      <w:bodyDiv w:val="1"/>
      <w:marLeft w:val="0"/>
      <w:marRight w:val="0"/>
      <w:marTop w:val="0"/>
      <w:marBottom w:val="0"/>
      <w:divBdr>
        <w:top w:val="none" w:sz="0" w:space="0" w:color="auto"/>
        <w:left w:val="none" w:sz="0" w:space="0" w:color="auto"/>
        <w:bottom w:val="none" w:sz="0" w:space="0" w:color="auto"/>
        <w:right w:val="none" w:sz="0" w:space="0" w:color="auto"/>
      </w:divBdr>
    </w:div>
    <w:div w:id="161552190">
      <w:bodyDiv w:val="1"/>
      <w:marLeft w:val="0"/>
      <w:marRight w:val="0"/>
      <w:marTop w:val="0"/>
      <w:marBottom w:val="0"/>
      <w:divBdr>
        <w:top w:val="none" w:sz="0" w:space="0" w:color="auto"/>
        <w:left w:val="none" w:sz="0" w:space="0" w:color="auto"/>
        <w:bottom w:val="none" w:sz="0" w:space="0" w:color="auto"/>
        <w:right w:val="none" w:sz="0" w:space="0" w:color="auto"/>
      </w:divBdr>
    </w:div>
    <w:div w:id="161628216">
      <w:bodyDiv w:val="1"/>
      <w:marLeft w:val="0"/>
      <w:marRight w:val="0"/>
      <w:marTop w:val="0"/>
      <w:marBottom w:val="0"/>
      <w:divBdr>
        <w:top w:val="none" w:sz="0" w:space="0" w:color="auto"/>
        <w:left w:val="none" w:sz="0" w:space="0" w:color="auto"/>
        <w:bottom w:val="none" w:sz="0" w:space="0" w:color="auto"/>
        <w:right w:val="none" w:sz="0" w:space="0" w:color="auto"/>
      </w:divBdr>
    </w:div>
    <w:div w:id="161704298">
      <w:bodyDiv w:val="1"/>
      <w:marLeft w:val="0"/>
      <w:marRight w:val="0"/>
      <w:marTop w:val="0"/>
      <w:marBottom w:val="0"/>
      <w:divBdr>
        <w:top w:val="none" w:sz="0" w:space="0" w:color="auto"/>
        <w:left w:val="none" w:sz="0" w:space="0" w:color="auto"/>
        <w:bottom w:val="none" w:sz="0" w:space="0" w:color="auto"/>
        <w:right w:val="none" w:sz="0" w:space="0" w:color="auto"/>
      </w:divBdr>
    </w:div>
    <w:div w:id="161749292">
      <w:bodyDiv w:val="1"/>
      <w:marLeft w:val="0"/>
      <w:marRight w:val="0"/>
      <w:marTop w:val="0"/>
      <w:marBottom w:val="0"/>
      <w:divBdr>
        <w:top w:val="none" w:sz="0" w:space="0" w:color="auto"/>
        <w:left w:val="none" w:sz="0" w:space="0" w:color="auto"/>
        <w:bottom w:val="none" w:sz="0" w:space="0" w:color="auto"/>
        <w:right w:val="none" w:sz="0" w:space="0" w:color="auto"/>
      </w:divBdr>
    </w:div>
    <w:div w:id="161821383">
      <w:bodyDiv w:val="1"/>
      <w:marLeft w:val="0"/>
      <w:marRight w:val="0"/>
      <w:marTop w:val="0"/>
      <w:marBottom w:val="0"/>
      <w:divBdr>
        <w:top w:val="none" w:sz="0" w:space="0" w:color="auto"/>
        <w:left w:val="none" w:sz="0" w:space="0" w:color="auto"/>
        <w:bottom w:val="none" w:sz="0" w:space="0" w:color="auto"/>
        <w:right w:val="none" w:sz="0" w:space="0" w:color="auto"/>
      </w:divBdr>
    </w:div>
    <w:div w:id="161824819">
      <w:bodyDiv w:val="1"/>
      <w:marLeft w:val="0"/>
      <w:marRight w:val="0"/>
      <w:marTop w:val="0"/>
      <w:marBottom w:val="0"/>
      <w:divBdr>
        <w:top w:val="none" w:sz="0" w:space="0" w:color="auto"/>
        <w:left w:val="none" w:sz="0" w:space="0" w:color="auto"/>
        <w:bottom w:val="none" w:sz="0" w:space="0" w:color="auto"/>
        <w:right w:val="none" w:sz="0" w:space="0" w:color="auto"/>
      </w:divBdr>
    </w:div>
    <w:div w:id="161943317">
      <w:bodyDiv w:val="1"/>
      <w:marLeft w:val="0"/>
      <w:marRight w:val="0"/>
      <w:marTop w:val="0"/>
      <w:marBottom w:val="0"/>
      <w:divBdr>
        <w:top w:val="none" w:sz="0" w:space="0" w:color="auto"/>
        <w:left w:val="none" w:sz="0" w:space="0" w:color="auto"/>
        <w:bottom w:val="none" w:sz="0" w:space="0" w:color="auto"/>
        <w:right w:val="none" w:sz="0" w:space="0" w:color="auto"/>
      </w:divBdr>
    </w:div>
    <w:div w:id="162161675">
      <w:bodyDiv w:val="1"/>
      <w:marLeft w:val="0"/>
      <w:marRight w:val="0"/>
      <w:marTop w:val="0"/>
      <w:marBottom w:val="0"/>
      <w:divBdr>
        <w:top w:val="none" w:sz="0" w:space="0" w:color="auto"/>
        <w:left w:val="none" w:sz="0" w:space="0" w:color="auto"/>
        <w:bottom w:val="none" w:sz="0" w:space="0" w:color="auto"/>
        <w:right w:val="none" w:sz="0" w:space="0" w:color="auto"/>
      </w:divBdr>
    </w:div>
    <w:div w:id="162820075">
      <w:bodyDiv w:val="1"/>
      <w:marLeft w:val="0"/>
      <w:marRight w:val="0"/>
      <w:marTop w:val="0"/>
      <w:marBottom w:val="0"/>
      <w:divBdr>
        <w:top w:val="none" w:sz="0" w:space="0" w:color="auto"/>
        <w:left w:val="none" w:sz="0" w:space="0" w:color="auto"/>
        <w:bottom w:val="none" w:sz="0" w:space="0" w:color="auto"/>
        <w:right w:val="none" w:sz="0" w:space="0" w:color="auto"/>
      </w:divBdr>
    </w:div>
    <w:div w:id="163784189">
      <w:bodyDiv w:val="1"/>
      <w:marLeft w:val="0"/>
      <w:marRight w:val="0"/>
      <w:marTop w:val="0"/>
      <w:marBottom w:val="0"/>
      <w:divBdr>
        <w:top w:val="none" w:sz="0" w:space="0" w:color="auto"/>
        <w:left w:val="none" w:sz="0" w:space="0" w:color="auto"/>
        <w:bottom w:val="none" w:sz="0" w:space="0" w:color="auto"/>
        <w:right w:val="none" w:sz="0" w:space="0" w:color="auto"/>
      </w:divBdr>
    </w:div>
    <w:div w:id="164515723">
      <w:bodyDiv w:val="1"/>
      <w:marLeft w:val="0"/>
      <w:marRight w:val="0"/>
      <w:marTop w:val="0"/>
      <w:marBottom w:val="0"/>
      <w:divBdr>
        <w:top w:val="none" w:sz="0" w:space="0" w:color="auto"/>
        <w:left w:val="none" w:sz="0" w:space="0" w:color="auto"/>
        <w:bottom w:val="none" w:sz="0" w:space="0" w:color="auto"/>
        <w:right w:val="none" w:sz="0" w:space="0" w:color="auto"/>
      </w:divBdr>
    </w:div>
    <w:div w:id="165363114">
      <w:bodyDiv w:val="1"/>
      <w:marLeft w:val="0"/>
      <w:marRight w:val="0"/>
      <w:marTop w:val="0"/>
      <w:marBottom w:val="0"/>
      <w:divBdr>
        <w:top w:val="none" w:sz="0" w:space="0" w:color="auto"/>
        <w:left w:val="none" w:sz="0" w:space="0" w:color="auto"/>
        <w:bottom w:val="none" w:sz="0" w:space="0" w:color="auto"/>
        <w:right w:val="none" w:sz="0" w:space="0" w:color="auto"/>
      </w:divBdr>
    </w:div>
    <w:div w:id="165752910">
      <w:bodyDiv w:val="1"/>
      <w:marLeft w:val="0"/>
      <w:marRight w:val="0"/>
      <w:marTop w:val="0"/>
      <w:marBottom w:val="0"/>
      <w:divBdr>
        <w:top w:val="none" w:sz="0" w:space="0" w:color="auto"/>
        <w:left w:val="none" w:sz="0" w:space="0" w:color="auto"/>
        <w:bottom w:val="none" w:sz="0" w:space="0" w:color="auto"/>
        <w:right w:val="none" w:sz="0" w:space="0" w:color="auto"/>
      </w:divBdr>
    </w:div>
    <w:div w:id="165831550">
      <w:bodyDiv w:val="1"/>
      <w:marLeft w:val="0"/>
      <w:marRight w:val="0"/>
      <w:marTop w:val="0"/>
      <w:marBottom w:val="0"/>
      <w:divBdr>
        <w:top w:val="none" w:sz="0" w:space="0" w:color="auto"/>
        <w:left w:val="none" w:sz="0" w:space="0" w:color="auto"/>
        <w:bottom w:val="none" w:sz="0" w:space="0" w:color="auto"/>
        <w:right w:val="none" w:sz="0" w:space="0" w:color="auto"/>
      </w:divBdr>
    </w:div>
    <w:div w:id="166210865">
      <w:bodyDiv w:val="1"/>
      <w:marLeft w:val="0"/>
      <w:marRight w:val="0"/>
      <w:marTop w:val="0"/>
      <w:marBottom w:val="0"/>
      <w:divBdr>
        <w:top w:val="none" w:sz="0" w:space="0" w:color="auto"/>
        <w:left w:val="none" w:sz="0" w:space="0" w:color="auto"/>
        <w:bottom w:val="none" w:sz="0" w:space="0" w:color="auto"/>
        <w:right w:val="none" w:sz="0" w:space="0" w:color="auto"/>
      </w:divBdr>
    </w:div>
    <w:div w:id="166555494">
      <w:bodyDiv w:val="1"/>
      <w:marLeft w:val="0"/>
      <w:marRight w:val="0"/>
      <w:marTop w:val="0"/>
      <w:marBottom w:val="0"/>
      <w:divBdr>
        <w:top w:val="none" w:sz="0" w:space="0" w:color="auto"/>
        <w:left w:val="none" w:sz="0" w:space="0" w:color="auto"/>
        <w:bottom w:val="none" w:sz="0" w:space="0" w:color="auto"/>
        <w:right w:val="none" w:sz="0" w:space="0" w:color="auto"/>
      </w:divBdr>
    </w:div>
    <w:div w:id="166754507">
      <w:bodyDiv w:val="1"/>
      <w:marLeft w:val="0"/>
      <w:marRight w:val="0"/>
      <w:marTop w:val="0"/>
      <w:marBottom w:val="0"/>
      <w:divBdr>
        <w:top w:val="none" w:sz="0" w:space="0" w:color="auto"/>
        <w:left w:val="none" w:sz="0" w:space="0" w:color="auto"/>
        <w:bottom w:val="none" w:sz="0" w:space="0" w:color="auto"/>
        <w:right w:val="none" w:sz="0" w:space="0" w:color="auto"/>
      </w:divBdr>
    </w:div>
    <w:div w:id="167865871">
      <w:bodyDiv w:val="1"/>
      <w:marLeft w:val="0"/>
      <w:marRight w:val="0"/>
      <w:marTop w:val="0"/>
      <w:marBottom w:val="0"/>
      <w:divBdr>
        <w:top w:val="none" w:sz="0" w:space="0" w:color="auto"/>
        <w:left w:val="none" w:sz="0" w:space="0" w:color="auto"/>
        <w:bottom w:val="none" w:sz="0" w:space="0" w:color="auto"/>
        <w:right w:val="none" w:sz="0" w:space="0" w:color="auto"/>
      </w:divBdr>
    </w:div>
    <w:div w:id="168521663">
      <w:bodyDiv w:val="1"/>
      <w:marLeft w:val="0"/>
      <w:marRight w:val="0"/>
      <w:marTop w:val="0"/>
      <w:marBottom w:val="0"/>
      <w:divBdr>
        <w:top w:val="none" w:sz="0" w:space="0" w:color="auto"/>
        <w:left w:val="none" w:sz="0" w:space="0" w:color="auto"/>
        <w:bottom w:val="none" w:sz="0" w:space="0" w:color="auto"/>
        <w:right w:val="none" w:sz="0" w:space="0" w:color="auto"/>
      </w:divBdr>
    </w:div>
    <w:div w:id="168522207">
      <w:bodyDiv w:val="1"/>
      <w:marLeft w:val="0"/>
      <w:marRight w:val="0"/>
      <w:marTop w:val="0"/>
      <w:marBottom w:val="0"/>
      <w:divBdr>
        <w:top w:val="none" w:sz="0" w:space="0" w:color="auto"/>
        <w:left w:val="none" w:sz="0" w:space="0" w:color="auto"/>
        <w:bottom w:val="none" w:sz="0" w:space="0" w:color="auto"/>
        <w:right w:val="none" w:sz="0" w:space="0" w:color="auto"/>
      </w:divBdr>
    </w:div>
    <w:div w:id="168640648">
      <w:bodyDiv w:val="1"/>
      <w:marLeft w:val="0"/>
      <w:marRight w:val="0"/>
      <w:marTop w:val="0"/>
      <w:marBottom w:val="0"/>
      <w:divBdr>
        <w:top w:val="none" w:sz="0" w:space="0" w:color="auto"/>
        <w:left w:val="none" w:sz="0" w:space="0" w:color="auto"/>
        <w:bottom w:val="none" w:sz="0" w:space="0" w:color="auto"/>
        <w:right w:val="none" w:sz="0" w:space="0" w:color="auto"/>
      </w:divBdr>
    </w:div>
    <w:div w:id="169417146">
      <w:bodyDiv w:val="1"/>
      <w:marLeft w:val="0"/>
      <w:marRight w:val="0"/>
      <w:marTop w:val="0"/>
      <w:marBottom w:val="0"/>
      <w:divBdr>
        <w:top w:val="none" w:sz="0" w:space="0" w:color="auto"/>
        <w:left w:val="none" w:sz="0" w:space="0" w:color="auto"/>
        <w:bottom w:val="none" w:sz="0" w:space="0" w:color="auto"/>
        <w:right w:val="none" w:sz="0" w:space="0" w:color="auto"/>
      </w:divBdr>
    </w:div>
    <w:div w:id="169688451">
      <w:bodyDiv w:val="1"/>
      <w:marLeft w:val="0"/>
      <w:marRight w:val="0"/>
      <w:marTop w:val="0"/>
      <w:marBottom w:val="0"/>
      <w:divBdr>
        <w:top w:val="none" w:sz="0" w:space="0" w:color="auto"/>
        <w:left w:val="none" w:sz="0" w:space="0" w:color="auto"/>
        <w:bottom w:val="none" w:sz="0" w:space="0" w:color="auto"/>
        <w:right w:val="none" w:sz="0" w:space="0" w:color="auto"/>
      </w:divBdr>
    </w:div>
    <w:div w:id="170223840">
      <w:bodyDiv w:val="1"/>
      <w:marLeft w:val="0"/>
      <w:marRight w:val="0"/>
      <w:marTop w:val="0"/>
      <w:marBottom w:val="0"/>
      <w:divBdr>
        <w:top w:val="none" w:sz="0" w:space="0" w:color="auto"/>
        <w:left w:val="none" w:sz="0" w:space="0" w:color="auto"/>
        <w:bottom w:val="none" w:sz="0" w:space="0" w:color="auto"/>
        <w:right w:val="none" w:sz="0" w:space="0" w:color="auto"/>
      </w:divBdr>
    </w:div>
    <w:div w:id="170336340">
      <w:bodyDiv w:val="1"/>
      <w:marLeft w:val="0"/>
      <w:marRight w:val="0"/>
      <w:marTop w:val="0"/>
      <w:marBottom w:val="0"/>
      <w:divBdr>
        <w:top w:val="none" w:sz="0" w:space="0" w:color="auto"/>
        <w:left w:val="none" w:sz="0" w:space="0" w:color="auto"/>
        <w:bottom w:val="none" w:sz="0" w:space="0" w:color="auto"/>
        <w:right w:val="none" w:sz="0" w:space="0" w:color="auto"/>
      </w:divBdr>
    </w:div>
    <w:div w:id="170997978">
      <w:bodyDiv w:val="1"/>
      <w:marLeft w:val="0"/>
      <w:marRight w:val="0"/>
      <w:marTop w:val="0"/>
      <w:marBottom w:val="0"/>
      <w:divBdr>
        <w:top w:val="none" w:sz="0" w:space="0" w:color="auto"/>
        <w:left w:val="none" w:sz="0" w:space="0" w:color="auto"/>
        <w:bottom w:val="none" w:sz="0" w:space="0" w:color="auto"/>
        <w:right w:val="none" w:sz="0" w:space="0" w:color="auto"/>
      </w:divBdr>
    </w:div>
    <w:div w:id="171141498">
      <w:bodyDiv w:val="1"/>
      <w:marLeft w:val="0"/>
      <w:marRight w:val="0"/>
      <w:marTop w:val="0"/>
      <w:marBottom w:val="0"/>
      <w:divBdr>
        <w:top w:val="none" w:sz="0" w:space="0" w:color="auto"/>
        <w:left w:val="none" w:sz="0" w:space="0" w:color="auto"/>
        <w:bottom w:val="none" w:sz="0" w:space="0" w:color="auto"/>
        <w:right w:val="none" w:sz="0" w:space="0" w:color="auto"/>
      </w:divBdr>
    </w:div>
    <w:div w:id="171531516">
      <w:bodyDiv w:val="1"/>
      <w:marLeft w:val="0"/>
      <w:marRight w:val="0"/>
      <w:marTop w:val="0"/>
      <w:marBottom w:val="0"/>
      <w:divBdr>
        <w:top w:val="none" w:sz="0" w:space="0" w:color="auto"/>
        <w:left w:val="none" w:sz="0" w:space="0" w:color="auto"/>
        <w:bottom w:val="none" w:sz="0" w:space="0" w:color="auto"/>
        <w:right w:val="none" w:sz="0" w:space="0" w:color="auto"/>
      </w:divBdr>
    </w:div>
    <w:div w:id="171729524">
      <w:bodyDiv w:val="1"/>
      <w:marLeft w:val="0"/>
      <w:marRight w:val="0"/>
      <w:marTop w:val="0"/>
      <w:marBottom w:val="0"/>
      <w:divBdr>
        <w:top w:val="none" w:sz="0" w:space="0" w:color="auto"/>
        <w:left w:val="none" w:sz="0" w:space="0" w:color="auto"/>
        <w:bottom w:val="none" w:sz="0" w:space="0" w:color="auto"/>
        <w:right w:val="none" w:sz="0" w:space="0" w:color="auto"/>
      </w:divBdr>
    </w:div>
    <w:div w:id="171997317">
      <w:bodyDiv w:val="1"/>
      <w:marLeft w:val="0"/>
      <w:marRight w:val="0"/>
      <w:marTop w:val="0"/>
      <w:marBottom w:val="0"/>
      <w:divBdr>
        <w:top w:val="none" w:sz="0" w:space="0" w:color="auto"/>
        <w:left w:val="none" w:sz="0" w:space="0" w:color="auto"/>
        <w:bottom w:val="none" w:sz="0" w:space="0" w:color="auto"/>
        <w:right w:val="none" w:sz="0" w:space="0" w:color="auto"/>
      </w:divBdr>
    </w:div>
    <w:div w:id="172382762">
      <w:bodyDiv w:val="1"/>
      <w:marLeft w:val="0"/>
      <w:marRight w:val="0"/>
      <w:marTop w:val="0"/>
      <w:marBottom w:val="0"/>
      <w:divBdr>
        <w:top w:val="none" w:sz="0" w:space="0" w:color="auto"/>
        <w:left w:val="none" w:sz="0" w:space="0" w:color="auto"/>
        <w:bottom w:val="none" w:sz="0" w:space="0" w:color="auto"/>
        <w:right w:val="none" w:sz="0" w:space="0" w:color="auto"/>
      </w:divBdr>
    </w:div>
    <w:div w:id="172572727">
      <w:bodyDiv w:val="1"/>
      <w:marLeft w:val="0"/>
      <w:marRight w:val="0"/>
      <w:marTop w:val="0"/>
      <w:marBottom w:val="0"/>
      <w:divBdr>
        <w:top w:val="none" w:sz="0" w:space="0" w:color="auto"/>
        <w:left w:val="none" w:sz="0" w:space="0" w:color="auto"/>
        <w:bottom w:val="none" w:sz="0" w:space="0" w:color="auto"/>
        <w:right w:val="none" w:sz="0" w:space="0" w:color="auto"/>
      </w:divBdr>
    </w:div>
    <w:div w:id="172574039">
      <w:bodyDiv w:val="1"/>
      <w:marLeft w:val="0"/>
      <w:marRight w:val="0"/>
      <w:marTop w:val="0"/>
      <w:marBottom w:val="0"/>
      <w:divBdr>
        <w:top w:val="none" w:sz="0" w:space="0" w:color="auto"/>
        <w:left w:val="none" w:sz="0" w:space="0" w:color="auto"/>
        <w:bottom w:val="none" w:sz="0" w:space="0" w:color="auto"/>
        <w:right w:val="none" w:sz="0" w:space="0" w:color="auto"/>
      </w:divBdr>
    </w:div>
    <w:div w:id="174004588">
      <w:bodyDiv w:val="1"/>
      <w:marLeft w:val="0"/>
      <w:marRight w:val="0"/>
      <w:marTop w:val="0"/>
      <w:marBottom w:val="0"/>
      <w:divBdr>
        <w:top w:val="none" w:sz="0" w:space="0" w:color="auto"/>
        <w:left w:val="none" w:sz="0" w:space="0" w:color="auto"/>
        <w:bottom w:val="none" w:sz="0" w:space="0" w:color="auto"/>
        <w:right w:val="none" w:sz="0" w:space="0" w:color="auto"/>
      </w:divBdr>
    </w:div>
    <w:div w:id="174274977">
      <w:bodyDiv w:val="1"/>
      <w:marLeft w:val="0"/>
      <w:marRight w:val="0"/>
      <w:marTop w:val="0"/>
      <w:marBottom w:val="0"/>
      <w:divBdr>
        <w:top w:val="none" w:sz="0" w:space="0" w:color="auto"/>
        <w:left w:val="none" w:sz="0" w:space="0" w:color="auto"/>
        <w:bottom w:val="none" w:sz="0" w:space="0" w:color="auto"/>
        <w:right w:val="none" w:sz="0" w:space="0" w:color="auto"/>
      </w:divBdr>
    </w:div>
    <w:div w:id="174737473">
      <w:bodyDiv w:val="1"/>
      <w:marLeft w:val="0"/>
      <w:marRight w:val="0"/>
      <w:marTop w:val="0"/>
      <w:marBottom w:val="0"/>
      <w:divBdr>
        <w:top w:val="none" w:sz="0" w:space="0" w:color="auto"/>
        <w:left w:val="none" w:sz="0" w:space="0" w:color="auto"/>
        <w:bottom w:val="none" w:sz="0" w:space="0" w:color="auto"/>
        <w:right w:val="none" w:sz="0" w:space="0" w:color="auto"/>
      </w:divBdr>
    </w:div>
    <w:div w:id="174881474">
      <w:bodyDiv w:val="1"/>
      <w:marLeft w:val="0"/>
      <w:marRight w:val="0"/>
      <w:marTop w:val="0"/>
      <w:marBottom w:val="0"/>
      <w:divBdr>
        <w:top w:val="none" w:sz="0" w:space="0" w:color="auto"/>
        <w:left w:val="none" w:sz="0" w:space="0" w:color="auto"/>
        <w:bottom w:val="none" w:sz="0" w:space="0" w:color="auto"/>
        <w:right w:val="none" w:sz="0" w:space="0" w:color="auto"/>
      </w:divBdr>
    </w:div>
    <w:div w:id="174925188">
      <w:bodyDiv w:val="1"/>
      <w:marLeft w:val="0"/>
      <w:marRight w:val="0"/>
      <w:marTop w:val="0"/>
      <w:marBottom w:val="0"/>
      <w:divBdr>
        <w:top w:val="none" w:sz="0" w:space="0" w:color="auto"/>
        <w:left w:val="none" w:sz="0" w:space="0" w:color="auto"/>
        <w:bottom w:val="none" w:sz="0" w:space="0" w:color="auto"/>
        <w:right w:val="none" w:sz="0" w:space="0" w:color="auto"/>
      </w:divBdr>
    </w:div>
    <w:div w:id="175385059">
      <w:bodyDiv w:val="1"/>
      <w:marLeft w:val="0"/>
      <w:marRight w:val="0"/>
      <w:marTop w:val="0"/>
      <w:marBottom w:val="0"/>
      <w:divBdr>
        <w:top w:val="none" w:sz="0" w:space="0" w:color="auto"/>
        <w:left w:val="none" w:sz="0" w:space="0" w:color="auto"/>
        <w:bottom w:val="none" w:sz="0" w:space="0" w:color="auto"/>
        <w:right w:val="none" w:sz="0" w:space="0" w:color="auto"/>
      </w:divBdr>
    </w:div>
    <w:div w:id="175465311">
      <w:bodyDiv w:val="1"/>
      <w:marLeft w:val="0"/>
      <w:marRight w:val="0"/>
      <w:marTop w:val="0"/>
      <w:marBottom w:val="0"/>
      <w:divBdr>
        <w:top w:val="none" w:sz="0" w:space="0" w:color="auto"/>
        <w:left w:val="none" w:sz="0" w:space="0" w:color="auto"/>
        <w:bottom w:val="none" w:sz="0" w:space="0" w:color="auto"/>
        <w:right w:val="none" w:sz="0" w:space="0" w:color="auto"/>
      </w:divBdr>
    </w:div>
    <w:div w:id="175659183">
      <w:bodyDiv w:val="1"/>
      <w:marLeft w:val="0"/>
      <w:marRight w:val="0"/>
      <w:marTop w:val="0"/>
      <w:marBottom w:val="0"/>
      <w:divBdr>
        <w:top w:val="none" w:sz="0" w:space="0" w:color="auto"/>
        <w:left w:val="none" w:sz="0" w:space="0" w:color="auto"/>
        <w:bottom w:val="none" w:sz="0" w:space="0" w:color="auto"/>
        <w:right w:val="none" w:sz="0" w:space="0" w:color="auto"/>
      </w:divBdr>
    </w:div>
    <w:div w:id="176120005">
      <w:bodyDiv w:val="1"/>
      <w:marLeft w:val="0"/>
      <w:marRight w:val="0"/>
      <w:marTop w:val="0"/>
      <w:marBottom w:val="0"/>
      <w:divBdr>
        <w:top w:val="none" w:sz="0" w:space="0" w:color="auto"/>
        <w:left w:val="none" w:sz="0" w:space="0" w:color="auto"/>
        <w:bottom w:val="none" w:sz="0" w:space="0" w:color="auto"/>
        <w:right w:val="none" w:sz="0" w:space="0" w:color="auto"/>
      </w:divBdr>
    </w:div>
    <w:div w:id="176389350">
      <w:bodyDiv w:val="1"/>
      <w:marLeft w:val="0"/>
      <w:marRight w:val="0"/>
      <w:marTop w:val="0"/>
      <w:marBottom w:val="0"/>
      <w:divBdr>
        <w:top w:val="none" w:sz="0" w:space="0" w:color="auto"/>
        <w:left w:val="none" w:sz="0" w:space="0" w:color="auto"/>
        <w:bottom w:val="none" w:sz="0" w:space="0" w:color="auto"/>
        <w:right w:val="none" w:sz="0" w:space="0" w:color="auto"/>
      </w:divBdr>
    </w:div>
    <w:div w:id="176893455">
      <w:bodyDiv w:val="1"/>
      <w:marLeft w:val="0"/>
      <w:marRight w:val="0"/>
      <w:marTop w:val="0"/>
      <w:marBottom w:val="0"/>
      <w:divBdr>
        <w:top w:val="none" w:sz="0" w:space="0" w:color="auto"/>
        <w:left w:val="none" w:sz="0" w:space="0" w:color="auto"/>
        <w:bottom w:val="none" w:sz="0" w:space="0" w:color="auto"/>
        <w:right w:val="none" w:sz="0" w:space="0" w:color="auto"/>
      </w:divBdr>
    </w:div>
    <w:div w:id="177618957">
      <w:bodyDiv w:val="1"/>
      <w:marLeft w:val="0"/>
      <w:marRight w:val="0"/>
      <w:marTop w:val="0"/>
      <w:marBottom w:val="0"/>
      <w:divBdr>
        <w:top w:val="none" w:sz="0" w:space="0" w:color="auto"/>
        <w:left w:val="none" w:sz="0" w:space="0" w:color="auto"/>
        <w:bottom w:val="none" w:sz="0" w:space="0" w:color="auto"/>
        <w:right w:val="none" w:sz="0" w:space="0" w:color="auto"/>
      </w:divBdr>
    </w:div>
    <w:div w:id="177893921">
      <w:bodyDiv w:val="1"/>
      <w:marLeft w:val="0"/>
      <w:marRight w:val="0"/>
      <w:marTop w:val="0"/>
      <w:marBottom w:val="0"/>
      <w:divBdr>
        <w:top w:val="none" w:sz="0" w:space="0" w:color="auto"/>
        <w:left w:val="none" w:sz="0" w:space="0" w:color="auto"/>
        <w:bottom w:val="none" w:sz="0" w:space="0" w:color="auto"/>
        <w:right w:val="none" w:sz="0" w:space="0" w:color="auto"/>
      </w:divBdr>
    </w:div>
    <w:div w:id="178084442">
      <w:bodyDiv w:val="1"/>
      <w:marLeft w:val="0"/>
      <w:marRight w:val="0"/>
      <w:marTop w:val="0"/>
      <w:marBottom w:val="0"/>
      <w:divBdr>
        <w:top w:val="none" w:sz="0" w:space="0" w:color="auto"/>
        <w:left w:val="none" w:sz="0" w:space="0" w:color="auto"/>
        <w:bottom w:val="none" w:sz="0" w:space="0" w:color="auto"/>
        <w:right w:val="none" w:sz="0" w:space="0" w:color="auto"/>
      </w:divBdr>
    </w:div>
    <w:div w:id="178393813">
      <w:bodyDiv w:val="1"/>
      <w:marLeft w:val="0"/>
      <w:marRight w:val="0"/>
      <w:marTop w:val="0"/>
      <w:marBottom w:val="0"/>
      <w:divBdr>
        <w:top w:val="none" w:sz="0" w:space="0" w:color="auto"/>
        <w:left w:val="none" w:sz="0" w:space="0" w:color="auto"/>
        <w:bottom w:val="none" w:sz="0" w:space="0" w:color="auto"/>
        <w:right w:val="none" w:sz="0" w:space="0" w:color="auto"/>
      </w:divBdr>
    </w:div>
    <w:div w:id="178668063">
      <w:bodyDiv w:val="1"/>
      <w:marLeft w:val="0"/>
      <w:marRight w:val="0"/>
      <w:marTop w:val="0"/>
      <w:marBottom w:val="0"/>
      <w:divBdr>
        <w:top w:val="none" w:sz="0" w:space="0" w:color="auto"/>
        <w:left w:val="none" w:sz="0" w:space="0" w:color="auto"/>
        <w:bottom w:val="none" w:sz="0" w:space="0" w:color="auto"/>
        <w:right w:val="none" w:sz="0" w:space="0" w:color="auto"/>
      </w:divBdr>
    </w:div>
    <w:div w:id="178735191">
      <w:bodyDiv w:val="1"/>
      <w:marLeft w:val="0"/>
      <w:marRight w:val="0"/>
      <w:marTop w:val="0"/>
      <w:marBottom w:val="0"/>
      <w:divBdr>
        <w:top w:val="none" w:sz="0" w:space="0" w:color="auto"/>
        <w:left w:val="none" w:sz="0" w:space="0" w:color="auto"/>
        <w:bottom w:val="none" w:sz="0" w:space="0" w:color="auto"/>
        <w:right w:val="none" w:sz="0" w:space="0" w:color="auto"/>
      </w:divBdr>
    </w:div>
    <w:div w:id="179390289">
      <w:bodyDiv w:val="1"/>
      <w:marLeft w:val="0"/>
      <w:marRight w:val="0"/>
      <w:marTop w:val="0"/>
      <w:marBottom w:val="0"/>
      <w:divBdr>
        <w:top w:val="none" w:sz="0" w:space="0" w:color="auto"/>
        <w:left w:val="none" w:sz="0" w:space="0" w:color="auto"/>
        <w:bottom w:val="none" w:sz="0" w:space="0" w:color="auto"/>
        <w:right w:val="none" w:sz="0" w:space="0" w:color="auto"/>
      </w:divBdr>
    </w:div>
    <w:div w:id="179509936">
      <w:bodyDiv w:val="1"/>
      <w:marLeft w:val="0"/>
      <w:marRight w:val="0"/>
      <w:marTop w:val="0"/>
      <w:marBottom w:val="0"/>
      <w:divBdr>
        <w:top w:val="none" w:sz="0" w:space="0" w:color="auto"/>
        <w:left w:val="none" w:sz="0" w:space="0" w:color="auto"/>
        <w:bottom w:val="none" w:sz="0" w:space="0" w:color="auto"/>
        <w:right w:val="none" w:sz="0" w:space="0" w:color="auto"/>
      </w:divBdr>
    </w:div>
    <w:div w:id="180247992">
      <w:bodyDiv w:val="1"/>
      <w:marLeft w:val="0"/>
      <w:marRight w:val="0"/>
      <w:marTop w:val="0"/>
      <w:marBottom w:val="0"/>
      <w:divBdr>
        <w:top w:val="none" w:sz="0" w:space="0" w:color="auto"/>
        <w:left w:val="none" w:sz="0" w:space="0" w:color="auto"/>
        <w:bottom w:val="none" w:sz="0" w:space="0" w:color="auto"/>
        <w:right w:val="none" w:sz="0" w:space="0" w:color="auto"/>
      </w:divBdr>
    </w:div>
    <w:div w:id="180702524">
      <w:bodyDiv w:val="1"/>
      <w:marLeft w:val="0"/>
      <w:marRight w:val="0"/>
      <w:marTop w:val="0"/>
      <w:marBottom w:val="0"/>
      <w:divBdr>
        <w:top w:val="none" w:sz="0" w:space="0" w:color="auto"/>
        <w:left w:val="none" w:sz="0" w:space="0" w:color="auto"/>
        <w:bottom w:val="none" w:sz="0" w:space="0" w:color="auto"/>
        <w:right w:val="none" w:sz="0" w:space="0" w:color="auto"/>
      </w:divBdr>
    </w:div>
    <w:div w:id="180977045">
      <w:bodyDiv w:val="1"/>
      <w:marLeft w:val="0"/>
      <w:marRight w:val="0"/>
      <w:marTop w:val="0"/>
      <w:marBottom w:val="0"/>
      <w:divBdr>
        <w:top w:val="none" w:sz="0" w:space="0" w:color="auto"/>
        <w:left w:val="none" w:sz="0" w:space="0" w:color="auto"/>
        <w:bottom w:val="none" w:sz="0" w:space="0" w:color="auto"/>
        <w:right w:val="none" w:sz="0" w:space="0" w:color="auto"/>
      </w:divBdr>
    </w:div>
    <w:div w:id="181015166">
      <w:bodyDiv w:val="1"/>
      <w:marLeft w:val="0"/>
      <w:marRight w:val="0"/>
      <w:marTop w:val="0"/>
      <w:marBottom w:val="0"/>
      <w:divBdr>
        <w:top w:val="none" w:sz="0" w:space="0" w:color="auto"/>
        <w:left w:val="none" w:sz="0" w:space="0" w:color="auto"/>
        <w:bottom w:val="none" w:sz="0" w:space="0" w:color="auto"/>
        <w:right w:val="none" w:sz="0" w:space="0" w:color="auto"/>
      </w:divBdr>
    </w:div>
    <w:div w:id="181210415">
      <w:bodyDiv w:val="1"/>
      <w:marLeft w:val="0"/>
      <w:marRight w:val="0"/>
      <w:marTop w:val="0"/>
      <w:marBottom w:val="0"/>
      <w:divBdr>
        <w:top w:val="none" w:sz="0" w:space="0" w:color="auto"/>
        <w:left w:val="none" w:sz="0" w:space="0" w:color="auto"/>
        <w:bottom w:val="none" w:sz="0" w:space="0" w:color="auto"/>
        <w:right w:val="none" w:sz="0" w:space="0" w:color="auto"/>
      </w:divBdr>
    </w:div>
    <w:div w:id="182477586">
      <w:bodyDiv w:val="1"/>
      <w:marLeft w:val="0"/>
      <w:marRight w:val="0"/>
      <w:marTop w:val="0"/>
      <w:marBottom w:val="0"/>
      <w:divBdr>
        <w:top w:val="none" w:sz="0" w:space="0" w:color="auto"/>
        <w:left w:val="none" w:sz="0" w:space="0" w:color="auto"/>
        <w:bottom w:val="none" w:sz="0" w:space="0" w:color="auto"/>
        <w:right w:val="none" w:sz="0" w:space="0" w:color="auto"/>
      </w:divBdr>
    </w:div>
    <w:div w:id="183204362">
      <w:bodyDiv w:val="1"/>
      <w:marLeft w:val="0"/>
      <w:marRight w:val="0"/>
      <w:marTop w:val="0"/>
      <w:marBottom w:val="0"/>
      <w:divBdr>
        <w:top w:val="none" w:sz="0" w:space="0" w:color="auto"/>
        <w:left w:val="none" w:sz="0" w:space="0" w:color="auto"/>
        <w:bottom w:val="none" w:sz="0" w:space="0" w:color="auto"/>
        <w:right w:val="none" w:sz="0" w:space="0" w:color="auto"/>
      </w:divBdr>
    </w:div>
    <w:div w:id="183713036">
      <w:bodyDiv w:val="1"/>
      <w:marLeft w:val="0"/>
      <w:marRight w:val="0"/>
      <w:marTop w:val="0"/>
      <w:marBottom w:val="0"/>
      <w:divBdr>
        <w:top w:val="none" w:sz="0" w:space="0" w:color="auto"/>
        <w:left w:val="none" w:sz="0" w:space="0" w:color="auto"/>
        <w:bottom w:val="none" w:sz="0" w:space="0" w:color="auto"/>
        <w:right w:val="none" w:sz="0" w:space="0" w:color="auto"/>
      </w:divBdr>
    </w:div>
    <w:div w:id="184055010">
      <w:bodyDiv w:val="1"/>
      <w:marLeft w:val="0"/>
      <w:marRight w:val="0"/>
      <w:marTop w:val="0"/>
      <w:marBottom w:val="0"/>
      <w:divBdr>
        <w:top w:val="none" w:sz="0" w:space="0" w:color="auto"/>
        <w:left w:val="none" w:sz="0" w:space="0" w:color="auto"/>
        <w:bottom w:val="none" w:sz="0" w:space="0" w:color="auto"/>
        <w:right w:val="none" w:sz="0" w:space="0" w:color="auto"/>
      </w:divBdr>
    </w:div>
    <w:div w:id="184635612">
      <w:bodyDiv w:val="1"/>
      <w:marLeft w:val="0"/>
      <w:marRight w:val="0"/>
      <w:marTop w:val="0"/>
      <w:marBottom w:val="0"/>
      <w:divBdr>
        <w:top w:val="none" w:sz="0" w:space="0" w:color="auto"/>
        <w:left w:val="none" w:sz="0" w:space="0" w:color="auto"/>
        <w:bottom w:val="none" w:sz="0" w:space="0" w:color="auto"/>
        <w:right w:val="none" w:sz="0" w:space="0" w:color="auto"/>
      </w:divBdr>
    </w:div>
    <w:div w:id="184830349">
      <w:bodyDiv w:val="1"/>
      <w:marLeft w:val="0"/>
      <w:marRight w:val="0"/>
      <w:marTop w:val="0"/>
      <w:marBottom w:val="0"/>
      <w:divBdr>
        <w:top w:val="none" w:sz="0" w:space="0" w:color="auto"/>
        <w:left w:val="none" w:sz="0" w:space="0" w:color="auto"/>
        <w:bottom w:val="none" w:sz="0" w:space="0" w:color="auto"/>
        <w:right w:val="none" w:sz="0" w:space="0" w:color="auto"/>
      </w:divBdr>
    </w:div>
    <w:div w:id="185484461">
      <w:bodyDiv w:val="1"/>
      <w:marLeft w:val="0"/>
      <w:marRight w:val="0"/>
      <w:marTop w:val="0"/>
      <w:marBottom w:val="0"/>
      <w:divBdr>
        <w:top w:val="none" w:sz="0" w:space="0" w:color="auto"/>
        <w:left w:val="none" w:sz="0" w:space="0" w:color="auto"/>
        <w:bottom w:val="none" w:sz="0" w:space="0" w:color="auto"/>
        <w:right w:val="none" w:sz="0" w:space="0" w:color="auto"/>
      </w:divBdr>
    </w:div>
    <w:div w:id="185485852">
      <w:bodyDiv w:val="1"/>
      <w:marLeft w:val="0"/>
      <w:marRight w:val="0"/>
      <w:marTop w:val="0"/>
      <w:marBottom w:val="0"/>
      <w:divBdr>
        <w:top w:val="none" w:sz="0" w:space="0" w:color="auto"/>
        <w:left w:val="none" w:sz="0" w:space="0" w:color="auto"/>
        <w:bottom w:val="none" w:sz="0" w:space="0" w:color="auto"/>
        <w:right w:val="none" w:sz="0" w:space="0" w:color="auto"/>
      </w:divBdr>
    </w:div>
    <w:div w:id="185752747">
      <w:bodyDiv w:val="1"/>
      <w:marLeft w:val="0"/>
      <w:marRight w:val="0"/>
      <w:marTop w:val="0"/>
      <w:marBottom w:val="0"/>
      <w:divBdr>
        <w:top w:val="none" w:sz="0" w:space="0" w:color="auto"/>
        <w:left w:val="none" w:sz="0" w:space="0" w:color="auto"/>
        <w:bottom w:val="none" w:sz="0" w:space="0" w:color="auto"/>
        <w:right w:val="none" w:sz="0" w:space="0" w:color="auto"/>
      </w:divBdr>
    </w:div>
    <w:div w:id="185945906">
      <w:bodyDiv w:val="1"/>
      <w:marLeft w:val="0"/>
      <w:marRight w:val="0"/>
      <w:marTop w:val="0"/>
      <w:marBottom w:val="0"/>
      <w:divBdr>
        <w:top w:val="none" w:sz="0" w:space="0" w:color="auto"/>
        <w:left w:val="none" w:sz="0" w:space="0" w:color="auto"/>
        <w:bottom w:val="none" w:sz="0" w:space="0" w:color="auto"/>
        <w:right w:val="none" w:sz="0" w:space="0" w:color="auto"/>
      </w:divBdr>
    </w:div>
    <w:div w:id="186065356">
      <w:bodyDiv w:val="1"/>
      <w:marLeft w:val="0"/>
      <w:marRight w:val="0"/>
      <w:marTop w:val="0"/>
      <w:marBottom w:val="0"/>
      <w:divBdr>
        <w:top w:val="none" w:sz="0" w:space="0" w:color="auto"/>
        <w:left w:val="none" w:sz="0" w:space="0" w:color="auto"/>
        <w:bottom w:val="none" w:sz="0" w:space="0" w:color="auto"/>
        <w:right w:val="none" w:sz="0" w:space="0" w:color="auto"/>
      </w:divBdr>
    </w:div>
    <w:div w:id="186994009">
      <w:bodyDiv w:val="1"/>
      <w:marLeft w:val="0"/>
      <w:marRight w:val="0"/>
      <w:marTop w:val="0"/>
      <w:marBottom w:val="0"/>
      <w:divBdr>
        <w:top w:val="none" w:sz="0" w:space="0" w:color="auto"/>
        <w:left w:val="none" w:sz="0" w:space="0" w:color="auto"/>
        <w:bottom w:val="none" w:sz="0" w:space="0" w:color="auto"/>
        <w:right w:val="none" w:sz="0" w:space="0" w:color="auto"/>
      </w:divBdr>
    </w:div>
    <w:div w:id="187259684">
      <w:bodyDiv w:val="1"/>
      <w:marLeft w:val="0"/>
      <w:marRight w:val="0"/>
      <w:marTop w:val="0"/>
      <w:marBottom w:val="0"/>
      <w:divBdr>
        <w:top w:val="none" w:sz="0" w:space="0" w:color="auto"/>
        <w:left w:val="none" w:sz="0" w:space="0" w:color="auto"/>
        <w:bottom w:val="none" w:sz="0" w:space="0" w:color="auto"/>
        <w:right w:val="none" w:sz="0" w:space="0" w:color="auto"/>
      </w:divBdr>
    </w:div>
    <w:div w:id="187715435">
      <w:bodyDiv w:val="1"/>
      <w:marLeft w:val="0"/>
      <w:marRight w:val="0"/>
      <w:marTop w:val="0"/>
      <w:marBottom w:val="0"/>
      <w:divBdr>
        <w:top w:val="none" w:sz="0" w:space="0" w:color="auto"/>
        <w:left w:val="none" w:sz="0" w:space="0" w:color="auto"/>
        <w:bottom w:val="none" w:sz="0" w:space="0" w:color="auto"/>
        <w:right w:val="none" w:sz="0" w:space="0" w:color="auto"/>
      </w:divBdr>
    </w:div>
    <w:div w:id="188107190">
      <w:bodyDiv w:val="1"/>
      <w:marLeft w:val="0"/>
      <w:marRight w:val="0"/>
      <w:marTop w:val="0"/>
      <w:marBottom w:val="0"/>
      <w:divBdr>
        <w:top w:val="none" w:sz="0" w:space="0" w:color="auto"/>
        <w:left w:val="none" w:sz="0" w:space="0" w:color="auto"/>
        <w:bottom w:val="none" w:sz="0" w:space="0" w:color="auto"/>
        <w:right w:val="none" w:sz="0" w:space="0" w:color="auto"/>
      </w:divBdr>
    </w:div>
    <w:div w:id="188418549">
      <w:bodyDiv w:val="1"/>
      <w:marLeft w:val="0"/>
      <w:marRight w:val="0"/>
      <w:marTop w:val="0"/>
      <w:marBottom w:val="0"/>
      <w:divBdr>
        <w:top w:val="none" w:sz="0" w:space="0" w:color="auto"/>
        <w:left w:val="none" w:sz="0" w:space="0" w:color="auto"/>
        <w:bottom w:val="none" w:sz="0" w:space="0" w:color="auto"/>
        <w:right w:val="none" w:sz="0" w:space="0" w:color="auto"/>
      </w:divBdr>
    </w:div>
    <w:div w:id="188641450">
      <w:bodyDiv w:val="1"/>
      <w:marLeft w:val="0"/>
      <w:marRight w:val="0"/>
      <w:marTop w:val="0"/>
      <w:marBottom w:val="0"/>
      <w:divBdr>
        <w:top w:val="none" w:sz="0" w:space="0" w:color="auto"/>
        <w:left w:val="none" w:sz="0" w:space="0" w:color="auto"/>
        <w:bottom w:val="none" w:sz="0" w:space="0" w:color="auto"/>
        <w:right w:val="none" w:sz="0" w:space="0" w:color="auto"/>
      </w:divBdr>
    </w:div>
    <w:div w:id="188642649">
      <w:bodyDiv w:val="1"/>
      <w:marLeft w:val="0"/>
      <w:marRight w:val="0"/>
      <w:marTop w:val="0"/>
      <w:marBottom w:val="0"/>
      <w:divBdr>
        <w:top w:val="none" w:sz="0" w:space="0" w:color="auto"/>
        <w:left w:val="none" w:sz="0" w:space="0" w:color="auto"/>
        <w:bottom w:val="none" w:sz="0" w:space="0" w:color="auto"/>
        <w:right w:val="none" w:sz="0" w:space="0" w:color="auto"/>
      </w:divBdr>
    </w:div>
    <w:div w:id="190144937">
      <w:bodyDiv w:val="1"/>
      <w:marLeft w:val="0"/>
      <w:marRight w:val="0"/>
      <w:marTop w:val="0"/>
      <w:marBottom w:val="0"/>
      <w:divBdr>
        <w:top w:val="none" w:sz="0" w:space="0" w:color="auto"/>
        <w:left w:val="none" w:sz="0" w:space="0" w:color="auto"/>
        <w:bottom w:val="none" w:sz="0" w:space="0" w:color="auto"/>
        <w:right w:val="none" w:sz="0" w:space="0" w:color="auto"/>
      </w:divBdr>
    </w:div>
    <w:div w:id="190385767">
      <w:bodyDiv w:val="1"/>
      <w:marLeft w:val="0"/>
      <w:marRight w:val="0"/>
      <w:marTop w:val="0"/>
      <w:marBottom w:val="0"/>
      <w:divBdr>
        <w:top w:val="none" w:sz="0" w:space="0" w:color="auto"/>
        <w:left w:val="none" w:sz="0" w:space="0" w:color="auto"/>
        <w:bottom w:val="none" w:sz="0" w:space="0" w:color="auto"/>
        <w:right w:val="none" w:sz="0" w:space="0" w:color="auto"/>
      </w:divBdr>
    </w:div>
    <w:div w:id="191308634">
      <w:bodyDiv w:val="1"/>
      <w:marLeft w:val="0"/>
      <w:marRight w:val="0"/>
      <w:marTop w:val="0"/>
      <w:marBottom w:val="0"/>
      <w:divBdr>
        <w:top w:val="none" w:sz="0" w:space="0" w:color="auto"/>
        <w:left w:val="none" w:sz="0" w:space="0" w:color="auto"/>
        <w:bottom w:val="none" w:sz="0" w:space="0" w:color="auto"/>
        <w:right w:val="none" w:sz="0" w:space="0" w:color="auto"/>
      </w:divBdr>
    </w:div>
    <w:div w:id="191654984">
      <w:bodyDiv w:val="1"/>
      <w:marLeft w:val="0"/>
      <w:marRight w:val="0"/>
      <w:marTop w:val="0"/>
      <w:marBottom w:val="0"/>
      <w:divBdr>
        <w:top w:val="none" w:sz="0" w:space="0" w:color="auto"/>
        <w:left w:val="none" w:sz="0" w:space="0" w:color="auto"/>
        <w:bottom w:val="none" w:sz="0" w:space="0" w:color="auto"/>
        <w:right w:val="none" w:sz="0" w:space="0" w:color="auto"/>
      </w:divBdr>
    </w:div>
    <w:div w:id="191698991">
      <w:bodyDiv w:val="1"/>
      <w:marLeft w:val="0"/>
      <w:marRight w:val="0"/>
      <w:marTop w:val="0"/>
      <w:marBottom w:val="0"/>
      <w:divBdr>
        <w:top w:val="none" w:sz="0" w:space="0" w:color="auto"/>
        <w:left w:val="none" w:sz="0" w:space="0" w:color="auto"/>
        <w:bottom w:val="none" w:sz="0" w:space="0" w:color="auto"/>
        <w:right w:val="none" w:sz="0" w:space="0" w:color="auto"/>
      </w:divBdr>
    </w:div>
    <w:div w:id="192153391">
      <w:bodyDiv w:val="1"/>
      <w:marLeft w:val="0"/>
      <w:marRight w:val="0"/>
      <w:marTop w:val="0"/>
      <w:marBottom w:val="0"/>
      <w:divBdr>
        <w:top w:val="none" w:sz="0" w:space="0" w:color="auto"/>
        <w:left w:val="none" w:sz="0" w:space="0" w:color="auto"/>
        <w:bottom w:val="none" w:sz="0" w:space="0" w:color="auto"/>
        <w:right w:val="none" w:sz="0" w:space="0" w:color="auto"/>
      </w:divBdr>
    </w:div>
    <w:div w:id="192154080">
      <w:bodyDiv w:val="1"/>
      <w:marLeft w:val="0"/>
      <w:marRight w:val="0"/>
      <w:marTop w:val="0"/>
      <w:marBottom w:val="0"/>
      <w:divBdr>
        <w:top w:val="none" w:sz="0" w:space="0" w:color="auto"/>
        <w:left w:val="none" w:sz="0" w:space="0" w:color="auto"/>
        <w:bottom w:val="none" w:sz="0" w:space="0" w:color="auto"/>
        <w:right w:val="none" w:sz="0" w:space="0" w:color="auto"/>
      </w:divBdr>
    </w:div>
    <w:div w:id="192615623">
      <w:bodyDiv w:val="1"/>
      <w:marLeft w:val="0"/>
      <w:marRight w:val="0"/>
      <w:marTop w:val="0"/>
      <w:marBottom w:val="0"/>
      <w:divBdr>
        <w:top w:val="none" w:sz="0" w:space="0" w:color="auto"/>
        <w:left w:val="none" w:sz="0" w:space="0" w:color="auto"/>
        <w:bottom w:val="none" w:sz="0" w:space="0" w:color="auto"/>
        <w:right w:val="none" w:sz="0" w:space="0" w:color="auto"/>
      </w:divBdr>
    </w:div>
    <w:div w:id="192886857">
      <w:bodyDiv w:val="1"/>
      <w:marLeft w:val="0"/>
      <w:marRight w:val="0"/>
      <w:marTop w:val="0"/>
      <w:marBottom w:val="0"/>
      <w:divBdr>
        <w:top w:val="none" w:sz="0" w:space="0" w:color="auto"/>
        <w:left w:val="none" w:sz="0" w:space="0" w:color="auto"/>
        <w:bottom w:val="none" w:sz="0" w:space="0" w:color="auto"/>
        <w:right w:val="none" w:sz="0" w:space="0" w:color="auto"/>
      </w:divBdr>
    </w:div>
    <w:div w:id="193347760">
      <w:bodyDiv w:val="1"/>
      <w:marLeft w:val="0"/>
      <w:marRight w:val="0"/>
      <w:marTop w:val="0"/>
      <w:marBottom w:val="0"/>
      <w:divBdr>
        <w:top w:val="none" w:sz="0" w:space="0" w:color="auto"/>
        <w:left w:val="none" w:sz="0" w:space="0" w:color="auto"/>
        <w:bottom w:val="none" w:sz="0" w:space="0" w:color="auto"/>
        <w:right w:val="none" w:sz="0" w:space="0" w:color="auto"/>
      </w:divBdr>
    </w:div>
    <w:div w:id="193421600">
      <w:bodyDiv w:val="1"/>
      <w:marLeft w:val="0"/>
      <w:marRight w:val="0"/>
      <w:marTop w:val="0"/>
      <w:marBottom w:val="0"/>
      <w:divBdr>
        <w:top w:val="none" w:sz="0" w:space="0" w:color="auto"/>
        <w:left w:val="none" w:sz="0" w:space="0" w:color="auto"/>
        <w:bottom w:val="none" w:sz="0" w:space="0" w:color="auto"/>
        <w:right w:val="none" w:sz="0" w:space="0" w:color="auto"/>
      </w:divBdr>
    </w:div>
    <w:div w:id="193659611">
      <w:bodyDiv w:val="1"/>
      <w:marLeft w:val="0"/>
      <w:marRight w:val="0"/>
      <w:marTop w:val="0"/>
      <w:marBottom w:val="0"/>
      <w:divBdr>
        <w:top w:val="none" w:sz="0" w:space="0" w:color="auto"/>
        <w:left w:val="none" w:sz="0" w:space="0" w:color="auto"/>
        <w:bottom w:val="none" w:sz="0" w:space="0" w:color="auto"/>
        <w:right w:val="none" w:sz="0" w:space="0" w:color="auto"/>
      </w:divBdr>
    </w:div>
    <w:div w:id="194198590">
      <w:bodyDiv w:val="1"/>
      <w:marLeft w:val="0"/>
      <w:marRight w:val="0"/>
      <w:marTop w:val="0"/>
      <w:marBottom w:val="0"/>
      <w:divBdr>
        <w:top w:val="none" w:sz="0" w:space="0" w:color="auto"/>
        <w:left w:val="none" w:sz="0" w:space="0" w:color="auto"/>
        <w:bottom w:val="none" w:sz="0" w:space="0" w:color="auto"/>
        <w:right w:val="none" w:sz="0" w:space="0" w:color="auto"/>
      </w:divBdr>
    </w:div>
    <w:div w:id="194587460">
      <w:bodyDiv w:val="1"/>
      <w:marLeft w:val="0"/>
      <w:marRight w:val="0"/>
      <w:marTop w:val="0"/>
      <w:marBottom w:val="0"/>
      <w:divBdr>
        <w:top w:val="none" w:sz="0" w:space="0" w:color="auto"/>
        <w:left w:val="none" w:sz="0" w:space="0" w:color="auto"/>
        <w:bottom w:val="none" w:sz="0" w:space="0" w:color="auto"/>
        <w:right w:val="none" w:sz="0" w:space="0" w:color="auto"/>
      </w:divBdr>
    </w:div>
    <w:div w:id="194932695">
      <w:bodyDiv w:val="1"/>
      <w:marLeft w:val="0"/>
      <w:marRight w:val="0"/>
      <w:marTop w:val="0"/>
      <w:marBottom w:val="0"/>
      <w:divBdr>
        <w:top w:val="none" w:sz="0" w:space="0" w:color="auto"/>
        <w:left w:val="none" w:sz="0" w:space="0" w:color="auto"/>
        <w:bottom w:val="none" w:sz="0" w:space="0" w:color="auto"/>
        <w:right w:val="none" w:sz="0" w:space="0" w:color="auto"/>
      </w:divBdr>
    </w:div>
    <w:div w:id="195776236">
      <w:bodyDiv w:val="1"/>
      <w:marLeft w:val="0"/>
      <w:marRight w:val="0"/>
      <w:marTop w:val="0"/>
      <w:marBottom w:val="0"/>
      <w:divBdr>
        <w:top w:val="none" w:sz="0" w:space="0" w:color="auto"/>
        <w:left w:val="none" w:sz="0" w:space="0" w:color="auto"/>
        <w:bottom w:val="none" w:sz="0" w:space="0" w:color="auto"/>
        <w:right w:val="none" w:sz="0" w:space="0" w:color="auto"/>
      </w:divBdr>
    </w:div>
    <w:div w:id="195973872">
      <w:bodyDiv w:val="1"/>
      <w:marLeft w:val="0"/>
      <w:marRight w:val="0"/>
      <w:marTop w:val="0"/>
      <w:marBottom w:val="0"/>
      <w:divBdr>
        <w:top w:val="none" w:sz="0" w:space="0" w:color="auto"/>
        <w:left w:val="none" w:sz="0" w:space="0" w:color="auto"/>
        <w:bottom w:val="none" w:sz="0" w:space="0" w:color="auto"/>
        <w:right w:val="none" w:sz="0" w:space="0" w:color="auto"/>
      </w:divBdr>
    </w:div>
    <w:div w:id="197008996">
      <w:bodyDiv w:val="1"/>
      <w:marLeft w:val="0"/>
      <w:marRight w:val="0"/>
      <w:marTop w:val="0"/>
      <w:marBottom w:val="0"/>
      <w:divBdr>
        <w:top w:val="none" w:sz="0" w:space="0" w:color="auto"/>
        <w:left w:val="none" w:sz="0" w:space="0" w:color="auto"/>
        <w:bottom w:val="none" w:sz="0" w:space="0" w:color="auto"/>
        <w:right w:val="none" w:sz="0" w:space="0" w:color="auto"/>
      </w:divBdr>
    </w:div>
    <w:div w:id="197281995">
      <w:bodyDiv w:val="1"/>
      <w:marLeft w:val="0"/>
      <w:marRight w:val="0"/>
      <w:marTop w:val="0"/>
      <w:marBottom w:val="0"/>
      <w:divBdr>
        <w:top w:val="none" w:sz="0" w:space="0" w:color="auto"/>
        <w:left w:val="none" w:sz="0" w:space="0" w:color="auto"/>
        <w:bottom w:val="none" w:sz="0" w:space="0" w:color="auto"/>
        <w:right w:val="none" w:sz="0" w:space="0" w:color="auto"/>
      </w:divBdr>
    </w:div>
    <w:div w:id="197820338">
      <w:bodyDiv w:val="1"/>
      <w:marLeft w:val="0"/>
      <w:marRight w:val="0"/>
      <w:marTop w:val="0"/>
      <w:marBottom w:val="0"/>
      <w:divBdr>
        <w:top w:val="none" w:sz="0" w:space="0" w:color="auto"/>
        <w:left w:val="none" w:sz="0" w:space="0" w:color="auto"/>
        <w:bottom w:val="none" w:sz="0" w:space="0" w:color="auto"/>
        <w:right w:val="none" w:sz="0" w:space="0" w:color="auto"/>
      </w:divBdr>
    </w:div>
    <w:div w:id="197857676">
      <w:bodyDiv w:val="1"/>
      <w:marLeft w:val="0"/>
      <w:marRight w:val="0"/>
      <w:marTop w:val="0"/>
      <w:marBottom w:val="0"/>
      <w:divBdr>
        <w:top w:val="none" w:sz="0" w:space="0" w:color="auto"/>
        <w:left w:val="none" w:sz="0" w:space="0" w:color="auto"/>
        <w:bottom w:val="none" w:sz="0" w:space="0" w:color="auto"/>
        <w:right w:val="none" w:sz="0" w:space="0" w:color="auto"/>
      </w:divBdr>
    </w:div>
    <w:div w:id="197859117">
      <w:bodyDiv w:val="1"/>
      <w:marLeft w:val="0"/>
      <w:marRight w:val="0"/>
      <w:marTop w:val="0"/>
      <w:marBottom w:val="0"/>
      <w:divBdr>
        <w:top w:val="none" w:sz="0" w:space="0" w:color="auto"/>
        <w:left w:val="none" w:sz="0" w:space="0" w:color="auto"/>
        <w:bottom w:val="none" w:sz="0" w:space="0" w:color="auto"/>
        <w:right w:val="none" w:sz="0" w:space="0" w:color="auto"/>
      </w:divBdr>
    </w:div>
    <w:div w:id="198319093">
      <w:bodyDiv w:val="1"/>
      <w:marLeft w:val="0"/>
      <w:marRight w:val="0"/>
      <w:marTop w:val="0"/>
      <w:marBottom w:val="0"/>
      <w:divBdr>
        <w:top w:val="none" w:sz="0" w:space="0" w:color="auto"/>
        <w:left w:val="none" w:sz="0" w:space="0" w:color="auto"/>
        <w:bottom w:val="none" w:sz="0" w:space="0" w:color="auto"/>
        <w:right w:val="none" w:sz="0" w:space="0" w:color="auto"/>
      </w:divBdr>
    </w:div>
    <w:div w:id="198789228">
      <w:bodyDiv w:val="1"/>
      <w:marLeft w:val="0"/>
      <w:marRight w:val="0"/>
      <w:marTop w:val="0"/>
      <w:marBottom w:val="0"/>
      <w:divBdr>
        <w:top w:val="none" w:sz="0" w:space="0" w:color="auto"/>
        <w:left w:val="none" w:sz="0" w:space="0" w:color="auto"/>
        <w:bottom w:val="none" w:sz="0" w:space="0" w:color="auto"/>
        <w:right w:val="none" w:sz="0" w:space="0" w:color="auto"/>
      </w:divBdr>
    </w:div>
    <w:div w:id="198980470">
      <w:bodyDiv w:val="1"/>
      <w:marLeft w:val="0"/>
      <w:marRight w:val="0"/>
      <w:marTop w:val="0"/>
      <w:marBottom w:val="0"/>
      <w:divBdr>
        <w:top w:val="none" w:sz="0" w:space="0" w:color="auto"/>
        <w:left w:val="none" w:sz="0" w:space="0" w:color="auto"/>
        <w:bottom w:val="none" w:sz="0" w:space="0" w:color="auto"/>
        <w:right w:val="none" w:sz="0" w:space="0" w:color="auto"/>
      </w:divBdr>
    </w:div>
    <w:div w:id="200676041">
      <w:bodyDiv w:val="1"/>
      <w:marLeft w:val="0"/>
      <w:marRight w:val="0"/>
      <w:marTop w:val="0"/>
      <w:marBottom w:val="0"/>
      <w:divBdr>
        <w:top w:val="none" w:sz="0" w:space="0" w:color="auto"/>
        <w:left w:val="none" w:sz="0" w:space="0" w:color="auto"/>
        <w:bottom w:val="none" w:sz="0" w:space="0" w:color="auto"/>
        <w:right w:val="none" w:sz="0" w:space="0" w:color="auto"/>
      </w:divBdr>
    </w:div>
    <w:div w:id="200754956">
      <w:bodyDiv w:val="1"/>
      <w:marLeft w:val="0"/>
      <w:marRight w:val="0"/>
      <w:marTop w:val="0"/>
      <w:marBottom w:val="0"/>
      <w:divBdr>
        <w:top w:val="none" w:sz="0" w:space="0" w:color="auto"/>
        <w:left w:val="none" w:sz="0" w:space="0" w:color="auto"/>
        <w:bottom w:val="none" w:sz="0" w:space="0" w:color="auto"/>
        <w:right w:val="none" w:sz="0" w:space="0" w:color="auto"/>
      </w:divBdr>
    </w:div>
    <w:div w:id="202181799">
      <w:bodyDiv w:val="1"/>
      <w:marLeft w:val="0"/>
      <w:marRight w:val="0"/>
      <w:marTop w:val="0"/>
      <w:marBottom w:val="0"/>
      <w:divBdr>
        <w:top w:val="none" w:sz="0" w:space="0" w:color="auto"/>
        <w:left w:val="none" w:sz="0" w:space="0" w:color="auto"/>
        <w:bottom w:val="none" w:sz="0" w:space="0" w:color="auto"/>
        <w:right w:val="none" w:sz="0" w:space="0" w:color="auto"/>
      </w:divBdr>
    </w:div>
    <w:div w:id="203955006">
      <w:bodyDiv w:val="1"/>
      <w:marLeft w:val="0"/>
      <w:marRight w:val="0"/>
      <w:marTop w:val="0"/>
      <w:marBottom w:val="0"/>
      <w:divBdr>
        <w:top w:val="none" w:sz="0" w:space="0" w:color="auto"/>
        <w:left w:val="none" w:sz="0" w:space="0" w:color="auto"/>
        <w:bottom w:val="none" w:sz="0" w:space="0" w:color="auto"/>
        <w:right w:val="none" w:sz="0" w:space="0" w:color="auto"/>
      </w:divBdr>
    </w:div>
    <w:div w:id="204028693">
      <w:bodyDiv w:val="1"/>
      <w:marLeft w:val="0"/>
      <w:marRight w:val="0"/>
      <w:marTop w:val="0"/>
      <w:marBottom w:val="0"/>
      <w:divBdr>
        <w:top w:val="none" w:sz="0" w:space="0" w:color="auto"/>
        <w:left w:val="none" w:sz="0" w:space="0" w:color="auto"/>
        <w:bottom w:val="none" w:sz="0" w:space="0" w:color="auto"/>
        <w:right w:val="none" w:sz="0" w:space="0" w:color="auto"/>
      </w:divBdr>
    </w:div>
    <w:div w:id="204417880">
      <w:bodyDiv w:val="1"/>
      <w:marLeft w:val="0"/>
      <w:marRight w:val="0"/>
      <w:marTop w:val="0"/>
      <w:marBottom w:val="0"/>
      <w:divBdr>
        <w:top w:val="none" w:sz="0" w:space="0" w:color="auto"/>
        <w:left w:val="none" w:sz="0" w:space="0" w:color="auto"/>
        <w:bottom w:val="none" w:sz="0" w:space="0" w:color="auto"/>
        <w:right w:val="none" w:sz="0" w:space="0" w:color="auto"/>
      </w:divBdr>
    </w:div>
    <w:div w:id="204564509">
      <w:bodyDiv w:val="1"/>
      <w:marLeft w:val="0"/>
      <w:marRight w:val="0"/>
      <w:marTop w:val="0"/>
      <w:marBottom w:val="0"/>
      <w:divBdr>
        <w:top w:val="none" w:sz="0" w:space="0" w:color="auto"/>
        <w:left w:val="none" w:sz="0" w:space="0" w:color="auto"/>
        <w:bottom w:val="none" w:sz="0" w:space="0" w:color="auto"/>
        <w:right w:val="none" w:sz="0" w:space="0" w:color="auto"/>
      </w:divBdr>
    </w:div>
    <w:div w:id="205023835">
      <w:bodyDiv w:val="1"/>
      <w:marLeft w:val="0"/>
      <w:marRight w:val="0"/>
      <w:marTop w:val="0"/>
      <w:marBottom w:val="0"/>
      <w:divBdr>
        <w:top w:val="none" w:sz="0" w:space="0" w:color="auto"/>
        <w:left w:val="none" w:sz="0" w:space="0" w:color="auto"/>
        <w:bottom w:val="none" w:sz="0" w:space="0" w:color="auto"/>
        <w:right w:val="none" w:sz="0" w:space="0" w:color="auto"/>
      </w:divBdr>
    </w:div>
    <w:div w:id="205066371">
      <w:bodyDiv w:val="1"/>
      <w:marLeft w:val="0"/>
      <w:marRight w:val="0"/>
      <w:marTop w:val="0"/>
      <w:marBottom w:val="0"/>
      <w:divBdr>
        <w:top w:val="none" w:sz="0" w:space="0" w:color="auto"/>
        <w:left w:val="none" w:sz="0" w:space="0" w:color="auto"/>
        <w:bottom w:val="none" w:sz="0" w:space="0" w:color="auto"/>
        <w:right w:val="none" w:sz="0" w:space="0" w:color="auto"/>
      </w:divBdr>
    </w:div>
    <w:div w:id="205605141">
      <w:bodyDiv w:val="1"/>
      <w:marLeft w:val="0"/>
      <w:marRight w:val="0"/>
      <w:marTop w:val="0"/>
      <w:marBottom w:val="0"/>
      <w:divBdr>
        <w:top w:val="none" w:sz="0" w:space="0" w:color="auto"/>
        <w:left w:val="none" w:sz="0" w:space="0" w:color="auto"/>
        <w:bottom w:val="none" w:sz="0" w:space="0" w:color="auto"/>
        <w:right w:val="none" w:sz="0" w:space="0" w:color="auto"/>
      </w:divBdr>
    </w:div>
    <w:div w:id="205878000">
      <w:bodyDiv w:val="1"/>
      <w:marLeft w:val="0"/>
      <w:marRight w:val="0"/>
      <w:marTop w:val="0"/>
      <w:marBottom w:val="0"/>
      <w:divBdr>
        <w:top w:val="none" w:sz="0" w:space="0" w:color="auto"/>
        <w:left w:val="none" w:sz="0" w:space="0" w:color="auto"/>
        <w:bottom w:val="none" w:sz="0" w:space="0" w:color="auto"/>
        <w:right w:val="none" w:sz="0" w:space="0" w:color="auto"/>
      </w:divBdr>
    </w:div>
    <w:div w:id="206072234">
      <w:bodyDiv w:val="1"/>
      <w:marLeft w:val="0"/>
      <w:marRight w:val="0"/>
      <w:marTop w:val="0"/>
      <w:marBottom w:val="0"/>
      <w:divBdr>
        <w:top w:val="none" w:sz="0" w:space="0" w:color="auto"/>
        <w:left w:val="none" w:sz="0" w:space="0" w:color="auto"/>
        <w:bottom w:val="none" w:sz="0" w:space="0" w:color="auto"/>
        <w:right w:val="none" w:sz="0" w:space="0" w:color="auto"/>
      </w:divBdr>
    </w:div>
    <w:div w:id="206724751">
      <w:bodyDiv w:val="1"/>
      <w:marLeft w:val="0"/>
      <w:marRight w:val="0"/>
      <w:marTop w:val="0"/>
      <w:marBottom w:val="0"/>
      <w:divBdr>
        <w:top w:val="none" w:sz="0" w:space="0" w:color="auto"/>
        <w:left w:val="none" w:sz="0" w:space="0" w:color="auto"/>
        <w:bottom w:val="none" w:sz="0" w:space="0" w:color="auto"/>
        <w:right w:val="none" w:sz="0" w:space="0" w:color="auto"/>
      </w:divBdr>
    </w:div>
    <w:div w:id="206987470">
      <w:bodyDiv w:val="1"/>
      <w:marLeft w:val="0"/>
      <w:marRight w:val="0"/>
      <w:marTop w:val="0"/>
      <w:marBottom w:val="0"/>
      <w:divBdr>
        <w:top w:val="none" w:sz="0" w:space="0" w:color="auto"/>
        <w:left w:val="none" w:sz="0" w:space="0" w:color="auto"/>
        <w:bottom w:val="none" w:sz="0" w:space="0" w:color="auto"/>
        <w:right w:val="none" w:sz="0" w:space="0" w:color="auto"/>
      </w:divBdr>
    </w:div>
    <w:div w:id="207183920">
      <w:bodyDiv w:val="1"/>
      <w:marLeft w:val="0"/>
      <w:marRight w:val="0"/>
      <w:marTop w:val="0"/>
      <w:marBottom w:val="0"/>
      <w:divBdr>
        <w:top w:val="none" w:sz="0" w:space="0" w:color="auto"/>
        <w:left w:val="none" w:sz="0" w:space="0" w:color="auto"/>
        <w:bottom w:val="none" w:sz="0" w:space="0" w:color="auto"/>
        <w:right w:val="none" w:sz="0" w:space="0" w:color="auto"/>
      </w:divBdr>
    </w:div>
    <w:div w:id="207960991">
      <w:bodyDiv w:val="1"/>
      <w:marLeft w:val="0"/>
      <w:marRight w:val="0"/>
      <w:marTop w:val="0"/>
      <w:marBottom w:val="0"/>
      <w:divBdr>
        <w:top w:val="none" w:sz="0" w:space="0" w:color="auto"/>
        <w:left w:val="none" w:sz="0" w:space="0" w:color="auto"/>
        <w:bottom w:val="none" w:sz="0" w:space="0" w:color="auto"/>
        <w:right w:val="none" w:sz="0" w:space="0" w:color="auto"/>
      </w:divBdr>
    </w:div>
    <w:div w:id="208342833">
      <w:bodyDiv w:val="1"/>
      <w:marLeft w:val="0"/>
      <w:marRight w:val="0"/>
      <w:marTop w:val="0"/>
      <w:marBottom w:val="0"/>
      <w:divBdr>
        <w:top w:val="none" w:sz="0" w:space="0" w:color="auto"/>
        <w:left w:val="none" w:sz="0" w:space="0" w:color="auto"/>
        <w:bottom w:val="none" w:sz="0" w:space="0" w:color="auto"/>
        <w:right w:val="none" w:sz="0" w:space="0" w:color="auto"/>
      </w:divBdr>
    </w:div>
    <w:div w:id="209414873">
      <w:bodyDiv w:val="1"/>
      <w:marLeft w:val="0"/>
      <w:marRight w:val="0"/>
      <w:marTop w:val="0"/>
      <w:marBottom w:val="0"/>
      <w:divBdr>
        <w:top w:val="none" w:sz="0" w:space="0" w:color="auto"/>
        <w:left w:val="none" w:sz="0" w:space="0" w:color="auto"/>
        <w:bottom w:val="none" w:sz="0" w:space="0" w:color="auto"/>
        <w:right w:val="none" w:sz="0" w:space="0" w:color="auto"/>
      </w:divBdr>
    </w:div>
    <w:div w:id="209805745">
      <w:bodyDiv w:val="1"/>
      <w:marLeft w:val="0"/>
      <w:marRight w:val="0"/>
      <w:marTop w:val="0"/>
      <w:marBottom w:val="0"/>
      <w:divBdr>
        <w:top w:val="none" w:sz="0" w:space="0" w:color="auto"/>
        <w:left w:val="none" w:sz="0" w:space="0" w:color="auto"/>
        <w:bottom w:val="none" w:sz="0" w:space="0" w:color="auto"/>
        <w:right w:val="none" w:sz="0" w:space="0" w:color="auto"/>
      </w:divBdr>
    </w:div>
    <w:div w:id="210464529">
      <w:bodyDiv w:val="1"/>
      <w:marLeft w:val="0"/>
      <w:marRight w:val="0"/>
      <w:marTop w:val="0"/>
      <w:marBottom w:val="0"/>
      <w:divBdr>
        <w:top w:val="none" w:sz="0" w:space="0" w:color="auto"/>
        <w:left w:val="none" w:sz="0" w:space="0" w:color="auto"/>
        <w:bottom w:val="none" w:sz="0" w:space="0" w:color="auto"/>
        <w:right w:val="none" w:sz="0" w:space="0" w:color="auto"/>
      </w:divBdr>
    </w:div>
    <w:div w:id="210575345">
      <w:bodyDiv w:val="1"/>
      <w:marLeft w:val="0"/>
      <w:marRight w:val="0"/>
      <w:marTop w:val="0"/>
      <w:marBottom w:val="0"/>
      <w:divBdr>
        <w:top w:val="none" w:sz="0" w:space="0" w:color="auto"/>
        <w:left w:val="none" w:sz="0" w:space="0" w:color="auto"/>
        <w:bottom w:val="none" w:sz="0" w:space="0" w:color="auto"/>
        <w:right w:val="none" w:sz="0" w:space="0" w:color="auto"/>
      </w:divBdr>
    </w:div>
    <w:div w:id="210655174">
      <w:bodyDiv w:val="1"/>
      <w:marLeft w:val="0"/>
      <w:marRight w:val="0"/>
      <w:marTop w:val="0"/>
      <w:marBottom w:val="0"/>
      <w:divBdr>
        <w:top w:val="none" w:sz="0" w:space="0" w:color="auto"/>
        <w:left w:val="none" w:sz="0" w:space="0" w:color="auto"/>
        <w:bottom w:val="none" w:sz="0" w:space="0" w:color="auto"/>
        <w:right w:val="none" w:sz="0" w:space="0" w:color="auto"/>
      </w:divBdr>
    </w:div>
    <w:div w:id="210726024">
      <w:bodyDiv w:val="1"/>
      <w:marLeft w:val="0"/>
      <w:marRight w:val="0"/>
      <w:marTop w:val="0"/>
      <w:marBottom w:val="0"/>
      <w:divBdr>
        <w:top w:val="none" w:sz="0" w:space="0" w:color="auto"/>
        <w:left w:val="none" w:sz="0" w:space="0" w:color="auto"/>
        <w:bottom w:val="none" w:sz="0" w:space="0" w:color="auto"/>
        <w:right w:val="none" w:sz="0" w:space="0" w:color="auto"/>
      </w:divBdr>
    </w:div>
    <w:div w:id="210729629">
      <w:bodyDiv w:val="1"/>
      <w:marLeft w:val="0"/>
      <w:marRight w:val="0"/>
      <w:marTop w:val="0"/>
      <w:marBottom w:val="0"/>
      <w:divBdr>
        <w:top w:val="none" w:sz="0" w:space="0" w:color="auto"/>
        <w:left w:val="none" w:sz="0" w:space="0" w:color="auto"/>
        <w:bottom w:val="none" w:sz="0" w:space="0" w:color="auto"/>
        <w:right w:val="none" w:sz="0" w:space="0" w:color="auto"/>
      </w:divBdr>
    </w:div>
    <w:div w:id="211355998">
      <w:bodyDiv w:val="1"/>
      <w:marLeft w:val="0"/>
      <w:marRight w:val="0"/>
      <w:marTop w:val="0"/>
      <w:marBottom w:val="0"/>
      <w:divBdr>
        <w:top w:val="none" w:sz="0" w:space="0" w:color="auto"/>
        <w:left w:val="none" w:sz="0" w:space="0" w:color="auto"/>
        <w:bottom w:val="none" w:sz="0" w:space="0" w:color="auto"/>
        <w:right w:val="none" w:sz="0" w:space="0" w:color="auto"/>
      </w:divBdr>
    </w:div>
    <w:div w:id="211386083">
      <w:bodyDiv w:val="1"/>
      <w:marLeft w:val="0"/>
      <w:marRight w:val="0"/>
      <w:marTop w:val="0"/>
      <w:marBottom w:val="0"/>
      <w:divBdr>
        <w:top w:val="none" w:sz="0" w:space="0" w:color="auto"/>
        <w:left w:val="none" w:sz="0" w:space="0" w:color="auto"/>
        <w:bottom w:val="none" w:sz="0" w:space="0" w:color="auto"/>
        <w:right w:val="none" w:sz="0" w:space="0" w:color="auto"/>
      </w:divBdr>
    </w:div>
    <w:div w:id="211426307">
      <w:bodyDiv w:val="1"/>
      <w:marLeft w:val="0"/>
      <w:marRight w:val="0"/>
      <w:marTop w:val="0"/>
      <w:marBottom w:val="0"/>
      <w:divBdr>
        <w:top w:val="none" w:sz="0" w:space="0" w:color="auto"/>
        <w:left w:val="none" w:sz="0" w:space="0" w:color="auto"/>
        <w:bottom w:val="none" w:sz="0" w:space="0" w:color="auto"/>
        <w:right w:val="none" w:sz="0" w:space="0" w:color="auto"/>
      </w:divBdr>
    </w:div>
    <w:div w:id="211503848">
      <w:bodyDiv w:val="1"/>
      <w:marLeft w:val="0"/>
      <w:marRight w:val="0"/>
      <w:marTop w:val="0"/>
      <w:marBottom w:val="0"/>
      <w:divBdr>
        <w:top w:val="none" w:sz="0" w:space="0" w:color="auto"/>
        <w:left w:val="none" w:sz="0" w:space="0" w:color="auto"/>
        <w:bottom w:val="none" w:sz="0" w:space="0" w:color="auto"/>
        <w:right w:val="none" w:sz="0" w:space="0" w:color="auto"/>
      </w:divBdr>
    </w:div>
    <w:div w:id="211578782">
      <w:bodyDiv w:val="1"/>
      <w:marLeft w:val="0"/>
      <w:marRight w:val="0"/>
      <w:marTop w:val="0"/>
      <w:marBottom w:val="0"/>
      <w:divBdr>
        <w:top w:val="none" w:sz="0" w:space="0" w:color="auto"/>
        <w:left w:val="none" w:sz="0" w:space="0" w:color="auto"/>
        <w:bottom w:val="none" w:sz="0" w:space="0" w:color="auto"/>
        <w:right w:val="none" w:sz="0" w:space="0" w:color="auto"/>
      </w:divBdr>
    </w:div>
    <w:div w:id="211701058">
      <w:bodyDiv w:val="1"/>
      <w:marLeft w:val="0"/>
      <w:marRight w:val="0"/>
      <w:marTop w:val="0"/>
      <w:marBottom w:val="0"/>
      <w:divBdr>
        <w:top w:val="none" w:sz="0" w:space="0" w:color="auto"/>
        <w:left w:val="none" w:sz="0" w:space="0" w:color="auto"/>
        <w:bottom w:val="none" w:sz="0" w:space="0" w:color="auto"/>
        <w:right w:val="none" w:sz="0" w:space="0" w:color="auto"/>
      </w:divBdr>
    </w:div>
    <w:div w:id="212085190">
      <w:bodyDiv w:val="1"/>
      <w:marLeft w:val="0"/>
      <w:marRight w:val="0"/>
      <w:marTop w:val="0"/>
      <w:marBottom w:val="0"/>
      <w:divBdr>
        <w:top w:val="none" w:sz="0" w:space="0" w:color="auto"/>
        <w:left w:val="none" w:sz="0" w:space="0" w:color="auto"/>
        <w:bottom w:val="none" w:sz="0" w:space="0" w:color="auto"/>
        <w:right w:val="none" w:sz="0" w:space="0" w:color="auto"/>
      </w:divBdr>
    </w:div>
    <w:div w:id="212424438">
      <w:bodyDiv w:val="1"/>
      <w:marLeft w:val="0"/>
      <w:marRight w:val="0"/>
      <w:marTop w:val="0"/>
      <w:marBottom w:val="0"/>
      <w:divBdr>
        <w:top w:val="none" w:sz="0" w:space="0" w:color="auto"/>
        <w:left w:val="none" w:sz="0" w:space="0" w:color="auto"/>
        <w:bottom w:val="none" w:sz="0" w:space="0" w:color="auto"/>
        <w:right w:val="none" w:sz="0" w:space="0" w:color="auto"/>
      </w:divBdr>
    </w:div>
    <w:div w:id="212619789">
      <w:bodyDiv w:val="1"/>
      <w:marLeft w:val="0"/>
      <w:marRight w:val="0"/>
      <w:marTop w:val="0"/>
      <w:marBottom w:val="0"/>
      <w:divBdr>
        <w:top w:val="none" w:sz="0" w:space="0" w:color="auto"/>
        <w:left w:val="none" w:sz="0" w:space="0" w:color="auto"/>
        <w:bottom w:val="none" w:sz="0" w:space="0" w:color="auto"/>
        <w:right w:val="none" w:sz="0" w:space="0" w:color="auto"/>
      </w:divBdr>
    </w:div>
    <w:div w:id="212694763">
      <w:bodyDiv w:val="1"/>
      <w:marLeft w:val="0"/>
      <w:marRight w:val="0"/>
      <w:marTop w:val="0"/>
      <w:marBottom w:val="0"/>
      <w:divBdr>
        <w:top w:val="none" w:sz="0" w:space="0" w:color="auto"/>
        <w:left w:val="none" w:sz="0" w:space="0" w:color="auto"/>
        <w:bottom w:val="none" w:sz="0" w:space="0" w:color="auto"/>
        <w:right w:val="none" w:sz="0" w:space="0" w:color="auto"/>
      </w:divBdr>
    </w:div>
    <w:div w:id="213467971">
      <w:bodyDiv w:val="1"/>
      <w:marLeft w:val="0"/>
      <w:marRight w:val="0"/>
      <w:marTop w:val="0"/>
      <w:marBottom w:val="0"/>
      <w:divBdr>
        <w:top w:val="none" w:sz="0" w:space="0" w:color="auto"/>
        <w:left w:val="none" w:sz="0" w:space="0" w:color="auto"/>
        <w:bottom w:val="none" w:sz="0" w:space="0" w:color="auto"/>
        <w:right w:val="none" w:sz="0" w:space="0" w:color="auto"/>
      </w:divBdr>
    </w:div>
    <w:div w:id="213471258">
      <w:bodyDiv w:val="1"/>
      <w:marLeft w:val="0"/>
      <w:marRight w:val="0"/>
      <w:marTop w:val="0"/>
      <w:marBottom w:val="0"/>
      <w:divBdr>
        <w:top w:val="none" w:sz="0" w:space="0" w:color="auto"/>
        <w:left w:val="none" w:sz="0" w:space="0" w:color="auto"/>
        <w:bottom w:val="none" w:sz="0" w:space="0" w:color="auto"/>
        <w:right w:val="none" w:sz="0" w:space="0" w:color="auto"/>
      </w:divBdr>
    </w:div>
    <w:div w:id="213933694">
      <w:bodyDiv w:val="1"/>
      <w:marLeft w:val="0"/>
      <w:marRight w:val="0"/>
      <w:marTop w:val="0"/>
      <w:marBottom w:val="0"/>
      <w:divBdr>
        <w:top w:val="none" w:sz="0" w:space="0" w:color="auto"/>
        <w:left w:val="none" w:sz="0" w:space="0" w:color="auto"/>
        <w:bottom w:val="none" w:sz="0" w:space="0" w:color="auto"/>
        <w:right w:val="none" w:sz="0" w:space="0" w:color="auto"/>
      </w:divBdr>
    </w:div>
    <w:div w:id="214002624">
      <w:bodyDiv w:val="1"/>
      <w:marLeft w:val="0"/>
      <w:marRight w:val="0"/>
      <w:marTop w:val="0"/>
      <w:marBottom w:val="0"/>
      <w:divBdr>
        <w:top w:val="none" w:sz="0" w:space="0" w:color="auto"/>
        <w:left w:val="none" w:sz="0" w:space="0" w:color="auto"/>
        <w:bottom w:val="none" w:sz="0" w:space="0" w:color="auto"/>
        <w:right w:val="none" w:sz="0" w:space="0" w:color="auto"/>
      </w:divBdr>
    </w:div>
    <w:div w:id="214203039">
      <w:bodyDiv w:val="1"/>
      <w:marLeft w:val="0"/>
      <w:marRight w:val="0"/>
      <w:marTop w:val="0"/>
      <w:marBottom w:val="0"/>
      <w:divBdr>
        <w:top w:val="none" w:sz="0" w:space="0" w:color="auto"/>
        <w:left w:val="none" w:sz="0" w:space="0" w:color="auto"/>
        <w:bottom w:val="none" w:sz="0" w:space="0" w:color="auto"/>
        <w:right w:val="none" w:sz="0" w:space="0" w:color="auto"/>
      </w:divBdr>
    </w:div>
    <w:div w:id="214968152">
      <w:bodyDiv w:val="1"/>
      <w:marLeft w:val="0"/>
      <w:marRight w:val="0"/>
      <w:marTop w:val="0"/>
      <w:marBottom w:val="0"/>
      <w:divBdr>
        <w:top w:val="none" w:sz="0" w:space="0" w:color="auto"/>
        <w:left w:val="none" w:sz="0" w:space="0" w:color="auto"/>
        <w:bottom w:val="none" w:sz="0" w:space="0" w:color="auto"/>
        <w:right w:val="none" w:sz="0" w:space="0" w:color="auto"/>
      </w:divBdr>
    </w:div>
    <w:div w:id="214973760">
      <w:bodyDiv w:val="1"/>
      <w:marLeft w:val="0"/>
      <w:marRight w:val="0"/>
      <w:marTop w:val="0"/>
      <w:marBottom w:val="0"/>
      <w:divBdr>
        <w:top w:val="none" w:sz="0" w:space="0" w:color="auto"/>
        <w:left w:val="none" w:sz="0" w:space="0" w:color="auto"/>
        <w:bottom w:val="none" w:sz="0" w:space="0" w:color="auto"/>
        <w:right w:val="none" w:sz="0" w:space="0" w:color="auto"/>
      </w:divBdr>
    </w:div>
    <w:div w:id="214974103">
      <w:bodyDiv w:val="1"/>
      <w:marLeft w:val="0"/>
      <w:marRight w:val="0"/>
      <w:marTop w:val="0"/>
      <w:marBottom w:val="0"/>
      <w:divBdr>
        <w:top w:val="none" w:sz="0" w:space="0" w:color="auto"/>
        <w:left w:val="none" w:sz="0" w:space="0" w:color="auto"/>
        <w:bottom w:val="none" w:sz="0" w:space="0" w:color="auto"/>
        <w:right w:val="none" w:sz="0" w:space="0" w:color="auto"/>
      </w:divBdr>
    </w:div>
    <w:div w:id="215169226">
      <w:bodyDiv w:val="1"/>
      <w:marLeft w:val="0"/>
      <w:marRight w:val="0"/>
      <w:marTop w:val="0"/>
      <w:marBottom w:val="0"/>
      <w:divBdr>
        <w:top w:val="none" w:sz="0" w:space="0" w:color="auto"/>
        <w:left w:val="none" w:sz="0" w:space="0" w:color="auto"/>
        <w:bottom w:val="none" w:sz="0" w:space="0" w:color="auto"/>
        <w:right w:val="none" w:sz="0" w:space="0" w:color="auto"/>
      </w:divBdr>
    </w:div>
    <w:div w:id="215819877">
      <w:bodyDiv w:val="1"/>
      <w:marLeft w:val="0"/>
      <w:marRight w:val="0"/>
      <w:marTop w:val="0"/>
      <w:marBottom w:val="0"/>
      <w:divBdr>
        <w:top w:val="none" w:sz="0" w:space="0" w:color="auto"/>
        <w:left w:val="none" w:sz="0" w:space="0" w:color="auto"/>
        <w:bottom w:val="none" w:sz="0" w:space="0" w:color="auto"/>
        <w:right w:val="none" w:sz="0" w:space="0" w:color="auto"/>
      </w:divBdr>
    </w:div>
    <w:div w:id="216666677">
      <w:bodyDiv w:val="1"/>
      <w:marLeft w:val="0"/>
      <w:marRight w:val="0"/>
      <w:marTop w:val="0"/>
      <w:marBottom w:val="0"/>
      <w:divBdr>
        <w:top w:val="none" w:sz="0" w:space="0" w:color="auto"/>
        <w:left w:val="none" w:sz="0" w:space="0" w:color="auto"/>
        <w:bottom w:val="none" w:sz="0" w:space="0" w:color="auto"/>
        <w:right w:val="none" w:sz="0" w:space="0" w:color="auto"/>
      </w:divBdr>
    </w:div>
    <w:div w:id="217596217">
      <w:bodyDiv w:val="1"/>
      <w:marLeft w:val="0"/>
      <w:marRight w:val="0"/>
      <w:marTop w:val="0"/>
      <w:marBottom w:val="0"/>
      <w:divBdr>
        <w:top w:val="none" w:sz="0" w:space="0" w:color="auto"/>
        <w:left w:val="none" w:sz="0" w:space="0" w:color="auto"/>
        <w:bottom w:val="none" w:sz="0" w:space="0" w:color="auto"/>
        <w:right w:val="none" w:sz="0" w:space="0" w:color="auto"/>
      </w:divBdr>
    </w:div>
    <w:div w:id="217789243">
      <w:bodyDiv w:val="1"/>
      <w:marLeft w:val="0"/>
      <w:marRight w:val="0"/>
      <w:marTop w:val="0"/>
      <w:marBottom w:val="0"/>
      <w:divBdr>
        <w:top w:val="none" w:sz="0" w:space="0" w:color="auto"/>
        <w:left w:val="none" w:sz="0" w:space="0" w:color="auto"/>
        <w:bottom w:val="none" w:sz="0" w:space="0" w:color="auto"/>
        <w:right w:val="none" w:sz="0" w:space="0" w:color="auto"/>
      </w:divBdr>
    </w:div>
    <w:div w:id="219874719">
      <w:bodyDiv w:val="1"/>
      <w:marLeft w:val="0"/>
      <w:marRight w:val="0"/>
      <w:marTop w:val="0"/>
      <w:marBottom w:val="0"/>
      <w:divBdr>
        <w:top w:val="none" w:sz="0" w:space="0" w:color="auto"/>
        <w:left w:val="none" w:sz="0" w:space="0" w:color="auto"/>
        <w:bottom w:val="none" w:sz="0" w:space="0" w:color="auto"/>
        <w:right w:val="none" w:sz="0" w:space="0" w:color="auto"/>
      </w:divBdr>
    </w:div>
    <w:div w:id="219944945">
      <w:bodyDiv w:val="1"/>
      <w:marLeft w:val="0"/>
      <w:marRight w:val="0"/>
      <w:marTop w:val="0"/>
      <w:marBottom w:val="0"/>
      <w:divBdr>
        <w:top w:val="none" w:sz="0" w:space="0" w:color="auto"/>
        <w:left w:val="none" w:sz="0" w:space="0" w:color="auto"/>
        <w:bottom w:val="none" w:sz="0" w:space="0" w:color="auto"/>
        <w:right w:val="none" w:sz="0" w:space="0" w:color="auto"/>
      </w:divBdr>
    </w:div>
    <w:div w:id="220019029">
      <w:bodyDiv w:val="1"/>
      <w:marLeft w:val="0"/>
      <w:marRight w:val="0"/>
      <w:marTop w:val="0"/>
      <w:marBottom w:val="0"/>
      <w:divBdr>
        <w:top w:val="none" w:sz="0" w:space="0" w:color="auto"/>
        <w:left w:val="none" w:sz="0" w:space="0" w:color="auto"/>
        <w:bottom w:val="none" w:sz="0" w:space="0" w:color="auto"/>
        <w:right w:val="none" w:sz="0" w:space="0" w:color="auto"/>
      </w:divBdr>
    </w:div>
    <w:div w:id="220135644">
      <w:bodyDiv w:val="1"/>
      <w:marLeft w:val="0"/>
      <w:marRight w:val="0"/>
      <w:marTop w:val="0"/>
      <w:marBottom w:val="0"/>
      <w:divBdr>
        <w:top w:val="none" w:sz="0" w:space="0" w:color="auto"/>
        <w:left w:val="none" w:sz="0" w:space="0" w:color="auto"/>
        <w:bottom w:val="none" w:sz="0" w:space="0" w:color="auto"/>
        <w:right w:val="none" w:sz="0" w:space="0" w:color="auto"/>
      </w:divBdr>
    </w:div>
    <w:div w:id="220336317">
      <w:bodyDiv w:val="1"/>
      <w:marLeft w:val="0"/>
      <w:marRight w:val="0"/>
      <w:marTop w:val="0"/>
      <w:marBottom w:val="0"/>
      <w:divBdr>
        <w:top w:val="none" w:sz="0" w:space="0" w:color="auto"/>
        <w:left w:val="none" w:sz="0" w:space="0" w:color="auto"/>
        <w:bottom w:val="none" w:sz="0" w:space="0" w:color="auto"/>
        <w:right w:val="none" w:sz="0" w:space="0" w:color="auto"/>
      </w:divBdr>
    </w:div>
    <w:div w:id="220555339">
      <w:bodyDiv w:val="1"/>
      <w:marLeft w:val="0"/>
      <w:marRight w:val="0"/>
      <w:marTop w:val="0"/>
      <w:marBottom w:val="0"/>
      <w:divBdr>
        <w:top w:val="none" w:sz="0" w:space="0" w:color="auto"/>
        <w:left w:val="none" w:sz="0" w:space="0" w:color="auto"/>
        <w:bottom w:val="none" w:sz="0" w:space="0" w:color="auto"/>
        <w:right w:val="none" w:sz="0" w:space="0" w:color="auto"/>
      </w:divBdr>
    </w:div>
    <w:div w:id="220560694">
      <w:bodyDiv w:val="1"/>
      <w:marLeft w:val="0"/>
      <w:marRight w:val="0"/>
      <w:marTop w:val="0"/>
      <w:marBottom w:val="0"/>
      <w:divBdr>
        <w:top w:val="none" w:sz="0" w:space="0" w:color="auto"/>
        <w:left w:val="none" w:sz="0" w:space="0" w:color="auto"/>
        <w:bottom w:val="none" w:sz="0" w:space="0" w:color="auto"/>
        <w:right w:val="none" w:sz="0" w:space="0" w:color="auto"/>
      </w:divBdr>
    </w:div>
    <w:div w:id="220600398">
      <w:bodyDiv w:val="1"/>
      <w:marLeft w:val="0"/>
      <w:marRight w:val="0"/>
      <w:marTop w:val="0"/>
      <w:marBottom w:val="0"/>
      <w:divBdr>
        <w:top w:val="none" w:sz="0" w:space="0" w:color="auto"/>
        <w:left w:val="none" w:sz="0" w:space="0" w:color="auto"/>
        <w:bottom w:val="none" w:sz="0" w:space="0" w:color="auto"/>
        <w:right w:val="none" w:sz="0" w:space="0" w:color="auto"/>
      </w:divBdr>
    </w:div>
    <w:div w:id="220872524">
      <w:bodyDiv w:val="1"/>
      <w:marLeft w:val="0"/>
      <w:marRight w:val="0"/>
      <w:marTop w:val="0"/>
      <w:marBottom w:val="0"/>
      <w:divBdr>
        <w:top w:val="none" w:sz="0" w:space="0" w:color="auto"/>
        <w:left w:val="none" w:sz="0" w:space="0" w:color="auto"/>
        <w:bottom w:val="none" w:sz="0" w:space="0" w:color="auto"/>
        <w:right w:val="none" w:sz="0" w:space="0" w:color="auto"/>
      </w:divBdr>
    </w:div>
    <w:div w:id="221529089">
      <w:bodyDiv w:val="1"/>
      <w:marLeft w:val="0"/>
      <w:marRight w:val="0"/>
      <w:marTop w:val="0"/>
      <w:marBottom w:val="0"/>
      <w:divBdr>
        <w:top w:val="none" w:sz="0" w:space="0" w:color="auto"/>
        <w:left w:val="none" w:sz="0" w:space="0" w:color="auto"/>
        <w:bottom w:val="none" w:sz="0" w:space="0" w:color="auto"/>
        <w:right w:val="none" w:sz="0" w:space="0" w:color="auto"/>
      </w:divBdr>
    </w:div>
    <w:div w:id="221840789">
      <w:bodyDiv w:val="1"/>
      <w:marLeft w:val="0"/>
      <w:marRight w:val="0"/>
      <w:marTop w:val="0"/>
      <w:marBottom w:val="0"/>
      <w:divBdr>
        <w:top w:val="none" w:sz="0" w:space="0" w:color="auto"/>
        <w:left w:val="none" w:sz="0" w:space="0" w:color="auto"/>
        <w:bottom w:val="none" w:sz="0" w:space="0" w:color="auto"/>
        <w:right w:val="none" w:sz="0" w:space="0" w:color="auto"/>
      </w:divBdr>
    </w:div>
    <w:div w:id="221909342">
      <w:bodyDiv w:val="1"/>
      <w:marLeft w:val="0"/>
      <w:marRight w:val="0"/>
      <w:marTop w:val="0"/>
      <w:marBottom w:val="0"/>
      <w:divBdr>
        <w:top w:val="none" w:sz="0" w:space="0" w:color="auto"/>
        <w:left w:val="none" w:sz="0" w:space="0" w:color="auto"/>
        <w:bottom w:val="none" w:sz="0" w:space="0" w:color="auto"/>
        <w:right w:val="none" w:sz="0" w:space="0" w:color="auto"/>
      </w:divBdr>
    </w:div>
    <w:div w:id="222183688">
      <w:bodyDiv w:val="1"/>
      <w:marLeft w:val="0"/>
      <w:marRight w:val="0"/>
      <w:marTop w:val="0"/>
      <w:marBottom w:val="0"/>
      <w:divBdr>
        <w:top w:val="none" w:sz="0" w:space="0" w:color="auto"/>
        <w:left w:val="none" w:sz="0" w:space="0" w:color="auto"/>
        <w:bottom w:val="none" w:sz="0" w:space="0" w:color="auto"/>
        <w:right w:val="none" w:sz="0" w:space="0" w:color="auto"/>
      </w:divBdr>
    </w:div>
    <w:div w:id="222185284">
      <w:bodyDiv w:val="1"/>
      <w:marLeft w:val="0"/>
      <w:marRight w:val="0"/>
      <w:marTop w:val="0"/>
      <w:marBottom w:val="0"/>
      <w:divBdr>
        <w:top w:val="none" w:sz="0" w:space="0" w:color="auto"/>
        <w:left w:val="none" w:sz="0" w:space="0" w:color="auto"/>
        <w:bottom w:val="none" w:sz="0" w:space="0" w:color="auto"/>
        <w:right w:val="none" w:sz="0" w:space="0" w:color="auto"/>
      </w:divBdr>
    </w:div>
    <w:div w:id="222761204">
      <w:bodyDiv w:val="1"/>
      <w:marLeft w:val="0"/>
      <w:marRight w:val="0"/>
      <w:marTop w:val="0"/>
      <w:marBottom w:val="0"/>
      <w:divBdr>
        <w:top w:val="none" w:sz="0" w:space="0" w:color="auto"/>
        <w:left w:val="none" w:sz="0" w:space="0" w:color="auto"/>
        <w:bottom w:val="none" w:sz="0" w:space="0" w:color="auto"/>
        <w:right w:val="none" w:sz="0" w:space="0" w:color="auto"/>
      </w:divBdr>
    </w:div>
    <w:div w:id="222762521">
      <w:bodyDiv w:val="1"/>
      <w:marLeft w:val="0"/>
      <w:marRight w:val="0"/>
      <w:marTop w:val="0"/>
      <w:marBottom w:val="0"/>
      <w:divBdr>
        <w:top w:val="none" w:sz="0" w:space="0" w:color="auto"/>
        <w:left w:val="none" w:sz="0" w:space="0" w:color="auto"/>
        <w:bottom w:val="none" w:sz="0" w:space="0" w:color="auto"/>
        <w:right w:val="none" w:sz="0" w:space="0" w:color="auto"/>
      </w:divBdr>
    </w:div>
    <w:div w:id="223106741">
      <w:bodyDiv w:val="1"/>
      <w:marLeft w:val="0"/>
      <w:marRight w:val="0"/>
      <w:marTop w:val="0"/>
      <w:marBottom w:val="0"/>
      <w:divBdr>
        <w:top w:val="none" w:sz="0" w:space="0" w:color="auto"/>
        <w:left w:val="none" w:sz="0" w:space="0" w:color="auto"/>
        <w:bottom w:val="none" w:sz="0" w:space="0" w:color="auto"/>
        <w:right w:val="none" w:sz="0" w:space="0" w:color="auto"/>
      </w:divBdr>
    </w:div>
    <w:div w:id="223107278">
      <w:bodyDiv w:val="1"/>
      <w:marLeft w:val="0"/>
      <w:marRight w:val="0"/>
      <w:marTop w:val="0"/>
      <w:marBottom w:val="0"/>
      <w:divBdr>
        <w:top w:val="none" w:sz="0" w:space="0" w:color="auto"/>
        <w:left w:val="none" w:sz="0" w:space="0" w:color="auto"/>
        <w:bottom w:val="none" w:sz="0" w:space="0" w:color="auto"/>
        <w:right w:val="none" w:sz="0" w:space="0" w:color="auto"/>
      </w:divBdr>
    </w:div>
    <w:div w:id="223109155">
      <w:bodyDiv w:val="1"/>
      <w:marLeft w:val="0"/>
      <w:marRight w:val="0"/>
      <w:marTop w:val="0"/>
      <w:marBottom w:val="0"/>
      <w:divBdr>
        <w:top w:val="none" w:sz="0" w:space="0" w:color="auto"/>
        <w:left w:val="none" w:sz="0" w:space="0" w:color="auto"/>
        <w:bottom w:val="none" w:sz="0" w:space="0" w:color="auto"/>
        <w:right w:val="none" w:sz="0" w:space="0" w:color="auto"/>
      </w:divBdr>
    </w:div>
    <w:div w:id="223370123">
      <w:bodyDiv w:val="1"/>
      <w:marLeft w:val="0"/>
      <w:marRight w:val="0"/>
      <w:marTop w:val="0"/>
      <w:marBottom w:val="0"/>
      <w:divBdr>
        <w:top w:val="none" w:sz="0" w:space="0" w:color="auto"/>
        <w:left w:val="none" w:sz="0" w:space="0" w:color="auto"/>
        <w:bottom w:val="none" w:sz="0" w:space="0" w:color="auto"/>
        <w:right w:val="none" w:sz="0" w:space="0" w:color="auto"/>
      </w:divBdr>
    </w:div>
    <w:div w:id="223374245">
      <w:bodyDiv w:val="1"/>
      <w:marLeft w:val="0"/>
      <w:marRight w:val="0"/>
      <w:marTop w:val="0"/>
      <w:marBottom w:val="0"/>
      <w:divBdr>
        <w:top w:val="none" w:sz="0" w:space="0" w:color="auto"/>
        <w:left w:val="none" w:sz="0" w:space="0" w:color="auto"/>
        <w:bottom w:val="none" w:sz="0" w:space="0" w:color="auto"/>
        <w:right w:val="none" w:sz="0" w:space="0" w:color="auto"/>
      </w:divBdr>
    </w:div>
    <w:div w:id="223488800">
      <w:bodyDiv w:val="1"/>
      <w:marLeft w:val="0"/>
      <w:marRight w:val="0"/>
      <w:marTop w:val="0"/>
      <w:marBottom w:val="0"/>
      <w:divBdr>
        <w:top w:val="none" w:sz="0" w:space="0" w:color="auto"/>
        <w:left w:val="none" w:sz="0" w:space="0" w:color="auto"/>
        <w:bottom w:val="none" w:sz="0" w:space="0" w:color="auto"/>
        <w:right w:val="none" w:sz="0" w:space="0" w:color="auto"/>
      </w:divBdr>
    </w:div>
    <w:div w:id="223570873">
      <w:bodyDiv w:val="1"/>
      <w:marLeft w:val="0"/>
      <w:marRight w:val="0"/>
      <w:marTop w:val="0"/>
      <w:marBottom w:val="0"/>
      <w:divBdr>
        <w:top w:val="none" w:sz="0" w:space="0" w:color="auto"/>
        <w:left w:val="none" w:sz="0" w:space="0" w:color="auto"/>
        <w:bottom w:val="none" w:sz="0" w:space="0" w:color="auto"/>
        <w:right w:val="none" w:sz="0" w:space="0" w:color="auto"/>
      </w:divBdr>
    </w:div>
    <w:div w:id="224151358">
      <w:bodyDiv w:val="1"/>
      <w:marLeft w:val="0"/>
      <w:marRight w:val="0"/>
      <w:marTop w:val="0"/>
      <w:marBottom w:val="0"/>
      <w:divBdr>
        <w:top w:val="none" w:sz="0" w:space="0" w:color="auto"/>
        <w:left w:val="none" w:sz="0" w:space="0" w:color="auto"/>
        <w:bottom w:val="none" w:sz="0" w:space="0" w:color="auto"/>
        <w:right w:val="none" w:sz="0" w:space="0" w:color="auto"/>
      </w:divBdr>
    </w:div>
    <w:div w:id="224604156">
      <w:bodyDiv w:val="1"/>
      <w:marLeft w:val="0"/>
      <w:marRight w:val="0"/>
      <w:marTop w:val="0"/>
      <w:marBottom w:val="0"/>
      <w:divBdr>
        <w:top w:val="none" w:sz="0" w:space="0" w:color="auto"/>
        <w:left w:val="none" w:sz="0" w:space="0" w:color="auto"/>
        <w:bottom w:val="none" w:sz="0" w:space="0" w:color="auto"/>
        <w:right w:val="none" w:sz="0" w:space="0" w:color="auto"/>
      </w:divBdr>
    </w:div>
    <w:div w:id="225339101">
      <w:bodyDiv w:val="1"/>
      <w:marLeft w:val="0"/>
      <w:marRight w:val="0"/>
      <w:marTop w:val="0"/>
      <w:marBottom w:val="0"/>
      <w:divBdr>
        <w:top w:val="none" w:sz="0" w:space="0" w:color="auto"/>
        <w:left w:val="none" w:sz="0" w:space="0" w:color="auto"/>
        <w:bottom w:val="none" w:sz="0" w:space="0" w:color="auto"/>
        <w:right w:val="none" w:sz="0" w:space="0" w:color="auto"/>
      </w:divBdr>
    </w:div>
    <w:div w:id="226377572">
      <w:bodyDiv w:val="1"/>
      <w:marLeft w:val="0"/>
      <w:marRight w:val="0"/>
      <w:marTop w:val="0"/>
      <w:marBottom w:val="0"/>
      <w:divBdr>
        <w:top w:val="none" w:sz="0" w:space="0" w:color="auto"/>
        <w:left w:val="none" w:sz="0" w:space="0" w:color="auto"/>
        <w:bottom w:val="none" w:sz="0" w:space="0" w:color="auto"/>
        <w:right w:val="none" w:sz="0" w:space="0" w:color="auto"/>
      </w:divBdr>
    </w:div>
    <w:div w:id="226381078">
      <w:bodyDiv w:val="1"/>
      <w:marLeft w:val="0"/>
      <w:marRight w:val="0"/>
      <w:marTop w:val="0"/>
      <w:marBottom w:val="0"/>
      <w:divBdr>
        <w:top w:val="none" w:sz="0" w:space="0" w:color="auto"/>
        <w:left w:val="none" w:sz="0" w:space="0" w:color="auto"/>
        <w:bottom w:val="none" w:sz="0" w:space="0" w:color="auto"/>
        <w:right w:val="none" w:sz="0" w:space="0" w:color="auto"/>
      </w:divBdr>
    </w:div>
    <w:div w:id="226690693">
      <w:bodyDiv w:val="1"/>
      <w:marLeft w:val="0"/>
      <w:marRight w:val="0"/>
      <w:marTop w:val="0"/>
      <w:marBottom w:val="0"/>
      <w:divBdr>
        <w:top w:val="none" w:sz="0" w:space="0" w:color="auto"/>
        <w:left w:val="none" w:sz="0" w:space="0" w:color="auto"/>
        <w:bottom w:val="none" w:sz="0" w:space="0" w:color="auto"/>
        <w:right w:val="none" w:sz="0" w:space="0" w:color="auto"/>
      </w:divBdr>
    </w:div>
    <w:div w:id="227114949">
      <w:bodyDiv w:val="1"/>
      <w:marLeft w:val="0"/>
      <w:marRight w:val="0"/>
      <w:marTop w:val="0"/>
      <w:marBottom w:val="0"/>
      <w:divBdr>
        <w:top w:val="none" w:sz="0" w:space="0" w:color="auto"/>
        <w:left w:val="none" w:sz="0" w:space="0" w:color="auto"/>
        <w:bottom w:val="none" w:sz="0" w:space="0" w:color="auto"/>
        <w:right w:val="none" w:sz="0" w:space="0" w:color="auto"/>
      </w:divBdr>
    </w:div>
    <w:div w:id="227572137">
      <w:bodyDiv w:val="1"/>
      <w:marLeft w:val="0"/>
      <w:marRight w:val="0"/>
      <w:marTop w:val="0"/>
      <w:marBottom w:val="0"/>
      <w:divBdr>
        <w:top w:val="none" w:sz="0" w:space="0" w:color="auto"/>
        <w:left w:val="none" w:sz="0" w:space="0" w:color="auto"/>
        <w:bottom w:val="none" w:sz="0" w:space="0" w:color="auto"/>
        <w:right w:val="none" w:sz="0" w:space="0" w:color="auto"/>
      </w:divBdr>
    </w:div>
    <w:div w:id="227612618">
      <w:bodyDiv w:val="1"/>
      <w:marLeft w:val="0"/>
      <w:marRight w:val="0"/>
      <w:marTop w:val="0"/>
      <w:marBottom w:val="0"/>
      <w:divBdr>
        <w:top w:val="none" w:sz="0" w:space="0" w:color="auto"/>
        <w:left w:val="none" w:sz="0" w:space="0" w:color="auto"/>
        <w:bottom w:val="none" w:sz="0" w:space="0" w:color="auto"/>
        <w:right w:val="none" w:sz="0" w:space="0" w:color="auto"/>
      </w:divBdr>
    </w:div>
    <w:div w:id="229124626">
      <w:bodyDiv w:val="1"/>
      <w:marLeft w:val="0"/>
      <w:marRight w:val="0"/>
      <w:marTop w:val="0"/>
      <w:marBottom w:val="0"/>
      <w:divBdr>
        <w:top w:val="none" w:sz="0" w:space="0" w:color="auto"/>
        <w:left w:val="none" w:sz="0" w:space="0" w:color="auto"/>
        <w:bottom w:val="none" w:sz="0" w:space="0" w:color="auto"/>
        <w:right w:val="none" w:sz="0" w:space="0" w:color="auto"/>
      </w:divBdr>
    </w:div>
    <w:div w:id="229704178">
      <w:bodyDiv w:val="1"/>
      <w:marLeft w:val="0"/>
      <w:marRight w:val="0"/>
      <w:marTop w:val="0"/>
      <w:marBottom w:val="0"/>
      <w:divBdr>
        <w:top w:val="none" w:sz="0" w:space="0" w:color="auto"/>
        <w:left w:val="none" w:sz="0" w:space="0" w:color="auto"/>
        <w:bottom w:val="none" w:sz="0" w:space="0" w:color="auto"/>
        <w:right w:val="none" w:sz="0" w:space="0" w:color="auto"/>
      </w:divBdr>
    </w:div>
    <w:div w:id="229929033">
      <w:bodyDiv w:val="1"/>
      <w:marLeft w:val="0"/>
      <w:marRight w:val="0"/>
      <w:marTop w:val="0"/>
      <w:marBottom w:val="0"/>
      <w:divBdr>
        <w:top w:val="none" w:sz="0" w:space="0" w:color="auto"/>
        <w:left w:val="none" w:sz="0" w:space="0" w:color="auto"/>
        <w:bottom w:val="none" w:sz="0" w:space="0" w:color="auto"/>
        <w:right w:val="none" w:sz="0" w:space="0" w:color="auto"/>
      </w:divBdr>
    </w:div>
    <w:div w:id="231503308">
      <w:bodyDiv w:val="1"/>
      <w:marLeft w:val="0"/>
      <w:marRight w:val="0"/>
      <w:marTop w:val="0"/>
      <w:marBottom w:val="0"/>
      <w:divBdr>
        <w:top w:val="none" w:sz="0" w:space="0" w:color="auto"/>
        <w:left w:val="none" w:sz="0" w:space="0" w:color="auto"/>
        <w:bottom w:val="none" w:sz="0" w:space="0" w:color="auto"/>
        <w:right w:val="none" w:sz="0" w:space="0" w:color="auto"/>
      </w:divBdr>
    </w:div>
    <w:div w:id="232199949">
      <w:bodyDiv w:val="1"/>
      <w:marLeft w:val="0"/>
      <w:marRight w:val="0"/>
      <w:marTop w:val="0"/>
      <w:marBottom w:val="0"/>
      <w:divBdr>
        <w:top w:val="none" w:sz="0" w:space="0" w:color="auto"/>
        <w:left w:val="none" w:sz="0" w:space="0" w:color="auto"/>
        <w:bottom w:val="none" w:sz="0" w:space="0" w:color="auto"/>
        <w:right w:val="none" w:sz="0" w:space="0" w:color="auto"/>
      </w:divBdr>
    </w:div>
    <w:div w:id="232205982">
      <w:bodyDiv w:val="1"/>
      <w:marLeft w:val="0"/>
      <w:marRight w:val="0"/>
      <w:marTop w:val="0"/>
      <w:marBottom w:val="0"/>
      <w:divBdr>
        <w:top w:val="none" w:sz="0" w:space="0" w:color="auto"/>
        <w:left w:val="none" w:sz="0" w:space="0" w:color="auto"/>
        <w:bottom w:val="none" w:sz="0" w:space="0" w:color="auto"/>
        <w:right w:val="none" w:sz="0" w:space="0" w:color="auto"/>
      </w:divBdr>
    </w:div>
    <w:div w:id="232350038">
      <w:bodyDiv w:val="1"/>
      <w:marLeft w:val="0"/>
      <w:marRight w:val="0"/>
      <w:marTop w:val="0"/>
      <w:marBottom w:val="0"/>
      <w:divBdr>
        <w:top w:val="none" w:sz="0" w:space="0" w:color="auto"/>
        <w:left w:val="none" w:sz="0" w:space="0" w:color="auto"/>
        <w:bottom w:val="none" w:sz="0" w:space="0" w:color="auto"/>
        <w:right w:val="none" w:sz="0" w:space="0" w:color="auto"/>
      </w:divBdr>
    </w:div>
    <w:div w:id="232546718">
      <w:bodyDiv w:val="1"/>
      <w:marLeft w:val="0"/>
      <w:marRight w:val="0"/>
      <w:marTop w:val="0"/>
      <w:marBottom w:val="0"/>
      <w:divBdr>
        <w:top w:val="none" w:sz="0" w:space="0" w:color="auto"/>
        <w:left w:val="none" w:sz="0" w:space="0" w:color="auto"/>
        <w:bottom w:val="none" w:sz="0" w:space="0" w:color="auto"/>
        <w:right w:val="none" w:sz="0" w:space="0" w:color="auto"/>
      </w:divBdr>
    </w:div>
    <w:div w:id="232935722">
      <w:bodyDiv w:val="1"/>
      <w:marLeft w:val="0"/>
      <w:marRight w:val="0"/>
      <w:marTop w:val="0"/>
      <w:marBottom w:val="0"/>
      <w:divBdr>
        <w:top w:val="none" w:sz="0" w:space="0" w:color="auto"/>
        <w:left w:val="none" w:sz="0" w:space="0" w:color="auto"/>
        <w:bottom w:val="none" w:sz="0" w:space="0" w:color="auto"/>
        <w:right w:val="none" w:sz="0" w:space="0" w:color="auto"/>
      </w:divBdr>
    </w:div>
    <w:div w:id="233392182">
      <w:bodyDiv w:val="1"/>
      <w:marLeft w:val="0"/>
      <w:marRight w:val="0"/>
      <w:marTop w:val="0"/>
      <w:marBottom w:val="0"/>
      <w:divBdr>
        <w:top w:val="none" w:sz="0" w:space="0" w:color="auto"/>
        <w:left w:val="none" w:sz="0" w:space="0" w:color="auto"/>
        <w:bottom w:val="none" w:sz="0" w:space="0" w:color="auto"/>
        <w:right w:val="none" w:sz="0" w:space="0" w:color="auto"/>
      </w:divBdr>
    </w:div>
    <w:div w:id="233393981">
      <w:bodyDiv w:val="1"/>
      <w:marLeft w:val="0"/>
      <w:marRight w:val="0"/>
      <w:marTop w:val="0"/>
      <w:marBottom w:val="0"/>
      <w:divBdr>
        <w:top w:val="none" w:sz="0" w:space="0" w:color="auto"/>
        <w:left w:val="none" w:sz="0" w:space="0" w:color="auto"/>
        <w:bottom w:val="none" w:sz="0" w:space="0" w:color="auto"/>
        <w:right w:val="none" w:sz="0" w:space="0" w:color="auto"/>
      </w:divBdr>
    </w:div>
    <w:div w:id="233708640">
      <w:bodyDiv w:val="1"/>
      <w:marLeft w:val="0"/>
      <w:marRight w:val="0"/>
      <w:marTop w:val="0"/>
      <w:marBottom w:val="0"/>
      <w:divBdr>
        <w:top w:val="none" w:sz="0" w:space="0" w:color="auto"/>
        <w:left w:val="none" w:sz="0" w:space="0" w:color="auto"/>
        <w:bottom w:val="none" w:sz="0" w:space="0" w:color="auto"/>
        <w:right w:val="none" w:sz="0" w:space="0" w:color="auto"/>
      </w:divBdr>
    </w:div>
    <w:div w:id="233783605">
      <w:bodyDiv w:val="1"/>
      <w:marLeft w:val="0"/>
      <w:marRight w:val="0"/>
      <w:marTop w:val="0"/>
      <w:marBottom w:val="0"/>
      <w:divBdr>
        <w:top w:val="none" w:sz="0" w:space="0" w:color="auto"/>
        <w:left w:val="none" w:sz="0" w:space="0" w:color="auto"/>
        <w:bottom w:val="none" w:sz="0" w:space="0" w:color="auto"/>
        <w:right w:val="none" w:sz="0" w:space="0" w:color="auto"/>
      </w:divBdr>
    </w:div>
    <w:div w:id="233862007">
      <w:bodyDiv w:val="1"/>
      <w:marLeft w:val="0"/>
      <w:marRight w:val="0"/>
      <w:marTop w:val="0"/>
      <w:marBottom w:val="0"/>
      <w:divBdr>
        <w:top w:val="none" w:sz="0" w:space="0" w:color="auto"/>
        <w:left w:val="none" w:sz="0" w:space="0" w:color="auto"/>
        <w:bottom w:val="none" w:sz="0" w:space="0" w:color="auto"/>
        <w:right w:val="none" w:sz="0" w:space="0" w:color="auto"/>
      </w:divBdr>
    </w:div>
    <w:div w:id="233976209">
      <w:bodyDiv w:val="1"/>
      <w:marLeft w:val="0"/>
      <w:marRight w:val="0"/>
      <w:marTop w:val="0"/>
      <w:marBottom w:val="0"/>
      <w:divBdr>
        <w:top w:val="none" w:sz="0" w:space="0" w:color="auto"/>
        <w:left w:val="none" w:sz="0" w:space="0" w:color="auto"/>
        <w:bottom w:val="none" w:sz="0" w:space="0" w:color="auto"/>
        <w:right w:val="none" w:sz="0" w:space="0" w:color="auto"/>
      </w:divBdr>
    </w:div>
    <w:div w:id="234511933">
      <w:bodyDiv w:val="1"/>
      <w:marLeft w:val="0"/>
      <w:marRight w:val="0"/>
      <w:marTop w:val="0"/>
      <w:marBottom w:val="0"/>
      <w:divBdr>
        <w:top w:val="none" w:sz="0" w:space="0" w:color="auto"/>
        <w:left w:val="none" w:sz="0" w:space="0" w:color="auto"/>
        <w:bottom w:val="none" w:sz="0" w:space="0" w:color="auto"/>
        <w:right w:val="none" w:sz="0" w:space="0" w:color="auto"/>
      </w:divBdr>
    </w:div>
    <w:div w:id="235942328">
      <w:bodyDiv w:val="1"/>
      <w:marLeft w:val="0"/>
      <w:marRight w:val="0"/>
      <w:marTop w:val="0"/>
      <w:marBottom w:val="0"/>
      <w:divBdr>
        <w:top w:val="none" w:sz="0" w:space="0" w:color="auto"/>
        <w:left w:val="none" w:sz="0" w:space="0" w:color="auto"/>
        <w:bottom w:val="none" w:sz="0" w:space="0" w:color="auto"/>
        <w:right w:val="none" w:sz="0" w:space="0" w:color="auto"/>
      </w:divBdr>
    </w:div>
    <w:div w:id="236520770">
      <w:bodyDiv w:val="1"/>
      <w:marLeft w:val="0"/>
      <w:marRight w:val="0"/>
      <w:marTop w:val="0"/>
      <w:marBottom w:val="0"/>
      <w:divBdr>
        <w:top w:val="none" w:sz="0" w:space="0" w:color="auto"/>
        <w:left w:val="none" w:sz="0" w:space="0" w:color="auto"/>
        <w:bottom w:val="none" w:sz="0" w:space="0" w:color="auto"/>
        <w:right w:val="none" w:sz="0" w:space="0" w:color="auto"/>
      </w:divBdr>
    </w:div>
    <w:div w:id="236943979">
      <w:bodyDiv w:val="1"/>
      <w:marLeft w:val="0"/>
      <w:marRight w:val="0"/>
      <w:marTop w:val="0"/>
      <w:marBottom w:val="0"/>
      <w:divBdr>
        <w:top w:val="none" w:sz="0" w:space="0" w:color="auto"/>
        <w:left w:val="none" w:sz="0" w:space="0" w:color="auto"/>
        <w:bottom w:val="none" w:sz="0" w:space="0" w:color="auto"/>
        <w:right w:val="none" w:sz="0" w:space="0" w:color="auto"/>
      </w:divBdr>
    </w:div>
    <w:div w:id="236979698">
      <w:bodyDiv w:val="1"/>
      <w:marLeft w:val="0"/>
      <w:marRight w:val="0"/>
      <w:marTop w:val="0"/>
      <w:marBottom w:val="0"/>
      <w:divBdr>
        <w:top w:val="none" w:sz="0" w:space="0" w:color="auto"/>
        <w:left w:val="none" w:sz="0" w:space="0" w:color="auto"/>
        <w:bottom w:val="none" w:sz="0" w:space="0" w:color="auto"/>
        <w:right w:val="none" w:sz="0" w:space="0" w:color="auto"/>
      </w:divBdr>
    </w:div>
    <w:div w:id="238027741">
      <w:bodyDiv w:val="1"/>
      <w:marLeft w:val="0"/>
      <w:marRight w:val="0"/>
      <w:marTop w:val="0"/>
      <w:marBottom w:val="0"/>
      <w:divBdr>
        <w:top w:val="none" w:sz="0" w:space="0" w:color="auto"/>
        <w:left w:val="none" w:sz="0" w:space="0" w:color="auto"/>
        <w:bottom w:val="none" w:sz="0" w:space="0" w:color="auto"/>
        <w:right w:val="none" w:sz="0" w:space="0" w:color="auto"/>
      </w:divBdr>
    </w:div>
    <w:div w:id="238054214">
      <w:bodyDiv w:val="1"/>
      <w:marLeft w:val="0"/>
      <w:marRight w:val="0"/>
      <w:marTop w:val="0"/>
      <w:marBottom w:val="0"/>
      <w:divBdr>
        <w:top w:val="none" w:sz="0" w:space="0" w:color="auto"/>
        <w:left w:val="none" w:sz="0" w:space="0" w:color="auto"/>
        <w:bottom w:val="none" w:sz="0" w:space="0" w:color="auto"/>
        <w:right w:val="none" w:sz="0" w:space="0" w:color="auto"/>
      </w:divBdr>
    </w:div>
    <w:div w:id="238366862">
      <w:bodyDiv w:val="1"/>
      <w:marLeft w:val="0"/>
      <w:marRight w:val="0"/>
      <w:marTop w:val="0"/>
      <w:marBottom w:val="0"/>
      <w:divBdr>
        <w:top w:val="none" w:sz="0" w:space="0" w:color="auto"/>
        <w:left w:val="none" w:sz="0" w:space="0" w:color="auto"/>
        <w:bottom w:val="none" w:sz="0" w:space="0" w:color="auto"/>
        <w:right w:val="none" w:sz="0" w:space="0" w:color="auto"/>
      </w:divBdr>
    </w:div>
    <w:div w:id="238440406">
      <w:bodyDiv w:val="1"/>
      <w:marLeft w:val="0"/>
      <w:marRight w:val="0"/>
      <w:marTop w:val="0"/>
      <w:marBottom w:val="0"/>
      <w:divBdr>
        <w:top w:val="none" w:sz="0" w:space="0" w:color="auto"/>
        <w:left w:val="none" w:sz="0" w:space="0" w:color="auto"/>
        <w:bottom w:val="none" w:sz="0" w:space="0" w:color="auto"/>
        <w:right w:val="none" w:sz="0" w:space="0" w:color="auto"/>
      </w:divBdr>
    </w:div>
    <w:div w:id="239409449">
      <w:bodyDiv w:val="1"/>
      <w:marLeft w:val="0"/>
      <w:marRight w:val="0"/>
      <w:marTop w:val="0"/>
      <w:marBottom w:val="0"/>
      <w:divBdr>
        <w:top w:val="none" w:sz="0" w:space="0" w:color="auto"/>
        <w:left w:val="none" w:sz="0" w:space="0" w:color="auto"/>
        <w:bottom w:val="none" w:sz="0" w:space="0" w:color="auto"/>
        <w:right w:val="none" w:sz="0" w:space="0" w:color="auto"/>
      </w:divBdr>
    </w:div>
    <w:div w:id="239600363">
      <w:bodyDiv w:val="1"/>
      <w:marLeft w:val="0"/>
      <w:marRight w:val="0"/>
      <w:marTop w:val="0"/>
      <w:marBottom w:val="0"/>
      <w:divBdr>
        <w:top w:val="none" w:sz="0" w:space="0" w:color="auto"/>
        <w:left w:val="none" w:sz="0" w:space="0" w:color="auto"/>
        <w:bottom w:val="none" w:sz="0" w:space="0" w:color="auto"/>
        <w:right w:val="none" w:sz="0" w:space="0" w:color="auto"/>
      </w:divBdr>
    </w:div>
    <w:div w:id="239600750">
      <w:bodyDiv w:val="1"/>
      <w:marLeft w:val="0"/>
      <w:marRight w:val="0"/>
      <w:marTop w:val="0"/>
      <w:marBottom w:val="0"/>
      <w:divBdr>
        <w:top w:val="none" w:sz="0" w:space="0" w:color="auto"/>
        <w:left w:val="none" w:sz="0" w:space="0" w:color="auto"/>
        <w:bottom w:val="none" w:sz="0" w:space="0" w:color="auto"/>
        <w:right w:val="none" w:sz="0" w:space="0" w:color="auto"/>
      </w:divBdr>
    </w:div>
    <w:div w:id="239676877">
      <w:bodyDiv w:val="1"/>
      <w:marLeft w:val="0"/>
      <w:marRight w:val="0"/>
      <w:marTop w:val="0"/>
      <w:marBottom w:val="0"/>
      <w:divBdr>
        <w:top w:val="none" w:sz="0" w:space="0" w:color="auto"/>
        <w:left w:val="none" w:sz="0" w:space="0" w:color="auto"/>
        <w:bottom w:val="none" w:sz="0" w:space="0" w:color="auto"/>
        <w:right w:val="none" w:sz="0" w:space="0" w:color="auto"/>
      </w:divBdr>
    </w:div>
    <w:div w:id="239873124">
      <w:bodyDiv w:val="1"/>
      <w:marLeft w:val="0"/>
      <w:marRight w:val="0"/>
      <w:marTop w:val="0"/>
      <w:marBottom w:val="0"/>
      <w:divBdr>
        <w:top w:val="none" w:sz="0" w:space="0" w:color="auto"/>
        <w:left w:val="none" w:sz="0" w:space="0" w:color="auto"/>
        <w:bottom w:val="none" w:sz="0" w:space="0" w:color="auto"/>
        <w:right w:val="none" w:sz="0" w:space="0" w:color="auto"/>
      </w:divBdr>
    </w:div>
    <w:div w:id="240263364">
      <w:bodyDiv w:val="1"/>
      <w:marLeft w:val="0"/>
      <w:marRight w:val="0"/>
      <w:marTop w:val="0"/>
      <w:marBottom w:val="0"/>
      <w:divBdr>
        <w:top w:val="none" w:sz="0" w:space="0" w:color="auto"/>
        <w:left w:val="none" w:sz="0" w:space="0" w:color="auto"/>
        <w:bottom w:val="none" w:sz="0" w:space="0" w:color="auto"/>
        <w:right w:val="none" w:sz="0" w:space="0" w:color="auto"/>
      </w:divBdr>
    </w:div>
    <w:div w:id="240287629">
      <w:bodyDiv w:val="1"/>
      <w:marLeft w:val="0"/>
      <w:marRight w:val="0"/>
      <w:marTop w:val="0"/>
      <w:marBottom w:val="0"/>
      <w:divBdr>
        <w:top w:val="none" w:sz="0" w:space="0" w:color="auto"/>
        <w:left w:val="none" w:sz="0" w:space="0" w:color="auto"/>
        <w:bottom w:val="none" w:sz="0" w:space="0" w:color="auto"/>
        <w:right w:val="none" w:sz="0" w:space="0" w:color="auto"/>
      </w:divBdr>
    </w:div>
    <w:div w:id="240795251">
      <w:bodyDiv w:val="1"/>
      <w:marLeft w:val="0"/>
      <w:marRight w:val="0"/>
      <w:marTop w:val="0"/>
      <w:marBottom w:val="0"/>
      <w:divBdr>
        <w:top w:val="none" w:sz="0" w:space="0" w:color="auto"/>
        <w:left w:val="none" w:sz="0" w:space="0" w:color="auto"/>
        <w:bottom w:val="none" w:sz="0" w:space="0" w:color="auto"/>
        <w:right w:val="none" w:sz="0" w:space="0" w:color="auto"/>
      </w:divBdr>
    </w:div>
    <w:div w:id="240799507">
      <w:bodyDiv w:val="1"/>
      <w:marLeft w:val="0"/>
      <w:marRight w:val="0"/>
      <w:marTop w:val="0"/>
      <w:marBottom w:val="0"/>
      <w:divBdr>
        <w:top w:val="none" w:sz="0" w:space="0" w:color="auto"/>
        <w:left w:val="none" w:sz="0" w:space="0" w:color="auto"/>
        <w:bottom w:val="none" w:sz="0" w:space="0" w:color="auto"/>
        <w:right w:val="none" w:sz="0" w:space="0" w:color="auto"/>
      </w:divBdr>
    </w:div>
    <w:div w:id="240871528">
      <w:bodyDiv w:val="1"/>
      <w:marLeft w:val="0"/>
      <w:marRight w:val="0"/>
      <w:marTop w:val="0"/>
      <w:marBottom w:val="0"/>
      <w:divBdr>
        <w:top w:val="none" w:sz="0" w:space="0" w:color="auto"/>
        <w:left w:val="none" w:sz="0" w:space="0" w:color="auto"/>
        <w:bottom w:val="none" w:sz="0" w:space="0" w:color="auto"/>
        <w:right w:val="none" w:sz="0" w:space="0" w:color="auto"/>
      </w:divBdr>
    </w:div>
    <w:div w:id="241184486">
      <w:bodyDiv w:val="1"/>
      <w:marLeft w:val="0"/>
      <w:marRight w:val="0"/>
      <w:marTop w:val="0"/>
      <w:marBottom w:val="0"/>
      <w:divBdr>
        <w:top w:val="none" w:sz="0" w:space="0" w:color="auto"/>
        <w:left w:val="none" w:sz="0" w:space="0" w:color="auto"/>
        <w:bottom w:val="none" w:sz="0" w:space="0" w:color="auto"/>
        <w:right w:val="none" w:sz="0" w:space="0" w:color="auto"/>
      </w:divBdr>
    </w:div>
    <w:div w:id="241647190">
      <w:bodyDiv w:val="1"/>
      <w:marLeft w:val="0"/>
      <w:marRight w:val="0"/>
      <w:marTop w:val="0"/>
      <w:marBottom w:val="0"/>
      <w:divBdr>
        <w:top w:val="none" w:sz="0" w:space="0" w:color="auto"/>
        <w:left w:val="none" w:sz="0" w:space="0" w:color="auto"/>
        <w:bottom w:val="none" w:sz="0" w:space="0" w:color="auto"/>
        <w:right w:val="none" w:sz="0" w:space="0" w:color="auto"/>
      </w:divBdr>
    </w:div>
    <w:div w:id="241916827">
      <w:bodyDiv w:val="1"/>
      <w:marLeft w:val="0"/>
      <w:marRight w:val="0"/>
      <w:marTop w:val="0"/>
      <w:marBottom w:val="0"/>
      <w:divBdr>
        <w:top w:val="none" w:sz="0" w:space="0" w:color="auto"/>
        <w:left w:val="none" w:sz="0" w:space="0" w:color="auto"/>
        <w:bottom w:val="none" w:sz="0" w:space="0" w:color="auto"/>
        <w:right w:val="none" w:sz="0" w:space="0" w:color="auto"/>
      </w:divBdr>
    </w:div>
    <w:div w:id="242184530">
      <w:bodyDiv w:val="1"/>
      <w:marLeft w:val="0"/>
      <w:marRight w:val="0"/>
      <w:marTop w:val="0"/>
      <w:marBottom w:val="0"/>
      <w:divBdr>
        <w:top w:val="none" w:sz="0" w:space="0" w:color="auto"/>
        <w:left w:val="none" w:sz="0" w:space="0" w:color="auto"/>
        <w:bottom w:val="none" w:sz="0" w:space="0" w:color="auto"/>
        <w:right w:val="none" w:sz="0" w:space="0" w:color="auto"/>
      </w:divBdr>
    </w:div>
    <w:div w:id="242380928">
      <w:bodyDiv w:val="1"/>
      <w:marLeft w:val="0"/>
      <w:marRight w:val="0"/>
      <w:marTop w:val="0"/>
      <w:marBottom w:val="0"/>
      <w:divBdr>
        <w:top w:val="none" w:sz="0" w:space="0" w:color="auto"/>
        <w:left w:val="none" w:sz="0" w:space="0" w:color="auto"/>
        <w:bottom w:val="none" w:sz="0" w:space="0" w:color="auto"/>
        <w:right w:val="none" w:sz="0" w:space="0" w:color="auto"/>
      </w:divBdr>
    </w:div>
    <w:div w:id="242837023">
      <w:bodyDiv w:val="1"/>
      <w:marLeft w:val="0"/>
      <w:marRight w:val="0"/>
      <w:marTop w:val="0"/>
      <w:marBottom w:val="0"/>
      <w:divBdr>
        <w:top w:val="none" w:sz="0" w:space="0" w:color="auto"/>
        <w:left w:val="none" w:sz="0" w:space="0" w:color="auto"/>
        <w:bottom w:val="none" w:sz="0" w:space="0" w:color="auto"/>
        <w:right w:val="none" w:sz="0" w:space="0" w:color="auto"/>
      </w:divBdr>
    </w:div>
    <w:div w:id="242953183">
      <w:bodyDiv w:val="1"/>
      <w:marLeft w:val="0"/>
      <w:marRight w:val="0"/>
      <w:marTop w:val="0"/>
      <w:marBottom w:val="0"/>
      <w:divBdr>
        <w:top w:val="none" w:sz="0" w:space="0" w:color="auto"/>
        <w:left w:val="none" w:sz="0" w:space="0" w:color="auto"/>
        <w:bottom w:val="none" w:sz="0" w:space="0" w:color="auto"/>
        <w:right w:val="none" w:sz="0" w:space="0" w:color="auto"/>
      </w:divBdr>
    </w:div>
    <w:div w:id="243296393">
      <w:bodyDiv w:val="1"/>
      <w:marLeft w:val="0"/>
      <w:marRight w:val="0"/>
      <w:marTop w:val="0"/>
      <w:marBottom w:val="0"/>
      <w:divBdr>
        <w:top w:val="none" w:sz="0" w:space="0" w:color="auto"/>
        <w:left w:val="none" w:sz="0" w:space="0" w:color="auto"/>
        <w:bottom w:val="none" w:sz="0" w:space="0" w:color="auto"/>
        <w:right w:val="none" w:sz="0" w:space="0" w:color="auto"/>
      </w:divBdr>
    </w:div>
    <w:div w:id="243540700">
      <w:bodyDiv w:val="1"/>
      <w:marLeft w:val="0"/>
      <w:marRight w:val="0"/>
      <w:marTop w:val="0"/>
      <w:marBottom w:val="0"/>
      <w:divBdr>
        <w:top w:val="none" w:sz="0" w:space="0" w:color="auto"/>
        <w:left w:val="none" w:sz="0" w:space="0" w:color="auto"/>
        <w:bottom w:val="none" w:sz="0" w:space="0" w:color="auto"/>
        <w:right w:val="none" w:sz="0" w:space="0" w:color="auto"/>
      </w:divBdr>
    </w:div>
    <w:div w:id="243612934">
      <w:bodyDiv w:val="1"/>
      <w:marLeft w:val="0"/>
      <w:marRight w:val="0"/>
      <w:marTop w:val="0"/>
      <w:marBottom w:val="0"/>
      <w:divBdr>
        <w:top w:val="none" w:sz="0" w:space="0" w:color="auto"/>
        <w:left w:val="none" w:sz="0" w:space="0" w:color="auto"/>
        <w:bottom w:val="none" w:sz="0" w:space="0" w:color="auto"/>
        <w:right w:val="none" w:sz="0" w:space="0" w:color="auto"/>
      </w:divBdr>
    </w:div>
    <w:div w:id="243687540">
      <w:bodyDiv w:val="1"/>
      <w:marLeft w:val="0"/>
      <w:marRight w:val="0"/>
      <w:marTop w:val="0"/>
      <w:marBottom w:val="0"/>
      <w:divBdr>
        <w:top w:val="none" w:sz="0" w:space="0" w:color="auto"/>
        <w:left w:val="none" w:sz="0" w:space="0" w:color="auto"/>
        <w:bottom w:val="none" w:sz="0" w:space="0" w:color="auto"/>
        <w:right w:val="none" w:sz="0" w:space="0" w:color="auto"/>
      </w:divBdr>
    </w:div>
    <w:div w:id="243882257">
      <w:bodyDiv w:val="1"/>
      <w:marLeft w:val="0"/>
      <w:marRight w:val="0"/>
      <w:marTop w:val="0"/>
      <w:marBottom w:val="0"/>
      <w:divBdr>
        <w:top w:val="none" w:sz="0" w:space="0" w:color="auto"/>
        <w:left w:val="none" w:sz="0" w:space="0" w:color="auto"/>
        <w:bottom w:val="none" w:sz="0" w:space="0" w:color="auto"/>
        <w:right w:val="none" w:sz="0" w:space="0" w:color="auto"/>
      </w:divBdr>
    </w:div>
    <w:div w:id="243884545">
      <w:bodyDiv w:val="1"/>
      <w:marLeft w:val="0"/>
      <w:marRight w:val="0"/>
      <w:marTop w:val="0"/>
      <w:marBottom w:val="0"/>
      <w:divBdr>
        <w:top w:val="none" w:sz="0" w:space="0" w:color="auto"/>
        <w:left w:val="none" w:sz="0" w:space="0" w:color="auto"/>
        <w:bottom w:val="none" w:sz="0" w:space="0" w:color="auto"/>
        <w:right w:val="none" w:sz="0" w:space="0" w:color="auto"/>
      </w:divBdr>
    </w:div>
    <w:div w:id="244462372">
      <w:bodyDiv w:val="1"/>
      <w:marLeft w:val="0"/>
      <w:marRight w:val="0"/>
      <w:marTop w:val="0"/>
      <w:marBottom w:val="0"/>
      <w:divBdr>
        <w:top w:val="none" w:sz="0" w:space="0" w:color="auto"/>
        <w:left w:val="none" w:sz="0" w:space="0" w:color="auto"/>
        <w:bottom w:val="none" w:sz="0" w:space="0" w:color="auto"/>
        <w:right w:val="none" w:sz="0" w:space="0" w:color="auto"/>
      </w:divBdr>
    </w:div>
    <w:div w:id="244611725">
      <w:bodyDiv w:val="1"/>
      <w:marLeft w:val="0"/>
      <w:marRight w:val="0"/>
      <w:marTop w:val="0"/>
      <w:marBottom w:val="0"/>
      <w:divBdr>
        <w:top w:val="none" w:sz="0" w:space="0" w:color="auto"/>
        <w:left w:val="none" w:sz="0" w:space="0" w:color="auto"/>
        <w:bottom w:val="none" w:sz="0" w:space="0" w:color="auto"/>
        <w:right w:val="none" w:sz="0" w:space="0" w:color="auto"/>
      </w:divBdr>
    </w:div>
    <w:div w:id="245117001">
      <w:bodyDiv w:val="1"/>
      <w:marLeft w:val="0"/>
      <w:marRight w:val="0"/>
      <w:marTop w:val="0"/>
      <w:marBottom w:val="0"/>
      <w:divBdr>
        <w:top w:val="none" w:sz="0" w:space="0" w:color="auto"/>
        <w:left w:val="none" w:sz="0" w:space="0" w:color="auto"/>
        <w:bottom w:val="none" w:sz="0" w:space="0" w:color="auto"/>
        <w:right w:val="none" w:sz="0" w:space="0" w:color="auto"/>
      </w:divBdr>
    </w:div>
    <w:div w:id="245236976">
      <w:bodyDiv w:val="1"/>
      <w:marLeft w:val="0"/>
      <w:marRight w:val="0"/>
      <w:marTop w:val="0"/>
      <w:marBottom w:val="0"/>
      <w:divBdr>
        <w:top w:val="none" w:sz="0" w:space="0" w:color="auto"/>
        <w:left w:val="none" w:sz="0" w:space="0" w:color="auto"/>
        <w:bottom w:val="none" w:sz="0" w:space="0" w:color="auto"/>
        <w:right w:val="none" w:sz="0" w:space="0" w:color="auto"/>
      </w:divBdr>
    </w:div>
    <w:div w:id="245262801">
      <w:bodyDiv w:val="1"/>
      <w:marLeft w:val="0"/>
      <w:marRight w:val="0"/>
      <w:marTop w:val="0"/>
      <w:marBottom w:val="0"/>
      <w:divBdr>
        <w:top w:val="none" w:sz="0" w:space="0" w:color="auto"/>
        <w:left w:val="none" w:sz="0" w:space="0" w:color="auto"/>
        <w:bottom w:val="none" w:sz="0" w:space="0" w:color="auto"/>
        <w:right w:val="none" w:sz="0" w:space="0" w:color="auto"/>
      </w:divBdr>
    </w:div>
    <w:div w:id="245458587">
      <w:bodyDiv w:val="1"/>
      <w:marLeft w:val="0"/>
      <w:marRight w:val="0"/>
      <w:marTop w:val="0"/>
      <w:marBottom w:val="0"/>
      <w:divBdr>
        <w:top w:val="none" w:sz="0" w:space="0" w:color="auto"/>
        <w:left w:val="none" w:sz="0" w:space="0" w:color="auto"/>
        <w:bottom w:val="none" w:sz="0" w:space="0" w:color="auto"/>
        <w:right w:val="none" w:sz="0" w:space="0" w:color="auto"/>
      </w:divBdr>
    </w:div>
    <w:div w:id="245767055">
      <w:bodyDiv w:val="1"/>
      <w:marLeft w:val="0"/>
      <w:marRight w:val="0"/>
      <w:marTop w:val="0"/>
      <w:marBottom w:val="0"/>
      <w:divBdr>
        <w:top w:val="none" w:sz="0" w:space="0" w:color="auto"/>
        <w:left w:val="none" w:sz="0" w:space="0" w:color="auto"/>
        <w:bottom w:val="none" w:sz="0" w:space="0" w:color="auto"/>
        <w:right w:val="none" w:sz="0" w:space="0" w:color="auto"/>
      </w:divBdr>
    </w:div>
    <w:div w:id="245842248">
      <w:bodyDiv w:val="1"/>
      <w:marLeft w:val="0"/>
      <w:marRight w:val="0"/>
      <w:marTop w:val="0"/>
      <w:marBottom w:val="0"/>
      <w:divBdr>
        <w:top w:val="none" w:sz="0" w:space="0" w:color="auto"/>
        <w:left w:val="none" w:sz="0" w:space="0" w:color="auto"/>
        <w:bottom w:val="none" w:sz="0" w:space="0" w:color="auto"/>
        <w:right w:val="none" w:sz="0" w:space="0" w:color="auto"/>
      </w:divBdr>
    </w:div>
    <w:div w:id="246038029">
      <w:bodyDiv w:val="1"/>
      <w:marLeft w:val="0"/>
      <w:marRight w:val="0"/>
      <w:marTop w:val="0"/>
      <w:marBottom w:val="0"/>
      <w:divBdr>
        <w:top w:val="none" w:sz="0" w:space="0" w:color="auto"/>
        <w:left w:val="none" w:sz="0" w:space="0" w:color="auto"/>
        <w:bottom w:val="none" w:sz="0" w:space="0" w:color="auto"/>
        <w:right w:val="none" w:sz="0" w:space="0" w:color="auto"/>
      </w:divBdr>
    </w:div>
    <w:div w:id="247465162">
      <w:bodyDiv w:val="1"/>
      <w:marLeft w:val="0"/>
      <w:marRight w:val="0"/>
      <w:marTop w:val="0"/>
      <w:marBottom w:val="0"/>
      <w:divBdr>
        <w:top w:val="none" w:sz="0" w:space="0" w:color="auto"/>
        <w:left w:val="none" w:sz="0" w:space="0" w:color="auto"/>
        <w:bottom w:val="none" w:sz="0" w:space="0" w:color="auto"/>
        <w:right w:val="none" w:sz="0" w:space="0" w:color="auto"/>
      </w:divBdr>
    </w:div>
    <w:div w:id="247736948">
      <w:bodyDiv w:val="1"/>
      <w:marLeft w:val="0"/>
      <w:marRight w:val="0"/>
      <w:marTop w:val="0"/>
      <w:marBottom w:val="0"/>
      <w:divBdr>
        <w:top w:val="none" w:sz="0" w:space="0" w:color="auto"/>
        <w:left w:val="none" w:sz="0" w:space="0" w:color="auto"/>
        <w:bottom w:val="none" w:sz="0" w:space="0" w:color="auto"/>
        <w:right w:val="none" w:sz="0" w:space="0" w:color="auto"/>
      </w:divBdr>
    </w:div>
    <w:div w:id="247929292">
      <w:bodyDiv w:val="1"/>
      <w:marLeft w:val="0"/>
      <w:marRight w:val="0"/>
      <w:marTop w:val="0"/>
      <w:marBottom w:val="0"/>
      <w:divBdr>
        <w:top w:val="none" w:sz="0" w:space="0" w:color="auto"/>
        <w:left w:val="none" w:sz="0" w:space="0" w:color="auto"/>
        <w:bottom w:val="none" w:sz="0" w:space="0" w:color="auto"/>
        <w:right w:val="none" w:sz="0" w:space="0" w:color="auto"/>
      </w:divBdr>
    </w:div>
    <w:div w:id="248585284">
      <w:bodyDiv w:val="1"/>
      <w:marLeft w:val="0"/>
      <w:marRight w:val="0"/>
      <w:marTop w:val="0"/>
      <w:marBottom w:val="0"/>
      <w:divBdr>
        <w:top w:val="none" w:sz="0" w:space="0" w:color="auto"/>
        <w:left w:val="none" w:sz="0" w:space="0" w:color="auto"/>
        <w:bottom w:val="none" w:sz="0" w:space="0" w:color="auto"/>
        <w:right w:val="none" w:sz="0" w:space="0" w:color="auto"/>
      </w:divBdr>
    </w:div>
    <w:div w:id="248930281">
      <w:bodyDiv w:val="1"/>
      <w:marLeft w:val="0"/>
      <w:marRight w:val="0"/>
      <w:marTop w:val="0"/>
      <w:marBottom w:val="0"/>
      <w:divBdr>
        <w:top w:val="none" w:sz="0" w:space="0" w:color="auto"/>
        <w:left w:val="none" w:sz="0" w:space="0" w:color="auto"/>
        <w:bottom w:val="none" w:sz="0" w:space="0" w:color="auto"/>
        <w:right w:val="none" w:sz="0" w:space="0" w:color="auto"/>
      </w:divBdr>
    </w:div>
    <w:div w:id="249586739">
      <w:bodyDiv w:val="1"/>
      <w:marLeft w:val="0"/>
      <w:marRight w:val="0"/>
      <w:marTop w:val="0"/>
      <w:marBottom w:val="0"/>
      <w:divBdr>
        <w:top w:val="none" w:sz="0" w:space="0" w:color="auto"/>
        <w:left w:val="none" w:sz="0" w:space="0" w:color="auto"/>
        <w:bottom w:val="none" w:sz="0" w:space="0" w:color="auto"/>
        <w:right w:val="none" w:sz="0" w:space="0" w:color="auto"/>
      </w:divBdr>
    </w:div>
    <w:div w:id="249656323">
      <w:bodyDiv w:val="1"/>
      <w:marLeft w:val="0"/>
      <w:marRight w:val="0"/>
      <w:marTop w:val="0"/>
      <w:marBottom w:val="0"/>
      <w:divBdr>
        <w:top w:val="none" w:sz="0" w:space="0" w:color="auto"/>
        <w:left w:val="none" w:sz="0" w:space="0" w:color="auto"/>
        <w:bottom w:val="none" w:sz="0" w:space="0" w:color="auto"/>
        <w:right w:val="none" w:sz="0" w:space="0" w:color="auto"/>
      </w:divBdr>
    </w:div>
    <w:div w:id="249700831">
      <w:bodyDiv w:val="1"/>
      <w:marLeft w:val="0"/>
      <w:marRight w:val="0"/>
      <w:marTop w:val="0"/>
      <w:marBottom w:val="0"/>
      <w:divBdr>
        <w:top w:val="none" w:sz="0" w:space="0" w:color="auto"/>
        <w:left w:val="none" w:sz="0" w:space="0" w:color="auto"/>
        <w:bottom w:val="none" w:sz="0" w:space="0" w:color="auto"/>
        <w:right w:val="none" w:sz="0" w:space="0" w:color="auto"/>
      </w:divBdr>
    </w:div>
    <w:div w:id="250042746">
      <w:bodyDiv w:val="1"/>
      <w:marLeft w:val="0"/>
      <w:marRight w:val="0"/>
      <w:marTop w:val="0"/>
      <w:marBottom w:val="0"/>
      <w:divBdr>
        <w:top w:val="none" w:sz="0" w:space="0" w:color="auto"/>
        <w:left w:val="none" w:sz="0" w:space="0" w:color="auto"/>
        <w:bottom w:val="none" w:sz="0" w:space="0" w:color="auto"/>
        <w:right w:val="none" w:sz="0" w:space="0" w:color="auto"/>
      </w:divBdr>
    </w:div>
    <w:div w:id="250705035">
      <w:bodyDiv w:val="1"/>
      <w:marLeft w:val="0"/>
      <w:marRight w:val="0"/>
      <w:marTop w:val="0"/>
      <w:marBottom w:val="0"/>
      <w:divBdr>
        <w:top w:val="none" w:sz="0" w:space="0" w:color="auto"/>
        <w:left w:val="none" w:sz="0" w:space="0" w:color="auto"/>
        <w:bottom w:val="none" w:sz="0" w:space="0" w:color="auto"/>
        <w:right w:val="none" w:sz="0" w:space="0" w:color="auto"/>
      </w:divBdr>
    </w:div>
    <w:div w:id="251015015">
      <w:bodyDiv w:val="1"/>
      <w:marLeft w:val="0"/>
      <w:marRight w:val="0"/>
      <w:marTop w:val="0"/>
      <w:marBottom w:val="0"/>
      <w:divBdr>
        <w:top w:val="none" w:sz="0" w:space="0" w:color="auto"/>
        <w:left w:val="none" w:sz="0" w:space="0" w:color="auto"/>
        <w:bottom w:val="none" w:sz="0" w:space="0" w:color="auto"/>
        <w:right w:val="none" w:sz="0" w:space="0" w:color="auto"/>
      </w:divBdr>
    </w:div>
    <w:div w:id="251087337">
      <w:bodyDiv w:val="1"/>
      <w:marLeft w:val="0"/>
      <w:marRight w:val="0"/>
      <w:marTop w:val="0"/>
      <w:marBottom w:val="0"/>
      <w:divBdr>
        <w:top w:val="none" w:sz="0" w:space="0" w:color="auto"/>
        <w:left w:val="none" w:sz="0" w:space="0" w:color="auto"/>
        <w:bottom w:val="none" w:sz="0" w:space="0" w:color="auto"/>
        <w:right w:val="none" w:sz="0" w:space="0" w:color="auto"/>
      </w:divBdr>
    </w:div>
    <w:div w:id="251092295">
      <w:bodyDiv w:val="1"/>
      <w:marLeft w:val="0"/>
      <w:marRight w:val="0"/>
      <w:marTop w:val="0"/>
      <w:marBottom w:val="0"/>
      <w:divBdr>
        <w:top w:val="none" w:sz="0" w:space="0" w:color="auto"/>
        <w:left w:val="none" w:sz="0" w:space="0" w:color="auto"/>
        <w:bottom w:val="none" w:sz="0" w:space="0" w:color="auto"/>
        <w:right w:val="none" w:sz="0" w:space="0" w:color="auto"/>
      </w:divBdr>
    </w:div>
    <w:div w:id="251206057">
      <w:bodyDiv w:val="1"/>
      <w:marLeft w:val="0"/>
      <w:marRight w:val="0"/>
      <w:marTop w:val="0"/>
      <w:marBottom w:val="0"/>
      <w:divBdr>
        <w:top w:val="none" w:sz="0" w:space="0" w:color="auto"/>
        <w:left w:val="none" w:sz="0" w:space="0" w:color="auto"/>
        <w:bottom w:val="none" w:sz="0" w:space="0" w:color="auto"/>
        <w:right w:val="none" w:sz="0" w:space="0" w:color="auto"/>
      </w:divBdr>
    </w:div>
    <w:div w:id="251554859">
      <w:bodyDiv w:val="1"/>
      <w:marLeft w:val="0"/>
      <w:marRight w:val="0"/>
      <w:marTop w:val="0"/>
      <w:marBottom w:val="0"/>
      <w:divBdr>
        <w:top w:val="none" w:sz="0" w:space="0" w:color="auto"/>
        <w:left w:val="none" w:sz="0" w:space="0" w:color="auto"/>
        <w:bottom w:val="none" w:sz="0" w:space="0" w:color="auto"/>
        <w:right w:val="none" w:sz="0" w:space="0" w:color="auto"/>
      </w:divBdr>
    </w:div>
    <w:div w:id="251665576">
      <w:bodyDiv w:val="1"/>
      <w:marLeft w:val="0"/>
      <w:marRight w:val="0"/>
      <w:marTop w:val="0"/>
      <w:marBottom w:val="0"/>
      <w:divBdr>
        <w:top w:val="none" w:sz="0" w:space="0" w:color="auto"/>
        <w:left w:val="none" w:sz="0" w:space="0" w:color="auto"/>
        <w:bottom w:val="none" w:sz="0" w:space="0" w:color="auto"/>
        <w:right w:val="none" w:sz="0" w:space="0" w:color="auto"/>
      </w:divBdr>
    </w:div>
    <w:div w:id="251814622">
      <w:bodyDiv w:val="1"/>
      <w:marLeft w:val="0"/>
      <w:marRight w:val="0"/>
      <w:marTop w:val="0"/>
      <w:marBottom w:val="0"/>
      <w:divBdr>
        <w:top w:val="none" w:sz="0" w:space="0" w:color="auto"/>
        <w:left w:val="none" w:sz="0" w:space="0" w:color="auto"/>
        <w:bottom w:val="none" w:sz="0" w:space="0" w:color="auto"/>
        <w:right w:val="none" w:sz="0" w:space="0" w:color="auto"/>
      </w:divBdr>
    </w:div>
    <w:div w:id="252126953">
      <w:bodyDiv w:val="1"/>
      <w:marLeft w:val="0"/>
      <w:marRight w:val="0"/>
      <w:marTop w:val="0"/>
      <w:marBottom w:val="0"/>
      <w:divBdr>
        <w:top w:val="none" w:sz="0" w:space="0" w:color="auto"/>
        <w:left w:val="none" w:sz="0" w:space="0" w:color="auto"/>
        <w:bottom w:val="none" w:sz="0" w:space="0" w:color="auto"/>
        <w:right w:val="none" w:sz="0" w:space="0" w:color="auto"/>
      </w:divBdr>
    </w:div>
    <w:div w:id="252472747">
      <w:bodyDiv w:val="1"/>
      <w:marLeft w:val="0"/>
      <w:marRight w:val="0"/>
      <w:marTop w:val="0"/>
      <w:marBottom w:val="0"/>
      <w:divBdr>
        <w:top w:val="none" w:sz="0" w:space="0" w:color="auto"/>
        <w:left w:val="none" w:sz="0" w:space="0" w:color="auto"/>
        <w:bottom w:val="none" w:sz="0" w:space="0" w:color="auto"/>
        <w:right w:val="none" w:sz="0" w:space="0" w:color="auto"/>
      </w:divBdr>
    </w:div>
    <w:div w:id="253056483">
      <w:bodyDiv w:val="1"/>
      <w:marLeft w:val="0"/>
      <w:marRight w:val="0"/>
      <w:marTop w:val="0"/>
      <w:marBottom w:val="0"/>
      <w:divBdr>
        <w:top w:val="none" w:sz="0" w:space="0" w:color="auto"/>
        <w:left w:val="none" w:sz="0" w:space="0" w:color="auto"/>
        <w:bottom w:val="none" w:sz="0" w:space="0" w:color="auto"/>
        <w:right w:val="none" w:sz="0" w:space="0" w:color="auto"/>
      </w:divBdr>
    </w:div>
    <w:div w:id="253249634">
      <w:bodyDiv w:val="1"/>
      <w:marLeft w:val="0"/>
      <w:marRight w:val="0"/>
      <w:marTop w:val="0"/>
      <w:marBottom w:val="0"/>
      <w:divBdr>
        <w:top w:val="none" w:sz="0" w:space="0" w:color="auto"/>
        <w:left w:val="none" w:sz="0" w:space="0" w:color="auto"/>
        <w:bottom w:val="none" w:sz="0" w:space="0" w:color="auto"/>
        <w:right w:val="none" w:sz="0" w:space="0" w:color="auto"/>
      </w:divBdr>
    </w:div>
    <w:div w:id="253781883">
      <w:bodyDiv w:val="1"/>
      <w:marLeft w:val="0"/>
      <w:marRight w:val="0"/>
      <w:marTop w:val="0"/>
      <w:marBottom w:val="0"/>
      <w:divBdr>
        <w:top w:val="none" w:sz="0" w:space="0" w:color="auto"/>
        <w:left w:val="none" w:sz="0" w:space="0" w:color="auto"/>
        <w:bottom w:val="none" w:sz="0" w:space="0" w:color="auto"/>
        <w:right w:val="none" w:sz="0" w:space="0" w:color="auto"/>
      </w:divBdr>
    </w:div>
    <w:div w:id="254829216">
      <w:bodyDiv w:val="1"/>
      <w:marLeft w:val="0"/>
      <w:marRight w:val="0"/>
      <w:marTop w:val="0"/>
      <w:marBottom w:val="0"/>
      <w:divBdr>
        <w:top w:val="none" w:sz="0" w:space="0" w:color="auto"/>
        <w:left w:val="none" w:sz="0" w:space="0" w:color="auto"/>
        <w:bottom w:val="none" w:sz="0" w:space="0" w:color="auto"/>
        <w:right w:val="none" w:sz="0" w:space="0" w:color="auto"/>
      </w:divBdr>
    </w:div>
    <w:div w:id="254899801">
      <w:bodyDiv w:val="1"/>
      <w:marLeft w:val="0"/>
      <w:marRight w:val="0"/>
      <w:marTop w:val="0"/>
      <w:marBottom w:val="0"/>
      <w:divBdr>
        <w:top w:val="none" w:sz="0" w:space="0" w:color="auto"/>
        <w:left w:val="none" w:sz="0" w:space="0" w:color="auto"/>
        <w:bottom w:val="none" w:sz="0" w:space="0" w:color="auto"/>
        <w:right w:val="none" w:sz="0" w:space="0" w:color="auto"/>
      </w:divBdr>
    </w:div>
    <w:div w:id="255525072">
      <w:bodyDiv w:val="1"/>
      <w:marLeft w:val="0"/>
      <w:marRight w:val="0"/>
      <w:marTop w:val="0"/>
      <w:marBottom w:val="0"/>
      <w:divBdr>
        <w:top w:val="none" w:sz="0" w:space="0" w:color="auto"/>
        <w:left w:val="none" w:sz="0" w:space="0" w:color="auto"/>
        <w:bottom w:val="none" w:sz="0" w:space="0" w:color="auto"/>
        <w:right w:val="none" w:sz="0" w:space="0" w:color="auto"/>
      </w:divBdr>
    </w:div>
    <w:div w:id="255938956">
      <w:bodyDiv w:val="1"/>
      <w:marLeft w:val="0"/>
      <w:marRight w:val="0"/>
      <w:marTop w:val="0"/>
      <w:marBottom w:val="0"/>
      <w:divBdr>
        <w:top w:val="none" w:sz="0" w:space="0" w:color="auto"/>
        <w:left w:val="none" w:sz="0" w:space="0" w:color="auto"/>
        <w:bottom w:val="none" w:sz="0" w:space="0" w:color="auto"/>
        <w:right w:val="none" w:sz="0" w:space="0" w:color="auto"/>
      </w:divBdr>
    </w:div>
    <w:div w:id="256376881">
      <w:bodyDiv w:val="1"/>
      <w:marLeft w:val="0"/>
      <w:marRight w:val="0"/>
      <w:marTop w:val="0"/>
      <w:marBottom w:val="0"/>
      <w:divBdr>
        <w:top w:val="none" w:sz="0" w:space="0" w:color="auto"/>
        <w:left w:val="none" w:sz="0" w:space="0" w:color="auto"/>
        <w:bottom w:val="none" w:sz="0" w:space="0" w:color="auto"/>
        <w:right w:val="none" w:sz="0" w:space="0" w:color="auto"/>
      </w:divBdr>
    </w:div>
    <w:div w:id="257058591">
      <w:bodyDiv w:val="1"/>
      <w:marLeft w:val="0"/>
      <w:marRight w:val="0"/>
      <w:marTop w:val="0"/>
      <w:marBottom w:val="0"/>
      <w:divBdr>
        <w:top w:val="none" w:sz="0" w:space="0" w:color="auto"/>
        <w:left w:val="none" w:sz="0" w:space="0" w:color="auto"/>
        <w:bottom w:val="none" w:sz="0" w:space="0" w:color="auto"/>
        <w:right w:val="none" w:sz="0" w:space="0" w:color="auto"/>
      </w:divBdr>
    </w:div>
    <w:div w:id="257180757">
      <w:bodyDiv w:val="1"/>
      <w:marLeft w:val="0"/>
      <w:marRight w:val="0"/>
      <w:marTop w:val="0"/>
      <w:marBottom w:val="0"/>
      <w:divBdr>
        <w:top w:val="none" w:sz="0" w:space="0" w:color="auto"/>
        <w:left w:val="none" w:sz="0" w:space="0" w:color="auto"/>
        <w:bottom w:val="none" w:sz="0" w:space="0" w:color="auto"/>
        <w:right w:val="none" w:sz="0" w:space="0" w:color="auto"/>
      </w:divBdr>
    </w:div>
    <w:div w:id="258098941">
      <w:bodyDiv w:val="1"/>
      <w:marLeft w:val="0"/>
      <w:marRight w:val="0"/>
      <w:marTop w:val="0"/>
      <w:marBottom w:val="0"/>
      <w:divBdr>
        <w:top w:val="none" w:sz="0" w:space="0" w:color="auto"/>
        <w:left w:val="none" w:sz="0" w:space="0" w:color="auto"/>
        <w:bottom w:val="none" w:sz="0" w:space="0" w:color="auto"/>
        <w:right w:val="none" w:sz="0" w:space="0" w:color="auto"/>
      </w:divBdr>
    </w:div>
    <w:div w:id="258295802">
      <w:bodyDiv w:val="1"/>
      <w:marLeft w:val="0"/>
      <w:marRight w:val="0"/>
      <w:marTop w:val="0"/>
      <w:marBottom w:val="0"/>
      <w:divBdr>
        <w:top w:val="none" w:sz="0" w:space="0" w:color="auto"/>
        <w:left w:val="none" w:sz="0" w:space="0" w:color="auto"/>
        <w:bottom w:val="none" w:sz="0" w:space="0" w:color="auto"/>
        <w:right w:val="none" w:sz="0" w:space="0" w:color="auto"/>
      </w:divBdr>
    </w:div>
    <w:div w:id="258367706">
      <w:bodyDiv w:val="1"/>
      <w:marLeft w:val="0"/>
      <w:marRight w:val="0"/>
      <w:marTop w:val="0"/>
      <w:marBottom w:val="0"/>
      <w:divBdr>
        <w:top w:val="none" w:sz="0" w:space="0" w:color="auto"/>
        <w:left w:val="none" w:sz="0" w:space="0" w:color="auto"/>
        <w:bottom w:val="none" w:sz="0" w:space="0" w:color="auto"/>
        <w:right w:val="none" w:sz="0" w:space="0" w:color="auto"/>
      </w:divBdr>
    </w:div>
    <w:div w:id="258375353">
      <w:bodyDiv w:val="1"/>
      <w:marLeft w:val="0"/>
      <w:marRight w:val="0"/>
      <w:marTop w:val="0"/>
      <w:marBottom w:val="0"/>
      <w:divBdr>
        <w:top w:val="none" w:sz="0" w:space="0" w:color="auto"/>
        <w:left w:val="none" w:sz="0" w:space="0" w:color="auto"/>
        <w:bottom w:val="none" w:sz="0" w:space="0" w:color="auto"/>
        <w:right w:val="none" w:sz="0" w:space="0" w:color="auto"/>
      </w:divBdr>
    </w:div>
    <w:div w:id="258565778">
      <w:bodyDiv w:val="1"/>
      <w:marLeft w:val="0"/>
      <w:marRight w:val="0"/>
      <w:marTop w:val="0"/>
      <w:marBottom w:val="0"/>
      <w:divBdr>
        <w:top w:val="none" w:sz="0" w:space="0" w:color="auto"/>
        <w:left w:val="none" w:sz="0" w:space="0" w:color="auto"/>
        <w:bottom w:val="none" w:sz="0" w:space="0" w:color="auto"/>
        <w:right w:val="none" w:sz="0" w:space="0" w:color="auto"/>
      </w:divBdr>
    </w:div>
    <w:div w:id="258680127">
      <w:bodyDiv w:val="1"/>
      <w:marLeft w:val="0"/>
      <w:marRight w:val="0"/>
      <w:marTop w:val="0"/>
      <w:marBottom w:val="0"/>
      <w:divBdr>
        <w:top w:val="none" w:sz="0" w:space="0" w:color="auto"/>
        <w:left w:val="none" w:sz="0" w:space="0" w:color="auto"/>
        <w:bottom w:val="none" w:sz="0" w:space="0" w:color="auto"/>
        <w:right w:val="none" w:sz="0" w:space="0" w:color="auto"/>
      </w:divBdr>
    </w:div>
    <w:div w:id="258951868">
      <w:bodyDiv w:val="1"/>
      <w:marLeft w:val="0"/>
      <w:marRight w:val="0"/>
      <w:marTop w:val="0"/>
      <w:marBottom w:val="0"/>
      <w:divBdr>
        <w:top w:val="none" w:sz="0" w:space="0" w:color="auto"/>
        <w:left w:val="none" w:sz="0" w:space="0" w:color="auto"/>
        <w:bottom w:val="none" w:sz="0" w:space="0" w:color="auto"/>
        <w:right w:val="none" w:sz="0" w:space="0" w:color="auto"/>
      </w:divBdr>
    </w:div>
    <w:div w:id="259417853">
      <w:bodyDiv w:val="1"/>
      <w:marLeft w:val="0"/>
      <w:marRight w:val="0"/>
      <w:marTop w:val="0"/>
      <w:marBottom w:val="0"/>
      <w:divBdr>
        <w:top w:val="none" w:sz="0" w:space="0" w:color="auto"/>
        <w:left w:val="none" w:sz="0" w:space="0" w:color="auto"/>
        <w:bottom w:val="none" w:sz="0" w:space="0" w:color="auto"/>
        <w:right w:val="none" w:sz="0" w:space="0" w:color="auto"/>
      </w:divBdr>
    </w:div>
    <w:div w:id="259803323">
      <w:bodyDiv w:val="1"/>
      <w:marLeft w:val="0"/>
      <w:marRight w:val="0"/>
      <w:marTop w:val="0"/>
      <w:marBottom w:val="0"/>
      <w:divBdr>
        <w:top w:val="none" w:sz="0" w:space="0" w:color="auto"/>
        <w:left w:val="none" w:sz="0" w:space="0" w:color="auto"/>
        <w:bottom w:val="none" w:sz="0" w:space="0" w:color="auto"/>
        <w:right w:val="none" w:sz="0" w:space="0" w:color="auto"/>
      </w:divBdr>
    </w:div>
    <w:div w:id="260072412">
      <w:bodyDiv w:val="1"/>
      <w:marLeft w:val="0"/>
      <w:marRight w:val="0"/>
      <w:marTop w:val="0"/>
      <w:marBottom w:val="0"/>
      <w:divBdr>
        <w:top w:val="none" w:sz="0" w:space="0" w:color="auto"/>
        <w:left w:val="none" w:sz="0" w:space="0" w:color="auto"/>
        <w:bottom w:val="none" w:sz="0" w:space="0" w:color="auto"/>
        <w:right w:val="none" w:sz="0" w:space="0" w:color="auto"/>
      </w:divBdr>
    </w:div>
    <w:div w:id="260187768">
      <w:bodyDiv w:val="1"/>
      <w:marLeft w:val="0"/>
      <w:marRight w:val="0"/>
      <w:marTop w:val="0"/>
      <w:marBottom w:val="0"/>
      <w:divBdr>
        <w:top w:val="none" w:sz="0" w:space="0" w:color="auto"/>
        <w:left w:val="none" w:sz="0" w:space="0" w:color="auto"/>
        <w:bottom w:val="none" w:sz="0" w:space="0" w:color="auto"/>
        <w:right w:val="none" w:sz="0" w:space="0" w:color="auto"/>
      </w:divBdr>
    </w:div>
    <w:div w:id="260379728">
      <w:bodyDiv w:val="1"/>
      <w:marLeft w:val="0"/>
      <w:marRight w:val="0"/>
      <w:marTop w:val="0"/>
      <w:marBottom w:val="0"/>
      <w:divBdr>
        <w:top w:val="none" w:sz="0" w:space="0" w:color="auto"/>
        <w:left w:val="none" w:sz="0" w:space="0" w:color="auto"/>
        <w:bottom w:val="none" w:sz="0" w:space="0" w:color="auto"/>
        <w:right w:val="none" w:sz="0" w:space="0" w:color="auto"/>
      </w:divBdr>
    </w:div>
    <w:div w:id="260381869">
      <w:bodyDiv w:val="1"/>
      <w:marLeft w:val="0"/>
      <w:marRight w:val="0"/>
      <w:marTop w:val="0"/>
      <w:marBottom w:val="0"/>
      <w:divBdr>
        <w:top w:val="none" w:sz="0" w:space="0" w:color="auto"/>
        <w:left w:val="none" w:sz="0" w:space="0" w:color="auto"/>
        <w:bottom w:val="none" w:sz="0" w:space="0" w:color="auto"/>
        <w:right w:val="none" w:sz="0" w:space="0" w:color="auto"/>
      </w:divBdr>
    </w:div>
    <w:div w:id="260529134">
      <w:bodyDiv w:val="1"/>
      <w:marLeft w:val="0"/>
      <w:marRight w:val="0"/>
      <w:marTop w:val="0"/>
      <w:marBottom w:val="0"/>
      <w:divBdr>
        <w:top w:val="none" w:sz="0" w:space="0" w:color="auto"/>
        <w:left w:val="none" w:sz="0" w:space="0" w:color="auto"/>
        <w:bottom w:val="none" w:sz="0" w:space="0" w:color="auto"/>
        <w:right w:val="none" w:sz="0" w:space="0" w:color="auto"/>
      </w:divBdr>
    </w:div>
    <w:div w:id="260644434">
      <w:bodyDiv w:val="1"/>
      <w:marLeft w:val="0"/>
      <w:marRight w:val="0"/>
      <w:marTop w:val="0"/>
      <w:marBottom w:val="0"/>
      <w:divBdr>
        <w:top w:val="none" w:sz="0" w:space="0" w:color="auto"/>
        <w:left w:val="none" w:sz="0" w:space="0" w:color="auto"/>
        <w:bottom w:val="none" w:sz="0" w:space="0" w:color="auto"/>
        <w:right w:val="none" w:sz="0" w:space="0" w:color="auto"/>
      </w:divBdr>
    </w:div>
    <w:div w:id="260725119">
      <w:bodyDiv w:val="1"/>
      <w:marLeft w:val="0"/>
      <w:marRight w:val="0"/>
      <w:marTop w:val="0"/>
      <w:marBottom w:val="0"/>
      <w:divBdr>
        <w:top w:val="none" w:sz="0" w:space="0" w:color="auto"/>
        <w:left w:val="none" w:sz="0" w:space="0" w:color="auto"/>
        <w:bottom w:val="none" w:sz="0" w:space="0" w:color="auto"/>
        <w:right w:val="none" w:sz="0" w:space="0" w:color="auto"/>
      </w:divBdr>
    </w:div>
    <w:div w:id="260770301">
      <w:bodyDiv w:val="1"/>
      <w:marLeft w:val="0"/>
      <w:marRight w:val="0"/>
      <w:marTop w:val="0"/>
      <w:marBottom w:val="0"/>
      <w:divBdr>
        <w:top w:val="none" w:sz="0" w:space="0" w:color="auto"/>
        <w:left w:val="none" w:sz="0" w:space="0" w:color="auto"/>
        <w:bottom w:val="none" w:sz="0" w:space="0" w:color="auto"/>
        <w:right w:val="none" w:sz="0" w:space="0" w:color="auto"/>
      </w:divBdr>
    </w:div>
    <w:div w:id="260836944">
      <w:bodyDiv w:val="1"/>
      <w:marLeft w:val="0"/>
      <w:marRight w:val="0"/>
      <w:marTop w:val="0"/>
      <w:marBottom w:val="0"/>
      <w:divBdr>
        <w:top w:val="none" w:sz="0" w:space="0" w:color="auto"/>
        <w:left w:val="none" w:sz="0" w:space="0" w:color="auto"/>
        <w:bottom w:val="none" w:sz="0" w:space="0" w:color="auto"/>
        <w:right w:val="none" w:sz="0" w:space="0" w:color="auto"/>
      </w:divBdr>
    </w:div>
    <w:div w:id="260921444">
      <w:bodyDiv w:val="1"/>
      <w:marLeft w:val="0"/>
      <w:marRight w:val="0"/>
      <w:marTop w:val="0"/>
      <w:marBottom w:val="0"/>
      <w:divBdr>
        <w:top w:val="none" w:sz="0" w:space="0" w:color="auto"/>
        <w:left w:val="none" w:sz="0" w:space="0" w:color="auto"/>
        <w:bottom w:val="none" w:sz="0" w:space="0" w:color="auto"/>
        <w:right w:val="none" w:sz="0" w:space="0" w:color="auto"/>
      </w:divBdr>
    </w:div>
    <w:div w:id="261113738">
      <w:bodyDiv w:val="1"/>
      <w:marLeft w:val="0"/>
      <w:marRight w:val="0"/>
      <w:marTop w:val="0"/>
      <w:marBottom w:val="0"/>
      <w:divBdr>
        <w:top w:val="none" w:sz="0" w:space="0" w:color="auto"/>
        <w:left w:val="none" w:sz="0" w:space="0" w:color="auto"/>
        <w:bottom w:val="none" w:sz="0" w:space="0" w:color="auto"/>
        <w:right w:val="none" w:sz="0" w:space="0" w:color="auto"/>
      </w:divBdr>
    </w:div>
    <w:div w:id="261500463">
      <w:bodyDiv w:val="1"/>
      <w:marLeft w:val="0"/>
      <w:marRight w:val="0"/>
      <w:marTop w:val="0"/>
      <w:marBottom w:val="0"/>
      <w:divBdr>
        <w:top w:val="none" w:sz="0" w:space="0" w:color="auto"/>
        <w:left w:val="none" w:sz="0" w:space="0" w:color="auto"/>
        <w:bottom w:val="none" w:sz="0" w:space="0" w:color="auto"/>
        <w:right w:val="none" w:sz="0" w:space="0" w:color="auto"/>
      </w:divBdr>
    </w:div>
    <w:div w:id="261573218">
      <w:bodyDiv w:val="1"/>
      <w:marLeft w:val="0"/>
      <w:marRight w:val="0"/>
      <w:marTop w:val="0"/>
      <w:marBottom w:val="0"/>
      <w:divBdr>
        <w:top w:val="none" w:sz="0" w:space="0" w:color="auto"/>
        <w:left w:val="none" w:sz="0" w:space="0" w:color="auto"/>
        <w:bottom w:val="none" w:sz="0" w:space="0" w:color="auto"/>
        <w:right w:val="none" w:sz="0" w:space="0" w:color="auto"/>
      </w:divBdr>
    </w:div>
    <w:div w:id="261761108">
      <w:bodyDiv w:val="1"/>
      <w:marLeft w:val="0"/>
      <w:marRight w:val="0"/>
      <w:marTop w:val="0"/>
      <w:marBottom w:val="0"/>
      <w:divBdr>
        <w:top w:val="none" w:sz="0" w:space="0" w:color="auto"/>
        <w:left w:val="none" w:sz="0" w:space="0" w:color="auto"/>
        <w:bottom w:val="none" w:sz="0" w:space="0" w:color="auto"/>
        <w:right w:val="none" w:sz="0" w:space="0" w:color="auto"/>
      </w:divBdr>
    </w:div>
    <w:div w:id="261885509">
      <w:bodyDiv w:val="1"/>
      <w:marLeft w:val="0"/>
      <w:marRight w:val="0"/>
      <w:marTop w:val="0"/>
      <w:marBottom w:val="0"/>
      <w:divBdr>
        <w:top w:val="none" w:sz="0" w:space="0" w:color="auto"/>
        <w:left w:val="none" w:sz="0" w:space="0" w:color="auto"/>
        <w:bottom w:val="none" w:sz="0" w:space="0" w:color="auto"/>
        <w:right w:val="none" w:sz="0" w:space="0" w:color="auto"/>
      </w:divBdr>
    </w:div>
    <w:div w:id="262498309">
      <w:bodyDiv w:val="1"/>
      <w:marLeft w:val="0"/>
      <w:marRight w:val="0"/>
      <w:marTop w:val="0"/>
      <w:marBottom w:val="0"/>
      <w:divBdr>
        <w:top w:val="none" w:sz="0" w:space="0" w:color="auto"/>
        <w:left w:val="none" w:sz="0" w:space="0" w:color="auto"/>
        <w:bottom w:val="none" w:sz="0" w:space="0" w:color="auto"/>
        <w:right w:val="none" w:sz="0" w:space="0" w:color="auto"/>
      </w:divBdr>
    </w:div>
    <w:div w:id="262763876">
      <w:bodyDiv w:val="1"/>
      <w:marLeft w:val="0"/>
      <w:marRight w:val="0"/>
      <w:marTop w:val="0"/>
      <w:marBottom w:val="0"/>
      <w:divBdr>
        <w:top w:val="none" w:sz="0" w:space="0" w:color="auto"/>
        <w:left w:val="none" w:sz="0" w:space="0" w:color="auto"/>
        <w:bottom w:val="none" w:sz="0" w:space="0" w:color="auto"/>
        <w:right w:val="none" w:sz="0" w:space="0" w:color="auto"/>
      </w:divBdr>
    </w:div>
    <w:div w:id="262879907">
      <w:bodyDiv w:val="1"/>
      <w:marLeft w:val="0"/>
      <w:marRight w:val="0"/>
      <w:marTop w:val="0"/>
      <w:marBottom w:val="0"/>
      <w:divBdr>
        <w:top w:val="none" w:sz="0" w:space="0" w:color="auto"/>
        <w:left w:val="none" w:sz="0" w:space="0" w:color="auto"/>
        <w:bottom w:val="none" w:sz="0" w:space="0" w:color="auto"/>
        <w:right w:val="none" w:sz="0" w:space="0" w:color="auto"/>
      </w:divBdr>
    </w:div>
    <w:div w:id="263461416">
      <w:bodyDiv w:val="1"/>
      <w:marLeft w:val="0"/>
      <w:marRight w:val="0"/>
      <w:marTop w:val="0"/>
      <w:marBottom w:val="0"/>
      <w:divBdr>
        <w:top w:val="none" w:sz="0" w:space="0" w:color="auto"/>
        <w:left w:val="none" w:sz="0" w:space="0" w:color="auto"/>
        <w:bottom w:val="none" w:sz="0" w:space="0" w:color="auto"/>
        <w:right w:val="none" w:sz="0" w:space="0" w:color="auto"/>
      </w:divBdr>
    </w:div>
    <w:div w:id="263854083">
      <w:bodyDiv w:val="1"/>
      <w:marLeft w:val="0"/>
      <w:marRight w:val="0"/>
      <w:marTop w:val="0"/>
      <w:marBottom w:val="0"/>
      <w:divBdr>
        <w:top w:val="none" w:sz="0" w:space="0" w:color="auto"/>
        <w:left w:val="none" w:sz="0" w:space="0" w:color="auto"/>
        <w:bottom w:val="none" w:sz="0" w:space="0" w:color="auto"/>
        <w:right w:val="none" w:sz="0" w:space="0" w:color="auto"/>
      </w:divBdr>
    </w:div>
    <w:div w:id="264659340">
      <w:bodyDiv w:val="1"/>
      <w:marLeft w:val="0"/>
      <w:marRight w:val="0"/>
      <w:marTop w:val="0"/>
      <w:marBottom w:val="0"/>
      <w:divBdr>
        <w:top w:val="none" w:sz="0" w:space="0" w:color="auto"/>
        <w:left w:val="none" w:sz="0" w:space="0" w:color="auto"/>
        <w:bottom w:val="none" w:sz="0" w:space="0" w:color="auto"/>
        <w:right w:val="none" w:sz="0" w:space="0" w:color="auto"/>
      </w:divBdr>
    </w:div>
    <w:div w:id="264775787">
      <w:bodyDiv w:val="1"/>
      <w:marLeft w:val="0"/>
      <w:marRight w:val="0"/>
      <w:marTop w:val="0"/>
      <w:marBottom w:val="0"/>
      <w:divBdr>
        <w:top w:val="none" w:sz="0" w:space="0" w:color="auto"/>
        <w:left w:val="none" w:sz="0" w:space="0" w:color="auto"/>
        <w:bottom w:val="none" w:sz="0" w:space="0" w:color="auto"/>
        <w:right w:val="none" w:sz="0" w:space="0" w:color="auto"/>
      </w:divBdr>
    </w:div>
    <w:div w:id="265502143">
      <w:bodyDiv w:val="1"/>
      <w:marLeft w:val="0"/>
      <w:marRight w:val="0"/>
      <w:marTop w:val="0"/>
      <w:marBottom w:val="0"/>
      <w:divBdr>
        <w:top w:val="none" w:sz="0" w:space="0" w:color="auto"/>
        <w:left w:val="none" w:sz="0" w:space="0" w:color="auto"/>
        <w:bottom w:val="none" w:sz="0" w:space="0" w:color="auto"/>
        <w:right w:val="none" w:sz="0" w:space="0" w:color="auto"/>
      </w:divBdr>
    </w:div>
    <w:div w:id="266429718">
      <w:bodyDiv w:val="1"/>
      <w:marLeft w:val="0"/>
      <w:marRight w:val="0"/>
      <w:marTop w:val="0"/>
      <w:marBottom w:val="0"/>
      <w:divBdr>
        <w:top w:val="none" w:sz="0" w:space="0" w:color="auto"/>
        <w:left w:val="none" w:sz="0" w:space="0" w:color="auto"/>
        <w:bottom w:val="none" w:sz="0" w:space="0" w:color="auto"/>
        <w:right w:val="none" w:sz="0" w:space="0" w:color="auto"/>
      </w:divBdr>
    </w:div>
    <w:div w:id="266816496">
      <w:bodyDiv w:val="1"/>
      <w:marLeft w:val="0"/>
      <w:marRight w:val="0"/>
      <w:marTop w:val="0"/>
      <w:marBottom w:val="0"/>
      <w:divBdr>
        <w:top w:val="none" w:sz="0" w:space="0" w:color="auto"/>
        <w:left w:val="none" w:sz="0" w:space="0" w:color="auto"/>
        <w:bottom w:val="none" w:sz="0" w:space="0" w:color="auto"/>
        <w:right w:val="none" w:sz="0" w:space="0" w:color="auto"/>
      </w:divBdr>
    </w:div>
    <w:div w:id="266892712">
      <w:bodyDiv w:val="1"/>
      <w:marLeft w:val="0"/>
      <w:marRight w:val="0"/>
      <w:marTop w:val="0"/>
      <w:marBottom w:val="0"/>
      <w:divBdr>
        <w:top w:val="none" w:sz="0" w:space="0" w:color="auto"/>
        <w:left w:val="none" w:sz="0" w:space="0" w:color="auto"/>
        <w:bottom w:val="none" w:sz="0" w:space="0" w:color="auto"/>
        <w:right w:val="none" w:sz="0" w:space="0" w:color="auto"/>
      </w:divBdr>
    </w:div>
    <w:div w:id="267658834">
      <w:bodyDiv w:val="1"/>
      <w:marLeft w:val="0"/>
      <w:marRight w:val="0"/>
      <w:marTop w:val="0"/>
      <w:marBottom w:val="0"/>
      <w:divBdr>
        <w:top w:val="none" w:sz="0" w:space="0" w:color="auto"/>
        <w:left w:val="none" w:sz="0" w:space="0" w:color="auto"/>
        <w:bottom w:val="none" w:sz="0" w:space="0" w:color="auto"/>
        <w:right w:val="none" w:sz="0" w:space="0" w:color="auto"/>
      </w:divBdr>
    </w:div>
    <w:div w:id="267733652">
      <w:bodyDiv w:val="1"/>
      <w:marLeft w:val="0"/>
      <w:marRight w:val="0"/>
      <w:marTop w:val="0"/>
      <w:marBottom w:val="0"/>
      <w:divBdr>
        <w:top w:val="none" w:sz="0" w:space="0" w:color="auto"/>
        <w:left w:val="none" w:sz="0" w:space="0" w:color="auto"/>
        <w:bottom w:val="none" w:sz="0" w:space="0" w:color="auto"/>
        <w:right w:val="none" w:sz="0" w:space="0" w:color="auto"/>
      </w:divBdr>
    </w:div>
    <w:div w:id="267852469">
      <w:bodyDiv w:val="1"/>
      <w:marLeft w:val="0"/>
      <w:marRight w:val="0"/>
      <w:marTop w:val="0"/>
      <w:marBottom w:val="0"/>
      <w:divBdr>
        <w:top w:val="none" w:sz="0" w:space="0" w:color="auto"/>
        <w:left w:val="none" w:sz="0" w:space="0" w:color="auto"/>
        <w:bottom w:val="none" w:sz="0" w:space="0" w:color="auto"/>
        <w:right w:val="none" w:sz="0" w:space="0" w:color="auto"/>
      </w:divBdr>
    </w:div>
    <w:div w:id="268319099">
      <w:bodyDiv w:val="1"/>
      <w:marLeft w:val="0"/>
      <w:marRight w:val="0"/>
      <w:marTop w:val="0"/>
      <w:marBottom w:val="0"/>
      <w:divBdr>
        <w:top w:val="none" w:sz="0" w:space="0" w:color="auto"/>
        <w:left w:val="none" w:sz="0" w:space="0" w:color="auto"/>
        <w:bottom w:val="none" w:sz="0" w:space="0" w:color="auto"/>
        <w:right w:val="none" w:sz="0" w:space="0" w:color="auto"/>
      </w:divBdr>
    </w:div>
    <w:div w:id="268392744">
      <w:bodyDiv w:val="1"/>
      <w:marLeft w:val="0"/>
      <w:marRight w:val="0"/>
      <w:marTop w:val="0"/>
      <w:marBottom w:val="0"/>
      <w:divBdr>
        <w:top w:val="none" w:sz="0" w:space="0" w:color="auto"/>
        <w:left w:val="none" w:sz="0" w:space="0" w:color="auto"/>
        <w:bottom w:val="none" w:sz="0" w:space="0" w:color="auto"/>
        <w:right w:val="none" w:sz="0" w:space="0" w:color="auto"/>
      </w:divBdr>
    </w:div>
    <w:div w:id="268707107">
      <w:bodyDiv w:val="1"/>
      <w:marLeft w:val="0"/>
      <w:marRight w:val="0"/>
      <w:marTop w:val="0"/>
      <w:marBottom w:val="0"/>
      <w:divBdr>
        <w:top w:val="none" w:sz="0" w:space="0" w:color="auto"/>
        <w:left w:val="none" w:sz="0" w:space="0" w:color="auto"/>
        <w:bottom w:val="none" w:sz="0" w:space="0" w:color="auto"/>
        <w:right w:val="none" w:sz="0" w:space="0" w:color="auto"/>
      </w:divBdr>
    </w:div>
    <w:div w:id="268776947">
      <w:bodyDiv w:val="1"/>
      <w:marLeft w:val="0"/>
      <w:marRight w:val="0"/>
      <w:marTop w:val="0"/>
      <w:marBottom w:val="0"/>
      <w:divBdr>
        <w:top w:val="none" w:sz="0" w:space="0" w:color="auto"/>
        <w:left w:val="none" w:sz="0" w:space="0" w:color="auto"/>
        <w:bottom w:val="none" w:sz="0" w:space="0" w:color="auto"/>
        <w:right w:val="none" w:sz="0" w:space="0" w:color="auto"/>
      </w:divBdr>
    </w:div>
    <w:div w:id="269821815">
      <w:bodyDiv w:val="1"/>
      <w:marLeft w:val="0"/>
      <w:marRight w:val="0"/>
      <w:marTop w:val="0"/>
      <w:marBottom w:val="0"/>
      <w:divBdr>
        <w:top w:val="none" w:sz="0" w:space="0" w:color="auto"/>
        <w:left w:val="none" w:sz="0" w:space="0" w:color="auto"/>
        <w:bottom w:val="none" w:sz="0" w:space="0" w:color="auto"/>
        <w:right w:val="none" w:sz="0" w:space="0" w:color="auto"/>
      </w:divBdr>
    </w:div>
    <w:div w:id="270208084">
      <w:bodyDiv w:val="1"/>
      <w:marLeft w:val="0"/>
      <w:marRight w:val="0"/>
      <w:marTop w:val="0"/>
      <w:marBottom w:val="0"/>
      <w:divBdr>
        <w:top w:val="none" w:sz="0" w:space="0" w:color="auto"/>
        <w:left w:val="none" w:sz="0" w:space="0" w:color="auto"/>
        <w:bottom w:val="none" w:sz="0" w:space="0" w:color="auto"/>
        <w:right w:val="none" w:sz="0" w:space="0" w:color="auto"/>
      </w:divBdr>
    </w:div>
    <w:div w:id="270627447">
      <w:bodyDiv w:val="1"/>
      <w:marLeft w:val="0"/>
      <w:marRight w:val="0"/>
      <w:marTop w:val="0"/>
      <w:marBottom w:val="0"/>
      <w:divBdr>
        <w:top w:val="none" w:sz="0" w:space="0" w:color="auto"/>
        <w:left w:val="none" w:sz="0" w:space="0" w:color="auto"/>
        <w:bottom w:val="none" w:sz="0" w:space="0" w:color="auto"/>
        <w:right w:val="none" w:sz="0" w:space="0" w:color="auto"/>
      </w:divBdr>
    </w:div>
    <w:div w:id="270942435">
      <w:bodyDiv w:val="1"/>
      <w:marLeft w:val="0"/>
      <w:marRight w:val="0"/>
      <w:marTop w:val="0"/>
      <w:marBottom w:val="0"/>
      <w:divBdr>
        <w:top w:val="none" w:sz="0" w:space="0" w:color="auto"/>
        <w:left w:val="none" w:sz="0" w:space="0" w:color="auto"/>
        <w:bottom w:val="none" w:sz="0" w:space="0" w:color="auto"/>
        <w:right w:val="none" w:sz="0" w:space="0" w:color="auto"/>
      </w:divBdr>
    </w:div>
    <w:div w:id="271203727">
      <w:bodyDiv w:val="1"/>
      <w:marLeft w:val="0"/>
      <w:marRight w:val="0"/>
      <w:marTop w:val="0"/>
      <w:marBottom w:val="0"/>
      <w:divBdr>
        <w:top w:val="none" w:sz="0" w:space="0" w:color="auto"/>
        <w:left w:val="none" w:sz="0" w:space="0" w:color="auto"/>
        <w:bottom w:val="none" w:sz="0" w:space="0" w:color="auto"/>
        <w:right w:val="none" w:sz="0" w:space="0" w:color="auto"/>
      </w:divBdr>
    </w:div>
    <w:div w:id="272058719">
      <w:bodyDiv w:val="1"/>
      <w:marLeft w:val="0"/>
      <w:marRight w:val="0"/>
      <w:marTop w:val="0"/>
      <w:marBottom w:val="0"/>
      <w:divBdr>
        <w:top w:val="none" w:sz="0" w:space="0" w:color="auto"/>
        <w:left w:val="none" w:sz="0" w:space="0" w:color="auto"/>
        <w:bottom w:val="none" w:sz="0" w:space="0" w:color="auto"/>
        <w:right w:val="none" w:sz="0" w:space="0" w:color="auto"/>
      </w:divBdr>
    </w:div>
    <w:div w:id="272173414">
      <w:bodyDiv w:val="1"/>
      <w:marLeft w:val="0"/>
      <w:marRight w:val="0"/>
      <w:marTop w:val="0"/>
      <w:marBottom w:val="0"/>
      <w:divBdr>
        <w:top w:val="none" w:sz="0" w:space="0" w:color="auto"/>
        <w:left w:val="none" w:sz="0" w:space="0" w:color="auto"/>
        <w:bottom w:val="none" w:sz="0" w:space="0" w:color="auto"/>
        <w:right w:val="none" w:sz="0" w:space="0" w:color="auto"/>
      </w:divBdr>
    </w:div>
    <w:div w:id="272245897">
      <w:bodyDiv w:val="1"/>
      <w:marLeft w:val="0"/>
      <w:marRight w:val="0"/>
      <w:marTop w:val="0"/>
      <w:marBottom w:val="0"/>
      <w:divBdr>
        <w:top w:val="none" w:sz="0" w:space="0" w:color="auto"/>
        <w:left w:val="none" w:sz="0" w:space="0" w:color="auto"/>
        <w:bottom w:val="none" w:sz="0" w:space="0" w:color="auto"/>
        <w:right w:val="none" w:sz="0" w:space="0" w:color="auto"/>
      </w:divBdr>
    </w:div>
    <w:div w:id="272246500">
      <w:bodyDiv w:val="1"/>
      <w:marLeft w:val="0"/>
      <w:marRight w:val="0"/>
      <w:marTop w:val="0"/>
      <w:marBottom w:val="0"/>
      <w:divBdr>
        <w:top w:val="none" w:sz="0" w:space="0" w:color="auto"/>
        <w:left w:val="none" w:sz="0" w:space="0" w:color="auto"/>
        <w:bottom w:val="none" w:sz="0" w:space="0" w:color="auto"/>
        <w:right w:val="none" w:sz="0" w:space="0" w:color="auto"/>
      </w:divBdr>
    </w:div>
    <w:div w:id="272441845">
      <w:bodyDiv w:val="1"/>
      <w:marLeft w:val="0"/>
      <w:marRight w:val="0"/>
      <w:marTop w:val="0"/>
      <w:marBottom w:val="0"/>
      <w:divBdr>
        <w:top w:val="none" w:sz="0" w:space="0" w:color="auto"/>
        <w:left w:val="none" w:sz="0" w:space="0" w:color="auto"/>
        <w:bottom w:val="none" w:sz="0" w:space="0" w:color="auto"/>
        <w:right w:val="none" w:sz="0" w:space="0" w:color="auto"/>
      </w:divBdr>
    </w:div>
    <w:div w:id="272834089">
      <w:bodyDiv w:val="1"/>
      <w:marLeft w:val="0"/>
      <w:marRight w:val="0"/>
      <w:marTop w:val="0"/>
      <w:marBottom w:val="0"/>
      <w:divBdr>
        <w:top w:val="none" w:sz="0" w:space="0" w:color="auto"/>
        <w:left w:val="none" w:sz="0" w:space="0" w:color="auto"/>
        <w:bottom w:val="none" w:sz="0" w:space="0" w:color="auto"/>
        <w:right w:val="none" w:sz="0" w:space="0" w:color="auto"/>
      </w:divBdr>
    </w:div>
    <w:div w:id="272976114">
      <w:bodyDiv w:val="1"/>
      <w:marLeft w:val="0"/>
      <w:marRight w:val="0"/>
      <w:marTop w:val="0"/>
      <w:marBottom w:val="0"/>
      <w:divBdr>
        <w:top w:val="none" w:sz="0" w:space="0" w:color="auto"/>
        <w:left w:val="none" w:sz="0" w:space="0" w:color="auto"/>
        <w:bottom w:val="none" w:sz="0" w:space="0" w:color="auto"/>
        <w:right w:val="none" w:sz="0" w:space="0" w:color="auto"/>
      </w:divBdr>
    </w:div>
    <w:div w:id="273367416">
      <w:bodyDiv w:val="1"/>
      <w:marLeft w:val="0"/>
      <w:marRight w:val="0"/>
      <w:marTop w:val="0"/>
      <w:marBottom w:val="0"/>
      <w:divBdr>
        <w:top w:val="none" w:sz="0" w:space="0" w:color="auto"/>
        <w:left w:val="none" w:sz="0" w:space="0" w:color="auto"/>
        <w:bottom w:val="none" w:sz="0" w:space="0" w:color="auto"/>
        <w:right w:val="none" w:sz="0" w:space="0" w:color="auto"/>
      </w:divBdr>
    </w:div>
    <w:div w:id="274169798">
      <w:bodyDiv w:val="1"/>
      <w:marLeft w:val="0"/>
      <w:marRight w:val="0"/>
      <w:marTop w:val="0"/>
      <w:marBottom w:val="0"/>
      <w:divBdr>
        <w:top w:val="none" w:sz="0" w:space="0" w:color="auto"/>
        <w:left w:val="none" w:sz="0" w:space="0" w:color="auto"/>
        <w:bottom w:val="none" w:sz="0" w:space="0" w:color="auto"/>
        <w:right w:val="none" w:sz="0" w:space="0" w:color="auto"/>
      </w:divBdr>
    </w:div>
    <w:div w:id="274215761">
      <w:bodyDiv w:val="1"/>
      <w:marLeft w:val="0"/>
      <w:marRight w:val="0"/>
      <w:marTop w:val="0"/>
      <w:marBottom w:val="0"/>
      <w:divBdr>
        <w:top w:val="none" w:sz="0" w:space="0" w:color="auto"/>
        <w:left w:val="none" w:sz="0" w:space="0" w:color="auto"/>
        <w:bottom w:val="none" w:sz="0" w:space="0" w:color="auto"/>
        <w:right w:val="none" w:sz="0" w:space="0" w:color="auto"/>
      </w:divBdr>
    </w:div>
    <w:div w:id="274218051">
      <w:bodyDiv w:val="1"/>
      <w:marLeft w:val="0"/>
      <w:marRight w:val="0"/>
      <w:marTop w:val="0"/>
      <w:marBottom w:val="0"/>
      <w:divBdr>
        <w:top w:val="none" w:sz="0" w:space="0" w:color="auto"/>
        <w:left w:val="none" w:sz="0" w:space="0" w:color="auto"/>
        <w:bottom w:val="none" w:sz="0" w:space="0" w:color="auto"/>
        <w:right w:val="none" w:sz="0" w:space="0" w:color="auto"/>
      </w:divBdr>
    </w:div>
    <w:div w:id="274531035">
      <w:bodyDiv w:val="1"/>
      <w:marLeft w:val="0"/>
      <w:marRight w:val="0"/>
      <w:marTop w:val="0"/>
      <w:marBottom w:val="0"/>
      <w:divBdr>
        <w:top w:val="none" w:sz="0" w:space="0" w:color="auto"/>
        <w:left w:val="none" w:sz="0" w:space="0" w:color="auto"/>
        <w:bottom w:val="none" w:sz="0" w:space="0" w:color="auto"/>
        <w:right w:val="none" w:sz="0" w:space="0" w:color="auto"/>
      </w:divBdr>
    </w:div>
    <w:div w:id="275020724">
      <w:bodyDiv w:val="1"/>
      <w:marLeft w:val="0"/>
      <w:marRight w:val="0"/>
      <w:marTop w:val="0"/>
      <w:marBottom w:val="0"/>
      <w:divBdr>
        <w:top w:val="none" w:sz="0" w:space="0" w:color="auto"/>
        <w:left w:val="none" w:sz="0" w:space="0" w:color="auto"/>
        <w:bottom w:val="none" w:sz="0" w:space="0" w:color="auto"/>
        <w:right w:val="none" w:sz="0" w:space="0" w:color="auto"/>
      </w:divBdr>
    </w:div>
    <w:div w:id="276180403">
      <w:bodyDiv w:val="1"/>
      <w:marLeft w:val="0"/>
      <w:marRight w:val="0"/>
      <w:marTop w:val="0"/>
      <w:marBottom w:val="0"/>
      <w:divBdr>
        <w:top w:val="none" w:sz="0" w:space="0" w:color="auto"/>
        <w:left w:val="none" w:sz="0" w:space="0" w:color="auto"/>
        <w:bottom w:val="none" w:sz="0" w:space="0" w:color="auto"/>
        <w:right w:val="none" w:sz="0" w:space="0" w:color="auto"/>
      </w:divBdr>
    </w:div>
    <w:div w:id="276260655">
      <w:bodyDiv w:val="1"/>
      <w:marLeft w:val="0"/>
      <w:marRight w:val="0"/>
      <w:marTop w:val="0"/>
      <w:marBottom w:val="0"/>
      <w:divBdr>
        <w:top w:val="none" w:sz="0" w:space="0" w:color="auto"/>
        <w:left w:val="none" w:sz="0" w:space="0" w:color="auto"/>
        <w:bottom w:val="none" w:sz="0" w:space="0" w:color="auto"/>
        <w:right w:val="none" w:sz="0" w:space="0" w:color="auto"/>
      </w:divBdr>
    </w:div>
    <w:div w:id="277176043">
      <w:bodyDiv w:val="1"/>
      <w:marLeft w:val="0"/>
      <w:marRight w:val="0"/>
      <w:marTop w:val="0"/>
      <w:marBottom w:val="0"/>
      <w:divBdr>
        <w:top w:val="none" w:sz="0" w:space="0" w:color="auto"/>
        <w:left w:val="none" w:sz="0" w:space="0" w:color="auto"/>
        <w:bottom w:val="none" w:sz="0" w:space="0" w:color="auto"/>
        <w:right w:val="none" w:sz="0" w:space="0" w:color="auto"/>
      </w:divBdr>
    </w:div>
    <w:div w:id="277494030">
      <w:bodyDiv w:val="1"/>
      <w:marLeft w:val="0"/>
      <w:marRight w:val="0"/>
      <w:marTop w:val="0"/>
      <w:marBottom w:val="0"/>
      <w:divBdr>
        <w:top w:val="none" w:sz="0" w:space="0" w:color="auto"/>
        <w:left w:val="none" w:sz="0" w:space="0" w:color="auto"/>
        <w:bottom w:val="none" w:sz="0" w:space="0" w:color="auto"/>
        <w:right w:val="none" w:sz="0" w:space="0" w:color="auto"/>
      </w:divBdr>
    </w:div>
    <w:div w:id="277568016">
      <w:bodyDiv w:val="1"/>
      <w:marLeft w:val="0"/>
      <w:marRight w:val="0"/>
      <w:marTop w:val="0"/>
      <w:marBottom w:val="0"/>
      <w:divBdr>
        <w:top w:val="none" w:sz="0" w:space="0" w:color="auto"/>
        <w:left w:val="none" w:sz="0" w:space="0" w:color="auto"/>
        <w:bottom w:val="none" w:sz="0" w:space="0" w:color="auto"/>
        <w:right w:val="none" w:sz="0" w:space="0" w:color="auto"/>
      </w:divBdr>
    </w:div>
    <w:div w:id="277569163">
      <w:bodyDiv w:val="1"/>
      <w:marLeft w:val="0"/>
      <w:marRight w:val="0"/>
      <w:marTop w:val="0"/>
      <w:marBottom w:val="0"/>
      <w:divBdr>
        <w:top w:val="none" w:sz="0" w:space="0" w:color="auto"/>
        <w:left w:val="none" w:sz="0" w:space="0" w:color="auto"/>
        <w:bottom w:val="none" w:sz="0" w:space="0" w:color="auto"/>
        <w:right w:val="none" w:sz="0" w:space="0" w:color="auto"/>
      </w:divBdr>
    </w:div>
    <w:div w:id="278072048">
      <w:bodyDiv w:val="1"/>
      <w:marLeft w:val="0"/>
      <w:marRight w:val="0"/>
      <w:marTop w:val="0"/>
      <w:marBottom w:val="0"/>
      <w:divBdr>
        <w:top w:val="none" w:sz="0" w:space="0" w:color="auto"/>
        <w:left w:val="none" w:sz="0" w:space="0" w:color="auto"/>
        <w:bottom w:val="none" w:sz="0" w:space="0" w:color="auto"/>
        <w:right w:val="none" w:sz="0" w:space="0" w:color="auto"/>
      </w:divBdr>
    </w:div>
    <w:div w:id="278218701">
      <w:bodyDiv w:val="1"/>
      <w:marLeft w:val="0"/>
      <w:marRight w:val="0"/>
      <w:marTop w:val="0"/>
      <w:marBottom w:val="0"/>
      <w:divBdr>
        <w:top w:val="none" w:sz="0" w:space="0" w:color="auto"/>
        <w:left w:val="none" w:sz="0" w:space="0" w:color="auto"/>
        <w:bottom w:val="none" w:sz="0" w:space="0" w:color="auto"/>
        <w:right w:val="none" w:sz="0" w:space="0" w:color="auto"/>
      </w:divBdr>
    </w:div>
    <w:div w:id="278222924">
      <w:bodyDiv w:val="1"/>
      <w:marLeft w:val="0"/>
      <w:marRight w:val="0"/>
      <w:marTop w:val="0"/>
      <w:marBottom w:val="0"/>
      <w:divBdr>
        <w:top w:val="none" w:sz="0" w:space="0" w:color="auto"/>
        <w:left w:val="none" w:sz="0" w:space="0" w:color="auto"/>
        <w:bottom w:val="none" w:sz="0" w:space="0" w:color="auto"/>
        <w:right w:val="none" w:sz="0" w:space="0" w:color="auto"/>
      </w:divBdr>
    </w:div>
    <w:div w:id="279193998">
      <w:bodyDiv w:val="1"/>
      <w:marLeft w:val="0"/>
      <w:marRight w:val="0"/>
      <w:marTop w:val="0"/>
      <w:marBottom w:val="0"/>
      <w:divBdr>
        <w:top w:val="none" w:sz="0" w:space="0" w:color="auto"/>
        <w:left w:val="none" w:sz="0" w:space="0" w:color="auto"/>
        <w:bottom w:val="none" w:sz="0" w:space="0" w:color="auto"/>
        <w:right w:val="none" w:sz="0" w:space="0" w:color="auto"/>
      </w:divBdr>
    </w:div>
    <w:div w:id="279799789">
      <w:bodyDiv w:val="1"/>
      <w:marLeft w:val="0"/>
      <w:marRight w:val="0"/>
      <w:marTop w:val="0"/>
      <w:marBottom w:val="0"/>
      <w:divBdr>
        <w:top w:val="none" w:sz="0" w:space="0" w:color="auto"/>
        <w:left w:val="none" w:sz="0" w:space="0" w:color="auto"/>
        <w:bottom w:val="none" w:sz="0" w:space="0" w:color="auto"/>
        <w:right w:val="none" w:sz="0" w:space="0" w:color="auto"/>
      </w:divBdr>
    </w:div>
    <w:div w:id="279997776">
      <w:bodyDiv w:val="1"/>
      <w:marLeft w:val="0"/>
      <w:marRight w:val="0"/>
      <w:marTop w:val="0"/>
      <w:marBottom w:val="0"/>
      <w:divBdr>
        <w:top w:val="none" w:sz="0" w:space="0" w:color="auto"/>
        <w:left w:val="none" w:sz="0" w:space="0" w:color="auto"/>
        <w:bottom w:val="none" w:sz="0" w:space="0" w:color="auto"/>
        <w:right w:val="none" w:sz="0" w:space="0" w:color="auto"/>
      </w:divBdr>
    </w:div>
    <w:div w:id="280304525">
      <w:bodyDiv w:val="1"/>
      <w:marLeft w:val="0"/>
      <w:marRight w:val="0"/>
      <w:marTop w:val="0"/>
      <w:marBottom w:val="0"/>
      <w:divBdr>
        <w:top w:val="none" w:sz="0" w:space="0" w:color="auto"/>
        <w:left w:val="none" w:sz="0" w:space="0" w:color="auto"/>
        <w:bottom w:val="none" w:sz="0" w:space="0" w:color="auto"/>
        <w:right w:val="none" w:sz="0" w:space="0" w:color="auto"/>
      </w:divBdr>
    </w:div>
    <w:div w:id="280571554">
      <w:bodyDiv w:val="1"/>
      <w:marLeft w:val="0"/>
      <w:marRight w:val="0"/>
      <w:marTop w:val="0"/>
      <w:marBottom w:val="0"/>
      <w:divBdr>
        <w:top w:val="none" w:sz="0" w:space="0" w:color="auto"/>
        <w:left w:val="none" w:sz="0" w:space="0" w:color="auto"/>
        <w:bottom w:val="none" w:sz="0" w:space="0" w:color="auto"/>
        <w:right w:val="none" w:sz="0" w:space="0" w:color="auto"/>
      </w:divBdr>
    </w:div>
    <w:div w:id="280653260">
      <w:bodyDiv w:val="1"/>
      <w:marLeft w:val="0"/>
      <w:marRight w:val="0"/>
      <w:marTop w:val="0"/>
      <w:marBottom w:val="0"/>
      <w:divBdr>
        <w:top w:val="none" w:sz="0" w:space="0" w:color="auto"/>
        <w:left w:val="none" w:sz="0" w:space="0" w:color="auto"/>
        <w:bottom w:val="none" w:sz="0" w:space="0" w:color="auto"/>
        <w:right w:val="none" w:sz="0" w:space="0" w:color="auto"/>
      </w:divBdr>
    </w:div>
    <w:div w:id="281305146">
      <w:bodyDiv w:val="1"/>
      <w:marLeft w:val="0"/>
      <w:marRight w:val="0"/>
      <w:marTop w:val="0"/>
      <w:marBottom w:val="0"/>
      <w:divBdr>
        <w:top w:val="none" w:sz="0" w:space="0" w:color="auto"/>
        <w:left w:val="none" w:sz="0" w:space="0" w:color="auto"/>
        <w:bottom w:val="none" w:sz="0" w:space="0" w:color="auto"/>
        <w:right w:val="none" w:sz="0" w:space="0" w:color="auto"/>
      </w:divBdr>
    </w:div>
    <w:div w:id="281377426">
      <w:bodyDiv w:val="1"/>
      <w:marLeft w:val="0"/>
      <w:marRight w:val="0"/>
      <w:marTop w:val="0"/>
      <w:marBottom w:val="0"/>
      <w:divBdr>
        <w:top w:val="none" w:sz="0" w:space="0" w:color="auto"/>
        <w:left w:val="none" w:sz="0" w:space="0" w:color="auto"/>
        <w:bottom w:val="none" w:sz="0" w:space="0" w:color="auto"/>
        <w:right w:val="none" w:sz="0" w:space="0" w:color="auto"/>
      </w:divBdr>
    </w:div>
    <w:div w:id="281694409">
      <w:bodyDiv w:val="1"/>
      <w:marLeft w:val="0"/>
      <w:marRight w:val="0"/>
      <w:marTop w:val="0"/>
      <w:marBottom w:val="0"/>
      <w:divBdr>
        <w:top w:val="none" w:sz="0" w:space="0" w:color="auto"/>
        <w:left w:val="none" w:sz="0" w:space="0" w:color="auto"/>
        <w:bottom w:val="none" w:sz="0" w:space="0" w:color="auto"/>
        <w:right w:val="none" w:sz="0" w:space="0" w:color="auto"/>
      </w:divBdr>
    </w:div>
    <w:div w:id="281695979">
      <w:bodyDiv w:val="1"/>
      <w:marLeft w:val="0"/>
      <w:marRight w:val="0"/>
      <w:marTop w:val="0"/>
      <w:marBottom w:val="0"/>
      <w:divBdr>
        <w:top w:val="none" w:sz="0" w:space="0" w:color="auto"/>
        <w:left w:val="none" w:sz="0" w:space="0" w:color="auto"/>
        <w:bottom w:val="none" w:sz="0" w:space="0" w:color="auto"/>
        <w:right w:val="none" w:sz="0" w:space="0" w:color="auto"/>
      </w:divBdr>
    </w:div>
    <w:div w:id="281764175">
      <w:bodyDiv w:val="1"/>
      <w:marLeft w:val="0"/>
      <w:marRight w:val="0"/>
      <w:marTop w:val="0"/>
      <w:marBottom w:val="0"/>
      <w:divBdr>
        <w:top w:val="none" w:sz="0" w:space="0" w:color="auto"/>
        <w:left w:val="none" w:sz="0" w:space="0" w:color="auto"/>
        <w:bottom w:val="none" w:sz="0" w:space="0" w:color="auto"/>
        <w:right w:val="none" w:sz="0" w:space="0" w:color="auto"/>
      </w:divBdr>
    </w:div>
    <w:div w:id="281769008">
      <w:bodyDiv w:val="1"/>
      <w:marLeft w:val="0"/>
      <w:marRight w:val="0"/>
      <w:marTop w:val="0"/>
      <w:marBottom w:val="0"/>
      <w:divBdr>
        <w:top w:val="none" w:sz="0" w:space="0" w:color="auto"/>
        <w:left w:val="none" w:sz="0" w:space="0" w:color="auto"/>
        <w:bottom w:val="none" w:sz="0" w:space="0" w:color="auto"/>
        <w:right w:val="none" w:sz="0" w:space="0" w:color="auto"/>
      </w:divBdr>
    </w:div>
    <w:div w:id="282001736">
      <w:bodyDiv w:val="1"/>
      <w:marLeft w:val="0"/>
      <w:marRight w:val="0"/>
      <w:marTop w:val="0"/>
      <w:marBottom w:val="0"/>
      <w:divBdr>
        <w:top w:val="none" w:sz="0" w:space="0" w:color="auto"/>
        <w:left w:val="none" w:sz="0" w:space="0" w:color="auto"/>
        <w:bottom w:val="none" w:sz="0" w:space="0" w:color="auto"/>
        <w:right w:val="none" w:sz="0" w:space="0" w:color="auto"/>
      </w:divBdr>
    </w:div>
    <w:div w:id="282462515">
      <w:bodyDiv w:val="1"/>
      <w:marLeft w:val="0"/>
      <w:marRight w:val="0"/>
      <w:marTop w:val="0"/>
      <w:marBottom w:val="0"/>
      <w:divBdr>
        <w:top w:val="none" w:sz="0" w:space="0" w:color="auto"/>
        <w:left w:val="none" w:sz="0" w:space="0" w:color="auto"/>
        <w:bottom w:val="none" w:sz="0" w:space="0" w:color="auto"/>
        <w:right w:val="none" w:sz="0" w:space="0" w:color="auto"/>
      </w:divBdr>
    </w:div>
    <w:div w:id="283275596">
      <w:bodyDiv w:val="1"/>
      <w:marLeft w:val="0"/>
      <w:marRight w:val="0"/>
      <w:marTop w:val="0"/>
      <w:marBottom w:val="0"/>
      <w:divBdr>
        <w:top w:val="none" w:sz="0" w:space="0" w:color="auto"/>
        <w:left w:val="none" w:sz="0" w:space="0" w:color="auto"/>
        <w:bottom w:val="none" w:sz="0" w:space="0" w:color="auto"/>
        <w:right w:val="none" w:sz="0" w:space="0" w:color="auto"/>
      </w:divBdr>
    </w:div>
    <w:div w:id="283314458">
      <w:bodyDiv w:val="1"/>
      <w:marLeft w:val="0"/>
      <w:marRight w:val="0"/>
      <w:marTop w:val="0"/>
      <w:marBottom w:val="0"/>
      <w:divBdr>
        <w:top w:val="none" w:sz="0" w:space="0" w:color="auto"/>
        <w:left w:val="none" w:sz="0" w:space="0" w:color="auto"/>
        <w:bottom w:val="none" w:sz="0" w:space="0" w:color="auto"/>
        <w:right w:val="none" w:sz="0" w:space="0" w:color="auto"/>
      </w:divBdr>
    </w:div>
    <w:div w:id="284121435">
      <w:bodyDiv w:val="1"/>
      <w:marLeft w:val="0"/>
      <w:marRight w:val="0"/>
      <w:marTop w:val="0"/>
      <w:marBottom w:val="0"/>
      <w:divBdr>
        <w:top w:val="none" w:sz="0" w:space="0" w:color="auto"/>
        <w:left w:val="none" w:sz="0" w:space="0" w:color="auto"/>
        <w:bottom w:val="none" w:sz="0" w:space="0" w:color="auto"/>
        <w:right w:val="none" w:sz="0" w:space="0" w:color="auto"/>
      </w:divBdr>
    </w:div>
    <w:div w:id="284164837">
      <w:bodyDiv w:val="1"/>
      <w:marLeft w:val="0"/>
      <w:marRight w:val="0"/>
      <w:marTop w:val="0"/>
      <w:marBottom w:val="0"/>
      <w:divBdr>
        <w:top w:val="none" w:sz="0" w:space="0" w:color="auto"/>
        <w:left w:val="none" w:sz="0" w:space="0" w:color="auto"/>
        <w:bottom w:val="none" w:sz="0" w:space="0" w:color="auto"/>
        <w:right w:val="none" w:sz="0" w:space="0" w:color="auto"/>
      </w:divBdr>
    </w:div>
    <w:div w:id="284890374">
      <w:bodyDiv w:val="1"/>
      <w:marLeft w:val="0"/>
      <w:marRight w:val="0"/>
      <w:marTop w:val="0"/>
      <w:marBottom w:val="0"/>
      <w:divBdr>
        <w:top w:val="none" w:sz="0" w:space="0" w:color="auto"/>
        <w:left w:val="none" w:sz="0" w:space="0" w:color="auto"/>
        <w:bottom w:val="none" w:sz="0" w:space="0" w:color="auto"/>
        <w:right w:val="none" w:sz="0" w:space="0" w:color="auto"/>
      </w:divBdr>
    </w:div>
    <w:div w:id="285278419">
      <w:bodyDiv w:val="1"/>
      <w:marLeft w:val="0"/>
      <w:marRight w:val="0"/>
      <w:marTop w:val="0"/>
      <w:marBottom w:val="0"/>
      <w:divBdr>
        <w:top w:val="none" w:sz="0" w:space="0" w:color="auto"/>
        <w:left w:val="none" w:sz="0" w:space="0" w:color="auto"/>
        <w:bottom w:val="none" w:sz="0" w:space="0" w:color="auto"/>
        <w:right w:val="none" w:sz="0" w:space="0" w:color="auto"/>
      </w:divBdr>
    </w:div>
    <w:div w:id="285624459">
      <w:bodyDiv w:val="1"/>
      <w:marLeft w:val="0"/>
      <w:marRight w:val="0"/>
      <w:marTop w:val="0"/>
      <w:marBottom w:val="0"/>
      <w:divBdr>
        <w:top w:val="none" w:sz="0" w:space="0" w:color="auto"/>
        <w:left w:val="none" w:sz="0" w:space="0" w:color="auto"/>
        <w:bottom w:val="none" w:sz="0" w:space="0" w:color="auto"/>
        <w:right w:val="none" w:sz="0" w:space="0" w:color="auto"/>
      </w:divBdr>
    </w:div>
    <w:div w:id="286159132">
      <w:bodyDiv w:val="1"/>
      <w:marLeft w:val="0"/>
      <w:marRight w:val="0"/>
      <w:marTop w:val="0"/>
      <w:marBottom w:val="0"/>
      <w:divBdr>
        <w:top w:val="none" w:sz="0" w:space="0" w:color="auto"/>
        <w:left w:val="none" w:sz="0" w:space="0" w:color="auto"/>
        <w:bottom w:val="none" w:sz="0" w:space="0" w:color="auto"/>
        <w:right w:val="none" w:sz="0" w:space="0" w:color="auto"/>
      </w:divBdr>
    </w:div>
    <w:div w:id="286662196">
      <w:bodyDiv w:val="1"/>
      <w:marLeft w:val="0"/>
      <w:marRight w:val="0"/>
      <w:marTop w:val="0"/>
      <w:marBottom w:val="0"/>
      <w:divBdr>
        <w:top w:val="none" w:sz="0" w:space="0" w:color="auto"/>
        <w:left w:val="none" w:sz="0" w:space="0" w:color="auto"/>
        <w:bottom w:val="none" w:sz="0" w:space="0" w:color="auto"/>
        <w:right w:val="none" w:sz="0" w:space="0" w:color="auto"/>
      </w:divBdr>
    </w:div>
    <w:div w:id="287205253">
      <w:bodyDiv w:val="1"/>
      <w:marLeft w:val="0"/>
      <w:marRight w:val="0"/>
      <w:marTop w:val="0"/>
      <w:marBottom w:val="0"/>
      <w:divBdr>
        <w:top w:val="none" w:sz="0" w:space="0" w:color="auto"/>
        <w:left w:val="none" w:sz="0" w:space="0" w:color="auto"/>
        <w:bottom w:val="none" w:sz="0" w:space="0" w:color="auto"/>
        <w:right w:val="none" w:sz="0" w:space="0" w:color="auto"/>
      </w:divBdr>
    </w:div>
    <w:div w:id="287249009">
      <w:bodyDiv w:val="1"/>
      <w:marLeft w:val="0"/>
      <w:marRight w:val="0"/>
      <w:marTop w:val="0"/>
      <w:marBottom w:val="0"/>
      <w:divBdr>
        <w:top w:val="none" w:sz="0" w:space="0" w:color="auto"/>
        <w:left w:val="none" w:sz="0" w:space="0" w:color="auto"/>
        <w:bottom w:val="none" w:sz="0" w:space="0" w:color="auto"/>
        <w:right w:val="none" w:sz="0" w:space="0" w:color="auto"/>
      </w:divBdr>
    </w:div>
    <w:div w:id="287779887">
      <w:bodyDiv w:val="1"/>
      <w:marLeft w:val="0"/>
      <w:marRight w:val="0"/>
      <w:marTop w:val="0"/>
      <w:marBottom w:val="0"/>
      <w:divBdr>
        <w:top w:val="none" w:sz="0" w:space="0" w:color="auto"/>
        <w:left w:val="none" w:sz="0" w:space="0" w:color="auto"/>
        <w:bottom w:val="none" w:sz="0" w:space="0" w:color="auto"/>
        <w:right w:val="none" w:sz="0" w:space="0" w:color="auto"/>
      </w:divBdr>
    </w:div>
    <w:div w:id="287905354">
      <w:bodyDiv w:val="1"/>
      <w:marLeft w:val="0"/>
      <w:marRight w:val="0"/>
      <w:marTop w:val="0"/>
      <w:marBottom w:val="0"/>
      <w:divBdr>
        <w:top w:val="none" w:sz="0" w:space="0" w:color="auto"/>
        <w:left w:val="none" w:sz="0" w:space="0" w:color="auto"/>
        <w:bottom w:val="none" w:sz="0" w:space="0" w:color="auto"/>
        <w:right w:val="none" w:sz="0" w:space="0" w:color="auto"/>
      </w:divBdr>
    </w:div>
    <w:div w:id="288240349">
      <w:bodyDiv w:val="1"/>
      <w:marLeft w:val="0"/>
      <w:marRight w:val="0"/>
      <w:marTop w:val="0"/>
      <w:marBottom w:val="0"/>
      <w:divBdr>
        <w:top w:val="none" w:sz="0" w:space="0" w:color="auto"/>
        <w:left w:val="none" w:sz="0" w:space="0" w:color="auto"/>
        <w:bottom w:val="none" w:sz="0" w:space="0" w:color="auto"/>
        <w:right w:val="none" w:sz="0" w:space="0" w:color="auto"/>
      </w:divBdr>
    </w:div>
    <w:div w:id="288630864">
      <w:bodyDiv w:val="1"/>
      <w:marLeft w:val="0"/>
      <w:marRight w:val="0"/>
      <w:marTop w:val="0"/>
      <w:marBottom w:val="0"/>
      <w:divBdr>
        <w:top w:val="none" w:sz="0" w:space="0" w:color="auto"/>
        <w:left w:val="none" w:sz="0" w:space="0" w:color="auto"/>
        <w:bottom w:val="none" w:sz="0" w:space="0" w:color="auto"/>
        <w:right w:val="none" w:sz="0" w:space="0" w:color="auto"/>
      </w:divBdr>
    </w:div>
    <w:div w:id="289239807">
      <w:bodyDiv w:val="1"/>
      <w:marLeft w:val="0"/>
      <w:marRight w:val="0"/>
      <w:marTop w:val="0"/>
      <w:marBottom w:val="0"/>
      <w:divBdr>
        <w:top w:val="none" w:sz="0" w:space="0" w:color="auto"/>
        <w:left w:val="none" w:sz="0" w:space="0" w:color="auto"/>
        <w:bottom w:val="none" w:sz="0" w:space="0" w:color="auto"/>
        <w:right w:val="none" w:sz="0" w:space="0" w:color="auto"/>
      </w:divBdr>
    </w:div>
    <w:div w:id="289360615">
      <w:bodyDiv w:val="1"/>
      <w:marLeft w:val="0"/>
      <w:marRight w:val="0"/>
      <w:marTop w:val="0"/>
      <w:marBottom w:val="0"/>
      <w:divBdr>
        <w:top w:val="none" w:sz="0" w:space="0" w:color="auto"/>
        <w:left w:val="none" w:sz="0" w:space="0" w:color="auto"/>
        <w:bottom w:val="none" w:sz="0" w:space="0" w:color="auto"/>
        <w:right w:val="none" w:sz="0" w:space="0" w:color="auto"/>
      </w:divBdr>
    </w:div>
    <w:div w:id="289482012">
      <w:bodyDiv w:val="1"/>
      <w:marLeft w:val="0"/>
      <w:marRight w:val="0"/>
      <w:marTop w:val="0"/>
      <w:marBottom w:val="0"/>
      <w:divBdr>
        <w:top w:val="none" w:sz="0" w:space="0" w:color="auto"/>
        <w:left w:val="none" w:sz="0" w:space="0" w:color="auto"/>
        <w:bottom w:val="none" w:sz="0" w:space="0" w:color="auto"/>
        <w:right w:val="none" w:sz="0" w:space="0" w:color="auto"/>
      </w:divBdr>
    </w:div>
    <w:div w:id="290133090">
      <w:bodyDiv w:val="1"/>
      <w:marLeft w:val="0"/>
      <w:marRight w:val="0"/>
      <w:marTop w:val="0"/>
      <w:marBottom w:val="0"/>
      <w:divBdr>
        <w:top w:val="none" w:sz="0" w:space="0" w:color="auto"/>
        <w:left w:val="none" w:sz="0" w:space="0" w:color="auto"/>
        <w:bottom w:val="none" w:sz="0" w:space="0" w:color="auto"/>
        <w:right w:val="none" w:sz="0" w:space="0" w:color="auto"/>
      </w:divBdr>
    </w:div>
    <w:div w:id="290138869">
      <w:bodyDiv w:val="1"/>
      <w:marLeft w:val="0"/>
      <w:marRight w:val="0"/>
      <w:marTop w:val="0"/>
      <w:marBottom w:val="0"/>
      <w:divBdr>
        <w:top w:val="none" w:sz="0" w:space="0" w:color="auto"/>
        <w:left w:val="none" w:sz="0" w:space="0" w:color="auto"/>
        <w:bottom w:val="none" w:sz="0" w:space="0" w:color="auto"/>
        <w:right w:val="none" w:sz="0" w:space="0" w:color="auto"/>
      </w:divBdr>
    </w:div>
    <w:div w:id="290552138">
      <w:bodyDiv w:val="1"/>
      <w:marLeft w:val="0"/>
      <w:marRight w:val="0"/>
      <w:marTop w:val="0"/>
      <w:marBottom w:val="0"/>
      <w:divBdr>
        <w:top w:val="none" w:sz="0" w:space="0" w:color="auto"/>
        <w:left w:val="none" w:sz="0" w:space="0" w:color="auto"/>
        <w:bottom w:val="none" w:sz="0" w:space="0" w:color="auto"/>
        <w:right w:val="none" w:sz="0" w:space="0" w:color="auto"/>
      </w:divBdr>
    </w:div>
    <w:div w:id="290593657">
      <w:bodyDiv w:val="1"/>
      <w:marLeft w:val="0"/>
      <w:marRight w:val="0"/>
      <w:marTop w:val="0"/>
      <w:marBottom w:val="0"/>
      <w:divBdr>
        <w:top w:val="none" w:sz="0" w:space="0" w:color="auto"/>
        <w:left w:val="none" w:sz="0" w:space="0" w:color="auto"/>
        <w:bottom w:val="none" w:sz="0" w:space="0" w:color="auto"/>
        <w:right w:val="none" w:sz="0" w:space="0" w:color="auto"/>
      </w:divBdr>
    </w:div>
    <w:div w:id="290669701">
      <w:bodyDiv w:val="1"/>
      <w:marLeft w:val="0"/>
      <w:marRight w:val="0"/>
      <w:marTop w:val="0"/>
      <w:marBottom w:val="0"/>
      <w:divBdr>
        <w:top w:val="none" w:sz="0" w:space="0" w:color="auto"/>
        <w:left w:val="none" w:sz="0" w:space="0" w:color="auto"/>
        <w:bottom w:val="none" w:sz="0" w:space="0" w:color="auto"/>
        <w:right w:val="none" w:sz="0" w:space="0" w:color="auto"/>
      </w:divBdr>
    </w:div>
    <w:div w:id="290747014">
      <w:bodyDiv w:val="1"/>
      <w:marLeft w:val="0"/>
      <w:marRight w:val="0"/>
      <w:marTop w:val="0"/>
      <w:marBottom w:val="0"/>
      <w:divBdr>
        <w:top w:val="none" w:sz="0" w:space="0" w:color="auto"/>
        <w:left w:val="none" w:sz="0" w:space="0" w:color="auto"/>
        <w:bottom w:val="none" w:sz="0" w:space="0" w:color="auto"/>
        <w:right w:val="none" w:sz="0" w:space="0" w:color="auto"/>
      </w:divBdr>
    </w:div>
    <w:div w:id="290790995">
      <w:bodyDiv w:val="1"/>
      <w:marLeft w:val="0"/>
      <w:marRight w:val="0"/>
      <w:marTop w:val="0"/>
      <w:marBottom w:val="0"/>
      <w:divBdr>
        <w:top w:val="none" w:sz="0" w:space="0" w:color="auto"/>
        <w:left w:val="none" w:sz="0" w:space="0" w:color="auto"/>
        <w:bottom w:val="none" w:sz="0" w:space="0" w:color="auto"/>
        <w:right w:val="none" w:sz="0" w:space="0" w:color="auto"/>
      </w:divBdr>
    </w:div>
    <w:div w:id="291062875">
      <w:bodyDiv w:val="1"/>
      <w:marLeft w:val="0"/>
      <w:marRight w:val="0"/>
      <w:marTop w:val="0"/>
      <w:marBottom w:val="0"/>
      <w:divBdr>
        <w:top w:val="none" w:sz="0" w:space="0" w:color="auto"/>
        <w:left w:val="none" w:sz="0" w:space="0" w:color="auto"/>
        <w:bottom w:val="none" w:sz="0" w:space="0" w:color="auto"/>
        <w:right w:val="none" w:sz="0" w:space="0" w:color="auto"/>
      </w:divBdr>
    </w:div>
    <w:div w:id="291181859">
      <w:bodyDiv w:val="1"/>
      <w:marLeft w:val="0"/>
      <w:marRight w:val="0"/>
      <w:marTop w:val="0"/>
      <w:marBottom w:val="0"/>
      <w:divBdr>
        <w:top w:val="none" w:sz="0" w:space="0" w:color="auto"/>
        <w:left w:val="none" w:sz="0" w:space="0" w:color="auto"/>
        <w:bottom w:val="none" w:sz="0" w:space="0" w:color="auto"/>
        <w:right w:val="none" w:sz="0" w:space="0" w:color="auto"/>
      </w:divBdr>
    </w:div>
    <w:div w:id="291247832">
      <w:bodyDiv w:val="1"/>
      <w:marLeft w:val="0"/>
      <w:marRight w:val="0"/>
      <w:marTop w:val="0"/>
      <w:marBottom w:val="0"/>
      <w:divBdr>
        <w:top w:val="none" w:sz="0" w:space="0" w:color="auto"/>
        <w:left w:val="none" w:sz="0" w:space="0" w:color="auto"/>
        <w:bottom w:val="none" w:sz="0" w:space="0" w:color="auto"/>
        <w:right w:val="none" w:sz="0" w:space="0" w:color="auto"/>
      </w:divBdr>
    </w:div>
    <w:div w:id="291323588">
      <w:bodyDiv w:val="1"/>
      <w:marLeft w:val="0"/>
      <w:marRight w:val="0"/>
      <w:marTop w:val="0"/>
      <w:marBottom w:val="0"/>
      <w:divBdr>
        <w:top w:val="none" w:sz="0" w:space="0" w:color="auto"/>
        <w:left w:val="none" w:sz="0" w:space="0" w:color="auto"/>
        <w:bottom w:val="none" w:sz="0" w:space="0" w:color="auto"/>
        <w:right w:val="none" w:sz="0" w:space="0" w:color="auto"/>
      </w:divBdr>
    </w:div>
    <w:div w:id="291324328">
      <w:bodyDiv w:val="1"/>
      <w:marLeft w:val="0"/>
      <w:marRight w:val="0"/>
      <w:marTop w:val="0"/>
      <w:marBottom w:val="0"/>
      <w:divBdr>
        <w:top w:val="none" w:sz="0" w:space="0" w:color="auto"/>
        <w:left w:val="none" w:sz="0" w:space="0" w:color="auto"/>
        <w:bottom w:val="none" w:sz="0" w:space="0" w:color="auto"/>
        <w:right w:val="none" w:sz="0" w:space="0" w:color="auto"/>
      </w:divBdr>
    </w:div>
    <w:div w:id="291862742">
      <w:bodyDiv w:val="1"/>
      <w:marLeft w:val="0"/>
      <w:marRight w:val="0"/>
      <w:marTop w:val="0"/>
      <w:marBottom w:val="0"/>
      <w:divBdr>
        <w:top w:val="none" w:sz="0" w:space="0" w:color="auto"/>
        <w:left w:val="none" w:sz="0" w:space="0" w:color="auto"/>
        <w:bottom w:val="none" w:sz="0" w:space="0" w:color="auto"/>
        <w:right w:val="none" w:sz="0" w:space="0" w:color="auto"/>
      </w:divBdr>
    </w:div>
    <w:div w:id="292173283">
      <w:bodyDiv w:val="1"/>
      <w:marLeft w:val="0"/>
      <w:marRight w:val="0"/>
      <w:marTop w:val="0"/>
      <w:marBottom w:val="0"/>
      <w:divBdr>
        <w:top w:val="none" w:sz="0" w:space="0" w:color="auto"/>
        <w:left w:val="none" w:sz="0" w:space="0" w:color="auto"/>
        <w:bottom w:val="none" w:sz="0" w:space="0" w:color="auto"/>
        <w:right w:val="none" w:sz="0" w:space="0" w:color="auto"/>
      </w:divBdr>
    </w:div>
    <w:div w:id="292492168">
      <w:bodyDiv w:val="1"/>
      <w:marLeft w:val="0"/>
      <w:marRight w:val="0"/>
      <w:marTop w:val="0"/>
      <w:marBottom w:val="0"/>
      <w:divBdr>
        <w:top w:val="none" w:sz="0" w:space="0" w:color="auto"/>
        <w:left w:val="none" w:sz="0" w:space="0" w:color="auto"/>
        <w:bottom w:val="none" w:sz="0" w:space="0" w:color="auto"/>
        <w:right w:val="none" w:sz="0" w:space="0" w:color="auto"/>
      </w:divBdr>
    </w:div>
    <w:div w:id="292566944">
      <w:bodyDiv w:val="1"/>
      <w:marLeft w:val="0"/>
      <w:marRight w:val="0"/>
      <w:marTop w:val="0"/>
      <w:marBottom w:val="0"/>
      <w:divBdr>
        <w:top w:val="none" w:sz="0" w:space="0" w:color="auto"/>
        <w:left w:val="none" w:sz="0" w:space="0" w:color="auto"/>
        <w:bottom w:val="none" w:sz="0" w:space="0" w:color="auto"/>
        <w:right w:val="none" w:sz="0" w:space="0" w:color="auto"/>
      </w:divBdr>
    </w:div>
    <w:div w:id="292634188">
      <w:bodyDiv w:val="1"/>
      <w:marLeft w:val="0"/>
      <w:marRight w:val="0"/>
      <w:marTop w:val="0"/>
      <w:marBottom w:val="0"/>
      <w:divBdr>
        <w:top w:val="none" w:sz="0" w:space="0" w:color="auto"/>
        <w:left w:val="none" w:sz="0" w:space="0" w:color="auto"/>
        <w:bottom w:val="none" w:sz="0" w:space="0" w:color="auto"/>
        <w:right w:val="none" w:sz="0" w:space="0" w:color="auto"/>
      </w:divBdr>
    </w:div>
    <w:div w:id="292642061">
      <w:bodyDiv w:val="1"/>
      <w:marLeft w:val="0"/>
      <w:marRight w:val="0"/>
      <w:marTop w:val="0"/>
      <w:marBottom w:val="0"/>
      <w:divBdr>
        <w:top w:val="none" w:sz="0" w:space="0" w:color="auto"/>
        <w:left w:val="none" w:sz="0" w:space="0" w:color="auto"/>
        <w:bottom w:val="none" w:sz="0" w:space="0" w:color="auto"/>
        <w:right w:val="none" w:sz="0" w:space="0" w:color="auto"/>
      </w:divBdr>
    </w:div>
    <w:div w:id="292906486">
      <w:bodyDiv w:val="1"/>
      <w:marLeft w:val="0"/>
      <w:marRight w:val="0"/>
      <w:marTop w:val="0"/>
      <w:marBottom w:val="0"/>
      <w:divBdr>
        <w:top w:val="none" w:sz="0" w:space="0" w:color="auto"/>
        <w:left w:val="none" w:sz="0" w:space="0" w:color="auto"/>
        <w:bottom w:val="none" w:sz="0" w:space="0" w:color="auto"/>
        <w:right w:val="none" w:sz="0" w:space="0" w:color="auto"/>
      </w:divBdr>
    </w:div>
    <w:div w:id="292954177">
      <w:bodyDiv w:val="1"/>
      <w:marLeft w:val="0"/>
      <w:marRight w:val="0"/>
      <w:marTop w:val="0"/>
      <w:marBottom w:val="0"/>
      <w:divBdr>
        <w:top w:val="none" w:sz="0" w:space="0" w:color="auto"/>
        <w:left w:val="none" w:sz="0" w:space="0" w:color="auto"/>
        <w:bottom w:val="none" w:sz="0" w:space="0" w:color="auto"/>
        <w:right w:val="none" w:sz="0" w:space="0" w:color="auto"/>
      </w:divBdr>
    </w:div>
    <w:div w:id="293222342">
      <w:bodyDiv w:val="1"/>
      <w:marLeft w:val="0"/>
      <w:marRight w:val="0"/>
      <w:marTop w:val="0"/>
      <w:marBottom w:val="0"/>
      <w:divBdr>
        <w:top w:val="none" w:sz="0" w:space="0" w:color="auto"/>
        <w:left w:val="none" w:sz="0" w:space="0" w:color="auto"/>
        <w:bottom w:val="none" w:sz="0" w:space="0" w:color="auto"/>
        <w:right w:val="none" w:sz="0" w:space="0" w:color="auto"/>
      </w:divBdr>
    </w:div>
    <w:div w:id="293678171">
      <w:bodyDiv w:val="1"/>
      <w:marLeft w:val="0"/>
      <w:marRight w:val="0"/>
      <w:marTop w:val="0"/>
      <w:marBottom w:val="0"/>
      <w:divBdr>
        <w:top w:val="none" w:sz="0" w:space="0" w:color="auto"/>
        <w:left w:val="none" w:sz="0" w:space="0" w:color="auto"/>
        <w:bottom w:val="none" w:sz="0" w:space="0" w:color="auto"/>
        <w:right w:val="none" w:sz="0" w:space="0" w:color="auto"/>
      </w:divBdr>
    </w:div>
    <w:div w:id="293680854">
      <w:bodyDiv w:val="1"/>
      <w:marLeft w:val="0"/>
      <w:marRight w:val="0"/>
      <w:marTop w:val="0"/>
      <w:marBottom w:val="0"/>
      <w:divBdr>
        <w:top w:val="none" w:sz="0" w:space="0" w:color="auto"/>
        <w:left w:val="none" w:sz="0" w:space="0" w:color="auto"/>
        <w:bottom w:val="none" w:sz="0" w:space="0" w:color="auto"/>
        <w:right w:val="none" w:sz="0" w:space="0" w:color="auto"/>
      </w:divBdr>
    </w:div>
    <w:div w:id="293802051">
      <w:bodyDiv w:val="1"/>
      <w:marLeft w:val="0"/>
      <w:marRight w:val="0"/>
      <w:marTop w:val="0"/>
      <w:marBottom w:val="0"/>
      <w:divBdr>
        <w:top w:val="none" w:sz="0" w:space="0" w:color="auto"/>
        <w:left w:val="none" w:sz="0" w:space="0" w:color="auto"/>
        <w:bottom w:val="none" w:sz="0" w:space="0" w:color="auto"/>
        <w:right w:val="none" w:sz="0" w:space="0" w:color="auto"/>
      </w:divBdr>
    </w:div>
    <w:div w:id="293946714">
      <w:bodyDiv w:val="1"/>
      <w:marLeft w:val="0"/>
      <w:marRight w:val="0"/>
      <w:marTop w:val="0"/>
      <w:marBottom w:val="0"/>
      <w:divBdr>
        <w:top w:val="none" w:sz="0" w:space="0" w:color="auto"/>
        <w:left w:val="none" w:sz="0" w:space="0" w:color="auto"/>
        <w:bottom w:val="none" w:sz="0" w:space="0" w:color="auto"/>
        <w:right w:val="none" w:sz="0" w:space="0" w:color="auto"/>
      </w:divBdr>
    </w:div>
    <w:div w:id="294339453">
      <w:bodyDiv w:val="1"/>
      <w:marLeft w:val="0"/>
      <w:marRight w:val="0"/>
      <w:marTop w:val="0"/>
      <w:marBottom w:val="0"/>
      <w:divBdr>
        <w:top w:val="none" w:sz="0" w:space="0" w:color="auto"/>
        <w:left w:val="none" w:sz="0" w:space="0" w:color="auto"/>
        <w:bottom w:val="none" w:sz="0" w:space="0" w:color="auto"/>
        <w:right w:val="none" w:sz="0" w:space="0" w:color="auto"/>
      </w:divBdr>
    </w:div>
    <w:div w:id="294412541">
      <w:bodyDiv w:val="1"/>
      <w:marLeft w:val="0"/>
      <w:marRight w:val="0"/>
      <w:marTop w:val="0"/>
      <w:marBottom w:val="0"/>
      <w:divBdr>
        <w:top w:val="none" w:sz="0" w:space="0" w:color="auto"/>
        <w:left w:val="none" w:sz="0" w:space="0" w:color="auto"/>
        <w:bottom w:val="none" w:sz="0" w:space="0" w:color="auto"/>
        <w:right w:val="none" w:sz="0" w:space="0" w:color="auto"/>
      </w:divBdr>
    </w:div>
    <w:div w:id="294722089">
      <w:bodyDiv w:val="1"/>
      <w:marLeft w:val="0"/>
      <w:marRight w:val="0"/>
      <w:marTop w:val="0"/>
      <w:marBottom w:val="0"/>
      <w:divBdr>
        <w:top w:val="none" w:sz="0" w:space="0" w:color="auto"/>
        <w:left w:val="none" w:sz="0" w:space="0" w:color="auto"/>
        <w:bottom w:val="none" w:sz="0" w:space="0" w:color="auto"/>
        <w:right w:val="none" w:sz="0" w:space="0" w:color="auto"/>
      </w:divBdr>
    </w:div>
    <w:div w:id="294800720">
      <w:bodyDiv w:val="1"/>
      <w:marLeft w:val="0"/>
      <w:marRight w:val="0"/>
      <w:marTop w:val="0"/>
      <w:marBottom w:val="0"/>
      <w:divBdr>
        <w:top w:val="none" w:sz="0" w:space="0" w:color="auto"/>
        <w:left w:val="none" w:sz="0" w:space="0" w:color="auto"/>
        <w:bottom w:val="none" w:sz="0" w:space="0" w:color="auto"/>
        <w:right w:val="none" w:sz="0" w:space="0" w:color="auto"/>
      </w:divBdr>
    </w:div>
    <w:div w:id="294870294">
      <w:bodyDiv w:val="1"/>
      <w:marLeft w:val="0"/>
      <w:marRight w:val="0"/>
      <w:marTop w:val="0"/>
      <w:marBottom w:val="0"/>
      <w:divBdr>
        <w:top w:val="none" w:sz="0" w:space="0" w:color="auto"/>
        <w:left w:val="none" w:sz="0" w:space="0" w:color="auto"/>
        <w:bottom w:val="none" w:sz="0" w:space="0" w:color="auto"/>
        <w:right w:val="none" w:sz="0" w:space="0" w:color="auto"/>
      </w:divBdr>
    </w:div>
    <w:div w:id="294993504">
      <w:bodyDiv w:val="1"/>
      <w:marLeft w:val="0"/>
      <w:marRight w:val="0"/>
      <w:marTop w:val="0"/>
      <w:marBottom w:val="0"/>
      <w:divBdr>
        <w:top w:val="none" w:sz="0" w:space="0" w:color="auto"/>
        <w:left w:val="none" w:sz="0" w:space="0" w:color="auto"/>
        <w:bottom w:val="none" w:sz="0" w:space="0" w:color="auto"/>
        <w:right w:val="none" w:sz="0" w:space="0" w:color="auto"/>
      </w:divBdr>
    </w:div>
    <w:div w:id="296030215">
      <w:bodyDiv w:val="1"/>
      <w:marLeft w:val="0"/>
      <w:marRight w:val="0"/>
      <w:marTop w:val="0"/>
      <w:marBottom w:val="0"/>
      <w:divBdr>
        <w:top w:val="none" w:sz="0" w:space="0" w:color="auto"/>
        <w:left w:val="none" w:sz="0" w:space="0" w:color="auto"/>
        <w:bottom w:val="none" w:sz="0" w:space="0" w:color="auto"/>
        <w:right w:val="none" w:sz="0" w:space="0" w:color="auto"/>
      </w:divBdr>
    </w:div>
    <w:div w:id="296841814">
      <w:bodyDiv w:val="1"/>
      <w:marLeft w:val="0"/>
      <w:marRight w:val="0"/>
      <w:marTop w:val="0"/>
      <w:marBottom w:val="0"/>
      <w:divBdr>
        <w:top w:val="none" w:sz="0" w:space="0" w:color="auto"/>
        <w:left w:val="none" w:sz="0" w:space="0" w:color="auto"/>
        <w:bottom w:val="none" w:sz="0" w:space="0" w:color="auto"/>
        <w:right w:val="none" w:sz="0" w:space="0" w:color="auto"/>
      </w:divBdr>
    </w:div>
    <w:div w:id="297804323">
      <w:bodyDiv w:val="1"/>
      <w:marLeft w:val="0"/>
      <w:marRight w:val="0"/>
      <w:marTop w:val="0"/>
      <w:marBottom w:val="0"/>
      <w:divBdr>
        <w:top w:val="none" w:sz="0" w:space="0" w:color="auto"/>
        <w:left w:val="none" w:sz="0" w:space="0" w:color="auto"/>
        <w:bottom w:val="none" w:sz="0" w:space="0" w:color="auto"/>
        <w:right w:val="none" w:sz="0" w:space="0" w:color="auto"/>
      </w:divBdr>
    </w:div>
    <w:div w:id="297951917">
      <w:bodyDiv w:val="1"/>
      <w:marLeft w:val="0"/>
      <w:marRight w:val="0"/>
      <w:marTop w:val="0"/>
      <w:marBottom w:val="0"/>
      <w:divBdr>
        <w:top w:val="none" w:sz="0" w:space="0" w:color="auto"/>
        <w:left w:val="none" w:sz="0" w:space="0" w:color="auto"/>
        <w:bottom w:val="none" w:sz="0" w:space="0" w:color="auto"/>
        <w:right w:val="none" w:sz="0" w:space="0" w:color="auto"/>
      </w:divBdr>
    </w:div>
    <w:div w:id="298801501">
      <w:bodyDiv w:val="1"/>
      <w:marLeft w:val="0"/>
      <w:marRight w:val="0"/>
      <w:marTop w:val="0"/>
      <w:marBottom w:val="0"/>
      <w:divBdr>
        <w:top w:val="none" w:sz="0" w:space="0" w:color="auto"/>
        <w:left w:val="none" w:sz="0" w:space="0" w:color="auto"/>
        <w:bottom w:val="none" w:sz="0" w:space="0" w:color="auto"/>
        <w:right w:val="none" w:sz="0" w:space="0" w:color="auto"/>
      </w:divBdr>
    </w:div>
    <w:div w:id="298920376">
      <w:bodyDiv w:val="1"/>
      <w:marLeft w:val="0"/>
      <w:marRight w:val="0"/>
      <w:marTop w:val="0"/>
      <w:marBottom w:val="0"/>
      <w:divBdr>
        <w:top w:val="none" w:sz="0" w:space="0" w:color="auto"/>
        <w:left w:val="none" w:sz="0" w:space="0" w:color="auto"/>
        <w:bottom w:val="none" w:sz="0" w:space="0" w:color="auto"/>
        <w:right w:val="none" w:sz="0" w:space="0" w:color="auto"/>
      </w:divBdr>
    </w:div>
    <w:div w:id="298925859">
      <w:bodyDiv w:val="1"/>
      <w:marLeft w:val="0"/>
      <w:marRight w:val="0"/>
      <w:marTop w:val="0"/>
      <w:marBottom w:val="0"/>
      <w:divBdr>
        <w:top w:val="none" w:sz="0" w:space="0" w:color="auto"/>
        <w:left w:val="none" w:sz="0" w:space="0" w:color="auto"/>
        <w:bottom w:val="none" w:sz="0" w:space="0" w:color="auto"/>
        <w:right w:val="none" w:sz="0" w:space="0" w:color="auto"/>
      </w:divBdr>
    </w:div>
    <w:div w:id="299309006">
      <w:bodyDiv w:val="1"/>
      <w:marLeft w:val="0"/>
      <w:marRight w:val="0"/>
      <w:marTop w:val="0"/>
      <w:marBottom w:val="0"/>
      <w:divBdr>
        <w:top w:val="none" w:sz="0" w:space="0" w:color="auto"/>
        <w:left w:val="none" w:sz="0" w:space="0" w:color="auto"/>
        <w:bottom w:val="none" w:sz="0" w:space="0" w:color="auto"/>
        <w:right w:val="none" w:sz="0" w:space="0" w:color="auto"/>
      </w:divBdr>
    </w:div>
    <w:div w:id="299309413">
      <w:bodyDiv w:val="1"/>
      <w:marLeft w:val="0"/>
      <w:marRight w:val="0"/>
      <w:marTop w:val="0"/>
      <w:marBottom w:val="0"/>
      <w:divBdr>
        <w:top w:val="none" w:sz="0" w:space="0" w:color="auto"/>
        <w:left w:val="none" w:sz="0" w:space="0" w:color="auto"/>
        <w:bottom w:val="none" w:sz="0" w:space="0" w:color="auto"/>
        <w:right w:val="none" w:sz="0" w:space="0" w:color="auto"/>
      </w:divBdr>
    </w:div>
    <w:div w:id="300305762">
      <w:bodyDiv w:val="1"/>
      <w:marLeft w:val="0"/>
      <w:marRight w:val="0"/>
      <w:marTop w:val="0"/>
      <w:marBottom w:val="0"/>
      <w:divBdr>
        <w:top w:val="none" w:sz="0" w:space="0" w:color="auto"/>
        <w:left w:val="none" w:sz="0" w:space="0" w:color="auto"/>
        <w:bottom w:val="none" w:sz="0" w:space="0" w:color="auto"/>
        <w:right w:val="none" w:sz="0" w:space="0" w:color="auto"/>
      </w:divBdr>
    </w:div>
    <w:div w:id="300618028">
      <w:bodyDiv w:val="1"/>
      <w:marLeft w:val="0"/>
      <w:marRight w:val="0"/>
      <w:marTop w:val="0"/>
      <w:marBottom w:val="0"/>
      <w:divBdr>
        <w:top w:val="none" w:sz="0" w:space="0" w:color="auto"/>
        <w:left w:val="none" w:sz="0" w:space="0" w:color="auto"/>
        <w:bottom w:val="none" w:sz="0" w:space="0" w:color="auto"/>
        <w:right w:val="none" w:sz="0" w:space="0" w:color="auto"/>
      </w:divBdr>
    </w:div>
    <w:div w:id="301233674">
      <w:bodyDiv w:val="1"/>
      <w:marLeft w:val="0"/>
      <w:marRight w:val="0"/>
      <w:marTop w:val="0"/>
      <w:marBottom w:val="0"/>
      <w:divBdr>
        <w:top w:val="none" w:sz="0" w:space="0" w:color="auto"/>
        <w:left w:val="none" w:sz="0" w:space="0" w:color="auto"/>
        <w:bottom w:val="none" w:sz="0" w:space="0" w:color="auto"/>
        <w:right w:val="none" w:sz="0" w:space="0" w:color="auto"/>
      </w:divBdr>
    </w:div>
    <w:div w:id="301424528">
      <w:bodyDiv w:val="1"/>
      <w:marLeft w:val="0"/>
      <w:marRight w:val="0"/>
      <w:marTop w:val="0"/>
      <w:marBottom w:val="0"/>
      <w:divBdr>
        <w:top w:val="none" w:sz="0" w:space="0" w:color="auto"/>
        <w:left w:val="none" w:sz="0" w:space="0" w:color="auto"/>
        <w:bottom w:val="none" w:sz="0" w:space="0" w:color="auto"/>
        <w:right w:val="none" w:sz="0" w:space="0" w:color="auto"/>
      </w:divBdr>
    </w:div>
    <w:div w:id="301733486">
      <w:bodyDiv w:val="1"/>
      <w:marLeft w:val="0"/>
      <w:marRight w:val="0"/>
      <w:marTop w:val="0"/>
      <w:marBottom w:val="0"/>
      <w:divBdr>
        <w:top w:val="none" w:sz="0" w:space="0" w:color="auto"/>
        <w:left w:val="none" w:sz="0" w:space="0" w:color="auto"/>
        <w:bottom w:val="none" w:sz="0" w:space="0" w:color="auto"/>
        <w:right w:val="none" w:sz="0" w:space="0" w:color="auto"/>
      </w:divBdr>
    </w:div>
    <w:div w:id="302199443">
      <w:bodyDiv w:val="1"/>
      <w:marLeft w:val="0"/>
      <w:marRight w:val="0"/>
      <w:marTop w:val="0"/>
      <w:marBottom w:val="0"/>
      <w:divBdr>
        <w:top w:val="none" w:sz="0" w:space="0" w:color="auto"/>
        <w:left w:val="none" w:sz="0" w:space="0" w:color="auto"/>
        <w:bottom w:val="none" w:sz="0" w:space="0" w:color="auto"/>
        <w:right w:val="none" w:sz="0" w:space="0" w:color="auto"/>
      </w:divBdr>
    </w:div>
    <w:div w:id="302582106">
      <w:bodyDiv w:val="1"/>
      <w:marLeft w:val="0"/>
      <w:marRight w:val="0"/>
      <w:marTop w:val="0"/>
      <w:marBottom w:val="0"/>
      <w:divBdr>
        <w:top w:val="none" w:sz="0" w:space="0" w:color="auto"/>
        <w:left w:val="none" w:sz="0" w:space="0" w:color="auto"/>
        <w:bottom w:val="none" w:sz="0" w:space="0" w:color="auto"/>
        <w:right w:val="none" w:sz="0" w:space="0" w:color="auto"/>
      </w:divBdr>
    </w:div>
    <w:div w:id="302736710">
      <w:bodyDiv w:val="1"/>
      <w:marLeft w:val="0"/>
      <w:marRight w:val="0"/>
      <w:marTop w:val="0"/>
      <w:marBottom w:val="0"/>
      <w:divBdr>
        <w:top w:val="none" w:sz="0" w:space="0" w:color="auto"/>
        <w:left w:val="none" w:sz="0" w:space="0" w:color="auto"/>
        <w:bottom w:val="none" w:sz="0" w:space="0" w:color="auto"/>
        <w:right w:val="none" w:sz="0" w:space="0" w:color="auto"/>
      </w:divBdr>
    </w:div>
    <w:div w:id="302777371">
      <w:bodyDiv w:val="1"/>
      <w:marLeft w:val="0"/>
      <w:marRight w:val="0"/>
      <w:marTop w:val="0"/>
      <w:marBottom w:val="0"/>
      <w:divBdr>
        <w:top w:val="none" w:sz="0" w:space="0" w:color="auto"/>
        <w:left w:val="none" w:sz="0" w:space="0" w:color="auto"/>
        <w:bottom w:val="none" w:sz="0" w:space="0" w:color="auto"/>
        <w:right w:val="none" w:sz="0" w:space="0" w:color="auto"/>
      </w:divBdr>
    </w:div>
    <w:div w:id="303046618">
      <w:bodyDiv w:val="1"/>
      <w:marLeft w:val="0"/>
      <w:marRight w:val="0"/>
      <w:marTop w:val="0"/>
      <w:marBottom w:val="0"/>
      <w:divBdr>
        <w:top w:val="none" w:sz="0" w:space="0" w:color="auto"/>
        <w:left w:val="none" w:sz="0" w:space="0" w:color="auto"/>
        <w:bottom w:val="none" w:sz="0" w:space="0" w:color="auto"/>
        <w:right w:val="none" w:sz="0" w:space="0" w:color="auto"/>
      </w:divBdr>
    </w:div>
    <w:div w:id="303050588">
      <w:bodyDiv w:val="1"/>
      <w:marLeft w:val="0"/>
      <w:marRight w:val="0"/>
      <w:marTop w:val="0"/>
      <w:marBottom w:val="0"/>
      <w:divBdr>
        <w:top w:val="none" w:sz="0" w:space="0" w:color="auto"/>
        <w:left w:val="none" w:sz="0" w:space="0" w:color="auto"/>
        <w:bottom w:val="none" w:sz="0" w:space="0" w:color="auto"/>
        <w:right w:val="none" w:sz="0" w:space="0" w:color="auto"/>
      </w:divBdr>
    </w:div>
    <w:div w:id="303194055">
      <w:bodyDiv w:val="1"/>
      <w:marLeft w:val="0"/>
      <w:marRight w:val="0"/>
      <w:marTop w:val="0"/>
      <w:marBottom w:val="0"/>
      <w:divBdr>
        <w:top w:val="none" w:sz="0" w:space="0" w:color="auto"/>
        <w:left w:val="none" w:sz="0" w:space="0" w:color="auto"/>
        <w:bottom w:val="none" w:sz="0" w:space="0" w:color="auto"/>
        <w:right w:val="none" w:sz="0" w:space="0" w:color="auto"/>
      </w:divBdr>
    </w:div>
    <w:div w:id="303509649">
      <w:bodyDiv w:val="1"/>
      <w:marLeft w:val="0"/>
      <w:marRight w:val="0"/>
      <w:marTop w:val="0"/>
      <w:marBottom w:val="0"/>
      <w:divBdr>
        <w:top w:val="none" w:sz="0" w:space="0" w:color="auto"/>
        <w:left w:val="none" w:sz="0" w:space="0" w:color="auto"/>
        <w:bottom w:val="none" w:sz="0" w:space="0" w:color="auto"/>
        <w:right w:val="none" w:sz="0" w:space="0" w:color="auto"/>
      </w:divBdr>
    </w:div>
    <w:div w:id="303628485">
      <w:bodyDiv w:val="1"/>
      <w:marLeft w:val="0"/>
      <w:marRight w:val="0"/>
      <w:marTop w:val="0"/>
      <w:marBottom w:val="0"/>
      <w:divBdr>
        <w:top w:val="none" w:sz="0" w:space="0" w:color="auto"/>
        <w:left w:val="none" w:sz="0" w:space="0" w:color="auto"/>
        <w:bottom w:val="none" w:sz="0" w:space="0" w:color="auto"/>
        <w:right w:val="none" w:sz="0" w:space="0" w:color="auto"/>
      </w:divBdr>
    </w:div>
    <w:div w:id="303775357">
      <w:bodyDiv w:val="1"/>
      <w:marLeft w:val="0"/>
      <w:marRight w:val="0"/>
      <w:marTop w:val="0"/>
      <w:marBottom w:val="0"/>
      <w:divBdr>
        <w:top w:val="none" w:sz="0" w:space="0" w:color="auto"/>
        <w:left w:val="none" w:sz="0" w:space="0" w:color="auto"/>
        <w:bottom w:val="none" w:sz="0" w:space="0" w:color="auto"/>
        <w:right w:val="none" w:sz="0" w:space="0" w:color="auto"/>
      </w:divBdr>
    </w:div>
    <w:div w:id="303894263">
      <w:bodyDiv w:val="1"/>
      <w:marLeft w:val="0"/>
      <w:marRight w:val="0"/>
      <w:marTop w:val="0"/>
      <w:marBottom w:val="0"/>
      <w:divBdr>
        <w:top w:val="none" w:sz="0" w:space="0" w:color="auto"/>
        <w:left w:val="none" w:sz="0" w:space="0" w:color="auto"/>
        <w:bottom w:val="none" w:sz="0" w:space="0" w:color="auto"/>
        <w:right w:val="none" w:sz="0" w:space="0" w:color="auto"/>
      </w:divBdr>
    </w:div>
    <w:div w:id="304428696">
      <w:bodyDiv w:val="1"/>
      <w:marLeft w:val="0"/>
      <w:marRight w:val="0"/>
      <w:marTop w:val="0"/>
      <w:marBottom w:val="0"/>
      <w:divBdr>
        <w:top w:val="none" w:sz="0" w:space="0" w:color="auto"/>
        <w:left w:val="none" w:sz="0" w:space="0" w:color="auto"/>
        <w:bottom w:val="none" w:sz="0" w:space="0" w:color="auto"/>
        <w:right w:val="none" w:sz="0" w:space="0" w:color="auto"/>
      </w:divBdr>
    </w:div>
    <w:div w:id="304746686">
      <w:bodyDiv w:val="1"/>
      <w:marLeft w:val="0"/>
      <w:marRight w:val="0"/>
      <w:marTop w:val="0"/>
      <w:marBottom w:val="0"/>
      <w:divBdr>
        <w:top w:val="none" w:sz="0" w:space="0" w:color="auto"/>
        <w:left w:val="none" w:sz="0" w:space="0" w:color="auto"/>
        <w:bottom w:val="none" w:sz="0" w:space="0" w:color="auto"/>
        <w:right w:val="none" w:sz="0" w:space="0" w:color="auto"/>
      </w:divBdr>
    </w:div>
    <w:div w:id="304823987">
      <w:bodyDiv w:val="1"/>
      <w:marLeft w:val="0"/>
      <w:marRight w:val="0"/>
      <w:marTop w:val="0"/>
      <w:marBottom w:val="0"/>
      <w:divBdr>
        <w:top w:val="none" w:sz="0" w:space="0" w:color="auto"/>
        <w:left w:val="none" w:sz="0" w:space="0" w:color="auto"/>
        <w:bottom w:val="none" w:sz="0" w:space="0" w:color="auto"/>
        <w:right w:val="none" w:sz="0" w:space="0" w:color="auto"/>
      </w:divBdr>
    </w:div>
    <w:div w:id="305161095">
      <w:bodyDiv w:val="1"/>
      <w:marLeft w:val="0"/>
      <w:marRight w:val="0"/>
      <w:marTop w:val="0"/>
      <w:marBottom w:val="0"/>
      <w:divBdr>
        <w:top w:val="none" w:sz="0" w:space="0" w:color="auto"/>
        <w:left w:val="none" w:sz="0" w:space="0" w:color="auto"/>
        <w:bottom w:val="none" w:sz="0" w:space="0" w:color="auto"/>
        <w:right w:val="none" w:sz="0" w:space="0" w:color="auto"/>
      </w:divBdr>
    </w:div>
    <w:div w:id="305205897">
      <w:bodyDiv w:val="1"/>
      <w:marLeft w:val="0"/>
      <w:marRight w:val="0"/>
      <w:marTop w:val="0"/>
      <w:marBottom w:val="0"/>
      <w:divBdr>
        <w:top w:val="none" w:sz="0" w:space="0" w:color="auto"/>
        <w:left w:val="none" w:sz="0" w:space="0" w:color="auto"/>
        <w:bottom w:val="none" w:sz="0" w:space="0" w:color="auto"/>
        <w:right w:val="none" w:sz="0" w:space="0" w:color="auto"/>
      </w:divBdr>
    </w:div>
    <w:div w:id="305361115">
      <w:bodyDiv w:val="1"/>
      <w:marLeft w:val="0"/>
      <w:marRight w:val="0"/>
      <w:marTop w:val="0"/>
      <w:marBottom w:val="0"/>
      <w:divBdr>
        <w:top w:val="none" w:sz="0" w:space="0" w:color="auto"/>
        <w:left w:val="none" w:sz="0" w:space="0" w:color="auto"/>
        <w:bottom w:val="none" w:sz="0" w:space="0" w:color="auto"/>
        <w:right w:val="none" w:sz="0" w:space="0" w:color="auto"/>
      </w:divBdr>
    </w:div>
    <w:div w:id="305401889">
      <w:bodyDiv w:val="1"/>
      <w:marLeft w:val="0"/>
      <w:marRight w:val="0"/>
      <w:marTop w:val="0"/>
      <w:marBottom w:val="0"/>
      <w:divBdr>
        <w:top w:val="none" w:sz="0" w:space="0" w:color="auto"/>
        <w:left w:val="none" w:sz="0" w:space="0" w:color="auto"/>
        <w:bottom w:val="none" w:sz="0" w:space="0" w:color="auto"/>
        <w:right w:val="none" w:sz="0" w:space="0" w:color="auto"/>
      </w:divBdr>
    </w:div>
    <w:div w:id="305546857">
      <w:bodyDiv w:val="1"/>
      <w:marLeft w:val="0"/>
      <w:marRight w:val="0"/>
      <w:marTop w:val="0"/>
      <w:marBottom w:val="0"/>
      <w:divBdr>
        <w:top w:val="none" w:sz="0" w:space="0" w:color="auto"/>
        <w:left w:val="none" w:sz="0" w:space="0" w:color="auto"/>
        <w:bottom w:val="none" w:sz="0" w:space="0" w:color="auto"/>
        <w:right w:val="none" w:sz="0" w:space="0" w:color="auto"/>
      </w:divBdr>
    </w:div>
    <w:div w:id="305622596">
      <w:bodyDiv w:val="1"/>
      <w:marLeft w:val="0"/>
      <w:marRight w:val="0"/>
      <w:marTop w:val="0"/>
      <w:marBottom w:val="0"/>
      <w:divBdr>
        <w:top w:val="none" w:sz="0" w:space="0" w:color="auto"/>
        <w:left w:val="none" w:sz="0" w:space="0" w:color="auto"/>
        <w:bottom w:val="none" w:sz="0" w:space="0" w:color="auto"/>
        <w:right w:val="none" w:sz="0" w:space="0" w:color="auto"/>
      </w:divBdr>
    </w:div>
    <w:div w:id="305819532">
      <w:bodyDiv w:val="1"/>
      <w:marLeft w:val="0"/>
      <w:marRight w:val="0"/>
      <w:marTop w:val="0"/>
      <w:marBottom w:val="0"/>
      <w:divBdr>
        <w:top w:val="none" w:sz="0" w:space="0" w:color="auto"/>
        <w:left w:val="none" w:sz="0" w:space="0" w:color="auto"/>
        <w:bottom w:val="none" w:sz="0" w:space="0" w:color="auto"/>
        <w:right w:val="none" w:sz="0" w:space="0" w:color="auto"/>
      </w:divBdr>
    </w:div>
    <w:div w:id="306057731">
      <w:bodyDiv w:val="1"/>
      <w:marLeft w:val="0"/>
      <w:marRight w:val="0"/>
      <w:marTop w:val="0"/>
      <w:marBottom w:val="0"/>
      <w:divBdr>
        <w:top w:val="none" w:sz="0" w:space="0" w:color="auto"/>
        <w:left w:val="none" w:sz="0" w:space="0" w:color="auto"/>
        <w:bottom w:val="none" w:sz="0" w:space="0" w:color="auto"/>
        <w:right w:val="none" w:sz="0" w:space="0" w:color="auto"/>
      </w:divBdr>
    </w:div>
    <w:div w:id="306207268">
      <w:bodyDiv w:val="1"/>
      <w:marLeft w:val="0"/>
      <w:marRight w:val="0"/>
      <w:marTop w:val="0"/>
      <w:marBottom w:val="0"/>
      <w:divBdr>
        <w:top w:val="none" w:sz="0" w:space="0" w:color="auto"/>
        <w:left w:val="none" w:sz="0" w:space="0" w:color="auto"/>
        <w:bottom w:val="none" w:sz="0" w:space="0" w:color="auto"/>
        <w:right w:val="none" w:sz="0" w:space="0" w:color="auto"/>
      </w:divBdr>
    </w:div>
    <w:div w:id="306516932">
      <w:bodyDiv w:val="1"/>
      <w:marLeft w:val="0"/>
      <w:marRight w:val="0"/>
      <w:marTop w:val="0"/>
      <w:marBottom w:val="0"/>
      <w:divBdr>
        <w:top w:val="none" w:sz="0" w:space="0" w:color="auto"/>
        <w:left w:val="none" w:sz="0" w:space="0" w:color="auto"/>
        <w:bottom w:val="none" w:sz="0" w:space="0" w:color="auto"/>
        <w:right w:val="none" w:sz="0" w:space="0" w:color="auto"/>
      </w:divBdr>
    </w:div>
    <w:div w:id="306980947">
      <w:bodyDiv w:val="1"/>
      <w:marLeft w:val="0"/>
      <w:marRight w:val="0"/>
      <w:marTop w:val="0"/>
      <w:marBottom w:val="0"/>
      <w:divBdr>
        <w:top w:val="none" w:sz="0" w:space="0" w:color="auto"/>
        <w:left w:val="none" w:sz="0" w:space="0" w:color="auto"/>
        <w:bottom w:val="none" w:sz="0" w:space="0" w:color="auto"/>
        <w:right w:val="none" w:sz="0" w:space="0" w:color="auto"/>
      </w:divBdr>
    </w:div>
    <w:div w:id="307050749">
      <w:bodyDiv w:val="1"/>
      <w:marLeft w:val="0"/>
      <w:marRight w:val="0"/>
      <w:marTop w:val="0"/>
      <w:marBottom w:val="0"/>
      <w:divBdr>
        <w:top w:val="none" w:sz="0" w:space="0" w:color="auto"/>
        <w:left w:val="none" w:sz="0" w:space="0" w:color="auto"/>
        <w:bottom w:val="none" w:sz="0" w:space="0" w:color="auto"/>
        <w:right w:val="none" w:sz="0" w:space="0" w:color="auto"/>
      </w:divBdr>
    </w:div>
    <w:div w:id="307171313">
      <w:bodyDiv w:val="1"/>
      <w:marLeft w:val="0"/>
      <w:marRight w:val="0"/>
      <w:marTop w:val="0"/>
      <w:marBottom w:val="0"/>
      <w:divBdr>
        <w:top w:val="none" w:sz="0" w:space="0" w:color="auto"/>
        <w:left w:val="none" w:sz="0" w:space="0" w:color="auto"/>
        <w:bottom w:val="none" w:sz="0" w:space="0" w:color="auto"/>
        <w:right w:val="none" w:sz="0" w:space="0" w:color="auto"/>
      </w:divBdr>
    </w:div>
    <w:div w:id="307520446">
      <w:bodyDiv w:val="1"/>
      <w:marLeft w:val="0"/>
      <w:marRight w:val="0"/>
      <w:marTop w:val="0"/>
      <w:marBottom w:val="0"/>
      <w:divBdr>
        <w:top w:val="none" w:sz="0" w:space="0" w:color="auto"/>
        <w:left w:val="none" w:sz="0" w:space="0" w:color="auto"/>
        <w:bottom w:val="none" w:sz="0" w:space="0" w:color="auto"/>
        <w:right w:val="none" w:sz="0" w:space="0" w:color="auto"/>
      </w:divBdr>
    </w:div>
    <w:div w:id="307827093">
      <w:bodyDiv w:val="1"/>
      <w:marLeft w:val="0"/>
      <w:marRight w:val="0"/>
      <w:marTop w:val="0"/>
      <w:marBottom w:val="0"/>
      <w:divBdr>
        <w:top w:val="none" w:sz="0" w:space="0" w:color="auto"/>
        <w:left w:val="none" w:sz="0" w:space="0" w:color="auto"/>
        <w:bottom w:val="none" w:sz="0" w:space="0" w:color="auto"/>
        <w:right w:val="none" w:sz="0" w:space="0" w:color="auto"/>
      </w:divBdr>
    </w:div>
    <w:div w:id="309091177">
      <w:bodyDiv w:val="1"/>
      <w:marLeft w:val="0"/>
      <w:marRight w:val="0"/>
      <w:marTop w:val="0"/>
      <w:marBottom w:val="0"/>
      <w:divBdr>
        <w:top w:val="none" w:sz="0" w:space="0" w:color="auto"/>
        <w:left w:val="none" w:sz="0" w:space="0" w:color="auto"/>
        <w:bottom w:val="none" w:sz="0" w:space="0" w:color="auto"/>
        <w:right w:val="none" w:sz="0" w:space="0" w:color="auto"/>
      </w:divBdr>
    </w:div>
    <w:div w:id="310062724">
      <w:bodyDiv w:val="1"/>
      <w:marLeft w:val="0"/>
      <w:marRight w:val="0"/>
      <w:marTop w:val="0"/>
      <w:marBottom w:val="0"/>
      <w:divBdr>
        <w:top w:val="none" w:sz="0" w:space="0" w:color="auto"/>
        <w:left w:val="none" w:sz="0" w:space="0" w:color="auto"/>
        <w:bottom w:val="none" w:sz="0" w:space="0" w:color="auto"/>
        <w:right w:val="none" w:sz="0" w:space="0" w:color="auto"/>
      </w:divBdr>
    </w:div>
    <w:div w:id="310182472">
      <w:bodyDiv w:val="1"/>
      <w:marLeft w:val="0"/>
      <w:marRight w:val="0"/>
      <w:marTop w:val="0"/>
      <w:marBottom w:val="0"/>
      <w:divBdr>
        <w:top w:val="none" w:sz="0" w:space="0" w:color="auto"/>
        <w:left w:val="none" w:sz="0" w:space="0" w:color="auto"/>
        <w:bottom w:val="none" w:sz="0" w:space="0" w:color="auto"/>
        <w:right w:val="none" w:sz="0" w:space="0" w:color="auto"/>
      </w:divBdr>
    </w:div>
    <w:div w:id="310403333">
      <w:bodyDiv w:val="1"/>
      <w:marLeft w:val="0"/>
      <w:marRight w:val="0"/>
      <w:marTop w:val="0"/>
      <w:marBottom w:val="0"/>
      <w:divBdr>
        <w:top w:val="none" w:sz="0" w:space="0" w:color="auto"/>
        <w:left w:val="none" w:sz="0" w:space="0" w:color="auto"/>
        <w:bottom w:val="none" w:sz="0" w:space="0" w:color="auto"/>
        <w:right w:val="none" w:sz="0" w:space="0" w:color="auto"/>
      </w:divBdr>
    </w:div>
    <w:div w:id="310718313">
      <w:bodyDiv w:val="1"/>
      <w:marLeft w:val="0"/>
      <w:marRight w:val="0"/>
      <w:marTop w:val="0"/>
      <w:marBottom w:val="0"/>
      <w:divBdr>
        <w:top w:val="none" w:sz="0" w:space="0" w:color="auto"/>
        <w:left w:val="none" w:sz="0" w:space="0" w:color="auto"/>
        <w:bottom w:val="none" w:sz="0" w:space="0" w:color="auto"/>
        <w:right w:val="none" w:sz="0" w:space="0" w:color="auto"/>
      </w:divBdr>
    </w:div>
    <w:div w:id="311374373">
      <w:bodyDiv w:val="1"/>
      <w:marLeft w:val="0"/>
      <w:marRight w:val="0"/>
      <w:marTop w:val="0"/>
      <w:marBottom w:val="0"/>
      <w:divBdr>
        <w:top w:val="none" w:sz="0" w:space="0" w:color="auto"/>
        <w:left w:val="none" w:sz="0" w:space="0" w:color="auto"/>
        <w:bottom w:val="none" w:sz="0" w:space="0" w:color="auto"/>
        <w:right w:val="none" w:sz="0" w:space="0" w:color="auto"/>
      </w:divBdr>
    </w:div>
    <w:div w:id="311570489">
      <w:bodyDiv w:val="1"/>
      <w:marLeft w:val="0"/>
      <w:marRight w:val="0"/>
      <w:marTop w:val="0"/>
      <w:marBottom w:val="0"/>
      <w:divBdr>
        <w:top w:val="none" w:sz="0" w:space="0" w:color="auto"/>
        <w:left w:val="none" w:sz="0" w:space="0" w:color="auto"/>
        <w:bottom w:val="none" w:sz="0" w:space="0" w:color="auto"/>
        <w:right w:val="none" w:sz="0" w:space="0" w:color="auto"/>
      </w:divBdr>
    </w:div>
    <w:div w:id="311983884">
      <w:bodyDiv w:val="1"/>
      <w:marLeft w:val="0"/>
      <w:marRight w:val="0"/>
      <w:marTop w:val="0"/>
      <w:marBottom w:val="0"/>
      <w:divBdr>
        <w:top w:val="none" w:sz="0" w:space="0" w:color="auto"/>
        <w:left w:val="none" w:sz="0" w:space="0" w:color="auto"/>
        <w:bottom w:val="none" w:sz="0" w:space="0" w:color="auto"/>
        <w:right w:val="none" w:sz="0" w:space="0" w:color="auto"/>
      </w:divBdr>
    </w:div>
    <w:div w:id="312031484">
      <w:bodyDiv w:val="1"/>
      <w:marLeft w:val="0"/>
      <w:marRight w:val="0"/>
      <w:marTop w:val="0"/>
      <w:marBottom w:val="0"/>
      <w:divBdr>
        <w:top w:val="none" w:sz="0" w:space="0" w:color="auto"/>
        <w:left w:val="none" w:sz="0" w:space="0" w:color="auto"/>
        <w:bottom w:val="none" w:sz="0" w:space="0" w:color="auto"/>
        <w:right w:val="none" w:sz="0" w:space="0" w:color="auto"/>
      </w:divBdr>
    </w:div>
    <w:div w:id="312494148">
      <w:bodyDiv w:val="1"/>
      <w:marLeft w:val="0"/>
      <w:marRight w:val="0"/>
      <w:marTop w:val="0"/>
      <w:marBottom w:val="0"/>
      <w:divBdr>
        <w:top w:val="none" w:sz="0" w:space="0" w:color="auto"/>
        <w:left w:val="none" w:sz="0" w:space="0" w:color="auto"/>
        <w:bottom w:val="none" w:sz="0" w:space="0" w:color="auto"/>
        <w:right w:val="none" w:sz="0" w:space="0" w:color="auto"/>
      </w:divBdr>
    </w:div>
    <w:div w:id="312954620">
      <w:bodyDiv w:val="1"/>
      <w:marLeft w:val="0"/>
      <w:marRight w:val="0"/>
      <w:marTop w:val="0"/>
      <w:marBottom w:val="0"/>
      <w:divBdr>
        <w:top w:val="none" w:sz="0" w:space="0" w:color="auto"/>
        <w:left w:val="none" w:sz="0" w:space="0" w:color="auto"/>
        <w:bottom w:val="none" w:sz="0" w:space="0" w:color="auto"/>
        <w:right w:val="none" w:sz="0" w:space="0" w:color="auto"/>
      </w:divBdr>
    </w:div>
    <w:div w:id="313417696">
      <w:bodyDiv w:val="1"/>
      <w:marLeft w:val="0"/>
      <w:marRight w:val="0"/>
      <w:marTop w:val="0"/>
      <w:marBottom w:val="0"/>
      <w:divBdr>
        <w:top w:val="none" w:sz="0" w:space="0" w:color="auto"/>
        <w:left w:val="none" w:sz="0" w:space="0" w:color="auto"/>
        <w:bottom w:val="none" w:sz="0" w:space="0" w:color="auto"/>
        <w:right w:val="none" w:sz="0" w:space="0" w:color="auto"/>
      </w:divBdr>
    </w:div>
    <w:div w:id="313609202">
      <w:bodyDiv w:val="1"/>
      <w:marLeft w:val="0"/>
      <w:marRight w:val="0"/>
      <w:marTop w:val="0"/>
      <w:marBottom w:val="0"/>
      <w:divBdr>
        <w:top w:val="none" w:sz="0" w:space="0" w:color="auto"/>
        <w:left w:val="none" w:sz="0" w:space="0" w:color="auto"/>
        <w:bottom w:val="none" w:sz="0" w:space="0" w:color="auto"/>
        <w:right w:val="none" w:sz="0" w:space="0" w:color="auto"/>
      </w:divBdr>
    </w:div>
    <w:div w:id="313677999">
      <w:bodyDiv w:val="1"/>
      <w:marLeft w:val="0"/>
      <w:marRight w:val="0"/>
      <w:marTop w:val="0"/>
      <w:marBottom w:val="0"/>
      <w:divBdr>
        <w:top w:val="none" w:sz="0" w:space="0" w:color="auto"/>
        <w:left w:val="none" w:sz="0" w:space="0" w:color="auto"/>
        <w:bottom w:val="none" w:sz="0" w:space="0" w:color="auto"/>
        <w:right w:val="none" w:sz="0" w:space="0" w:color="auto"/>
      </w:divBdr>
    </w:div>
    <w:div w:id="313726665">
      <w:bodyDiv w:val="1"/>
      <w:marLeft w:val="0"/>
      <w:marRight w:val="0"/>
      <w:marTop w:val="0"/>
      <w:marBottom w:val="0"/>
      <w:divBdr>
        <w:top w:val="none" w:sz="0" w:space="0" w:color="auto"/>
        <w:left w:val="none" w:sz="0" w:space="0" w:color="auto"/>
        <w:bottom w:val="none" w:sz="0" w:space="0" w:color="auto"/>
        <w:right w:val="none" w:sz="0" w:space="0" w:color="auto"/>
      </w:divBdr>
    </w:div>
    <w:div w:id="314722467">
      <w:bodyDiv w:val="1"/>
      <w:marLeft w:val="0"/>
      <w:marRight w:val="0"/>
      <w:marTop w:val="0"/>
      <w:marBottom w:val="0"/>
      <w:divBdr>
        <w:top w:val="none" w:sz="0" w:space="0" w:color="auto"/>
        <w:left w:val="none" w:sz="0" w:space="0" w:color="auto"/>
        <w:bottom w:val="none" w:sz="0" w:space="0" w:color="auto"/>
        <w:right w:val="none" w:sz="0" w:space="0" w:color="auto"/>
      </w:divBdr>
    </w:div>
    <w:div w:id="315425017">
      <w:bodyDiv w:val="1"/>
      <w:marLeft w:val="0"/>
      <w:marRight w:val="0"/>
      <w:marTop w:val="0"/>
      <w:marBottom w:val="0"/>
      <w:divBdr>
        <w:top w:val="none" w:sz="0" w:space="0" w:color="auto"/>
        <w:left w:val="none" w:sz="0" w:space="0" w:color="auto"/>
        <w:bottom w:val="none" w:sz="0" w:space="0" w:color="auto"/>
        <w:right w:val="none" w:sz="0" w:space="0" w:color="auto"/>
      </w:divBdr>
    </w:div>
    <w:div w:id="315837755">
      <w:bodyDiv w:val="1"/>
      <w:marLeft w:val="0"/>
      <w:marRight w:val="0"/>
      <w:marTop w:val="0"/>
      <w:marBottom w:val="0"/>
      <w:divBdr>
        <w:top w:val="none" w:sz="0" w:space="0" w:color="auto"/>
        <w:left w:val="none" w:sz="0" w:space="0" w:color="auto"/>
        <w:bottom w:val="none" w:sz="0" w:space="0" w:color="auto"/>
        <w:right w:val="none" w:sz="0" w:space="0" w:color="auto"/>
      </w:divBdr>
    </w:div>
    <w:div w:id="316150556">
      <w:bodyDiv w:val="1"/>
      <w:marLeft w:val="0"/>
      <w:marRight w:val="0"/>
      <w:marTop w:val="0"/>
      <w:marBottom w:val="0"/>
      <w:divBdr>
        <w:top w:val="none" w:sz="0" w:space="0" w:color="auto"/>
        <w:left w:val="none" w:sz="0" w:space="0" w:color="auto"/>
        <w:bottom w:val="none" w:sz="0" w:space="0" w:color="auto"/>
        <w:right w:val="none" w:sz="0" w:space="0" w:color="auto"/>
      </w:divBdr>
    </w:div>
    <w:div w:id="317543545">
      <w:bodyDiv w:val="1"/>
      <w:marLeft w:val="0"/>
      <w:marRight w:val="0"/>
      <w:marTop w:val="0"/>
      <w:marBottom w:val="0"/>
      <w:divBdr>
        <w:top w:val="none" w:sz="0" w:space="0" w:color="auto"/>
        <w:left w:val="none" w:sz="0" w:space="0" w:color="auto"/>
        <w:bottom w:val="none" w:sz="0" w:space="0" w:color="auto"/>
        <w:right w:val="none" w:sz="0" w:space="0" w:color="auto"/>
      </w:divBdr>
    </w:div>
    <w:div w:id="317730916">
      <w:bodyDiv w:val="1"/>
      <w:marLeft w:val="0"/>
      <w:marRight w:val="0"/>
      <w:marTop w:val="0"/>
      <w:marBottom w:val="0"/>
      <w:divBdr>
        <w:top w:val="none" w:sz="0" w:space="0" w:color="auto"/>
        <w:left w:val="none" w:sz="0" w:space="0" w:color="auto"/>
        <w:bottom w:val="none" w:sz="0" w:space="0" w:color="auto"/>
        <w:right w:val="none" w:sz="0" w:space="0" w:color="auto"/>
      </w:divBdr>
    </w:div>
    <w:div w:id="318197048">
      <w:bodyDiv w:val="1"/>
      <w:marLeft w:val="0"/>
      <w:marRight w:val="0"/>
      <w:marTop w:val="0"/>
      <w:marBottom w:val="0"/>
      <w:divBdr>
        <w:top w:val="none" w:sz="0" w:space="0" w:color="auto"/>
        <w:left w:val="none" w:sz="0" w:space="0" w:color="auto"/>
        <w:bottom w:val="none" w:sz="0" w:space="0" w:color="auto"/>
        <w:right w:val="none" w:sz="0" w:space="0" w:color="auto"/>
      </w:divBdr>
    </w:div>
    <w:div w:id="318656364">
      <w:bodyDiv w:val="1"/>
      <w:marLeft w:val="0"/>
      <w:marRight w:val="0"/>
      <w:marTop w:val="0"/>
      <w:marBottom w:val="0"/>
      <w:divBdr>
        <w:top w:val="none" w:sz="0" w:space="0" w:color="auto"/>
        <w:left w:val="none" w:sz="0" w:space="0" w:color="auto"/>
        <w:bottom w:val="none" w:sz="0" w:space="0" w:color="auto"/>
        <w:right w:val="none" w:sz="0" w:space="0" w:color="auto"/>
      </w:divBdr>
    </w:div>
    <w:div w:id="318730253">
      <w:bodyDiv w:val="1"/>
      <w:marLeft w:val="0"/>
      <w:marRight w:val="0"/>
      <w:marTop w:val="0"/>
      <w:marBottom w:val="0"/>
      <w:divBdr>
        <w:top w:val="none" w:sz="0" w:space="0" w:color="auto"/>
        <w:left w:val="none" w:sz="0" w:space="0" w:color="auto"/>
        <w:bottom w:val="none" w:sz="0" w:space="0" w:color="auto"/>
        <w:right w:val="none" w:sz="0" w:space="0" w:color="auto"/>
      </w:divBdr>
    </w:div>
    <w:div w:id="318967546">
      <w:bodyDiv w:val="1"/>
      <w:marLeft w:val="0"/>
      <w:marRight w:val="0"/>
      <w:marTop w:val="0"/>
      <w:marBottom w:val="0"/>
      <w:divBdr>
        <w:top w:val="none" w:sz="0" w:space="0" w:color="auto"/>
        <w:left w:val="none" w:sz="0" w:space="0" w:color="auto"/>
        <w:bottom w:val="none" w:sz="0" w:space="0" w:color="auto"/>
        <w:right w:val="none" w:sz="0" w:space="0" w:color="auto"/>
      </w:divBdr>
    </w:div>
    <w:div w:id="319233062">
      <w:bodyDiv w:val="1"/>
      <w:marLeft w:val="0"/>
      <w:marRight w:val="0"/>
      <w:marTop w:val="0"/>
      <w:marBottom w:val="0"/>
      <w:divBdr>
        <w:top w:val="none" w:sz="0" w:space="0" w:color="auto"/>
        <w:left w:val="none" w:sz="0" w:space="0" w:color="auto"/>
        <w:bottom w:val="none" w:sz="0" w:space="0" w:color="auto"/>
        <w:right w:val="none" w:sz="0" w:space="0" w:color="auto"/>
      </w:divBdr>
    </w:div>
    <w:div w:id="319306926">
      <w:bodyDiv w:val="1"/>
      <w:marLeft w:val="0"/>
      <w:marRight w:val="0"/>
      <w:marTop w:val="0"/>
      <w:marBottom w:val="0"/>
      <w:divBdr>
        <w:top w:val="none" w:sz="0" w:space="0" w:color="auto"/>
        <w:left w:val="none" w:sz="0" w:space="0" w:color="auto"/>
        <w:bottom w:val="none" w:sz="0" w:space="0" w:color="auto"/>
        <w:right w:val="none" w:sz="0" w:space="0" w:color="auto"/>
      </w:divBdr>
    </w:div>
    <w:div w:id="319314689">
      <w:bodyDiv w:val="1"/>
      <w:marLeft w:val="0"/>
      <w:marRight w:val="0"/>
      <w:marTop w:val="0"/>
      <w:marBottom w:val="0"/>
      <w:divBdr>
        <w:top w:val="none" w:sz="0" w:space="0" w:color="auto"/>
        <w:left w:val="none" w:sz="0" w:space="0" w:color="auto"/>
        <w:bottom w:val="none" w:sz="0" w:space="0" w:color="auto"/>
        <w:right w:val="none" w:sz="0" w:space="0" w:color="auto"/>
      </w:divBdr>
    </w:div>
    <w:div w:id="319578779">
      <w:bodyDiv w:val="1"/>
      <w:marLeft w:val="0"/>
      <w:marRight w:val="0"/>
      <w:marTop w:val="0"/>
      <w:marBottom w:val="0"/>
      <w:divBdr>
        <w:top w:val="none" w:sz="0" w:space="0" w:color="auto"/>
        <w:left w:val="none" w:sz="0" w:space="0" w:color="auto"/>
        <w:bottom w:val="none" w:sz="0" w:space="0" w:color="auto"/>
        <w:right w:val="none" w:sz="0" w:space="0" w:color="auto"/>
      </w:divBdr>
    </w:div>
    <w:div w:id="319777397">
      <w:bodyDiv w:val="1"/>
      <w:marLeft w:val="0"/>
      <w:marRight w:val="0"/>
      <w:marTop w:val="0"/>
      <w:marBottom w:val="0"/>
      <w:divBdr>
        <w:top w:val="none" w:sz="0" w:space="0" w:color="auto"/>
        <w:left w:val="none" w:sz="0" w:space="0" w:color="auto"/>
        <w:bottom w:val="none" w:sz="0" w:space="0" w:color="auto"/>
        <w:right w:val="none" w:sz="0" w:space="0" w:color="auto"/>
      </w:divBdr>
    </w:div>
    <w:div w:id="320081821">
      <w:bodyDiv w:val="1"/>
      <w:marLeft w:val="0"/>
      <w:marRight w:val="0"/>
      <w:marTop w:val="0"/>
      <w:marBottom w:val="0"/>
      <w:divBdr>
        <w:top w:val="none" w:sz="0" w:space="0" w:color="auto"/>
        <w:left w:val="none" w:sz="0" w:space="0" w:color="auto"/>
        <w:bottom w:val="none" w:sz="0" w:space="0" w:color="auto"/>
        <w:right w:val="none" w:sz="0" w:space="0" w:color="auto"/>
      </w:divBdr>
    </w:div>
    <w:div w:id="320696840">
      <w:bodyDiv w:val="1"/>
      <w:marLeft w:val="0"/>
      <w:marRight w:val="0"/>
      <w:marTop w:val="0"/>
      <w:marBottom w:val="0"/>
      <w:divBdr>
        <w:top w:val="none" w:sz="0" w:space="0" w:color="auto"/>
        <w:left w:val="none" w:sz="0" w:space="0" w:color="auto"/>
        <w:bottom w:val="none" w:sz="0" w:space="0" w:color="auto"/>
        <w:right w:val="none" w:sz="0" w:space="0" w:color="auto"/>
      </w:divBdr>
    </w:div>
    <w:div w:id="321007143">
      <w:bodyDiv w:val="1"/>
      <w:marLeft w:val="0"/>
      <w:marRight w:val="0"/>
      <w:marTop w:val="0"/>
      <w:marBottom w:val="0"/>
      <w:divBdr>
        <w:top w:val="none" w:sz="0" w:space="0" w:color="auto"/>
        <w:left w:val="none" w:sz="0" w:space="0" w:color="auto"/>
        <w:bottom w:val="none" w:sz="0" w:space="0" w:color="auto"/>
        <w:right w:val="none" w:sz="0" w:space="0" w:color="auto"/>
      </w:divBdr>
    </w:div>
    <w:div w:id="321158856">
      <w:bodyDiv w:val="1"/>
      <w:marLeft w:val="0"/>
      <w:marRight w:val="0"/>
      <w:marTop w:val="0"/>
      <w:marBottom w:val="0"/>
      <w:divBdr>
        <w:top w:val="none" w:sz="0" w:space="0" w:color="auto"/>
        <w:left w:val="none" w:sz="0" w:space="0" w:color="auto"/>
        <w:bottom w:val="none" w:sz="0" w:space="0" w:color="auto"/>
        <w:right w:val="none" w:sz="0" w:space="0" w:color="auto"/>
      </w:divBdr>
    </w:div>
    <w:div w:id="321197751">
      <w:bodyDiv w:val="1"/>
      <w:marLeft w:val="0"/>
      <w:marRight w:val="0"/>
      <w:marTop w:val="0"/>
      <w:marBottom w:val="0"/>
      <w:divBdr>
        <w:top w:val="none" w:sz="0" w:space="0" w:color="auto"/>
        <w:left w:val="none" w:sz="0" w:space="0" w:color="auto"/>
        <w:bottom w:val="none" w:sz="0" w:space="0" w:color="auto"/>
        <w:right w:val="none" w:sz="0" w:space="0" w:color="auto"/>
      </w:divBdr>
    </w:div>
    <w:div w:id="321198664">
      <w:bodyDiv w:val="1"/>
      <w:marLeft w:val="0"/>
      <w:marRight w:val="0"/>
      <w:marTop w:val="0"/>
      <w:marBottom w:val="0"/>
      <w:divBdr>
        <w:top w:val="none" w:sz="0" w:space="0" w:color="auto"/>
        <w:left w:val="none" w:sz="0" w:space="0" w:color="auto"/>
        <w:bottom w:val="none" w:sz="0" w:space="0" w:color="auto"/>
        <w:right w:val="none" w:sz="0" w:space="0" w:color="auto"/>
      </w:divBdr>
    </w:div>
    <w:div w:id="321394326">
      <w:bodyDiv w:val="1"/>
      <w:marLeft w:val="0"/>
      <w:marRight w:val="0"/>
      <w:marTop w:val="0"/>
      <w:marBottom w:val="0"/>
      <w:divBdr>
        <w:top w:val="none" w:sz="0" w:space="0" w:color="auto"/>
        <w:left w:val="none" w:sz="0" w:space="0" w:color="auto"/>
        <w:bottom w:val="none" w:sz="0" w:space="0" w:color="auto"/>
        <w:right w:val="none" w:sz="0" w:space="0" w:color="auto"/>
      </w:divBdr>
    </w:div>
    <w:div w:id="321587961">
      <w:bodyDiv w:val="1"/>
      <w:marLeft w:val="0"/>
      <w:marRight w:val="0"/>
      <w:marTop w:val="0"/>
      <w:marBottom w:val="0"/>
      <w:divBdr>
        <w:top w:val="none" w:sz="0" w:space="0" w:color="auto"/>
        <w:left w:val="none" w:sz="0" w:space="0" w:color="auto"/>
        <w:bottom w:val="none" w:sz="0" w:space="0" w:color="auto"/>
        <w:right w:val="none" w:sz="0" w:space="0" w:color="auto"/>
      </w:divBdr>
    </w:div>
    <w:div w:id="321810376">
      <w:bodyDiv w:val="1"/>
      <w:marLeft w:val="0"/>
      <w:marRight w:val="0"/>
      <w:marTop w:val="0"/>
      <w:marBottom w:val="0"/>
      <w:divBdr>
        <w:top w:val="none" w:sz="0" w:space="0" w:color="auto"/>
        <w:left w:val="none" w:sz="0" w:space="0" w:color="auto"/>
        <w:bottom w:val="none" w:sz="0" w:space="0" w:color="auto"/>
        <w:right w:val="none" w:sz="0" w:space="0" w:color="auto"/>
      </w:divBdr>
    </w:div>
    <w:div w:id="322437898">
      <w:bodyDiv w:val="1"/>
      <w:marLeft w:val="0"/>
      <w:marRight w:val="0"/>
      <w:marTop w:val="0"/>
      <w:marBottom w:val="0"/>
      <w:divBdr>
        <w:top w:val="none" w:sz="0" w:space="0" w:color="auto"/>
        <w:left w:val="none" w:sz="0" w:space="0" w:color="auto"/>
        <w:bottom w:val="none" w:sz="0" w:space="0" w:color="auto"/>
        <w:right w:val="none" w:sz="0" w:space="0" w:color="auto"/>
      </w:divBdr>
    </w:div>
    <w:div w:id="322897980">
      <w:bodyDiv w:val="1"/>
      <w:marLeft w:val="0"/>
      <w:marRight w:val="0"/>
      <w:marTop w:val="0"/>
      <w:marBottom w:val="0"/>
      <w:divBdr>
        <w:top w:val="none" w:sz="0" w:space="0" w:color="auto"/>
        <w:left w:val="none" w:sz="0" w:space="0" w:color="auto"/>
        <w:bottom w:val="none" w:sz="0" w:space="0" w:color="auto"/>
        <w:right w:val="none" w:sz="0" w:space="0" w:color="auto"/>
      </w:divBdr>
    </w:div>
    <w:div w:id="323054505">
      <w:bodyDiv w:val="1"/>
      <w:marLeft w:val="0"/>
      <w:marRight w:val="0"/>
      <w:marTop w:val="0"/>
      <w:marBottom w:val="0"/>
      <w:divBdr>
        <w:top w:val="none" w:sz="0" w:space="0" w:color="auto"/>
        <w:left w:val="none" w:sz="0" w:space="0" w:color="auto"/>
        <w:bottom w:val="none" w:sz="0" w:space="0" w:color="auto"/>
        <w:right w:val="none" w:sz="0" w:space="0" w:color="auto"/>
      </w:divBdr>
    </w:div>
    <w:div w:id="323356222">
      <w:bodyDiv w:val="1"/>
      <w:marLeft w:val="0"/>
      <w:marRight w:val="0"/>
      <w:marTop w:val="0"/>
      <w:marBottom w:val="0"/>
      <w:divBdr>
        <w:top w:val="none" w:sz="0" w:space="0" w:color="auto"/>
        <w:left w:val="none" w:sz="0" w:space="0" w:color="auto"/>
        <w:bottom w:val="none" w:sz="0" w:space="0" w:color="auto"/>
        <w:right w:val="none" w:sz="0" w:space="0" w:color="auto"/>
      </w:divBdr>
    </w:div>
    <w:div w:id="323700120">
      <w:bodyDiv w:val="1"/>
      <w:marLeft w:val="0"/>
      <w:marRight w:val="0"/>
      <w:marTop w:val="0"/>
      <w:marBottom w:val="0"/>
      <w:divBdr>
        <w:top w:val="none" w:sz="0" w:space="0" w:color="auto"/>
        <w:left w:val="none" w:sz="0" w:space="0" w:color="auto"/>
        <w:bottom w:val="none" w:sz="0" w:space="0" w:color="auto"/>
        <w:right w:val="none" w:sz="0" w:space="0" w:color="auto"/>
      </w:divBdr>
    </w:div>
    <w:div w:id="323749420">
      <w:bodyDiv w:val="1"/>
      <w:marLeft w:val="0"/>
      <w:marRight w:val="0"/>
      <w:marTop w:val="0"/>
      <w:marBottom w:val="0"/>
      <w:divBdr>
        <w:top w:val="none" w:sz="0" w:space="0" w:color="auto"/>
        <w:left w:val="none" w:sz="0" w:space="0" w:color="auto"/>
        <w:bottom w:val="none" w:sz="0" w:space="0" w:color="auto"/>
        <w:right w:val="none" w:sz="0" w:space="0" w:color="auto"/>
      </w:divBdr>
    </w:div>
    <w:div w:id="324212361">
      <w:bodyDiv w:val="1"/>
      <w:marLeft w:val="0"/>
      <w:marRight w:val="0"/>
      <w:marTop w:val="0"/>
      <w:marBottom w:val="0"/>
      <w:divBdr>
        <w:top w:val="none" w:sz="0" w:space="0" w:color="auto"/>
        <w:left w:val="none" w:sz="0" w:space="0" w:color="auto"/>
        <w:bottom w:val="none" w:sz="0" w:space="0" w:color="auto"/>
        <w:right w:val="none" w:sz="0" w:space="0" w:color="auto"/>
      </w:divBdr>
    </w:div>
    <w:div w:id="324213027">
      <w:bodyDiv w:val="1"/>
      <w:marLeft w:val="0"/>
      <w:marRight w:val="0"/>
      <w:marTop w:val="0"/>
      <w:marBottom w:val="0"/>
      <w:divBdr>
        <w:top w:val="none" w:sz="0" w:space="0" w:color="auto"/>
        <w:left w:val="none" w:sz="0" w:space="0" w:color="auto"/>
        <w:bottom w:val="none" w:sz="0" w:space="0" w:color="auto"/>
        <w:right w:val="none" w:sz="0" w:space="0" w:color="auto"/>
      </w:divBdr>
    </w:div>
    <w:div w:id="324282905">
      <w:bodyDiv w:val="1"/>
      <w:marLeft w:val="0"/>
      <w:marRight w:val="0"/>
      <w:marTop w:val="0"/>
      <w:marBottom w:val="0"/>
      <w:divBdr>
        <w:top w:val="none" w:sz="0" w:space="0" w:color="auto"/>
        <w:left w:val="none" w:sz="0" w:space="0" w:color="auto"/>
        <w:bottom w:val="none" w:sz="0" w:space="0" w:color="auto"/>
        <w:right w:val="none" w:sz="0" w:space="0" w:color="auto"/>
      </w:divBdr>
    </w:div>
    <w:div w:id="324862305">
      <w:bodyDiv w:val="1"/>
      <w:marLeft w:val="0"/>
      <w:marRight w:val="0"/>
      <w:marTop w:val="0"/>
      <w:marBottom w:val="0"/>
      <w:divBdr>
        <w:top w:val="none" w:sz="0" w:space="0" w:color="auto"/>
        <w:left w:val="none" w:sz="0" w:space="0" w:color="auto"/>
        <w:bottom w:val="none" w:sz="0" w:space="0" w:color="auto"/>
        <w:right w:val="none" w:sz="0" w:space="0" w:color="auto"/>
      </w:divBdr>
    </w:div>
    <w:div w:id="325283328">
      <w:bodyDiv w:val="1"/>
      <w:marLeft w:val="0"/>
      <w:marRight w:val="0"/>
      <w:marTop w:val="0"/>
      <w:marBottom w:val="0"/>
      <w:divBdr>
        <w:top w:val="none" w:sz="0" w:space="0" w:color="auto"/>
        <w:left w:val="none" w:sz="0" w:space="0" w:color="auto"/>
        <w:bottom w:val="none" w:sz="0" w:space="0" w:color="auto"/>
        <w:right w:val="none" w:sz="0" w:space="0" w:color="auto"/>
      </w:divBdr>
    </w:div>
    <w:div w:id="325860140">
      <w:bodyDiv w:val="1"/>
      <w:marLeft w:val="0"/>
      <w:marRight w:val="0"/>
      <w:marTop w:val="0"/>
      <w:marBottom w:val="0"/>
      <w:divBdr>
        <w:top w:val="none" w:sz="0" w:space="0" w:color="auto"/>
        <w:left w:val="none" w:sz="0" w:space="0" w:color="auto"/>
        <w:bottom w:val="none" w:sz="0" w:space="0" w:color="auto"/>
        <w:right w:val="none" w:sz="0" w:space="0" w:color="auto"/>
      </w:divBdr>
    </w:div>
    <w:div w:id="326590613">
      <w:bodyDiv w:val="1"/>
      <w:marLeft w:val="0"/>
      <w:marRight w:val="0"/>
      <w:marTop w:val="0"/>
      <w:marBottom w:val="0"/>
      <w:divBdr>
        <w:top w:val="none" w:sz="0" w:space="0" w:color="auto"/>
        <w:left w:val="none" w:sz="0" w:space="0" w:color="auto"/>
        <w:bottom w:val="none" w:sz="0" w:space="0" w:color="auto"/>
        <w:right w:val="none" w:sz="0" w:space="0" w:color="auto"/>
      </w:divBdr>
    </w:div>
    <w:div w:id="326903933">
      <w:bodyDiv w:val="1"/>
      <w:marLeft w:val="0"/>
      <w:marRight w:val="0"/>
      <w:marTop w:val="0"/>
      <w:marBottom w:val="0"/>
      <w:divBdr>
        <w:top w:val="none" w:sz="0" w:space="0" w:color="auto"/>
        <w:left w:val="none" w:sz="0" w:space="0" w:color="auto"/>
        <w:bottom w:val="none" w:sz="0" w:space="0" w:color="auto"/>
        <w:right w:val="none" w:sz="0" w:space="0" w:color="auto"/>
      </w:divBdr>
    </w:div>
    <w:div w:id="327293723">
      <w:bodyDiv w:val="1"/>
      <w:marLeft w:val="0"/>
      <w:marRight w:val="0"/>
      <w:marTop w:val="0"/>
      <w:marBottom w:val="0"/>
      <w:divBdr>
        <w:top w:val="none" w:sz="0" w:space="0" w:color="auto"/>
        <w:left w:val="none" w:sz="0" w:space="0" w:color="auto"/>
        <w:bottom w:val="none" w:sz="0" w:space="0" w:color="auto"/>
        <w:right w:val="none" w:sz="0" w:space="0" w:color="auto"/>
      </w:divBdr>
    </w:div>
    <w:div w:id="328214047">
      <w:bodyDiv w:val="1"/>
      <w:marLeft w:val="0"/>
      <w:marRight w:val="0"/>
      <w:marTop w:val="0"/>
      <w:marBottom w:val="0"/>
      <w:divBdr>
        <w:top w:val="none" w:sz="0" w:space="0" w:color="auto"/>
        <w:left w:val="none" w:sz="0" w:space="0" w:color="auto"/>
        <w:bottom w:val="none" w:sz="0" w:space="0" w:color="auto"/>
        <w:right w:val="none" w:sz="0" w:space="0" w:color="auto"/>
      </w:divBdr>
    </w:div>
    <w:div w:id="328601629">
      <w:bodyDiv w:val="1"/>
      <w:marLeft w:val="0"/>
      <w:marRight w:val="0"/>
      <w:marTop w:val="0"/>
      <w:marBottom w:val="0"/>
      <w:divBdr>
        <w:top w:val="none" w:sz="0" w:space="0" w:color="auto"/>
        <w:left w:val="none" w:sz="0" w:space="0" w:color="auto"/>
        <w:bottom w:val="none" w:sz="0" w:space="0" w:color="auto"/>
        <w:right w:val="none" w:sz="0" w:space="0" w:color="auto"/>
      </w:divBdr>
    </w:div>
    <w:div w:id="329142106">
      <w:bodyDiv w:val="1"/>
      <w:marLeft w:val="0"/>
      <w:marRight w:val="0"/>
      <w:marTop w:val="0"/>
      <w:marBottom w:val="0"/>
      <w:divBdr>
        <w:top w:val="none" w:sz="0" w:space="0" w:color="auto"/>
        <w:left w:val="none" w:sz="0" w:space="0" w:color="auto"/>
        <w:bottom w:val="none" w:sz="0" w:space="0" w:color="auto"/>
        <w:right w:val="none" w:sz="0" w:space="0" w:color="auto"/>
      </w:divBdr>
    </w:div>
    <w:div w:id="329720346">
      <w:bodyDiv w:val="1"/>
      <w:marLeft w:val="0"/>
      <w:marRight w:val="0"/>
      <w:marTop w:val="0"/>
      <w:marBottom w:val="0"/>
      <w:divBdr>
        <w:top w:val="none" w:sz="0" w:space="0" w:color="auto"/>
        <w:left w:val="none" w:sz="0" w:space="0" w:color="auto"/>
        <w:bottom w:val="none" w:sz="0" w:space="0" w:color="auto"/>
        <w:right w:val="none" w:sz="0" w:space="0" w:color="auto"/>
      </w:divBdr>
    </w:div>
    <w:div w:id="329911020">
      <w:bodyDiv w:val="1"/>
      <w:marLeft w:val="0"/>
      <w:marRight w:val="0"/>
      <w:marTop w:val="0"/>
      <w:marBottom w:val="0"/>
      <w:divBdr>
        <w:top w:val="none" w:sz="0" w:space="0" w:color="auto"/>
        <w:left w:val="none" w:sz="0" w:space="0" w:color="auto"/>
        <w:bottom w:val="none" w:sz="0" w:space="0" w:color="auto"/>
        <w:right w:val="none" w:sz="0" w:space="0" w:color="auto"/>
      </w:divBdr>
    </w:div>
    <w:div w:id="330059694">
      <w:bodyDiv w:val="1"/>
      <w:marLeft w:val="0"/>
      <w:marRight w:val="0"/>
      <w:marTop w:val="0"/>
      <w:marBottom w:val="0"/>
      <w:divBdr>
        <w:top w:val="none" w:sz="0" w:space="0" w:color="auto"/>
        <w:left w:val="none" w:sz="0" w:space="0" w:color="auto"/>
        <w:bottom w:val="none" w:sz="0" w:space="0" w:color="auto"/>
        <w:right w:val="none" w:sz="0" w:space="0" w:color="auto"/>
      </w:divBdr>
    </w:div>
    <w:div w:id="330455354">
      <w:bodyDiv w:val="1"/>
      <w:marLeft w:val="0"/>
      <w:marRight w:val="0"/>
      <w:marTop w:val="0"/>
      <w:marBottom w:val="0"/>
      <w:divBdr>
        <w:top w:val="none" w:sz="0" w:space="0" w:color="auto"/>
        <w:left w:val="none" w:sz="0" w:space="0" w:color="auto"/>
        <w:bottom w:val="none" w:sz="0" w:space="0" w:color="auto"/>
        <w:right w:val="none" w:sz="0" w:space="0" w:color="auto"/>
      </w:divBdr>
    </w:div>
    <w:div w:id="330716519">
      <w:bodyDiv w:val="1"/>
      <w:marLeft w:val="0"/>
      <w:marRight w:val="0"/>
      <w:marTop w:val="0"/>
      <w:marBottom w:val="0"/>
      <w:divBdr>
        <w:top w:val="none" w:sz="0" w:space="0" w:color="auto"/>
        <w:left w:val="none" w:sz="0" w:space="0" w:color="auto"/>
        <w:bottom w:val="none" w:sz="0" w:space="0" w:color="auto"/>
        <w:right w:val="none" w:sz="0" w:space="0" w:color="auto"/>
      </w:divBdr>
    </w:div>
    <w:div w:id="330718324">
      <w:bodyDiv w:val="1"/>
      <w:marLeft w:val="0"/>
      <w:marRight w:val="0"/>
      <w:marTop w:val="0"/>
      <w:marBottom w:val="0"/>
      <w:divBdr>
        <w:top w:val="none" w:sz="0" w:space="0" w:color="auto"/>
        <w:left w:val="none" w:sz="0" w:space="0" w:color="auto"/>
        <w:bottom w:val="none" w:sz="0" w:space="0" w:color="auto"/>
        <w:right w:val="none" w:sz="0" w:space="0" w:color="auto"/>
      </w:divBdr>
    </w:div>
    <w:div w:id="331488716">
      <w:bodyDiv w:val="1"/>
      <w:marLeft w:val="0"/>
      <w:marRight w:val="0"/>
      <w:marTop w:val="0"/>
      <w:marBottom w:val="0"/>
      <w:divBdr>
        <w:top w:val="none" w:sz="0" w:space="0" w:color="auto"/>
        <w:left w:val="none" w:sz="0" w:space="0" w:color="auto"/>
        <w:bottom w:val="none" w:sz="0" w:space="0" w:color="auto"/>
        <w:right w:val="none" w:sz="0" w:space="0" w:color="auto"/>
      </w:divBdr>
    </w:div>
    <w:div w:id="332267804">
      <w:bodyDiv w:val="1"/>
      <w:marLeft w:val="0"/>
      <w:marRight w:val="0"/>
      <w:marTop w:val="0"/>
      <w:marBottom w:val="0"/>
      <w:divBdr>
        <w:top w:val="none" w:sz="0" w:space="0" w:color="auto"/>
        <w:left w:val="none" w:sz="0" w:space="0" w:color="auto"/>
        <w:bottom w:val="none" w:sz="0" w:space="0" w:color="auto"/>
        <w:right w:val="none" w:sz="0" w:space="0" w:color="auto"/>
      </w:divBdr>
    </w:div>
    <w:div w:id="332345326">
      <w:bodyDiv w:val="1"/>
      <w:marLeft w:val="0"/>
      <w:marRight w:val="0"/>
      <w:marTop w:val="0"/>
      <w:marBottom w:val="0"/>
      <w:divBdr>
        <w:top w:val="none" w:sz="0" w:space="0" w:color="auto"/>
        <w:left w:val="none" w:sz="0" w:space="0" w:color="auto"/>
        <w:bottom w:val="none" w:sz="0" w:space="0" w:color="auto"/>
        <w:right w:val="none" w:sz="0" w:space="0" w:color="auto"/>
      </w:divBdr>
    </w:div>
    <w:div w:id="332413316">
      <w:bodyDiv w:val="1"/>
      <w:marLeft w:val="0"/>
      <w:marRight w:val="0"/>
      <w:marTop w:val="0"/>
      <w:marBottom w:val="0"/>
      <w:divBdr>
        <w:top w:val="none" w:sz="0" w:space="0" w:color="auto"/>
        <w:left w:val="none" w:sz="0" w:space="0" w:color="auto"/>
        <w:bottom w:val="none" w:sz="0" w:space="0" w:color="auto"/>
        <w:right w:val="none" w:sz="0" w:space="0" w:color="auto"/>
      </w:divBdr>
    </w:div>
    <w:div w:id="332881420">
      <w:bodyDiv w:val="1"/>
      <w:marLeft w:val="0"/>
      <w:marRight w:val="0"/>
      <w:marTop w:val="0"/>
      <w:marBottom w:val="0"/>
      <w:divBdr>
        <w:top w:val="none" w:sz="0" w:space="0" w:color="auto"/>
        <w:left w:val="none" w:sz="0" w:space="0" w:color="auto"/>
        <w:bottom w:val="none" w:sz="0" w:space="0" w:color="auto"/>
        <w:right w:val="none" w:sz="0" w:space="0" w:color="auto"/>
      </w:divBdr>
    </w:div>
    <w:div w:id="332923126">
      <w:bodyDiv w:val="1"/>
      <w:marLeft w:val="0"/>
      <w:marRight w:val="0"/>
      <w:marTop w:val="0"/>
      <w:marBottom w:val="0"/>
      <w:divBdr>
        <w:top w:val="none" w:sz="0" w:space="0" w:color="auto"/>
        <w:left w:val="none" w:sz="0" w:space="0" w:color="auto"/>
        <w:bottom w:val="none" w:sz="0" w:space="0" w:color="auto"/>
        <w:right w:val="none" w:sz="0" w:space="0" w:color="auto"/>
      </w:divBdr>
    </w:div>
    <w:div w:id="332997037">
      <w:bodyDiv w:val="1"/>
      <w:marLeft w:val="0"/>
      <w:marRight w:val="0"/>
      <w:marTop w:val="0"/>
      <w:marBottom w:val="0"/>
      <w:divBdr>
        <w:top w:val="none" w:sz="0" w:space="0" w:color="auto"/>
        <w:left w:val="none" w:sz="0" w:space="0" w:color="auto"/>
        <w:bottom w:val="none" w:sz="0" w:space="0" w:color="auto"/>
        <w:right w:val="none" w:sz="0" w:space="0" w:color="auto"/>
      </w:divBdr>
    </w:div>
    <w:div w:id="333067084">
      <w:bodyDiv w:val="1"/>
      <w:marLeft w:val="0"/>
      <w:marRight w:val="0"/>
      <w:marTop w:val="0"/>
      <w:marBottom w:val="0"/>
      <w:divBdr>
        <w:top w:val="none" w:sz="0" w:space="0" w:color="auto"/>
        <w:left w:val="none" w:sz="0" w:space="0" w:color="auto"/>
        <w:bottom w:val="none" w:sz="0" w:space="0" w:color="auto"/>
        <w:right w:val="none" w:sz="0" w:space="0" w:color="auto"/>
      </w:divBdr>
    </w:div>
    <w:div w:id="333185056">
      <w:bodyDiv w:val="1"/>
      <w:marLeft w:val="0"/>
      <w:marRight w:val="0"/>
      <w:marTop w:val="0"/>
      <w:marBottom w:val="0"/>
      <w:divBdr>
        <w:top w:val="none" w:sz="0" w:space="0" w:color="auto"/>
        <w:left w:val="none" w:sz="0" w:space="0" w:color="auto"/>
        <w:bottom w:val="none" w:sz="0" w:space="0" w:color="auto"/>
        <w:right w:val="none" w:sz="0" w:space="0" w:color="auto"/>
      </w:divBdr>
    </w:div>
    <w:div w:id="333384121">
      <w:bodyDiv w:val="1"/>
      <w:marLeft w:val="0"/>
      <w:marRight w:val="0"/>
      <w:marTop w:val="0"/>
      <w:marBottom w:val="0"/>
      <w:divBdr>
        <w:top w:val="none" w:sz="0" w:space="0" w:color="auto"/>
        <w:left w:val="none" w:sz="0" w:space="0" w:color="auto"/>
        <w:bottom w:val="none" w:sz="0" w:space="0" w:color="auto"/>
        <w:right w:val="none" w:sz="0" w:space="0" w:color="auto"/>
      </w:divBdr>
    </w:div>
    <w:div w:id="333460167">
      <w:bodyDiv w:val="1"/>
      <w:marLeft w:val="0"/>
      <w:marRight w:val="0"/>
      <w:marTop w:val="0"/>
      <w:marBottom w:val="0"/>
      <w:divBdr>
        <w:top w:val="none" w:sz="0" w:space="0" w:color="auto"/>
        <w:left w:val="none" w:sz="0" w:space="0" w:color="auto"/>
        <w:bottom w:val="none" w:sz="0" w:space="0" w:color="auto"/>
        <w:right w:val="none" w:sz="0" w:space="0" w:color="auto"/>
      </w:divBdr>
    </w:div>
    <w:div w:id="333607624">
      <w:bodyDiv w:val="1"/>
      <w:marLeft w:val="0"/>
      <w:marRight w:val="0"/>
      <w:marTop w:val="0"/>
      <w:marBottom w:val="0"/>
      <w:divBdr>
        <w:top w:val="none" w:sz="0" w:space="0" w:color="auto"/>
        <w:left w:val="none" w:sz="0" w:space="0" w:color="auto"/>
        <w:bottom w:val="none" w:sz="0" w:space="0" w:color="auto"/>
        <w:right w:val="none" w:sz="0" w:space="0" w:color="auto"/>
      </w:divBdr>
    </w:div>
    <w:div w:id="333656719">
      <w:bodyDiv w:val="1"/>
      <w:marLeft w:val="0"/>
      <w:marRight w:val="0"/>
      <w:marTop w:val="0"/>
      <w:marBottom w:val="0"/>
      <w:divBdr>
        <w:top w:val="none" w:sz="0" w:space="0" w:color="auto"/>
        <w:left w:val="none" w:sz="0" w:space="0" w:color="auto"/>
        <w:bottom w:val="none" w:sz="0" w:space="0" w:color="auto"/>
        <w:right w:val="none" w:sz="0" w:space="0" w:color="auto"/>
      </w:divBdr>
    </w:div>
    <w:div w:id="333999982">
      <w:bodyDiv w:val="1"/>
      <w:marLeft w:val="0"/>
      <w:marRight w:val="0"/>
      <w:marTop w:val="0"/>
      <w:marBottom w:val="0"/>
      <w:divBdr>
        <w:top w:val="none" w:sz="0" w:space="0" w:color="auto"/>
        <w:left w:val="none" w:sz="0" w:space="0" w:color="auto"/>
        <w:bottom w:val="none" w:sz="0" w:space="0" w:color="auto"/>
        <w:right w:val="none" w:sz="0" w:space="0" w:color="auto"/>
      </w:divBdr>
    </w:div>
    <w:div w:id="334043174">
      <w:bodyDiv w:val="1"/>
      <w:marLeft w:val="0"/>
      <w:marRight w:val="0"/>
      <w:marTop w:val="0"/>
      <w:marBottom w:val="0"/>
      <w:divBdr>
        <w:top w:val="none" w:sz="0" w:space="0" w:color="auto"/>
        <w:left w:val="none" w:sz="0" w:space="0" w:color="auto"/>
        <w:bottom w:val="none" w:sz="0" w:space="0" w:color="auto"/>
        <w:right w:val="none" w:sz="0" w:space="0" w:color="auto"/>
      </w:divBdr>
    </w:div>
    <w:div w:id="334190032">
      <w:bodyDiv w:val="1"/>
      <w:marLeft w:val="0"/>
      <w:marRight w:val="0"/>
      <w:marTop w:val="0"/>
      <w:marBottom w:val="0"/>
      <w:divBdr>
        <w:top w:val="none" w:sz="0" w:space="0" w:color="auto"/>
        <w:left w:val="none" w:sz="0" w:space="0" w:color="auto"/>
        <w:bottom w:val="none" w:sz="0" w:space="0" w:color="auto"/>
        <w:right w:val="none" w:sz="0" w:space="0" w:color="auto"/>
      </w:divBdr>
    </w:div>
    <w:div w:id="334259787">
      <w:bodyDiv w:val="1"/>
      <w:marLeft w:val="0"/>
      <w:marRight w:val="0"/>
      <w:marTop w:val="0"/>
      <w:marBottom w:val="0"/>
      <w:divBdr>
        <w:top w:val="none" w:sz="0" w:space="0" w:color="auto"/>
        <w:left w:val="none" w:sz="0" w:space="0" w:color="auto"/>
        <w:bottom w:val="none" w:sz="0" w:space="0" w:color="auto"/>
        <w:right w:val="none" w:sz="0" w:space="0" w:color="auto"/>
      </w:divBdr>
    </w:div>
    <w:div w:id="334577857">
      <w:bodyDiv w:val="1"/>
      <w:marLeft w:val="0"/>
      <w:marRight w:val="0"/>
      <w:marTop w:val="0"/>
      <w:marBottom w:val="0"/>
      <w:divBdr>
        <w:top w:val="none" w:sz="0" w:space="0" w:color="auto"/>
        <w:left w:val="none" w:sz="0" w:space="0" w:color="auto"/>
        <w:bottom w:val="none" w:sz="0" w:space="0" w:color="auto"/>
        <w:right w:val="none" w:sz="0" w:space="0" w:color="auto"/>
      </w:divBdr>
    </w:div>
    <w:div w:id="335230213">
      <w:bodyDiv w:val="1"/>
      <w:marLeft w:val="0"/>
      <w:marRight w:val="0"/>
      <w:marTop w:val="0"/>
      <w:marBottom w:val="0"/>
      <w:divBdr>
        <w:top w:val="none" w:sz="0" w:space="0" w:color="auto"/>
        <w:left w:val="none" w:sz="0" w:space="0" w:color="auto"/>
        <w:bottom w:val="none" w:sz="0" w:space="0" w:color="auto"/>
        <w:right w:val="none" w:sz="0" w:space="0" w:color="auto"/>
      </w:divBdr>
    </w:div>
    <w:div w:id="335232935">
      <w:bodyDiv w:val="1"/>
      <w:marLeft w:val="0"/>
      <w:marRight w:val="0"/>
      <w:marTop w:val="0"/>
      <w:marBottom w:val="0"/>
      <w:divBdr>
        <w:top w:val="none" w:sz="0" w:space="0" w:color="auto"/>
        <w:left w:val="none" w:sz="0" w:space="0" w:color="auto"/>
        <w:bottom w:val="none" w:sz="0" w:space="0" w:color="auto"/>
        <w:right w:val="none" w:sz="0" w:space="0" w:color="auto"/>
      </w:divBdr>
    </w:div>
    <w:div w:id="335763697">
      <w:bodyDiv w:val="1"/>
      <w:marLeft w:val="0"/>
      <w:marRight w:val="0"/>
      <w:marTop w:val="0"/>
      <w:marBottom w:val="0"/>
      <w:divBdr>
        <w:top w:val="none" w:sz="0" w:space="0" w:color="auto"/>
        <w:left w:val="none" w:sz="0" w:space="0" w:color="auto"/>
        <w:bottom w:val="none" w:sz="0" w:space="0" w:color="auto"/>
        <w:right w:val="none" w:sz="0" w:space="0" w:color="auto"/>
      </w:divBdr>
    </w:div>
    <w:div w:id="336229052">
      <w:bodyDiv w:val="1"/>
      <w:marLeft w:val="0"/>
      <w:marRight w:val="0"/>
      <w:marTop w:val="0"/>
      <w:marBottom w:val="0"/>
      <w:divBdr>
        <w:top w:val="none" w:sz="0" w:space="0" w:color="auto"/>
        <w:left w:val="none" w:sz="0" w:space="0" w:color="auto"/>
        <w:bottom w:val="none" w:sz="0" w:space="0" w:color="auto"/>
        <w:right w:val="none" w:sz="0" w:space="0" w:color="auto"/>
      </w:divBdr>
    </w:div>
    <w:div w:id="337004572">
      <w:bodyDiv w:val="1"/>
      <w:marLeft w:val="0"/>
      <w:marRight w:val="0"/>
      <w:marTop w:val="0"/>
      <w:marBottom w:val="0"/>
      <w:divBdr>
        <w:top w:val="none" w:sz="0" w:space="0" w:color="auto"/>
        <w:left w:val="none" w:sz="0" w:space="0" w:color="auto"/>
        <w:bottom w:val="none" w:sz="0" w:space="0" w:color="auto"/>
        <w:right w:val="none" w:sz="0" w:space="0" w:color="auto"/>
      </w:divBdr>
    </w:div>
    <w:div w:id="337469475">
      <w:bodyDiv w:val="1"/>
      <w:marLeft w:val="0"/>
      <w:marRight w:val="0"/>
      <w:marTop w:val="0"/>
      <w:marBottom w:val="0"/>
      <w:divBdr>
        <w:top w:val="none" w:sz="0" w:space="0" w:color="auto"/>
        <w:left w:val="none" w:sz="0" w:space="0" w:color="auto"/>
        <w:bottom w:val="none" w:sz="0" w:space="0" w:color="auto"/>
        <w:right w:val="none" w:sz="0" w:space="0" w:color="auto"/>
      </w:divBdr>
    </w:div>
    <w:div w:id="337973079">
      <w:bodyDiv w:val="1"/>
      <w:marLeft w:val="0"/>
      <w:marRight w:val="0"/>
      <w:marTop w:val="0"/>
      <w:marBottom w:val="0"/>
      <w:divBdr>
        <w:top w:val="none" w:sz="0" w:space="0" w:color="auto"/>
        <w:left w:val="none" w:sz="0" w:space="0" w:color="auto"/>
        <w:bottom w:val="none" w:sz="0" w:space="0" w:color="auto"/>
        <w:right w:val="none" w:sz="0" w:space="0" w:color="auto"/>
      </w:divBdr>
    </w:div>
    <w:div w:id="338388717">
      <w:bodyDiv w:val="1"/>
      <w:marLeft w:val="0"/>
      <w:marRight w:val="0"/>
      <w:marTop w:val="0"/>
      <w:marBottom w:val="0"/>
      <w:divBdr>
        <w:top w:val="none" w:sz="0" w:space="0" w:color="auto"/>
        <w:left w:val="none" w:sz="0" w:space="0" w:color="auto"/>
        <w:bottom w:val="none" w:sz="0" w:space="0" w:color="auto"/>
        <w:right w:val="none" w:sz="0" w:space="0" w:color="auto"/>
      </w:divBdr>
    </w:div>
    <w:div w:id="339937682">
      <w:bodyDiv w:val="1"/>
      <w:marLeft w:val="0"/>
      <w:marRight w:val="0"/>
      <w:marTop w:val="0"/>
      <w:marBottom w:val="0"/>
      <w:divBdr>
        <w:top w:val="none" w:sz="0" w:space="0" w:color="auto"/>
        <w:left w:val="none" w:sz="0" w:space="0" w:color="auto"/>
        <w:bottom w:val="none" w:sz="0" w:space="0" w:color="auto"/>
        <w:right w:val="none" w:sz="0" w:space="0" w:color="auto"/>
      </w:divBdr>
    </w:div>
    <w:div w:id="340157654">
      <w:bodyDiv w:val="1"/>
      <w:marLeft w:val="0"/>
      <w:marRight w:val="0"/>
      <w:marTop w:val="0"/>
      <w:marBottom w:val="0"/>
      <w:divBdr>
        <w:top w:val="none" w:sz="0" w:space="0" w:color="auto"/>
        <w:left w:val="none" w:sz="0" w:space="0" w:color="auto"/>
        <w:bottom w:val="none" w:sz="0" w:space="0" w:color="auto"/>
        <w:right w:val="none" w:sz="0" w:space="0" w:color="auto"/>
      </w:divBdr>
    </w:div>
    <w:div w:id="340203371">
      <w:bodyDiv w:val="1"/>
      <w:marLeft w:val="0"/>
      <w:marRight w:val="0"/>
      <w:marTop w:val="0"/>
      <w:marBottom w:val="0"/>
      <w:divBdr>
        <w:top w:val="none" w:sz="0" w:space="0" w:color="auto"/>
        <w:left w:val="none" w:sz="0" w:space="0" w:color="auto"/>
        <w:bottom w:val="none" w:sz="0" w:space="0" w:color="auto"/>
        <w:right w:val="none" w:sz="0" w:space="0" w:color="auto"/>
      </w:divBdr>
    </w:div>
    <w:div w:id="340359258">
      <w:bodyDiv w:val="1"/>
      <w:marLeft w:val="0"/>
      <w:marRight w:val="0"/>
      <w:marTop w:val="0"/>
      <w:marBottom w:val="0"/>
      <w:divBdr>
        <w:top w:val="none" w:sz="0" w:space="0" w:color="auto"/>
        <w:left w:val="none" w:sz="0" w:space="0" w:color="auto"/>
        <w:bottom w:val="none" w:sz="0" w:space="0" w:color="auto"/>
        <w:right w:val="none" w:sz="0" w:space="0" w:color="auto"/>
      </w:divBdr>
    </w:div>
    <w:div w:id="340545681">
      <w:bodyDiv w:val="1"/>
      <w:marLeft w:val="0"/>
      <w:marRight w:val="0"/>
      <w:marTop w:val="0"/>
      <w:marBottom w:val="0"/>
      <w:divBdr>
        <w:top w:val="none" w:sz="0" w:space="0" w:color="auto"/>
        <w:left w:val="none" w:sz="0" w:space="0" w:color="auto"/>
        <w:bottom w:val="none" w:sz="0" w:space="0" w:color="auto"/>
        <w:right w:val="none" w:sz="0" w:space="0" w:color="auto"/>
      </w:divBdr>
    </w:div>
    <w:div w:id="341203705">
      <w:bodyDiv w:val="1"/>
      <w:marLeft w:val="0"/>
      <w:marRight w:val="0"/>
      <w:marTop w:val="0"/>
      <w:marBottom w:val="0"/>
      <w:divBdr>
        <w:top w:val="none" w:sz="0" w:space="0" w:color="auto"/>
        <w:left w:val="none" w:sz="0" w:space="0" w:color="auto"/>
        <w:bottom w:val="none" w:sz="0" w:space="0" w:color="auto"/>
        <w:right w:val="none" w:sz="0" w:space="0" w:color="auto"/>
      </w:divBdr>
    </w:div>
    <w:div w:id="341319093">
      <w:bodyDiv w:val="1"/>
      <w:marLeft w:val="0"/>
      <w:marRight w:val="0"/>
      <w:marTop w:val="0"/>
      <w:marBottom w:val="0"/>
      <w:divBdr>
        <w:top w:val="none" w:sz="0" w:space="0" w:color="auto"/>
        <w:left w:val="none" w:sz="0" w:space="0" w:color="auto"/>
        <w:bottom w:val="none" w:sz="0" w:space="0" w:color="auto"/>
        <w:right w:val="none" w:sz="0" w:space="0" w:color="auto"/>
      </w:divBdr>
    </w:div>
    <w:div w:id="341474493">
      <w:bodyDiv w:val="1"/>
      <w:marLeft w:val="0"/>
      <w:marRight w:val="0"/>
      <w:marTop w:val="0"/>
      <w:marBottom w:val="0"/>
      <w:divBdr>
        <w:top w:val="none" w:sz="0" w:space="0" w:color="auto"/>
        <w:left w:val="none" w:sz="0" w:space="0" w:color="auto"/>
        <w:bottom w:val="none" w:sz="0" w:space="0" w:color="auto"/>
        <w:right w:val="none" w:sz="0" w:space="0" w:color="auto"/>
      </w:divBdr>
    </w:div>
    <w:div w:id="342588864">
      <w:bodyDiv w:val="1"/>
      <w:marLeft w:val="0"/>
      <w:marRight w:val="0"/>
      <w:marTop w:val="0"/>
      <w:marBottom w:val="0"/>
      <w:divBdr>
        <w:top w:val="none" w:sz="0" w:space="0" w:color="auto"/>
        <w:left w:val="none" w:sz="0" w:space="0" w:color="auto"/>
        <w:bottom w:val="none" w:sz="0" w:space="0" w:color="auto"/>
        <w:right w:val="none" w:sz="0" w:space="0" w:color="auto"/>
      </w:divBdr>
    </w:div>
    <w:div w:id="342710806">
      <w:bodyDiv w:val="1"/>
      <w:marLeft w:val="0"/>
      <w:marRight w:val="0"/>
      <w:marTop w:val="0"/>
      <w:marBottom w:val="0"/>
      <w:divBdr>
        <w:top w:val="none" w:sz="0" w:space="0" w:color="auto"/>
        <w:left w:val="none" w:sz="0" w:space="0" w:color="auto"/>
        <w:bottom w:val="none" w:sz="0" w:space="0" w:color="auto"/>
        <w:right w:val="none" w:sz="0" w:space="0" w:color="auto"/>
      </w:divBdr>
    </w:div>
    <w:div w:id="342898248">
      <w:bodyDiv w:val="1"/>
      <w:marLeft w:val="0"/>
      <w:marRight w:val="0"/>
      <w:marTop w:val="0"/>
      <w:marBottom w:val="0"/>
      <w:divBdr>
        <w:top w:val="none" w:sz="0" w:space="0" w:color="auto"/>
        <w:left w:val="none" w:sz="0" w:space="0" w:color="auto"/>
        <w:bottom w:val="none" w:sz="0" w:space="0" w:color="auto"/>
        <w:right w:val="none" w:sz="0" w:space="0" w:color="auto"/>
      </w:divBdr>
    </w:div>
    <w:div w:id="342904854">
      <w:bodyDiv w:val="1"/>
      <w:marLeft w:val="0"/>
      <w:marRight w:val="0"/>
      <w:marTop w:val="0"/>
      <w:marBottom w:val="0"/>
      <w:divBdr>
        <w:top w:val="none" w:sz="0" w:space="0" w:color="auto"/>
        <w:left w:val="none" w:sz="0" w:space="0" w:color="auto"/>
        <w:bottom w:val="none" w:sz="0" w:space="0" w:color="auto"/>
        <w:right w:val="none" w:sz="0" w:space="0" w:color="auto"/>
      </w:divBdr>
    </w:div>
    <w:div w:id="343020651">
      <w:bodyDiv w:val="1"/>
      <w:marLeft w:val="0"/>
      <w:marRight w:val="0"/>
      <w:marTop w:val="0"/>
      <w:marBottom w:val="0"/>
      <w:divBdr>
        <w:top w:val="none" w:sz="0" w:space="0" w:color="auto"/>
        <w:left w:val="none" w:sz="0" w:space="0" w:color="auto"/>
        <w:bottom w:val="none" w:sz="0" w:space="0" w:color="auto"/>
        <w:right w:val="none" w:sz="0" w:space="0" w:color="auto"/>
      </w:divBdr>
    </w:div>
    <w:div w:id="343439675">
      <w:bodyDiv w:val="1"/>
      <w:marLeft w:val="0"/>
      <w:marRight w:val="0"/>
      <w:marTop w:val="0"/>
      <w:marBottom w:val="0"/>
      <w:divBdr>
        <w:top w:val="none" w:sz="0" w:space="0" w:color="auto"/>
        <w:left w:val="none" w:sz="0" w:space="0" w:color="auto"/>
        <w:bottom w:val="none" w:sz="0" w:space="0" w:color="auto"/>
        <w:right w:val="none" w:sz="0" w:space="0" w:color="auto"/>
      </w:divBdr>
    </w:div>
    <w:div w:id="343672738">
      <w:bodyDiv w:val="1"/>
      <w:marLeft w:val="0"/>
      <w:marRight w:val="0"/>
      <w:marTop w:val="0"/>
      <w:marBottom w:val="0"/>
      <w:divBdr>
        <w:top w:val="none" w:sz="0" w:space="0" w:color="auto"/>
        <w:left w:val="none" w:sz="0" w:space="0" w:color="auto"/>
        <w:bottom w:val="none" w:sz="0" w:space="0" w:color="auto"/>
        <w:right w:val="none" w:sz="0" w:space="0" w:color="auto"/>
      </w:divBdr>
    </w:div>
    <w:div w:id="344945373">
      <w:bodyDiv w:val="1"/>
      <w:marLeft w:val="0"/>
      <w:marRight w:val="0"/>
      <w:marTop w:val="0"/>
      <w:marBottom w:val="0"/>
      <w:divBdr>
        <w:top w:val="none" w:sz="0" w:space="0" w:color="auto"/>
        <w:left w:val="none" w:sz="0" w:space="0" w:color="auto"/>
        <w:bottom w:val="none" w:sz="0" w:space="0" w:color="auto"/>
        <w:right w:val="none" w:sz="0" w:space="0" w:color="auto"/>
      </w:divBdr>
    </w:div>
    <w:div w:id="344945447">
      <w:bodyDiv w:val="1"/>
      <w:marLeft w:val="0"/>
      <w:marRight w:val="0"/>
      <w:marTop w:val="0"/>
      <w:marBottom w:val="0"/>
      <w:divBdr>
        <w:top w:val="none" w:sz="0" w:space="0" w:color="auto"/>
        <w:left w:val="none" w:sz="0" w:space="0" w:color="auto"/>
        <w:bottom w:val="none" w:sz="0" w:space="0" w:color="auto"/>
        <w:right w:val="none" w:sz="0" w:space="0" w:color="auto"/>
      </w:divBdr>
    </w:div>
    <w:div w:id="344984681">
      <w:bodyDiv w:val="1"/>
      <w:marLeft w:val="0"/>
      <w:marRight w:val="0"/>
      <w:marTop w:val="0"/>
      <w:marBottom w:val="0"/>
      <w:divBdr>
        <w:top w:val="none" w:sz="0" w:space="0" w:color="auto"/>
        <w:left w:val="none" w:sz="0" w:space="0" w:color="auto"/>
        <w:bottom w:val="none" w:sz="0" w:space="0" w:color="auto"/>
        <w:right w:val="none" w:sz="0" w:space="0" w:color="auto"/>
      </w:divBdr>
    </w:div>
    <w:div w:id="345181500">
      <w:bodyDiv w:val="1"/>
      <w:marLeft w:val="0"/>
      <w:marRight w:val="0"/>
      <w:marTop w:val="0"/>
      <w:marBottom w:val="0"/>
      <w:divBdr>
        <w:top w:val="none" w:sz="0" w:space="0" w:color="auto"/>
        <w:left w:val="none" w:sz="0" w:space="0" w:color="auto"/>
        <w:bottom w:val="none" w:sz="0" w:space="0" w:color="auto"/>
        <w:right w:val="none" w:sz="0" w:space="0" w:color="auto"/>
      </w:divBdr>
    </w:div>
    <w:div w:id="345600338">
      <w:bodyDiv w:val="1"/>
      <w:marLeft w:val="0"/>
      <w:marRight w:val="0"/>
      <w:marTop w:val="0"/>
      <w:marBottom w:val="0"/>
      <w:divBdr>
        <w:top w:val="none" w:sz="0" w:space="0" w:color="auto"/>
        <w:left w:val="none" w:sz="0" w:space="0" w:color="auto"/>
        <w:bottom w:val="none" w:sz="0" w:space="0" w:color="auto"/>
        <w:right w:val="none" w:sz="0" w:space="0" w:color="auto"/>
      </w:divBdr>
    </w:div>
    <w:div w:id="345712201">
      <w:bodyDiv w:val="1"/>
      <w:marLeft w:val="0"/>
      <w:marRight w:val="0"/>
      <w:marTop w:val="0"/>
      <w:marBottom w:val="0"/>
      <w:divBdr>
        <w:top w:val="none" w:sz="0" w:space="0" w:color="auto"/>
        <w:left w:val="none" w:sz="0" w:space="0" w:color="auto"/>
        <w:bottom w:val="none" w:sz="0" w:space="0" w:color="auto"/>
        <w:right w:val="none" w:sz="0" w:space="0" w:color="auto"/>
      </w:divBdr>
    </w:div>
    <w:div w:id="346518248">
      <w:bodyDiv w:val="1"/>
      <w:marLeft w:val="0"/>
      <w:marRight w:val="0"/>
      <w:marTop w:val="0"/>
      <w:marBottom w:val="0"/>
      <w:divBdr>
        <w:top w:val="none" w:sz="0" w:space="0" w:color="auto"/>
        <w:left w:val="none" w:sz="0" w:space="0" w:color="auto"/>
        <w:bottom w:val="none" w:sz="0" w:space="0" w:color="auto"/>
        <w:right w:val="none" w:sz="0" w:space="0" w:color="auto"/>
      </w:divBdr>
    </w:div>
    <w:div w:id="346953956">
      <w:bodyDiv w:val="1"/>
      <w:marLeft w:val="0"/>
      <w:marRight w:val="0"/>
      <w:marTop w:val="0"/>
      <w:marBottom w:val="0"/>
      <w:divBdr>
        <w:top w:val="none" w:sz="0" w:space="0" w:color="auto"/>
        <w:left w:val="none" w:sz="0" w:space="0" w:color="auto"/>
        <w:bottom w:val="none" w:sz="0" w:space="0" w:color="auto"/>
        <w:right w:val="none" w:sz="0" w:space="0" w:color="auto"/>
      </w:divBdr>
    </w:div>
    <w:div w:id="347024506">
      <w:bodyDiv w:val="1"/>
      <w:marLeft w:val="0"/>
      <w:marRight w:val="0"/>
      <w:marTop w:val="0"/>
      <w:marBottom w:val="0"/>
      <w:divBdr>
        <w:top w:val="none" w:sz="0" w:space="0" w:color="auto"/>
        <w:left w:val="none" w:sz="0" w:space="0" w:color="auto"/>
        <w:bottom w:val="none" w:sz="0" w:space="0" w:color="auto"/>
        <w:right w:val="none" w:sz="0" w:space="0" w:color="auto"/>
      </w:divBdr>
    </w:div>
    <w:div w:id="347954317">
      <w:bodyDiv w:val="1"/>
      <w:marLeft w:val="0"/>
      <w:marRight w:val="0"/>
      <w:marTop w:val="0"/>
      <w:marBottom w:val="0"/>
      <w:divBdr>
        <w:top w:val="none" w:sz="0" w:space="0" w:color="auto"/>
        <w:left w:val="none" w:sz="0" w:space="0" w:color="auto"/>
        <w:bottom w:val="none" w:sz="0" w:space="0" w:color="auto"/>
        <w:right w:val="none" w:sz="0" w:space="0" w:color="auto"/>
      </w:divBdr>
    </w:div>
    <w:div w:id="348335550">
      <w:bodyDiv w:val="1"/>
      <w:marLeft w:val="0"/>
      <w:marRight w:val="0"/>
      <w:marTop w:val="0"/>
      <w:marBottom w:val="0"/>
      <w:divBdr>
        <w:top w:val="none" w:sz="0" w:space="0" w:color="auto"/>
        <w:left w:val="none" w:sz="0" w:space="0" w:color="auto"/>
        <w:bottom w:val="none" w:sz="0" w:space="0" w:color="auto"/>
        <w:right w:val="none" w:sz="0" w:space="0" w:color="auto"/>
      </w:divBdr>
    </w:div>
    <w:div w:id="348918963">
      <w:bodyDiv w:val="1"/>
      <w:marLeft w:val="0"/>
      <w:marRight w:val="0"/>
      <w:marTop w:val="0"/>
      <w:marBottom w:val="0"/>
      <w:divBdr>
        <w:top w:val="none" w:sz="0" w:space="0" w:color="auto"/>
        <w:left w:val="none" w:sz="0" w:space="0" w:color="auto"/>
        <w:bottom w:val="none" w:sz="0" w:space="0" w:color="auto"/>
        <w:right w:val="none" w:sz="0" w:space="0" w:color="auto"/>
      </w:divBdr>
    </w:div>
    <w:div w:id="349525917">
      <w:bodyDiv w:val="1"/>
      <w:marLeft w:val="0"/>
      <w:marRight w:val="0"/>
      <w:marTop w:val="0"/>
      <w:marBottom w:val="0"/>
      <w:divBdr>
        <w:top w:val="none" w:sz="0" w:space="0" w:color="auto"/>
        <w:left w:val="none" w:sz="0" w:space="0" w:color="auto"/>
        <w:bottom w:val="none" w:sz="0" w:space="0" w:color="auto"/>
        <w:right w:val="none" w:sz="0" w:space="0" w:color="auto"/>
      </w:divBdr>
    </w:div>
    <w:div w:id="349914177">
      <w:bodyDiv w:val="1"/>
      <w:marLeft w:val="0"/>
      <w:marRight w:val="0"/>
      <w:marTop w:val="0"/>
      <w:marBottom w:val="0"/>
      <w:divBdr>
        <w:top w:val="none" w:sz="0" w:space="0" w:color="auto"/>
        <w:left w:val="none" w:sz="0" w:space="0" w:color="auto"/>
        <w:bottom w:val="none" w:sz="0" w:space="0" w:color="auto"/>
        <w:right w:val="none" w:sz="0" w:space="0" w:color="auto"/>
      </w:divBdr>
    </w:div>
    <w:div w:id="350034628">
      <w:bodyDiv w:val="1"/>
      <w:marLeft w:val="0"/>
      <w:marRight w:val="0"/>
      <w:marTop w:val="0"/>
      <w:marBottom w:val="0"/>
      <w:divBdr>
        <w:top w:val="none" w:sz="0" w:space="0" w:color="auto"/>
        <w:left w:val="none" w:sz="0" w:space="0" w:color="auto"/>
        <w:bottom w:val="none" w:sz="0" w:space="0" w:color="auto"/>
        <w:right w:val="none" w:sz="0" w:space="0" w:color="auto"/>
      </w:divBdr>
    </w:div>
    <w:div w:id="350881004">
      <w:bodyDiv w:val="1"/>
      <w:marLeft w:val="0"/>
      <w:marRight w:val="0"/>
      <w:marTop w:val="0"/>
      <w:marBottom w:val="0"/>
      <w:divBdr>
        <w:top w:val="none" w:sz="0" w:space="0" w:color="auto"/>
        <w:left w:val="none" w:sz="0" w:space="0" w:color="auto"/>
        <w:bottom w:val="none" w:sz="0" w:space="0" w:color="auto"/>
        <w:right w:val="none" w:sz="0" w:space="0" w:color="auto"/>
      </w:divBdr>
    </w:div>
    <w:div w:id="351035193">
      <w:bodyDiv w:val="1"/>
      <w:marLeft w:val="0"/>
      <w:marRight w:val="0"/>
      <w:marTop w:val="0"/>
      <w:marBottom w:val="0"/>
      <w:divBdr>
        <w:top w:val="none" w:sz="0" w:space="0" w:color="auto"/>
        <w:left w:val="none" w:sz="0" w:space="0" w:color="auto"/>
        <w:bottom w:val="none" w:sz="0" w:space="0" w:color="auto"/>
        <w:right w:val="none" w:sz="0" w:space="0" w:color="auto"/>
      </w:divBdr>
    </w:div>
    <w:div w:id="351106043">
      <w:bodyDiv w:val="1"/>
      <w:marLeft w:val="0"/>
      <w:marRight w:val="0"/>
      <w:marTop w:val="0"/>
      <w:marBottom w:val="0"/>
      <w:divBdr>
        <w:top w:val="none" w:sz="0" w:space="0" w:color="auto"/>
        <w:left w:val="none" w:sz="0" w:space="0" w:color="auto"/>
        <w:bottom w:val="none" w:sz="0" w:space="0" w:color="auto"/>
        <w:right w:val="none" w:sz="0" w:space="0" w:color="auto"/>
      </w:divBdr>
    </w:div>
    <w:div w:id="351881041">
      <w:bodyDiv w:val="1"/>
      <w:marLeft w:val="0"/>
      <w:marRight w:val="0"/>
      <w:marTop w:val="0"/>
      <w:marBottom w:val="0"/>
      <w:divBdr>
        <w:top w:val="none" w:sz="0" w:space="0" w:color="auto"/>
        <w:left w:val="none" w:sz="0" w:space="0" w:color="auto"/>
        <w:bottom w:val="none" w:sz="0" w:space="0" w:color="auto"/>
        <w:right w:val="none" w:sz="0" w:space="0" w:color="auto"/>
      </w:divBdr>
    </w:div>
    <w:div w:id="352191136">
      <w:bodyDiv w:val="1"/>
      <w:marLeft w:val="0"/>
      <w:marRight w:val="0"/>
      <w:marTop w:val="0"/>
      <w:marBottom w:val="0"/>
      <w:divBdr>
        <w:top w:val="none" w:sz="0" w:space="0" w:color="auto"/>
        <w:left w:val="none" w:sz="0" w:space="0" w:color="auto"/>
        <w:bottom w:val="none" w:sz="0" w:space="0" w:color="auto"/>
        <w:right w:val="none" w:sz="0" w:space="0" w:color="auto"/>
      </w:divBdr>
    </w:div>
    <w:div w:id="352464720">
      <w:bodyDiv w:val="1"/>
      <w:marLeft w:val="0"/>
      <w:marRight w:val="0"/>
      <w:marTop w:val="0"/>
      <w:marBottom w:val="0"/>
      <w:divBdr>
        <w:top w:val="none" w:sz="0" w:space="0" w:color="auto"/>
        <w:left w:val="none" w:sz="0" w:space="0" w:color="auto"/>
        <w:bottom w:val="none" w:sz="0" w:space="0" w:color="auto"/>
        <w:right w:val="none" w:sz="0" w:space="0" w:color="auto"/>
      </w:divBdr>
    </w:div>
    <w:div w:id="352533685">
      <w:bodyDiv w:val="1"/>
      <w:marLeft w:val="0"/>
      <w:marRight w:val="0"/>
      <w:marTop w:val="0"/>
      <w:marBottom w:val="0"/>
      <w:divBdr>
        <w:top w:val="none" w:sz="0" w:space="0" w:color="auto"/>
        <w:left w:val="none" w:sz="0" w:space="0" w:color="auto"/>
        <w:bottom w:val="none" w:sz="0" w:space="0" w:color="auto"/>
        <w:right w:val="none" w:sz="0" w:space="0" w:color="auto"/>
      </w:divBdr>
    </w:div>
    <w:div w:id="352534012">
      <w:bodyDiv w:val="1"/>
      <w:marLeft w:val="0"/>
      <w:marRight w:val="0"/>
      <w:marTop w:val="0"/>
      <w:marBottom w:val="0"/>
      <w:divBdr>
        <w:top w:val="none" w:sz="0" w:space="0" w:color="auto"/>
        <w:left w:val="none" w:sz="0" w:space="0" w:color="auto"/>
        <w:bottom w:val="none" w:sz="0" w:space="0" w:color="auto"/>
        <w:right w:val="none" w:sz="0" w:space="0" w:color="auto"/>
      </w:divBdr>
    </w:div>
    <w:div w:id="352616220">
      <w:bodyDiv w:val="1"/>
      <w:marLeft w:val="0"/>
      <w:marRight w:val="0"/>
      <w:marTop w:val="0"/>
      <w:marBottom w:val="0"/>
      <w:divBdr>
        <w:top w:val="none" w:sz="0" w:space="0" w:color="auto"/>
        <w:left w:val="none" w:sz="0" w:space="0" w:color="auto"/>
        <w:bottom w:val="none" w:sz="0" w:space="0" w:color="auto"/>
        <w:right w:val="none" w:sz="0" w:space="0" w:color="auto"/>
      </w:divBdr>
    </w:div>
    <w:div w:id="353268377">
      <w:bodyDiv w:val="1"/>
      <w:marLeft w:val="0"/>
      <w:marRight w:val="0"/>
      <w:marTop w:val="0"/>
      <w:marBottom w:val="0"/>
      <w:divBdr>
        <w:top w:val="none" w:sz="0" w:space="0" w:color="auto"/>
        <w:left w:val="none" w:sz="0" w:space="0" w:color="auto"/>
        <w:bottom w:val="none" w:sz="0" w:space="0" w:color="auto"/>
        <w:right w:val="none" w:sz="0" w:space="0" w:color="auto"/>
      </w:divBdr>
    </w:div>
    <w:div w:id="353582076">
      <w:bodyDiv w:val="1"/>
      <w:marLeft w:val="0"/>
      <w:marRight w:val="0"/>
      <w:marTop w:val="0"/>
      <w:marBottom w:val="0"/>
      <w:divBdr>
        <w:top w:val="none" w:sz="0" w:space="0" w:color="auto"/>
        <w:left w:val="none" w:sz="0" w:space="0" w:color="auto"/>
        <w:bottom w:val="none" w:sz="0" w:space="0" w:color="auto"/>
        <w:right w:val="none" w:sz="0" w:space="0" w:color="auto"/>
      </w:divBdr>
    </w:div>
    <w:div w:id="353767435">
      <w:bodyDiv w:val="1"/>
      <w:marLeft w:val="0"/>
      <w:marRight w:val="0"/>
      <w:marTop w:val="0"/>
      <w:marBottom w:val="0"/>
      <w:divBdr>
        <w:top w:val="none" w:sz="0" w:space="0" w:color="auto"/>
        <w:left w:val="none" w:sz="0" w:space="0" w:color="auto"/>
        <w:bottom w:val="none" w:sz="0" w:space="0" w:color="auto"/>
        <w:right w:val="none" w:sz="0" w:space="0" w:color="auto"/>
      </w:divBdr>
    </w:div>
    <w:div w:id="353922530">
      <w:bodyDiv w:val="1"/>
      <w:marLeft w:val="0"/>
      <w:marRight w:val="0"/>
      <w:marTop w:val="0"/>
      <w:marBottom w:val="0"/>
      <w:divBdr>
        <w:top w:val="none" w:sz="0" w:space="0" w:color="auto"/>
        <w:left w:val="none" w:sz="0" w:space="0" w:color="auto"/>
        <w:bottom w:val="none" w:sz="0" w:space="0" w:color="auto"/>
        <w:right w:val="none" w:sz="0" w:space="0" w:color="auto"/>
      </w:divBdr>
    </w:div>
    <w:div w:id="353969610">
      <w:bodyDiv w:val="1"/>
      <w:marLeft w:val="0"/>
      <w:marRight w:val="0"/>
      <w:marTop w:val="0"/>
      <w:marBottom w:val="0"/>
      <w:divBdr>
        <w:top w:val="none" w:sz="0" w:space="0" w:color="auto"/>
        <w:left w:val="none" w:sz="0" w:space="0" w:color="auto"/>
        <w:bottom w:val="none" w:sz="0" w:space="0" w:color="auto"/>
        <w:right w:val="none" w:sz="0" w:space="0" w:color="auto"/>
      </w:divBdr>
    </w:div>
    <w:div w:id="354115357">
      <w:bodyDiv w:val="1"/>
      <w:marLeft w:val="0"/>
      <w:marRight w:val="0"/>
      <w:marTop w:val="0"/>
      <w:marBottom w:val="0"/>
      <w:divBdr>
        <w:top w:val="none" w:sz="0" w:space="0" w:color="auto"/>
        <w:left w:val="none" w:sz="0" w:space="0" w:color="auto"/>
        <w:bottom w:val="none" w:sz="0" w:space="0" w:color="auto"/>
        <w:right w:val="none" w:sz="0" w:space="0" w:color="auto"/>
      </w:divBdr>
    </w:div>
    <w:div w:id="356470220">
      <w:bodyDiv w:val="1"/>
      <w:marLeft w:val="0"/>
      <w:marRight w:val="0"/>
      <w:marTop w:val="0"/>
      <w:marBottom w:val="0"/>
      <w:divBdr>
        <w:top w:val="none" w:sz="0" w:space="0" w:color="auto"/>
        <w:left w:val="none" w:sz="0" w:space="0" w:color="auto"/>
        <w:bottom w:val="none" w:sz="0" w:space="0" w:color="auto"/>
        <w:right w:val="none" w:sz="0" w:space="0" w:color="auto"/>
      </w:divBdr>
    </w:div>
    <w:div w:id="356666375">
      <w:bodyDiv w:val="1"/>
      <w:marLeft w:val="0"/>
      <w:marRight w:val="0"/>
      <w:marTop w:val="0"/>
      <w:marBottom w:val="0"/>
      <w:divBdr>
        <w:top w:val="none" w:sz="0" w:space="0" w:color="auto"/>
        <w:left w:val="none" w:sz="0" w:space="0" w:color="auto"/>
        <w:bottom w:val="none" w:sz="0" w:space="0" w:color="auto"/>
        <w:right w:val="none" w:sz="0" w:space="0" w:color="auto"/>
      </w:divBdr>
    </w:div>
    <w:div w:id="357006564">
      <w:bodyDiv w:val="1"/>
      <w:marLeft w:val="0"/>
      <w:marRight w:val="0"/>
      <w:marTop w:val="0"/>
      <w:marBottom w:val="0"/>
      <w:divBdr>
        <w:top w:val="none" w:sz="0" w:space="0" w:color="auto"/>
        <w:left w:val="none" w:sz="0" w:space="0" w:color="auto"/>
        <w:bottom w:val="none" w:sz="0" w:space="0" w:color="auto"/>
        <w:right w:val="none" w:sz="0" w:space="0" w:color="auto"/>
      </w:divBdr>
    </w:div>
    <w:div w:id="357123962">
      <w:bodyDiv w:val="1"/>
      <w:marLeft w:val="0"/>
      <w:marRight w:val="0"/>
      <w:marTop w:val="0"/>
      <w:marBottom w:val="0"/>
      <w:divBdr>
        <w:top w:val="none" w:sz="0" w:space="0" w:color="auto"/>
        <w:left w:val="none" w:sz="0" w:space="0" w:color="auto"/>
        <w:bottom w:val="none" w:sz="0" w:space="0" w:color="auto"/>
        <w:right w:val="none" w:sz="0" w:space="0" w:color="auto"/>
      </w:divBdr>
    </w:div>
    <w:div w:id="357197498">
      <w:bodyDiv w:val="1"/>
      <w:marLeft w:val="0"/>
      <w:marRight w:val="0"/>
      <w:marTop w:val="0"/>
      <w:marBottom w:val="0"/>
      <w:divBdr>
        <w:top w:val="none" w:sz="0" w:space="0" w:color="auto"/>
        <w:left w:val="none" w:sz="0" w:space="0" w:color="auto"/>
        <w:bottom w:val="none" w:sz="0" w:space="0" w:color="auto"/>
        <w:right w:val="none" w:sz="0" w:space="0" w:color="auto"/>
      </w:divBdr>
    </w:div>
    <w:div w:id="357319223">
      <w:bodyDiv w:val="1"/>
      <w:marLeft w:val="0"/>
      <w:marRight w:val="0"/>
      <w:marTop w:val="0"/>
      <w:marBottom w:val="0"/>
      <w:divBdr>
        <w:top w:val="none" w:sz="0" w:space="0" w:color="auto"/>
        <w:left w:val="none" w:sz="0" w:space="0" w:color="auto"/>
        <w:bottom w:val="none" w:sz="0" w:space="0" w:color="auto"/>
        <w:right w:val="none" w:sz="0" w:space="0" w:color="auto"/>
      </w:divBdr>
    </w:div>
    <w:div w:id="357394017">
      <w:bodyDiv w:val="1"/>
      <w:marLeft w:val="0"/>
      <w:marRight w:val="0"/>
      <w:marTop w:val="0"/>
      <w:marBottom w:val="0"/>
      <w:divBdr>
        <w:top w:val="none" w:sz="0" w:space="0" w:color="auto"/>
        <w:left w:val="none" w:sz="0" w:space="0" w:color="auto"/>
        <w:bottom w:val="none" w:sz="0" w:space="0" w:color="auto"/>
        <w:right w:val="none" w:sz="0" w:space="0" w:color="auto"/>
      </w:divBdr>
    </w:div>
    <w:div w:id="357505562">
      <w:bodyDiv w:val="1"/>
      <w:marLeft w:val="0"/>
      <w:marRight w:val="0"/>
      <w:marTop w:val="0"/>
      <w:marBottom w:val="0"/>
      <w:divBdr>
        <w:top w:val="none" w:sz="0" w:space="0" w:color="auto"/>
        <w:left w:val="none" w:sz="0" w:space="0" w:color="auto"/>
        <w:bottom w:val="none" w:sz="0" w:space="0" w:color="auto"/>
        <w:right w:val="none" w:sz="0" w:space="0" w:color="auto"/>
      </w:divBdr>
    </w:div>
    <w:div w:id="358287099">
      <w:bodyDiv w:val="1"/>
      <w:marLeft w:val="0"/>
      <w:marRight w:val="0"/>
      <w:marTop w:val="0"/>
      <w:marBottom w:val="0"/>
      <w:divBdr>
        <w:top w:val="none" w:sz="0" w:space="0" w:color="auto"/>
        <w:left w:val="none" w:sz="0" w:space="0" w:color="auto"/>
        <w:bottom w:val="none" w:sz="0" w:space="0" w:color="auto"/>
        <w:right w:val="none" w:sz="0" w:space="0" w:color="auto"/>
      </w:divBdr>
    </w:div>
    <w:div w:id="358703076">
      <w:bodyDiv w:val="1"/>
      <w:marLeft w:val="0"/>
      <w:marRight w:val="0"/>
      <w:marTop w:val="0"/>
      <w:marBottom w:val="0"/>
      <w:divBdr>
        <w:top w:val="none" w:sz="0" w:space="0" w:color="auto"/>
        <w:left w:val="none" w:sz="0" w:space="0" w:color="auto"/>
        <w:bottom w:val="none" w:sz="0" w:space="0" w:color="auto"/>
        <w:right w:val="none" w:sz="0" w:space="0" w:color="auto"/>
      </w:divBdr>
    </w:div>
    <w:div w:id="358748952">
      <w:bodyDiv w:val="1"/>
      <w:marLeft w:val="0"/>
      <w:marRight w:val="0"/>
      <w:marTop w:val="0"/>
      <w:marBottom w:val="0"/>
      <w:divBdr>
        <w:top w:val="none" w:sz="0" w:space="0" w:color="auto"/>
        <w:left w:val="none" w:sz="0" w:space="0" w:color="auto"/>
        <w:bottom w:val="none" w:sz="0" w:space="0" w:color="auto"/>
        <w:right w:val="none" w:sz="0" w:space="0" w:color="auto"/>
      </w:divBdr>
    </w:div>
    <w:div w:id="358900269">
      <w:bodyDiv w:val="1"/>
      <w:marLeft w:val="0"/>
      <w:marRight w:val="0"/>
      <w:marTop w:val="0"/>
      <w:marBottom w:val="0"/>
      <w:divBdr>
        <w:top w:val="none" w:sz="0" w:space="0" w:color="auto"/>
        <w:left w:val="none" w:sz="0" w:space="0" w:color="auto"/>
        <w:bottom w:val="none" w:sz="0" w:space="0" w:color="auto"/>
        <w:right w:val="none" w:sz="0" w:space="0" w:color="auto"/>
      </w:divBdr>
    </w:div>
    <w:div w:id="359209469">
      <w:bodyDiv w:val="1"/>
      <w:marLeft w:val="0"/>
      <w:marRight w:val="0"/>
      <w:marTop w:val="0"/>
      <w:marBottom w:val="0"/>
      <w:divBdr>
        <w:top w:val="none" w:sz="0" w:space="0" w:color="auto"/>
        <w:left w:val="none" w:sz="0" w:space="0" w:color="auto"/>
        <w:bottom w:val="none" w:sz="0" w:space="0" w:color="auto"/>
        <w:right w:val="none" w:sz="0" w:space="0" w:color="auto"/>
      </w:divBdr>
    </w:div>
    <w:div w:id="359625355">
      <w:bodyDiv w:val="1"/>
      <w:marLeft w:val="0"/>
      <w:marRight w:val="0"/>
      <w:marTop w:val="0"/>
      <w:marBottom w:val="0"/>
      <w:divBdr>
        <w:top w:val="none" w:sz="0" w:space="0" w:color="auto"/>
        <w:left w:val="none" w:sz="0" w:space="0" w:color="auto"/>
        <w:bottom w:val="none" w:sz="0" w:space="0" w:color="auto"/>
        <w:right w:val="none" w:sz="0" w:space="0" w:color="auto"/>
      </w:divBdr>
    </w:div>
    <w:div w:id="360056630">
      <w:bodyDiv w:val="1"/>
      <w:marLeft w:val="0"/>
      <w:marRight w:val="0"/>
      <w:marTop w:val="0"/>
      <w:marBottom w:val="0"/>
      <w:divBdr>
        <w:top w:val="none" w:sz="0" w:space="0" w:color="auto"/>
        <w:left w:val="none" w:sz="0" w:space="0" w:color="auto"/>
        <w:bottom w:val="none" w:sz="0" w:space="0" w:color="auto"/>
        <w:right w:val="none" w:sz="0" w:space="0" w:color="auto"/>
      </w:divBdr>
    </w:div>
    <w:div w:id="360478932">
      <w:bodyDiv w:val="1"/>
      <w:marLeft w:val="0"/>
      <w:marRight w:val="0"/>
      <w:marTop w:val="0"/>
      <w:marBottom w:val="0"/>
      <w:divBdr>
        <w:top w:val="none" w:sz="0" w:space="0" w:color="auto"/>
        <w:left w:val="none" w:sz="0" w:space="0" w:color="auto"/>
        <w:bottom w:val="none" w:sz="0" w:space="0" w:color="auto"/>
        <w:right w:val="none" w:sz="0" w:space="0" w:color="auto"/>
      </w:divBdr>
    </w:div>
    <w:div w:id="360668352">
      <w:bodyDiv w:val="1"/>
      <w:marLeft w:val="0"/>
      <w:marRight w:val="0"/>
      <w:marTop w:val="0"/>
      <w:marBottom w:val="0"/>
      <w:divBdr>
        <w:top w:val="none" w:sz="0" w:space="0" w:color="auto"/>
        <w:left w:val="none" w:sz="0" w:space="0" w:color="auto"/>
        <w:bottom w:val="none" w:sz="0" w:space="0" w:color="auto"/>
        <w:right w:val="none" w:sz="0" w:space="0" w:color="auto"/>
      </w:divBdr>
    </w:div>
    <w:div w:id="360783465">
      <w:bodyDiv w:val="1"/>
      <w:marLeft w:val="0"/>
      <w:marRight w:val="0"/>
      <w:marTop w:val="0"/>
      <w:marBottom w:val="0"/>
      <w:divBdr>
        <w:top w:val="none" w:sz="0" w:space="0" w:color="auto"/>
        <w:left w:val="none" w:sz="0" w:space="0" w:color="auto"/>
        <w:bottom w:val="none" w:sz="0" w:space="0" w:color="auto"/>
        <w:right w:val="none" w:sz="0" w:space="0" w:color="auto"/>
      </w:divBdr>
    </w:div>
    <w:div w:id="360939268">
      <w:bodyDiv w:val="1"/>
      <w:marLeft w:val="0"/>
      <w:marRight w:val="0"/>
      <w:marTop w:val="0"/>
      <w:marBottom w:val="0"/>
      <w:divBdr>
        <w:top w:val="none" w:sz="0" w:space="0" w:color="auto"/>
        <w:left w:val="none" w:sz="0" w:space="0" w:color="auto"/>
        <w:bottom w:val="none" w:sz="0" w:space="0" w:color="auto"/>
        <w:right w:val="none" w:sz="0" w:space="0" w:color="auto"/>
      </w:divBdr>
    </w:div>
    <w:div w:id="361126838">
      <w:bodyDiv w:val="1"/>
      <w:marLeft w:val="0"/>
      <w:marRight w:val="0"/>
      <w:marTop w:val="0"/>
      <w:marBottom w:val="0"/>
      <w:divBdr>
        <w:top w:val="none" w:sz="0" w:space="0" w:color="auto"/>
        <w:left w:val="none" w:sz="0" w:space="0" w:color="auto"/>
        <w:bottom w:val="none" w:sz="0" w:space="0" w:color="auto"/>
        <w:right w:val="none" w:sz="0" w:space="0" w:color="auto"/>
      </w:divBdr>
    </w:div>
    <w:div w:id="361712493">
      <w:bodyDiv w:val="1"/>
      <w:marLeft w:val="0"/>
      <w:marRight w:val="0"/>
      <w:marTop w:val="0"/>
      <w:marBottom w:val="0"/>
      <w:divBdr>
        <w:top w:val="none" w:sz="0" w:space="0" w:color="auto"/>
        <w:left w:val="none" w:sz="0" w:space="0" w:color="auto"/>
        <w:bottom w:val="none" w:sz="0" w:space="0" w:color="auto"/>
        <w:right w:val="none" w:sz="0" w:space="0" w:color="auto"/>
      </w:divBdr>
    </w:div>
    <w:div w:id="362096008">
      <w:bodyDiv w:val="1"/>
      <w:marLeft w:val="0"/>
      <w:marRight w:val="0"/>
      <w:marTop w:val="0"/>
      <w:marBottom w:val="0"/>
      <w:divBdr>
        <w:top w:val="none" w:sz="0" w:space="0" w:color="auto"/>
        <w:left w:val="none" w:sz="0" w:space="0" w:color="auto"/>
        <w:bottom w:val="none" w:sz="0" w:space="0" w:color="auto"/>
        <w:right w:val="none" w:sz="0" w:space="0" w:color="auto"/>
      </w:divBdr>
    </w:div>
    <w:div w:id="362438340">
      <w:bodyDiv w:val="1"/>
      <w:marLeft w:val="0"/>
      <w:marRight w:val="0"/>
      <w:marTop w:val="0"/>
      <w:marBottom w:val="0"/>
      <w:divBdr>
        <w:top w:val="none" w:sz="0" w:space="0" w:color="auto"/>
        <w:left w:val="none" w:sz="0" w:space="0" w:color="auto"/>
        <w:bottom w:val="none" w:sz="0" w:space="0" w:color="auto"/>
        <w:right w:val="none" w:sz="0" w:space="0" w:color="auto"/>
      </w:divBdr>
    </w:div>
    <w:div w:id="362750772">
      <w:bodyDiv w:val="1"/>
      <w:marLeft w:val="0"/>
      <w:marRight w:val="0"/>
      <w:marTop w:val="0"/>
      <w:marBottom w:val="0"/>
      <w:divBdr>
        <w:top w:val="none" w:sz="0" w:space="0" w:color="auto"/>
        <w:left w:val="none" w:sz="0" w:space="0" w:color="auto"/>
        <w:bottom w:val="none" w:sz="0" w:space="0" w:color="auto"/>
        <w:right w:val="none" w:sz="0" w:space="0" w:color="auto"/>
      </w:divBdr>
    </w:div>
    <w:div w:id="362874991">
      <w:bodyDiv w:val="1"/>
      <w:marLeft w:val="0"/>
      <w:marRight w:val="0"/>
      <w:marTop w:val="0"/>
      <w:marBottom w:val="0"/>
      <w:divBdr>
        <w:top w:val="none" w:sz="0" w:space="0" w:color="auto"/>
        <w:left w:val="none" w:sz="0" w:space="0" w:color="auto"/>
        <w:bottom w:val="none" w:sz="0" w:space="0" w:color="auto"/>
        <w:right w:val="none" w:sz="0" w:space="0" w:color="auto"/>
      </w:divBdr>
    </w:div>
    <w:div w:id="362947317">
      <w:bodyDiv w:val="1"/>
      <w:marLeft w:val="0"/>
      <w:marRight w:val="0"/>
      <w:marTop w:val="0"/>
      <w:marBottom w:val="0"/>
      <w:divBdr>
        <w:top w:val="none" w:sz="0" w:space="0" w:color="auto"/>
        <w:left w:val="none" w:sz="0" w:space="0" w:color="auto"/>
        <w:bottom w:val="none" w:sz="0" w:space="0" w:color="auto"/>
        <w:right w:val="none" w:sz="0" w:space="0" w:color="auto"/>
      </w:divBdr>
    </w:div>
    <w:div w:id="363554202">
      <w:bodyDiv w:val="1"/>
      <w:marLeft w:val="0"/>
      <w:marRight w:val="0"/>
      <w:marTop w:val="0"/>
      <w:marBottom w:val="0"/>
      <w:divBdr>
        <w:top w:val="none" w:sz="0" w:space="0" w:color="auto"/>
        <w:left w:val="none" w:sz="0" w:space="0" w:color="auto"/>
        <w:bottom w:val="none" w:sz="0" w:space="0" w:color="auto"/>
        <w:right w:val="none" w:sz="0" w:space="0" w:color="auto"/>
      </w:divBdr>
    </w:div>
    <w:div w:id="363557712">
      <w:bodyDiv w:val="1"/>
      <w:marLeft w:val="0"/>
      <w:marRight w:val="0"/>
      <w:marTop w:val="0"/>
      <w:marBottom w:val="0"/>
      <w:divBdr>
        <w:top w:val="none" w:sz="0" w:space="0" w:color="auto"/>
        <w:left w:val="none" w:sz="0" w:space="0" w:color="auto"/>
        <w:bottom w:val="none" w:sz="0" w:space="0" w:color="auto"/>
        <w:right w:val="none" w:sz="0" w:space="0" w:color="auto"/>
      </w:divBdr>
    </w:div>
    <w:div w:id="363874454">
      <w:bodyDiv w:val="1"/>
      <w:marLeft w:val="0"/>
      <w:marRight w:val="0"/>
      <w:marTop w:val="0"/>
      <w:marBottom w:val="0"/>
      <w:divBdr>
        <w:top w:val="none" w:sz="0" w:space="0" w:color="auto"/>
        <w:left w:val="none" w:sz="0" w:space="0" w:color="auto"/>
        <w:bottom w:val="none" w:sz="0" w:space="0" w:color="auto"/>
        <w:right w:val="none" w:sz="0" w:space="0" w:color="auto"/>
      </w:divBdr>
    </w:div>
    <w:div w:id="364643350">
      <w:bodyDiv w:val="1"/>
      <w:marLeft w:val="0"/>
      <w:marRight w:val="0"/>
      <w:marTop w:val="0"/>
      <w:marBottom w:val="0"/>
      <w:divBdr>
        <w:top w:val="none" w:sz="0" w:space="0" w:color="auto"/>
        <w:left w:val="none" w:sz="0" w:space="0" w:color="auto"/>
        <w:bottom w:val="none" w:sz="0" w:space="0" w:color="auto"/>
        <w:right w:val="none" w:sz="0" w:space="0" w:color="auto"/>
      </w:divBdr>
    </w:div>
    <w:div w:id="364720276">
      <w:bodyDiv w:val="1"/>
      <w:marLeft w:val="0"/>
      <w:marRight w:val="0"/>
      <w:marTop w:val="0"/>
      <w:marBottom w:val="0"/>
      <w:divBdr>
        <w:top w:val="none" w:sz="0" w:space="0" w:color="auto"/>
        <w:left w:val="none" w:sz="0" w:space="0" w:color="auto"/>
        <w:bottom w:val="none" w:sz="0" w:space="0" w:color="auto"/>
        <w:right w:val="none" w:sz="0" w:space="0" w:color="auto"/>
      </w:divBdr>
    </w:div>
    <w:div w:id="364864063">
      <w:bodyDiv w:val="1"/>
      <w:marLeft w:val="0"/>
      <w:marRight w:val="0"/>
      <w:marTop w:val="0"/>
      <w:marBottom w:val="0"/>
      <w:divBdr>
        <w:top w:val="none" w:sz="0" w:space="0" w:color="auto"/>
        <w:left w:val="none" w:sz="0" w:space="0" w:color="auto"/>
        <w:bottom w:val="none" w:sz="0" w:space="0" w:color="auto"/>
        <w:right w:val="none" w:sz="0" w:space="0" w:color="auto"/>
      </w:divBdr>
    </w:div>
    <w:div w:id="364912846">
      <w:bodyDiv w:val="1"/>
      <w:marLeft w:val="0"/>
      <w:marRight w:val="0"/>
      <w:marTop w:val="0"/>
      <w:marBottom w:val="0"/>
      <w:divBdr>
        <w:top w:val="none" w:sz="0" w:space="0" w:color="auto"/>
        <w:left w:val="none" w:sz="0" w:space="0" w:color="auto"/>
        <w:bottom w:val="none" w:sz="0" w:space="0" w:color="auto"/>
        <w:right w:val="none" w:sz="0" w:space="0" w:color="auto"/>
      </w:divBdr>
    </w:div>
    <w:div w:id="365103210">
      <w:bodyDiv w:val="1"/>
      <w:marLeft w:val="0"/>
      <w:marRight w:val="0"/>
      <w:marTop w:val="0"/>
      <w:marBottom w:val="0"/>
      <w:divBdr>
        <w:top w:val="none" w:sz="0" w:space="0" w:color="auto"/>
        <w:left w:val="none" w:sz="0" w:space="0" w:color="auto"/>
        <w:bottom w:val="none" w:sz="0" w:space="0" w:color="auto"/>
        <w:right w:val="none" w:sz="0" w:space="0" w:color="auto"/>
      </w:divBdr>
    </w:div>
    <w:div w:id="365257926">
      <w:bodyDiv w:val="1"/>
      <w:marLeft w:val="0"/>
      <w:marRight w:val="0"/>
      <w:marTop w:val="0"/>
      <w:marBottom w:val="0"/>
      <w:divBdr>
        <w:top w:val="none" w:sz="0" w:space="0" w:color="auto"/>
        <w:left w:val="none" w:sz="0" w:space="0" w:color="auto"/>
        <w:bottom w:val="none" w:sz="0" w:space="0" w:color="auto"/>
        <w:right w:val="none" w:sz="0" w:space="0" w:color="auto"/>
      </w:divBdr>
    </w:div>
    <w:div w:id="365378361">
      <w:bodyDiv w:val="1"/>
      <w:marLeft w:val="0"/>
      <w:marRight w:val="0"/>
      <w:marTop w:val="0"/>
      <w:marBottom w:val="0"/>
      <w:divBdr>
        <w:top w:val="none" w:sz="0" w:space="0" w:color="auto"/>
        <w:left w:val="none" w:sz="0" w:space="0" w:color="auto"/>
        <w:bottom w:val="none" w:sz="0" w:space="0" w:color="auto"/>
        <w:right w:val="none" w:sz="0" w:space="0" w:color="auto"/>
      </w:divBdr>
    </w:div>
    <w:div w:id="365568418">
      <w:bodyDiv w:val="1"/>
      <w:marLeft w:val="0"/>
      <w:marRight w:val="0"/>
      <w:marTop w:val="0"/>
      <w:marBottom w:val="0"/>
      <w:divBdr>
        <w:top w:val="none" w:sz="0" w:space="0" w:color="auto"/>
        <w:left w:val="none" w:sz="0" w:space="0" w:color="auto"/>
        <w:bottom w:val="none" w:sz="0" w:space="0" w:color="auto"/>
        <w:right w:val="none" w:sz="0" w:space="0" w:color="auto"/>
      </w:divBdr>
    </w:div>
    <w:div w:id="366029813">
      <w:bodyDiv w:val="1"/>
      <w:marLeft w:val="0"/>
      <w:marRight w:val="0"/>
      <w:marTop w:val="0"/>
      <w:marBottom w:val="0"/>
      <w:divBdr>
        <w:top w:val="none" w:sz="0" w:space="0" w:color="auto"/>
        <w:left w:val="none" w:sz="0" w:space="0" w:color="auto"/>
        <w:bottom w:val="none" w:sz="0" w:space="0" w:color="auto"/>
        <w:right w:val="none" w:sz="0" w:space="0" w:color="auto"/>
      </w:divBdr>
    </w:div>
    <w:div w:id="366373958">
      <w:bodyDiv w:val="1"/>
      <w:marLeft w:val="0"/>
      <w:marRight w:val="0"/>
      <w:marTop w:val="0"/>
      <w:marBottom w:val="0"/>
      <w:divBdr>
        <w:top w:val="none" w:sz="0" w:space="0" w:color="auto"/>
        <w:left w:val="none" w:sz="0" w:space="0" w:color="auto"/>
        <w:bottom w:val="none" w:sz="0" w:space="0" w:color="auto"/>
        <w:right w:val="none" w:sz="0" w:space="0" w:color="auto"/>
      </w:divBdr>
    </w:div>
    <w:div w:id="366948346">
      <w:bodyDiv w:val="1"/>
      <w:marLeft w:val="0"/>
      <w:marRight w:val="0"/>
      <w:marTop w:val="0"/>
      <w:marBottom w:val="0"/>
      <w:divBdr>
        <w:top w:val="none" w:sz="0" w:space="0" w:color="auto"/>
        <w:left w:val="none" w:sz="0" w:space="0" w:color="auto"/>
        <w:bottom w:val="none" w:sz="0" w:space="0" w:color="auto"/>
        <w:right w:val="none" w:sz="0" w:space="0" w:color="auto"/>
      </w:divBdr>
    </w:div>
    <w:div w:id="367683220">
      <w:bodyDiv w:val="1"/>
      <w:marLeft w:val="0"/>
      <w:marRight w:val="0"/>
      <w:marTop w:val="0"/>
      <w:marBottom w:val="0"/>
      <w:divBdr>
        <w:top w:val="none" w:sz="0" w:space="0" w:color="auto"/>
        <w:left w:val="none" w:sz="0" w:space="0" w:color="auto"/>
        <w:bottom w:val="none" w:sz="0" w:space="0" w:color="auto"/>
        <w:right w:val="none" w:sz="0" w:space="0" w:color="auto"/>
      </w:divBdr>
    </w:div>
    <w:div w:id="367799296">
      <w:bodyDiv w:val="1"/>
      <w:marLeft w:val="0"/>
      <w:marRight w:val="0"/>
      <w:marTop w:val="0"/>
      <w:marBottom w:val="0"/>
      <w:divBdr>
        <w:top w:val="none" w:sz="0" w:space="0" w:color="auto"/>
        <w:left w:val="none" w:sz="0" w:space="0" w:color="auto"/>
        <w:bottom w:val="none" w:sz="0" w:space="0" w:color="auto"/>
        <w:right w:val="none" w:sz="0" w:space="0" w:color="auto"/>
      </w:divBdr>
    </w:div>
    <w:div w:id="367804790">
      <w:bodyDiv w:val="1"/>
      <w:marLeft w:val="0"/>
      <w:marRight w:val="0"/>
      <w:marTop w:val="0"/>
      <w:marBottom w:val="0"/>
      <w:divBdr>
        <w:top w:val="none" w:sz="0" w:space="0" w:color="auto"/>
        <w:left w:val="none" w:sz="0" w:space="0" w:color="auto"/>
        <w:bottom w:val="none" w:sz="0" w:space="0" w:color="auto"/>
        <w:right w:val="none" w:sz="0" w:space="0" w:color="auto"/>
      </w:divBdr>
    </w:div>
    <w:div w:id="368994277">
      <w:bodyDiv w:val="1"/>
      <w:marLeft w:val="0"/>
      <w:marRight w:val="0"/>
      <w:marTop w:val="0"/>
      <w:marBottom w:val="0"/>
      <w:divBdr>
        <w:top w:val="none" w:sz="0" w:space="0" w:color="auto"/>
        <w:left w:val="none" w:sz="0" w:space="0" w:color="auto"/>
        <w:bottom w:val="none" w:sz="0" w:space="0" w:color="auto"/>
        <w:right w:val="none" w:sz="0" w:space="0" w:color="auto"/>
      </w:divBdr>
    </w:div>
    <w:div w:id="369110271">
      <w:bodyDiv w:val="1"/>
      <w:marLeft w:val="0"/>
      <w:marRight w:val="0"/>
      <w:marTop w:val="0"/>
      <w:marBottom w:val="0"/>
      <w:divBdr>
        <w:top w:val="none" w:sz="0" w:space="0" w:color="auto"/>
        <w:left w:val="none" w:sz="0" w:space="0" w:color="auto"/>
        <w:bottom w:val="none" w:sz="0" w:space="0" w:color="auto"/>
        <w:right w:val="none" w:sz="0" w:space="0" w:color="auto"/>
      </w:divBdr>
    </w:div>
    <w:div w:id="369309401">
      <w:bodyDiv w:val="1"/>
      <w:marLeft w:val="0"/>
      <w:marRight w:val="0"/>
      <w:marTop w:val="0"/>
      <w:marBottom w:val="0"/>
      <w:divBdr>
        <w:top w:val="none" w:sz="0" w:space="0" w:color="auto"/>
        <w:left w:val="none" w:sz="0" w:space="0" w:color="auto"/>
        <w:bottom w:val="none" w:sz="0" w:space="0" w:color="auto"/>
        <w:right w:val="none" w:sz="0" w:space="0" w:color="auto"/>
      </w:divBdr>
    </w:div>
    <w:div w:id="369309519">
      <w:bodyDiv w:val="1"/>
      <w:marLeft w:val="0"/>
      <w:marRight w:val="0"/>
      <w:marTop w:val="0"/>
      <w:marBottom w:val="0"/>
      <w:divBdr>
        <w:top w:val="none" w:sz="0" w:space="0" w:color="auto"/>
        <w:left w:val="none" w:sz="0" w:space="0" w:color="auto"/>
        <w:bottom w:val="none" w:sz="0" w:space="0" w:color="auto"/>
        <w:right w:val="none" w:sz="0" w:space="0" w:color="auto"/>
      </w:divBdr>
    </w:div>
    <w:div w:id="370695007">
      <w:bodyDiv w:val="1"/>
      <w:marLeft w:val="0"/>
      <w:marRight w:val="0"/>
      <w:marTop w:val="0"/>
      <w:marBottom w:val="0"/>
      <w:divBdr>
        <w:top w:val="none" w:sz="0" w:space="0" w:color="auto"/>
        <w:left w:val="none" w:sz="0" w:space="0" w:color="auto"/>
        <w:bottom w:val="none" w:sz="0" w:space="0" w:color="auto"/>
        <w:right w:val="none" w:sz="0" w:space="0" w:color="auto"/>
      </w:divBdr>
    </w:div>
    <w:div w:id="370764737">
      <w:bodyDiv w:val="1"/>
      <w:marLeft w:val="0"/>
      <w:marRight w:val="0"/>
      <w:marTop w:val="0"/>
      <w:marBottom w:val="0"/>
      <w:divBdr>
        <w:top w:val="none" w:sz="0" w:space="0" w:color="auto"/>
        <w:left w:val="none" w:sz="0" w:space="0" w:color="auto"/>
        <w:bottom w:val="none" w:sz="0" w:space="0" w:color="auto"/>
        <w:right w:val="none" w:sz="0" w:space="0" w:color="auto"/>
      </w:divBdr>
    </w:div>
    <w:div w:id="371460764">
      <w:bodyDiv w:val="1"/>
      <w:marLeft w:val="0"/>
      <w:marRight w:val="0"/>
      <w:marTop w:val="0"/>
      <w:marBottom w:val="0"/>
      <w:divBdr>
        <w:top w:val="none" w:sz="0" w:space="0" w:color="auto"/>
        <w:left w:val="none" w:sz="0" w:space="0" w:color="auto"/>
        <w:bottom w:val="none" w:sz="0" w:space="0" w:color="auto"/>
        <w:right w:val="none" w:sz="0" w:space="0" w:color="auto"/>
      </w:divBdr>
    </w:div>
    <w:div w:id="372342638">
      <w:bodyDiv w:val="1"/>
      <w:marLeft w:val="0"/>
      <w:marRight w:val="0"/>
      <w:marTop w:val="0"/>
      <w:marBottom w:val="0"/>
      <w:divBdr>
        <w:top w:val="none" w:sz="0" w:space="0" w:color="auto"/>
        <w:left w:val="none" w:sz="0" w:space="0" w:color="auto"/>
        <w:bottom w:val="none" w:sz="0" w:space="0" w:color="auto"/>
        <w:right w:val="none" w:sz="0" w:space="0" w:color="auto"/>
      </w:divBdr>
    </w:div>
    <w:div w:id="372735451">
      <w:bodyDiv w:val="1"/>
      <w:marLeft w:val="0"/>
      <w:marRight w:val="0"/>
      <w:marTop w:val="0"/>
      <w:marBottom w:val="0"/>
      <w:divBdr>
        <w:top w:val="none" w:sz="0" w:space="0" w:color="auto"/>
        <w:left w:val="none" w:sz="0" w:space="0" w:color="auto"/>
        <w:bottom w:val="none" w:sz="0" w:space="0" w:color="auto"/>
        <w:right w:val="none" w:sz="0" w:space="0" w:color="auto"/>
      </w:divBdr>
    </w:div>
    <w:div w:id="372925968">
      <w:bodyDiv w:val="1"/>
      <w:marLeft w:val="0"/>
      <w:marRight w:val="0"/>
      <w:marTop w:val="0"/>
      <w:marBottom w:val="0"/>
      <w:divBdr>
        <w:top w:val="none" w:sz="0" w:space="0" w:color="auto"/>
        <w:left w:val="none" w:sz="0" w:space="0" w:color="auto"/>
        <w:bottom w:val="none" w:sz="0" w:space="0" w:color="auto"/>
        <w:right w:val="none" w:sz="0" w:space="0" w:color="auto"/>
      </w:divBdr>
    </w:div>
    <w:div w:id="372996992">
      <w:bodyDiv w:val="1"/>
      <w:marLeft w:val="0"/>
      <w:marRight w:val="0"/>
      <w:marTop w:val="0"/>
      <w:marBottom w:val="0"/>
      <w:divBdr>
        <w:top w:val="none" w:sz="0" w:space="0" w:color="auto"/>
        <w:left w:val="none" w:sz="0" w:space="0" w:color="auto"/>
        <w:bottom w:val="none" w:sz="0" w:space="0" w:color="auto"/>
        <w:right w:val="none" w:sz="0" w:space="0" w:color="auto"/>
      </w:divBdr>
    </w:div>
    <w:div w:id="373040912">
      <w:bodyDiv w:val="1"/>
      <w:marLeft w:val="0"/>
      <w:marRight w:val="0"/>
      <w:marTop w:val="0"/>
      <w:marBottom w:val="0"/>
      <w:divBdr>
        <w:top w:val="none" w:sz="0" w:space="0" w:color="auto"/>
        <w:left w:val="none" w:sz="0" w:space="0" w:color="auto"/>
        <w:bottom w:val="none" w:sz="0" w:space="0" w:color="auto"/>
        <w:right w:val="none" w:sz="0" w:space="0" w:color="auto"/>
      </w:divBdr>
    </w:div>
    <w:div w:id="373113828">
      <w:bodyDiv w:val="1"/>
      <w:marLeft w:val="0"/>
      <w:marRight w:val="0"/>
      <w:marTop w:val="0"/>
      <w:marBottom w:val="0"/>
      <w:divBdr>
        <w:top w:val="none" w:sz="0" w:space="0" w:color="auto"/>
        <w:left w:val="none" w:sz="0" w:space="0" w:color="auto"/>
        <w:bottom w:val="none" w:sz="0" w:space="0" w:color="auto"/>
        <w:right w:val="none" w:sz="0" w:space="0" w:color="auto"/>
      </w:divBdr>
    </w:div>
    <w:div w:id="373508833">
      <w:bodyDiv w:val="1"/>
      <w:marLeft w:val="0"/>
      <w:marRight w:val="0"/>
      <w:marTop w:val="0"/>
      <w:marBottom w:val="0"/>
      <w:divBdr>
        <w:top w:val="none" w:sz="0" w:space="0" w:color="auto"/>
        <w:left w:val="none" w:sz="0" w:space="0" w:color="auto"/>
        <w:bottom w:val="none" w:sz="0" w:space="0" w:color="auto"/>
        <w:right w:val="none" w:sz="0" w:space="0" w:color="auto"/>
      </w:divBdr>
    </w:div>
    <w:div w:id="373820107">
      <w:bodyDiv w:val="1"/>
      <w:marLeft w:val="0"/>
      <w:marRight w:val="0"/>
      <w:marTop w:val="0"/>
      <w:marBottom w:val="0"/>
      <w:divBdr>
        <w:top w:val="none" w:sz="0" w:space="0" w:color="auto"/>
        <w:left w:val="none" w:sz="0" w:space="0" w:color="auto"/>
        <w:bottom w:val="none" w:sz="0" w:space="0" w:color="auto"/>
        <w:right w:val="none" w:sz="0" w:space="0" w:color="auto"/>
      </w:divBdr>
    </w:div>
    <w:div w:id="374432489">
      <w:bodyDiv w:val="1"/>
      <w:marLeft w:val="0"/>
      <w:marRight w:val="0"/>
      <w:marTop w:val="0"/>
      <w:marBottom w:val="0"/>
      <w:divBdr>
        <w:top w:val="none" w:sz="0" w:space="0" w:color="auto"/>
        <w:left w:val="none" w:sz="0" w:space="0" w:color="auto"/>
        <w:bottom w:val="none" w:sz="0" w:space="0" w:color="auto"/>
        <w:right w:val="none" w:sz="0" w:space="0" w:color="auto"/>
      </w:divBdr>
    </w:div>
    <w:div w:id="374886447">
      <w:bodyDiv w:val="1"/>
      <w:marLeft w:val="0"/>
      <w:marRight w:val="0"/>
      <w:marTop w:val="0"/>
      <w:marBottom w:val="0"/>
      <w:divBdr>
        <w:top w:val="none" w:sz="0" w:space="0" w:color="auto"/>
        <w:left w:val="none" w:sz="0" w:space="0" w:color="auto"/>
        <w:bottom w:val="none" w:sz="0" w:space="0" w:color="auto"/>
        <w:right w:val="none" w:sz="0" w:space="0" w:color="auto"/>
      </w:divBdr>
    </w:div>
    <w:div w:id="374936407">
      <w:bodyDiv w:val="1"/>
      <w:marLeft w:val="0"/>
      <w:marRight w:val="0"/>
      <w:marTop w:val="0"/>
      <w:marBottom w:val="0"/>
      <w:divBdr>
        <w:top w:val="none" w:sz="0" w:space="0" w:color="auto"/>
        <w:left w:val="none" w:sz="0" w:space="0" w:color="auto"/>
        <w:bottom w:val="none" w:sz="0" w:space="0" w:color="auto"/>
        <w:right w:val="none" w:sz="0" w:space="0" w:color="auto"/>
      </w:divBdr>
    </w:div>
    <w:div w:id="375545137">
      <w:bodyDiv w:val="1"/>
      <w:marLeft w:val="0"/>
      <w:marRight w:val="0"/>
      <w:marTop w:val="0"/>
      <w:marBottom w:val="0"/>
      <w:divBdr>
        <w:top w:val="none" w:sz="0" w:space="0" w:color="auto"/>
        <w:left w:val="none" w:sz="0" w:space="0" w:color="auto"/>
        <w:bottom w:val="none" w:sz="0" w:space="0" w:color="auto"/>
        <w:right w:val="none" w:sz="0" w:space="0" w:color="auto"/>
      </w:divBdr>
    </w:div>
    <w:div w:id="376010180">
      <w:bodyDiv w:val="1"/>
      <w:marLeft w:val="0"/>
      <w:marRight w:val="0"/>
      <w:marTop w:val="0"/>
      <w:marBottom w:val="0"/>
      <w:divBdr>
        <w:top w:val="none" w:sz="0" w:space="0" w:color="auto"/>
        <w:left w:val="none" w:sz="0" w:space="0" w:color="auto"/>
        <w:bottom w:val="none" w:sz="0" w:space="0" w:color="auto"/>
        <w:right w:val="none" w:sz="0" w:space="0" w:color="auto"/>
      </w:divBdr>
    </w:div>
    <w:div w:id="376898416">
      <w:bodyDiv w:val="1"/>
      <w:marLeft w:val="0"/>
      <w:marRight w:val="0"/>
      <w:marTop w:val="0"/>
      <w:marBottom w:val="0"/>
      <w:divBdr>
        <w:top w:val="none" w:sz="0" w:space="0" w:color="auto"/>
        <w:left w:val="none" w:sz="0" w:space="0" w:color="auto"/>
        <w:bottom w:val="none" w:sz="0" w:space="0" w:color="auto"/>
        <w:right w:val="none" w:sz="0" w:space="0" w:color="auto"/>
      </w:divBdr>
    </w:div>
    <w:div w:id="376898847">
      <w:bodyDiv w:val="1"/>
      <w:marLeft w:val="0"/>
      <w:marRight w:val="0"/>
      <w:marTop w:val="0"/>
      <w:marBottom w:val="0"/>
      <w:divBdr>
        <w:top w:val="none" w:sz="0" w:space="0" w:color="auto"/>
        <w:left w:val="none" w:sz="0" w:space="0" w:color="auto"/>
        <w:bottom w:val="none" w:sz="0" w:space="0" w:color="auto"/>
        <w:right w:val="none" w:sz="0" w:space="0" w:color="auto"/>
      </w:divBdr>
    </w:div>
    <w:div w:id="377363534">
      <w:bodyDiv w:val="1"/>
      <w:marLeft w:val="0"/>
      <w:marRight w:val="0"/>
      <w:marTop w:val="0"/>
      <w:marBottom w:val="0"/>
      <w:divBdr>
        <w:top w:val="none" w:sz="0" w:space="0" w:color="auto"/>
        <w:left w:val="none" w:sz="0" w:space="0" w:color="auto"/>
        <w:bottom w:val="none" w:sz="0" w:space="0" w:color="auto"/>
        <w:right w:val="none" w:sz="0" w:space="0" w:color="auto"/>
      </w:divBdr>
    </w:div>
    <w:div w:id="377898216">
      <w:bodyDiv w:val="1"/>
      <w:marLeft w:val="0"/>
      <w:marRight w:val="0"/>
      <w:marTop w:val="0"/>
      <w:marBottom w:val="0"/>
      <w:divBdr>
        <w:top w:val="none" w:sz="0" w:space="0" w:color="auto"/>
        <w:left w:val="none" w:sz="0" w:space="0" w:color="auto"/>
        <w:bottom w:val="none" w:sz="0" w:space="0" w:color="auto"/>
        <w:right w:val="none" w:sz="0" w:space="0" w:color="auto"/>
      </w:divBdr>
    </w:div>
    <w:div w:id="378288619">
      <w:bodyDiv w:val="1"/>
      <w:marLeft w:val="0"/>
      <w:marRight w:val="0"/>
      <w:marTop w:val="0"/>
      <w:marBottom w:val="0"/>
      <w:divBdr>
        <w:top w:val="none" w:sz="0" w:space="0" w:color="auto"/>
        <w:left w:val="none" w:sz="0" w:space="0" w:color="auto"/>
        <w:bottom w:val="none" w:sz="0" w:space="0" w:color="auto"/>
        <w:right w:val="none" w:sz="0" w:space="0" w:color="auto"/>
      </w:divBdr>
    </w:div>
    <w:div w:id="378825286">
      <w:bodyDiv w:val="1"/>
      <w:marLeft w:val="0"/>
      <w:marRight w:val="0"/>
      <w:marTop w:val="0"/>
      <w:marBottom w:val="0"/>
      <w:divBdr>
        <w:top w:val="none" w:sz="0" w:space="0" w:color="auto"/>
        <w:left w:val="none" w:sz="0" w:space="0" w:color="auto"/>
        <w:bottom w:val="none" w:sz="0" w:space="0" w:color="auto"/>
        <w:right w:val="none" w:sz="0" w:space="0" w:color="auto"/>
      </w:divBdr>
    </w:div>
    <w:div w:id="378939536">
      <w:bodyDiv w:val="1"/>
      <w:marLeft w:val="0"/>
      <w:marRight w:val="0"/>
      <w:marTop w:val="0"/>
      <w:marBottom w:val="0"/>
      <w:divBdr>
        <w:top w:val="none" w:sz="0" w:space="0" w:color="auto"/>
        <w:left w:val="none" w:sz="0" w:space="0" w:color="auto"/>
        <w:bottom w:val="none" w:sz="0" w:space="0" w:color="auto"/>
        <w:right w:val="none" w:sz="0" w:space="0" w:color="auto"/>
      </w:divBdr>
    </w:div>
    <w:div w:id="379592370">
      <w:bodyDiv w:val="1"/>
      <w:marLeft w:val="0"/>
      <w:marRight w:val="0"/>
      <w:marTop w:val="0"/>
      <w:marBottom w:val="0"/>
      <w:divBdr>
        <w:top w:val="none" w:sz="0" w:space="0" w:color="auto"/>
        <w:left w:val="none" w:sz="0" w:space="0" w:color="auto"/>
        <w:bottom w:val="none" w:sz="0" w:space="0" w:color="auto"/>
        <w:right w:val="none" w:sz="0" w:space="0" w:color="auto"/>
      </w:divBdr>
    </w:div>
    <w:div w:id="379592632">
      <w:bodyDiv w:val="1"/>
      <w:marLeft w:val="0"/>
      <w:marRight w:val="0"/>
      <w:marTop w:val="0"/>
      <w:marBottom w:val="0"/>
      <w:divBdr>
        <w:top w:val="none" w:sz="0" w:space="0" w:color="auto"/>
        <w:left w:val="none" w:sz="0" w:space="0" w:color="auto"/>
        <w:bottom w:val="none" w:sz="0" w:space="0" w:color="auto"/>
        <w:right w:val="none" w:sz="0" w:space="0" w:color="auto"/>
      </w:divBdr>
    </w:div>
    <w:div w:id="379785270">
      <w:bodyDiv w:val="1"/>
      <w:marLeft w:val="0"/>
      <w:marRight w:val="0"/>
      <w:marTop w:val="0"/>
      <w:marBottom w:val="0"/>
      <w:divBdr>
        <w:top w:val="none" w:sz="0" w:space="0" w:color="auto"/>
        <w:left w:val="none" w:sz="0" w:space="0" w:color="auto"/>
        <w:bottom w:val="none" w:sz="0" w:space="0" w:color="auto"/>
        <w:right w:val="none" w:sz="0" w:space="0" w:color="auto"/>
      </w:divBdr>
    </w:div>
    <w:div w:id="379939762">
      <w:bodyDiv w:val="1"/>
      <w:marLeft w:val="0"/>
      <w:marRight w:val="0"/>
      <w:marTop w:val="0"/>
      <w:marBottom w:val="0"/>
      <w:divBdr>
        <w:top w:val="none" w:sz="0" w:space="0" w:color="auto"/>
        <w:left w:val="none" w:sz="0" w:space="0" w:color="auto"/>
        <w:bottom w:val="none" w:sz="0" w:space="0" w:color="auto"/>
        <w:right w:val="none" w:sz="0" w:space="0" w:color="auto"/>
      </w:divBdr>
    </w:div>
    <w:div w:id="380447870">
      <w:bodyDiv w:val="1"/>
      <w:marLeft w:val="0"/>
      <w:marRight w:val="0"/>
      <w:marTop w:val="0"/>
      <w:marBottom w:val="0"/>
      <w:divBdr>
        <w:top w:val="none" w:sz="0" w:space="0" w:color="auto"/>
        <w:left w:val="none" w:sz="0" w:space="0" w:color="auto"/>
        <w:bottom w:val="none" w:sz="0" w:space="0" w:color="auto"/>
        <w:right w:val="none" w:sz="0" w:space="0" w:color="auto"/>
      </w:divBdr>
    </w:div>
    <w:div w:id="380715242">
      <w:bodyDiv w:val="1"/>
      <w:marLeft w:val="0"/>
      <w:marRight w:val="0"/>
      <w:marTop w:val="0"/>
      <w:marBottom w:val="0"/>
      <w:divBdr>
        <w:top w:val="none" w:sz="0" w:space="0" w:color="auto"/>
        <w:left w:val="none" w:sz="0" w:space="0" w:color="auto"/>
        <w:bottom w:val="none" w:sz="0" w:space="0" w:color="auto"/>
        <w:right w:val="none" w:sz="0" w:space="0" w:color="auto"/>
      </w:divBdr>
    </w:div>
    <w:div w:id="380982284">
      <w:bodyDiv w:val="1"/>
      <w:marLeft w:val="0"/>
      <w:marRight w:val="0"/>
      <w:marTop w:val="0"/>
      <w:marBottom w:val="0"/>
      <w:divBdr>
        <w:top w:val="none" w:sz="0" w:space="0" w:color="auto"/>
        <w:left w:val="none" w:sz="0" w:space="0" w:color="auto"/>
        <w:bottom w:val="none" w:sz="0" w:space="0" w:color="auto"/>
        <w:right w:val="none" w:sz="0" w:space="0" w:color="auto"/>
      </w:divBdr>
    </w:div>
    <w:div w:id="380985320">
      <w:bodyDiv w:val="1"/>
      <w:marLeft w:val="0"/>
      <w:marRight w:val="0"/>
      <w:marTop w:val="0"/>
      <w:marBottom w:val="0"/>
      <w:divBdr>
        <w:top w:val="none" w:sz="0" w:space="0" w:color="auto"/>
        <w:left w:val="none" w:sz="0" w:space="0" w:color="auto"/>
        <w:bottom w:val="none" w:sz="0" w:space="0" w:color="auto"/>
        <w:right w:val="none" w:sz="0" w:space="0" w:color="auto"/>
      </w:divBdr>
    </w:div>
    <w:div w:id="382365643">
      <w:bodyDiv w:val="1"/>
      <w:marLeft w:val="0"/>
      <w:marRight w:val="0"/>
      <w:marTop w:val="0"/>
      <w:marBottom w:val="0"/>
      <w:divBdr>
        <w:top w:val="none" w:sz="0" w:space="0" w:color="auto"/>
        <w:left w:val="none" w:sz="0" w:space="0" w:color="auto"/>
        <w:bottom w:val="none" w:sz="0" w:space="0" w:color="auto"/>
        <w:right w:val="none" w:sz="0" w:space="0" w:color="auto"/>
      </w:divBdr>
    </w:div>
    <w:div w:id="382948812">
      <w:bodyDiv w:val="1"/>
      <w:marLeft w:val="0"/>
      <w:marRight w:val="0"/>
      <w:marTop w:val="0"/>
      <w:marBottom w:val="0"/>
      <w:divBdr>
        <w:top w:val="none" w:sz="0" w:space="0" w:color="auto"/>
        <w:left w:val="none" w:sz="0" w:space="0" w:color="auto"/>
        <w:bottom w:val="none" w:sz="0" w:space="0" w:color="auto"/>
        <w:right w:val="none" w:sz="0" w:space="0" w:color="auto"/>
      </w:divBdr>
    </w:div>
    <w:div w:id="383137249">
      <w:bodyDiv w:val="1"/>
      <w:marLeft w:val="0"/>
      <w:marRight w:val="0"/>
      <w:marTop w:val="0"/>
      <w:marBottom w:val="0"/>
      <w:divBdr>
        <w:top w:val="none" w:sz="0" w:space="0" w:color="auto"/>
        <w:left w:val="none" w:sz="0" w:space="0" w:color="auto"/>
        <w:bottom w:val="none" w:sz="0" w:space="0" w:color="auto"/>
        <w:right w:val="none" w:sz="0" w:space="0" w:color="auto"/>
      </w:divBdr>
    </w:div>
    <w:div w:id="383413285">
      <w:bodyDiv w:val="1"/>
      <w:marLeft w:val="0"/>
      <w:marRight w:val="0"/>
      <w:marTop w:val="0"/>
      <w:marBottom w:val="0"/>
      <w:divBdr>
        <w:top w:val="none" w:sz="0" w:space="0" w:color="auto"/>
        <w:left w:val="none" w:sz="0" w:space="0" w:color="auto"/>
        <w:bottom w:val="none" w:sz="0" w:space="0" w:color="auto"/>
        <w:right w:val="none" w:sz="0" w:space="0" w:color="auto"/>
      </w:divBdr>
    </w:div>
    <w:div w:id="383413777">
      <w:bodyDiv w:val="1"/>
      <w:marLeft w:val="0"/>
      <w:marRight w:val="0"/>
      <w:marTop w:val="0"/>
      <w:marBottom w:val="0"/>
      <w:divBdr>
        <w:top w:val="none" w:sz="0" w:space="0" w:color="auto"/>
        <w:left w:val="none" w:sz="0" w:space="0" w:color="auto"/>
        <w:bottom w:val="none" w:sz="0" w:space="0" w:color="auto"/>
        <w:right w:val="none" w:sz="0" w:space="0" w:color="auto"/>
      </w:divBdr>
    </w:div>
    <w:div w:id="383527062">
      <w:bodyDiv w:val="1"/>
      <w:marLeft w:val="0"/>
      <w:marRight w:val="0"/>
      <w:marTop w:val="0"/>
      <w:marBottom w:val="0"/>
      <w:divBdr>
        <w:top w:val="none" w:sz="0" w:space="0" w:color="auto"/>
        <w:left w:val="none" w:sz="0" w:space="0" w:color="auto"/>
        <w:bottom w:val="none" w:sz="0" w:space="0" w:color="auto"/>
        <w:right w:val="none" w:sz="0" w:space="0" w:color="auto"/>
      </w:divBdr>
    </w:div>
    <w:div w:id="383679532">
      <w:bodyDiv w:val="1"/>
      <w:marLeft w:val="0"/>
      <w:marRight w:val="0"/>
      <w:marTop w:val="0"/>
      <w:marBottom w:val="0"/>
      <w:divBdr>
        <w:top w:val="none" w:sz="0" w:space="0" w:color="auto"/>
        <w:left w:val="none" w:sz="0" w:space="0" w:color="auto"/>
        <w:bottom w:val="none" w:sz="0" w:space="0" w:color="auto"/>
        <w:right w:val="none" w:sz="0" w:space="0" w:color="auto"/>
      </w:divBdr>
    </w:div>
    <w:div w:id="383724494">
      <w:bodyDiv w:val="1"/>
      <w:marLeft w:val="0"/>
      <w:marRight w:val="0"/>
      <w:marTop w:val="0"/>
      <w:marBottom w:val="0"/>
      <w:divBdr>
        <w:top w:val="none" w:sz="0" w:space="0" w:color="auto"/>
        <w:left w:val="none" w:sz="0" w:space="0" w:color="auto"/>
        <w:bottom w:val="none" w:sz="0" w:space="0" w:color="auto"/>
        <w:right w:val="none" w:sz="0" w:space="0" w:color="auto"/>
      </w:divBdr>
    </w:div>
    <w:div w:id="383792050">
      <w:bodyDiv w:val="1"/>
      <w:marLeft w:val="0"/>
      <w:marRight w:val="0"/>
      <w:marTop w:val="0"/>
      <w:marBottom w:val="0"/>
      <w:divBdr>
        <w:top w:val="none" w:sz="0" w:space="0" w:color="auto"/>
        <w:left w:val="none" w:sz="0" w:space="0" w:color="auto"/>
        <w:bottom w:val="none" w:sz="0" w:space="0" w:color="auto"/>
        <w:right w:val="none" w:sz="0" w:space="0" w:color="auto"/>
      </w:divBdr>
    </w:div>
    <w:div w:id="383988154">
      <w:bodyDiv w:val="1"/>
      <w:marLeft w:val="0"/>
      <w:marRight w:val="0"/>
      <w:marTop w:val="0"/>
      <w:marBottom w:val="0"/>
      <w:divBdr>
        <w:top w:val="none" w:sz="0" w:space="0" w:color="auto"/>
        <w:left w:val="none" w:sz="0" w:space="0" w:color="auto"/>
        <w:bottom w:val="none" w:sz="0" w:space="0" w:color="auto"/>
        <w:right w:val="none" w:sz="0" w:space="0" w:color="auto"/>
      </w:divBdr>
    </w:div>
    <w:div w:id="384375223">
      <w:bodyDiv w:val="1"/>
      <w:marLeft w:val="0"/>
      <w:marRight w:val="0"/>
      <w:marTop w:val="0"/>
      <w:marBottom w:val="0"/>
      <w:divBdr>
        <w:top w:val="none" w:sz="0" w:space="0" w:color="auto"/>
        <w:left w:val="none" w:sz="0" w:space="0" w:color="auto"/>
        <w:bottom w:val="none" w:sz="0" w:space="0" w:color="auto"/>
        <w:right w:val="none" w:sz="0" w:space="0" w:color="auto"/>
      </w:divBdr>
    </w:div>
    <w:div w:id="384716815">
      <w:bodyDiv w:val="1"/>
      <w:marLeft w:val="0"/>
      <w:marRight w:val="0"/>
      <w:marTop w:val="0"/>
      <w:marBottom w:val="0"/>
      <w:divBdr>
        <w:top w:val="none" w:sz="0" w:space="0" w:color="auto"/>
        <w:left w:val="none" w:sz="0" w:space="0" w:color="auto"/>
        <w:bottom w:val="none" w:sz="0" w:space="0" w:color="auto"/>
        <w:right w:val="none" w:sz="0" w:space="0" w:color="auto"/>
      </w:divBdr>
    </w:div>
    <w:div w:id="384767165">
      <w:bodyDiv w:val="1"/>
      <w:marLeft w:val="0"/>
      <w:marRight w:val="0"/>
      <w:marTop w:val="0"/>
      <w:marBottom w:val="0"/>
      <w:divBdr>
        <w:top w:val="none" w:sz="0" w:space="0" w:color="auto"/>
        <w:left w:val="none" w:sz="0" w:space="0" w:color="auto"/>
        <w:bottom w:val="none" w:sz="0" w:space="0" w:color="auto"/>
        <w:right w:val="none" w:sz="0" w:space="0" w:color="auto"/>
      </w:divBdr>
    </w:div>
    <w:div w:id="385108297">
      <w:bodyDiv w:val="1"/>
      <w:marLeft w:val="0"/>
      <w:marRight w:val="0"/>
      <w:marTop w:val="0"/>
      <w:marBottom w:val="0"/>
      <w:divBdr>
        <w:top w:val="none" w:sz="0" w:space="0" w:color="auto"/>
        <w:left w:val="none" w:sz="0" w:space="0" w:color="auto"/>
        <w:bottom w:val="none" w:sz="0" w:space="0" w:color="auto"/>
        <w:right w:val="none" w:sz="0" w:space="0" w:color="auto"/>
      </w:divBdr>
    </w:div>
    <w:div w:id="385377531">
      <w:bodyDiv w:val="1"/>
      <w:marLeft w:val="0"/>
      <w:marRight w:val="0"/>
      <w:marTop w:val="0"/>
      <w:marBottom w:val="0"/>
      <w:divBdr>
        <w:top w:val="none" w:sz="0" w:space="0" w:color="auto"/>
        <w:left w:val="none" w:sz="0" w:space="0" w:color="auto"/>
        <w:bottom w:val="none" w:sz="0" w:space="0" w:color="auto"/>
        <w:right w:val="none" w:sz="0" w:space="0" w:color="auto"/>
      </w:divBdr>
    </w:div>
    <w:div w:id="385418435">
      <w:bodyDiv w:val="1"/>
      <w:marLeft w:val="0"/>
      <w:marRight w:val="0"/>
      <w:marTop w:val="0"/>
      <w:marBottom w:val="0"/>
      <w:divBdr>
        <w:top w:val="none" w:sz="0" w:space="0" w:color="auto"/>
        <w:left w:val="none" w:sz="0" w:space="0" w:color="auto"/>
        <w:bottom w:val="none" w:sz="0" w:space="0" w:color="auto"/>
        <w:right w:val="none" w:sz="0" w:space="0" w:color="auto"/>
      </w:divBdr>
    </w:div>
    <w:div w:id="385448309">
      <w:bodyDiv w:val="1"/>
      <w:marLeft w:val="0"/>
      <w:marRight w:val="0"/>
      <w:marTop w:val="0"/>
      <w:marBottom w:val="0"/>
      <w:divBdr>
        <w:top w:val="none" w:sz="0" w:space="0" w:color="auto"/>
        <w:left w:val="none" w:sz="0" w:space="0" w:color="auto"/>
        <w:bottom w:val="none" w:sz="0" w:space="0" w:color="auto"/>
        <w:right w:val="none" w:sz="0" w:space="0" w:color="auto"/>
      </w:divBdr>
    </w:div>
    <w:div w:id="385567680">
      <w:bodyDiv w:val="1"/>
      <w:marLeft w:val="0"/>
      <w:marRight w:val="0"/>
      <w:marTop w:val="0"/>
      <w:marBottom w:val="0"/>
      <w:divBdr>
        <w:top w:val="none" w:sz="0" w:space="0" w:color="auto"/>
        <w:left w:val="none" w:sz="0" w:space="0" w:color="auto"/>
        <w:bottom w:val="none" w:sz="0" w:space="0" w:color="auto"/>
        <w:right w:val="none" w:sz="0" w:space="0" w:color="auto"/>
      </w:divBdr>
    </w:div>
    <w:div w:id="385836787">
      <w:bodyDiv w:val="1"/>
      <w:marLeft w:val="0"/>
      <w:marRight w:val="0"/>
      <w:marTop w:val="0"/>
      <w:marBottom w:val="0"/>
      <w:divBdr>
        <w:top w:val="none" w:sz="0" w:space="0" w:color="auto"/>
        <w:left w:val="none" w:sz="0" w:space="0" w:color="auto"/>
        <w:bottom w:val="none" w:sz="0" w:space="0" w:color="auto"/>
        <w:right w:val="none" w:sz="0" w:space="0" w:color="auto"/>
      </w:divBdr>
    </w:div>
    <w:div w:id="386345833">
      <w:bodyDiv w:val="1"/>
      <w:marLeft w:val="0"/>
      <w:marRight w:val="0"/>
      <w:marTop w:val="0"/>
      <w:marBottom w:val="0"/>
      <w:divBdr>
        <w:top w:val="none" w:sz="0" w:space="0" w:color="auto"/>
        <w:left w:val="none" w:sz="0" w:space="0" w:color="auto"/>
        <w:bottom w:val="none" w:sz="0" w:space="0" w:color="auto"/>
        <w:right w:val="none" w:sz="0" w:space="0" w:color="auto"/>
      </w:divBdr>
    </w:div>
    <w:div w:id="386538642">
      <w:bodyDiv w:val="1"/>
      <w:marLeft w:val="0"/>
      <w:marRight w:val="0"/>
      <w:marTop w:val="0"/>
      <w:marBottom w:val="0"/>
      <w:divBdr>
        <w:top w:val="none" w:sz="0" w:space="0" w:color="auto"/>
        <w:left w:val="none" w:sz="0" w:space="0" w:color="auto"/>
        <w:bottom w:val="none" w:sz="0" w:space="0" w:color="auto"/>
        <w:right w:val="none" w:sz="0" w:space="0" w:color="auto"/>
      </w:divBdr>
    </w:div>
    <w:div w:id="386950890">
      <w:bodyDiv w:val="1"/>
      <w:marLeft w:val="0"/>
      <w:marRight w:val="0"/>
      <w:marTop w:val="0"/>
      <w:marBottom w:val="0"/>
      <w:divBdr>
        <w:top w:val="none" w:sz="0" w:space="0" w:color="auto"/>
        <w:left w:val="none" w:sz="0" w:space="0" w:color="auto"/>
        <w:bottom w:val="none" w:sz="0" w:space="0" w:color="auto"/>
        <w:right w:val="none" w:sz="0" w:space="0" w:color="auto"/>
      </w:divBdr>
    </w:div>
    <w:div w:id="387189685">
      <w:bodyDiv w:val="1"/>
      <w:marLeft w:val="0"/>
      <w:marRight w:val="0"/>
      <w:marTop w:val="0"/>
      <w:marBottom w:val="0"/>
      <w:divBdr>
        <w:top w:val="none" w:sz="0" w:space="0" w:color="auto"/>
        <w:left w:val="none" w:sz="0" w:space="0" w:color="auto"/>
        <w:bottom w:val="none" w:sz="0" w:space="0" w:color="auto"/>
        <w:right w:val="none" w:sz="0" w:space="0" w:color="auto"/>
      </w:divBdr>
    </w:div>
    <w:div w:id="387194481">
      <w:bodyDiv w:val="1"/>
      <w:marLeft w:val="0"/>
      <w:marRight w:val="0"/>
      <w:marTop w:val="0"/>
      <w:marBottom w:val="0"/>
      <w:divBdr>
        <w:top w:val="none" w:sz="0" w:space="0" w:color="auto"/>
        <w:left w:val="none" w:sz="0" w:space="0" w:color="auto"/>
        <w:bottom w:val="none" w:sz="0" w:space="0" w:color="auto"/>
        <w:right w:val="none" w:sz="0" w:space="0" w:color="auto"/>
      </w:divBdr>
    </w:div>
    <w:div w:id="387804478">
      <w:bodyDiv w:val="1"/>
      <w:marLeft w:val="0"/>
      <w:marRight w:val="0"/>
      <w:marTop w:val="0"/>
      <w:marBottom w:val="0"/>
      <w:divBdr>
        <w:top w:val="none" w:sz="0" w:space="0" w:color="auto"/>
        <w:left w:val="none" w:sz="0" w:space="0" w:color="auto"/>
        <w:bottom w:val="none" w:sz="0" w:space="0" w:color="auto"/>
        <w:right w:val="none" w:sz="0" w:space="0" w:color="auto"/>
      </w:divBdr>
    </w:div>
    <w:div w:id="388191567">
      <w:bodyDiv w:val="1"/>
      <w:marLeft w:val="0"/>
      <w:marRight w:val="0"/>
      <w:marTop w:val="0"/>
      <w:marBottom w:val="0"/>
      <w:divBdr>
        <w:top w:val="none" w:sz="0" w:space="0" w:color="auto"/>
        <w:left w:val="none" w:sz="0" w:space="0" w:color="auto"/>
        <w:bottom w:val="none" w:sz="0" w:space="0" w:color="auto"/>
        <w:right w:val="none" w:sz="0" w:space="0" w:color="auto"/>
      </w:divBdr>
    </w:div>
    <w:div w:id="388461434">
      <w:bodyDiv w:val="1"/>
      <w:marLeft w:val="0"/>
      <w:marRight w:val="0"/>
      <w:marTop w:val="0"/>
      <w:marBottom w:val="0"/>
      <w:divBdr>
        <w:top w:val="none" w:sz="0" w:space="0" w:color="auto"/>
        <w:left w:val="none" w:sz="0" w:space="0" w:color="auto"/>
        <w:bottom w:val="none" w:sz="0" w:space="0" w:color="auto"/>
        <w:right w:val="none" w:sz="0" w:space="0" w:color="auto"/>
      </w:divBdr>
    </w:div>
    <w:div w:id="389227621">
      <w:bodyDiv w:val="1"/>
      <w:marLeft w:val="0"/>
      <w:marRight w:val="0"/>
      <w:marTop w:val="0"/>
      <w:marBottom w:val="0"/>
      <w:divBdr>
        <w:top w:val="none" w:sz="0" w:space="0" w:color="auto"/>
        <w:left w:val="none" w:sz="0" w:space="0" w:color="auto"/>
        <w:bottom w:val="none" w:sz="0" w:space="0" w:color="auto"/>
        <w:right w:val="none" w:sz="0" w:space="0" w:color="auto"/>
      </w:divBdr>
    </w:div>
    <w:div w:id="389302653">
      <w:bodyDiv w:val="1"/>
      <w:marLeft w:val="0"/>
      <w:marRight w:val="0"/>
      <w:marTop w:val="0"/>
      <w:marBottom w:val="0"/>
      <w:divBdr>
        <w:top w:val="none" w:sz="0" w:space="0" w:color="auto"/>
        <w:left w:val="none" w:sz="0" w:space="0" w:color="auto"/>
        <w:bottom w:val="none" w:sz="0" w:space="0" w:color="auto"/>
        <w:right w:val="none" w:sz="0" w:space="0" w:color="auto"/>
      </w:divBdr>
    </w:div>
    <w:div w:id="389423960">
      <w:bodyDiv w:val="1"/>
      <w:marLeft w:val="0"/>
      <w:marRight w:val="0"/>
      <w:marTop w:val="0"/>
      <w:marBottom w:val="0"/>
      <w:divBdr>
        <w:top w:val="none" w:sz="0" w:space="0" w:color="auto"/>
        <w:left w:val="none" w:sz="0" w:space="0" w:color="auto"/>
        <w:bottom w:val="none" w:sz="0" w:space="0" w:color="auto"/>
        <w:right w:val="none" w:sz="0" w:space="0" w:color="auto"/>
      </w:divBdr>
    </w:div>
    <w:div w:id="389502543">
      <w:bodyDiv w:val="1"/>
      <w:marLeft w:val="0"/>
      <w:marRight w:val="0"/>
      <w:marTop w:val="0"/>
      <w:marBottom w:val="0"/>
      <w:divBdr>
        <w:top w:val="none" w:sz="0" w:space="0" w:color="auto"/>
        <w:left w:val="none" w:sz="0" w:space="0" w:color="auto"/>
        <w:bottom w:val="none" w:sz="0" w:space="0" w:color="auto"/>
        <w:right w:val="none" w:sz="0" w:space="0" w:color="auto"/>
      </w:divBdr>
    </w:div>
    <w:div w:id="389573632">
      <w:bodyDiv w:val="1"/>
      <w:marLeft w:val="0"/>
      <w:marRight w:val="0"/>
      <w:marTop w:val="0"/>
      <w:marBottom w:val="0"/>
      <w:divBdr>
        <w:top w:val="none" w:sz="0" w:space="0" w:color="auto"/>
        <w:left w:val="none" w:sz="0" w:space="0" w:color="auto"/>
        <w:bottom w:val="none" w:sz="0" w:space="0" w:color="auto"/>
        <w:right w:val="none" w:sz="0" w:space="0" w:color="auto"/>
      </w:divBdr>
    </w:div>
    <w:div w:id="389697083">
      <w:bodyDiv w:val="1"/>
      <w:marLeft w:val="0"/>
      <w:marRight w:val="0"/>
      <w:marTop w:val="0"/>
      <w:marBottom w:val="0"/>
      <w:divBdr>
        <w:top w:val="none" w:sz="0" w:space="0" w:color="auto"/>
        <w:left w:val="none" w:sz="0" w:space="0" w:color="auto"/>
        <w:bottom w:val="none" w:sz="0" w:space="0" w:color="auto"/>
        <w:right w:val="none" w:sz="0" w:space="0" w:color="auto"/>
      </w:divBdr>
    </w:div>
    <w:div w:id="389814871">
      <w:bodyDiv w:val="1"/>
      <w:marLeft w:val="0"/>
      <w:marRight w:val="0"/>
      <w:marTop w:val="0"/>
      <w:marBottom w:val="0"/>
      <w:divBdr>
        <w:top w:val="none" w:sz="0" w:space="0" w:color="auto"/>
        <w:left w:val="none" w:sz="0" w:space="0" w:color="auto"/>
        <w:bottom w:val="none" w:sz="0" w:space="0" w:color="auto"/>
        <w:right w:val="none" w:sz="0" w:space="0" w:color="auto"/>
      </w:divBdr>
    </w:div>
    <w:div w:id="390007655">
      <w:bodyDiv w:val="1"/>
      <w:marLeft w:val="0"/>
      <w:marRight w:val="0"/>
      <w:marTop w:val="0"/>
      <w:marBottom w:val="0"/>
      <w:divBdr>
        <w:top w:val="none" w:sz="0" w:space="0" w:color="auto"/>
        <w:left w:val="none" w:sz="0" w:space="0" w:color="auto"/>
        <w:bottom w:val="none" w:sz="0" w:space="0" w:color="auto"/>
        <w:right w:val="none" w:sz="0" w:space="0" w:color="auto"/>
      </w:divBdr>
    </w:div>
    <w:div w:id="390426491">
      <w:bodyDiv w:val="1"/>
      <w:marLeft w:val="0"/>
      <w:marRight w:val="0"/>
      <w:marTop w:val="0"/>
      <w:marBottom w:val="0"/>
      <w:divBdr>
        <w:top w:val="none" w:sz="0" w:space="0" w:color="auto"/>
        <w:left w:val="none" w:sz="0" w:space="0" w:color="auto"/>
        <w:bottom w:val="none" w:sz="0" w:space="0" w:color="auto"/>
        <w:right w:val="none" w:sz="0" w:space="0" w:color="auto"/>
      </w:divBdr>
    </w:div>
    <w:div w:id="391077748">
      <w:bodyDiv w:val="1"/>
      <w:marLeft w:val="0"/>
      <w:marRight w:val="0"/>
      <w:marTop w:val="0"/>
      <w:marBottom w:val="0"/>
      <w:divBdr>
        <w:top w:val="none" w:sz="0" w:space="0" w:color="auto"/>
        <w:left w:val="none" w:sz="0" w:space="0" w:color="auto"/>
        <w:bottom w:val="none" w:sz="0" w:space="0" w:color="auto"/>
        <w:right w:val="none" w:sz="0" w:space="0" w:color="auto"/>
      </w:divBdr>
    </w:div>
    <w:div w:id="391542969">
      <w:bodyDiv w:val="1"/>
      <w:marLeft w:val="0"/>
      <w:marRight w:val="0"/>
      <w:marTop w:val="0"/>
      <w:marBottom w:val="0"/>
      <w:divBdr>
        <w:top w:val="none" w:sz="0" w:space="0" w:color="auto"/>
        <w:left w:val="none" w:sz="0" w:space="0" w:color="auto"/>
        <w:bottom w:val="none" w:sz="0" w:space="0" w:color="auto"/>
        <w:right w:val="none" w:sz="0" w:space="0" w:color="auto"/>
      </w:divBdr>
    </w:div>
    <w:div w:id="392192662">
      <w:bodyDiv w:val="1"/>
      <w:marLeft w:val="0"/>
      <w:marRight w:val="0"/>
      <w:marTop w:val="0"/>
      <w:marBottom w:val="0"/>
      <w:divBdr>
        <w:top w:val="none" w:sz="0" w:space="0" w:color="auto"/>
        <w:left w:val="none" w:sz="0" w:space="0" w:color="auto"/>
        <w:bottom w:val="none" w:sz="0" w:space="0" w:color="auto"/>
        <w:right w:val="none" w:sz="0" w:space="0" w:color="auto"/>
      </w:divBdr>
    </w:div>
    <w:div w:id="392313323">
      <w:bodyDiv w:val="1"/>
      <w:marLeft w:val="0"/>
      <w:marRight w:val="0"/>
      <w:marTop w:val="0"/>
      <w:marBottom w:val="0"/>
      <w:divBdr>
        <w:top w:val="none" w:sz="0" w:space="0" w:color="auto"/>
        <w:left w:val="none" w:sz="0" w:space="0" w:color="auto"/>
        <w:bottom w:val="none" w:sz="0" w:space="0" w:color="auto"/>
        <w:right w:val="none" w:sz="0" w:space="0" w:color="auto"/>
      </w:divBdr>
    </w:div>
    <w:div w:id="392316664">
      <w:bodyDiv w:val="1"/>
      <w:marLeft w:val="0"/>
      <w:marRight w:val="0"/>
      <w:marTop w:val="0"/>
      <w:marBottom w:val="0"/>
      <w:divBdr>
        <w:top w:val="none" w:sz="0" w:space="0" w:color="auto"/>
        <w:left w:val="none" w:sz="0" w:space="0" w:color="auto"/>
        <w:bottom w:val="none" w:sz="0" w:space="0" w:color="auto"/>
        <w:right w:val="none" w:sz="0" w:space="0" w:color="auto"/>
      </w:divBdr>
    </w:div>
    <w:div w:id="392704795">
      <w:bodyDiv w:val="1"/>
      <w:marLeft w:val="0"/>
      <w:marRight w:val="0"/>
      <w:marTop w:val="0"/>
      <w:marBottom w:val="0"/>
      <w:divBdr>
        <w:top w:val="none" w:sz="0" w:space="0" w:color="auto"/>
        <w:left w:val="none" w:sz="0" w:space="0" w:color="auto"/>
        <w:bottom w:val="none" w:sz="0" w:space="0" w:color="auto"/>
        <w:right w:val="none" w:sz="0" w:space="0" w:color="auto"/>
      </w:divBdr>
    </w:div>
    <w:div w:id="392778012">
      <w:bodyDiv w:val="1"/>
      <w:marLeft w:val="0"/>
      <w:marRight w:val="0"/>
      <w:marTop w:val="0"/>
      <w:marBottom w:val="0"/>
      <w:divBdr>
        <w:top w:val="none" w:sz="0" w:space="0" w:color="auto"/>
        <w:left w:val="none" w:sz="0" w:space="0" w:color="auto"/>
        <w:bottom w:val="none" w:sz="0" w:space="0" w:color="auto"/>
        <w:right w:val="none" w:sz="0" w:space="0" w:color="auto"/>
      </w:divBdr>
    </w:div>
    <w:div w:id="392849393">
      <w:bodyDiv w:val="1"/>
      <w:marLeft w:val="0"/>
      <w:marRight w:val="0"/>
      <w:marTop w:val="0"/>
      <w:marBottom w:val="0"/>
      <w:divBdr>
        <w:top w:val="none" w:sz="0" w:space="0" w:color="auto"/>
        <w:left w:val="none" w:sz="0" w:space="0" w:color="auto"/>
        <w:bottom w:val="none" w:sz="0" w:space="0" w:color="auto"/>
        <w:right w:val="none" w:sz="0" w:space="0" w:color="auto"/>
      </w:divBdr>
    </w:div>
    <w:div w:id="392849579">
      <w:bodyDiv w:val="1"/>
      <w:marLeft w:val="0"/>
      <w:marRight w:val="0"/>
      <w:marTop w:val="0"/>
      <w:marBottom w:val="0"/>
      <w:divBdr>
        <w:top w:val="none" w:sz="0" w:space="0" w:color="auto"/>
        <w:left w:val="none" w:sz="0" w:space="0" w:color="auto"/>
        <w:bottom w:val="none" w:sz="0" w:space="0" w:color="auto"/>
        <w:right w:val="none" w:sz="0" w:space="0" w:color="auto"/>
      </w:divBdr>
    </w:div>
    <w:div w:id="392851302">
      <w:bodyDiv w:val="1"/>
      <w:marLeft w:val="0"/>
      <w:marRight w:val="0"/>
      <w:marTop w:val="0"/>
      <w:marBottom w:val="0"/>
      <w:divBdr>
        <w:top w:val="none" w:sz="0" w:space="0" w:color="auto"/>
        <w:left w:val="none" w:sz="0" w:space="0" w:color="auto"/>
        <w:bottom w:val="none" w:sz="0" w:space="0" w:color="auto"/>
        <w:right w:val="none" w:sz="0" w:space="0" w:color="auto"/>
      </w:divBdr>
    </w:div>
    <w:div w:id="392853909">
      <w:bodyDiv w:val="1"/>
      <w:marLeft w:val="0"/>
      <w:marRight w:val="0"/>
      <w:marTop w:val="0"/>
      <w:marBottom w:val="0"/>
      <w:divBdr>
        <w:top w:val="none" w:sz="0" w:space="0" w:color="auto"/>
        <w:left w:val="none" w:sz="0" w:space="0" w:color="auto"/>
        <w:bottom w:val="none" w:sz="0" w:space="0" w:color="auto"/>
        <w:right w:val="none" w:sz="0" w:space="0" w:color="auto"/>
      </w:divBdr>
    </w:div>
    <w:div w:id="393088221">
      <w:bodyDiv w:val="1"/>
      <w:marLeft w:val="0"/>
      <w:marRight w:val="0"/>
      <w:marTop w:val="0"/>
      <w:marBottom w:val="0"/>
      <w:divBdr>
        <w:top w:val="none" w:sz="0" w:space="0" w:color="auto"/>
        <w:left w:val="none" w:sz="0" w:space="0" w:color="auto"/>
        <w:bottom w:val="none" w:sz="0" w:space="0" w:color="auto"/>
        <w:right w:val="none" w:sz="0" w:space="0" w:color="auto"/>
      </w:divBdr>
    </w:div>
    <w:div w:id="393696859">
      <w:bodyDiv w:val="1"/>
      <w:marLeft w:val="0"/>
      <w:marRight w:val="0"/>
      <w:marTop w:val="0"/>
      <w:marBottom w:val="0"/>
      <w:divBdr>
        <w:top w:val="none" w:sz="0" w:space="0" w:color="auto"/>
        <w:left w:val="none" w:sz="0" w:space="0" w:color="auto"/>
        <w:bottom w:val="none" w:sz="0" w:space="0" w:color="auto"/>
        <w:right w:val="none" w:sz="0" w:space="0" w:color="auto"/>
      </w:divBdr>
    </w:div>
    <w:div w:id="394088389">
      <w:bodyDiv w:val="1"/>
      <w:marLeft w:val="0"/>
      <w:marRight w:val="0"/>
      <w:marTop w:val="0"/>
      <w:marBottom w:val="0"/>
      <w:divBdr>
        <w:top w:val="none" w:sz="0" w:space="0" w:color="auto"/>
        <w:left w:val="none" w:sz="0" w:space="0" w:color="auto"/>
        <w:bottom w:val="none" w:sz="0" w:space="0" w:color="auto"/>
        <w:right w:val="none" w:sz="0" w:space="0" w:color="auto"/>
      </w:divBdr>
    </w:div>
    <w:div w:id="394088886">
      <w:bodyDiv w:val="1"/>
      <w:marLeft w:val="0"/>
      <w:marRight w:val="0"/>
      <w:marTop w:val="0"/>
      <w:marBottom w:val="0"/>
      <w:divBdr>
        <w:top w:val="none" w:sz="0" w:space="0" w:color="auto"/>
        <w:left w:val="none" w:sz="0" w:space="0" w:color="auto"/>
        <w:bottom w:val="none" w:sz="0" w:space="0" w:color="auto"/>
        <w:right w:val="none" w:sz="0" w:space="0" w:color="auto"/>
      </w:divBdr>
    </w:div>
    <w:div w:id="394669471">
      <w:bodyDiv w:val="1"/>
      <w:marLeft w:val="0"/>
      <w:marRight w:val="0"/>
      <w:marTop w:val="0"/>
      <w:marBottom w:val="0"/>
      <w:divBdr>
        <w:top w:val="none" w:sz="0" w:space="0" w:color="auto"/>
        <w:left w:val="none" w:sz="0" w:space="0" w:color="auto"/>
        <w:bottom w:val="none" w:sz="0" w:space="0" w:color="auto"/>
        <w:right w:val="none" w:sz="0" w:space="0" w:color="auto"/>
      </w:divBdr>
    </w:div>
    <w:div w:id="394933879">
      <w:bodyDiv w:val="1"/>
      <w:marLeft w:val="0"/>
      <w:marRight w:val="0"/>
      <w:marTop w:val="0"/>
      <w:marBottom w:val="0"/>
      <w:divBdr>
        <w:top w:val="none" w:sz="0" w:space="0" w:color="auto"/>
        <w:left w:val="none" w:sz="0" w:space="0" w:color="auto"/>
        <w:bottom w:val="none" w:sz="0" w:space="0" w:color="auto"/>
        <w:right w:val="none" w:sz="0" w:space="0" w:color="auto"/>
      </w:divBdr>
    </w:div>
    <w:div w:id="395665838">
      <w:bodyDiv w:val="1"/>
      <w:marLeft w:val="0"/>
      <w:marRight w:val="0"/>
      <w:marTop w:val="0"/>
      <w:marBottom w:val="0"/>
      <w:divBdr>
        <w:top w:val="none" w:sz="0" w:space="0" w:color="auto"/>
        <w:left w:val="none" w:sz="0" w:space="0" w:color="auto"/>
        <w:bottom w:val="none" w:sz="0" w:space="0" w:color="auto"/>
        <w:right w:val="none" w:sz="0" w:space="0" w:color="auto"/>
      </w:divBdr>
    </w:div>
    <w:div w:id="395710427">
      <w:bodyDiv w:val="1"/>
      <w:marLeft w:val="0"/>
      <w:marRight w:val="0"/>
      <w:marTop w:val="0"/>
      <w:marBottom w:val="0"/>
      <w:divBdr>
        <w:top w:val="none" w:sz="0" w:space="0" w:color="auto"/>
        <w:left w:val="none" w:sz="0" w:space="0" w:color="auto"/>
        <w:bottom w:val="none" w:sz="0" w:space="0" w:color="auto"/>
        <w:right w:val="none" w:sz="0" w:space="0" w:color="auto"/>
      </w:divBdr>
    </w:div>
    <w:div w:id="396057931">
      <w:bodyDiv w:val="1"/>
      <w:marLeft w:val="0"/>
      <w:marRight w:val="0"/>
      <w:marTop w:val="0"/>
      <w:marBottom w:val="0"/>
      <w:divBdr>
        <w:top w:val="none" w:sz="0" w:space="0" w:color="auto"/>
        <w:left w:val="none" w:sz="0" w:space="0" w:color="auto"/>
        <w:bottom w:val="none" w:sz="0" w:space="0" w:color="auto"/>
        <w:right w:val="none" w:sz="0" w:space="0" w:color="auto"/>
      </w:divBdr>
    </w:div>
    <w:div w:id="396319245">
      <w:bodyDiv w:val="1"/>
      <w:marLeft w:val="0"/>
      <w:marRight w:val="0"/>
      <w:marTop w:val="0"/>
      <w:marBottom w:val="0"/>
      <w:divBdr>
        <w:top w:val="none" w:sz="0" w:space="0" w:color="auto"/>
        <w:left w:val="none" w:sz="0" w:space="0" w:color="auto"/>
        <w:bottom w:val="none" w:sz="0" w:space="0" w:color="auto"/>
        <w:right w:val="none" w:sz="0" w:space="0" w:color="auto"/>
      </w:divBdr>
    </w:div>
    <w:div w:id="396822497">
      <w:bodyDiv w:val="1"/>
      <w:marLeft w:val="0"/>
      <w:marRight w:val="0"/>
      <w:marTop w:val="0"/>
      <w:marBottom w:val="0"/>
      <w:divBdr>
        <w:top w:val="none" w:sz="0" w:space="0" w:color="auto"/>
        <w:left w:val="none" w:sz="0" w:space="0" w:color="auto"/>
        <w:bottom w:val="none" w:sz="0" w:space="0" w:color="auto"/>
        <w:right w:val="none" w:sz="0" w:space="0" w:color="auto"/>
      </w:divBdr>
    </w:div>
    <w:div w:id="396825157">
      <w:bodyDiv w:val="1"/>
      <w:marLeft w:val="0"/>
      <w:marRight w:val="0"/>
      <w:marTop w:val="0"/>
      <w:marBottom w:val="0"/>
      <w:divBdr>
        <w:top w:val="none" w:sz="0" w:space="0" w:color="auto"/>
        <w:left w:val="none" w:sz="0" w:space="0" w:color="auto"/>
        <w:bottom w:val="none" w:sz="0" w:space="0" w:color="auto"/>
        <w:right w:val="none" w:sz="0" w:space="0" w:color="auto"/>
      </w:divBdr>
    </w:div>
    <w:div w:id="397557964">
      <w:bodyDiv w:val="1"/>
      <w:marLeft w:val="0"/>
      <w:marRight w:val="0"/>
      <w:marTop w:val="0"/>
      <w:marBottom w:val="0"/>
      <w:divBdr>
        <w:top w:val="none" w:sz="0" w:space="0" w:color="auto"/>
        <w:left w:val="none" w:sz="0" w:space="0" w:color="auto"/>
        <w:bottom w:val="none" w:sz="0" w:space="0" w:color="auto"/>
        <w:right w:val="none" w:sz="0" w:space="0" w:color="auto"/>
      </w:divBdr>
    </w:div>
    <w:div w:id="398097425">
      <w:bodyDiv w:val="1"/>
      <w:marLeft w:val="0"/>
      <w:marRight w:val="0"/>
      <w:marTop w:val="0"/>
      <w:marBottom w:val="0"/>
      <w:divBdr>
        <w:top w:val="none" w:sz="0" w:space="0" w:color="auto"/>
        <w:left w:val="none" w:sz="0" w:space="0" w:color="auto"/>
        <w:bottom w:val="none" w:sz="0" w:space="0" w:color="auto"/>
        <w:right w:val="none" w:sz="0" w:space="0" w:color="auto"/>
      </w:divBdr>
    </w:div>
    <w:div w:id="398330213">
      <w:bodyDiv w:val="1"/>
      <w:marLeft w:val="0"/>
      <w:marRight w:val="0"/>
      <w:marTop w:val="0"/>
      <w:marBottom w:val="0"/>
      <w:divBdr>
        <w:top w:val="none" w:sz="0" w:space="0" w:color="auto"/>
        <w:left w:val="none" w:sz="0" w:space="0" w:color="auto"/>
        <w:bottom w:val="none" w:sz="0" w:space="0" w:color="auto"/>
        <w:right w:val="none" w:sz="0" w:space="0" w:color="auto"/>
      </w:divBdr>
    </w:div>
    <w:div w:id="398360010">
      <w:bodyDiv w:val="1"/>
      <w:marLeft w:val="0"/>
      <w:marRight w:val="0"/>
      <w:marTop w:val="0"/>
      <w:marBottom w:val="0"/>
      <w:divBdr>
        <w:top w:val="none" w:sz="0" w:space="0" w:color="auto"/>
        <w:left w:val="none" w:sz="0" w:space="0" w:color="auto"/>
        <w:bottom w:val="none" w:sz="0" w:space="0" w:color="auto"/>
        <w:right w:val="none" w:sz="0" w:space="0" w:color="auto"/>
      </w:divBdr>
    </w:div>
    <w:div w:id="398792169">
      <w:bodyDiv w:val="1"/>
      <w:marLeft w:val="0"/>
      <w:marRight w:val="0"/>
      <w:marTop w:val="0"/>
      <w:marBottom w:val="0"/>
      <w:divBdr>
        <w:top w:val="none" w:sz="0" w:space="0" w:color="auto"/>
        <w:left w:val="none" w:sz="0" w:space="0" w:color="auto"/>
        <w:bottom w:val="none" w:sz="0" w:space="0" w:color="auto"/>
        <w:right w:val="none" w:sz="0" w:space="0" w:color="auto"/>
      </w:divBdr>
    </w:div>
    <w:div w:id="398987921">
      <w:bodyDiv w:val="1"/>
      <w:marLeft w:val="0"/>
      <w:marRight w:val="0"/>
      <w:marTop w:val="0"/>
      <w:marBottom w:val="0"/>
      <w:divBdr>
        <w:top w:val="none" w:sz="0" w:space="0" w:color="auto"/>
        <w:left w:val="none" w:sz="0" w:space="0" w:color="auto"/>
        <w:bottom w:val="none" w:sz="0" w:space="0" w:color="auto"/>
        <w:right w:val="none" w:sz="0" w:space="0" w:color="auto"/>
      </w:divBdr>
    </w:div>
    <w:div w:id="399056935">
      <w:bodyDiv w:val="1"/>
      <w:marLeft w:val="0"/>
      <w:marRight w:val="0"/>
      <w:marTop w:val="0"/>
      <w:marBottom w:val="0"/>
      <w:divBdr>
        <w:top w:val="none" w:sz="0" w:space="0" w:color="auto"/>
        <w:left w:val="none" w:sz="0" w:space="0" w:color="auto"/>
        <w:bottom w:val="none" w:sz="0" w:space="0" w:color="auto"/>
        <w:right w:val="none" w:sz="0" w:space="0" w:color="auto"/>
      </w:divBdr>
    </w:div>
    <w:div w:id="399711377">
      <w:bodyDiv w:val="1"/>
      <w:marLeft w:val="0"/>
      <w:marRight w:val="0"/>
      <w:marTop w:val="0"/>
      <w:marBottom w:val="0"/>
      <w:divBdr>
        <w:top w:val="none" w:sz="0" w:space="0" w:color="auto"/>
        <w:left w:val="none" w:sz="0" w:space="0" w:color="auto"/>
        <w:bottom w:val="none" w:sz="0" w:space="0" w:color="auto"/>
        <w:right w:val="none" w:sz="0" w:space="0" w:color="auto"/>
      </w:divBdr>
    </w:div>
    <w:div w:id="399867622">
      <w:bodyDiv w:val="1"/>
      <w:marLeft w:val="0"/>
      <w:marRight w:val="0"/>
      <w:marTop w:val="0"/>
      <w:marBottom w:val="0"/>
      <w:divBdr>
        <w:top w:val="none" w:sz="0" w:space="0" w:color="auto"/>
        <w:left w:val="none" w:sz="0" w:space="0" w:color="auto"/>
        <w:bottom w:val="none" w:sz="0" w:space="0" w:color="auto"/>
        <w:right w:val="none" w:sz="0" w:space="0" w:color="auto"/>
      </w:divBdr>
    </w:div>
    <w:div w:id="400179651">
      <w:bodyDiv w:val="1"/>
      <w:marLeft w:val="0"/>
      <w:marRight w:val="0"/>
      <w:marTop w:val="0"/>
      <w:marBottom w:val="0"/>
      <w:divBdr>
        <w:top w:val="none" w:sz="0" w:space="0" w:color="auto"/>
        <w:left w:val="none" w:sz="0" w:space="0" w:color="auto"/>
        <w:bottom w:val="none" w:sz="0" w:space="0" w:color="auto"/>
        <w:right w:val="none" w:sz="0" w:space="0" w:color="auto"/>
      </w:divBdr>
    </w:div>
    <w:div w:id="400180125">
      <w:bodyDiv w:val="1"/>
      <w:marLeft w:val="0"/>
      <w:marRight w:val="0"/>
      <w:marTop w:val="0"/>
      <w:marBottom w:val="0"/>
      <w:divBdr>
        <w:top w:val="none" w:sz="0" w:space="0" w:color="auto"/>
        <w:left w:val="none" w:sz="0" w:space="0" w:color="auto"/>
        <w:bottom w:val="none" w:sz="0" w:space="0" w:color="auto"/>
        <w:right w:val="none" w:sz="0" w:space="0" w:color="auto"/>
      </w:divBdr>
    </w:div>
    <w:div w:id="400375488">
      <w:bodyDiv w:val="1"/>
      <w:marLeft w:val="0"/>
      <w:marRight w:val="0"/>
      <w:marTop w:val="0"/>
      <w:marBottom w:val="0"/>
      <w:divBdr>
        <w:top w:val="none" w:sz="0" w:space="0" w:color="auto"/>
        <w:left w:val="none" w:sz="0" w:space="0" w:color="auto"/>
        <w:bottom w:val="none" w:sz="0" w:space="0" w:color="auto"/>
        <w:right w:val="none" w:sz="0" w:space="0" w:color="auto"/>
      </w:divBdr>
    </w:div>
    <w:div w:id="400442352">
      <w:bodyDiv w:val="1"/>
      <w:marLeft w:val="0"/>
      <w:marRight w:val="0"/>
      <w:marTop w:val="0"/>
      <w:marBottom w:val="0"/>
      <w:divBdr>
        <w:top w:val="none" w:sz="0" w:space="0" w:color="auto"/>
        <w:left w:val="none" w:sz="0" w:space="0" w:color="auto"/>
        <w:bottom w:val="none" w:sz="0" w:space="0" w:color="auto"/>
        <w:right w:val="none" w:sz="0" w:space="0" w:color="auto"/>
      </w:divBdr>
    </w:div>
    <w:div w:id="400908904">
      <w:bodyDiv w:val="1"/>
      <w:marLeft w:val="0"/>
      <w:marRight w:val="0"/>
      <w:marTop w:val="0"/>
      <w:marBottom w:val="0"/>
      <w:divBdr>
        <w:top w:val="none" w:sz="0" w:space="0" w:color="auto"/>
        <w:left w:val="none" w:sz="0" w:space="0" w:color="auto"/>
        <w:bottom w:val="none" w:sz="0" w:space="0" w:color="auto"/>
        <w:right w:val="none" w:sz="0" w:space="0" w:color="auto"/>
      </w:divBdr>
    </w:div>
    <w:div w:id="401219507">
      <w:bodyDiv w:val="1"/>
      <w:marLeft w:val="0"/>
      <w:marRight w:val="0"/>
      <w:marTop w:val="0"/>
      <w:marBottom w:val="0"/>
      <w:divBdr>
        <w:top w:val="none" w:sz="0" w:space="0" w:color="auto"/>
        <w:left w:val="none" w:sz="0" w:space="0" w:color="auto"/>
        <w:bottom w:val="none" w:sz="0" w:space="0" w:color="auto"/>
        <w:right w:val="none" w:sz="0" w:space="0" w:color="auto"/>
      </w:divBdr>
    </w:div>
    <w:div w:id="401374822">
      <w:bodyDiv w:val="1"/>
      <w:marLeft w:val="0"/>
      <w:marRight w:val="0"/>
      <w:marTop w:val="0"/>
      <w:marBottom w:val="0"/>
      <w:divBdr>
        <w:top w:val="none" w:sz="0" w:space="0" w:color="auto"/>
        <w:left w:val="none" w:sz="0" w:space="0" w:color="auto"/>
        <w:bottom w:val="none" w:sz="0" w:space="0" w:color="auto"/>
        <w:right w:val="none" w:sz="0" w:space="0" w:color="auto"/>
      </w:divBdr>
    </w:div>
    <w:div w:id="401758682">
      <w:bodyDiv w:val="1"/>
      <w:marLeft w:val="0"/>
      <w:marRight w:val="0"/>
      <w:marTop w:val="0"/>
      <w:marBottom w:val="0"/>
      <w:divBdr>
        <w:top w:val="none" w:sz="0" w:space="0" w:color="auto"/>
        <w:left w:val="none" w:sz="0" w:space="0" w:color="auto"/>
        <w:bottom w:val="none" w:sz="0" w:space="0" w:color="auto"/>
        <w:right w:val="none" w:sz="0" w:space="0" w:color="auto"/>
      </w:divBdr>
    </w:div>
    <w:div w:id="403726122">
      <w:bodyDiv w:val="1"/>
      <w:marLeft w:val="0"/>
      <w:marRight w:val="0"/>
      <w:marTop w:val="0"/>
      <w:marBottom w:val="0"/>
      <w:divBdr>
        <w:top w:val="none" w:sz="0" w:space="0" w:color="auto"/>
        <w:left w:val="none" w:sz="0" w:space="0" w:color="auto"/>
        <w:bottom w:val="none" w:sz="0" w:space="0" w:color="auto"/>
        <w:right w:val="none" w:sz="0" w:space="0" w:color="auto"/>
      </w:divBdr>
    </w:div>
    <w:div w:id="404114325">
      <w:bodyDiv w:val="1"/>
      <w:marLeft w:val="0"/>
      <w:marRight w:val="0"/>
      <w:marTop w:val="0"/>
      <w:marBottom w:val="0"/>
      <w:divBdr>
        <w:top w:val="none" w:sz="0" w:space="0" w:color="auto"/>
        <w:left w:val="none" w:sz="0" w:space="0" w:color="auto"/>
        <w:bottom w:val="none" w:sz="0" w:space="0" w:color="auto"/>
        <w:right w:val="none" w:sz="0" w:space="0" w:color="auto"/>
      </w:divBdr>
    </w:div>
    <w:div w:id="404257810">
      <w:bodyDiv w:val="1"/>
      <w:marLeft w:val="0"/>
      <w:marRight w:val="0"/>
      <w:marTop w:val="0"/>
      <w:marBottom w:val="0"/>
      <w:divBdr>
        <w:top w:val="none" w:sz="0" w:space="0" w:color="auto"/>
        <w:left w:val="none" w:sz="0" w:space="0" w:color="auto"/>
        <w:bottom w:val="none" w:sz="0" w:space="0" w:color="auto"/>
        <w:right w:val="none" w:sz="0" w:space="0" w:color="auto"/>
      </w:divBdr>
    </w:div>
    <w:div w:id="404496468">
      <w:bodyDiv w:val="1"/>
      <w:marLeft w:val="0"/>
      <w:marRight w:val="0"/>
      <w:marTop w:val="0"/>
      <w:marBottom w:val="0"/>
      <w:divBdr>
        <w:top w:val="none" w:sz="0" w:space="0" w:color="auto"/>
        <w:left w:val="none" w:sz="0" w:space="0" w:color="auto"/>
        <w:bottom w:val="none" w:sz="0" w:space="0" w:color="auto"/>
        <w:right w:val="none" w:sz="0" w:space="0" w:color="auto"/>
      </w:divBdr>
    </w:div>
    <w:div w:id="404842614">
      <w:bodyDiv w:val="1"/>
      <w:marLeft w:val="0"/>
      <w:marRight w:val="0"/>
      <w:marTop w:val="0"/>
      <w:marBottom w:val="0"/>
      <w:divBdr>
        <w:top w:val="none" w:sz="0" w:space="0" w:color="auto"/>
        <w:left w:val="none" w:sz="0" w:space="0" w:color="auto"/>
        <w:bottom w:val="none" w:sz="0" w:space="0" w:color="auto"/>
        <w:right w:val="none" w:sz="0" w:space="0" w:color="auto"/>
      </w:divBdr>
    </w:div>
    <w:div w:id="405495375">
      <w:bodyDiv w:val="1"/>
      <w:marLeft w:val="0"/>
      <w:marRight w:val="0"/>
      <w:marTop w:val="0"/>
      <w:marBottom w:val="0"/>
      <w:divBdr>
        <w:top w:val="none" w:sz="0" w:space="0" w:color="auto"/>
        <w:left w:val="none" w:sz="0" w:space="0" w:color="auto"/>
        <w:bottom w:val="none" w:sz="0" w:space="0" w:color="auto"/>
        <w:right w:val="none" w:sz="0" w:space="0" w:color="auto"/>
      </w:divBdr>
    </w:div>
    <w:div w:id="405692914">
      <w:bodyDiv w:val="1"/>
      <w:marLeft w:val="0"/>
      <w:marRight w:val="0"/>
      <w:marTop w:val="0"/>
      <w:marBottom w:val="0"/>
      <w:divBdr>
        <w:top w:val="none" w:sz="0" w:space="0" w:color="auto"/>
        <w:left w:val="none" w:sz="0" w:space="0" w:color="auto"/>
        <w:bottom w:val="none" w:sz="0" w:space="0" w:color="auto"/>
        <w:right w:val="none" w:sz="0" w:space="0" w:color="auto"/>
      </w:divBdr>
    </w:div>
    <w:div w:id="405956083">
      <w:bodyDiv w:val="1"/>
      <w:marLeft w:val="0"/>
      <w:marRight w:val="0"/>
      <w:marTop w:val="0"/>
      <w:marBottom w:val="0"/>
      <w:divBdr>
        <w:top w:val="none" w:sz="0" w:space="0" w:color="auto"/>
        <w:left w:val="none" w:sz="0" w:space="0" w:color="auto"/>
        <w:bottom w:val="none" w:sz="0" w:space="0" w:color="auto"/>
        <w:right w:val="none" w:sz="0" w:space="0" w:color="auto"/>
      </w:divBdr>
    </w:div>
    <w:div w:id="405960735">
      <w:bodyDiv w:val="1"/>
      <w:marLeft w:val="0"/>
      <w:marRight w:val="0"/>
      <w:marTop w:val="0"/>
      <w:marBottom w:val="0"/>
      <w:divBdr>
        <w:top w:val="none" w:sz="0" w:space="0" w:color="auto"/>
        <w:left w:val="none" w:sz="0" w:space="0" w:color="auto"/>
        <w:bottom w:val="none" w:sz="0" w:space="0" w:color="auto"/>
        <w:right w:val="none" w:sz="0" w:space="0" w:color="auto"/>
      </w:divBdr>
    </w:div>
    <w:div w:id="406147231">
      <w:bodyDiv w:val="1"/>
      <w:marLeft w:val="0"/>
      <w:marRight w:val="0"/>
      <w:marTop w:val="0"/>
      <w:marBottom w:val="0"/>
      <w:divBdr>
        <w:top w:val="none" w:sz="0" w:space="0" w:color="auto"/>
        <w:left w:val="none" w:sz="0" w:space="0" w:color="auto"/>
        <w:bottom w:val="none" w:sz="0" w:space="0" w:color="auto"/>
        <w:right w:val="none" w:sz="0" w:space="0" w:color="auto"/>
      </w:divBdr>
    </w:div>
    <w:div w:id="406149125">
      <w:bodyDiv w:val="1"/>
      <w:marLeft w:val="0"/>
      <w:marRight w:val="0"/>
      <w:marTop w:val="0"/>
      <w:marBottom w:val="0"/>
      <w:divBdr>
        <w:top w:val="none" w:sz="0" w:space="0" w:color="auto"/>
        <w:left w:val="none" w:sz="0" w:space="0" w:color="auto"/>
        <w:bottom w:val="none" w:sz="0" w:space="0" w:color="auto"/>
        <w:right w:val="none" w:sz="0" w:space="0" w:color="auto"/>
      </w:divBdr>
    </w:div>
    <w:div w:id="406880184">
      <w:bodyDiv w:val="1"/>
      <w:marLeft w:val="0"/>
      <w:marRight w:val="0"/>
      <w:marTop w:val="0"/>
      <w:marBottom w:val="0"/>
      <w:divBdr>
        <w:top w:val="none" w:sz="0" w:space="0" w:color="auto"/>
        <w:left w:val="none" w:sz="0" w:space="0" w:color="auto"/>
        <w:bottom w:val="none" w:sz="0" w:space="0" w:color="auto"/>
        <w:right w:val="none" w:sz="0" w:space="0" w:color="auto"/>
      </w:divBdr>
    </w:div>
    <w:div w:id="407390165">
      <w:bodyDiv w:val="1"/>
      <w:marLeft w:val="0"/>
      <w:marRight w:val="0"/>
      <w:marTop w:val="0"/>
      <w:marBottom w:val="0"/>
      <w:divBdr>
        <w:top w:val="none" w:sz="0" w:space="0" w:color="auto"/>
        <w:left w:val="none" w:sz="0" w:space="0" w:color="auto"/>
        <w:bottom w:val="none" w:sz="0" w:space="0" w:color="auto"/>
        <w:right w:val="none" w:sz="0" w:space="0" w:color="auto"/>
      </w:divBdr>
    </w:div>
    <w:div w:id="407926338">
      <w:bodyDiv w:val="1"/>
      <w:marLeft w:val="0"/>
      <w:marRight w:val="0"/>
      <w:marTop w:val="0"/>
      <w:marBottom w:val="0"/>
      <w:divBdr>
        <w:top w:val="none" w:sz="0" w:space="0" w:color="auto"/>
        <w:left w:val="none" w:sz="0" w:space="0" w:color="auto"/>
        <w:bottom w:val="none" w:sz="0" w:space="0" w:color="auto"/>
        <w:right w:val="none" w:sz="0" w:space="0" w:color="auto"/>
      </w:divBdr>
    </w:div>
    <w:div w:id="407969532">
      <w:bodyDiv w:val="1"/>
      <w:marLeft w:val="0"/>
      <w:marRight w:val="0"/>
      <w:marTop w:val="0"/>
      <w:marBottom w:val="0"/>
      <w:divBdr>
        <w:top w:val="none" w:sz="0" w:space="0" w:color="auto"/>
        <w:left w:val="none" w:sz="0" w:space="0" w:color="auto"/>
        <w:bottom w:val="none" w:sz="0" w:space="0" w:color="auto"/>
        <w:right w:val="none" w:sz="0" w:space="0" w:color="auto"/>
      </w:divBdr>
    </w:div>
    <w:div w:id="408158833">
      <w:bodyDiv w:val="1"/>
      <w:marLeft w:val="0"/>
      <w:marRight w:val="0"/>
      <w:marTop w:val="0"/>
      <w:marBottom w:val="0"/>
      <w:divBdr>
        <w:top w:val="none" w:sz="0" w:space="0" w:color="auto"/>
        <w:left w:val="none" w:sz="0" w:space="0" w:color="auto"/>
        <w:bottom w:val="none" w:sz="0" w:space="0" w:color="auto"/>
        <w:right w:val="none" w:sz="0" w:space="0" w:color="auto"/>
      </w:divBdr>
    </w:div>
    <w:div w:id="408649639">
      <w:bodyDiv w:val="1"/>
      <w:marLeft w:val="0"/>
      <w:marRight w:val="0"/>
      <w:marTop w:val="0"/>
      <w:marBottom w:val="0"/>
      <w:divBdr>
        <w:top w:val="none" w:sz="0" w:space="0" w:color="auto"/>
        <w:left w:val="none" w:sz="0" w:space="0" w:color="auto"/>
        <w:bottom w:val="none" w:sz="0" w:space="0" w:color="auto"/>
        <w:right w:val="none" w:sz="0" w:space="0" w:color="auto"/>
      </w:divBdr>
    </w:div>
    <w:div w:id="408894372">
      <w:bodyDiv w:val="1"/>
      <w:marLeft w:val="0"/>
      <w:marRight w:val="0"/>
      <w:marTop w:val="0"/>
      <w:marBottom w:val="0"/>
      <w:divBdr>
        <w:top w:val="none" w:sz="0" w:space="0" w:color="auto"/>
        <w:left w:val="none" w:sz="0" w:space="0" w:color="auto"/>
        <w:bottom w:val="none" w:sz="0" w:space="0" w:color="auto"/>
        <w:right w:val="none" w:sz="0" w:space="0" w:color="auto"/>
      </w:divBdr>
    </w:div>
    <w:div w:id="410198744">
      <w:bodyDiv w:val="1"/>
      <w:marLeft w:val="0"/>
      <w:marRight w:val="0"/>
      <w:marTop w:val="0"/>
      <w:marBottom w:val="0"/>
      <w:divBdr>
        <w:top w:val="none" w:sz="0" w:space="0" w:color="auto"/>
        <w:left w:val="none" w:sz="0" w:space="0" w:color="auto"/>
        <w:bottom w:val="none" w:sz="0" w:space="0" w:color="auto"/>
        <w:right w:val="none" w:sz="0" w:space="0" w:color="auto"/>
      </w:divBdr>
    </w:div>
    <w:div w:id="410664778">
      <w:bodyDiv w:val="1"/>
      <w:marLeft w:val="0"/>
      <w:marRight w:val="0"/>
      <w:marTop w:val="0"/>
      <w:marBottom w:val="0"/>
      <w:divBdr>
        <w:top w:val="none" w:sz="0" w:space="0" w:color="auto"/>
        <w:left w:val="none" w:sz="0" w:space="0" w:color="auto"/>
        <w:bottom w:val="none" w:sz="0" w:space="0" w:color="auto"/>
        <w:right w:val="none" w:sz="0" w:space="0" w:color="auto"/>
      </w:divBdr>
    </w:div>
    <w:div w:id="410780265">
      <w:bodyDiv w:val="1"/>
      <w:marLeft w:val="0"/>
      <w:marRight w:val="0"/>
      <w:marTop w:val="0"/>
      <w:marBottom w:val="0"/>
      <w:divBdr>
        <w:top w:val="none" w:sz="0" w:space="0" w:color="auto"/>
        <w:left w:val="none" w:sz="0" w:space="0" w:color="auto"/>
        <w:bottom w:val="none" w:sz="0" w:space="0" w:color="auto"/>
        <w:right w:val="none" w:sz="0" w:space="0" w:color="auto"/>
      </w:divBdr>
    </w:div>
    <w:div w:id="411971715">
      <w:bodyDiv w:val="1"/>
      <w:marLeft w:val="0"/>
      <w:marRight w:val="0"/>
      <w:marTop w:val="0"/>
      <w:marBottom w:val="0"/>
      <w:divBdr>
        <w:top w:val="none" w:sz="0" w:space="0" w:color="auto"/>
        <w:left w:val="none" w:sz="0" w:space="0" w:color="auto"/>
        <w:bottom w:val="none" w:sz="0" w:space="0" w:color="auto"/>
        <w:right w:val="none" w:sz="0" w:space="0" w:color="auto"/>
      </w:divBdr>
    </w:div>
    <w:div w:id="412045931">
      <w:bodyDiv w:val="1"/>
      <w:marLeft w:val="0"/>
      <w:marRight w:val="0"/>
      <w:marTop w:val="0"/>
      <w:marBottom w:val="0"/>
      <w:divBdr>
        <w:top w:val="none" w:sz="0" w:space="0" w:color="auto"/>
        <w:left w:val="none" w:sz="0" w:space="0" w:color="auto"/>
        <w:bottom w:val="none" w:sz="0" w:space="0" w:color="auto"/>
        <w:right w:val="none" w:sz="0" w:space="0" w:color="auto"/>
      </w:divBdr>
    </w:div>
    <w:div w:id="412162468">
      <w:bodyDiv w:val="1"/>
      <w:marLeft w:val="0"/>
      <w:marRight w:val="0"/>
      <w:marTop w:val="0"/>
      <w:marBottom w:val="0"/>
      <w:divBdr>
        <w:top w:val="none" w:sz="0" w:space="0" w:color="auto"/>
        <w:left w:val="none" w:sz="0" w:space="0" w:color="auto"/>
        <w:bottom w:val="none" w:sz="0" w:space="0" w:color="auto"/>
        <w:right w:val="none" w:sz="0" w:space="0" w:color="auto"/>
      </w:divBdr>
    </w:div>
    <w:div w:id="412439435">
      <w:bodyDiv w:val="1"/>
      <w:marLeft w:val="0"/>
      <w:marRight w:val="0"/>
      <w:marTop w:val="0"/>
      <w:marBottom w:val="0"/>
      <w:divBdr>
        <w:top w:val="none" w:sz="0" w:space="0" w:color="auto"/>
        <w:left w:val="none" w:sz="0" w:space="0" w:color="auto"/>
        <w:bottom w:val="none" w:sz="0" w:space="0" w:color="auto"/>
        <w:right w:val="none" w:sz="0" w:space="0" w:color="auto"/>
      </w:divBdr>
    </w:div>
    <w:div w:id="412556612">
      <w:bodyDiv w:val="1"/>
      <w:marLeft w:val="0"/>
      <w:marRight w:val="0"/>
      <w:marTop w:val="0"/>
      <w:marBottom w:val="0"/>
      <w:divBdr>
        <w:top w:val="none" w:sz="0" w:space="0" w:color="auto"/>
        <w:left w:val="none" w:sz="0" w:space="0" w:color="auto"/>
        <w:bottom w:val="none" w:sz="0" w:space="0" w:color="auto"/>
        <w:right w:val="none" w:sz="0" w:space="0" w:color="auto"/>
      </w:divBdr>
    </w:div>
    <w:div w:id="412699953">
      <w:bodyDiv w:val="1"/>
      <w:marLeft w:val="0"/>
      <w:marRight w:val="0"/>
      <w:marTop w:val="0"/>
      <w:marBottom w:val="0"/>
      <w:divBdr>
        <w:top w:val="none" w:sz="0" w:space="0" w:color="auto"/>
        <w:left w:val="none" w:sz="0" w:space="0" w:color="auto"/>
        <w:bottom w:val="none" w:sz="0" w:space="0" w:color="auto"/>
        <w:right w:val="none" w:sz="0" w:space="0" w:color="auto"/>
      </w:divBdr>
    </w:div>
    <w:div w:id="413016659">
      <w:bodyDiv w:val="1"/>
      <w:marLeft w:val="0"/>
      <w:marRight w:val="0"/>
      <w:marTop w:val="0"/>
      <w:marBottom w:val="0"/>
      <w:divBdr>
        <w:top w:val="none" w:sz="0" w:space="0" w:color="auto"/>
        <w:left w:val="none" w:sz="0" w:space="0" w:color="auto"/>
        <w:bottom w:val="none" w:sz="0" w:space="0" w:color="auto"/>
        <w:right w:val="none" w:sz="0" w:space="0" w:color="auto"/>
      </w:divBdr>
    </w:div>
    <w:div w:id="413088611">
      <w:bodyDiv w:val="1"/>
      <w:marLeft w:val="0"/>
      <w:marRight w:val="0"/>
      <w:marTop w:val="0"/>
      <w:marBottom w:val="0"/>
      <w:divBdr>
        <w:top w:val="none" w:sz="0" w:space="0" w:color="auto"/>
        <w:left w:val="none" w:sz="0" w:space="0" w:color="auto"/>
        <w:bottom w:val="none" w:sz="0" w:space="0" w:color="auto"/>
        <w:right w:val="none" w:sz="0" w:space="0" w:color="auto"/>
      </w:divBdr>
    </w:div>
    <w:div w:id="413281890">
      <w:bodyDiv w:val="1"/>
      <w:marLeft w:val="0"/>
      <w:marRight w:val="0"/>
      <w:marTop w:val="0"/>
      <w:marBottom w:val="0"/>
      <w:divBdr>
        <w:top w:val="none" w:sz="0" w:space="0" w:color="auto"/>
        <w:left w:val="none" w:sz="0" w:space="0" w:color="auto"/>
        <w:bottom w:val="none" w:sz="0" w:space="0" w:color="auto"/>
        <w:right w:val="none" w:sz="0" w:space="0" w:color="auto"/>
      </w:divBdr>
    </w:div>
    <w:div w:id="413282797">
      <w:bodyDiv w:val="1"/>
      <w:marLeft w:val="0"/>
      <w:marRight w:val="0"/>
      <w:marTop w:val="0"/>
      <w:marBottom w:val="0"/>
      <w:divBdr>
        <w:top w:val="none" w:sz="0" w:space="0" w:color="auto"/>
        <w:left w:val="none" w:sz="0" w:space="0" w:color="auto"/>
        <w:bottom w:val="none" w:sz="0" w:space="0" w:color="auto"/>
        <w:right w:val="none" w:sz="0" w:space="0" w:color="auto"/>
      </w:divBdr>
    </w:div>
    <w:div w:id="413405703">
      <w:bodyDiv w:val="1"/>
      <w:marLeft w:val="0"/>
      <w:marRight w:val="0"/>
      <w:marTop w:val="0"/>
      <w:marBottom w:val="0"/>
      <w:divBdr>
        <w:top w:val="none" w:sz="0" w:space="0" w:color="auto"/>
        <w:left w:val="none" w:sz="0" w:space="0" w:color="auto"/>
        <w:bottom w:val="none" w:sz="0" w:space="0" w:color="auto"/>
        <w:right w:val="none" w:sz="0" w:space="0" w:color="auto"/>
      </w:divBdr>
    </w:div>
    <w:div w:id="413746846">
      <w:bodyDiv w:val="1"/>
      <w:marLeft w:val="0"/>
      <w:marRight w:val="0"/>
      <w:marTop w:val="0"/>
      <w:marBottom w:val="0"/>
      <w:divBdr>
        <w:top w:val="none" w:sz="0" w:space="0" w:color="auto"/>
        <w:left w:val="none" w:sz="0" w:space="0" w:color="auto"/>
        <w:bottom w:val="none" w:sz="0" w:space="0" w:color="auto"/>
        <w:right w:val="none" w:sz="0" w:space="0" w:color="auto"/>
      </w:divBdr>
    </w:div>
    <w:div w:id="414018606">
      <w:bodyDiv w:val="1"/>
      <w:marLeft w:val="0"/>
      <w:marRight w:val="0"/>
      <w:marTop w:val="0"/>
      <w:marBottom w:val="0"/>
      <w:divBdr>
        <w:top w:val="none" w:sz="0" w:space="0" w:color="auto"/>
        <w:left w:val="none" w:sz="0" w:space="0" w:color="auto"/>
        <w:bottom w:val="none" w:sz="0" w:space="0" w:color="auto"/>
        <w:right w:val="none" w:sz="0" w:space="0" w:color="auto"/>
      </w:divBdr>
    </w:div>
    <w:div w:id="414018842">
      <w:bodyDiv w:val="1"/>
      <w:marLeft w:val="0"/>
      <w:marRight w:val="0"/>
      <w:marTop w:val="0"/>
      <w:marBottom w:val="0"/>
      <w:divBdr>
        <w:top w:val="none" w:sz="0" w:space="0" w:color="auto"/>
        <w:left w:val="none" w:sz="0" w:space="0" w:color="auto"/>
        <w:bottom w:val="none" w:sz="0" w:space="0" w:color="auto"/>
        <w:right w:val="none" w:sz="0" w:space="0" w:color="auto"/>
      </w:divBdr>
    </w:div>
    <w:div w:id="414131573">
      <w:bodyDiv w:val="1"/>
      <w:marLeft w:val="0"/>
      <w:marRight w:val="0"/>
      <w:marTop w:val="0"/>
      <w:marBottom w:val="0"/>
      <w:divBdr>
        <w:top w:val="none" w:sz="0" w:space="0" w:color="auto"/>
        <w:left w:val="none" w:sz="0" w:space="0" w:color="auto"/>
        <w:bottom w:val="none" w:sz="0" w:space="0" w:color="auto"/>
        <w:right w:val="none" w:sz="0" w:space="0" w:color="auto"/>
      </w:divBdr>
    </w:div>
    <w:div w:id="414396094">
      <w:bodyDiv w:val="1"/>
      <w:marLeft w:val="0"/>
      <w:marRight w:val="0"/>
      <w:marTop w:val="0"/>
      <w:marBottom w:val="0"/>
      <w:divBdr>
        <w:top w:val="none" w:sz="0" w:space="0" w:color="auto"/>
        <w:left w:val="none" w:sz="0" w:space="0" w:color="auto"/>
        <w:bottom w:val="none" w:sz="0" w:space="0" w:color="auto"/>
        <w:right w:val="none" w:sz="0" w:space="0" w:color="auto"/>
      </w:divBdr>
    </w:div>
    <w:div w:id="414740474">
      <w:bodyDiv w:val="1"/>
      <w:marLeft w:val="0"/>
      <w:marRight w:val="0"/>
      <w:marTop w:val="0"/>
      <w:marBottom w:val="0"/>
      <w:divBdr>
        <w:top w:val="none" w:sz="0" w:space="0" w:color="auto"/>
        <w:left w:val="none" w:sz="0" w:space="0" w:color="auto"/>
        <w:bottom w:val="none" w:sz="0" w:space="0" w:color="auto"/>
        <w:right w:val="none" w:sz="0" w:space="0" w:color="auto"/>
      </w:divBdr>
    </w:div>
    <w:div w:id="414858544">
      <w:bodyDiv w:val="1"/>
      <w:marLeft w:val="0"/>
      <w:marRight w:val="0"/>
      <w:marTop w:val="0"/>
      <w:marBottom w:val="0"/>
      <w:divBdr>
        <w:top w:val="none" w:sz="0" w:space="0" w:color="auto"/>
        <w:left w:val="none" w:sz="0" w:space="0" w:color="auto"/>
        <w:bottom w:val="none" w:sz="0" w:space="0" w:color="auto"/>
        <w:right w:val="none" w:sz="0" w:space="0" w:color="auto"/>
      </w:divBdr>
    </w:div>
    <w:div w:id="415060487">
      <w:bodyDiv w:val="1"/>
      <w:marLeft w:val="0"/>
      <w:marRight w:val="0"/>
      <w:marTop w:val="0"/>
      <w:marBottom w:val="0"/>
      <w:divBdr>
        <w:top w:val="none" w:sz="0" w:space="0" w:color="auto"/>
        <w:left w:val="none" w:sz="0" w:space="0" w:color="auto"/>
        <w:bottom w:val="none" w:sz="0" w:space="0" w:color="auto"/>
        <w:right w:val="none" w:sz="0" w:space="0" w:color="auto"/>
      </w:divBdr>
    </w:div>
    <w:div w:id="415247927">
      <w:bodyDiv w:val="1"/>
      <w:marLeft w:val="0"/>
      <w:marRight w:val="0"/>
      <w:marTop w:val="0"/>
      <w:marBottom w:val="0"/>
      <w:divBdr>
        <w:top w:val="none" w:sz="0" w:space="0" w:color="auto"/>
        <w:left w:val="none" w:sz="0" w:space="0" w:color="auto"/>
        <w:bottom w:val="none" w:sz="0" w:space="0" w:color="auto"/>
        <w:right w:val="none" w:sz="0" w:space="0" w:color="auto"/>
      </w:divBdr>
    </w:div>
    <w:div w:id="415248251">
      <w:bodyDiv w:val="1"/>
      <w:marLeft w:val="0"/>
      <w:marRight w:val="0"/>
      <w:marTop w:val="0"/>
      <w:marBottom w:val="0"/>
      <w:divBdr>
        <w:top w:val="none" w:sz="0" w:space="0" w:color="auto"/>
        <w:left w:val="none" w:sz="0" w:space="0" w:color="auto"/>
        <w:bottom w:val="none" w:sz="0" w:space="0" w:color="auto"/>
        <w:right w:val="none" w:sz="0" w:space="0" w:color="auto"/>
      </w:divBdr>
    </w:div>
    <w:div w:id="415320037">
      <w:bodyDiv w:val="1"/>
      <w:marLeft w:val="0"/>
      <w:marRight w:val="0"/>
      <w:marTop w:val="0"/>
      <w:marBottom w:val="0"/>
      <w:divBdr>
        <w:top w:val="none" w:sz="0" w:space="0" w:color="auto"/>
        <w:left w:val="none" w:sz="0" w:space="0" w:color="auto"/>
        <w:bottom w:val="none" w:sz="0" w:space="0" w:color="auto"/>
        <w:right w:val="none" w:sz="0" w:space="0" w:color="auto"/>
      </w:divBdr>
    </w:div>
    <w:div w:id="415442927">
      <w:bodyDiv w:val="1"/>
      <w:marLeft w:val="0"/>
      <w:marRight w:val="0"/>
      <w:marTop w:val="0"/>
      <w:marBottom w:val="0"/>
      <w:divBdr>
        <w:top w:val="none" w:sz="0" w:space="0" w:color="auto"/>
        <w:left w:val="none" w:sz="0" w:space="0" w:color="auto"/>
        <w:bottom w:val="none" w:sz="0" w:space="0" w:color="auto"/>
        <w:right w:val="none" w:sz="0" w:space="0" w:color="auto"/>
      </w:divBdr>
    </w:div>
    <w:div w:id="415789318">
      <w:bodyDiv w:val="1"/>
      <w:marLeft w:val="0"/>
      <w:marRight w:val="0"/>
      <w:marTop w:val="0"/>
      <w:marBottom w:val="0"/>
      <w:divBdr>
        <w:top w:val="none" w:sz="0" w:space="0" w:color="auto"/>
        <w:left w:val="none" w:sz="0" w:space="0" w:color="auto"/>
        <w:bottom w:val="none" w:sz="0" w:space="0" w:color="auto"/>
        <w:right w:val="none" w:sz="0" w:space="0" w:color="auto"/>
      </w:divBdr>
    </w:div>
    <w:div w:id="416558719">
      <w:bodyDiv w:val="1"/>
      <w:marLeft w:val="0"/>
      <w:marRight w:val="0"/>
      <w:marTop w:val="0"/>
      <w:marBottom w:val="0"/>
      <w:divBdr>
        <w:top w:val="none" w:sz="0" w:space="0" w:color="auto"/>
        <w:left w:val="none" w:sz="0" w:space="0" w:color="auto"/>
        <w:bottom w:val="none" w:sz="0" w:space="0" w:color="auto"/>
        <w:right w:val="none" w:sz="0" w:space="0" w:color="auto"/>
      </w:divBdr>
    </w:div>
    <w:div w:id="416678120">
      <w:bodyDiv w:val="1"/>
      <w:marLeft w:val="0"/>
      <w:marRight w:val="0"/>
      <w:marTop w:val="0"/>
      <w:marBottom w:val="0"/>
      <w:divBdr>
        <w:top w:val="none" w:sz="0" w:space="0" w:color="auto"/>
        <w:left w:val="none" w:sz="0" w:space="0" w:color="auto"/>
        <w:bottom w:val="none" w:sz="0" w:space="0" w:color="auto"/>
        <w:right w:val="none" w:sz="0" w:space="0" w:color="auto"/>
      </w:divBdr>
    </w:div>
    <w:div w:id="418675973">
      <w:bodyDiv w:val="1"/>
      <w:marLeft w:val="0"/>
      <w:marRight w:val="0"/>
      <w:marTop w:val="0"/>
      <w:marBottom w:val="0"/>
      <w:divBdr>
        <w:top w:val="none" w:sz="0" w:space="0" w:color="auto"/>
        <w:left w:val="none" w:sz="0" w:space="0" w:color="auto"/>
        <w:bottom w:val="none" w:sz="0" w:space="0" w:color="auto"/>
        <w:right w:val="none" w:sz="0" w:space="0" w:color="auto"/>
      </w:divBdr>
    </w:div>
    <w:div w:id="419060760">
      <w:bodyDiv w:val="1"/>
      <w:marLeft w:val="0"/>
      <w:marRight w:val="0"/>
      <w:marTop w:val="0"/>
      <w:marBottom w:val="0"/>
      <w:divBdr>
        <w:top w:val="none" w:sz="0" w:space="0" w:color="auto"/>
        <w:left w:val="none" w:sz="0" w:space="0" w:color="auto"/>
        <w:bottom w:val="none" w:sz="0" w:space="0" w:color="auto"/>
        <w:right w:val="none" w:sz="0" w:space="0" w:color="auto"/>
      </w:divBdr>
    </w:div>
    <w:div w:id="419722221">
      <w:bodyDiv w:val="1"/>
      <w:marLeft w:val="0"/>
      <w:marRight w:val="0"/>
      <w:marTop w:val="0"/>
      <w:marBottom w:val="0"/>
      <w:divBdr>
        <w:top w:val="none" w:sz="0" w:space="0" w:color="auto"/>
        <w:left w:val="none" w:sz="0" w:space="0" w:color="auto"/>
        <w:bottom w:val="none" w:sz="0" w:space="0" w:color="auto"/>
        <w:right w:val="none" w:sz="0" w:space="0" w:color="auto"/>
      </w:divBdr>
    </w:div>
    <w:div w:id="419958457">
      <w:bodyDiv w:val="1"/>
      <w:marLeft w:val="0"/>
      <w:marRight w:val="0"/>
      <w:marTop w:val="0"/>
      <w:marBottom w:val="0"/>
      <w:divBdr>
        <w:top w:val="none" w:sz="0" w:space="0" w:color="auto"/>
        <w:left w:val="none" w:sz="0" w:space="0" w:color="auto"/>
        <w:bottom w:val="none" w:sz="0" w:space="0" w:color="auto"/>
        <w:right w:val="none" w:sz="0" w:space="0" w:color="auto"/>
      </w:divBdr>
    </w:div>
    <w:div w:id="420177332">
      <w:bodyDiv w:val="1"/>
      <w:marLeft w:val="0"/>
      <w:marRight w:val="0"/>
      <w:marTop w:val="0"/>
      <w:marBottom w:val="0"/>
      <w:divBdr>
        <w:top w:val="none" w:sz="0" w:space="0" w:color="auto"/>
        <w:left w:val="none" w:sz="0" w:space="0" w:color="auto"/>
        <w:bottom w:val="none" w:sz="0" w:space="0" w:color="auto"/>
        <w:right w:val="none" w:sz="0" w:space="0" w:color="auto"/>
      </w:divBdr>
    </w:div>
    <w:div w:id="420612314">
      <w:bodyDiv w:val="1"/>
      <w:marLeft w:val="0"/>
      <w:marRight w:val="0"/>
      <w:marTop w:val="0"/>
      <w:marBottom w:val="0"/>
      <w:divBdr>
        <w:top w:val="none" w:sz="0" w:space="0" w:color="auto"/>
        <w:left w:val="none" w:sz="0" w:space="0" w:color="auto"/>
        <w:bottom w:val="none" w:sz="0" w:space="0" w:color="auto"/>
        <w:right w:val="none" w:sz="0" w:space="0" w:color="auto"/>
      </w:divBdr>
    </w:div>
    <w:div w:id="420881826">
      <w:bodyDiv w:val="1"/>
      <w:marLeft w:val="0"/>
      <w:marRight w:val="0"/>
      <w:marTop w:val="0"/>
      <w:marBottom w:val="0"/>
      <w:divBdr>
        <w:top w:val="none" w:sz="0" w:space="0" w:color="auto"/>
        <w:left w:val="none" w:sz="0" w:space="0" w:color="auto"/>
        <w:bottom w:val="none" w:sz="0" w:space="0" w:color="auto"/>
        <w:right w:val="none" w:sz="0" w:space="0" w:color="auto"/>
      </w:divBdr>
    </w:div>
    <w:div w:id="421224871">
      <w:bodyDiv w:val="1"/>
      <w:marLeft w:val="0"/>
      <w:marRight w:val="0"/>
      <w:marTop w:val="0"/>
      <w:marBottom w:val="0"/>
      <w:divBdr>
        <w:top w:val="none" w:sz="0" w:space="0" w:color="auto"/>
        <w:left w:val="none" w:sz="0" w:space="0" w:color="auto"/>
        <w:bottom w:val="none" w:sz="0" w:space="0" w:color="auto"/>
        <w:right w:val="none" w:sz="0" w:space="0" w:color="auto"/>
      </w:divBdr>
    </w:div>
    <w:div w:id="421872917">
      <w:bodyDiv w:val="1"/>
      <w:marLeft w:val="0"/>
      <w:marRight w:val="0"/>
      <w:marTop w:val="0"/>
      <w:marBottom w:val="0"/>
      <w:divBdr>
        <w:top w:val="none" w:sz="0" w:space="0" w:color="auto"/>
        <w:left w:val="none" w:sz="0" w:space="0" w:color="auto"/>
        <w:bottom w:val="none" w:sz="0" w:space="0" w:color="auto"/>
        <w:right w:val="none" w:sz="0" w:space="0" w:color="auto"/>
      </w:divBdr>
    </w:div>
    <w:div w:id="422073138">
      <w:bodyDiv w:val="1"/>
      <w:marLeft w:val="0"/>
      <w:marRight w:val="0"/>
      <w:marTop w:val="0"/>
      <w:marBottom w:val="0"/>
      <w:divBdr>
        <w:top w:val="none" w:sz="0" w:space="0" w:color="auto"/>
        <w:left w:val="none" w:sz="0" w:space="0" w:color="auto"/>
        <w:bottom w:val="none" w:sz="0" w:space="0" w:color="auto"/>
        <w:right w:val="none" w:sz="0" w:space="0" w:color="auto"/>
      </w:divBdr>
    </w:div>
    <w:div w:id="422146937">
      <w:bodyDiv w:val="1"/>
      <w:marLeft w:val="0"/>
      <w:marRight w:val="0"/>
      <w:marTop w:val="0"/>
      <w:marBottom w:val="0"/>
      <w:divBdr>
        <w:top w:val="none" w:sz="0" w:space="0" w:color="auto"/>
        <w:left w:val="none" w:sz="0" w:space="0" w:color="auto"/>
        <w:bottom w:val="none" w:sz="0" w:space="0" w:color="auto"/>
        <w:right w:val="none" w:sz="0" w:space="0" w:color="auto"/>
      </w:divBdr>
    </w:div>
    <w:div w:id="422339632">
      <w:bodyDiv w:val="1"/>
      <w:marLeft w:val="0"/>
      <w:marRight w:val="0"/>
      <w:marTop w:val="0"/>
      <w:marBottom w:val="0"/>
      <w:divBdr>
        <w:top w:val="none" w:sz="0" w:space="0" w:color="auto"/>
        <w:left w:val="none" w:sz="0" w:space="0" w:color="auto"/>
        <w:bottom w:val="none" w:sz="0" w:space="0" w:color="auto"/>
        <w:right w:val="none" w:sz="0" w:space="0" w:color="auto"/>
      </w:divBdr>
    </w:div>
    <w:div w:id="422528934">
      <w:bodyDiv w:val="1"/>
      <w:marLeft w:val="0"/>
      <w:marRight w:val="0"/>
      <w:marTop w:val="0"/>
      <w:marBottom w:val="0"/>
      <w:divBdr>
        <w:top w:val="none" w:sz="0" w:space="0" w:color="auto"/>
        <w:left w:val="none" w:sz="0" w:space="0" w:color="auto"/>
        <w:bottom w:val="none" w:sz="0" w:space="0" w:color="auto"/>
        <w:right w:val="none" w:sz="0" w:space="0" w:color="auto"/>
      </w:divBdr>
    </w:div>
    <w:div w:id="422530450">
      <w:bodyDiv w:val="1"/>
      <w:marLeft w:val="0"/>
      <w:marRight w:val="0"/>
      <w:marTop w:val="0"/>
      <w:marBottom w:val="0"/>
      <w:divBdr>
        <w:top w:val="none" w:sz="0" w:space="0" w:color="auto"/>
        <w:left w:val="none" w:sz="0" w:space="0" w:color="auto"/>
        <w:bottom w:val="none" w:sz="0" w:space="0" w:color="auto"/>
        <w:right w:val="none" w:sz="0" w:space="0" w:color="auto"/>
      </w:divBdr>
    </w:div>
    <w:div w:id="422725698">
      <w:bodyDiv w:val="1"/>
      <w:marLeft w:val="0"/>
      <w:marRight w:val="0"/>
      <w:marTop w:val="0"/>
      <w:marBottom w:val="0"/>
      <w:divBdr>
        <w:top w:val="none" w:sz="0" w:space="0" w:color="auto"/>
        <w:left w:val="none" w:sz="0" w:space="0" w:color="auto"/>
        <w:bottom w:val="none" w:sz="0" w:space="0" w:color="auto"/>
        <w:right w:val="none" w:sz="0" w:space="0" w:color="auto"/>
      </w:divBdr>
    </w:div>
    <w:div w:id="423117071">
      <w:bodyDiv w:val="1"/>
      <w:marLeft w:val="0"/>
      <w:marRight w:val="0"/>
      <w:marTop w:val="0"/>
      <w:marBottom w:val="0"/>
      <w:divBdr>
        <w:top w:val="none" w:sz="0" w:space="0" w:color="auto"/>
        <w:left w:val="none" w:sz="0" w:space="0" w:color="auto"/>
        <w:bottom w:val="none" w:sz="0" w:space="0" w:color="auto"/>
        <w:right w:val="none" w:sz="0" w:space="0" w:color="auto"/>
      </w:divBdr>
    </w:div>
    <w:div w:id="423262569">
      <w:bodyDiv w:val="1"/>
      <w:marLeft w:val="0"/>
      <w:marRight w:val="0"/>
      <w:marTop w:val="0"/>
      <w:marBottom w:val="0"/>
      <w:divBdr>
        <w:top w:val="none" w:sz="0" w:space="0" w:color="auto"/>
        <w:left w:val="none" w:sz="0" w:space="0" w:color="auto"/>
        <w:bottom w:val="none" w:sz="0" w:space="0" w:color="auto"/>
        <w:right w:val="none" w:sz="0" w:space="0" w:color="auto"/>
      </w:divBdr>
    </w:div>
    <w:div w:id="424033839">
      <w:bodyDiv w:val="1"/>
      <w:marLeft w:val="0"/>
      <w:marRight w:val="0"/>
      <w:marTop w:val="0"/>
      <w:marBottom w:val="0"/>
      <w:divBdr>
        <w:top w:val="none" w:sz="0" w:space="0" w:color="auto"/>
        <w:left w:val="none" w:sz="0" w:space="0" w:color="auto"/>
        <w:bottom w:val="none" w:sz="0" w:space="0" w:color="auto"/>
        <w:right w:val="none" w:sz="0" w:space="0" w:color="auto"/>
      </w:divBdr>
    </w:div>
    <w:div w:id="424309459">
      <w:bodyDiv w:val="1"/>
      <w:marLeft w:val="0"/>
      <w:marRight w:val="0"/>
      <w:marTop w:val="0"/>
      <w:marBottom w:val="0"/>
      <w:divBdr>
        <w:top w:val="none" w:sz="0" w:space="0" w:color="auto"/>
        <w:left w:val="none" w:sz="0" w:space="0" w:color="auto"/>
        <w:bottom w:val="none" w:sz="0" w:space="0" w:color="auto"/>
        <w:right w:val="none" w:sz="0" w:space="0" w:color="auto"/>
      </w:divBdr>
    </w:div>
    <w:div w:id="424376009">
      <w:bodyDiv w:val="1"/>
      <w:marLeft w:val="0"/>
      <w:marRight w:val="0"/>
      <w:marTop w:val="0"/>
      <w:marBottom w:val="0"/>
      <w:divBdr>
        <w:top w:val="none" w:sz="0" w:space="0" w:color="auto"/>
        <w:left w:val="none" w:sz="0" w:space="0" w:color="auto"/>
        <w:bottom w:val="none" w:sz="0" w:space="0" w:color="auto"/>
        <w:right w:val="none" w:sz="0" w:space="0" w:color="auto"/>
      </w:divBdr>
    </w:div>
    <w:div w:id="424496449">
      <w:bodyDiv w:val="1"/>
      <w:marLeft w:val="0"/>
      <w:marRight w:val="0"/>
      <w:marTop w:val="0"/>
      <w:marBottom w:val="0"/>
      <w:divBdr>
        <w:top w:val="none" w:sz="0" w:space="0" w:color="auto"/>
        <w:left w:val="none" w:sz="0" w:space="0" w:color="auto"/>
        <w:bottom w:val="none" w:sz="0" w:space="0" w:color="auto"/>
        <w:right w:val="none" w:sz="0" w:space="0" w:color="auto"/>
      </w:divBdr>
    </w:div>
    <w:div w:id="424501591">
      <w:bodyDiv w:val="1"/>
      <w:marLeft w:val="0"/>
      <w:marRight w:val="0"/>
      <w:marTop w:val="0"/>
      <w:marBottom w:val="0"/>
      <w:divBdr>
        <w:top w:val="none" w:sz="0" w:space="0" w:color="auto"/>
        <w:left w:val="none" w:sz="0" w:space="0" w:color="auto"/>
        <w:bottom w:val="none" w:sz="0" w:space="0" w:color="auto"/>
        <w:right w:val="none" w:sz="0" w:space="0" w:color="auto"/>
      </w:divBdr>
    </w:div>
    <w:div w:id="424569673">
      <w:bodyDiv w:val="1"/>
      <w:marLeft w:val="0"/>
      <w:marRight w:val="0"/>
      <w:marTop w:val="0"/>
      <w:marBottom w:val="0"/>
      <w:divBdr>
        <w:top w:val="none" w:sz="0" w:space="0" w:color="auto"/>
        <w:left w:val="none" w:sz="0" w:space="0" w:color="auto"/>
        <w:bottom w:val="none" w:sz="0" w:space="0" w:color="auto"/>
        <w:right w:val="none" w:sz="0" w:space="0" w:color="auto"/>
      </w:divBdr>
    </w:div>
    <w:div w:id="425005670">
      <w:bodyDiv w:val="1"/>
      <w:marLeft w:val="0"/>
      <w:marRight w:val="0"/>
      <w:marTop w:val="0"/>
      <w:marBottom w:val="0"/>
      <w:divBdr>
        <w:top w:val="none" w:sz="0" w:space="0" w:color="auto"/>
        <w:left w:val="none" w:sz="0" w:space="0" w:color="auto"/>
        <w:bottom w:val="none" w:sz="0" w:space="0" w:color="auto"/>
        <w:right w:val="none" w:sz="0" w:space="0" w:color="auto"/>
      </w:divBdr>
    </w:div>
    <w:div w:id="425421808">
      <w:bodyDiv w:val="1"/>
      <w:marLeft w:val="0"/>
      <w:marRight w:val="0"/>
      <w:marTop w:val="0"/>
      <w:marBottom w:val="0"/>
      <w:divBdr>
        <w:top w:val="none" w:sz="0" w:space="0" w:color="auto"/>
        <w:left w:val="none" w:sz="0" w:space="0" w:color="auto"/>
        <w:bottom w:val="none" w:sz="0" w:space="0" w:color="auto"/>
        <w:right w:val="none" w:sz="0" w:space="0" w:color="auto"/>
      </w:divBdr>
    </w:div>
    <w:div w:id="425536744">
      <w:bodyDiv w:val="1"/>
      <w:marLeft w:val="0"/>
      <w:marRight w:val="0"/>
      <w:marTop w:val="0"/>
      <w:marBottom w:val="0"/>
      <w:divBdr>
        <w:top w:val="none" w:sz="0" w:space="0" w:color="auto"/>
        <w:left w:val="none" w:sz="0" w:space="0" w:color="auto"/>
        <w:bottom w:val="none" w:sz="0" w:space="0" w:color="auto"/>
        <w:right w:val="none" w:sz="0" w:space="0" w:color="auto"/>
      </w:divBdr>
    </w:div>
    <w:div w:id="425538261">
      <w:bodyDiv w:val="1"/>
      <w:marLeft w:val="0"/>
      <w:marRight w:val="0"/>
      <w:marTop w:val="0"/>
      <w:marBottom w:val="0"/>
      <w:divBdr>
        <w:top w:val="none" w:sz="0" w:space="0" w:color="auto"/>
        <w:left w:val="none" w:sz="0" w:space="0" w:color="auto"/>
        <w:bottom w:val="none" w:sz="0" w:space="0" w:color="auto"/>
        <w:right w:val="none" w:sz="0" w:space="0" w:color="auto"/>
      </w:divBdr>
    </w:div>
    <w:div w:id="426855181">
      <w:bodyDiv w:val="1"/>
      <w:marLeft w:val="0"/>
      <w:marRight w:val="0"/>
      <w:marTop w:val="0"/>
      <w:marBottom w:val="0"/>
      <w:divBdr>
        <w:top w:val="none" w:sz="0" w:space="0" w:color="auto"/>
        <w:left w:val="none" w:sz="0" w:space="0" w:color="auto"/>
        <w:bottom w:val="none" w:sz="0" w:space="0" w:color="auto"/>
        <w:right w:val="none" w:sz="0" w:space="0" w:color="auto"/>
      </w:divBdr>
    </w:div>
    <w:div w:id="427506940">
      <w:bodyDiv w:val="1"/>
      <w:marLeft w:val="0"/>
      <w:marRight w:val="0"/>
      <w:marTop w:val="0"/>
      <w:marBottom w:val="0"/>
      <w:divBdr>
        <w:top w:val="none" w:sz="0" w:space="0" w:color="auto"/>
        <w:left w:val="none" w:sz="0" w:space="0" w:color="auto"/>
        <w:bottom w:val="none" w:sz="0" w:space="0" w:color="auto"/>
        <w:right w:val="none" w:sz="0" w:space="0" w:color="auto"/>
      </w:divBdr>
    </w:div>
    <w:div w:id="427895358">
      <w:bodyDiv w:val="1"/>
      <w:marLeft w:val="0"/>
      <w:marRight w:val="0"/>
      <w:marTop w:val="0"/>
      <w:marBottom w:val="0"/>
      <w:divBdr>
        <w:top w:val="none" w:sz="0" w:space="0" w:color="auto"/>
        <w:left w:val="none" w:sz="0" w:space="0" w:color="auto"/>
        <w:bottom w:val="none" w:sz="0" w:space="0" w:color="auto"/>
        <w:right w:val="none" w:sz="0" w:space="0" w:color="auto"/>
      </w:divBdr>
    </w:div>
    <w:div w:id="428281460">
      <w:bodyDiv w:val="1"/>
      <w:marLeft w:val="0"/>
      <w:marRight w:val="0"/>
      <w:marTop w:val="0"/>
      <w:marBottom w:val="0"/>
      <w:divBdr>
        <w:top w:val="none" w:sz="0" w:space="0" w:color="auto"/>
        <w:left w:val="none" w:sz="0" w:space="0" w:color="auto"/>
        <w:bottom w:val="none" w:sz="0" w:space="0" w:color="auto"/>
        <w:right w:val="none" w:sz="0" w:space="0" w:color="auto"/>
      </w:divBdr>
    </w:div>
    <w:div w:id="428934929">
      <w:bodyDiv w:val="1"/>
      <w:marLeft w:val="0"/>
      <w:marRight w:val="0"/>
      <w:marTop w:val="0"/>
      <w:marBottom w:val="0"/>
      <w:divBdr>
        <w:top w:val="none" w:sz="0" w:space="0" w:color="auto"/>
        <w:left w:val="none" w:sz="0" w:space="0" w:color="auto"/>
        <w:bottom w:val="none" w:sz="0" w:space="0" w:color="auto"/>
        <w:right w:val="none" w:sz="0" w:space="0" w:color="auto"/>
      </w:divBdr>
    </w:div>
    <w:div w:id="428937513">
      <w:bodyDiv w:val="1"/>
      <w:marLeft w:val="0"/>
      <w:marRight w:val="0"/>
      <w:marTop w:val="0"/>
      <w:marBottom w:val="0"/>
      <w:divBdr>
        <w:top w:val="none" w:sz="0" w:space="0" w:color="auto"/>
        <w:left w:val="none" w:sz="0" w:space="0" w:color="auto"/>
        <w:bottom w:val="none" w:sz="0" w:space="0" w:color="auto"/>
        <w:right w:val="none" w:sz="0" w:space="0" w:color="auto"/>
      </w:divBdr>
    </w:div>
    <w:div w:id="429200073">
      <w:bodyDiv w:val="1"/>
      <w:marLeft w:val="0"/>
      <w:marRight w:val="0"/>
      <w:marTop w:val="0"/>
      <w:marBottom w:val="0"/>
      <w:divBdr>
        <w:top w:val="none" w:sz="0" w:space="0" w:color="auto"/>
        <w:left w:val="none" w:sz="0" w:space="0" w:color="auto"/>
        <w:bottom w:val="none" w:sz="0" w:space="0" w:color="auto"/>
        <w:right w:val="none" w:sz="0" w:space="0" w:color="auto"/>
      </w:divBdr>
    </w:div>
    <w:div w:id="429358648">
      <w:bodyDiv w:val="1"/>
      <w:marLeft w:val="0"/>
      <w:marRight w:val="0"/>
      <w:marTop w:val="0"/>
      <w:marBottom w:val="0"/>
      <w:divBdr>
        <w:top w:val="none" w:sz="0" w:space="0" w:color="auto"/>
        <w:left w:val="none" w:sz="0" w:space="0" w:color="auto"/>
        <w:bottom w:val="none" w:sz="0" w:space="0" w:color="auto"/>
        <w:right w:val="none" w:sz="0" w:space="0" w:color="auto"/>
      </w:divBdr>
    </w:div>
    <w:div w:id="429467759">
      <w:bodyDiv w:val="1"/>
      <w:marLeft w:val="0"/>
      <w:marRight w:val="0"/>
      <w:marTop w:val="0"/>
      <w:marBottom w:val="0"/>
      <w:divBdr>
        <w:top w:val="none" w:sz="0" w:space="0" w:color="auto"/>
        <w:left w:val="none" w:sz="0" w:space="0" w:color="auto"/>
        <w:bottom w:val="none" w:sz="0" w:space="0" w:color="auto"/>
        <w:right w:val="none" w:sz="0" w:space="0" w:color="auto"/>
      </w:divBdr>
    </w:div>
    <w:div w:id="429669398">
      <w:bodyDiv w:val="1"/>
      <w:marLeft w:val="0"/>
      <w:marRight w:val="0"/>
      <w:marTop w:val="0"/>
      <w:marBottom w:val="0"/>
      <w:divBdr>
        <w:top w:val="none" w:sz="0" w:space="0" w:color="auto"/>
        <w:left w:val="none" w:sz="0" w:space="0" w:color="auto"/>
        <w:bottom w:val="none" w:sz="0" w:space="0" w:color="auto"/>
        <w:right w:val="none" w:sz="0" w:space="0" w:color="auto"/>
      </w:divBdr>
    </w:div>
    <w:div w:id="430126878">
      <w:bodyDiv w:val="1"/>
      <w:marLeft w:val="0"/>
      <w:marRight w:val="0"/>
      <w:marTop w:val="0"/>
      <w:marBottom w:val="0"/>
      <w:divBdr>
        <w:top w:val="none" w:sz="0" w:space="0" w:color="auto"/>
        <w:left w:val="none" w:sz="0" w:space="0" w:color="auto"/>
        <w:bottom w:val="none" w:sz="0" w:space="0" w:color="auto"/>
        <w:right w:val="none" w:sz="0" w:space="0" w:color="auto"/>
      </w:divBdr>
    </w:div>
    <w:div w:id="430782143">
      <w:bodyDiv w:val="1"/>
      <w:marLeft w:val="0"/>
      <w:marRight w:val="0"/>
      <w:marTop w:val="0"/>
      <w:marBottom w:val="0"/>
      <w:divBdr>
        <w:top w:val="none" w:sz="0" w:space="0" w:color="auto"/>
        <w:left w:val="none" w:sz="0" w:space="0" w:color="auto"/>
        <w:bottom w:val="none" w:sz="0" w:space="0" w:color="auto"/>
        <w:right w:val="none" w:sz="0" w:space="0" w:color="auto"/>
      </w:divBdr>
    </w:div>
    <w:div w:id="430860869">
      <w:bodyDiv w:val="1"/>
      <w:marLeft w:val="0"/>
      <w:marRight w:val="0"/>
      <w:marTop w:val="0"/>
      <w:marBottom w:val="0"/>
      <w:divBdr>
        <w:top w:val="none" w:sz="0" w:space="0" w:color="auto"/>
        <w:left w:val="none" w:sz="0" w:space="0" w:color="auto"/>
        <w:bottom w:val="none" w:sz="0" w:space="0" w:color="auto"/>
        <w:right w:val="none" w:sz="0" w:space="0" w:color="auto"/>
      </w:divBdr>
    </w:div>
    <w:div w:id="431048547">
      <w:bodyDiv w:val="1"/>
      <w:marLeft w:val="0"/>
      <w:marRight w:val="0"/>
      <w:marTop w:val="0"/>
      <w:marBottom w:val="0"/>
      <w:divBdr>
        <w:top w:val="none" w:sz="0" w:space="0" w:color="auto"/>
        <w:left w:val="none" w:sz="0" w:space="0" w:color="auto"/>
        <w:bottom w:val="none" w:sz="0" w:space="0" w:color="auto"/>
        <w:right w:val="none" w:sz="0" w:space="0" w:color="auto"/>
      </w:divBdr>
    </w:div>
    <w:div w:id="431439363">
      <w:bodyDiv w:val="1"/>
      <w:marLeft w:val="0"/>
      <w:marRight w:val="0"/>
      <w:marTop w:val="0"/>
      <w:marBottom w:val="0"/>
      <w:divBdr>
        <w:top w:val="none" w:sz="0" w:space="0" w:color="auto"/>
        <w:left w:val="none" w:sz="0" w:space="0" w:color="auto"/>
        <w:bottom w:val="none" w:sz="0" w:space="0" w:color="auto"/>
        <w:right w:val="none" w:sz="0" w:space="0" w:color="auto"/>
      </w:divBdr>
    </w:div>
    <w:div w:id="431442335">
      <w:bodyDiv w:val="1"/>
      <w:marLeft w:val="0"/>
      <w:marRight w:val="0"/>
      <w:marTop w:val="0"/>
      <w:marBottom w:val="0"/>
      <w:divBdr>
        <w:top w:val="none" w:sz="0" w:space="0" w:color="auto"/>
        <w:left w:val="none" w:sz="0" w:space="0" w:color="auto"/>
        <w:bottom w:val="none" w:sz="0" w:space="0" w:color="auto"/>
        <w:right w:val="none" w:sz="0" w:space="0" w:color="auto"/>
      </w:divBdr>
    </w:div>
    <w:div w:id="431634004">
      <w:bodyDiv w:val="1"/>
      <w:marLeft w:val="0"/>
      <w:marRight w:val="0"/>
      <w:marTop w:val="0"/>
      <w:marBottom w:val="0"/>
      <w:divBdr>
        <w:top w:val="none" w:sz="0" w:space="0" w:color="auto"/>
        <w:left w:val="none" w:sz="0" w:space="0" w:color="auto"/>
        <w:bottom w:val="none" w:sz="0" w:space="0" w:color="auto"/>
        <w:right w:val="none" w:sz="0" w:space="0" w:color="auto"/>
      </w:divBdr>
    </w:div>
    <w:div w:id="431710033">
      <w:bodyDiv w:val="1"/>
      <w:marLeft w:val="0"/>
      <w:marRight w:val="0"/>
      <w:marTop w:val="0"/>
      <w:marBottom w:val="0"/>
      <w:divBdr>
        <w:top w:val="none" w:sz="0" w:space="0" w:color="auto"/>
        <w:left w:val="none" w:sz="0" w:space="0" w:color="auto"/>
        <w:bottom w:val="none" w:sz="0" w:space="0" w:color="auto"/>
        <w:right w:val="none" w:sz="0" w:space="0" w:color="auto"/>
      </w:divBdr>
    </w:div>
    <w:div w:id="432551377">
      <w:bodyDiv w:val="1"/>
      <w:marLeft w:val="0"/>
      <w:marRight w:val="0"/>
      <w:marTop w:val="0"/>
      <w:marBottom w:val="0"/>
      <w:divBdr>
        <w:top w:val="none" w:sz="0" w:space="0" w:color="auto"/>
        <w:left w:val="none" w:sz="0" w:space="0" w:color="auto"/>
        <w:bottom w:val="none" w:sz="0" w:space="0" w:color="auto"/>
        <w:right w:val="none" w:sz="0" w:space="0" w:color="auto"/>
      </w:divBdr>
    </w:div>
    <w:div w:id="433205409">
      <w:bodyDiv w:val="1"/>
      <w:marLeft w:val="0"/>
      <w:marRight w:val="0"/>
      <w:marTop w:val="0"/>
      <w:marBottom w:val="0"/>
      <w:divBdr>
        <w:top w:val="none" w:sz="0" w:space="0" w:color="auto"/>
        <w:left w:val="none" w:sz="0" w:space="0" w:color="auto"/>
        <w:bottom w:val="none" w:sz="0" w:space="0" w:color="auto"/>
        <w:right w:val="none" w:sz="0" w:space="0" w:color="auto"/>
      </w:divBdr>
    </w:div>
    <w:div w:id="433329884">
      <w:bodyDiv w:val="1"/>
      <w:marLeft w:val="0"/>
      <w:marRight w:val="0"/>
      <w:marTop w:val="0"/>
      <w:marBottom w:val="0"/>
      <w:divBdr>
        <w:top w:val="none" w:sz="0" w:space="0" w:color="auto"/>
        <w:left w:val="none" w:sz="0" w:space="0" w:color="auto"/>
        <w:bottom w:val="none" w:sz="0" w:space="0" w:color="auto"/>
        <w:right w:val="none" w:sz="0" w:space="0" w:color="auto"/>
      </w:divBdr>
    </w:div>
    <w:div w:id="433476281">
      <w:bodyDiv w:val="1"/>
      <w:marLeft w:val="0"/>
      <w:marRight w:val="0"/>
      <w:marTop w:val="0"/>
      <w:marBottom w:val="0"/>
      <w:divBdr>
        <w:top w:val="none" w:sz="0" w:space="0" w:color="auto"/>
        <w:left w:val="none" w:sz="0" w:space="0" w:color="auto"/>
        <w:bottom w:val="none" w:sz="0" w:space="0" w:color="auto"/>
        <w:right w:val="none" w:sz="0" w:space="0" w:color="auto"/>
      </w:divBdr>
    </w:div>
    <w:div w:id="433675427">
      <w:bodyDiv w:val="1"/>
      <w:marLeft w:val="0"/>
      <w:marRight w:val="0"/>
      <w:marTop w:val="0"/>
      <w:marBottom w:val="0"/>
      <w:divBdr>
        <w:top w:val="none" w:sz="0" w:space="0" w:color="auto"/>
        <w:left w:val="none" w:sz="0" w:space="0" w:color="auto"/>
        <w:bottom w:val="none" w:sz="0" w:space="0" w:color="auto"/>
        <w:right w:val="none" w:sz="0" w:space="0" w:color="auto"/>
      </w:divBdr>
    </w:div>
    <w:div w:id="433938394">
      <w:bodyDiv w:val="1"/>
      <w:marLeft w:val="0"/>
      <w:marRight w:val="0"/>
      <w:marTop w:val="0"/>
      <w:marBottom w:val="0"/>
      <w:divBdr>
        <w:top w:val="none" w:sz="0" w:space="0" w:color="auto"/>
        <w:left w:val="none" w:sz="0" w:space="0" w:color="auto"/>
        <w:bottom w:val="none" w:sz="0" w:space="0" w:color="auto"/>
        <w:right w:val="none" w:sz="0" w:space="0" w:color="auto"/>
      </w:divBdr>
    </w:div>
    <w:div w:id="434138591">
      <w:bodyDiv w:val="1"/>
      <w:marLeft w:val="0"/>
      <w:marRight w:val="0"/>
      <w:marTop w:val="0"/>
      <w:marBottom w:val="0"/>
      <w:divBdr>
        <w:top w:val="none" w:sz="0" w:space="0" w:color="auto"/>
        <w:left w:val="none" w:sz="0" w:space="0" w:color="auto"/>
        <w:bottom w:val="none" w:sz="0" w:space="0" w:color="auto"/>
        <w:right w:val="none" w:sz="0" w:space="0" w:color="auto"/>
      </w:divBdr>
    </w:div>
    <w:div w:id="434325210">
      <w:bodyDiv w:val="1"/>
      <w:marLeft w:val="0"/>
      <w:marRight w:val="0"/>
      <w:marTop w:val="0"/>
      <w:marBottom w:val="0"/>
      <w:divBdr>
        <w:top w:val="none" w:sz="0" w:space="0" w:color="auto"/>
        <w:left w:val="none" w:sz="0" w:space="0" w:color="auto"/>
        <w:bottom w:val="none" w:sz="0" w:space="0" w:color="auto"/>
        <w:right w:val="none" w:sz="0" w:space="0" w:color="auto"/>
      </w:divBdr>
    </w:div>
    <w:div w:id="434518598">
      <w:bodyDiv w:val="1"/>
      <w:marLeft w:val="0"/>
      <w:marRight w:val="0"/>
      <w:marTop w:val="0"/>
      <w:marBottom w:val="0"/>
      <w:divBdr>
        <w:top w:val="none" w:sz="0" w:space="0" w:color="auto"/>
        <w:left w:val="none" w:sz="0" w:space="0" w:color="auto"/>
        <w:bottom w:val="none" w:sz="0" w:space="0" w:color="auto"/>
        <w:right w:val="none" w:sz="0" w:space="0" w:color="auto"/>
      </w:divBdr>
    </w:div>
    <w:div w:id="434862172">
      <w:bodyDiv w:val="1"/>
      <w:marLeft w:val="0"/>
      <w:marRight w:val="0"/>
      <w:marTop w:val="0"/>
      <w:marBottom w:val="0"/>
      <w:divBdr>
        <w:top w:val="none" w:sz="0" w:space="0" w:color="auto"/>
        <w:left w:val="none" w:sz="0" w:space="0" w:color="auto"/>
        <w:bottom w:val="none" w:sz="0" w:space="0" w:color="auto"/>
        <w:right w:val="none" w:sz="0" w:space="0" w:color="auto"/>
      </w:divBdr>
    </w:div>
    <w:div w:id="435250252">
      <w:bodyDiv w:val="1"/>
      <w:marLeft w:val="0"/>
      <w:marRight w:val="0"/>
      <w:marTop w:val="0"/>
      <w:marBottom w:val="0"/>
      <w:divBdr>
        <w:top w:val="none" w:sz="0" w:space="0" w:color="auto"/>
        <w:left w:val="none" w:sz="0" w:space="0" w:color="auto"/>
        <w:bottom w:val="none" w:sz="0" w:space="0" w:color="auto"/>
        <w:right w:val="none" w:sz="0" w:space="0" w:color="auto"/>
      </w:divBdr>
    </w:div>
    <w:div w:id="435443063">
      <w:bodyDiv w:val="1"/>
      <w:marLeft w:val="0"/>
      <w:marRight w:val="0"/>
      <w:marTop w:val="0"/>
      <w:marBottom w:val="0"/>
      <w:divBdr>
        <w:top w:val="none" w:sz="0" w:space="0" w:color="auto"/>
        <w:left w:val="none" w:sz="0" w:space="0" w:color="auto"/>
        <w:bottom w:val="none" w:sz="0" w:space="0" w:color="auto"/>
        <w:right w:val="none" w:sz="0" w:space="0" w:color="auto"/>
      </w:divBdr>
    </w:div>
    <w:div w:id="435444991">
      <w:bodyDiv w:val="1"/>
      <w:marLeft w:val="0"/>
      <w:marRight w:val="0"/>
      <w:marTop w:val="0"/>
      <w:marBottom w:val="0"/>
      <w:divBdr>
        <w:top w:val="none" w:sz="0" w:space="0" w:color="auto"/>
        <w:left w:val="none" w:sz="0" w:space="0" w:color="auto"/>
        <w:bottom w:val="none" w:sz="0" w:space="0" w:color="auto"/>
        <w:right w:val="none" w:sz="0" w:space="0" w:color="auto"/>
      </w:divBdr>
    </w:div>
    <w:div w:id="435448370">
      <w:bodyDiv w:val="1"/>
      <w:marLeft w:val="0"/>
      <w:marRight w:val="0"/>
      <w:marTop w:val="0"/>
      <w:marBottom w:val="0"/>
      <w:divBdr>
        <w:top w:val="none" w:sz="0" w:space="0" w:color="auto"/>
        <w:left w:val="none" w:sz="0" w:space="0" w:color="auto"/>
        <w:bottom w:val="none" w:sz="0" w:space="0" w:color="auto"/>
        <w:right w:val="none" w:sz="0" w:space="0" w:color="auto"/>
      </w:divBdr>
    </w:div>
    <w:div w:id="436023904">
      <w:bodyDiv w:val="1"/>
      <w:marLeft w:val="0"/>
      <w:marRight w:val="0"/>
      <w:marTop w:val="0"/>
      <w:marBottom w:val="0"/>
      <w:divBdr>
        <w:top w:val="none" w:sz="0" w:space="0" w:color="auto"/>
        <w:left w:val="none" w:sz="0" w:space="0" w:color="auto"/>
        <w:bottom w:val="none" w:sz="0" w:space="0" w:color="auto"/>
        <w:right w:val="none" w:sz="0" w:space="0" w:color="auto"/>
      </w:divBdr>
    </w:div>
    <w:div w:id="436145922">
      <w:bodyDiv w:val="1"/>
      <w:marLeft w:val="0"/>
      <w:marRight w:val="0"/>
      <w:marTop w:val="0"/>
      <w:marBottom w:val="0"/>
      <w:divBdr>
        <w:top w:val="none" w:sz="0" w:space="0" w:color="auto"/>
        <w:left w:val="none" w:sz="0" w:space="0" w:color="auto"/>
        <w:bottom w:val="none" w:sz="0" w:space="0" w:color="auto"/>
        <w:right w:val="none" w:sz="0" w:space="0" w:color="auto"/>
      </w:divBdr>
    </w:div>
    <w:div w:id="436564935">
      <w:bodyDiv w:val="1"/>
      <w:marLeft w:val="0"/>
      <w:marRight w:val="0"/>
      <w:marTop w:val="0"/>
      <w:marBottom w:val="0"/>
      <w:divBdr>
        <w:top w:val="none" w:sz="0" w:space="0" w:color="auto"/>
        <w:left w:val="none" w:sz="0" w:space="0" w:color="auto"/>
        <w:bottom w:val="none" w:sz="0" w:space="0" w:color="auto"/>
        <w:right w:val="none" w:sz="0" w:space="0" w:color="auto"/>
      </w:divBdr>
    </w:div>
    <w:div w:id="437650134">
      <w:bodyDiv w:val="1"/>
      <w:marLeft w:val="0"/>
      <w:marRight w:val="0"/>
      <w:marTop w:val="0"/>
      <w:marBottom w:val="0"/>
      <w:divBdr>
        <w:top w:val="none" w:sz="0" w:space="0" w:color="auto"/>
        <w:left w:val="none" w:sz="0" w:space="0" w:color="auto"/>
        <w:bottom w:val="none" w:sz="0" w:space="0" w:color="auto"/>
        <w:right w:val="none" w:sz="0" w:space="0" w:color="auto"/>
      </w:divBdr>
    </w:div>
    <w:div w:id="438137531">
      <w:bodyDiv w:val="1"/>
      <w:marLeft w:val="0"/>
      <w:marRight w:val="0"/>
      <w:marTop w:val="0"/>
      <w:marBottom w:val="0"/>
      <w:divBdr>
        <w:top w:val="none" w:sz="0" w:space="0" w:color="auto"/>
        <w:left w:val="none" w:sz="0" w:space="0" w:color="auto"/>
        <w:bottom w:val="none" w:sz="0" w:space="0" w:color="auto"/>
        <w:right w:val="none" w:sz="0" w:space="0" w:color="auto"/>
      </w:divBdr>
    </w:div>
    <w:div w:id="438261555">
      <w:bodyDiv w:val="1"/>
      <w:marLeft w:val="0"/>
      <w:marRight w:val="0"/>
      <w:marTop w:val="0"/>
      <w:marBottom w:val="0"/>
      <w:divBdr>
        <w:top w:val="none" w:sz="0" w:space="0" w:color="auto"/>
        <w:left w:val="none" w:sz="0" w:space="0" w:color="auto"/>
        <w:bottom w:val="none" w:sz="0" w:space="0" w:color="auto"/>
        <w:right w:val="none" w:sz="0" w:space="0" w:color="auto"/>
      </w:divBdr>
    </w:div>
    <w:div w:id="438598151">
      <w:bodyDiv w:val="1"/>
      <w:marLeft w:val="0"/>
      <w:marRight w:val="0"/>
      <w:marTop w:val="0"/>
      <w:marBottom w:val="0"/>
      <w:divBdr>
        <w:top w:val="none" w:sz="0" w:space="0" w:color="auto"/>
        <w:left w:val="none" w:sz="0" w:space="0" w:color="auto"/>
        <w:bottom w:val="none" w:sz="0" w:space="0" w:color="auto"/>
        <w:right w:val="none" w:sz="0" w:space="0" w:color="auto"/>
      </w:divBdr>
    </w:div>
    <w:div w:id="438644439">
      <w:bodyDiv w:val="1"/>
      <w:marLeft w:val="0"/>
      <w:marRight w:val="0"/>
      <w:marTop w:val="0"/>
      <w:marBottom w:val="0"/>
      <w:divBdr>
        <w:top w:val="none" w:sz="0" w:space="0" w:color="auto"/>
        <w:left w:val="none" w:sz="0" w:space="0" w:color="auto"/>
        <w:bottom w:val="none" w:sz="0" w:space="0" w:color="auto"/>
        <w:right w:val="none" w:sz="0" w:space="0" w:color="auto"/>
      </w:divBdr>
    </w:div>
    <w:div w:id="438990670">
      <w:bodyDiv w:val="1"/>
      <w:marLeft w:val="0"/>
      <w:marRight w:val="0"/>
      <w:marTop w:val="0"/>
      <w:marBottom w:val="0"/>
      <w:divBdr>
        <w:top w:val="none" w:sz="0" w:space="0" w:color="auto"/>
        <w:left w:val="none" w:sz="0" w:space="0" w:color="auto"/>
        <w:bottom w:val="none" w:sz="0" w:space="0" w:color="auto"/>
        <w:right w:val="none" w:sz="0" w:space="0" w:color="auto"/>
      </w:divBdr>
    </w:div>
    <w:div w:id="439035425">
      <w:bodyDiv w:val="1"/>
      <w:marLeft w:val="0"/>
      <w:marRight w:val="0"/>
      <w:marTop w:val="0"/>
      <w:marBottom w:val="0"/>
      <w:divBdr>
        <w:top w:val="none" w:sz="0" w:space="0" w:color="auto"/>
        <w:left w:val="none" w:sz="0" w:space="0" w:color="auto"/>
        <w:bottom w:val="none" w:sz="0" w:space="0" w:color="auto"/>
        <w:right w:val="none" w:sz="0" w:space="0" w:color="auto"/>
      </w:divBdr>
    </w:div>
    <w:div w:id="439450579">
      <w:bodyDiv w:val="1"/>
      <w:marLeft w:val="0"/>
      <w:marRight w:val="0"/>
      <w:marTop w:val="0"/>
      <w:marBottom w:val="0"/>
      <w:divBdr>
        <w:top w:val="none" w:sz="0" w:space="0" w:color="auto"/>
        <w:left w:val="none" w:sz="0" w:space="0" w:color="auto"/>
        <w:bottom w:val="none" w:sz="0" w:space="0" w:color="auto"/>
        <w:right w:val="none" w:sz="0" w:space="0" w:color="auto"/>
      </w:divBdr>
    </w:div>
    <w:div w:id="439574447">
      <w:bodyDiv w:val="1"/>
      <w:marLeft w:val="0"/>
      <w:marRight w:val="0"/>
      <w:marTop w:val="0"/>
      <w:marBottom w:val="0"/>
      <w:divBdr>
        <w:top w:val="none" w:sz="0" w:space="0" w:color="auto"/>
        <w:left w:val="none" w:sz="0" w:space="0" w:color="auto"/>
        <w:bottom w:val="none" w:sz="0" w:space="0" w:color="auto"/>
        <w:right w:val="none" w:sz="0" w:space="0" w:color="auto"/>
      </w:divBdr>
    </w:div>
    <w:div w:id="439640246">
      <w:bodyDiv w:val="1"/>
      <w:marLeft w:val="0"/>
      <w:marRight w:val="0"/>
      <w:marTop w:val="0"/>
      <w:marBottom w:val="0"/>
      <w:divBdr>
        <w:top w:val="none" w:sz="0" w:space="0" w:color="auto"/>
        <w:left w:val="none" w:sz="0" w:space="0" w:color="auto"/>
        <w:bottom w:val="none" w:sz="0" w:space="0" w:color="auto"/>
        <w:right w:val="none" w:sz="0" w:space="0" w:color="auto"/>
      </w:divBdr>
    </w:div>
    <w:div w:id="439766413">
      <w:bodyDiv w:val="1"/>
      <w:marLeft w:val="0"/>
      <w:marRight w:val="0"/>
      <w:marTop w:val="0"/>
      <w:marBottom w:val="0"/>
      <w:divBdr>
        <w:top w:val="none" w:sz="0" w:space="0" w:color="auto"/>
        <w:left w:val="none" w:sz="0" w:space="0" w:color="auto"/>
        <w:bottom w:val="none" w:sz="0" w:space="0" w:color="auto"/>
        <w:right w:val="none" w:sz="0" w:space="0" w:color="auto"/>
      </w:divBdr>
    </w:div>
    <w:div w:id="440224054">
      <w:bodyDiv w:val="1"/>
      <w:marLeft w:val="0"/>
      <w:marRight w:val="0"/>
      <w:marTop w:val="0"/>
      <w:marBottom w:val="0"/>
      <w:divBdr>
        <w:top w:val="none" w:sz="0" w:space="0" w:color="auto"/>
        <w:left w:val="none" w:sz="0" w:space="0" w:color="auto"/>
        <w:bottom w:val="none" w:sz="0" w:space="0" w:color="auto"/>
        <w:right w:val="none" w:sz="0" w:space="0" w:color="auto"/>
      </w:divBdr>
    </w:div>
    <w:div w:id="440420829">
      <w:bodyDiv w:val="1"/>
      <w:marLeft w:val="0"/>
      <w:marRight w:val="0"/>
      <w:marTop w:val="0"/>
      <w:marBottom w:val="0"/>
      <w:divBdr>
        <w:top w:val="none" w:sz="0" w:space="0" w:color="auto"/>
        <w:left w:val="none" w:sz="0" w:space="0" w:color="auto"/>
        <w:bottom w:val="none" w:sz="0" w:space="0" w:color="auto"/>
        <w:right w:val="none" w:sz="0" w:space="0" w:color="auto"/>
      </w:divBdr>
    </w:div>
    <w:div w:id="441071652">
      <w:bodyDiv w:val="1"/>
      <w:marLeft w:val="0"/>
      <w:marRight w:val="0"/>
      <w:marTop w:val="0"/>
      <w:marBottom w:val="0"/>
      <w:divBdr>
        <w:top w:val="none" w:sz="0" w:space="0" w:color="auto"/>
        <w:left w:val="none" w:sz="0" w:space="0" w:color="auto"/>
        <w:bottom w:val="none" w:sz="0" w:space="0" w:color="auto"/>
        <w:right w:val="none" w:sz="0" w:space="0" w:color="auto"/>
      </w:divBdr>
    </w:div>
    <w:div w:id="441072243">
      <w:bodyDiv w:val="1"/>
      <w:marLeft w:val="0"/>
      <w:marRight w:val="0"/>
      <w:marTop w:val="0"/>
      <w:marBottom w:val="0"/>
      <w:divBdr>
        <w:top w:val="none" w:sz="0" w:space="0" w:color="auto"/>
        <w:left w:val="none" w:sz="0" w:space="0" w:color="auto"/>
        <w:bottom w:val="none" w:sz="0" w:space="0" w:color="auto"/>
        <w:right w:val="none" w:sz="0" w:space="0" w:color="auto"/>
      </w:divBdr>
    </w:div>
    <w:div w:id="441342082">
      <w:bodyDiv w:val="1"/>
      <w:marLeft w:val="0"/>
      <w:marRight w:val="0"/>
      <w:marTop w:val="0"/>
      <w:marBottom w:val="0"/>
      <w:divBdr>
        <w:top w:val="none" w:sz="0" w:space="0" w:color="auto"/>
        <w:left w:val="none" w:sz="0" w:space="0" w:color="auto"/>
        <w:bottom w:val="none" w:sz="0" w:space="0" w:color="auto"/>
        <w:right w:val="none" w:sz="0" w:space="0" w:color="auto"/>
      </w:divBdr>
    </w:div>
    <w:div w:id="441531766">
      <w:bodyDiv w:val="1"/>
      <w:marLeft w:val="0"/>
      <w:marRight w:val="0"/>
      <w:marTop w:val="0"/>
      <w:marBottom w:val="0"/>
      <w:divBdr>
        <w:top w:val="none" w:sz="0" w:space="0" w:color="auto"/>
        <w:left w:val="none" w:sz="0" w:space="0" w:color="auto"/>
        <w:bottom w:val="none" w:sz="0" w:space="0" w:color="auto"/>
        <w:right w:val="none" w:sz="0" w:space="0" w:color="auto"/>
      </w:divBdr>
    </w:div>
    <w:div w:id="441657952">
      <w:bodyDiv w:val="1"/>
      <w:marLeft w:val="0"/>
      <w:marRight w:val="0"/>
      <w:marTop w:val="0"/>
      <w:marBottom w:val="0"/>
      <w:divBdr>
        <w:top w:val="none" w:sz="0" w:space="0" w:color="auto"/>
        <w:left w:val="none" w:sz="0" w:space="0" w:color="auto"/>
        <w:bottom w:val="none" w:sz="0" w:space="0" w:color="auto"/>
        <w:right w:val="none" w:sz="0" w:space="0" w:color="auto"/>
      </w:divBdr>
    </w:div>
    <w:div w:id="441925685">
      <w:bodyDiv w:val="1"/>
      <w:marLeft w:val="0"/>
      <w:marRight w:val="0"/>
      <w:marTop w:val="0"/>
      <w:marBottom w:val="0"/>
      <w:divBdr>
        <w:top w:val="none" w:sz="0" w:space="0" w:color="auto"/>
        <w:left w:val="none" w:sz="0" w:space="0" w:color="auto"/>
        <w:bottom w:val="none" w:sz="0" w:space="0" w:color="auto"/>
        <w:right w:val="none" w:sz="0" w:space="0" w:color="auto"/>
      </w:divBdr>
    </w:div>
    <w:div w:id="441995173">
      <w:bodyDiv w:val="1"/>
      <w:marLeft w:val="0"/>
      <w:marRight w:val="0"/>
      <w:marTop w:val="0"/>
      <w:marBottom w:val="0"/>
      <w:divBdr>
        <w:top w:val="none" w:sz="0" w:space="0" w:color="auto"/>
        <w:left w:val="none" w:sz="0" w:space="0" w:color="auto"/>
        <w:bottom w:val="none" w:sz="0" w:space="0" w:color="auto"/>
        <w:right w:val="none" w:sz="0" w:space="0" w:color="auto"/>
      </w:divBdr>
    </w:div>
    <w:div w:id="442917061">
      <w:bodyDiv w:val="1"/>
      <w:marLeft w:val="0"/>
      <w:marRight w:val="0"/>
      <w:marTop w:val="0"/>
      <w:marBottom w:val="0"/>
      <w:divBdr>
        <w:top w:val="none" w:sz="0" w:space="0" w:color="auto"/>
        <w:left w:val="none" w:sz="0" w:space="0" w:color="auto"/>
        <w:bottom w:val="none" w:sz="0" w:space="0" w:color="auto"/>
        <w:right w:val="none" w:sz="0" w:space="0" w:color="auto"/>
      </w:divBdr>
    </w:div>
    <w:div w:id="443040674">
      <w:bodyDiv w:val="1"/>
      <w:marLeft w:val="0"/>
      <w:marRight w:val="0"/>
      <w:marTop w:val="0"/>
      <w:marBottom w:val="0"/>
      <w:divBdr>
        <w:top w:val="none" w:sz="0" w:space="0" w:color="auto"/>
        <w:left w:val="none" w:sz="0" w:space="0" w:color="auto"/>
        <w:bottom w:val="none" w:sz="0" w:space="0" w:color="auto"/>
        <w:right w:val="none" w:sz="0" w:space="0" w:color="auto"/>
      </w:divBdr>
    </w:div>
    <w:div w:id="443229415">
      <w:bodyDiv w:val="1"/>
      <w:marLeft w:val="0"/>
      <w:marRight w:val="0"/>
      <w:marTop w:val="0"/>
      <w:marBottom w:val="0"/>
      <w:divBdr>
        <w:top w:val="none" w:sz="0" w:space="0" w:color="auto"/>
        <w:left w:val="none" w:sz="0" w:space="0" w:color="auto"/>
        <w:bottom w:val="none" w:sz="0" w:space="0" w:color="auto"/>
        <w:right w:val="none" w:sz="0" w:space="0" w:color="auto"/>
      </w:divBdr>
    </w:div>
    <w:div w:id="443815757">
      <w:bodyDiv w:val="1"/>
      <w:marLeft w:val="0"/>
      <w:marRight w:val="0"/>
      <w:marTop w:val="0"/>
      <w:marBottom w:val="0"/>
      <w:divBdr>
        <w:top w:val="none" w:sz="0" w:space="0" w:color="auto"/>
        <w:left w:val="none" w:sz="0" w:space="0" w:color="auto"/>
        <w:bottom w:val="none" w:sz="0" w:space="0" w:color="auto"/>
        <w:right w:val="none" w:sz="0" w:space="0" w:color="auto"/>
      </w:divBdr>
    </w:div>
    <w:div w:id="443885482">
      <w:bodyDiv w:val="1"/>
      <w:marLeft w:val="0"/>
      <w:marRight w:val="0"/>
      <w:marTop w:val="0"/>
      <w:marBottom w:val="0"/>
      <w:divBdr>
        <w:top w:val="none" w:sz="0" w:space="0" w:color="auto"/>
        <w:left w:val="none" w:sz="0" w:space="0" w:color="auto"/>
        <w:bottom w:val="none" w:sz="0" w:space="0" w:color="auto"/>
        <w:right w:val="none" w:sz="0" w:space="0" w:color="auto"/>
      </w:divBdr>
    </w:div>
    <w:div w:id="444151952">
      <w:bodyDiv w:val="1"/>
      <w:marLeft w:val="0"/>
      <w:marRight w:val="0"/>
      <w:marTop w:val="0"/>
      <w:marBottom w:val="0"/>
      <w:divBdr>
        <w:top w:val="none" w:sz="0" w:space="0" w:color="auto"/>
        <w:left w:val="none" w:sz="0" w:space="0" w:color="auto"/>
        <w:bottom w:val="none" w:sz="0" w:space="0" w:color="auto"/>
        <w:right w:val="none" w:sz="0" w:space="0" w:color="auto"/>
      </w:divBdr>
    </w:div>
    <w:div w:id="444426454">
      <w:bodyDiv w:val="1"/>
      <w:marLeft w:val="0"/>
      <w:marRight w:val="0"/>
      <w:marTop w:val="0"/>
      <w:marBottom w:val="0"/>
      <w:divBdr>
        <w:top w:val="none" w:sz="0" w:space="0" w:color="auto"/>
        <w:left w:val="none" w:sz="0" w:space="0" w:color="auto"/>
        <w:bottom w:val="none" w:sz="0" w:space="0" w:color="auto"/>
        <w:right w:val="none" w:sz="0" w:space="0" w:color="auto"/>
      </w:divBdr>
    </w:div>
    <w:div w:id="444616177">
      <w:bodyDiv w:val="1"/>
      <w:marLeft w:val="0"/>
      <w:marRight w:val="0"/>
      <w:marTop w:val="0"/>
      <w:marBottom w:val="0"/>
      <w:divBdr>
        <w:top w:val="none" w:sz="0" w:space="0" w:color="auto"/>
        <w:left w:val="none" w:sz="0" w:space="0" w:color="auto"/>
        <w:bottom w:val="none" w:sz="0" w:space="0" w:color="auto"/>
        <w:right w:val="none" w:sz="0" w:space="0" w:color="auto"/>
      </w:divBdr>
    </w:div>
    <w:div w:id="445663712">
      <w:bodyDiv w:val="1"/>
      <w:marLeft w:val="0"/>
      <w:marRight w:val="0"/>
      <w:marTop w:val="0"/>
      <w:marBottom w:val="0"/>
      <w:divBdr>
        <w:top w:val="none" w:sz="0" w:space="0" w:color="auto"/>
        <w:left w:val="none" w:sz="0" w:space="0" w:color="auto"/>
        <w:bottom w:val="none" w:sz="0" w:space="0" w:color="auto"/>
        <w:right w:val="none" w:sz="0" w:space="0" w:color="auto"/>
      </w:divBdr>
    </w:div>
    <w:div w:id="445738163">
      <w:bodyDiv w:val="1"/>
      <w:marLeft w:val="0"/>
      <w:marRight w:val="0"/>
      <w:marTop w:val="0"/>
      <w:marBottom w:val="0"/>
      <w:divBdr>
        <w:top w:val="none" w:sz="0" w:space="0" w:color="auto"/>
        <w:left w:val="none" w:sz="0" w:space="0" w:color="auto"/>
        <w:bottom w:val="none" w:sz="0" w:space="0" w:color="auto"/>
        <w:right w:val="none" w:sz="0" w:space="0" w:color="auto"/>
      </w:divBdr>
    </w:div>
    <w:div w:id="445854407">
      <w:bodyDiv w:val="1"/>
      <w:marLeft w:val="0"/>
      <w:marRight w:val="0"/>
      <w:marTop w:val="0"/>
      <w:marBottom w:val="0"/>
      <w:divBdr>
        <w:top w:val="none" w:sz="0" w:space="0" w:color="auto"/>
        <w:left w:val="none" w:sz="0" w:space="0" w:color="auto"/>
        <w:bottom w:val="none" w:sz="0" w:space="0" w:color="auto"/>
        <w:right w:val="none" w:sz="0" w:space="0" w:color="auto"/>
      </w:divBdr>
    </w:div>
    <w:div w:id="446506109">
      <w:bodyDiv w:val="1"/>
      <w:marLeft w:val="0"/>
      <w:marRight w:val="0"/>
      <w:marTop w:val="0"/>
      <w:marBottom w:val="0"/>
      <w:divBdr>
        <w:top w:val="none" w:sz="0" w:space="0" w:color="auto"/>
        <w:left w:val="none" w:sz="0" w:space="0" w:color="auto"/>
        <w:bottom w:val="none" w:sz="0" w:space="0" w:color="auto"/>
        <w:right w:val="none" w:sz="0" w:space="0" w:color="auto"/>
      </w:divBdr>
    </w:div>
    <w:div w:id="446510288">
      <w:bodyDiv w:val="1"/>
      <w:marLeft w:val="0"/>
      <w:marRight w:val="0"/>
      <w:marTop w:val="0"/>
      <w:marBottom w:val="0"/>
      <w:divBdr>
        <w:top w:val="none" w:sz="0" w:space="0" w:color="auto"/>
        <w:left w:val="none" w:sz="0" w:space="0" w:color="auto"/>
        <w:bottom w:val="none" w:sz="0" w:space="0" w:color="auto"/>
        <w:right w:val="none" w:sz="0" w:space="0" w:color="auto"/>
      </w:divBdr>
    </w:div>
    <w:div w:id="446654890">
      <w:bodyDiv w:val="1"/>
      <w:marLeft w:val="0"/>
      <w:marRight w:val="0"/>
      <w:marTop w:val="0"/>
      <w:marBottom w:val="0"/>
      <w:divBdr>
        <w:top w:val="none" w:sz="0" w:space="0" w:color="auto"/>
        <w:left w:val="none" w:sz="0" w:space="0" w:color="auto"/>
        <w:bottom w:val="none" w:sz="0" w:space="0" w:color="auto"/>
        <w:right w:val="none" w:sz="0" w:space="0" w:color="auto"/>
      </w:divBdr>
    </w:div>
    <w:div w:id="447969601">
      <w:bodyDiv w:val="1"/>
      <w:marLeft w:val="0"/>
      <w:marRight w:val="0"/>
      <w:marTop w:val="0"/>
      <w:marBottom w:val="0"/>
      <w:divBdr>
        <w:top w:val="none" w:sz="0" w:space="0" w:color="auto"/>
        <w:left w:val="none" w:sz="0" w:space="0" w:color="auto"/>
        <w:bottom w:val="none" w:sz="0" w:space="0" w:color="auto"/>
        <w:right w:val="none" w:sz="0" w:space="0" w:color="auto"/>
      </w:divBdr>
    </w:div>
    <w:div w:id="448016291">
      <w:bodyDiv w:val="1"/>
      <w:marLeft w:val="0"/>
      <w:marRight w:val="0"/>
      <w:marTop w:val="0"/>
      <w:marBottom w:val="0"/>
      <w:divBdr>
        <w:top w:val="none" w:sz="0" w:space="0" w:color="auto"/>
        <w:left w:val="none" w:sz="0" w:space="0" w:color="auto"/>
        <w:bottom w:val="none" w:sz="0" w:space="0" w:color="auto"/>
        <w:right w:val="none" w:sz="0" w:space="0" w:color="auto"/>
      </w:divBdr>
    </w:div>
    <w:div w:id="448548780">
      <w:bodyDiv w:val="1"/>
      <w:marLeft w:val="0"/>
      <w:marRight w:val="0"/>
      <w:marTop w:val="0"/>
      <w:marBottom w:val="0"/>
      <w:divBdr>
        <w:top w:val="none" w:sz="0" w:space="0" w:color="auto"/>
        <w:left w:val="none" w:sz="0" w:space="0" w:color="auto"/>
        <w:bottom w:val="none" w:sz="0" w:space="0" w:color="auto"/>
        <w:right w:val="none" w:sz="0" w:space="0" w:color="auto"/>
      </w:divBdr>
    </w:div>
    <w:div w:id="448747885">
      <w:bodyDiv w:val="1"/>
      <w:marLeft w:val="0"/>
      <w:marRight w:val="0"/>
      <w:marTop w:val="0"/>
      <w:marBottom w:val="0"/>
      <w:divBdr>
        <w:top w:val="none" w:sz="0" w:space="0" w:color="auto"/>
        <w:left w:val="none" w:sz="0" w:space="0" w:color="auto"/>
        <w:bottom w:val="none" w:sz="0" w:space="0" w:color="auto"/>
        <w:right w:val="none" w:sz="0" w:space="0" w:color="auto"/>
      </w:divBdr>
    </w:div>
    <w:div w:id="449014828">
      <w:bodyDiv w:val="1"/>
      <w:marLeft w:val="0"/>
      <w:marRight w:val="0"/>
      <w:marTop w:val="0"/>
      <w:marBottom w:val="0"/>
      <w:divBdr>
        <w:top w:val="none" w:sz="0" w:space="0" w:color="auto"/>
        <w:left w:val="none" w:sz="0" w:space="0" w:color="auto"/>
        <w:bottom w:val="none" w:sz="0" w:space="0" w:color="auto"/>
        <w:right w:val="none" w:sz="0" w:space="0" w:color="auto"/>
      </w:divBdr>
    </w:div>
    <w:div w:id="449398703">
      <w:bodyDiv w:val="1"/>
      <w:marLeft w:val="0"/>
      <w:marRight w:val="0"/>
      <w:marTop w:val="0"/>
      <w:marBottom w:val="0"/>
      <w:divBdr>
        <w:top w:val="none" w:sz="0" w:space="0" w:color="auto"/>
        <w:left w:val="none" w:sz="0" w:space="0" w:color="auto"/>
        <w:bottom w:val="none" w:sz="0" w:space="0" w:color="auto"/>
        <w:right w:val="none" w:sz="0" w:space="0" w:color="auto"/>
      </w:divBdr>
    </w:div>
    <w:div w:id="449667888">
      <w:bodyDiv w:val="1"/>
      <w:marLeft w:val="0"/>
      <w:marRight w:val="0"/>
      <w:marTop w:val="0"/>
      <w:marBottom w:val="0"/>
      <w:divBdr>
        <w:top w:val="none" w:sz="0" w:space="0" w:color="auto"/>
        <w:left w:val="none" w:sz="0" w:space="0" w:color="auto"/>
        <w:bottom w:val="none" w:sz="0" w:space="0" w:color="auto"/>
        <w:right w:val="none" w:sz="0" w:space="0" w:color="auto"/>
      </w:divBdr>
    </w:div>
    <w:div w:id="450050480">
      <w:bodyDiv w:val="1"/>
      <w:marLeft w:val="0"/>
      <w:marRight w:val="0"/>
      <w:marTop w:val="0"/>
      <w:marBottom w:val="0"/>
      <w:divBdr>
        <w:top w:val="none" w:sz="0" w:space="0" w:color="auto"/>
        <w:left w:val="none" w:sz="0" w:space="0" w:color="auto"/>
        <w:bottom w:val="none" w:sz="0" w:space="0" w:color="auto"/>
        <w:right w:val="none" w:sz="0" w:space="0" w:color="auto"/>
      </w:divBdr>
    </w:div>
    <w:div w:id="450324327">
      <w:bodyDiv w:val="1"/>
      <w:marLeft w:val="0"/>
      <w:marRight w:val="0"/>
      <w:marTop w:val="0"/>
      <w:marBottom w:val="0"/>
      <w:divBdr>
        <w:top w:val="none" w:sz="0" w:space="0" w:color="auto"/>
        <w:left w:val="none" w:sz="0" w:space="0" w:color="auto"/>
        <w:bottom w:val="none" w:sz="0" w:space="0" w:color="auto"/>
        <w:right w:val="none" w:sz="0" w:space="0" w:color="auto"/>
      </w:divBdr>
    </w:div>
    <w:div w:id="450443692">
      <w:bodyDiv w:val="1"/>
      <w:marLeft w:val="0"/>
      <w:marRight w:val="0"/>
      <w:marTop w:val="0"/>
      <w:marBottom w:val="0"/>
      <w:divBdr>
        <w:top w:val="none" w:sz="0" w:space="0" w:color="auto"/>
        <w:left w:val="none" w:sz="0" w:space="0" w:color="auto"/>
        <w:bottom w:val="none" w:sz="0" w:space="0" w:color="auto"/>
        <w:right w:val="none" w:sz="0" w:space="0" w:color="auto"/>
      </w:divBdr>
    </w:div>
    <w:div w:id="451216628">
      <w:bodyDiv w:val="1"/>
      <w:marLeft w:val="0"/>
      <w:marRight w:val="0"/>
      <w:marTop w:val="0"/>
      <w:marBottom w:val="0"/>
      <w:divBdr>
        <w:top w:val="none" w:sz="0" w:space="0" w:color="auto"/>
        <w:left w:val="none" w:sz="0" w:space="0" w:color="auto"/>
        <w:bottom w:val="none" w:sz="0" w:space="0" w:color="auto"/>
        <w:right w:val="none" w:sz="0" w:space="0" w:color="auto"/>
      </w:divBdr>
    </w:div>
    <w:div w:id="451435631">
      <w:bodyDiv w:val="1"/>
      <w:marLeft w:val="0"/>
      <w:marRight w:val="0"/>
      <w:marTop w:val="0"/>
      <w:marBottom w:val="0"/>
      <w:divBdr>
        <w:top w:val="none" w:sz="0" w:space="0" w:color="auto"/>
        <w:left w:val="none" w:sz="0" w:space="0" w:color="auto"/>
        <w:bottom w:val="none" w:sz="0" w:space="0" w:color="auto"/>
        <w:right w:val="none" w:sz="0" w:space="0" w:color="auto"/>
      </w:divBdr>
    </w:div>
    <w:div w:id="452287716">
      <w:bodyDiv w:val="1"/>
      <w:marLeft w:val="0"/>
      <w:marRight w:val="0"/>
      <w:marTop w:val="0"/>
      <w:marBottom w:val="0"/>
      <w:divBdr>
        <w:top w:val="none" w:sz="0" w:space="0" w:color="auto"/>
        <w:left w:val="none" w:sz="0" w:space="0" w:color="auto"/>
        <w:bottom w:val="none" w:sz="0" w:space="0" w:color="auto"/>
        <w:right w:val="none" w:sz="0" w:space="0" w:color="auto"/>
      </w:divBdr>
    </w:div>
    <w:div w:id="452485923">
      <w:bodyDiv w:val="1"/>
      <w:marLeft w:val="0"/>
      <w:marRight w:val="0"/>
      <w:marTop w:val="0"/>
      <w:marBottom w:val="0"/>
      <w:divBdr>
        <w:top w:val="none" w:sz="0" w:space="0" w:color="auto"/>
        <w:left w:val="none" w:sz="0" w:space="0" w:color="auto"/>
        <w:bottom w:val="none" w:sz="0" w:space="0" w:color="auto"/>
        <w:right w:val="none" w:sz="0" w:space="0" w:color="auto"/>
      </w:divBdr>
    </w:div>
    <w:div w:id="452528263">
      <w:bodyDiv w:val="1"/>
      <w:marLeft w:val="0"/>
      <w:marRight w:val="0"/>
      <w:marTop w:val="0"/>
      <w:marBottom w:val="0"/>
      <w:divBdr>
        <w:top w:val="none" w:sz="0" w:space="0" w:color="auto"/>
        <w:left w:val="none" w:sz="0" w:space="0" w:color="auto"/>
        <w:bottom w:val="none" w:sz="0" w:space="0" w:color="auto"/>
        <w:right w:val="none" w:sz="0" w:space="0" w:color="auto"/>
      </w:divBdr>
    </w:div>
    <w:div w:id="452599006">
      <w:bodyDiv w:val="1"/>
      <w:marLeft w:val="0"/>
      <w:marRight w:val="0"/>
      <w:marTop w:val="0"/>
      <w:marBottom w:val="0"/>
      <w:divBdr>
        <w:top w:val="none" w:sz="0" w:space="0" w:color="auto"/>
        <w:left w:val="none" w:sz="0" w:space="0" w:color="auto"/>
        <w:bottom w:val="none" w:sz="0" w:space="0" w:color="auto"/>
        <w:right w:val="none" w:sz="0" w:space="0" w:color="auto"/>
      </w:divBdr>
    </w:div>
    <w:div w:id="453333806">
      <w:bodyDiv w:val="1"/>
      <w:marLeft w:val="0"/>
      <w:marRight w:val="0"/>
      <w:marTop w:val="0"/>
      <w:marBottom w:val="0"/>
      <w:divBdr>
        <w:top w:val="none" w:sz="0" w:space="0" w:color="auto"/>
        <w:left w:val="none" w:sz="0" w:space="0" w:color="auto"/>
        <w:bottom w:val="none" w:sz="0" w:space="0" w:color="auto"/>
        <w:right w:val="none" w:sz="0" w:space="0" w:color="auto"/>
      </w:divBdr>
    </w:div>
    <w:div w:id="453404872">
      <w:bodyDiv w:val="1"/>
      <w:marLeft w:val="0"/>
      <w:marRight w:val="0"/>
      <w:marTop w:val="0"/>
      <w:marBottom w:val="0"/>
      <w:divBdr>
        <w:top w:val="none" w:sz="0" w:space="0" w:color="auto"/>
        <w:left w:val="none" w:sz="0" w:space="0" w:color="auto"/>
        <w:bottom w:val="none" w:sz="0" w:space="0" w:color="auto"/>
        <w:right w:val="none" w:sz="0" w:space="0" w:color="auto"/>
      </w:divBdr>
    </w:div>
    <w:div w:id="454065679">
      <w:bodyDiv w:val="1"/>
      <w:marLeft w:val="0"/>
      <w:marRight w:val="0"/>
      <w:marTop w:val="0"/>
      <w:marBottom w:val="0"/>
      <w:divBdr>
        <w:top w:val="none" w:sz="0" w:space="0" w:color="auto"/>
        <w:left w:val="none" w:sz="0" w:space="0" w:color="auto"/>
        <w:bottom w:val="none" w:sz="0" w:space="0" w:color="auto"/>
        <w:right w:val="none" w:sz="0" w:space="0" w:color="auto"/>
      </w:divBdr>
    </w:div>
    <w:div w:id="454258639">
      <w:bodyDiv w:val="1"/>
      <w:marLeft w:val="0"/>
      <w:marRight w:val="0"/>
      <w:marTop w:val="0"/>
      <w:marBottom w:val="0"/>
      <w:divBdr>
        <w:top w:val="none" w:sz="0" w:space="0" w:color="auto"/>
        <w:left w:val="none" w:sz="0" w:space="0" w:color="auto"/>
        <w:bottom w:val="none" w:sz="0" w:space="0" w:color="auto"/>
        <w:right w:val="none" w:sz="0" w:space="0" w:color="auto"/>
      </w:divBdr>
    </w:div>
    <w:div w:id="454372834">
      <w:bodyDiv w:val="1"/>
      <w:marLeft w:val="0"/>
      <w:marRight w:val="0"/>
      <w:marTop w:val="0"/>
      <w:marBottom w:val="0"/>
      <w:divBdr>
        <w:top w:val="none" w:sz="0" w:space="0" w:color="auto"/>
        <w:left w:val="none" w:sz="0" w:space="0" w:color="auto"/>
        <w:bottom w:val="none" w:sz="0" w:space="0" w:color="auto"/>
        <w:right w:val="none" w:sz="0" w:space="0" w:color="auto"/>
      </w:divBdr>
    </w:div>
    <w:div w:id="454755096">
      <w:bodyDiv w:val="1"/>
      <w:marLeft w:val="0"/>
      <w:marRight w:val="0"/>
      <w:marTop w:val="0"/>
      <w:marBottom w:val="0"/>
      <w:divBdr>
        <w:top w:val="none" w:sz="0" w:space="0" w:color="auto"/>
        <w:left w:val="none" w:sz="0" w:space="0" w:color="auto"/>
        <w:bottom w:val="none" w:sz="0" w:space="0" w:color="auto"/>
        <w:right w:val="none" w:sz="0" w:space="0" w:color="auto"/>
      </w:divBdr>
    </w:div>
    <w:div w:id="455759300">
      <w:bodyDiv w:val="1"/>
      <w:marLeft w:val="0"/>
      <w:marRight w:val="0"/>
      <w:marTop w:val="0"/>
      <w:marBottom w:val="0"/>
      <w:divBdr>
        <w:top w:val="none" w:sz="0" w:space="0" w:color="auto"/>
        <w:left w:val="none" w:sz="0" w:space="0" w:color="auto"/>
        <w:bottom w:val="none" w:sz="0" w:space="0" w:color="auto"/>
        <w:right w:val="none" w:sz="0" w:space="0" w:color="auto"/>
      </w:divBdr>
    </w:div>
    <w:div w:id="456144714">
      <w:bodyDiv w:val="1"/>
      <w:marLeft w:val="0"/>
      <w:marRight w:val="0"/>
      <w:marTop w:val="0"/>
      <w:marBottom w:val="0"/>
      <w:divBdr>
        <w:top w:val="none" w:sz="0" w:space="0" w:color="auto"/>
        <w:left w:val="none" w:sz="0" w:space="0" w:color="auto"/>
        <w:bottom w:val="none" w:sz="0" w:space="0" w:color="auto"/>
        <w:right w:val="none" w:sz="0" w:space="0" w:color="auto"/>
      </w:divBdr>
    </w:div>
    <w:div w:id="456875307">
      <w:bodyDiv w:val="1"/>
      <w:marLeft w:val="0"/>
      <w:marRight w:val="0"/>
      <w:marTop w:val="0"/>
      <w:marBottom w:val="0"/>
      <w:divBdr>
        <w:top w:val="none" w:sz="0" w:space="0" w:color="auto"/>
        <w:left w:val="none" w:sz="0" w:space="0" w:color="auto"/>
        <w:bottom w:val="none" w:sz="0" w:space="0" w:color="auto"/>
        <w:right w:val="none" w:sz="0" w:space="0" w:color="auto"/>
      </w:divBdr>
    </w:div>
    <w:div w:id="457378902">
      <w:bodyDiv w:val="1"/>
      <w:marLeft w:val="0"/>
      <w:marRight w:val="0"/>
      <w:marTop w:val="0"/>
      <w:marBottom w:val="0"/>
      <w:divBdr>
        <w:top w:val="none" w:sz="0" w:space="0" w:color="auto"/>
        <w:left w:val="none" w:sz="0" w:space="0" w:color="auto"/>
        <w:bottom w:val="none" w:sz="0" w:space="0" w:color="auto"/>
        <w:right w:val="none" w:sz="0" w:space="0" w:color="auto"/>
      </w:divBdr>
    </w:div>
    <w:div w:id="458106495">
      <w:bodyDiv w:val="1"/>
      <w:marLeft w:val="0"/>
      <w:marRight w:val="0"/>
      <w:marTop w:val="0"/>
      <w:marBottom w:val="0"/>
      <w:divBdr>
        <w:top w:val="none" w:sz="0" w:space="0" w:color="auto"/>
        <w:left w:val="none" w:sz="0" w:space="0" w:color="auto"/>
        <w:bottom w:val="none" w:sz="0" w:space="0" w:color="auto"/>
        <w:right w:val="none" w:sz="0" w:space="0" w:color="auto"/>
      </w:divBdr>
    </w:div>
    <w:div w:id="458107040">
      <w:bodyDiv w:val="1"/>
      <w:marLeft w:val="0"/>
      <w:marRight w:val="0"/>
      <w:marTop w:val="0"/>
      <w:marBottom w:val="0"/>
      <w:divBdr>
        <w:top w:val="none" w:sz="0" w:space="0" w:color="auto"/>
        <w:left w:val="none" w:sz="0" w:space="0" w:color="auto"/>
        <w:bottom w:val="none" w:sz="0" w:space="0" w:color="auto"/>
        <w:right w:val="none" w:sz="0" w:space="0" w:color="auto"/>
      </w:divBdr>
    </w:div>
    <w:div w:id="458693660">
      <w:bodyDiv w:val="1"/>
      <w:marLeft w:val="0"/>
      <w:marRight w:val="0"/>
      <w:marTop w:val="0"/>
      <w:marBottom w:val="0"/>
      <w:divBdr>
        <w:top w:val="none" w:sz="0" w:space="0" w:color="auto"/>
        <w:left w:val="none" w:sz="0" w:space="0" w:color="auto"/>
        <w:bottom w:val="none" w:sz="0" w:space="0" w:color="auto"/>
        <w:right w:val="none" w:sz="0" w:space="0" w:color="auto"/>
      </w:divBdr>
    </w:div>
    <w:div w:id="458839870">
      <w:bodyDiv w:val="1"/>
      <w:marLeft w:val="0"/>
      <w:marRight w:val="0"/>
      <w:marTop w:val="0"/>
      <w:marBottom w:val="0"/>
      <w:divBdr>
        <w:top w:val="none" w:sz="0" w:space="0" w:color="auto"/>
        <w:left w:val="none" w:sz="0" w:space="0" w:color="auto"/>
        <w:bottom w:val="none" w:sz="0" w:space="0" w:color="auto"/>
        <w:right w:val="none" w:sz="0" w:space="0" w:color="auto"/>
      </w:divBdr>
    </w:div>
    <w:div w:id="459109761">
      <w:bodyDiv w:val="1"/>
      <w:marLeft w:val="0"/>
      <w:marRight w:val="0"/>
      <w:marTop w:val="0"/>
      <w:marBottom w:val="0"/>
      <w:divBdr>
        <w:top w:val="none" w:sz="0" w:space="0" w:color="auto"/>
        <w:left w:val="none" w:sz="0" w:space="0" w:color="auto"/>
        <w:bottom w:val="none" w:sz="0" w:space="0" w:color="auto"/>
        <w:right w:val="none" w:sz="0" w:space="0" w:color="auto"/>
      </w:divBdr>
    </w:div>
    <w:div w:id="459112155">
      <w:bodyDiv w:val="1"/>
      <w:marLeft w:val="0"/>
      <w:marRight w:val="0"/>
      <w:marTop w:val="0"/>
      <w:marBottom w:val="0"/>
      <w:divBdr>
        <w:top w:val="none" w:sz="0" w:space="0" w:color="auto"/>
        <w:left w:val="none" w:sz="0" w:space="0" w:color="auto"/>
        <w:bottom w:val="none" w:sz="0" w:space="0" w:color="auto"/>
        <w:right w:val="none" w:sz="0" w:space="0" w:color="auto"/>
      </w:divBdr>
    </w:div>
    <w:div w:id="459685304">
      <w:bodyDiv w:val="1"/>
      <w:marLeft w:val="0"/>
      <w:marRight w:val="0"/>
      <w:marTop w:val="0"/>
      <w:marBottom w:val="0"/>
      <w:divBdr>
        <w:top w:val="none" w:sz="0" w:space="0" w:color="auto"/>
        <w:left w:val="none" w:sz="0" w:space="0" w:color="auto"/>
        <w:bottom w:val="none" w:sz="0" w:space="0" w:color="auto"/>
        <w:right w:val="none" w:sz="0" w:space="0" w:color="auto"/>
      </w:divBdr>
    </w:div>
    <w:div w:id="460004459">
      <w:bodyDiv w:val="1"/>
      <w:marLeft w:val="0"/>
      <w:marRight w:val="0"/>
      <w:marTop w:val="0"/>
      <w:marBottom w:val="0"/>
      <w:divBdr>
        <w:top w:val="none" w:sz="0" w:space="0" w:color="auto"/>
        <w:left w:val="none" w:sz="0" w:space="0" w:color="auto"/>
        <w:bottom w:val="none" w:sz="0" w:space="0" w:color="auto"/>
        <w:right w:val="none" w:sz="0" w:space="0" w:color="auto"/>
      </w:divBdr>
    </w:div>
    <w:div w:id="460080032">
      <w:bodyDiv w:val="1"/>
      <w:marLeft w:val="0"/>
      <w:marRight w:val="0"/>
      <w:marTop w:val="0"/>
      <w:marBottom w:val="0"/>
      <w:divBdr>
        <w:top w:val="none" w:sz="0" w:space="0" w:color="auto"/>
        <w:left w:val="none" w:sz="0" w:space="0" w:color="auto"/>
        <w:bottom w:val="none" w:sz="0" w:space="0" w:color="auto"/>
        <w:right w:val="none" w:sz="0" w:space="0" w:color="auto"/>
      </w:divBdr>
    </w:div>
    <w:div w:id="460197999">
      <w:bodyDiv w:val="1"/>
      <w:marLeft w:val="0"/>
      <w:marRight w:val="0"/>
      <w:marTop w:val="0"/>
      <w:marBottom w:val="0"/>
      <w:divBdr>
        <w:top w:val="none" w:sz="0" w:space="0" w:color="auto"/>
        <w:left w:val="none" w:sz="0" w:space="0" w:color="auto"/>
        <w:bottom w:val="none" w:sz="0" w:space="0" w:color="auto"/>
        <w:right w:val="none" w:sz="0" w:space="0" w:color="auto"/>
      </w:divBdr>
    </w:div>
    <w:div w:id="460466734">
      <w:bodyDiv w:val="1"/>
      <w:marLeft w:val="0"/>
      <w:marRight w:val="0"/>
      <w:marTop w:val="0"/>
      <w:marBottom w:val="0"/>
      <w:divBdr>
        <w:top w:val="none" w:sz="0" w:space="0" w:color="auto"/>
        <w:left w:val="none" w:sz="0" w:space="0" w:color="auto"/>
        <w:bottom w:val="none" w:sz="0" w:space="0" w:color="auto"/>
        <w:right w:val="none" w:sz="0" w:space="0" w:color="auto"/>
      </w:divBdr>
    </w:div>
    <w:div w:id="460734264">
      <w:bodyDiv w:val="1"/>
      <w:marLeft w:val="0"/>
      <w:marRight w:val="0"/>
      <w:marTop w:val="0"/>
      <w:marBottom w:val="0"/>
      <w:divBdr>
        <w:top w:val="none" w:sz="0" w:space="0" w:color="auto"/>
        <w:left w:val="none" w:sz="0" w:space="0" w:color="auto"/>
        <w:bottom w:val="none" w:sz="0" w:space="0" w:color="auto"/>
        <w:right w:val="none" w:sz="0" w:space="0" w:color="auto"/>
      </w:divBdr>
    </w:div>
    <w:div w:id="461457808">
      <w:bodyDiv w:val="1"/>
      <w:marLeft w:val="0"/>
      <w:marRight w:val="0"/>
      <w:marTop w:val="0"/>
      <w:marBottom w:val="0"/>
      <w:divBdr>
        <w:top w:val="none" w:sz="0" w:space="0" w:color="auto"/>
        <w:left w:val="none" w:sz="0" w:space="0" w:color="auto"/>
        <w:bottom w:val="none" w:sz="0" w:space="0" w:color="auto"/>
        <w:right w:val="none" w:sz="0" w:space="0" w:color="auto"/>
      </w:divBdr>
    </w:div>
    <w:div w:id="461774073">
      <w:bodyDiv w:val="1"/>
      <w:marLeft w:val="0"/>
      <w:marRight w:val="0"/>
      <w:marTop w:val="0"/>
      <w:marBottom w:val="0"/>
      <w:divBdr>
        <w:top w:val="none" w:sz="0" w:space="0" w:color="auto"/>
        <w:left w:val="none" w:sz="0" w:space="0" w:color="auto"/>
        <w:bottom w:val="none" w:sz="0" w:space="0" w:color="auto"/>
        <w:right w:val="none" w:sz="0" w:space="0" w:color="auto"/>
      </w:divBdr>
    </w:div>
    <w:div w:id="462046487">
      <w:bodyDiv w:val="1"/>
      <w:marLeft w:val="0"/>
      <w:marRight w:val="0"/>
      <w:marTop w:val="0"/>
      <w:marBottom w:val="0"/>
      <w:divBdr>
        <w:top w:val="none" w:sz="0" w:space="0" w:color="auto"/>
        <w:left w:val="none" w:sz="0" w:space="0" w:color="auto"/>
        <w:bottom w:val="none" w:sz="0" w:space="0" w:color="auto"/>
        <w:right w:val="none" w:sz="0" w:space="0" w:color="auto"/>
      </w:divBdr>
    </w:div>
    <w:div w:id="462382930">
      <w:bodyDiv w:val="1"/>
      <w:marLeft w:val="0"/>
      <w:marRight w:val="0"/>
      <w:marTop w:val="0"/>
      <w:marBottom w:val="0"/>
      <w:divBdr>
        <w:top w:val="none" w:sz="0" w:space="0" w:color="auto"/>
        <w:left w:val="none" w:sz="0" w:space="0" w:color="auto"/>
        <w:bottom w:val="none" w:sz="0" w:space="0" w:color="auto"/>
        <w:right w:val="none" w:sz="0" w:space="0" w:color="auto"/>
      </w:divBdr>
    </w:div>
    <w:div w:id="462386595">
      <w:bodyDiv w:val="1"/>
      <w:marLeft w:val="0"/>
      <w:marRight w:val="0"/>
      <w:marTop w:val="0"/>
      <w:marBottom w:val="0"/>
      <w:divBdr>
        <w:top w:val="none" w:sz="0" w:space="0" w:color="auto"/>
        <w:left w:val="none" w:sz="0" w:space="0" w:color="auto"/>
        <w:bottom w:val="none" w:sz="0" w:space="0" w:color="auto"/>
        <w:right w:val="none" w:sz="0" w:space="0" w:color="auto"/>
      </w:divBdr>
    </w:div>
    <w:div w:id="462432042">
      <w:bodyDiv w:val="1"/>
      <w:marLeft w:val="0"/>
      <w:marRight w:val="0"/>
      <w:marTop w:val="0"/>
      <w:marBottom w:val="0"/>
      <w:divBdr>
        <w:top w:val="none" w:sz="0" w:space="0" w:color="auto"/>
        <w:left w:val="none" w:sz="0" w:space="0" w:color="auto"/>
        <w:bottom w:val="none" w:sz="0" w:space="0" w:color="auto"/>
        <w:right w:val="none" w:sz="0" w:space="0" w:color="auto"/>
      </w:divBdr>
    </w:div>
    <w:div w:id="462967239">
      <w:bodyDiv w:val="1"/>
      <w:marLeft w:val="0"/>
      <w:marRight w:val="0"/>
      <w:marTop w:val="0"/>
      <w:marBottom w:val="0"/>
      <w:divBdr>
        <w:top w:val="none" w:sz="0" w:space="0" w:color="auto"/>
        <w:left w:val="none" w:sz="0" w:space="0" w:color="auto"/>
        <w:bottom w:val="none" w:sz="0" w:space="0" w:color="auto"/>
        <w:right w:val="none" w:sz="0" w:space="0" w:color="auto"/>
      </w:divBdr>
    </w:div>
    <w:div w:id="463088514">
      <w:bodyDiv w:val="1"/>
      <w:marLeft w:val="0"/>
      <w:marRight w:val="0"/>
      <w:marTop w:val="0"/>
      <w:marBottom w:val="0"/>
      <w:divBdr>
        <w:top w:val="none" w:sz="0" w:space="0" w:color="auto"/>
        <w:left w:val="none" w:sz="0" w:space="0" w:color="auto"/>
        <w:bottom w:val="none" w:sz="0" w:space="0" w:color="auto"/>
        <w:right w:val="none" w:sz="0" w:space="0" w:color="auto"/>
      </w:divBdr>
    </w:div>
    <w:div w:id="463741223">
      <w:bodyDiv w:val="1"/>
      <w:marLeft w:val="0"/>
      <w:marRight w:val="0"/>
      <w:marTop w:val="0"/>
      <w:marBottom w:val="0"/>
      <w:divBdr>
        <w:top w:val="none" w:sz="0" w:space="0" w:color="auto"/>
        <w:left w:val="none" w:sz="0" w:space="0" w:color="auto"/>
        <w:bottom w:val="none" w:sz="0" w:space="0" w:color="auto"/>
        <w:right w:val="none" w:sz="0" w:space="0" w:color="auto"/>
      </w:divBdr>
    </w:div>
    <w:div w:id="464003410">
      <w:bodyDiv w:val="1"/>
      <w:marLeft w:val="0"/>
      <w:marRight w:val="0"/>
      <w:marTop w:val="0"/>
      <w:marBottom w:val="0"/>
      <w:divBdr>
        <w:top w:val="none" w:sz="0" w:space="0" w:color="auto"/>
        <w:left w:val="none" w:sz="0" w:space="0" w:color="auto"/>
        <w:bottom w:val="none" w:sz="0" w:space="0" w:color="auto"/>
        <w:right w:val="none" w:sz="0" w:space="0" w:color="auto"/>
      </w:divBdr>
    </w:div>
    <w:div w:id="464007120">
      <w:bodyDiv w:val="1"/>
      <w:marLeft w:val="0"/>
      <w:marRight w:val="0"/>
      <w:marTop w:val="0"/>
      <w:marBottom w:val="0"/>
      <w:divBdr>
        <w:top w:val="none" w:sz="0" w:space="0" w:color="auto"/>
        <w:left w:val="none" w:sz="0" w:space="0" w:color="auto"/>
        <w:bottom w:val="none" w:sz="0" w:space="0" w:color="auto"/>
        <w:right w:val="none" w:sz="0" w:space="0" w:color="auto"/>
      </w:divBdr>
    </w:div>
    <w:div w:id="464009405">
      <w:bodyDiv w:val="1"/>
      <w:marLeft w:val="0"/>
      <w:marRight w:val="0"/>
      <w:marTop w:val="0"/>
      <w:marBottom w:val="0"/>
      <w:divBdr>
        <w:top w:val="none" w:sz="0" w:space="0" w:color="auto"/>
        <w:left w:val="none" w:sz="0" w:space="0" w:color="auto"/>
        <w:bottom w:val="none" w:sz="0" w:space="0" w:color="auto"/>
        <w:right w:val="none" w:sz="0" w:space="0" w:color="auto"/>
      </w:divBdr>
    </w:div>
    <w:div w:id="464082696">
      <w:bodyDiv w:val="1"/>
      <w:marLeft w:val="0"/>
      <w:marRight w:val="0"/>
      <w:marTop w:val="0"/>
      <w:marBottom w:val="0"/>
      <w:divBdr>
        <w:top w:val="none" w:sz="0" w:space="0" w:color="auto"/>
        <w:left w:val="none" w:sz="0" w:space="0" w:color="auto"/>
        <w:bottom w:val="none" w:sz="0" w:space="0" w:color="auto"/>
        <w:right w:val="none" w:sz="0" w:space="0" w:color="auto"/>
      </w:divBdr>
    </w:div>
    <w:div w:id="464394301">
      <w:bodyDiv w:val="1"/>
      <w:marLeft w:val="0"/>
      <w:marRight w:val="0"/>
      <w:marTop w:val="0"/>
      <w:marBottom w:val="0"/>
      <w:divBdr>
        <w:top w:val="none" w:sz="0" w:space="0" w:color="auto"/>
        <w:left w:val="none" w:sz="0" w:space="0" w:color="auto"/>
        <w:bottom w:val="none" w:sz="0" w:space="0" w:color="auto"/>
        <w:right w:val="none" w:sz="0" w:space="0" w:color="auto"/>
      </w:divBdr>
    </w:div>
    <w:div w:id="464663084">
      <w:bodyDiv w:val="1"/>
      <w:marLeft w:val="0"/>
      <w:marRight w:val="0"/>
      <w:marTop w:val="0"/>
      <w:marBottom w:val="0"/>
      <w:divBdr>
        <w:top w:val="none" w:sz="0" w:space="0" w:color="auto"/>
        <w:left w:val="none" w:sz="0" w:space="0" w:color="auto"/>
        <w:bottom w:val="none" w:sz="0" w:space="0" w:color="auto"/>
        <w:right w:val="none" w:sz="0" w:space="0" w:color="auto"/>
      </w:divBdr>
    </w:div>
    <w:div w:id="464738417">
      <w:bodyDiv w:val="1"/>
      <w:marLeft w:val="0"/>
      <w:marRight w:val="0"/>
      <w:marTop w:val="0"/>
      <w:marBottom w:val="0"/>
      <w:divBdr>
        <w:top w:val="none" w:sz="0" w:space="0" w:color="auto"/>
        <w:left w:val="none" w:sz="0" w:space="0" w:color="auto"/>
        <w:bottom w:val="none" w:sz="0" w:space="0" w:color="auto"/>
        <w:right w:val="none" w:sz="0" w:space="0" w:color="auto"/>
      </w:divBdr>
    </w:div>
    <w:div w:id="465976153">
      <w:bodyDiv w:val="1"/>
      <w:marLeft w:val="0"/>
      <w:marRight w:val="0"/>
      <w:marTop w:val="0"/>
      <w:marBottom w:val="0"/>
      <w:divBdr>
        <w:top w:val="none" w:sz="0" w:space="0" w:color="auto"/>
        <w:left w:val="none" w:sz="0" w:space="0" w:color="auto"/>
        <w:bottom w:val="none" w:sz="0" w:space="0" w:color="auto"/>
        <w:right w:val="none" w:sz="0" w:space="0" w:color="auto"/>
      </w:divBdr>
    </w:div>
    <w:div w:id="466122348">
      <w:bodyDiv w:val="1"/>
      <w:marLeft w:val="0"/>
      <w:marRight w:val="0"/>
      <w:marTop w:val="0"/>
      <w:marBottom w:val="0"/>
      <w:divBdr>
        <w:top w:val="none" w:sz="0" w:space="0" w:color="auto"/>
        <w:left w:val="none" w:sz="0" w:space="0" w:color="auto"/>
        <w:bottom w:val="none" w:sz="0" w:space="0" w:color="auto"/>
        <w:right w:val="none" w:sz="0" w:space="0" w:color="auto"/>
      </w:divBdr>
    </w:div>
    <w:div w:id="466624512">
      <w:bodyDiv w:val="1"/>
      <w:marLeft w:val="0"/>
      <w:marRight w:val="0"/>
      <w:marTop w:val="0"/>
      <w:marBottom w:val="0"/>
      <w:divBdr>
        <w:top w:val="none" w:sz="0" w:space="0" w:color="auto"/>
        <w:left w:val="none" w:sz="0" w:space="0" w:color="auto"/>
        <w:bottom w:val="none" w:sz="0" w:space="0" w:color="auto"/>
        <w:right w:val="none" w:sz="0" w:space="0" w:color="auto"/>
      </w:divBdr>
    </w:div>
    <w:div w:id="466776798">
      <w:bodyDiv w:val="1"/>
      <w:marLeft w:val="0"/>
      <w:marRight w:val="0"/>
      <w:marTop w:val="0"/>
      <w:marBottom w:val="0"/>
      <w:divBdr>
        <w:top w:val="none" w:sz="0" w:space="0" w:color="auto"/>
        <w:left w:val="none" w:sz="0" w:space="0" w:color="auto"/>
        <w:bottom w:val="none" w:sz="0" w:space="0" w:color="auto"/>
        <w:right w:val="none" w:sz="0" w:space="0" w:color="auto"/>
      </w:divBdr>
    </w:div>
    <w:div w:id="467167656">
      <w:bodyDiv w:val="1"/>
      <w:marLeft w:val="0"/>
      <w:marRight w:val="0"/>
      <w:marTop w:val="0"/>
      <w:marBottom w:val="0"/>
      <w:divBdr>
        <w:top w:val="none" w:sz="0" w:space="0" w:color="auto"/>
        <w:left w:val="none" w:sz="0" w:space="0" w:color="auto"/>
        <w:bottom w:val="none" w:sz="0" w:space="0" w:color="auto"/>
        <w:right w:val="none" w:sz="0" w:space="0" w:color="auto"/>
      </w:divBdr>
    </w:div>
    <w:div w:id="467432786">
      <w:bodyDiv w:val="1"/>
      <w:marLeft w:val="0"/>
      <w:marRight w:val="0"/>
      <w:marTop w:val="0"/>
      <w:marBottom w:val="0"/>
      <w:divBdr>
        <w:top w:val="none" w:sz="0" w:space="0" w:color="auto"/>
        <w:left w:val="none" w:sz="0" w:space="0" w:color="auto"/>
        <w:bottom w:val="none" w:sz="0" w:space="0" w:color="auto"/>
        <w:right w:val="none" w:sz="0" w:space="0" w:color="auto"/>
      </w:divBdr>
    </w:div>
    <w:div w:id="467556060">
      <w:bodyDiv w:val="1"/>
      <w:marLeft w:val="0"/>
      <w:marRight w:val="0"/>
      <w:marTop w:val="0"/>
      <w:marBottom w:val="0"/>
      <w:divBdr>
        <w:top w:val="none" w:sz="0" w:space="0" w:color="auto"/>
        <w:left w:val="none" w:sz="0" w:space="0" w:color="auto"/>
        <w:bottom w:val="none" w:sz="0" w:space="0" w:color="auto"/>
        <w:right w:val="none" w:sz="0" w:space="0" w:color="auto"/>
      </w:divBdr>
    </w:div>
    <w:div w:id="467823938">
      <w:bodyDiv w:val="1"/>
      <w:marLeft w:val="0"/>
      <w:marRight w:val="0"/>
      <w:marTop w:val="0"/>
      <w:marBottom w:val="0"/>
      <w:divBdr>
        <w:top w:val="none" w:sz="0" w:space="0" w:color="auto"/>
        <w:left w:val="none" w:sz="0" w:space="0" w:color="auto"/>
        <w:bottom w:val="none" w:sz="0" w:space="0" w:color="auto"/>
        <w:right w:val="none" w:sz="0" w:space="0" w:color="auto"/>
      </w:divBdr>
    </w:div>
    <w:div w:id="467935415">
      <w:bodyDiv w:val="1"/>
      <w:marLeft w:val="0"/>
      <w:marRight w:val="0"/>
      <w:marTop w:val="0"/>
      <w:marBottom w:val="0"/>
      <w:divBdr>
        <w:top w:val="none" w:sz="0" w:space="0" w:color="auto"/>
        <w:left w:val="none" w:sz="0" w:space="0" w:color="auto"/>
        <w:bottom w:val="none" w:sz="0" w:space="0" w:color="auto"/>
        <w:right w:val="none" w:sz="0" w:space="0" w:color="auto"/>
      </w:divBdr>
    </w:div>
    <w:div w:id="468329879">
      <w:bodyDiv w:val="1"/>
      <w:marLeft w:val="0"/>
      <w:marRight w:val="0"/>
      <w:marTop w:val="0"/>
      <w:marBottom w:val="0"/>
      <w:divBdr>
        <w:top w:val="none" w:sz="0" w:space="0" w:color="auto"/>
        <w:left w:val="none" w:sz="0" w:space="0" w:color="auto"/>
        <w:bottom w:val="none" w:sz="0" w:space="0" w:color="auto"/>
        <w:right w:val="none" w:sz="0" w:space="0" w:color="auto"/>
      </w:divBdr>
    </w:div>
    <w:div w:id="468521023">
      <w:bodyDiv w:val="1"/>
      <w:marLeft w:val="0"/>
      <w:marRight w:val="0"/>
      <w:marTop w:val="0"/>
      <w:marBottom w:val="0"/>
      <w:divBdr>
        <w:top w:val="none" w:sz="0" w:space="0" w:color="auto"/>
        <w:left w:val="none" w:sz="0" w:space="0" w:color="auto"/>
        <w:bottom w:val="none" w:sz="0" w:space="0" w:color="auto"/>
        <w:right w:val="none" w:sz="0" w:space="0" w:color="auto"/>
      </w:divBdr>
    </w:div>
    <w:div w:id="468979224">
      <w:bodyDiv w:val="1"/>
      <w:marLeft w:val="0"/>
      <w:marRight w:val="0"/>
      <w:marTop w:val="0"/>
      <w:marBottom w:val="0"/>
      <w:divBdr>
        <w:top w:val="none" w:sz="0" w:space="0" w:color="auto"/>
        <w:left w:val="none" w:sz="0" w:space="0" w:color="auto"/>
        <w:bottom w:val="none" w:sz="0" w:space="0" w:color="auto"/>
        <w:right w:val="none" w:sz="0" w:space="0" w:color="auto"/>
      </w:divBdr>
    </w:div>
    <w:div w:id="468982752">
      <w:bodyDiv w:val="1"/>
      <w:marLeft w:val="0"/>
      <w:marRight w:val="0"/>
      <w:marTop w:val="0"/>
      <w:marBottom w:val="0"/>
      <w:divBdr>
        <w:top w:val="none" w:sz="0" w:space="0" w:color="auto"/>
        <w:left w:val="none" w:sz="0" w:space="0" w:color="auto"/>
        <w:bottom w:val="none" w:sz="0" w:space="0" w:color="auto"/>
        <w:right w:val="none" w:sz="0" w:space="0" w:color="auto"/>
      </w:divBdr>
    </w:div>
    <w:div w:id="469323644">
      <w:bodyDiv w:val="1"/>
      <w:marLeft w:val="0"/>
      <w:marRight w:val="0"/>
      <w:marTop w:val="0"/>
      <w:marBottom w:val="0"/>
      <w:divBdr>
        <w:top w:val="none" w:sz="0" w:space="0" w:color="auto"/>
        <w:left w:val="none" w:sz="0" w:space="0" w:color="auto"/>
        <w:bottom w:val="none" w:sz="0" w:space="0" w:color="auto"/>
        <w:right w:val="none" w:sz="0" w:space="0" w:color="auto"/>
      </w:divBdr>
    </w:div>
    <w:div w:id="469980372">
      <w:bodyDiv w:val="1"/>
      <w:marLeft w:val="0"/>
      <w:marRight w:val="0"/>
      <w:marTop w:val="0"/>
      <w:marBottom w:val="0"/>
      <w:divBdr>
        <w:top w:val="none" w:sz="0" w:space="0" w:color="auto"/>
        <w:left w:val="none" w:sz="0" w:space="0" w:color="auto"/>
        <w:bottom w:val="none" w:sz="0" w:space="0" w:color="auto"/>
        <w:right w:val="none" w:sz="0" w:space="0" w:color="auto"/>
      </w:divBdr>
    </w:div>
    <w:div w:id="470096558">
      <w:bodyDiv w:val="1"/>
      <w:marLeft w:val="0"/>
      <w:marRight w:val="0"/>
      <w:marTop w:val="0"/>
      <w:marBottom w:val="0"/>
      <w:divBdr>
        <w:top w:val="none" w:sz="0" w:space="0" w:color="auto"/>
        <w:left w:val="none" w:sz="0" w:space="0" w:color="auto"/>
        <w:bottom w:val="none" w:sz="0" w:space="0" w:color="auto"/>
        <w:right w:val="none" w:sz="0" w:space="0" w:color="auto"/>
      </w:divBdr>
    </w:div>
    <w:div w:id="470100787">
      <w:bodyDiv w:val="1"/>
      <w:marLeft w:val="0"/>
      <w:marRight w:val="0"/>
      <w:marTop w:val="0"/>
      <w:marBottom w:val="0"/>
      <w:divBdr>
        <w:top w:val="none" w:sz="0" w:space="0" w:color="auto"/>
        <w:left w:val="none" w:sz="0" w:space="0" w:color="auto"/>
        <w:bottom w:val="none" w:sz="0" w:space="0" w:color="auto"/>
        <w:right w:val="none" w:sz="0" w:space="0" w:color="auto"/>
      </w:divBdr>
    </w:div>
    <w:div w:id="470250257">
      <w:bodyDiv w:val="1"/>
      <w:marLeft w:val="0"/>
      <w:marRight w:val="0"/>
      <w:marTop w:val="0"/>
      <w:marBottom w:val="0"/>
      <w:divBdr>
        <w:top w:val="none" w:sz="0" w:space="0" w:color="auto"/>
        <w:left w:val="none" w:sz="0" w:space="0" w:color="auto"/>
        <w:bottom w:val="none" w:sz="0" w:space="0" w:color="auto"/>
        <w:right w:val="none" w:sz="0" w:space="0" w:color="auto"/>
      </w:divBdr>
    </w:div>
    <w:div w:id="470439043">
      <w:bodyDiv w:val="1"/>
      <w:marLeft w:val="0"/>
      <w:marRight w:val="0"/>
      <w:marTop w:val="0"/>
      <w:marBottom w:val="0"/>
      <w:divBdr>
        <w:top w:val="none" w:sz="0" w:space="0" w:color="auto"/>
        <w:left w:val="none" w:sz="0" w:space="0" w:color="auto"/>
        <w:bottom w:val="none" w:sz="0" w:space="0" w:color="auto"/>
        <w:right w:val="none" w:sz="0" w:space="0" w:color="auto"/>
      </w:divBdr>
    </w:div>
    <w:div w:id="470562031">
      <w:bodyDiv w:val="1"/>
      <w:marLeft w:val="0"/>
      <w:marRight w:val="0"/>
      <w:marTop w:val="0"/>
      <w:marBottom w:val="0"/>
      <w:divBdr>
        <w:top w:val="none" w:sz="0" w:space="0" w:color="auto"/>
        <w:left w:val="none" w:sz="0" w:space="0" w:color="auto"/>
        <w:bottom w:val="none" w:sz="0" w:space="0" w:color="auto"/>
        <w:right w:val="none" w:sz="0" w:space="0" w:color="auto"/>
      </w:divBdr>
    </w:div>
    <w:div w:id="470631253">
      <w:bodyDiv w:val="1"/>
      <w:marLeft w:val="0"/>
      <w:marRight w:val="0"/>
      <w:marTop w:val="0"/>
      <w:marBottom w:val="0"/>
      <w:divBdr>
        <w:top w:val="none" w:sz="0" w:space="0" w:color="auto"/>
        <w:left w:val="none" w:sz="0" w:space="0" w:color="auto"/>
        <w:bottom w:val="none" w:sz="0" w:space="0" w:color="auto"/>
        <w:right w:val="none" w:sz="0" w:space="0" w:color="auto"/>
      </w:divBdr>
    </w:div>
    <w:div w:id="470680345">
      <w:bodyDiv w:val="1"/>
      <w:marLeft w:val="0"/>
      <w:marRight w:val="0"/>
      <w:marTop w:val="0"/>
      <w:marBottom w:val="0"/>
      <w:divBdr>
        <w:top w:val="none" w:sz="0" w:space="0" w:color="auto"/>
        <w:left w:val="none" w:sz="0" w:space="0" w:color="auto"/>
        <w:bottom w:val="none" w:sz="0" w:space="0" w:color="auto"/>
        <w:right w:val="none" w:sz="0" w:space="0" w:color="auto"/>
      </w:divBdr>
    </w:div>
    <w:div w:id="470900877">
      <w:bodyDiv w:val="1"/>
      <w:marLeft w:val="0"/>
      <w:marRight w:val="0"/>
      <w:marTop w:val="0"/>
      <w:marBottom w:val="0"/>
      <w:divBdr>
        <w:top w:val="none" w:sz="0" w:space="0" w:color="auto"/>
        <w:left w:val="none" w:sz="0" w:space="0" w:color="auto"/>
        <w:bottom w:val="none" w:sz="0" w:space="0" w:color="auto"/>
        <w:right w:val="none" w:sz="0" w:space="0" w:color="auto"/>
      </w:divBdr>
    </w:div>
    <w:div w:id="471335239">
      <w:bodyDiv w:val="1"/>
      <w:marLeft w:val="0"/>
      <w:marRight w:val="0"/>
      <w:marTop w:val="0"/>
      <w:marBottom w:val="0"/>
      <w:divBdr>
        <w:top w:val="none" w:sz="0" w:space="0" w:color="auto"/>
        <w:left w:val="none" w:sz="0" w:space="0" w:color="auto"/>
        <w:bottom w:val="none" w:sz="0" w:space="0" w:color="auto"/>
        <w:right w:val="none" w:sz="0" w:space="0" w:color="auto"/>
      </w:divBdr>
    </w:div>
    <w:div w:id="471563161">
      <w:bodyDiv w:val="1"/>
      <w:marLeft w:val="0"/>
      <w:marRight w:val="0"/>
      <w:marTop w:val="0"/>
      <w:marBottom w:val="0"/>
      <w:divBdr>
        <w:top w:val="none" w:sz="0" w:space="0" w:color="auto"/>
        <w:left w:val="none" w:sz="0" w:space="0" w:color="auto"/>
        <w:bottom w:val="none" w:sz="0" w:space="0" w:color="auto"/>
        <w:right w:val="none" w:sz="0" w:space="0" w:color="auto"/>
      </w:divBdr>
    </w:div>
    <w:div w:id="471825289">
      <w:bodyDiv w:val="1"/>
      <w:marLeft w:val="0"/>
      <w:marRight w:val="0"/>
      <w:marTop w:val="0"/>
      <w:marBottom w:val="0"/>
      <w:divBdr>
        <w:top w:val="none" w:sz="0" w:space="0" w:color="auto"/>
        <w:left w:val="none" w:sz="0" w:space="0" w:color="auto"/>
        <w:bottom w:val="none" w:sz="0" w:space="0" w:color="auto"/>
        <w:right w:val="none" w:sz="0" w:space="0" w:color="auto"/>
      </w:divBdr>
    </w:div>
    <w:div w:id="471946419">
      <w:bodyDiv w:val="1"/>
      <w:marLeft w:val="0"/>
      <w:marRight w:val="0"/>
      <w:marTop w:val="0"/>
      <w:marBottom w:val="0"/>
      <w:divBdr>
        <w:top w:val="none" w:sz="0" w:space="0" w:color="auto"/>
        <w:left w:val="none" w:sz="0" w:space="0" w:color="auto"/>
        <w:bottom w:val="none" w:sz="0" w:space="0" w:color="auto"/>
        <w:right w:val="none" w:sz="0" w:space="0" w:color="auto"/>
      </w:divBdr>
    </w:div>
    <w:div w:id="472018499">
      <w:bodyDiv w:val="1"/>
      <w:marLeft w:val="0"/>
      <w:marRight w:val="0"/>
      <w:marTop w:val="0"/>
      <w:marBottom w:val="0"/>
      <w:divBdr>
        <w:top w:val="none" w:sz="0" w:space="0" w:color="auto"/>
        <w:left w:val="none" w:sz="0" w:space="0" w:color="auto"/>
        <w:bottom w:val="none" w:sz="0" w:space="0" w:color="auto"/>
        <w:right w:val="none" w:sz="0" w:space="0" w:color="auto"/>
      </w:divBdr>
    </w:div>
    <w:div w:id="472065678">
      <w:bodyDiv w:val="1"/>
      <w:marLeft w:val="0"/>
      <w:marRight w:val="0"/>
      <w:marTop w:val="0"/>
      <w:marBottom w:val="0"/>
      <w:divBdr>
        <w:top w:val="none" w:sz="0" w:space="0" w:color="auto"/>
        <w:left w:val="none" w:sz="0" w:space="0" w:color="auto"/>
        <w:bottom w:val="none" w:sz="0" w:space="0" w:color="auto"/>
        <w:right w:val="none" w:sz="0" w:space="0" w:color="auto"/>
      </w:divBdr>
    </w:div>
    <w:div w:id="472212368">
      <w:bodyDiv w:val="1"/>
      <w:marLeft w:val="0"/>
      <w:marRight w:val="0"/>
      <w:marTop w:val="0"/>
      <w:marBottom w:val="0"/>
      <w:divBdr>
        <w:top w:val="none" w:sz="0" w:space="0" w:color="auto"/>
        <w:left w:val="none" w:sz="0" w:space="0" w:color="auto"/>
        <w:bottom w:val="none" w:sz="0" w:space="0" w:color="auto"/>
        <w:right w:val="none" w:sz="0" w:space="0" w:color="auto"/>
      </w:divBdr>
    </w:div>
    <w:div w:id="472914704">
      <w:bodyDiv w:val="1"/>
      <w:marLeft w:val="0"/>
      <w:marRight w:val="0"/>
      <w:marTop w:val="0"/>
      <w:marBottom w:val="0"/>
      <w:divBdr>
        <w:top w:val="none" w:sz="0" w:space="0" w:color="auto"/>
        <w:left w:val="none" w:sz="0" w:space="0" w:color="auto"/>
        <w:bottom w:val="none" w:sz="0" w:space="0" w:color="auto"/>
        <w:right w:val="none" w:sz="0" w:space="0" w:color="auto"/>
      </w:divBdr>
    </w:div>
    <w:div w:id="472984216">
      <w:bodyDiv w:val="1"/>
      <w:marLeft w:val="0"/>
      <w:marRight w:val="0"/>
      <w:marTop w:val="0"/>
      <w:marBottom w:val="0"/>
      <w:divBdr>
        <w:top w:val="none" w:sz="0" w:space="0" w:color="auto"/>
        <w:left w:val="none" w:sz="0" w:space="0" w:color="auto"/>
        <w:bottom w:val="none" w:sz="0" w:space="0" w:color="auto"/>
        <w:right w:val="none" w:sz="0" w:space="0" w:color="auto"/>
      </w:divBdr>
    </w:div>
    <w:div w:id="473372314">
      <w:bodyDiv w:val="1"/>
      <w:marLeft w:val="0"/>
      <w:marRight w:val="0"/>
      <w:marTop w:val="0"/>
      <w:marBottom w:val="0"/>
      <w:divBdr>
        <w:top w:val="none" w:sz="0" w:space="0" w:color="auto"/>
        <w:left w:val="none" w:sz="0" w:space="0" w:color="auto"/>
        <w:bottom w:val="none" w:sz="0" w:space="0" w:color="auto"/>
        <w:right w:val="none" w:sz="0" w:space="0" w:color="auto"/>
      </w:divBdr>
    </w:div>
    <w:div w:id="473376921">
      <w:bodyDiv w:val="1"/>
      <w:marLeft w:val="0"/>
      <w:marRight w:val="0"/>
      <w:marTop w:val="0"/>
      <w:marBottom w:val="0"/>
      <w:divBdr>
        <w:top w:val="none" w:sz="0" w:space="0" w:color="auto"/>
        <w:left w:val="none" w:sz="0" w:space="0" w:color="auto"/>
        <w:bottom w:val="none" w:sz="0" w:space="0" w:color="auto"/>
        <w:right w:val="none" w:sz="0" w:space="0" w:color="auto"/>
      </w:divBdr>
    </w:div>
    <w:div w:id="473639166">
      <w:bodyDiv w:val="1"/>
      <w:marLeft w:val="0"/>
      <w:marRight w:val="0"/>
      <w:marTop w:val="0"/>
      <w:marBottom w:val="0"/>
      <w:divBdr>
        <w:top w:val="none" w:sz="0" w:space="0" w:color="auto"/>
        <w:left w:val="none" w:sz="0" w:space="0" w:color="auto"/>
        <w:bottom w:val="none" w:sz="0" w:space="0" w:color="auto"/>
        <w:right w:val="none" w:sz="0" w:space="0" w:color="auto"/>
      </w:divBdr>
    </w:div>
    <w:div w:id="473982787">
      <w:bodyDiv w:val="1"/>
      <w:marLeft w:val="0"/>
      <w:marRight w:val="0"/>
      <w:marTop w:val="0"/>
      <w:marBottom w:val="0"/>
      <w:divBdr>
        <w:top w:val="none" w:sz="0" w:space="0" w:color="auto"/>
        <w:left w:val="none" w:sz="0" w:space="0" w:color="auto"/>
        <w:bottom w:val="none" w:sz="0" w:space="0" w:color="auto"/>
        <w:right w:val="none" w:sz="0" w:space="0" w:color="auto"/>
      </w:divBdr>
    </w:div>
    <w:div w:id="474371119">
      <w:bodyDiv w:val="1"/>
      <w:marLeft w:val="0"/>
      <w:marRight w:val="0"/>
      <w:marTop w:val="0"/>
      <w:marBottom w:val="0"/>
      <w:divBdr>
        <w:top w:val="none" w:sz="0" w:space="0" w:color="auto"/>
        <w:left w:val="none" w:sz="0" w:space="0" w:color="auto"/>
        <w:bottom w:val="none" w:sz="0" w:space="0" w:color="auto"/>
        <w:right w:val="none" w:sz="0" w:space="0" w:color="auto"/>
      </w:divBdr>
    </w:div>
    <w:div w:id="475681307">
      <w:bodyDiv w:val="1"/>
      <w:marLeft w:val="0"/>
      <w:marRight w:val="0"/>
      <w:marTop w:val="0"/>
      <w:marBottom w:val="0"/>
      <w:divBdr>
        <w:top w:val="none" w:sz="0" w:space="0" w:color="auto"/>
        <w:left w:val="none" w:sz="0" w:space="0" w:color="auto"/>
        <w:bottom w:val="none" w:sz="0" w:space="0" w:color="auto"/>
        <w:right w:val="none" w:sz="0" w:space="0" w:color="auto"/>
      </w:divBdr>
    </w:div>
    <w:div w:id="475999626">
      <w:bodyDiv w:val="1"/>
      <w:marLeft w:val="0"/>
      <w:marRight w:val="0"/>
      <w:marTop w:val="0"/>
      <w:marBottom w:val="0"/>
      <w:divBdr>
        <w:top w:val="none" w:sz="0" w:space="0" w:color="auto"/>
        <w:left w:val="none" w:sz="0" w:space="0" w:color="auto"/>
        <w:bottom w:val="none" w:sz="0" w:space="0" w:color="auto"/>
        <w:right w:val="none" w:sz="0" w:space="0" w:color="auto"/>
      </w:divBdr>
    </w:div>
    <w:div w:id="476267406">
      <w:bodyDiv w:val="1"/>
      <w:marLeft w:val="0"/>
      <w:marRight w:val="0"/>
      <w:marTop w:val="0"/>
      <w:marBottom w:val="0"/>
      <w:divBdr>
        <w:top w:val="none" w:sz="0" w:space="0" w:color="auto"/>
        <w:left w:val="none" w:sz="0" w:space="0" w:color="auto"/>
        <w:bottom w:val="none" w:sz="0" w:space="0" w:color="auto"/>
        <w:right w:val="none" w:sz="0" w:space="0" w:color="auto"/>
      </w:divBdr>
    </w:div>
    <w:div w:id="476385205">
      <w:bodyDiv w:val="1"/>
      <w:marLeft w:val="0"/>
      <w:marRight w:val="0"/>
      <w:marTop w:val="0"/>
      <w:marBottom w:val="0"/>
      <w:divBdr>
        <w:top w:val="none" w:sz="0" w:space="0" w:color="auto"/>
        <w:left w:val="none" w:sz="0" w:space="0" w:color="auto"/>
        <w:bottom w:val="none" w:sz="0" w:space="0" w:color="auto"/>
        <w:right w:val="none" w:sz="0" w:space="0" w:color="auto"/>
      </w:divBdr>
    </w:div>
    <w:div w:id="476536845">
      <w:bodyDiv w:val="1"/>
      <w:marLeft w:val="0"/>
      <w:marRight w:val="0"/>
      <w:marTop w:val="0"/>
      <w:marBottom w:val="0"/>
      <w:divBdr>
        <w:top w:val="none" w:sz="0" w:space="0" w:color="auto"/>
        <w:left w:val="none" w:sz="0" w:space="0" w:color="auto"/>
        <w:bottom w:val="none" w:sz="0" w:space="0" w:color="auto"/>
        <w:right w:val="none" w:sz="0" w:space="0" w:color="auto"/>
      </w:divBdr>
    </w:div>
    <w:div w:id="476797892">
      <w:bodyDiv w:val="1"/>
      <w:marLeft w:val="0"/>
      <w:marRight w:val="0"/>
      <w:marTop w:val="0"/>
      <w:marBottom w:val="0"/>
      <w:divBdr>
        <w:top w:val="none" w:sz="0" w:space="0" w:color="auto"/>
        <w:left w:val="none" w:sz="0" w:space="0" w:color="auto"/>
        <w:bottom w:val="none" w:sz="0" w:space="0" w:color="auto"/>
        <w:right w:val="none" w:sz="0" w:space="0" w:color="auto"/>
      </w:divBdr>
    </w:div>
    <w:div w:id="477695340">
      <w:bodyDiv w:val="1"/>
      <w:marLeft w:val="0"/>
      <w:marRight w:val="0"/>
      <w:marTop w:val="0"/>
      <w:marBottom w:val="0"/>
      <w:divBdr>
        <w:top w:val="none" w:sz="0" w:space="0" w:color="auto"/>
        <w:left w:val="none" w:sz="0" w:space="0" w:color="auto"/>
        <w:bottom w:val="none" w:sz="0" w:space="0" w:color="auto"/>
        <w:right w:val="none" w:sz="0" w:space="0" w:color="auto"/>
      </w:divBdr>
    </w:div>
    <w:div w:id="477918506">
      <w:bodyDiv w:val="1"/>
      <w:marLeft w:val="0"/>
      <w:marRight w:val="0"/>
      <w:marTop w:val="0"/>
      <w:marBottom w:val="0"/>
      <w:divBdr>
        <w:top w:val="none" w:sz="0" w:space="0" w:color="auto"/>
        <w:left w:val="none" w:sz="0" w:space="0" w:color="auto"/>
        <w:bottom w:val="none" w:sz="0" w:space="0" w:color="auto"/>
        <w:right w:val="none" w:sz="0" w:space="0" w:color="auto"/>
      </w:divBdr>
    </w:div>
    <w:div w:id="477957305">
      <w:bodyDiv w:val="1"/>
      <w:marLeft w:val="0"/>
      <w:marRight w:val="0"/>
      <w:marTop w:val="0"/>
      <w:marBottom w:val="0"/>
      <w:divBdr>
        <w:top w:val="none" w:sz="0" w:space="0" w:color="auto"/>
        <w:left w:val="none" w:sz="0" w:space="0" w:color="auto"/>
        <w:bottom w:val="none" w:sz="0" w:space="0" w:color="auto"/>
        <w:right w:val="none" w:sz="0" w:space="0" w:color="auto"/>
      </w:divBdr>
    </w:div>
    <w:div w:id="478112609">
      <w:bodyDiv w:val="1"/>
      <w:marLeft w:val="0"/>
      <w:marRight w:val="0"/>
      <w:marTop w:val="0"/>
      <w:marBottom w:val="0"/>
      <w:divBdr>
        <w:top w:val="none" w:sz="0" w:space="0" w:color="auto"/>
        <w:left w:val="none" w:sz="0" w:space="0" w:color="auto"/>
        <w:bottom w:val="none" w:sz="0" w:space="0" w:color="auto"/>
        <w:right w:val="none" w:sz="0" w:space="0" w:color="auto"/>
      </w:divBdr>
    </w:div>
    <w:div w:id="478764188">
      <w:bodyDiv w:val="1"/>
      <w:marLeft w:val="0"/>
      <w:marRight w:val="0"/>
      <w:marTop w:val="0"/>
      <w:marBottom w:val="0"/>
      <w:divBdr>
        <w:top w:val="none" w:sz="0" w:space="0" w:color="auto"/>
        <w:left w:val="none" w:sz="0" w:space="0" w:color="auto"/>
        <w:bottom w:val="none" w:sz="0" w:space="0" w:color="auto"/>
        <w:right w:val="none" w:sz="0" w:space="0" w:color="auto"/>
      </w:divBdr>
    </w:div>
    <w:div w:id="479614991">
      <w:bodyDiv w:val="1"/>
      <w:marLeft w:val="0"/>
      <w:marRight w:val="0"/>
      <w:marTop w:val="0"/>
      <w:marBottom w:val="0"/>
      <w:divBdr>
        <w:top w:val="none" w:sz="0" w:space="0" w:color="auto"/>
        <w:left w:val="none" w:sz="0" w:space="0" w:color="auto"/>
        <w:bottom w:val="none" w:sz="0" w:space="0" w:color="auto"/>
        <w:right w:val="none" w:sz="0" w:space="0" w:color="auto"/>
      </w:divBdr>
    </w:div>
    <w:div w:id="479808339">
      <w:bodyDiv w:val="1"/>
      <w:marLeft w:val="0"/>
      <w:marRight w:val="0"/>
      <w:marTop w:val="0"/>
      <w:marBottom w:val="0"/>
      <w:divBdr>
        <w:top w:val="none" w:sz="0" w:space="0" w:color="auto"/>
        <w:left w:val="none" w:sz="0" w:space="0" w:color="auto"/>
        <w:bottom w:val="none" w:sz="0" w:space="0" w:color="auto"/>
        <w:right w:val="none" w:sz="0" w:space="0" w:color="auto"/>
      </w:divBdr>
    </w:div>
    <w:div w:id="479931973">
      <w:bodyDiv w:val="1"/>
      <w:marLeft w:val="0"/>
      <w:marRight w:val="0"/>
      <w:marTop w:val="0"/>
      <w:marBottom w:val="0"/>
      <w:divBdr>
        <w:top w:val="none" w:sz="0" w:space="0" w:color="auto"/>
        <w:left w:val="none" w:sz="0" w:space="0" w:color="auto"/>
        <w:bottom w:val="none" w:sz="0" w:space="0" w:color="auto"/>
        <w:right w:val="none" w:sz="0" w:space="0" w:color="auto"/>
      </w:divBdr>
    </w:div>
    <w:div w:id="480272993">
      <w:bodyDiv w:val="1"/>
      <w:marLeft w:val="0"/>
      <w:marRight w:val="0"/>
      <w:marTop w:val="0"/>
      <w:marBottom w:val="0"/>
      <w:divBdr>
        <w:top w:val="none" w:sz="0" w:space="0" w:color="auto"/>
        <w:left w:val="none" w:sz="0" w:space="0" w:color="auto"/>
        <w:bottom w:val="none" w:sz="0" w:space="0" w:color="auto"/>
        <w:right w:val="none" w:sz="0" w:space="0" w:color="auto"/>
      </w:divBdr>
    </w:div>
    <w:div w:id="480386645">
      <w:bodyDiv w:val="1"/>
      <w:marLeft w:val="0"/>
      <w:marRight w:val="0"/>
      <w:marTop w:val="0"/>
      <w:marBottom w:val="0"/>
      <w:divBdr>
        <w:top w:val="none" w:sz="0" w:space="0" w:color="auto"/>
        <w:left w:val="none" w:sz="0" w:space="0" w:color="auto"/>
        <w:bottom w:val="none" w:sz="0" w:space="0" w:color="auto"/>
        <w:right w:val="none" w:sz="0" w:space="0" w:color="auto"/>
      </w:divBdr>
    </w:div>
    <w:div w:id="481889870">
      <w:bodyDiv w:val="1"/>
      <w:marLeft w:val="0"/>
      <w:marRight w:val="0"/>
      <w:marTop w:val="0"/>
      <w:marBottom w:val="0"/>
      <w:divBdr>
        <w:top w:val="none" w:sz="0" w:space="0" w:color="auto"/>
        <w:left w:val="none" w:sz="0" w:space="0" w:color="auto"/>
        <w:bottom w:val="none" w:sz="0" w:space="0" w:color="auto"/>
        <w:right w:val="none" w:sz="0" w:space="0" w:color="auto"/>
      </w:divBdr>
    </w:div>
    <w:div w:id="482237010">
      <w:bodyDiv w:val="1"/>
      <w:marLeft w:val="0"/>
      <w:marRight w:val="0"/>
      <w:marTop w:val="0"/>
      <w:marBottom w:val="0"/>
      <w:divBdr>
        <w:top w:val="none" w:sz="0" w:space="0" w:color="auto"/>
        <w:left w:val="none" w:sz="0" w:space="0" w:color="auto"/>
        <w:bottom w:val="none" w:sz="0" w:space="0" w:color="auto"/>
        <w:right w:val="none" w:sz="0" w:space="0" w:color="auto"/>
      </w:divBdr>
    </w:div>
    <w:div w:id="482283059">
      <w:bodyDiv w:val="1"/>
      <w:marLeft w:val="0"/>
      <w:marRight w:val="0"/>
      <w:marTop w:val="0"/>
      <w:marBottom w:val="0"/>
      <w:divBdr>
        <w:top w:val="none" w:sz="0" w:space="0" w:color="auto"/>
        <w:left w:val="none" w:sz="0" w:space="0" w:color="auto"/>
        <w:bottom w:val="none" w:sz="0" w:space="0" w:color="auto"/>
        <w:right w:val="none" w:sz="0" w:space="0" w:color="auto"/>
      </w:divBdr>
    </w:div>
    <w:div w:id="482551414">
      <w:bodyDiv w:val="1"/>
      <w:marLeft w:val="0"/>
      <w:marRight w:val="0"/>
      <w:marTop w:val="0"/>
      <w:marBottom w:val="0"/>
      <w:divBdr>
        <w:top w:val="none" w:sz="0" w:space="0" w:color="auto"/>
        <w:left w:val="none" w:sz="0" w:space="0" w:color="auto"/>
        <w:bottom w:val="none" w:sz="0" w:space="0" w:color="auto"/>
        <w:right w:val="none" w:sz="0" w:space="0" w:color="auto"/>
      </w:divBdr>
    </w:div>
    <w:div w:id="482553367">
      <w:bodyDiv w:val="1"/>
      <w:marLeft w:val="0"/>
      <w:marRight w:val="0"/>
      <w:marTop w:val="0"/>
      <w:marBottom w:val="0"/>
      <w:divBdr>
        <w:top w:val="none" w:sz="0" w:space="0" w:color="auto"/>
        <w:left w:val="none" w:sz="0" w:space="0" w:color="auto"/>
        <w:bottom w:val="none" w:sz="0" w:space="0" w:color="auto"/>
        <w:right w:val="none" w:sz="0" w:space="0" w:color="auto"/>
      </w:divBdr>
    </w:div>
    <w:div w:id="482698433">
      <w:bodyDiv w:val="1"/>
      <w:marLeft w:val="0"/>
      <w:marRight w:val="0"/>
      <w:marTop w:val="0"/>
      <w:marBottom w:val="0"/>
      <w:divBdr>
        <w:top w:val="none" w:sz="0" w:space="0" w:color="auto"/>
        <w:left w:val="none" w:sz="0" w:space="0" w:color="auto"/>
        <w:bottom w:val="none" w:sz="0" w:space="0" w:color="auto"/>
        <w:right w:val="none" w:sz="0" w:space="0" w:color="auto"/>
      </w:divBdr>
    </w:div>
    <w:div w:id="482770569">
      <w:bodyDiv w:val="1"/>
      <w:marLeft w:val="0"/>
      <w:marRight w:val="0"/>
      <w:marTop w:val="0"/>
      <w:marBottom w:val="0"/>
      <w:divBdr>
        <w:top w:val="none" w:sz="0" w:space="0" w:color="auto"/>
        <w:left w:val="none" w:sz="0" w:space="0" w:color="auto"/>
        <w:bottom w:val="none" w:sz="0" w:space="0" w:color="auto"/>
        <w:right w:val="none" w:sz="0" w:space="0" w:color="auto"/>
      </w:divBdr>
    </w:div>
    <w:div w:id="483007592">
      <w:bodyDiv w:val="1"/>
      <w:marLeft w:val="0"/>
      <w:marRight w:val="0"/>
      <w:marTop w:val="0"/>
      <w:marBottom w:val="0"/>
      <w:divBdr>
        <w:top w:val="none" w:sz="0" w:space="0" w:color="auto"/>
        <w:left w:val="none" w:sz="0" w:space="0" w:color="auto"/>
        <w:bottom w:val="none" w:sz="0" w:space="0" w:color="auto"/>
        <w:right w:val="none" w:sz="0" w:space="0" w:color="auto"/>
      </w:divBdr>
    </w:div>
    <w:div w:id="483013389">
      <w:bodyDiv w:val="1"/>
      <w:marLeft w:val="0"/>
      <w:marRight w:val="0"/>
      <w:marTop w:val="0"/>
      <w:marBottom w:val="0"/>
      <w:divBdr>
        <w:top w:val="none" w:sz="0" w:space="0" w:color="auto"/>
        <w:left w:val="none" w:sz="0" w:space="0" w:color="auto"/>
        <w:bottom w:val="none" w:sz="0" w:space="0" w:color="auto"/>
        <w:right w:val="none" w:sz="0" w:space="0" w:color="auto"/>
      </w:divBdr>
    </w:div>
    <w:div w:id="483015188">
      <w:bodyDiv w:val="1"/>
      <w:marLeft w:val="0"/>
      <w:marRight w:val="0"/>
      <w:marTop w:val="0"/>
      <w:marBottom w:val="0"/>
      <w:divBdr>
        <w:top w:val="none" w:sz="0" w:space="0" w:color="auto"/>
        <w:left w:val="none" w:sz="0" w:space="0" w:color="auto"/>
        <w:bottom w:val="none" w:sz="0" w:space="0" w:color="auto"/>
        <w:right w:val="none" w:sz="0" w:space="0" w:color="auto"/>
      </w:divBdr>
    </w:div>
    <w:div w:id="483131644">
      <w:bodyDiv w:val="1"/>
      <w:marLeft w:val="0"/>
      <w:marRight w:val="0"/>
      <w:marTop w:val="0"/>
      <w:marBottom w:val="0"/>
      <w:divBdr>
        <w:top w:val="none" w:sz="0" w:space="0" w:color="auto"/>
        <w:left w:val="none" w:sz="0" w:space="0" w:color="auto"/>
        <w:bottom w:val="none" w:sz="0" w:space="0" w:color="auto"/>
        <w:right w:val="none" w:sz="0" w:space="0" w:color="auto"/>
      </w:divBdr>
    </w:div>
    <w:div w:id="483157294">
      <w:bodyDiv w:val="1"/>
      <w:marLeft w:val="0"/>
      <w:marRight w:val="0"/>
      <w:marTop w:val="0"/>
      <w:marBottom w:val="0"/>
      <w:divBdr>
        <w:top w:val="none" w:sz="0" w:space="0" w:color="auto"/>
        <w:left w:val="none" w:sz="0" w:space="0" w:color="auto"/>
        <w:bottom w:val="none" w:sz="0" w:space="0" w:color="auto"/>
        <w:right w:val="none" w:sz="0" w:space="0" w:color="auto"/>
      </w:divBdr>
    </w:div>
    <w:div w:id="483275759">
      <w:bodyDiv w:val="1"/>
      <w:marLeft w:val="0"/>
      <w:marRight w:val="0"/>
      <w:marTop w:val="0"/>
      <w:marBottom w:val="0"/>
      <w:divBdr>
        <w:top w:val="none" w:sz="0" w:space="0" w:color="auto"/>
        <w:left w:val="none" w:sz="0" w:space="0" w:color="auto"/>
        <w:bottom w:val="none" w:sz="0" w:space="0" w:color="auto"/>
        <w:right w:val="none" w:sz="0" w:space="0" w:color="auto"/>
      </w:divBdr>
    </w:div>
    <w:div w:id="483812972">
      <w:bodyDiv w:val="1"/>
      <w:marLeft w:val="0"/>
      <w:marRight w:val="0"/>
      <w:marTop w:val="0"/>
      <w:marBottom w:val="0"/>
      <w:divBdr>
        <w:top w:val="none" w:sz="0" w:space="0" w:color="auto"/>
        <w:left w:val="none" w:sz="0" w:space="0" w:color="auto"/>
        <w:bottom w:val="none" w:sz="0" w:space="0" w:color="auto"/>
        <w:right w:val="none" w:sz="0" w:space="0" w:color="auto"/>
      </w:divBdr>
    </w:div>
    <w:div w:id="484128069">
      <w:bodyDiv w:val="1"/>
      <w:marLeft w:val="0"/>
      <w:marRight w:val="0"/>
      <w:marTop w:val="0"/>
      <w:marBottom w:val="0"/>
      <w:divBdr>
        <w:top w:val="none" w:sz="0" w:space="0" w:color="auto"/>
        <w:left w:val="none" w:sz="0" w:space="0" w:color="auto"/>
        <w:bottom w:val="none" w:sz="0" w:space="0" w:color="auto"/>
        <w:right w:val="none" w:sz="0" w:space="0" w:color="auto"/>
      </w:divBdr>
    </w:div>
    <w:div w:id="484277357">
      <w:bodyDiv w:val="1"/>
      <w:marLeft w:val="0"/>
      <w:marRight w:val="0"/>
      <w:marTop w:val="0"/>
      <w:marBottom w:val="0"/>
      <w:divBdr>
        <w:top w:val="none" w:sz="0" w:space="0" w:color="auto"/>
        <w:left w:val="none" w:sz="0" w:space="0" w:color="auto"/>
        <w:bottom w:val="none" w:sz="0" w:space="0" w:color="auto"/>
        <w:right w:val="none" w:sz="0" w:space="0" w:color="auto"/>
      </w:divBdr>
    </w:div>
    <w:div w:id="484512087">
      <w:bodyDiv w:val="1"/>
      <w:marLeft w:val="0"/>
      <w:marRight w:val="0"/>
      <w:marTop w:val="0"/>
      <w:marBottom w:val="0"/>
      <w:divBdr>
        <w:top w:val="none" w:sz="0" w:space="0" w:color="auto"/>
        <w:left w:val="none" w:sz="0" w:space="0" w:color="auto"/>
        <w:bottom w:val="none" w:sz="0" w:space="0" w:color="auto"/>
        <w:right w:val="none" w:sz="0" w:space="0" w:color="auto"/>
      </w:divBdr>
    </w:div>
    <w:div w:id="486018979">
      <w:bodyDiv w:val="1"/>
      <w:marLeft w:val="0"/>
      <w:marRight w:val="0"/>
      <w:marTop w:val="0"/>
      <w:marBottom w:val="0"/>
      <w:divBdr>
        <w:top w:val="none" w:sz="0" w:space="0" w:color="auto"/>
        <w:left w:val="none" w:sz="0" w:space="0" w:color="auto"/>
        <w:bottom w:val="none" w:sz="0" w:space="0" w:color="auto"/>
        <w:right w:val="none" w:sz="0" w:space="0" w:color="auto"/>
      </w:divBdr>
    </w:div>
    <w:div w:id="486674252">
      <w:bodyDiv w:val="1"/>
      <w:marLeft w:val="0"/>
      <w:marRight w:val="0"/>
      <w:marTop w:val="0"/>
      <w:marBottom w:val="0"/>
      <w:divBdr>
        <w:top w:val="none" w:sz="0" w:space="0" w:color="auto"/>
        <w:left w:val="none" w:sz="0" w:space="0" w:color="auto"/>
        <w:bottom w:val="none" w:sz="0" w:space="0" w:color="auto"/>
        <w:right w:val="none" w:sz="0" w:space="0" w:color="auto"/>
      </w:divBdr>
    </w:div>
    <w:div w:id="487864036">
      <w:bodyDiv w:val="1"/>
      <w:marLeft w:val="0"/>
      <w:marRight w:val="0"/>
      <w:marTop w:val="0"/>
      <w:marBottom w:val="0"/>
      <w:divBdr>
        <w:top w:val="none" w:sz="0" w:space="0" w:color="auto"/>
        <w:left w:val="none" w:sz="0" w:space="0" w:color="auto"/>
        <w:bottom w:val="none" w:sz="0" w:space="0" w:color="auto"/>
        <w:right w:val="none" w:sz="0" w:space="0" w:color="auto"/>
      </w:divBdr>
    </w:div>
    <w:div w:id="488324434">
      <w:bodyDiv w:val="1"/>
      <w:marLeft w:val="0"/>
      <w:marRight w:val="0"/>
      <w:marTop w:val="0"/>
      <w:marBottom w:val="0"/>
      <w:divBdr>
        <w:top w:val="none" w:sz="0" w:space="0" w:color="auto"/>
        <w:left w:val="none" w:sz="0" w:space="0" w:color="auto"/>
        <w:bottom w:val="none" w:sz="0" w:space="0" w:color="auto"/>
        <w:right w:val="none" w:sz="0" w:space="0" w:color="auto"/>
      </w:divBdr>
    </w:div>
    <w:div w:id="488864503">
      <w:bodyDiv w:val="1"/>
      <w:marLeft w:val="0"/>
      <w:marRight w:val="0"/>
      <w:marTop w:val="0"/>
      <w:marBottom w:val="0"/>
      <w:divBdr>
        <w:top w:val="none" w:sz="0" w:space="0" w:color="auto"/>
        <w:left w:val="none" w:sz="0" w:space="0" w:color="auto"/>
        <w:bottom w:val="none" w:sz="0" w:space="0" w:color="auto"/>
        <w:right w:val="none" w:sz="0" w:space="0" w:color="auto"/>
      </w:divBdr>
    </w:div>
    <w:div w:id="489370674">
      <w:bodyDiv w:val="1"/>
      <w:marLeft w:val="0"/>
      <w:marRight w:val="0"/>
      <w:marTop w:val="0"/>
      <w:marBottom w:val="0"/>
      <w:divBdr>
        <w:top w:val="none" w:sz="0" w:space="0" w:color="auto"/>
        <w:left w:val="none" w:sz="0" w:space="0" w:color="auto"/>
        <w:bottom w:val="none" w:sz="0" w:space="0" w:color="auto"/>
        <w:right w:val="none" w:sz="0" w:space="0" w:color="auto"/>
      </w:divBdr>
    </w:div>
    <w:div w:id="489906800">
      <w:bodyDiv w:val="1"/>
      <w:marLeft w:val="0"/>
      <w:marRight w:val="0"/>
      <w:marTop w:val="0"/>
      <w:marBottom w:val="0"/>
      <w:divBdr>
        <w:top w:val="none" w:sz="0" w:space="0" w:color="auto"/>
        <w:left w:val="none" w:sz="0" w:space="0" w:color="auto"/>
        <w:bottom w:val="none" w:sz="0" w:space="0" w:color="auto"/>
        <w:right w:val="none" w:sz="0" w:space="0" w:color="auto"/>
      </w:divBdr>
    </w:div>
    <w:div w:id="489953735">
      <w:bodyDiv w:val="1"/>
      <w:marLeft w:val="0"/>
      <w:marRight w:val="0"/>
      <w:marTop w:val="0"/>
      <w:marBottom w:val="0"/>
      <w:divBdr>
        <w:top w:val="none" w:sz="0" w:space="0" w:color="auto"/>
        <w:left w:val="none" w:sz="0" w:space="0" w:color="auto"/>
        <w:bottom w:val="none" w:sz="0" w:space="0" w:color="auto"/>
        <w:right w:val="none" w:sz="0" w:space="0" w:color="auto"/>
      </w:divBdr>
    </w:div>
    <w:div w:id="490021582">
      <w:bodyDiv w:val="1"/>
      <w:marLeft w:val="0"/>
      <w:marRight w:val="0"/>
      <w:marTop w:val="0"/>
      <w:marBottom w:val="0"/>
      <w:divBdr>
        <w:top w:val="none" w:sz="0" w:space="0" w:color="auto"/>
        <w:left w:val="none" w:sz="0" w:space="0" w:color="auto"/>
        <w:bottom w:val="none" w:sz="0" w:space="0" w:color="auto"/>
        <w:right w:val="none" w:sz="0" w:space="0" w:color="auto"/>
      </w:divBdr>
    </w:div>
    <w:div w:id="490297205">
      <w:bodyDiv w:val="1"/>
      <w:marLeft w:val="0"/>
      <w:marRight w:val="0"/>
      <w:marTop w:val="0"/>
      <w:marBottom w:val="0"/>
      <w:divBdr>
        <w:top w:val="none" w:sz="0" w:space="0" w:color="auto"/>
        <w:left w:val="none" w:sz="0" w:space="0" w:color="auto"/>
        <w:bottom w:val="none" w:sz="0" w:space="0" w:color="auto"/>
        <w:right w:val="none" w:sz="0" w:space="0" w:color="auto"/>
      </w:divBdr>
    </w:div>
    <w:div w:id="491221561">
      <w:bodyDiv w:val="1"/>
      <w:marLeft w:val="0"/>
      <w:marRight w:val="0"/>
      <w:marTop w:val="0"/>
      <w:marBottom w:val="0"/>
      <w:divBdr>
        <w:top w:val="none" w:sz="0" w:space="0" w:color="auto"/>
        <w:left w:val="none" w:sz="0" w:space="0" w:color="auto"/>
        <w:bottom w:val="none" w:sz="0" w:space="0" w:color="auto"/>
        <w:right w:val="none" w:sz="0" w:space="0" w:color="auto"/>
      </w:divBdr>
    </w:div>
    <w:div w:id="491333490">
      <w:bodyDiv w:val="1"/>
      <w:marLeft w:val="0"/>
      <w:marRight w:val="0"/>
      <w:marTop w:val="0"/>
      <w:marBottom w:val="0"/>
      <w:divBdr>
        <w:top w:val="none" w:sz="0" w:space="0" w:color="auto"/>
        <w:left w:val="none" w:sz="0" w:space="0" w:color="auto"/>
        <w:bottom w:val="none" w:sz="0" w:space="0" w:color="auto"/>
        <w:right w:val="none" w:sz="0" w:space="0" w:color="auto"/>
      </w:divBdr>
    </w:div>
    <w:div w:id="491526674">
      <w:bodyDiv w:val="1"/>
      <w:marLeft w:val="0"/>
      <w:marRight w:val="0"/>
      <w:marTop w:val="0"/>
      <w:marBottom w:val="0"/>
      <w:divBdr>
        <w:top w:val="none" w:sz="0" w:space="0" w:color="auto"/>
        <w:left w:val="none" w:sz="0" w:space="0" w:color="auto"/>
        <w:bottom w:val="none" w:sz="0" w:space="0" w:color="auto"/>
        <w:right w:val="none" w:sz="0" w:space="0" w:color="auto"/>
      </w:divBdr>
    </w:div>
    <w:div w:id="491797678">
      <w:bodyDiv w:val="1"/>
      <w:marLeft w:val="0"/>
      <w:marRight w:val="0"/>
      <w:marTop w:val="0"/>
      <w:marBottom w:val="0"/>
      <w:divBdr>
        <w:top w:val="none" w:sz="0" w:space="0" w:color="auto"/>
        <w:left w:val="none" w:sz="0" w:space="0" w:color="auto"/>
        <w:bottom w:val="none" w:sz="0" w:space="0" w:color="auto"/>
        <w:right w:val="none" w:sz="0" w:space="0" w:color="auto"/>
      </w:divBdr>
    </w:div>
    <w:div w:id="491801002">
      <w:bodyDiv w:val="1"/>
      <w:marLeft w:val="0"/>
      <w:marRight w:val="0"/>
      <w:marTop w:val="0"/>
      <w:marBottom w:val="0"/>
      <w:divBdr>
        <w:top w:val="none" w:sz="0" w:space="0" w:color="auto"/>
        <w:left w:val="none" w:sz="0" w:space="0" w:color="auto"/>
        <w:bottom w:val="none" w:sz="0" w:space="0" w:color="auto"/>
        <w:right w:val="none" w:sz="0" w:space="0" w:color="auto"/>
      </w:divBdr>
    </w:div>
    <w:div w:id="492112455">
      <w:bodyDiv w:val="1"/>
      <w:marLeft w:val="0"/>
      <w:marRight w:val="0"/>
      <w:marTop w:val="0"/>
      <w:marBottom w:val="0"/>
      <w:divBdr>
        <w:top w:val="none" w:sz="0" w:space="0" w:color="auto"/>
        <w:left w:val="none" w:sz="0" w:space="0" w:color="auto"/>
        <w:bottom w:val="none" w:sz="0" w:space="0" w:color="auto"/>
        <w:right w:val="none" w:sz="0" w:space="0" w:color="auto"/>
      </w:divBdr>
    </w:div>
    <w:div w:id="492527925">
      <w:bodyDiv w:val="1"/>
      <w:marLeft w:val="0"/>
      <w:marRight w:val="0"/>
      <w:marTop w:val="0"/>
      <w:marBottom w:val="0"/>
      <w:divBdr>
        <w:top w:val="none" w:sz="0" w:space="0" w:color="auto"/>
        <w:left w:val="none" w:sz="0" w:space="0" w:color="auto"/>
        <w:bottom w:val="none" w:sz="0" w:space="0" w:color="auto"/>
        <w:right w:val="none" w:sz="0" w:space="0" w:color="auto"/>
      </w:divBdr>
    </w:div>
    <w:div w:id="493224205">
      <w:bodyDiv w:val="1"/>
      <w:marLeft w:val="0"/>
      <w:marRight w:val="0"/>
      <w:marTop w:val="0"/>
      <w:marBottom w:val="0"/>
      <w:divBdr>
        <w:top w:val="none" w:sz="0" w:space="0" w:color="auto"/>
        <w:left w:val="none" w:sz="0" w:space="0" w:color="auto"/>
        <w:bottom w:val="none" w:sz="0" w:space="0" w:color="auto"/>
        <w:right w:val="none" w:sz="0" w:space="0" w:color="auto"/>
      </w:divBdr>
    </w:div>
    <w:div w:id="493227251">
      <w:bodyDiv w:val="1"/>
      <w:marLeft w:val="0"/>
      <w:marRight w:val="0"/>
      <w:marTop w:val="0"/>
      <w:marBottom w:val="0"/>
      <w:divBdr>
        <w:top w:val="none" w:sz="0" w:space="0" w:color="auto"/>
        <w:left w:val="none" w:sz="0" w:space="0" w:color="auto"/>
        <w:bottom w:val="none" w:sz="0" w:space="0" w:color="auto"/>
        <w:right w:val="none" w:sz="0" w:space="0" w:color="auto"/>
      </w:divBdr>
    </w:div>
    <w:div w:id="493254970">
      <w:bodyDiv w:val="1"/>
      <w:marLeft w:val="0"/>
      <w:marRight w:val="0"/>
      <w:marTop w:val="0"/>
      <w:marBottom w:val="0"/>
      <w:divBdr>
        <w:top w:val="none" w:sz="0" w:space="0" w:color="auto"/>
        <w:left w:val="none" w:sz="0" w:space="0" w:color="auto"/>
        <w:bottom w:val="none" w:sz="0" w:space="0" w:color="auto"/>
        <w:right w:val="none" w:sz="0" w:space="0" w:color="auto"/>
      </w:divBdr>
    </w:div>
    <w:div w:id="493297270">
      <w:bodyDiv w:val="1"/>
      <w:marLeft w:val="0"/>
      <w:marRight w:val="0"/>
      <w:marTop w:val="0"/>
      <w:marBottom w:val="0"/>
      <w:divBdr>
        <w:top w:val="none" w:sz="0" w:space="0" w:color="auto"/>
        <w:left w:val="none" w:sz="0" w:space="0" w:color="auto"/>
        <w:bottom w:val="none" w:sz="0" w:space="0" w:color="auto"/>
        <w:right w:val="none" w:sz="0" w:space="0" w:color="auto"/>
      </w:divBdr>
    </w:div>
    <w:div w:id="493305325">
      <w:bodyDiv w:val="1"/>
      <w:marLeft w:val="0"/>
      <w:marRight w:val="0"/>
      <w:marTop w:val="0"/>
      <w:marBottom w:val="0"/>
      <w:divBdr>
        <w:top w:val="none" w:sz="0" w:space="0" w:color="auto"/>
        <w:left w:val="none" w:sz="0" w:space="0" w:color="auto"/>
        <w:bottom w:val="none" w:sz="0" w:space="0" w:color="auto"/>
        <w:right w:val="none" w:sz="0" w:space="0" w:color="auto"/>
      </w:divBdr>
    </w:div>
    <w:div w:id="493305866">
      <w:bodyDiv w:val="1"/>
      <w:marLeft w:val="0"/>
      <w:marRight w:val="0"/>
      <w:marTop w:val="0"/>
      <w:marBottom w:val="0"/>
      <w:divBdr>
        <w:top w:val="none" w:sz="0" w:space="0" w:color="auto"/>
        <w:left w:val="none" w:sz="0" w:space="0" w:color="auto"/>
        <w:bottom w:val="none" w:sz="0" w:space="0" w:color="auto"/>
        <w:right w:val="none" w:sz="0" w:space="0" w:color="auto"/>
      </w:divBdr>
    </w:div>
    <w:div w:id="493643959">
      <w:bodyDiv w:val="1"/>
      <w:marLeft w:val="0"/>
      <w:marRight w:val="0"/>
      <w:marTop w:val="0"/>
      <w:marBottom w:val="0"/>
      <w:divBdr>
        <w:top w:val="none" w:sz="0" w:space="0" w:color="auto"/>
        <w:left w:val="none" w:sz="0" w:space="0" w:color="auto"/>
        <w:bottom w:val="none" w:sz="0" w:space="0" w:color="auto"/>
        <w:right w:val="none" w:sz="0" w:space="0" w:color="auto"/>
      </w:divBdr>
    </w:div>
    <w:div w:id="493841593">
      <w:bodyDiv w:val="1"/>
      <w:marLeft w:val="0"/>
      <w:marRight w:val="0"/>
      <w:marTop w:val="0"/>
      <w:marBottom w:val="0"/>
      <w:divBdr>
        <w:top w:val="none" w:sz="0" w:space="0" w:color="auto"/>
        <w:left w:val="none" w:sz="0" w:space="0" w:color="auto"/>
        <w:bottom w:val="none" w:sz="0" w:space="0" w:color="auto"/>
        <w:right w:val="none" w:sz="0" w:space="0" w:color="auto"/>
      </w:divBdr>
    </w:div>
    <w:div w:id="494029779">
      <w:bodyDiv w:val="1"/>
      <w:marLeft w:val="0"/>
      <w:marRight w:val="0"/>
      <w:marTop w:val="0"/>
      <w:marBottom w:val="0"/>
      <w:divBdr>
        <w:top w:val="none" w:sz="0" w:space="0" w:color="auto"/>
        <w:left w:val="none" w:sz="0" w:space="0" w:color="auto"/>
        <w:bottom w:val="none" w:sz="0" w:space="0" w:color="auto"/>
        <w:right w:val="none" w:sz="0" w:space="0" w:color="auto"/>
      </w:divBdr>
    </w:div>
    <w:div w:id="494030552">
      <w:bodyDiv w:val="1"/>
      <w:marLeft w:val="0"/>
      <w:marRight w:val="0"/>
      <w:marTop w:val="0"/>
      <w:marBottom w:val="0"/>
      <w:divBdr>
        <w:top w:val="none" w:sz="0" w:space="0" w:color="auto"/>
        <w:left w:val="none" w:sz="0" w:space="0" w:color="auto"/>
        <w:bottom w:val="none" w:sz="0" w:space="0" w:color="auto"/>
        <w:right w:val="none" w:sz="0" w:space="0" w:color="auto"/>
      </w:divBdr>
    </w:div>
    <w:div w:id="494103062">
      <w:bodyDiv w:val="1"/>
      <w:marLeft w:val="0"/>
      <w:marRight w:val="0"/>
      <w:marTop w:val="0"/>
      <w:marBottom w:val="0"/>
      <w:divBdr>
        <w:top w:val="none" w:sz="0" w:space="0" w:color="auto"/>
        <w:left w:val="none" w:sz="0" w:space="0" w:color="auto"/>
        <w:bottom w:val="none" w:sz="0" w:space="0" w:color="auto"/>
        <w:right w:val="none" w:sz="0" w:space="0" w:color="auto"/>
      </w:divBdr>
    </w:div>
    <w:div w:id="494762717">
      <w:bodyDiv w:val="1"/>
      <w:marLeft w:val="0"/>
      <w:marRight w:val="0"/>
      <w:marTop w:val="0"/>
      <w:marBottom w:val="0"/>
      <w:divBdr>
        <w:top w:val="none" w:sz="0" w:space="0" w:color="auto"/>
        <w:left w:val="none" w:sz="0" w:space="0" w:color="auto"/>
        <w:bottom w:val="none" w:sz="0" w:space="0" w:color="auto"/>
        <w:right w:val="none" w:sz="0" w:space="0" w:color="auto"/>
      </w:divBdr>
    </w:div>
    <w:div w:id="494801980">
      <w:bodyDiv w:val="1"/>
      <w:marLeft w:val="0"/>
      <w:marRight w:val="0"/>
      <w:marTop w:val="0"/>
      <w:marBottom w:val="0"/>
      <w:divBdr>
        <w:top w:val="none" w:sz="0" w:space="0" w:color="auto"/>
        <w:left w:val="none" w:sz="0" w:space="0" w:color="auto"/>
        <w:bottom w:val="none" w:sz="0" w:space="0" w:color="auto"/>
        <w:right w:val="none" w:sz="0" w:space="0" w:color="auto"/>
      </w:divBdr>
    </w:div>
    <w:div w:id="494997132">
      <w:bodyDiv w:val="1"/>
      <w:marLeft w:val="0"/>
      <w:marRight w:val="0"/>
      <w:marTop w:val="0"/>
      <w:marBottom w:val="0"/>
      <w:divBdr>
        <w:top w:val="none" w:sz="0" w:space="0" w:color="auto"/>
        <w:left w:val="none" w:sz="0" w:space="0" w:color="auto"/>
        <w:bottom w:val="none" w:sz="0" w:space="0" w:color="auto"/>
        <w:right w:val="none" w:sz="0" w:space="0" w:color="auto"/>
      </w:divBdr>
    </w:div>
    <w:div w:id="495611800">
      <w:bodyDiv w:val="1"/>
      <w:marLeft w:val="0"/>
      <w:marRight w:val="0"/>
      <w:marTop w:val="0"/>
      <w:marBottom w:val="0"/>
      <w:divBdr>
        <w:top w:val="none" w:sz="0" w:space="0" w:color="auto"/>
        <w:left w:val="none" w:sz="0" w:space="0" w:color="auto"/>
        <w:bottom w:val="none" w:sz="0" w:space="0" w:color="auto"/>
        <w:right w:val="none" w:sz="0" w:space="0" w:color="auto"/>
      </w:divBdr>
    </w:div>
    <w:div w:id="495849522">
      <w:bodyDiv w:val="1"/>
      <w:marLeft w:val="0"/>
      <w:marRight w:val="0"/>
      <w:marTop w:val="0"/>
      <w:marBottom w:val="0"/>
      <w:divBdr>
        <w:top w:val="none" w:sz="0" w:space="0" w:color="auto"/>
        <w:left w:val="none" w:sz="0" w:space="0" w:color="auto"/>
        <w:bottom w:val="none" w:sz="0" w:space="0" w:color="auto"/>
        <w:right w:val="none" w:sz="0" w:space="0" w:color="auto"/>
      </w:divBdr>
    </w:div>
    <w:div w:id="496650931">
      <w:bodyDiv w:val="1"/>
      <w:marLeft w:val="0"/>
      <w:marRight w:val="0"/>
      <w:marTop w:val="0"/>
      <w:marBottom w:val="0"/>
      <w:divBdr>
        <w:top w:val="none" w:sz="0" w:space="0" w:color="auto"/>
        <w:left w:val="none" w:sz="0" w:space="0" w:color="auto"/>
        <w:bottom w:val="none" w:sz="0" w:space="0" w:color="auto"/>
        <w:right w:val="none" w:sz="0" w:space="0" w:color="auto"/>
      </w:divBdr>
    </w:div>
    <w:div w:id="496728027">
      <w:bodyDiv w:val="1"/>
      <w:marLeft w:val="0"/>
      <w:marRight w:val="0"/>
      <w:marTop w:val="0"/>
      <w:marBottom w:val="0"/>
      <w:divBdr>
        <w:top w:val="none" w:sz="0" w:space="0" w:color="auto"/>
        <w:left w:val="none" w:sz="0" w:space="0" w:color="auto"/>
        <w:bottom w:val="none" w:sz="0" w:space="0" w:color="auto"/>
        <w:right w:val="none" w:sz="0" w:space="0" w:color="auto"/>
      </w:divBdr>
    </w:div>
    <w:div w:id="496961978">
      <w:bodyDiv w:val="1"/>
      <w:marLeft w:val="0"/>
      <w:marRight w:val="0"/>
      <w:marTop w:val="0"/>
      <w:marBottom w:val="0"/>
      <w:divBdr>
        <w:top w:val="none" w:sz="0" w:space="0" w:color="auto"/>
        <w:left w:val="none" w:sz="0" w:space="0" w:color="auto"/>
        <w:bottom w:val="none" w:sz="0" w:space="0" w:color="auto"/>
        <w:right w:val="none" w:sz="0" w:space="0" w:color="auto"/>
      </w:divBdr>
    </w:div>
    <w:div w:id="497044215">
      <w:bodyDiv w:val="1"/>
      <w:marLeft w:val="0"/>
      <w:marRight w:val="0"/>
      <w:marTop w:val="0"/>
      <w:marBottom w:val="0"/>
      <w:divBdr>
        <w:top w:val="none" w:sz="0" w:space="0" w:color="auto"/>
        <w:left w:val="none" w:sz="0" w:space="0" w:color="auto"/>
        <w:bottom w:val="none" w:sz="0" w:space="0" w:color="auto"/>
        <w:right w:val="none" w:sz="0" w:space="0" w:color="auto"/>
      </w:divBdr>
    </w:div>
    <w:div w:id="497774551">
      <w:bodyDiv w:val="1"/>
      <w:marLeft w:val="0"/>
      <w:marRight w:val="0"/>
      <w:marTop w:val="0"/>
      <w:marBottom w:val="0"/>
      <w:divBdr>
        <w:top w:val="none" w:sz="0" w:space="0" w:color="auto"/>
        <w:left w:val="none" w:sz="0" w:space="0" w:color="auto"/>
        <w:bottom w:val="none" w:sz="0" w:space="0" w:color="auto"/>
        <w:right w:val="none" w:sz="0" w:space="0" w:color="auto"/>
      </w:divBdr>
    </w:div>
    <w:div w:id="497959624">
      <w:bodyDiv w:val="1"/>
      <w:marLeft w:val="0"/>
      <w:marRight w:val="0"/>
      <w:marTop w:val="0"/>
      <w:marBottom w:val="0"/>
      <w:divBdr>
        <w:top w:val="none" w:sz="0" w:space="0" w:color="auto"/>
        <w:left w:val="none" w:sz="0" w:space="0" w:color="auto"/>
        <w:bottom w:val="none" w:sz="0" w:space="0" w:color="auto"/>
        <w:right w:val="none" w:sz="0" w:space="0" w:color="auto"/>
      </w:divBdr>
    </w:div>
    <w:div w:id="498232710">
      <w:bodyDiv w:val="1"/>
      <w:marLeft w:val="0"/>
      <w:marRight w:val="0"/>
      <w:marTop w:val="0"/>
      <w:marBottom w:val="0"/>
      <w:divBdr>
        <w:top w:val="none" w:sz="0" w:space="0" w:color="auto"/>
        <w:left w:val="none" w:sz="0" w:space="0" w:color="auto"/>
        <w:bottom w:val="none" w:sz="0" w:space="0" w:color="auto"/>
        <w:right w:val="none" w:sz="0" w:space="0" w:color="auto"/>
      </w:divBdr>
    </w:div>
    <w:div w:id="498426705">
      <w:bodyDiv w:val="1"/>
      <w:marLeft w:val="0"/>
      <w:marRight w:val="0"/>
      <w:marTop w:val="0"/>
      <w:marBottom w:val="0"/>
      <w:divBdr>
        <w:top w:val="none" w:sz="0" w:space="0" w:color="auto"/>
        <w:left w:val="none" w:sz="0" w:space="0" w:color="auto"/>
        <w:bottom w:val="none" w:sz="0" w:space="0" w:color="auto"/>
        <w:right w:val="none" w:sz="0" w:space="0" w:color="auto"/>
      </w:divBdr>
    </w:div>
    <w:div w:id="499078932">
      <w:bodyDiv w:val="1"/>
      <w:marLeft w:val="0"/>
      <w:marRight w:val="0"/>
      <w:marTop w:val="0"/>
      <w:marBottom w:val="0"/>
      <w:divBdr>
        <w:top w:val="none" w:sz="0" w:space="0" w:color="auto"/>
        <w:left w:val="none" w:sz="0" w:space="0" w:color="auto"/>
        <w:bottom w:val="none" w:sz="0" w:space="0" w:color="auto"/>
        <w:right w:val="none" w:sz="0" w:space="0" w:color="auto"/>
      </w:divBdr>
    </w:div>
    <w:div w:id="499272243">
      <w:bodyDiv w:val="1"/>
      <w:marLeft w:val="0"/>
      <w:marRight w:val="0"/>
      <w:marTop w:val="0"/>
      <w:marBottom w:val="0"/>
      <w:divBdr>
        <w:top w:val="none" w:sz="0" w:space="0" w:color="auto"/>
        <w:left w:val="none" w:sz="0" w:space="0" w:color="auto"/>
        <w:bottom w:val="none" w:sz="0" w:space="0" w:color="auto"/>
        <w:right w:val="none" w:sz="0" w:space="0" w:color="auto"/>
      </w:divBdr>
    </w:div>
    <w:div w:id="499587533">
      <w:bodyDiv w:val="1"/>
      <w:marLeft w:val="0"/>
      <w:marRight w:val="0"/>
      <w:marTop w:val="0"/>
      <w:marBottom w:val="0"/>
      <w:divBdr>
        <w:top w:val="none" w:sz="0" w:space="0" w:color="auto"/>
        <w:left w:val="none" w:sz="0" w:space="0" w:color="auto"/>
        <w:bottom w:val="none" w:sz="0" w:space="0" w:color="auto"/>
        <w:right w:val="none" w:sz="0" w:space="0" w:color="auto"/>
      </w:divBdr>
    </w:div>
    <w:div w:id="499662804">
      <w:bodyDiv w:val="1"/>
      <w:marLeft w:val="0"/>
      <w:marRight w:val="0"/>
      <w:marTop w:val="0"/>
      <w:marBottom w:val="0"/>
      <w:divBdr>
        <w:top w:val="none" w:sz="0" w:space="0" w:color="auto"/>
        <w:left w:val="none" w:sz="0" w:space="0" w:color="auto"/>
        <w:bottom w:val="none" w:sz="0" w:space="0" w:color="auto"/>
        <w:right w:val="none" w:sz="0" w:space="0" w:color="auto"/>
      </w:divBdr>
    </w:div>
    <w:div w:id="500317095">
      <w:bodyDiv w:val="1"/>
      <w:marLeft w:val="0"/>
      <w:marRight w:val="0"/>
      <w:marTop w:val="0"/>
      <w:marBottom w:val="0"/>
      <w:divBdr>
        <w:top w:val="none" w:sz="0" w:space="0" w:color="auto"/>
        <w:left w:val="none" w:sz="0" w:space="0" w:color="auto"/>
        <w:bottom w:val="none" w:sz="0" w:space="0" w:color="auto"/>
        <w:right w:val="none" w:sz="0" w:space="0" w:color="auto"/>
      </w:divBdr>
    </w:div>
    <w:div w:id="500390331">
      <w:bodyDiv w:val="1"/>
      <w:marLeft w:val="0"/>
      <w:marRight w:val="0"/>
      <w:marTop w:val="0"/>
      <w:marBottom w:val="0"/>
      <w:divBdr>
        <w:top w:val="none" w:sz="0" w:space="0" w:color="auto"/>
        <w:left w:val="none" w:sz="0" w:space="0" w:color="auto"/>
        <w:bottom w:val="none" w:sz="0" w:space="0" w:color="auto"/>
        <w:right w:val="none" w:sz="0" w:space="0" w:color="auto"/>
      </w:divBdr>
    </w:div>
    <w:div w:id="501118341">
      <w:bodyDiv w:val="1"/>
      <w:marLeft w:val="0"/>
      <w:marRight w:val="0"/>
      <w:marTop w:val="0"/>
      <w:marBottom w:val="0"/>
      <w:divBdr>
        <w:top w:val="none" w:sz="0" w:space="0" w:color="auto"/>
        <w:left w:val="none" w:sz="0" w:space="0" w:color="auto"/>
        <w:bottom w:val="none" w:sz="0" w:space="0" w:color="auto"/>
        <w:right w:val="none" w:sz="0" w:space="0" w:color="auto"/>
      </w:divBdr>
    </w:div>
    <w:div w:id="501509034">
      <w:bodyDiv w:val="1"/>
      <w:marLeft w:val="0"/>
      <w:marRight w:val="0"/>
      <w:marTop w:val="0"/>
      <w:marBottom w:val="0"/>
      <w:divBdr>
        <w:top w:val="none" w:sz="0" w:space="0" w:color="auto"/>
        <w:left w:val="none" w:sz="0" w:space="0" w:color="auto"/>
        <w:bottom w:val="none" w:sz="0" w:space="0" w:color="auto"/>
        <w:right w:val="none" w:sz="0" w:space="0" w:color="auto"/>
      </w:divBdr>
    </w:div>
    <w:div w:id="501702523">
      <w:bodyDiv w:val="1"/>
      <w:marLeft w:val="0"/>
      <w:marRight w:val="0"/>
      <w:marTop w:val="0"/>
      <w:marBottom w:val="0"/>
      <w:divBdr>
        <w:top w:val="none" w:sz="0" w:space="0" w:color="auto"/>
        <w:left w:val="none" w:sz="0" w:space="0" w:color="auto"/>
        <w:bottom w:val="none" w:sz="0" w:space="0" w:color="auto"/>
        <w:right w:val="none" w:sz="0" w:space="0" w:color="auto"/>
      </w:divBdr>
    </w:div>
    <w:div w:id="501891613">
      <w:bodyDiv w:val="1"/>
      <w:marLeft w:val="0"/>
      <w:marRight w:val="0"/>
      <w:marTop w:val="0"/>
      <w:marBottom w:val="0"/>
      <w:divBdr>
        <w:top w:val="none" w:sz="0" w:space="0" w:color="auto"/>
        <w:left w:val="none" w:sz="0" w:space="0" w:color="auto"/>
        <w:bottom w:val="none" w:sz="0" w:space="0" w:color="auto"/>
        <w:right w:val="none" w:sz="0" w:space="0" w:color="auto"/>
      </w:divBdr>
    </w:div>
    <w:div w:id="501895342">
      <w:bodyDiv w:val="1"/>
      <w:marLeft w:val="0"/>
      <w:marRight w:val="0"/>
      <w:marTop w:val="0"/>
      <w:marBottom w:val="0"/>
      <w:divBdr>
        <w:top w:val="none" w:sz="0" w:space="0" w:color="auto"/>
        <w:left w:val="none" w:sz="0" w:space="0" w:color="auto"/>
        <w:bottom w:val="none" w:sz="0" w:space="0" w:color="auto"/>
        <w:right w:val="none" w:sz="0" w:space="0" w:color="auto"/>
      </w:divBdr>
    </w:div>
    <w:div w:id="502008747">
      <w:bodyDiv w:val="1"/>
      <w:marLeft w:val="0"/>
      <w:marRight w:val="0"/>
      <w:marTop w:val="0"/>
      <w:marBottom w:val="0"/>
      <w:divBdr>
        <w:top w:val="none" w:sz="0" w:space="0" w:color="auto"/>
        <w:left w:val="none" w:sz="0" w:space="0" w:color="auto"/>
        <w:bottom w:val="none" w:sz="0" w:space="0" w:color="auto"/>
        <w:right w:val="none" w:sz="0" w:space="0" w:color="auto"/>
      </w:divBdr>
    </w:div>
    <w:div w:id="502009023">
      <w:bodyDiv w:val="1"/>
      <w:marLeft w:val="0"/>
      <w:marRight w:val="0"/>
      <w:marTop w:val="0"/>
      <w:marBottom w:val="0"/>
      <w:divBdr>
        <w:top w:val="none" w:sz="0" w:space="0" w:color="auto"/>
        <w:left w:val="none" w:sz="0" w:space="0" w:color="auto"/>
        <w:bottom w:val="none" w:sz="0" w:space="0" w:color="auto"/>
        <w:right w:val="none" w:sz="0" w:space="0" w:color="auto"/>
      </w:divBdr>
    </w:div>
    <w:div w:id="502013516">
      <w:bodyDiv w:val="1"/>
      <w:marLeft w:val="0"/>
      <w:marRight w:val="0"/>
      <w:marTop w:val="0"/>
      <w:marBottom w:val="0"/>
      <w:divBdr>
        <w:top w:val="none" w:sz="0" w:space="0" w:color="auto"/>
        <w:left w:val="none" w:sz="0" w:space="0" w:color="auto"/>
        <w:bottom w:val="none" w:sz="0" w:space="0" w:color="auto"/>
        <w:right w:val="none" w:sz="0" w:space="0" w:color="auto"/>
      </w:divBdr>
    </w:div>
    <w:div w:id="502168441">
      <w:bodyDiv w:val="1"/>
      <w:marLeft w:val="0"/>
      <w:marRight w:val="0"/>
      <w:marTop w:val="0"/>
      <w:marBottom w:val="0"/>
      <w:divBdr>
        <w:top w:val="none" w:sz="0" w:space="0" w:color="auto"/>
        <w:left w:val="none" w:sz="0" w:space="0" w:color="auto"/>
        <w:bottom w:val="none" w:sz="0" w:space="0" w:color="auto"/>
        <w:right w:val="none" w:sz="0" w:space="0" w:color="auto"/>
      </w:divBdr>
    </w:div>
    <w:div w:id="502668298">
      <w:bodyDiv w:val="1"/>
      <w:marLeft w:val="0"/>
      <w:marRight w:val="0"/>
      <w:marTop w:val="0"/>
      <w:marBottom w:val="0"/>
      <w:divBdr>
        <w:top w:val="none" w:sz="0" w:space="0" w:color="auto"/>
        <w:left w:val="none" w:sz="0" w:space="0" w:color="auto"/>
        <w:bottom w:val="none" w:sz="0" w:space="0" w:color="auto"/>
        <w:right w:val="none" w:sz="0" w:space="0" w:color="auto"/>
      </w:divBdr>
    </w:div>
    <w:div w:id="502858313">
      <w:bodyDiv w:val="1"/>
      <w:marLeft w:val="0"/>
      <w:marRight w:val="0"/>
      <w:marTop w:val="0"/>
      <w:marBottom w:val="0"/>
      <w:divBdr>
        <w:top w:val="none" w:sz="0" w:space="0" w:color="auto"/>
        <w:left w:val="none" w:sz="0" w:space="0" w:color="auto"/>
        <w:bottom w:val="none" w:sz="0" w:space="0" w:color="auto"/>
        <w:right w:val="none" w:sz="0" w:space="0" w:color="auto"/>
      </w:divBdr>
    </w:div>
    <w:div w:id="503204444">
      <w:bodyDiv w:val="1"/>
      <w:marLeft w:val="0"/>
      <w:marRight w:val="0"/>
      <w:marTop w:val="0"/>
      <w:marBottom w:val="0"/>
      <w:divBdr>
        <w:top w:val="none" w:sz="0" w:space="0" w:color="auto"/>
        <w:left w:val="none" w:sz="0" w:space="0" w:color="auto"/>
        <w:bottom w:val="none" w:sz="0" w:space="0" w:color="auto"/>
        <w:right w:val="none" w:sz="0" w:space="0" w:color="auto"/>
      </w:divBdr>
    </w:div>
    <w:div w:id="503394630">
      <w:bodyDiv w:val="1"/>
      <w:marLeft w:val="0"/>
      <w:marRight w:val="0"/>
      <w:marTop w:val="0"/>
      <w:marBottom w:val="0"/>
      <w:divBdr>
        <w:top w:val="none" w:sz="0" w:space="0" w:color="auto"/>
        <w:left w:val="none" w:sz="0" w:space="0" w:color="auto"/>
        <w:bottom w:val="none" w:sz="0" w:space="0" w:color="auto"/>
        <w:right w:val="none" w:sz="0" w:space="0" w:color="auto"/>
      </w:divBdr>
    </w:div>
    <w:div w:id="503861015">
      <w:bodyDiv w:val="1"/>
      <w:marLeft w:val="0"/>
      <w:marRight w:val="0"/>
      <w:marTop w:val="0"/>
      <w:marBottom w:val="0"/>
      <w:divBdr>
        <w:top w:val="none" w:sz="0" w:space="0" w:color="auto"/>
        <w:left w:val="none" w:sz="0" w:space="0" w:color="auto"/>
        <w:bottom w:val="none" w:sz="0" w:space="0" w:color="auto"/>
        <w:right w:val="none" w:sz="0" w:space="0" w:color="auto"/>
      </w:divBdr>
    </w:div>
    <w:div w:id="504368158">
      <w:bodyDiv w:val="1"/>
      <w:marLeft w:val="0"/>
      <w:marRight w:val="0"/>
      <w:marTop w:val="0"/>
      <w:marBottom w:val="0"/>
      <w:divBdr>
        <w:top w:val="none" w:sz="0" w:space="0" w:color="auto"/>
        <w:left w:val="none" w:sz="0" w:space="0" w:color="auto"/>
        <w:bottom w:val="none" w:sz="0" w:space="0" w:color="auto"/>
        <w:right w:val="none" w:sz="0" w:space="0" w:color="auto"/>
      </w:divBdr>
    </w:div>
    <w:div w:id="504561948">
      <w:bodyDiv w:val="1"/>
      <w:marLeft w:val="0"/>
      <w:marRight w:val="0"/>
      <w:marTop w:val="0"/>
      <w:marBottom w:val="0"/>
      <w:divBdr>
        <w:top w:val="none" w:sz="0" w:space="0" w:color="auto"/>
        <w:left w:val="none" w:sz="0" w:space="0" w:color="auto"/>
        <w:bottom w:val="none" w:sz="0" w:space="0" w:color="auto"/>
        <w:right w:val="none" w:sz="0" w:space="0" w:color="auto"/>
      </w:divBdr>
    </w:div>
    <w:div w:id="504780795">
      <w:bodyDiv w:val="1"/>
      <w:marLeft w:val="0"/>
      <w:marRight w:val="0"/>
      <w:marTop w:val="0"/>
      <w:marBottom w:val="0"/>
      <w:divBdr>
        <w:top w:val="none" w:sz="0" w:space="0" w:color="auto"/>
        <w:left w:val="none" w:sz="0" w:space="0" w:color="auto"/>
        <w:bottom w:val="none" w:sz="0" w:space="0" w:color="auto"/>
        <w:right w:val="none" w:sz="0" w:space="0" w:color="auto"/>
      </w:divBdr>
    </w:div>
    <w:div w:id="504782551">
      <w:bodyDiv w:val="1"/>
      <w:marLeft w:val="0"/>
      <w:marRight w:val="0"/>
      <w:marTop w:val="0"/>
      <w:marBottom w:val="0"/>
      <w:divBdr>
        <w:top w:val="none" w:sz="0" w:space="0" w:color="auto"/>
        <w:left w:val="none" w:sz="0" w:space="0" w:color="auto"/>
        <w:bottom w:val="none" w:sz="0" w:space="0" w:color="auto"/>
        <w:right w:val="none" w:sz="0" w:space="0" w:color="auto"/>
      </w:divBdr>
    </w:div>
    <w:div w:id="505511883">
      <w:bodyDiv w:val="1"/>
      <w:marLeft w:val="0"/>
      <w:marRight w:val="0"/>
      <w:marTop w:val="0"/>
      <w:marBottom w:val="0"/>
      <w:divBdr>
        <w:top w:val="none" w:sz="0" w:space="0" w:color="auto"/>
        <w:left w:val="none" w:sz="0" w:space="0" w:color="auto"/>
        <w:bottom w:val="none" w:sz="0" w:space="0" w:color="auto"/>
        <w:right w:val="none" w:sz="0" w:space="0" w:color="auto"/>
      </w:divBdr>
    </w:div>
    <w:div w:id="506216782">
      <w:bodyDiv w:val="1"/>
      <w:marLeft w:val="0"/>
      <w:marRight w:val="0"/>
      <w:marTop w:val="0"/>
      <w:marBottom w:val="0"/>
      <w:divBdr>
        <w:top w:val="none" w:sz="0" w:space="0" w:color="auto"/>
        <w:left w:val="none" w:sz="0" w:space="0" w:color="auto"/>
        <w:bottom w:val="none" w:sz="0" w:space="0" w:color="auto"/>
        <w:right w:val="none" w:sz="0" w:space="0" w:color="auto"/>
      </w:divBdr>
    </w:div>
    <w:div w:id="506408382">
      <w:bodyDiv w:val="1"/>
      <w:marLeft w:val="0"/>
      <w:marRight w:val="0"/>
      <w:marTop w:val="0"/>
      <w:marBottom w:val="0"/>
      <w:divBdr>
        <w:top w:val="none" w:sz="0" w:space="0" w:color="auto"/>
        <w:left w:val="none" w:sz="0" w:space="0" w:color="auto"/>
        <w:bottom w:val="none" w:sz="0" w:space="0" w:color="auto"/>
        <w:right w:val="none" w:sz="0" w:space="0" w:color="auto"/>
      </w:divBdr>
    </w:div>
    <w:div w:id="507520923">
      <w:bodyDiv w:val="1"/>
      <w:marLeft w:val="0"/>
      <w:marRight w:val="0"/>
      <w:marTop w:val="0"/>
      <w:marBottom w:val="0"/>
      <w:divBdr>
        <w:top w:val="none" w:sz="0" w:space="0" w:color="auto"/>
        <w:left w:val="none" w:sz="0" w:space="0" w:color="auto"/>
        <w:bottom w:val="none" w:sz="0" w:space="0" w:color="auto"/>
        <w:right w:val="none" w:sz="0" w:space="0" w:color="auto"/>
      </w:divBdr>
    </w:div>
    <w:div w:id="507714176">
      <w:bodyDiv w:val="1"/>
      <w:marLeft w:val="0"/>
      <w:marRight w:val="0"/>
      <w:marTop w:val="0"/>
      <w:marBottom w:val="0"/>
      <w:divBdr>
        <w:top w:val="none" w:sz="0" w:space="0" w:color="auto"/>
        <w:left w:val="none" w:sz="0" w:space="0" w:color="auto"/>
        <w:bottom w:val="none" w:sz="0" w:space="0" w:color="auto"/>
        <w:right w:val="none" w:sz="0" w:space="0" w:color="auto"/>
      </w:divBdr>
    </w:div>
    <w:div w:id="508058546">
      <w:bodyDiv w:val="1"/>
      <w:marLeft w:val="0"/>
      <w:marRight w:val="0"/>
      <w:marTop w:val="0"/>
      <w:marBottom w:val="0"/>
      <w:divBdr>
        <w:top w:val="none" w:sz="0" w:space="0" w:color="auto"/>
        <w:left w:val="none" w:sz="0" w:space="0" w:color="auto"/>
        <w:bottom w:val="none" w:sz="0" w:space="0" w:color="auto"/>
        <w:right w:val="none" w:sz="0" w:space="0" w:color="auto"/>
      </w:divBdr>
    </w:div>
    <w:div w:id="508250331">
      <w:bodyDiv w:val="1"/>
      <w:marLeft w:val="0"/>
      <w:marRight w:val="0"/>
      <w:marTop w:val="0"/>
      <w:marBottom w:val="0"/>
      <w:divBdr>
        <w:top w:val="none" w:sz="0" w:space="0" w:color="auto"/>
        <w:left w:val="none" w:sz="0" w:space="0" w:color="auto"/>
        <w:bottom w:val="none" w:sz="0" w:space="0" w:color="auto"/>
        <w:right w:val="none" w:sz="0" w:space="0" w:color="auto"/>
      </w:divBdr>
    </w:div>
    <w:div w:id="508452266">
      <w:bodyDiv w:val="1"/>
      <w:marLeft w:val="0"/>
      <w:marRight w:val="0"/>
      <w:marTop w:val="0"/>
      <w:marBottom w:val="0"/>
      <w:divBdr>
        <w:top w:val="none" w:sz="0" w:space="0" w:color="auto"/>
        <w:left w:val="none" w:sz="0" w:space="0" w:color="auto"/>
        <w:bottom w:val="none" w:sz="0" w:space="0" w:color="auto"/>
        <w:right w:val="none" w:sz="0" w:space="0" w:color="auto"/>
      </w:divBdr>
    </w:div>
    <w:div w:id="508644445">
      <w:bodyDiv w:val="1"/>
      <w:marLeft w:val="0"/>
      <w:marRight w:val="0"/>
      <w:marTop w:val="0"/>
      <w:marBottom w:val="0"/>
      <w:divBdr>
        <w:top w:val="none" w:sz="0" w:space="0" w:color="auto"/>
        <w:left w:val="none" w:sz="0" w:space="0" w:color="auto"/>
        <w:bottom w:val="none" w:sz="0" w:space="0" w:color="auto"/>
        <w:right w:val="none" w:sz="0" w:space="0" w:color="auto"/>
      </w:divBdr>
    </w:div>
    <w:div w:id="508757027">
      <w:bodyDiv w:val="1"/>
      <w:marLeft w:val="0"/>
      <w:marRight w:val="0"/>
      <w:marTop w:val="0"/>
      <w:marBottom w:val="0"/>
      <w:divBdr>
        <w:top w:val="none" w:sz="0" w:space="0" w:color="auto"/>
        <w:left w:val="none" w:sz="0" w:space="0" w:color="auto"/>
        <w:bottom w:val="none" w:sz="0" w:space="0" w:color="auto"/>
        <w:right w:val="none" w:sz="0" w:space="0" w:color="auto"/>
      </w:divBdr>
    </w:div>
    <w:div w:id="508831942">
      <w:bodyDiv w:val="1"/>
      <w:marLeft w:val="0"/>
      <w:marRight w:val="0"/>
      <w:marTop w:val="0"/>
      <w:marBottom w:val="0"/>
      <w:divBdr>
        <w:top w:val="none" w:sz="0" w:space="0" w:color="auto"/>
        <w:left w:val="none" w:sz="0" w:space="0" w:color="auto"/>
        <w:bottom w:val="none" w:sz="0" w:space="0" w:color="auto"/>
        <w:right w:val="none" w:sz="0" w:space="0" w:color="auto"/>
      </w:divBdr>
    </w:div>
    <w:div w:id="509418507">
      <w:bodyDiv w:val="1"/>
      <w:marLeft w:val="0"/>
      <w:marRight w:val="0"/>
      <w:marTop w:val="0"/>
      <w:marBottom w:val="0"/>
      <w:divBdr>
        <w:top w:val="none" w:sz="0" w:space="0" w:color="auto"/>
        <w:left w:val="none" w:sz="0" w:space="0" w:color="auto"/>
        <w:bottom w:val="none" w:sz="0" w:space="0" w:color="auto"/>
        <w:right w:val="none" w:sz="0" w:space="0" w:color="auto"/>
      </w:divBdr>
    </w:div>
    <w:div w:id="509565891">
      <w:bodyDiv w:val="1"/>
      <w:marLeft w:val="0"/>
      <w:marRight w:val="0"/>
      <w:marTop w:val="0"/>
      <w:marBottom w:val="0"/>
      <w:divBdr>
        <w:top w:val="none" w:sz="0" w:space="0" w:color="auto"/>
        <w:left w:val="none" w:sz="0" w:space="0" w:color="auto"/>
        <w:bottom w:val="none" w:sz="0" w:space="0" w:color="auto"/>
        <w:right w:val="none" w:sz="0" w:space="0" w:color="auto"/>
      </w:divBdr>
    </w:div>
    <w:div w:id="510340823">
      <w:bodyDiv w:val="1"/>
      <w:marLeft w:val="0"/>
      <w:marRight w:val="0"/>
      <w:marTop w:val="0"/>
      <w:marBottom w:val="0"/>
      <w:divBdr>
        <w:top w:val="none" w:sz="0" w:space="0" w:color="auto"/>
        <w:left w:val="none" w:sz="0" w:space="0" w:color="auto"/>
        <w:bottom w:val="none" w:sz="0" w:space="0" w:color="auto"/>
        <w:right w:val="none" w:sz="0" w:space="0" w:color="auto"/>
      </w:divBdr>
    </w:div>
    <w:div w:id="510532507">
      <w:bodyDiv w:val="1"/>
      <w:marLeft w:val="0"/>
      <w:marRight w:val="0"/>
      <w:marTop w:val="0"/>
      <w:marBottom w:val="0"/>
      <w:divBdr>
        <w:top w:val="none" w:sz="0" w:space="0" w:color="auto"/>
        <w:left w:val="none" w:sz="0" w:space="0" w:color="auto"/>
        <w:bottom w:val="none" w:sz="0" w:space="0" w:color="auto"/>
        <w:right w:val="none" w:sz="0" w:space="0" w:color="auto"/>
      </w:divBdr>
    </w:div>
    <w:div w:id="510798547">
      <w:bodyDiv w:val="1"/>
      <w:marLeft w:val="0"/>
      <w:marRight w:val="0"/>
      <w:marTop w:val="0"/>
      <w:marBottom w:val="0"/>
      <w:divBdr>
        <w:top w:val="none" w:sz="0" w:space="0" w:color="auto"/>
        <w:left w:val="none" w:sz="0" w:space="0" w:color="auto"/>
        <w:bottom w:val="none" w:sz="0" w:space="0" w:color="auto"/>
        <w:right w:val="none" w:sz="0" w:space="0" w:color="auto"/>
      </w:divBdr>
    </w:div>
    <w:div w:id="511259702">
      <w:bodyDiv w:val="1"/>
      <w:marLeft w:val="0"/>
      <w:marRight w:val="0"/>
      <w:marTop w:val="0"/>
      <w:marBottom w:val="0"/>
      <w:divBdr>
        <w:top w:val="none" w:sz="0" w:space="0" w:color="auto"/>
        <w:left w:val="none" w:sz="0" w:space="0" w:color="auto"/>
        <w:bottom w:val="none" w:sz="0" w:space="0" w:color="auto"/>
        <w:right w:val="none" w:sz="0" w:space="0" w:color="auto"/>
      </w:divBdr>
    </w:div>
    <w:div w:id="511382857">
      <w:bodyDiv w:val="1"/>
      <w:marLeft w:val="0"/>
      <w:marRight w:val="0"/>
      <w:marTop w:val="0"/>
      <w:marBottom w:val="0"/>
      <w:divBdr>
        <w:top w:val="none" w:sz="0" w:space="0" w:color="auto"/>
        <w:left w:val="none" w:sz="0" w:space="0" w:color="auto"/>
        <w:bottom w:val="none" w:sz="0" w:space="0" w:color="auto"/>
        <w:right w:val="none" w:sz="0" w:space="0" w:color="auto"/>
      </w:divBdr>
    </w:div>
    <w:div w:id="511604269">
      <w:bodyDiv w:val="1"/>
      <w:marLeft w:val="0"/>
      <w:marRight w:val="0"/>
      <w:marTop w:val="0"/>
      <w:marBottom w:val="0"/>
      <w:divBdr>
        <w:top w:val="none" w:sz="0" w:space="0" w:color="auto"/>
        <w:left w:val="none" w:sz="0" w:space="0" w:color="auto"/>
        <w:bottom w:val="none" w:sz="0" w:space="0" w:color="auto"/>
        <w:right w:val="none" w:sz="0" w:space="0" w:color="auto"/>
      </w:divBdr>
    </w:div>
    <w:div w:id="511729282">
      <w:bodyDiv w:val="1"/>
      <w:marLeft w:val="0"/>
      <w:marRight w:val="0"/>
      <w:marTop w:val="0"/>
      <w:marBottom w:val="0"/>
      <w:divBdr>
        <w:top w:val="none" w:sz="0" w:space="0" w:color="auto"/>
        <w:left w:val="none" w:sz="0" w:space="0" w:color="auto"/>
        <w:bottom w:val="none" w:sz="0" w:space="0" w:color="auto"/>
        <w:right w:val="none" w:sz="0" w:space="0" w:color="auto"/>
      </w:divBdr>
    </w:div>
    <w:div w:id="512033819">
      <w:bodyDiv w:val="1"/>
      <w:marLeft w:val="0"/>
      <w:marRight w:val="0"/>
      <w:marTop w:val="0"/>
      <w:marBottom w:val="0"/>
      <w:divBdr>
        <w:top w:val="none" w:sz="0" w:space="0" w:color="auto"/>
        <w:left w:val="none" w:sz="0" w:space="0" w:color="auto"/>
        <w:bottom w:val="none" w:sz="0" w:space="0" w:color="auto"/>
        <w:right w:val="none" w:sz="0" w:space="0" w:color="auto"/>
      </w:divBdr>
    </w:div>
    <w:div w:id="512258107">
      <w:bodyDiv w:val="1"/>
      <w:marLeft w:val="0"/>
      <w:marRight w:val="0"/>
      <w:marTop w:val="0"/>
      <w:marBottom w:val="0"/>
      <w:divBdr>
        <w:top w:val="none" w:sz="0" w:space="0" w:color="auto"/>
        <w:left w:val="none" w:sz="0" w:space="0" w:color="auto"/>
        <w:bottom w:val="none" w:sz="0" w:space="0" w:color="auto"/>
        <w:right w:val="none" w:sz="0" w:space="0" w:color="auto"/>
      </w:divBdr>
    </w:div>
    <w:div w:id="512692917">
      <w:bodyDiv w:val="1"/>
      <w:marLeft w:val="0"/>
      <w:marRight w:val="0"/>
      <w:marTop w:val="0"/>
      <w:marBottom w:val="0"/>
      <w:divBdr>
        <w:top w:val="none" w:sz="0" w:space="0" w:color="auto"/>
        <w:left w:val="none" w:sz="0" w:space="0" w:color="auto"/>
        <w:bottom w:val="none" w:sz="0" w:space="0" w:color="auto"/>
        <w:right w:val="none" w:sz="0" w:space="0" w:color="auto"/>
      </w:divBdr>
    </w:div>
    <w:div w:id="513228938">
      <w:bodyDiv w:val="1"/>
      <w:marLeft w:val="0"/>
      <w:marRight w:val="0"/>
      <w:marTop w:val="0"/>
      <w:marBottom w:val="0"/>
      <w:divBdr>
        <w:top w:val="none" w:sz="0" w:space="0" w:color="auto"/>
        <w:left w:val="none" w:sz="0" w:space="0" w:color="auto"/>
        <w:bottom w:val="none" w:sz="0" w:space="0" w:color="auto"/>
        <w:right w:val="none" w:sz="0" w:space="0" w:color="auto"/>
      </w:divBdr>
    </w:div>
    <w:div w:id="513500735">
      <w:bodyDiv w:val="1"/>
      <w:marLeft w:val="0"/>
      <w:marRight w:val="0"/>
      <w:marTop w:val="0"/>
      <w:marBottom w:val="0"/>
      <w:divBdr>
        <w:top w:val="none" w:sz="0" w:space="0" w:color="auto"/>
        <w:left w:val="none" w:sz="0" w:space="0" w:color="auto"/>
        <w:bottom w:val="none" w:sz="0" w:space="0" w:color="auto"/>
        <w:right w:val="none" w:sz="0" w:space="0" w:color="auto"/>
      </w:divBdr>
    </w:div>
    <w:div w:id="513542894">
      <w:bodyDiv w:val="1"/>
      <w:marLeft w:val="0"/>
      <w:marRight w:val="0"/>
      <w:marTop w:val="0"/>
      <w:marBottom w:val="0"/>
      <w:divBdr>
        <w:top w:val="none" w:sz="0" w:space="0" w:color="auto"/>
        <w:left w:val="none" w:sz="0" w:space="0" w:color="auto"/>
        <w:bottom w:val="none" w:sz="0" w:space="0" w:color="auto"/>
        <w:right w:val="none" w:sz="0" w:space="0" w:color="auto"/>
      </w:divBdr>
    </w:div>
    <w:div w:id="513692705">
      <w:bodyDiv w:val="1"/>
      <w:marLeft w:val="0"/>
      <w:marRight w:val="0"/>
      <w:marTop w:val="0"/>
      <w:marBottom w:val="0"/>
      <w:divBdr>
        <w:top w:val="none" w:sz="0" w:space="0" w:color="auto"/>
        <w:left w:val="none" w:sz="0" w:space="0" w:color="auto"/>
        <w:bottom w:val="none" w:sz="0" w:space="0" w:color="auto"/>
        <w:right w:val="none" w:sz="0" w:space="0" w:color="auto"/>
      </w:divBdr>
    </w:div>
    <w:div w:id="513807812">
      <w:bodyDiv w:val="1"/>
      <w:marLeft w:val="0"/>
      <w:marRight w:val="0"/>
      <w:marTop w:val="0"/>
      <w:marBottom w:val="0"/>
      <w:divBdr>
        <w:top w:val="none" w:sz="0" w:space="0" w:color="auto"/>
        <w:left w:val="none" w:sz="0" w:space="0" w:color="auto"/>
        <w:bottom w:val="none" w:sz="0" w:space="0" w:color="auto"/>
        <w:right w:val="none" w:sz="0" w:space="0" w:color="auto"/>
      </w:divBdr>
    </w:div>
    <w:div w:id="514150009">
      <w:bodyDiv w:val="1"/>
      <w:marLeft w:val="0"/>
      <w:marRight w:val="0"/>
      <w:marTop w:val="0"/>
      <w:marBottom w:val="0"/>
      <w:divBdr>
        <w:top w:val="none" w:sz="0" w:space="0" w:color="auto"/>
        <w:left w:val="none" w:sz="0" w:space="0" w:color="auto"/>
        <w:bottom w:val="none" w:sz="0" w:space="0" w:color="auto"/>
        <w:right w:val="none" w:sz="0" w:space="0" w:color="auto"/>
      </w:divBdr>
    </w:div>
    <w:div w:id="514465122">
      <w:bodyDiv w:val="1"/>
      <w:marLeft w:val="0"/>
      <w:marRight w:val="0"/>
      <w:marTop w:val="0"/>
      <w:marBottom w:val="0"/>
      <w:divBdr>
        <w:top w:val="none" w:sz="0" w:space="0" w:color="auto"/>
        <w:left w:val="none" w:sz="0" w:space="0" w:color="auto"/>
        <w:bottom w:val="none" w:sz="0" w:space="0" w:color="auto"/>
        <w:right w:val="none" w:sz="0" w:space="0" w:color="auto"/>
      </w:divBdr>
    </w:div>
    <w:div w:id="514615391">
      <w:bodyDiv w:val="1"/>
      <w:marLeft w:val="0"/>
      <w:marRight w:val="0"/>
      <w:marTop w:val="0"/>
      <w:marBottom w:val="0"/>
      <w:divBdr>
        <w:top w:val="none" w:sz="0" w:space="0" w:color="auto"/>
        <w:left w:val="none" w:sz="0" w:space="0" w:color="auto"/>
        <w:bottom w:val="none" w:sz="0" w:space="0" w:color="auto"/>
        <w:right w:val="none" w:sz="0" w:space="0" w:color="auto"/>
      </w:divBdr>
    </w:div>
    <w:div w:id="514882052">
      <w:bodyDiv w:val="1"/>
      <w:marLeft w:val="0"/>
      <w:marRight w:val="0"/>
      <w:marTop w:val="0"/>
      <w:marBottom w:val="0"/>
      <w:divBdr>
        <w:top w:val="none" w:sz="0" w:space="0" w:color="auto"/>
        <w:left w:val="none" w:sz="0" w:space="0" w:color="auto"/>
        <w:bottom w:val="none" w:sz="0" w:space="0" w:color="auto"/>
        <w:right w:val="none" w:sz="0" w:space="0" w:color="auto"/>
      </w:divBdr>
    </w:div>
    <w:div w:id="515079931">
      <w:bodyDiv w:val="1"/>
      <w:marLeft w:val="0"/>
      <w:marRight w:val="0"/>
      <w:marTop w:val="0"/>
      <w:marBottom w:val="0"/>
      <w:divBdr>
        <w:top w:val="none" w:sz="0" w:space="0" w:color="auto"/>
        <w:left w:val="none" w:sz="0" w:space="0" w:color="auto"/>
        <w:bottom w:val="none" w:sz="0" w:space="0" w:color="auto"/>
        <w:right w:val="none" w:sz="0" w:space="0" w:color="auto"/>
      </w:divBdr>
    </w:div>
    <w:div w:id="515114095">
      <w:bodyDiv w:val="1"/>
      <w:marLeft w:val="0"/>
      <w:marRight w:val="0"/>
      <w:marTop w:val="0"/>
      <w:marBottom w:val="0"/>
      <w:divBdr>
        <w:top w:val="none" w:sz="0" w:space="0" w:color="auto"/>
        <w:left w:val="none" w:sz="0" w:space="0" w:color="auto"/>
        <w:bottom w:val="none" w:sz="0" w:space="0" w:color="auto"/>
        <w:right w:val="none" w:sz="0" w:space="0" w:color="auto"/>
      </w:divBdr>
    </w:div>
    <w:div w:id="515118534">
      <w:bodyDiv w:val="1"/>
      <w:marLeft w:val="0"/>
      <w:marRight w:val="0"/>
      <w:marTop w:val="0"/>
      <w:marBottom w:val="0"/>
      <w:divBdr>
        <w:top w:val="none" w:sz="0" w:space="0" w:color="auto"/>
        <w:left w:val="none" w:sz="0" w:space="0" w:color="auto"/>
        <w:bottom w:val="none" w:sz="0" w:space="0" w:color="auto"/>
        <w:right w:val="none" w:sz="0" w:space="0" w:color="auto"/>
      </w:divBdr>
    </w:div>
    <w:div w:id="515265992">
      <w:bodyDiv w:val="1"/>
      <w:marLeft w:val="0"/>
      <w:marRight w:val="0"/>
      <w:marTop w:val="0"/>
      <w:marBottom w:val="0"/>
      <w:divBdr>
        <w:top w:val="none" w:sz="0" w:space="0" w:color="auto"/>
        <w:left w:val="none" w:sz="0" w:space="0" w:color="auto"/>
        <w:bottom w:val="none" w:sz="0" w:space="0" w:color="auto"/>
        <w:right w:val="none" w:sz="0" w:space="0" w:color="auto"/>
      </w:divBdr>
    </w:div>
    <w:div w:id="515266735">
      <w:bodyDiv w:val="1"/>
      <w:marLeft w:val="0"/>
      <w:marRight w:val="0"/>
      <w:marTop w:val="0"/>
      <w:marBottom w:val="0"/>
      <w:divBdr>
        <w:top w:val="none" w:sz="0" w:space="0" w:color="auto"/>
        <w:left w:val="none" w:sz="0" w:space="0" w:color="auto"/>
        <w:bottom w:val="none" w:sz="0" w:space="0" w:color="auto"/>
        <w:right w:val="none" w:sz="0" w:space="0" w:color="auto"/>
      </w:divBdr>
    </w:div>
    <w:div w:id="515702998">
      <w:bodyDiv w:val="1"/>
      <w:marLeft w:val="0"/>
      <w:marRight w:val="0"/>
      <w:marTop w:val="0"/>
      <w:marBottom w:val="0"/>
      <w:divBdr>
        <w:top w:val="none" w:sz="0" w:space="0" w:color="auto"/>
        <w:left w:val="none" w:sz="0" w:space="0" w:color="auto"/>
        <w:bottom w:val="none" w:sz="0" w:space="0" w:color="auto"/>
        <w:right w:val="none" w:sz="0" w:space="0" w:color="auto"/>
      </w:divBdr>
    </w:div>
    <w:div w:id="516307332">
      <w:bodyDiv w:val="1"/>
      <w:marLeft w:val="0"/>
      <w:marRight w:val="0"/>
      <w:marTop w:val="0"/>
      <w:marBottom w:val="0"/>
      <w:divBdr>
        <w:top w:val="none" w:sz="0" w:space="0" w:color="auto"/>
        <w:left w:val="none" w:sz="0" w:space="0" w:color="auto"/>
        <w:bottom w:val="none" w:sz="0" w:space="0" w:color="auto"/>
        <w:right w:val="none" w:sz="0" w:space="0" w:color="auto"/>
      </w:divBdr>
    </w:div>
    <w:div w:id="516311201">
      <w:bodyDiv w:val="1"/>
      <w:marLeft w:val="0"/>
      <w:marRight w:val="0"/>
      <w:marTop w:val="0"/>
      <w:marBottom w:val="0"/>
      <w:divBdr>
        <w:top w:val="none" w:sz="0" w:space="0" w:color="auto"/>
        <w:left w:val="none" w:sz="0" w:space="0" w:color="auto"/>
        <w:bottom w:val="none" w:sz="0" w:space="0" w:color="auto"/>
        <w:right w:val="none" w:sz="0" w:space="0" w:color="auto"/>
      </w:divBdr>
    </w:div>
    <w:div w:id="516581770">
      <w:bodyDiv w:val="1"/>
      <w:marLeft w:val="0"/>
      <w:marRight w:val="0"/>
      <w:marTop w:val="0"/>
      <w:marBottom w:val="0"/>
      <w:divBdr>
        <w:top w:val="none" w:sz="0" w:space="0" w:color="auto"/>
        <w:left w:val="none" w:sz="0" w:space="0" w:color="auto"/>
        <w:bottom w:val="none" w:sz="0" w:space="0" w:color="auto"/>
        <w:right w:val="none" w:sz="0" w:space="0" w:color="auto"/>
      </w:divBdr>
    </w:div>
    <w:div w:id="516621220">
      <w:bodyDiv w:val="1"/>
      <w:marLeft w:val="0"/>
      <w:marRight w:val="0"/>
      <w:marTop w:val="0"/>
      <w:marBottom w:val="0"/>
      <w:divBdr>
        <w:top w:val="none" w:sz="0" w:space="0" w:color="auto"/>
        <w:left w:val="none" w:sz="0" w:space="0" w:color="auto"/>
        <w:bottom w:val="none" w:sz="0" w:space="0" w:color="auto"/>
        <w:right w:val="none" w:sz="0" w:space="0" w:color="auto"/>
      </w:divBdr>
    </w:div>
    <w:div w:id="516769389">
      <w:bodyDiv w:val="1"/>
      <w:marLeft w:val="0"/>
      <w:marRight w:val="0"/>
      <w:marTop w:val="0"/>
      <w:marBottom w:val="0"/>
      <w:divBdr>
        <w:top w:val="none" w:sz="0" w:space="0" w:color="auto"/>
        <w:left w:val="none" w:sz="0" w:space="0" w:color="auto"/>
        <w:bottom w:val="none" w:sz="0" w:space="0" w:color="auto"/>
        <w:right w:val="none" w:sz="0" w:space="0" w:color="auto"/>
      </w:divBdr>
    </w:div>
    <w:div w:id="517159072">
      <w:bodyDiv w:val="1"/>
      <w:marLeft w:val="0"/>
      <w:marRight w:val="0"/>
      <w:marTop w:val="0"/>
      <w:marBottom w:val="0"/>
      <w:divBdr>
        <w:top w:val="none" w:sz="0" w:space="0" w:color="auto"/>
        <w:left w:val="none" w:sz="0" w:space="0" w:color="auto"/>
        <w:bottom w:val="none" w:sz="0" w:space="0" w:color="auto"/>
        <w:right w:val="none" w:sz="0" w:space="0" w:color="auto"/>
      </w:divBdr>
    </w:div>
    <w:div w:id="517353328">
      <w:bodyDiv w:val="1"/>
      <w:marLeft w:val="0"/>
      <w:marRight w:val="0"/>
      <w:marTop w:val="0"/>
      <w:marBottom w:val="0"/>
      <w:divBdr>
        <w:top w:val="none" w:sz="0" w:space="0" w:color="auto"/>
        <w:left w:val="none" w:sz="0" w:space="0" w:color="auto"/>
        <w:bottom w:val="none" w:sz="0" w:space="0" w:color="auto"/>
        <w:right w:val="none" w:sz="0" w:space="0" w:color="auto"/>
      </w:divBdr>
    </w:div>
    <w:div w:id="517475260">
      <w:bodyDiv w:val="1"/>
      <w:marLeft w:val="0"/>
      <w:marRight w:val="0"/>
      <w:marTop w:val="0"/>
      <w:marBottom w:val="0"/>
      <w:divBdr>
        <w:top w:val="none" w:sz="0" w:space="0" w:color="auto"/>
        <w:left w:val="none" w:sz="0" w:space="0" w:color="auto"/>
        <w:bottom w:val="none" w:sz="0" w:space="0" w:color="auto"/>
        <w:right w:val="none" w:sz="0" w:space="0" w:color="auto"/>
      </w:divBdr>
    </w:div>
    <w:div w:id="517546820">
      <w:bodyDiv w:val="1"/>
      <w:marLeft w:val="0"/>
      <w:marRight w:val="0"/>
      <w:marTop w:val="0"/>
      <w:marBottom w:val="0"/>
      <w:divBdr>
        <w:top w:val="none" w:sz="0" w:space="0" w:color="auto"/>
        <w:left w:val="none" w:sz="0" w:space="0" w:color="auto"/>
        <w:bottom w:val="none" w:sz="0" w:space="0" w:color="auto"/>
        <w:right w:val="none" w:sz="0" w:space="0" w:color="auto"/>
      </w:divBdr>
    </w:div>
    <w:div w:id="517622344">
      <w:bodyDiv w:val="1"/>
      <w:marLeft w:val="0"/>
      <w:marRight w:val="0"/>
      <w:marTop w:val="0"/>
      <w:marBottom w:val="0"/>
      <w:divBdr>
        <w:top w:val="none" w:sz="0" w:space="0" w:color="auto"/>
        <w:left w:val="none" w:sz="0" w:space="0" w:color="auto"/>
        <w:bottom w:val="none" w:sz="0" w:space="0" w:color="auto"/>
        <w:right w:val="none" w:sz="0" w:space="0" w:color="auto"/>
      </w:divBdr>
    </w:div>
    <w:div w:id="517739884">
      <w:bodyDiv w:val="1"/>
      <w:marLeft w:val="0"/>
      <w:marRight w:val="0"/>
      <w:marTop w:val="0"/>
      <w:marBottom w:val="0"/>
      <w:divBdr>
        <w:top w:val="none" w:sz="0" w:space="0" w:color="auto"/>
        <w:left w:val="none" w:sz="0" w:space="0" w:color="auto"/>
        <w:bottom w:val="none" w:sz="0" w:space="0" w:color="auto"/>
        <w:right w:val="none" w:sz="0" w:space="0" w:color="auto"/>
      </w:divBdr>
    </w:div>
    <w:div w:id="518473729">
      <w:bodyDiv w:val="1"/>
      <w:marLeft w:val="0"/>
      <w:marRight w:val="0"/>
      <w:marTop w:val="0"/>
      <w:marBottom w:val="0"/>
      <w:divBdr>
        <w:top w:val="none" w:sz="0" w:space="0" w:color="auto"/>
        <w:left w:val="none" w:sz="0" w:space="0" w:color="auto"/>
        <w:bottom w:val="none" w:sz="0" w:space="0" w:color="auto"/>
        <w:right w:val="none" w:sz="0" w:space="0" w:color="auto"/>
      </w:divBdr>
    </w:div>
    <w:div w:id="519201449">
      <w:bodyDiv w:val="1"/>
      <w:marLeft w:val="0"/>
      <w:marRight w:val="0"/>
      <w:marTop w:val="0"/>
      <w:marBottom w:val="0"/>
      <w:divBdr>
        <w:top w:val="none" w:sz="0" w:space="0" w:color="auto"/>
        <w:left w:val="none" w:sz="0" w:space="0" w:color="auto"/>
        <w:bottom w:val="none" w:sz="0" w:space="0" w:color="auto"/>
        <w:right w:val="none" w:sz="0" w:space="0" w:color="auto"/>
      </w:divBdr>
    </w:div>
    <w:div w:id="519247606">
      <w:bodyDiv w:val="1"/>
      <w:marLeft w:val="0"/>
      <w:marRight w:val="0"/>
      <w:marTop w:val="0"/>
      <w:marBottom w:val="0"/>
      <w:divBdr>
        <w:top w:val="none" w:sz="0" w:space="0" w:color="auto"/>
        <w:left w:val="none" w:sz="0" w:space="0" w:color="auto"/>
        <w:bottom w:val="none" w:sz="0" w:space="0" w:color="auto"/>
        <w:right w:val="none" w:sz="0" w:space="0" w:color="auto"/>
      </w:divBdr>
    </w:div>
    <w:div w:id="519927107">
      <w:bodyDiv w:val="1"/>
      <w:marLeft w:val="0"/>
      <w:marRight w:val="0"/>
      <w:marTop w:val="0"/>
      <w:marBottom w:val="0"/>
      <w:divBdr>
        <w:top w:val="none" w:sz="0" w:space="0" w:color="auto"/>
        <w:left w:val="none" w:sz="0" w:space="0" w:color="auto"/>
        <w:bottom w:val="none" w:sz="0" w:space="0" w:color="auto"/>
        <w:right w:val="none" w:sz="0" w:space="0" w:color="auto"/>
      </w:divBdr>
    </w:div>
    <w:div w:id="520361796">
      <w:bodyDiv w:val="1"/>
      <w:marLeft w:val="0"/>
      <w:marRight w:val="0"/>
      <w:marTop w:val="0"/>
      <w:marBottom w:val="0"/>
      <w:divBdr>
        <w:top w:val="none" w:sz="0" w:space="0" w:color="auto"/>
        <w:left w:val="none" w:sz="0" w:space="0" w:color="auto"/>
        <w:bottom w:val="none" w:sz="0" w:space="0" w:color="auto"/>
        <w:right w:val="none" w:sz="0" w:space="0" w:color="auto"/>
      </w:divBdr>
    </w:div>
    <w:div w:id="520512139">
      <w:bodyDiv w:val="1"/>
      <w:marLeft w:val="0"/>
      <w:marRight w:val="0"/>
      <w:marTop w:val="0"/>
      <w:marBottom w:val="0"/>
      <w:divBdr>
        <w:top w:val="none" w:sz="0" w:space="0" w:color="auto"/>
        <w:left w:val="none" w:sz="0" w:space="0" w:color="auto"/>
        <w:bottom w:val="none" w:sz="0" w:space="0" w:color="auto"/>
        <w:right w:val="none" w:sz="0" w:space="0" w:color="auto"/>
      </w:divBdr>
    </w:div>
    <w:div w:id="521407247">
      <w:bodyDiv w:val="1"/>
      <w:marLeft w:val="0"/>
      <w:marRight w:val="0"/>
      <w:marTop w:val="0"/>
      <w:marBottom w:val="0"/>
      <w:divBdr>
        <w:top w:val="none" w:sz="0" w:space="0" w:color="auto"/>
        <w:left w:val="none" w:sz="0" w:space="0" w:color="auto"/>
        <w:bottom w:val="none" w:sz="0" w:space="0" w:color="auto"/>
        <w:right w:val="none" w:sz="0" w:space="0" w:color="auto"/>
      </w:divBdr>
    </w:div>
    <w:div w:id="521478450">
      <w:bodyDiv w:val="1"/>
      <w:marLeft w:val="0"/>
      <w:marRight w:val="0"/>
      <w:marTop w:val="0"/>
      <w:marBottom w:val="0"/>
      <w:divBdr>
        <w:top w:val="none" w:sz="0" w:space="0" w:color="auto"/>
        <w:left w:val="none" w:sz="0" w:space="0" w:color="auto"/>
        <w:bottom w:val="none" w:sz="0" w:space="0" w:color="auto"/>
        <w:right w:val="none" w:sz="0" w:space="0" w:color="auto"/>
      </w:divBdr>
    </w:div>
    <w:div w:id="522020349">
      <w:bodyDiv w:val="1"/>
      <w:marLeft w:val="0"/>
      <w:marRight w:val="0"/>
      <w:marTop w:val="0"/>
      <w:marBottom w:val="0"/>
      <w:divBdr>
        <w:top w:val="none" w:sz="0" w:space="0" w:color="auto"/>
        <w:left w:val="none" w:sz="0" w:space="0" w:color="auto"/>
        <w:bottom w:val="none" w:sz="0" w:space="0" w:color="auto"/>
        <w:right w:val="none" w:sz="0" w:space="0" w:color="auto"/>
      </w:divBdr>
    </w:div>
    <w:div w:id="522790196">
      <w:bodyDiv w:val="1"/>
      <w:marLeft w:val="0"/>
      <w:marRight w:val="0"/>
      <w:marTop w:val="0"/>
      <w:marBottom w:val="0"/>
      <w:divBdr>
        <w:top w:val="none" w:sz="0" w:space="0" w:color="auto"/>
        <w:left w:val="none" w:sz="0" w:space="0" w:color="auto"/>
        <w:bottom w:val="none" w:sz="0" w:space="0" w:color="auto"/>
        <w:right w:val="none" w:sz="0" w:space="0" w:color="auto"/>
      </w:divBdr>
    </w:div>
    <w:div w:id="523248553">
      <w:bodyDiv w:val="1"/>
      <w:marLeft w:val="0"/>
      <w:marRight w:val="0"/>
      <w:marTop w:val="0"/>
      <w:marBottom w:val="0"/>
      <w:divBdr>
        <w:top w:val="none" w:sz="0" w:space="0" w:color="auto"/>
        <w:left w:val="none" w:sz="0" w:space="0" w:color="auto"/>
        <w:bottom w:val="none" w:sz="0" w:space="0" w:color="auto"/>
        <w:right w:val="none" w:sz="0" w:space="0" w:color="auto"/>
      </w:divBdr>
    </w:div>
    <w:div w:id="523441692">
      <w:bodyDiv w:val="1"/>
      <w:marLeft w:val="0"/>
      <w:marRight w:val="0"/>
      <w:marTop w:val="0"/>
      <w:marBottom w:val="0"/>
      <w:divBdr>
        <w:top w:val="none" w:sz="0" w:space="0" w:color="auto"/>
        <w:left w:val="none" w:sz="0" w:space="0" w:color="auto"/>
        <w:bottom w:val="none" w:sz="0" w:space="0" w:color="auto"/>
        <w:right w:val="none" w:sz="0" w:space="0" w:color="auto"/>
      </w:divBdr>
    </w:div>
    <w:div w:id="523515776">
      <w:bodyDiv w:val="1"/>
      <w:marLeft w:val="0"/>
      <w:marRight w:val="0"/>
      <w:marTop w:val="0"/>
      <w:marBottom w:val="0"/>
      <w:divBdr>
        <w:top w:val="none" w:sz="0" w:space="0" w:color="auto"/>
        <w:left w:val="none" w:sz="0" w:space="0" w:color="auto"/>
        <w:bottom w:val="none" w:sz="0" w:space="0" w:color="auto"/>
        <w:right w:val="none" w:sz="0" w:space="0" w:color="auto"/>
      </w:divBdr>
    </w:div>
    <w:div w:id="523791612">
      <w:bodyDiv w:val="1"/>
      <w:marLeft w:val="0"/>
      <w:marRight w:val="0"/>
      <w:marTop w:val="0"/>
      <w:marBottom w:val="0"/>
      <w:divBdr>
        <w:top w:val="none" w:sz="0" w:space="0" w:color="auto"/>
        <w:left w:val="none" w:sz="0" w:space="0" w:color="auto"/>
        <w:bottom w:val="none" w:sz="0" w:space="0" w:color="auto"/>
        <w:right w:val="none" w:sz="0" w:space="0" w:color="auto"/>
      </w:divBdr>
    </w:div>
    <w:div w:id="523834759">
      <w:bodyDiv w:val="1"/>
      <w:marLeft w:val="0"/>
      <w:marRight w:val="0"/>
      <w:marTop w:val="0"/>
      <w:marBottom w:val="0"/>
      <w:divBdr>
        <w:top w:val="none" w:sz="0" w:space="0" w:color="auto"/>
        <w:left w:val="none" w:sz="0" w:space="0" w:color="auto"/>
        <w:bottom w:val="none" w:sz="0" w:space="0" w:color="auto"/>
        <w:right w:val="none" w:sz="0" w:space="0" w:color="auto"/>
      </w:divBdr>
    </w:div>
    <w:div w:id="523980942">
      <w:bodyDiv w:val="1"/>
      <w:marLeft w:val="0"/>
      <w:marRight w:val="0"/>
      <w:marTop w:val="0"/>
      <w:marBottom w:val="0"/>
      <w:divBdr>
        <w:top w:val="none" w:sz="0" w:space="0" w:color="auto"/>
        <w:left w:val="none" w:sz="0" w:space="0" w:color="auto"/>
        <w:bottom w:val="none" w:sz="0" w:space="0" w:color="auto"/>
        <w:right w:val="none" w:sz="0" w:space="0" w:color="auto"/>
      </w:divBdr>
    </w:div>
    <w:div w:id="524250658">
      <w:bodyDiv w:val="1"/>
      <w:marLeft w:val="0"/>
      <w:marRight w:val="0"/>
      <w:marTop w:val="0"/>
      <w:marBottom w:val="0"/>
      <w:divBdr>
        <w:top w:val="none" w:sz="0" w:space="0" w:color="auto"/>
        <w:left w:val="none" w:sz="0" w:space="0" w:color="auto"/>
        <w:bottom w:val="none" w:sz="0" w:space="0" w:color="auto"/>
        <w:right w:val="none" w:sz="0" w:space="0" w:color="auto"/>
      </w:divBdr>
    </w:div>
    <w:div w:id="524443852">
      <w:bodyDiv w:val="1"/>
      <w:marLeft w:val="0"/>
      <w:marRight w:val="0"/>
      <w:marTop w:val="0"/>
      <w:marBottom w:val="0"/>
      <w:divBdr>
        <w:top w:val="none" w:sz="0" w:space="0" w:color="auto"/>
        <w:left w:val="none" w:sz="0" w:space="0" w:color="auto"/>
        <w:bottom w:val="none" w:sz="0" w:space="0" w:color="auto"/>
        <w:right w:val="none" w:sz="0" w:space="0" w:color="auto"/>
      </w:divBdr>
    </w:div>
    <w:div w:id="524759394">
      <w:bodyDiv w:val="1"/>
      <w:marLeft w:val="0"/>
      <w:marRight w:val="0"/>
      <w:marTop w:val="0"/>
      <w:marBottom w:val="0"/>
      <w:divBdr>
        <w:top w:val="none" w:sz="0" w:space="0" w:color="auto"/>
        <w:left w:val="none" w:sz="0" w:space="0" w:color="auto"/>
        <w:bottom w:val="none" w:sz="0" w:space="0" w:color="auto"/>
        <w:right w:val="none" w:sz="0" w:space="0" w:color="auto"/>
      </w:divBdr>
    </w:div>
    <w:div w:id="524831695">
      <w:bodyDiv w:val="1"/>
      <w:marLeft w:val="0"/>
      <w:marRight w:val="0"/>
      <w:marTop w:val="0"/>
      <w:marBottom w:val="0"/>
      <w:divBdr>
        <w:top w:val="none" w:sz="0" w:space="0" w:color="auto"/>
        <w:left w:val="none" w:sz="0" w:space="0" w:color="auto"/>
        <w:bottom w:val="none" w:sz="0" w:space="0" w:color="auto"/>
        <w:right w:val="none" w:sz="0" w:space="0" w:color="auto"/>
      </w:divBdr>
    </w:div>
    <w:div w:id="525022667">
      <w:bodyDiv w:val="1"/>
      <w:marLeft w:val="0"/>
      <w:marRight w:val="0"/>
      <w:marTop w:val="0"/>
      <w:marBottom w:val="0"/>
      <w:divBdr>
        <w:top w:val="none" w:sz="0" w:space="0" w:color="auto"/>
        <w:left w:val="none" w:sz="0" w:space="0" w:color="auto"/>
        <w:bottom w:val="none" w:sz="0" w:space="0" w:color="auto"/>
        <w:right w:val="none" w:sz="0" w:space="0" w:color="auto"/>
      </w:divBdr>
    </w:div>
    <w:div w:id="525140554">
      <w:bodyDiv w:val="1"/>
      <w:marLeft w:val="0"/>
      <w:marRight w:val="0"/>
      <w:marTop w:val="0"/>
      <w:marBottom w:val="0"/>
      <w:divBdr>
        <w:top w:val="none" w:sz="0" w:space="0" w:color="auto"/>
        <w:left w:val="none" w:sz="0" w:space="0" w:color="auto"/>
        <w:bottom w:val="none" w:sz="0" w:space="0" w:color="auto"/>
        <w:right w:val="none" w:sz="0" w:space="0" w:color="auto"/>
      </w:divBdr>
    </w:div>
    <w:div w:id="525606836">
      <w:bodyDiv w:val="1"/>
      <w:marLeft w:val="0"/>
      <w:marRight w:val="0"/>
      <w:marTop w:val="0"/>
      <w:marBottom w:val="0"/>
      <w:divBdr>
        <w:top w:val="none" w:sz="0" w:space="0" w:color="auto"/>
        <w:left w:val="none" w:sz="0" w:space="0" w:color="auto"/>
        <w:bottom w:val="none" w:sz="0" w:space="0" w:color="auto"/>
        <w:right w:val="none" w:sz="0" w:space="0" w:color="auto"/>
      </w:divBdr>
    </w:div>
    <w:div w:id="525993863">
      <w:bodyDiv w:val="1"/>
      <w:marLeft w:val="0"/>
      <w:marRight w:val="0"/>
      <w:marTop w:val="0"/>
      <w:marBottom w:val="0"/>
      <w:divBdr>
        <w:top w:val="none" w:sz="0" w:space="0" w:color="auto"/>
        <w:left w:val="none" w:sz="0" w:space="0" w:color="auto"/>
        <w:bottom w:val="none" w:sz="0" w:space="0" w:color="auto"/>
        <w:right w:val="none" w:sz="0" w:space="0" w:color="auto"/>
      </w:divBdr>
    </w:div>
    <w:div w:id="526869927">
      <w:bodyDiv w:val="1"/>
      <w:marLeft w:val="0"/>
      <w:marRight w:val="0"/>
      <w:marTop w:val="0"/>
      <w:marBottom w:val="0"/>
      <w:divBdr>
        <w:top w:val="none" w:sz="0" w:space="0" w:color="auto"/>
        <w:left w:val="none" w:sz="0" w:space="0" w:color="auto"/>
        <w:bottom w:val="none" w:sz="0" w:space="0" w:color="auto"/>
        <w:right w:val="none" w:sz="0" w:space="0" w:color="auto"/>
      </w:divBdr>
    </w:div>
    <w:div w:id="526913870">
      <w:bodyDiv w:val="1"/>
      <w:marLeft w:val="0"/>
      <w:marRight w:val="0"/>
      <w:marTop w:val="0"/>
      <w:marBottom w:val="0"/>
      <w:divBdr>
        <w:top w:val="none" w:sz="0" w:space="0" w:color="auto"/>
        <w:left w:val="none" w:sz="0" w:space="0" w:color="auto"/>
        <w:bottom w:val="none" w:sz="0" w:space="0" w:color="auto"/>
        <w:right w:val="none" w:sz="0" w:space="0" w:color="auto"/>
      </w:divBdr>
    </w:div>
    <w:div w:id="527566285">
      <w:bodyDiv w:val="1"/>
      <w:marLeft w:val="0"/>
      <w:marRight w:val="0"/>
      <w:marTop w:val="0"/>
      <w:marBottom w:val="0"/>
      <w:divBdr>
        <w:top w:val="none" w:sz="0" w:space="0" w:color="auto"/>
        <w:left w:val="none" w:sz="0" w:space="0" w:color="auto"/>
        <w:bottom w:val="none" w:sz="0" w:space="0" w:color="auto"/>
        <w:right w:val="none" w:sz="0" w:space="0" w:color="auto"/>
      </w:divBdr>
    </w:div>
    <w:div w:id="527642850">
      <w:bodyDiv w:val="1"/>
      <w:marLeft w:val="0"/>
      <w:marRight w:val="0"/>
      <w:marTop w:val="0"/>
      <w:marBottom w:val="0"/>
      <w:divBdr>
        <w:top w:val="none" w:sz="0" w:space="0" w:color="auto"/>
        <w:left w:val="none" w:sz="0" w:space="0" w:color="auto"/>
        <w:bottom w:val="none" w:sz="0" w:space="0" w:color="auto"/>
        <w:right w:val="none" w:sz="0" w:space="0" w:color="auto"/>
      </w:divBdr>
    </w:div>
    <w:div w:id="527912944">
      <w:bodyDiv w:val="1"/>
      <w:marLeft w:val="0"/>
      <w:marRight w:val="0"/>
      <w:marTop w:val="0"/>
      <w:marBottom w:val="0"/>
      <w:divBdr>
        <w:top w:val="none" w:sz="0" w:space="0" w:color="auto"/>
        <w:left w:val="none" w:sz="0" w:space="0" w:color="auto"/>
        <w:bottom w:val="none" w:sz="0" w:space="0" w:color="auto"/>
        <w:right w:val="none" w:sz="0" w:space="0" w:color="auto"/>
      </w:divBdr>
    </w:div>
    <w:div w:id="528183948">
      <w:bodyDiv w:val="1"/>
      <w:marLeft w:val="0"/>
      <w:marRight w:val="0"/>
      <w:marTop w:val="0"/>
      <w:marBottom w:val="0"/>
      <w:divBdr>
        <w:top w:val="none" w:sz="0" w:space="0" w:color="auto"/>
        <w:left w:val="none" w:sz="0" w:space="0" w:color="auto"/>
        <w:bottom w:val="none" w:sz="0" w:space="0" w:color="auto"/>
        <w:right w:val="none" w:sz="0" w:space="0" w:color="auto"/>
      </w:divBdr>
    </w:div>
    <w:div w:id="528220207">
      <w:bodyDiv w:val="1"/>
      <w:marLeft w:val="0"/>
      <w:marRight w:val="0"/>
      <w:marTop w:val="0"/>
      <w:marBottom w:val="0"/>
      <w:divBdr>
        <w:top w:val="none" w:sz="0" w:space="0" w:color="auto"/>
        <w:left w:val="none" w:sz="0" w:space="0" w:color="auto"/>
        <w:bottom w:val="none" w:sz="0" w:space="0" w:color="auto"/>
        <w:right w:val="none" w:sz="0" w:space="0" w:color="auto"/>
      </w:divBdr>
    </w:div>
    <w:div w:id="528223794">
      <w:bodyDiv w:val="1"/>
      <w:marLeft w:val="0"/>
      <w:marRight w:val="0"/>
      <w:marTop w:val="0"/>
      <w:marBottom w:val="0"/>
      <w:divBdr>
        <w:top w:val="none" w:sz="0" w:space="0" w:color="auto"/>
        <w:left w:val="none" w:sz="0" w:space="0" w:color="auto"/>
        <w:bottom w:val="none" w:sz="0" w:space="0" w:color="auto"/>
        <w:right w:val="none" w:sz="0" w:space="0" w:color="auto"/>
      </w:divBdr>
    </w:div>
    <w:div w:id="528493550">
      <w:bodyDiv w:val="1"/>
      <w:marLeft w:val="0"/>
      <w:marRight w:val="0"/>
      <w:marTop w:val="0"/>
      <w:marBottom w:val="0"/>
      <w:divBdr>
        <w:top w:val="none" w:sz="0" w:space="0" w:color="auto"/>
        <w:left w:val="none" w:sz="0" w:space="0" w:color="auto"/>
        <w:bottom w:val="none" w:sz="0" w:space="0" w:color="auto"/>
        <w:right w:val="none" w:sz="0" w:space="0" w:color="auto"/>
      </w:divBdr>
    </w:div>
    <w:div w:id="529336542">
      <w:bodyDiv w:val="1"/>
      <w:marLeft w:val="0"/>
      <w:marRight w:val="0"/>
      <w:marTop w:val="0"/>
      <w:marBottom w:val="0"/>
      <w:divBdr>
        <w:top w:val="none" w:sz="0" w:space="0" w:color="auto"/>
        <w:left w:val="none" w:sz="0" w:space="0" w:color="auto"/>
        <w:bottom w:val="none" w:sz="0" w:space="0" w:color="auto"/>
        <w:right w:val="none" w:sz="0" w:space="0" w:color="auto"/>
      </w:divBdr>
    </w:div>
    <w:div w:id="529494709">
      <w:bodyDiv w:val="1"/>
      <w:marLeft w:val="0"/>
      <w:marRight w:val="0"/>
      <w:marTop w:val="0"/>
      <w:marBottom w:val="0"/>
      <w:divBdr>
        <w:top w:val="none" w:sz="0" w:space="0" w:color="auto"/>
        <w:left w:val="none" w:sz="0" w:space="0" w:color="auto"/>
        <w:bottom w:val="none" w:sz="0" w:space="0" w:color="auto"/>
        <w:right w:val="none" w:sz="0" w:space="0" w:color="auto"/>
      </w:divBdr>
    </w:div>
    <w:div w:id="530074061">
      <w:bodyDiv w:val="1"/>
      <w:marLeft w:val="0"/>
      <w:marRight w:val="0"/>
      <w:marTop w:val="0"/>
      <w:marBottom w:val="0"/>
      <w:divBdr>
        <w:top w:val="none" w:sz="0" w:space="0" w:color="auto"/>
        <w:left w:val="none" w:sz="0" w:space="0" w:color="auto"/>
        <w:bottom w:val="none" w:sz="0" w:space="0" w:color="auto"/>
        <w:right w:val="none" w:sz="0" w:space="0" w:color="auto"/>
      </w:divBdr>
    </w:div>
    <w:div w:id="530143712">
      <w:bodyDiv w:val="1"/>
      <w:marLeft w:val="0"/>
      <w:marRight w:val="0"/>
      <w:marTop w:val="0"/>
      <w:marBottom w:val="0"/>
      <w:divBdr>
        <w:top w:val="none" w:sz="0" w:space="0" w:color="auto"/>
        <w:left w:val="none" w:sz="0" w:space="0" w:color="auto"/>
        <w:bottom w:val="none" w:sz="0" w:space="0" w:color="auto"/>
        <w:right w:val="none" w:sz="0" w:space="0" w:color="auto"/>
      </w:divBdr>
    </w:div>
    <w:div w:id="530194022">
      <w:bodyDiv w:val="1"/>
      <w:marLeft w:val="0"/>
      <w:marRight w:val="0"/>
      <w:marTop w:val="0"/>
      <w:marBottom w:val="0"/>
      <w:divBdr>
        <w:top w:val="none" w:sz="0" w:space="0" w:color="auto"/>
        <w:left w:val="none" w:sz="0" w:space="0" w:color="auto"/>
        <w:bottom w:val="none" w:sz="0" w:space="0" w:color="auto"/>
        <w:right w:val="none" w:sz="0" w:space="0" w:color="auto"/>
      </w:divBdr>
    </w:div>
    <w:div w:id="530917507">
      <w:bodyDiv w:val="1"/>
      <w:marLeft w:val="0"/>
      <w:marRight w:val="0"/>
      <w:marTop w:val="0"/>
      <w:marBottom w:val="0"/>
      <w:divBdr>
        <w:top w:val="none" w:sz="0" w:space="0" w:color="auto"/>
        <w:left w:val="none" w:sz="0" w:space="0" w:color="auto"/>
        <w:bottom w:val="none" w:sz="0" w:space="0" w:color="auto"/>
        <w:right w:val="none" w:sz="0" w:space="0" w:color="auto"/>
      </w:divBdr>
    </w:div>
    <w:div w:id="531069147">
      <w:bodyDiv w:val="1"/>
      <w:marLeft w:val="0"/>
      <w:marRight w:val="0"/>
      <w:marTop w:val="0"/>
      <w:marBottom w:val="0"/>
      <w:divBdr>
        <w:top w:val="none" w:sz="0" w:space="0" w:color="auto"/>
        <w:left w:val="none" w:sz="0" w:space="0" w:color="auto"/>
        <w:bottom w:val="none" w:sz="0" w:space="0" w:color="auto"/>
        <w:right w:val="none" w:sz="0" w:space="0" w:color="auto"/>
      </w:divBdr>
    </w:div>
    <w:div w:id="531188576">
      <w:bodyDiv w:val="1"/>
      <w:marLeft w:val="0"/>
      <w:marRight w:val="0"/>
      <w:marTop w:val="0"/>
      <w:marBottom w:val="0"/>
      <w:divBdr>
        <w:top w:val="none" w:sz="0" w:space="0" w:color="auto"/>
        <w:left w:val="none" w:sz="0" w:space="0" w:color="auto"/>
        <w:bottom w:val="none" w:sz="0" w:space="0" w:color="auto"/>
        <w:right w:val="none" w:sz="0" w:space="0" w:color="auto"/>
      </w:divBdr>
    </w:div>
    <w:div w:id="531308591">
      <w:bodyDiv w:val="1"/>
      <w:marLeft w:val="0"/>
      <w:marRight w:val="0"/>
      <w:marTop w:val="0"/>
      <w:marBottom w:val="0"/>
      <w:divBdr>
        <w:top w:val="none" w:sz="0" w:space="0" w:color="auto"/>
        <w:left w:val="none" w:sz="0" w:space="0" w:color="auto"/>
        <w:bottom w:val="none" w:sz="0" w:space="0" w:color="auto"/>
        <w:right w:val="none" w:sz="0" w:space="0" w:color="auto"/>
      </w:divBdr>
    </w:div>
    <w:div w:id="531454781">
      <w:bodyDiv w:val="1"/>
      <w:marLeft w:val="0"/>
      <w:marRight w:val="0"/>
      <w:marTop w:val="0"/>
      <w:marBottom w:val="0"/>
      <w:divBdr>
        <w:top w:val="none" w:sz="0" w:space="0" w:color="auto"/>
        <w:left w:val="none" w:sz="0" w:space="0" w:color="auto"/>
        <w:bottom w:val="none" w:sz="0" w:space="0" w:color="auto"/>
        <w:right w:val="none" w:sz="0" w:space="0" w:color="auto"/>
      </w:divBdr>
    </w:div>
    <w:div w:id="531768288">
      <w:bodyDiv w:val="1"/>
      <w:marLeft w:val="0"/>
      <w:marRight w:val="0"/>
      <w:marTop w:val="0"/>
      <w:marBottom w:val="0"/>
      <w:divBdr>
        <w:top w:val="none" w:sz="0" w:space="0" w:color="auto"/>
        <w:left w:val="none" w:sz="0" w:space="0" w:color="auto"/>
        <w:bottom w:val="none" w:sz="0" w:space="0" w:color="auto"/>
        <w:right w:val="none" w:sz="0" w:space="0" w:color="auto"/>
      </w:divBdr>
    </w:div>
    <w:div w:id="532235260">
      <w:bodyDiv w:val="1"/>
      <w:marLeft w:val="0"/>
      <w:marRight w:val="0"/>
      <w:marTop w:val="0"/>
      <w:marBottom w:val="0"/>
      <w:divBdr>
        <w:top w:val="none" w:sz="0" w:space="0" w:color="auto"/>
        <w:left w:val="none" w:sz="0" w:space="0" w:color="auto"/>
        <w:bottom w:val="none" w:sz="0" w:space="0" w:color="auto"/>
        <w:right w:val="none" w:sz="0" w:space="0" w:color="auto"/>
      </w:divBdr>
    </w:div>
    <w:div w:id="532613223">
      <w:bodyDiv w:val="1"/>
      <w:marLeft w:val="0"/>
      <w:marRight w:val="0"/>
      <w:marTop w:val="0"/>
      <w:marBottom w:val="0"/>
      <w:divBdr>
        <w:top w:val="none" w:sz="0" w:space="0" w:color="auto"/>
        <w:left w:val="none" w:sz="0" w:space="0" w:color="auto"/>
        <w:bottom w:val="none" w:sz="0" w:space="0" w:color="auto"/>
        <w:right w:val="none" w:sz="0" w:space="0" w:color="auto"/>
      </w:divBdr>
    </w:div>
    <w:div w:id="533932580">
      <w:bodyDiv w:val="1"/>
      <w:marLeft w:val="0"/>
      <w:marRight w:val="0"/>
      <w:marTop w:val="0"/>
      <w:marBottom w:val="0"/>
      <w:divBdr>
        <w:top w:val="none" w:sz="0" w:space="0" w:color="auto"/>
        <w:left w:val="none" w:sz="0" w:space="0" w:color="auto"/>
        <w:bottom w:val="none" w:sz="0" w:space="0" w:color="auto"/>
        <w:right w:val="none" w:sz="0" w:space="0" w:color="auto"/>
      </w:divBdr>
    </w:div>
    <w:div w:id="534656777">
      <w:bodyDiv w:val="1"/>
      <w:marLeft w:val="0"/>
      <w:marRight w:val="0"/>
      <w:marTop w:val="0"/>
      <w:marBottom w:val="0"/>
      <w:divBdr>
        <w:top w:val="none" w:sz="0" w:space="0" w:color="auto"/>
        <w:left w:val="none" w:sz="0" w:space="0" w:color="auto"/>
        <w:bottom w:val="none" w:sz="0" w:space="0" w:color="auto"/>
        <w:right w:val="none" w:sz="0" w:space="0" w:color="auto"/>
      </w:divBdr>
    </w:div>
    <w:div w:id="535435080">
      <w:bodyDiv w:val="1"/>
      <w:marLeft w:val="0"/>
      <w:marRight w:val="0"/>
      <w:marTop w:val="0"/>
      <w:marBottom w:val="0"/>
      <w:divBdr>
        <w:top w:val="none" w:sz="0" w:space="0" w:color="auto"/>
        <w:left w:val="none" w:sz="0" w:space="0" w:color="auto"/>
        <w:bottom w:val="none" w:sz="0" w:space="0" w:color="auto"/>
        <w:right w:val="none" w:sz="0" w:space="0" w:color="auto"/>
      </w:divBdr>
    </w:div>
    <w:div w:id="535777536">
      <w:bodyDiv w:val="1"/>
      <w:marLeft w:val="0"/>
      <w:marRight w:val="0"/>
      <w:marTop w:val="0"/>
      <w:marBottom w:val="0"/>
      <w:divBdr>
        <w:top w:val="none" w:sz="0" w:space="0" w:color="auto"/>
        <w:left w:val="none" w:sz="0" w:space="0" w:color="auto"/>
        <w:bottom w:val="none" w:sz="0" w:space="0" w:color="auto"/>
        <w:right w:val="none" w:sz="0" w:space="0" w:color="auto"/>
      </w:divBdr>
    </w:div>
    <w:div w:id="535966202">
      <w:bodyDiv w:val="1"/>
      <w:marLeft w:val="0"/>
      <w:marRight w:val="0"/>
      <w:marTop w:val="0"/>
      <w:marBottom w:val="0"/>
      <w:divBdr>
        <w:top w:val="none" w:sz="0" w:space="0" w:color="auto"/>
        <w:left w:val="none" w:sz="0" w:space="0" w:color="auto"/>
        <w:bottom w:val="none" w:sz="0" w:space="0" w:color="auto"/>
        <w:right w:val="none" w:sz="0" w:space="0" w:color="auto"/>
      </w:divBdr>
    </w:div>
    <w:div w:id="536893709">
      <w:bodyDiv w:val="1"/>
      <w:marLeft w:val="0"/>
      <w:marRight w:val="0"/>
      <w:marTop w:val="0"/>
      <w:marBottom w:val="0"/>
      <w:divBdr>
        <w:top w:val="none" w:sz="0" w:space="0" w:color="auto"/>
        <w:left w:val="none" w:sz="0" w:space="0" w:color="auto"/>
        <w:bottom w:val="none" w:sz="0" w:space="0" w:color="auto"/>
        <w:right w:val="none" w:sz="0" w:space="0" w:color="auto"/>
      </w:divBdr>
    </w:div>
    <w:div w:id="537012538">
      <w:bodyDiv w:val="1"/>
      <w:marLeft w:val="0"/>
      <w:marRight w:val="0"/>
      <w:marTop w:val="0"/>
      <w:marBottom w:val="0"/>
      <w:divBdr>
        <w:top w:val="none" w:sz="0" w:space="0" w:color="auto"/>
        <w:left w:val="none" w:sz="0" w:space="0" w:color="auto"/>
        <w:bottom w:val="none" w:sz="0" w:space="0" w:color="auto"/>
        <w:right w:val="none" w:sz="0" w:space="0" w:color="auto"/>
      </w:divBdr>
    </w:div>
    <w:div w:id="537164771">
      <w:bodyDiv w:val="1"/>
      <w:marLeft w:val="0"/>
      <w:marRight w:val="0"/>
      <w:marTop w:val="0"/>
      <w:marBottom w:val="0"/>
      <w:divBdr>
        <w:top w:val="none" w:sz="0" w:space="0" w:color="auto"/>
        <w:left w:val="none" w:sz="0" w:space="0" w:color="auto"/>
        <w:bottom w:val="none" w:sz="0" w:space="0" w:color="auto"/>
        <w:right w:val="none" w:sz="0" w:space="0" w:color="auto"/>
      </w:divBdr>
    </w:div>
    <w:div w:id="537860016">
      <w:bodyDiv w:val="1"/>
      <w:marLeft w:val="0"/>
      <w:marRight w:val="0"/>
      <w:marTop w:val="0"/>
      <w:marBottom w:val="0"/>
      <w:divBdr>
        <w:top w:val="none" w:sz="0" w:space="0" w:color="auto"/>
        <w:left w:val="none" w:sz="0" w:space="0" w:color="auto"/>
        <w:bottom w:val="none" w:sz="0" w:space="0" w:color="auto"/>
        <w:right w:val="none" w:sz="0" w:space="0" w:color="auto"/>
      </w:divBdr>
    </w:div>
    <w:div w:id="538202784">
      <w:bodyDiv w:val="1"/>
      <w:marLeft w:val="0"/>
      <w:marRight w:val="0"/>
      <w:marTop w:val="0"/>
      <w:marBottom w:val="0"/>
      <w:divBdr>
        <w:top w:val="none" w:sz="0" w:space="0" w:color="auto"/>
        <w:left w:val="none" w:sz="0" w:space="0" w:color="auto"/>
        <w:bottom w:val="none" w:sz="0" w:space="0" w:color="auto"/>
        <w:right w:val="none" w:sz="0" w:space="0" w:color="auto"/>
      </w:divBdr>
    </w:div>
    <w:div w:id="538400783">
      <w:bodyDiv w:val="1"/>
      <w:marLeft w:val="0"/>
      <w:marRight w:val="0"/>
      <w:marTop w:val="0"/>
      <w:marBottom w:val="0"/>
      <w:divBdr>
        <w:top w:val="none" w:sz="0" w:space="0" w:color="auto"/>
        <w:left w:val="none" w:sz="0" w:space="0" w:color="auto"/>
        <w:bottom w:val="none" w:sz="0" w:space="0" w:color="auto"/>
        <w:right w:val="none" w:sz="0" w:space="0" w:color="auto"/>
      </w:divBdr>
    </w:div>
    <w:div w:id="538978967">
      <w:bodyDiv w:val="1"/>
      <w:marLeft w:val="0"/>
      <w:marRight w:val="0"/>
      <w:marTop w:val="0"/>
      <w:marBottom w:val="0"/>
      <w:divBdr>
        <w:top w:val="none" w:sz="0" w:space="0" w:color="auto"/>
        <w:left w:val="none" w:sz="0" w:space="0" w:color="auto"/>
        <w:bottom w:val="none" w:sz="0" w:space="0" w:color="auto"/>
        <w:right w:val="none" w:sz="0" w:space="0" w:color="auto"/>
      </w:divBdr>
    </w:div>
    <w:div w:id="539244590">
      <w:bodyDiv w:val="1"/>
      <w:marLeft w:val="0"/>
      <w:marRight w:val="0"/>
      <w:marTop w:val="0"/>
      <w:marBottom w:val="0"/>
      <w:divBdr>
        <w:top w:val="none" w:sz="0" w:space="0" w:color="auto"/>
        <w:left w:val="none" w:sz="0" w:space="0" w:color="auto"/>
        <w:bottom w:val="none" w:sz="0" w:space="0" w:color="auto"/>
        <w:right w:val="none" w:sz="0" w:space="0" w:color="auto"/>
      </w:divBdr>
    </w:div>
    <w:div w:id="539392034">
      <w:bodyDiv w:val="1"/>
      <w:marLeft w:val="0"/>
      <w:marRight w:val="0"/>
      <w:marTop w:val="0"/>
      <w:marBottom w:val="0"/>
      <w:divBdr>
        <w:top w:val="none" w:sz="0" w:space="0" w:color="auto"/>
        <w:left w:val="none" w:sz="0" w:space="0" w:color="auto"/>
        <w:bottom w:val="none" w:sz="0" w:space="0" w:color="auto"/>
        <w:right w:val="none" w:sz="0" w:space="0" w:color="auto"/>
      </w:divBdr>
    </w:div>
    <w:div w:id="539704427">
      <w:bodyDiv w:val="1"/>
      <w:marLeft w:val="0"/>
      <w:marRight w:val="0"/>
      <w:marTop w:val="0"/>
      <w:marBottom w:val="0"/>
      <w:divBdr>
        <w:top w:val="none" w:sz="0" w:space="0" w:color="auto"/>
        <w:left w:val="none" w:sz="0" w:space="0" w:color="auto"/>
        <w:bottom w:val="none" w:sz="0" w:space="0" w:color="auto"/>
        <w:right w:val="none" w:sz="0" w:space="0" w:color="auto"/>
      </w:divBdr>
    </w:div>
    <w:div w:id="540556257">
      <w:bodyDiv w:val="1"/>
      <w:marLeft w:val="0"/>
      <w:marRight w:val="0"/>
      <w:marTop w:val="0"/>
      <w:marBottom w:val="0"/>
      <w:divBdr>
        <w:top w:val="none" w:sz="0" w:space="0" w:color="auto"/>
        <w:left w:val="none" w:sz="0" w:space="0" w:color="auto"/>
        <w:bottom w:val="none" w:sz="0" w:space="0" w:color="auto"/>
        <w:right w:val="none" w:sz="0" w:space="0" w:color="auto"/>
      </w:divBdr>
    </w:div>
    <w:div w:id="540557093">
      <w:bodyDiv w:val="1"/>
      <w:marLeft w:val="0"/>
      <w:marRight w:val="0"/>
      <w:marTop w:val="0"/>
      <w:marBottom w:val="0"/>
      <w:divBdr>
        <w:top w:val="none" w:sz="0" w:space="0" w:color="auto"/>
        <w:left w:val="none" w:sz="0" w:space="0" w:color="auto"/>
        <w:bottom w:val="none" w:sz="0" w:space="0" w:color="auto"/>
        <w:right w:val="none" w:sz="0" w:space="0" w:color="auto"/>
      </w:divBdr>
    </w:div>
    <w:div w:id="540900927">
      <w:bodyDiv w:val="1"/>
      <w:marLeft w:val="0"/>
      <w:marRight w:val="0"/>
      <w:marTop w:val="0"/>
      <w:marBottom w:val="0"/>
      <w:divBdr>
        <w:top w:val="none" w:sz="0" w:space="0" w:color="auto"/>
        <w:left w:val="none" w:sz="0" w:space="0" w:color="auto"/>
        <w:bottom w:val="none" w:sz="0" w:space="0" w:color="auto"/>
        <w:right w:val="none" w:sz="0" w:space="0" w:color="auto"/>
      </w:divBdr>
    </w:div>
    <w:div w:id="541551440">
      <w:bodyDiv w:val="1"/>
      <w:marLeft w:val="0"/>
      <w:marRight w:val="0"/>
      <w:marTop w:val="0"/>
      <w:marBottom w:val="0"/>
      <w:divBdr>
        <w:top w:val="none" w:sz="0" w:space="0" w:color="auto"/>
        <w:left w:val="none" w:sz="0" w:space="0" w:color="auto"/>
        <w:bottom w:val="none" w:sz="0" w:space="0" w:color="auto"/>
        <w:right w:val="none" w:sz="0" w:space="0" w:color="auto"/>
      </w:divBdr>
    </w:div>
    <w:div w:id="543371885">
      <w:bodyDiv w:val="1"/>
      <w:marLeft w:val="0"/>
      <w:marRight w:val="0"/>
      <w:marTop w:val="0"/>
      <w:marBottom w:val="0"/>
      <w:divBdr>
        <w:top w:val="none" w:sz="0" w:space="0" w:color="auto"/>
        <w:left w:val="none" w:sz="0" w:space="0" w:color="auto"/>
        <w:bottom w:val="none" w:sz="0" w:space="0" w:color="auto"/>
        <w:right w:val="none" w:sz="0" w:space="0" w:color="auto"/>
      </w:divBdr>
    </w:div>
    <w:div w:id="543445318">
      <w:bodyDiv w:val="1"/>
      <w:marLeft w:val="0"/>
      <w:marRight w:val="0"/>
      <w:marTop w:val="0"/>
      <w:marBottom w:val="0"/>
      <w:divBdr>
        <w:top w:val="none" w:sz="0" w:space="0" w:color="auto"/>
        <w:left w:val="none" w:sz="0" w:space="0" w:color="auto"/>
        <w:bottom w:val="none" w:sz="0" w:space="0" w:color="auto"/>
        <w:right w:val="none" w:sz="0" w:space="0" w:color="auto"/>
      </w:divBdr>
    </w:div>
    <w:div w:id="543446151">
      <w:bodyDiv w:val="1"/>
      <w:marLeft w:val="0"/>
      <w:marRight w:val="0"/>
      <w:marTop w:val="0"/>
      <w:marBottom w:val="0"/>
      <w:divBdr>
        <w:top w:val="none" w:sz="0" w:space="0" w:color="auto"/>
        <w:left w:val="none" w:sz="0" w:space="0" w:color="auto"/>
        <w:bottom w:val="none" w:sz="0" w:space="0" w:color="auto"/>
        <w:right w:val="none" w:sz="0" w:space="0" w:color="auto"/>
      </w:divBdr>
    </w:div>
    <w:div w:id="543492289">
      <w:bodyDiv w:val="1"/>
      <w:marLeft w:val="0"/>
      <w:marRight w:val="0"/>
      <w:marTop w:val="0"/>
      <w:marBottom w:val="0"/>
      <w:divBdr>
        <w:top w:val="none" w:sz="0" w:space="0" w:color="auto"/>
        <w:left w:val="none" w:sz="0" w:space="0" w:color="auto"/>
        <w:bottom w:val="none" w:sz="0" w:space="0" w:color="auto"/>
        <w:right w:val="none" w:sz="0" w:space="0" w:color="auto"/>
      </w:divBdr>
    </w:div>
    <w:div w:id="543637740">
      <w:bodyDiv w:val="1"/>
      <w:marLeft w:val="0"/>
      <w:marRight w:val="0"/>
      <w:marTop w:val="0"/>
      <w:marBottom w:val="0"/>
      <w:divBdr>
        <w:top w:val="none" w:sz="0" w:space="0" w:color="auto"/>
        <w:left w:val="none" w:sz="0" w:space="0" w:color="auto"/>
        <w:bottom w:val="none" w:sz="0" w:space="0" w:color="auto"/>
        <w:right w:val="none" w:sz="0" w:space="0" w:color="auto"/>
      </w:divBdr>
    </w:div>
    <w:div w:id="543953633">
      <w:bodyDiv w:val="1"/>
      <w:marLeft w:val="0"/>
      <w:marRight w:val="0"/>
      <w:marTop w:val="0"/>
      <w:marBottom w:val="0"/>
      <w:divBdr>
        <w:top w:val="none" w:sz="0" w:space="0" w:color="auto"/>
        <w:left w:val="none" w:sz="0" w:space="0" w:color="auto"/>
        <w:bottom w:val="none" w:sz="0" w:space="0" w:color="auto"/>
        <w:right w:val="none" w:sz="0" w:space="0" w:color="auto"/>
      </w:divBdr>
    </w:div>
    <w:div w:id="544147205">
      <w:bodyDiv w:val="1"/>
      <w:marLeft w:val="0"/>
      <w:marRight w:val="0"/>
      <w:marTop w:val="0"/>
      <w:marBottom w:val="0"/>
      <w:divBdr>
        <w:top w:val="none" w:sz="0" w:space="0" w:color="auto"/>
        <w:left w:val="none" w:sz="0" w:space="0" w:color="auto"/>
        <w:bottom w:val="none" w:sz="0" w:space="0" w:color="auto"/>
        <w:right w:val="none" w:sz="0" w:space="0" w:color="auto"/>
      </w:divBdr>
    </w:div>
    <w:div w:id="544292353">
      <w:bodyDiv w:val="1"/>
      <w:marLeft w:val="0"/>
      <w:marRight w:val="0"/>
      <w:marTop w:val="0"/>
      <w:marBottom w:val="0"/>
      <w:divBdr>
        <w:top w:val="none" w:sz="0" w:space="0" w:color="auto"/>
        <w:left w:val="none" w:sz="0" w:space="0" w:color="auto"/>
        <w:bottom w:val="none" w:sz="0" w:space="0" w:color="auto"/>
        <w:right w:val="none" w:sz="0" w:space="0" w:color="auto"/>
      </w:divBdr>
    </w:div>
    <w:div w:id="544954570">
      <w:bodyDiv w:val="1"/>
      <w:marLeft w:val="0"/>
      <w:marRight w:val="0"/>
      <w:marTop w:val="0"/>
      <w:marBottom w:val="0"/>
      <w:divBdr>
        <w:top w:val="none" w:sz="0" w:space="0" w:color="auto"/>
        <w:left w:val="none" w:sz="0" w:space="0" w:color="auto"/>
        <w:bottom w:val="none" w:sz="0" w:space="0" w:color="auto"/>
        <w:right w:val="none" w:sz="0" w:space="0" w:color="auto"/>
      </w:divBdr>
    </w:div>
    <w:div w:id="545024187">
      <w:bodyDiv w:val="1"/>
      <w:marLeft w:val="0"/>
      <w:marRight w:val="0"/>
      <w:marTop w:val="0"/>
      <w:marBottom w:val="0"/>
      <w:divBdr>
        <w:top w:val="none" w:sz="0" w:space="0" w:color="auto"/>
        <w:left w:val="none" w:sz="0" w:space="0" w:color="auto"/>
        <w:bottom w:val="none" w:sz="0" w:space="0" w:color="auto"/>
        <w:right w:val="none" w:sz="0" w:space="0" w:color="auto"/>
      </w:divBdr>
    </w:div>
    <w:div w:id="545065832">
      <w:bodyDiv w:val="1"/>
      <w:marLeft w:val="0"/>
      <w:marRight w:val="0"/>
      <w:marTop w:val="0"/>
      <w:marBottom w:val="0"/>
      <w:divBdr>
        <w:top w:val="none" w:sz="0" w:space="0" w:color="auto"/>
        <w:left w:val="none" w:sz="0" w:space="0" w:color="auto"/>
        <w:bottom w:val="none" w:sz="0" w:space="0" w:color="auto"/>
        <w:right w:val="none" w:sz="0" w:space="0" w:color="auto"/>
      </w:divBdr>
    </w:div>
    <w:div w:id="545332658">
      <w:bodyDiv w:val="1"/>
      <w:marLeft w:val="0"/>
      <w:marRight w:val="0"/>
      <w:marTop w:val="0"/>
      <w:marBottom w:val="0"/>
      <w:divBdr>
        <w:top w:val="none" w:sz="0" w:space="0" w:color="auto"/>
        <w:left w:val="none" w:sz="0" w:space="0" w:color="auto"/>
        <w:bottom w:val="none" w:sz="0" w:space="0" w:color="auto"/>
        <w:right w:val="none" w:sz="0" w:space="0" w:color="auto"/>
      </w:divBdr>
    </w:div>
    <w:div w:id="546144087">
      <w:bodyDiv w:val="1"/>
      <w:marLeft w:val="0"/>
      <w:marRight w:val="0"/>
      <w:marTop w:val="0"/>
      <w:marBottom w:val="0"/>
      <w:divBdr>
        <w:top w:val="none" w:sz="0" w:space="0" w:color="auto"/>
        <w:left w:val="none" w:sz="0" w:space="0" w:color="auto"/>
        <w:bottom w:val="none" w:sz="0" w:space="0" w:color="auto"/>
        <w:right w:val="none" w:sz="0" w:space="0" w:color="auto"/>
      </w:divBdr>
    </w:div>
    <w:div w:id="546528975">
      <w:bodyDiv w:val="1"/>
      <w:marLeft w:val="0"/>
      <w:marRight w:val="0"/>
      <w:marTop w:val="0"/>
      <w:marBottom w:val="0"/>
      <w:divBdr>
        <w:top w:val="none" w:sz="0" w:space="0" w:color="auto"/>
        <w:left w:val="none" w:sz="0" w:space="0" w:color="auto"/>
        <w:bottom w:val="none" w:sz="0" w:space="0" w:color="auto"/>
        <w:right w:val="none" w:sz="0" w:space="0" w:color="auto"/>
      </w:divBdr>
    </w:div>
    <w:div w:id="546717573">
      <w:bodyDiv w:val="1"/>
      <w:marLeft w:val="0"/>
      <w:marRight w:val="0"/>
      <w:marTop w:val="0"/>
      <w:marBottom w:val="0"/>
      <w:divBdr>
        <w:top w:val="none" w:sz="0" w:space="0" w:color="auto"/>
        <w:left w:val="none" w:sz="0" w:space="0" w:color="auto"/>
        <w:bottom w:val="none" w:sz="0" w:space="0" w:color="auto"/>
        <w:right w:val="none" w:sz="0" w:space="0" w:color="auto"/>
      </w:divBdr>
    </w:div>
    <w:div w:id="546725595">
      <w:bodyDiv w:val="1"/>
      <w:marLeft w:val="0"/>
      <w:marRight w:val="0"/>
      <w:marTop w:val="0"/>
      <w:marBottom w:val="0"/>
      <w:divBdr>
        <w:top w:val="none" w:sz="0" w:space="0" w:color="auto"/>
        <w:left w:val="none" w:sz="0" w:space="0" w:color="auto"/>
        <w:bottom w:val="none" w:sz="0" w:space="0" w:color="auto"/>
        <w:right w:val="none" w:sz="0" w:space="0" w:color="auto"/>
      </w:divBdr>
    </w:div>
    <w:div w:id="546792928">
      <w:bodyDiv w:val="1"/>
      <w:marLeft w:val="0"/>
      <w:marRight w:val="0"/>
      <w:marTop w:val="0"/>
      <w:marBottom w:val="0"/>
      <w:divBdr>
        <w:top w:val="none" w:sz="0" w:space="0" w:color="auto"/>
        <w:left w:val="none" w:sz="0" w:space="0" w:color="auto"/>
        <w:bottom w:val="none" w:sz="0" w:space="0" w:color="auto"/>
        <w:right w:val="none" w:sz="0" w:space="0" w:color="auto"/>
      </w:divBdr>
    </w:div>
    <w:div w:id="547574371">
      <w:bodyDiv w:val="1"/>
      <w:marLeft w:val="0"/>
      <w:marRight w:val="0"/>
      <w:marTop w:val="0"/>
      <w:marBottom w:val="0"/>
      <w:divBdr>
        <w:top w:val="none" w:sz="0" w:space="0" w:color="auto"/>
        <w:left w:val="none" w:sz="0" w:space="0" w:color="auto"/>
        <w:bottom w:val="none" w:sz="0" w:space="0" w:color="auto"/>
        <w:right w:val="none" w:sz="0" w:space="0" w:color="auto"/>
      </w:divBdr>
    </w:div>
    <w:div w:id="547839424">
      <w:bodyDiv w:val="1"/>
      <w:marLeft w:val="0"/>
      <w:marRight w:val="0"/>
      <w:marTop w:val="0"/>
      <w:marBottom w:val="0"/>
      <w:divBdr>
        <w:top w:val="none" w:sz="0" w:space="0" w:color="auto"/>
        <w:left w:val="none" w:sz="0" w:space="0" w:color="auto"/>
        <w:bottom w:val="none" w:sz="0" w:space="0" w:color="auto"/>
        <w:right w:val="none" w:sz="0" w:space="0" w:color="auto"/>
      </w:divBdr>
    </w:div>
    <w:div w:id="548154061">
      <w:bodyDiv w:val="1"/>
      <w:marLeft w:val="0"/>
      <w:marRight w:val="0"/>
      <w:marTop w:val="0"/>
      <w:marBottom w:val="0"/>
      <w:divBdr>
        <w:top w:val="none" w:sz="0" w:space="0" w:color="auto"/>
        <w:left w:val="none" w:sz="0" w:space="0" w:color="auto"/>
        <w:bottom w:val="none" w:sz="0" w:space="0" w:color="auto"/>
        <w:right w:val="none" w:sz="0" w:space="0" w:color="auto"/>
      </w:divBdr>
    </w:div>
    <w:div w:id="548538581">
      <w:bodyDiv w:val="1"/>
      <w:marLeft w:val="0"/>
      <w:marRight w:val="0"/>
      <w:marTop w:val="0"/>
      <w:marBottom w:val="0"/>
      <w:divBdr>
        <w:top w:val="none" w:sz="0" w:space="0" w:color="auto"/>
        <w:left w:val="none" w:sz="0" w:space="0" w:color="auto"/>
        <w:bottom w:val="none" w:sz="0" w:space="0" w:color="auto"/>
        <w:right w:val="none" w:sz="0" w:space="0" w:color="auto"/>
      </w:divBdr>
    </w:div>
    <w:div w:id="548880491">
      <w:bodyDiv w:val="1"/>
      <w:marLeft w:val="0"/>
      <w:marRight w:val="0"/>
      <w:marTop w:val="0"/>
      <w:marBottom w:val="0"/>
      <w:divBdr>
        <w:top w:val="none" w:sz="0" w:space="0" w:color="auto"/>
        <w:left w:val="none" w:sz="0" w:space="0" w:color="auto"/>
        <w:bottom w:val="none" w:sz="0" w:space="0" w:color="auto"/>
        <w:right w:val="none" w:sz="0" w:space="0" w:color="auto"/>
      </w:divBdr>
    </w:div>
    <w:div w:id="549650689">
      <w:bodyDiv w:val="1"/>
      <w:marLeft w:val="0"/>
      <w:marRight w:val="0"/>
      <w:marTop w:val="0"/>
      <w:marBottom w:val="0"/>
      <w:divBdr>
        <w:top w:val="none" w:sz="0" w:space="0" w:color="auto"/>
        <w:left w:val="none" w:sz="0" w:space="0" w:color="auto"/>
        <w:bottom w:val="none" w:sz="0" w:space="0" w:color="auto"/>
        <w:right w:val="none" w:sz="0" w:space="0" w:color="auto"/>
      </w:divBdr>
    </w:div>
    <w:div w:id="549806097">
      <w:bodyDiv w:val="1"/>
      <w:marLeft w:val="0"/>
      <w:marRight w:val="0"/>
      <w:marTop w:val="0"/>
      <w:marBottom w:val="0"/>
      <w:divBdr>
        <w:top w:val="none" w:sz="0" w:space="0" w:color="auto"/>
        <w:left w:val="none" w:sz="0" w:space="0" w:color="auto"/>
        <w:bottom w:val="none" w:sz="0" w:space="0" w:color="auto"/>
        <w:right w:val="none" w:sz="0" w:space="0" w:color="auto"/>
      </w:divBdr>
    </w:div>
    <w:div w:id="549851192">
      <w:bodyDiv w:val="1"/>
      <w:marLeft w:val="0"/>
      <w:marRight w:val="0"/>
      <w:marTop w:val="0"/>
      <w:marBottom w:val="0"/>
      <w:divBdr>
        <w:top w:val="none" w:sz="0" w:space="0" w:color="auto"/>
        <w:left w:val="none" w:sz="0" w:space="0" w:color="auto"/>
        <w:bottom w:val="none" w:sz="0" w:space="0" w:color="auto"/>
        <w:right w:val="none" w:sz="0" w:space="0" w:color="auto"/>
      </w:divBdr>
    </w:div>
    <w:div w:id="549878509">
      <w:bodyDiv w:val="1"/>
      <w:marLeft w:val="0"/>
      <w:marRight w:val="0"/>
      <w:marTop w:val="0"/>
      <w:marBottom w:val="0"/>
      <w:divBdr>
        <w:top w:val="none" w:sz="0" w:space="0" w:color="auto"/>
        <w:left w:val="none" w:sz="0" w:space="0" w:color="auto"/>
        <w:bottom w:val="none" w:sz="0" w:space="0" w:color="auto"/>
        <w:right w:val="none" w:sz="0" w:space="0" w:color="auto"/>
      </w:divBdr>
    </w:div>
    <w:div w:id="550262675">
      <w:bodyDiv w:val="1"/>
      <w:marLeft w:val="0"/>
      <w:marRight w:val="0"/>
      <w:marTop w:val="0"/>
      <w:marBottom w:val="0"/>
      <w:divBdr>
        <w:top w:val="none" w:sz="0" w:space="0" w:color="auto"/>
        <w:left w:val="none" w:sz="0" w:space="0" w:color="auto"/>
        <w:bottom w:val="none" w:sz="0" w:space="0" w:color="auto"/>
        <w:right w:val="none" w:sz="0" w:space="0" w:color="auto"/>
      </w:divBdr>
    </w:div>
    <w:div w:id="550502865">
      <w:bodyDiv w:val="1"/>
      <w:marLeft w:val="0"/>
      <w:marRight w:val="0"/>
      <w:marTop w:val="0"/>
      <w:marBottom w:val="0"/>
      <w:divBdr>
        <w:top w:val="none" w:sz="0" w:space="0" w:color="auto"/>
        <w:left w:val="none" w:sz="0" w:space="0" w:color="auto"/>
        <w:bottom w:val="none" w:sz="0" w:space="0" w:color="auto"/>
        <w:right w:val="none" w:sz="0" w:space="0" w:color="auto"/>
      </w:divBdr>
    </w:div>
    <w:div w:id="551112128">
      <w:bodyDiv w:val="1"/>
      <w:marLeft w:val="0"/>
      <w:marRight w:val="0"/>
      <w:marTop w:val="0"/>
      <w:marBottom w:val="0"/>
      <w:divBdr>
        <w:top w:val="none" w:sz="0" w:space="0" w:color="auto"/>
        <w:left w:val="none" w:sz="0" w:space="0" w:color="auto"/>
        <w:bottom w:val="none" w:sz="0" w:space="0" w:color="auto"/>
        <w:right w:val="none" w:sz="0" w:space="0" w:color="auto"/>
      </w:divBdr>
    </w:div>
    <w:div w:id="551160895">
      <w:bodyDiv w:val="1"/>
      <w:marLeft w:val="0"/>
      <w:marRight w:val="0"/>
      <w:marTop w:val="0"/>
      <w:marBottom w:val="0"/>
      <w:divBdr>
        <w:top w:val="none" w:sz="0" w:space="0" w:color="auto"/>
        <w:left w:val="none" w:sz="0" w:space="0" w:color="auto"/>
        <w:bottom w:val="none" w:sz="0" w:space="0" w:color="auto"/>
        <w:right w:val="none" w:sz="0" w:space="0" w:color="auto"/>
      </w:divBdr>
    </w:div>
    <w:div w:id="552157147">
      <w:bodyDiv w:val="1"/>
      <w:marLeft w:val="0"/>
      <w:marRight w:val="0"/>
      <w:marTop w:val="0"/>
      <w:marBottom w:val="0"/>
      <w:divBdr>
        <w:top w:val="none" w:sz="0" w:space="0" w:color="auto"/>
        <w:left w:val="none" w:sz="0" w:space="0" w:color="auto"/>
        <w:bottom w:val="none" w:sz="0" w:space="0" w:color="auto"/>
        <w:right w:val="none" w:sz="0" w:space="0" w:color="auto"/>
      </w:divBdr>
    </w:div>
    <w:div w:id="553352982">
      <w:bodyDiv w:val="1"/>
      <w:marLeft w:val="0"/>
      <w:marRight w:val="0"/>
      <w:marTop w:val="0"/>
      <w:marBottom w:val="0"/>
      <w:divBdr>
        <w:top w:val="none" w:sz="0" w:space="0" w:color="auto"/>
        <w:left w:val="none" w:sz="0" w:space="0" w:color="auto"/>
        <w:bottom w:val="none" w:sz="0" w:space="0" w:color="auto"/>
        <w:right w:val="none" w:sz="0" w:space="0" w:color="auto"/>
      </w:divBdr>
    </w:div>
    <w:div w:id="553472377">
      <w:bodyDiv w:val="1"/>
      <w:marLeft w:val="0"/>
      <w:marRight w:val="0"/>
      <w:marTop w:val="0"/>
      <w:marBottom w:val="0"/>
      <w:divBdr>
        <w:top w:val="none" w:sz="0" w:space="0" w:color="auto"/>
        <w:left w:val="none" w:sz="0" w:space="0" w:color="auto"/>
        <w:bottom w:val="none" w:sz="0" w:space="0" w:color="auto"/>
        <w:right w:val="none" w:sz="0" w:space="0" w:color="auto"/>
      </w:divBdr>
    </w:div>
    <w:div w:id="553539354">
      <w:bodyDiv w:val="1"/>
      <w:marLeft w:val="0"/>
      <w:marRight w:val="0"/>
      <w:marTop w:val="0"/>
      <w:marBottom w:val="0"/>
      <w:divBdr>
        <w:top w:val="none" w:sz="0" w:space="0" w:color="auto"/>
        <w:left w:val="none" w:sz="0" w:space="0" w:color="auto"/>
        <w:bottom w:val="none" w:sz="0" w:space="0" w:color="auto"/>
        <w:right w:val="none" w:sz="0" w:space="0" w:color="auto"/>
      </w:divBdr>
    </w:div>
    <w:div w:id="553541850">
      <w:bodyDiv w:val="1"/>
      <w:marLeft w:val="0"/>
      <w:marRight w:val="0"/>
      <w:marTop w:val="0"/>
      <w:marBottom w:val="0"/>
      <w:divBdr>
        <w:top w:val="none" w:sz="0" w:space="0" w:color="auto"/>
        <w:left w:val="none" w:sz="0" w:space="0" w:color="auto"/>
        <w:bottom w:val="none" w:sz="0" w:space="0" w:color="auto"/>
        <w:right w:val="none" w:sz="0" w:space="0" w:color="auto"/>
      </w:divBdr>
    </w:div>
    <w:div w:id="553542870">
      <w:bodyDiv w:val="1"/>
      <w:marLeft w:val="0"/>
      <w:marRight w:val="0"/>
      <w:marTop w:val="0"/>
      <w:marBottom w:val="0"/>
      <w:divBdr>
        <w:top w:val="none" w:sz="0" w:space="0" w:color="auto"/>
        <w:left w:val="none" w:sz="0" w:space="0" w:color="auto"/>
        <w:bottom w:val="none" w:sz="0" w:space="0" w:color="auto"/>
        <w:right w:val="none" w:sz="0" w:space="0" w:color="auto"/>
      </w:divBdr>
    </w:div>
    <w:div w:id="554050905">
      <w:bodyDiv w:val="1"/>
      <w:marLeft w:val="0"/>
      <w:marRight w:val="0"/>
      <w:marTop w:val="0"/>
      <w:marBottom w:val="0"/>
      <w:divBdr>
        <w:top w:val="none" w:sz="0" w:space="0" w:color="auto"/>
        <w:left w:val="none" w:sz="0" w:space="0" w:color="auto"/>
        <w:bottom w:val="none" w:sz="0" w:space="0" w:color="auto"/>
        <w:right w:val="none" w:sz="0" w:space="0" w:color="auto"/>
      </w:divBdr>
    </w:div>
    <w:div w:id="554124652">
      <w:bodyDiv w:val="1"/>
      <w:marLeft w:val="0"/>
      <w:marRight w:val="0"/>
      <w:marTop w:val="0"/>
      <w:marBottom w:val="0"/>
      <w:divBdr>
        <w:top w:val="none" w:sz="0" w:space="0" w:color="auto"/>
        <w:left w:val="none" w:sz="0" w:space="0" w:color="auto"/>
        <w:bottom w:val="none" w:sz="0" w:space="0" w:color="auto"/>
        <w:right w:val="none" w:sz="0" w:space="0" w:color="auto"/>
      </w:divBdr>
    </w:div>
    <w:div w:id="554239165">
      <w:bodyDiv w:val="1"/>
      <w:marLeft w:val="0"/>
      <w:marRight w:val="0"/>
      <w:marTop w:val="0"/>
      <w:marBottom w:val="0"/>
      <w:divBdr>
        <w:top w:val="none" w:sz="0" w:space="0" w:color="auto"/>
        <w:left w:val="none" w:sz="0" w:space="0" w:color="auto"/>
        <w:bottom w:val="none" w:sz="0" w:space="0" w:color="auto"/>
        <w:right w:val="none" w:sz="0" w:space="0" w:color="auto"/>
      </w:divBdr>
    </w:div>
    <w:div w:id="554707053">
      <w:bodyDiv w:val="1"/>
      <w:marLeft w:val="0"/>
      <w:marRight w:val="0"/>
      <w:marTop w:val="0"/>
      <w:marBottom w:val="0"/>
      <w:divBdr>
        <w:top w:val="none" w:sz="0" w:space="0" w:color="auto"/>
        <w:left w:val="none" w:sz="0" w:space="0" w:color="auto"/>
        <w:bottom w:val="none" w:sz="0" w:space="0" w:color="auto"/>
        <w:right w:val="none" w:sz="0" w:space="0" w:color="auto"/>
      </w:divBdr>
    </w:div>
    <w:div w:id="554900652">
      <w:bodyDiv w:val="1"/>
      <w:marLeft w:val="0"/>
      <w:marRight w:val="0"/>
      <w:marTop w:val="0"/>
      <w:marBottom w:val="0"/>
      <w:divBdr>
        <w:top w:val="none" w:sz="0" w:space="0" w:color="auto"/>
        <w:left w:val="none" w:sz="0" w:space="0" w:color="auto"/>
        <w:bottom w:val="none" w:sz="0" w:space="0" w:color="auto"/>
        <w:right w:val="none" w:sz="0" w:space="0" w:color="auto"/>
      </w:divBdr>
    </w:div>
    <w:div w:id="554969356">
      <w:bodyDiv w:val="1"/>
      <w:marLeft w:val="0"/>
      <w:marRight w:val="0"/>
      <w:marTop w:val="0"/>
      <w:marBottom w:val="0"/>
      <w:divBdr>
        <w:top w:val="none" w:sz="0" w:space="0" w:color="auto"/>
        <w:left w:val="none" w:sz="0" w:space="0" w:color="auto"/>
        <w:bottom w:val="none" w:sz="0" w:space="0" w:color="auto"/>
        <w:right w:val="none" w:sz="0" w:space="0" w:color="auto"/>
      </w:divBdr>
    </w:div>
    <w:div w:id="555091258">
      <w:bodyDiv w:val="1"/>
      <w:marLeft w:val="0"/>
      <w:marRight w:val="0"/>
      <w:marTop w:val="0"/>
      <w:marBottom w:val="0"/>
      <w:divBdr>
        <w:top w:val="none" w:sz="0" w:space="0" w:color="auto"/>
        <w:left w:val="none" w:sz="0" w:space="0" w:color="auto"/>
        <w:bottom w:val="none" w:sz="0" w:space="0" w:color="auto"/>
        <w:right w:val="none" w:sz="0" w:space="0" w:color="auto"/>
      </w:divBdr>
    </w:div>
    <w:div w:id="555314047">
      <w:bodyDiv w:val="1"/>
      <w:marLeft w:val="0"/>
      <w:marRight w:val="0"/>
      <w:marTop w:val="0"/>
      <w:marBottom w:val="0"/>
      <w:divBdr>
        <w:top w:val="none" w:sz="0" w:space="0" w:color="auto"/>
        <w:left w:val="none" w:sz="0" w:space="0" w:color="auto"/>
        <w:bottom w:val="none" w:sz="0" w:space="0" w:color="auto"/>
        <w:right w:val="none" w:sz="0" w:space="0" w:color="auto"/>
      </w:divBdr>
    </w:div>
    <w:div w:id="555508936">
      <w:bodyDiv w:val="1"/>
      <w:marLeft w:val="0"/>
      <w:marRight w:val="0"/>
      <w:marTop w:val="0"/>
      <w:marBottom w:val="0"/>
      <w:divBdr>
        <w:top w:val="none" w:sz="0" w:space="0" w:color="auto"/>
        <w:left w:val="none" w:sz="0" w:space="0" w:color="auto"/>
        <w:bottom w:val="none" w:sz="0" w:space="0" w:color="auto"/>
        <w:right w:val="none" w:sz="0" w:space="0" w:color="auto"/>
      </w:divBdr>
    </w:div>
    <w:div w:id="555553969">
      <w:bodyDiv w:val="1"/>
      <w:marLeft w:val="0"/>
      <w:marRight w:val="0"/>
      <w:marTop w:val="0"/>
      <w:marBottom w:val="0"/>
      <w:divBdr>
        <w:top w:val="none" w:sz="0" w:space="0" w:color="auto"/>
        <w:left w:val="none" w:sz="0" w:space="0" w:color="auto"/>
        <w:bottom w:val="none" w:sz="0" w:space="0" w:color="auto"/>
        <w:right w:val="none" w:sz="0" w:space="0" w:color="auto"/>
      </w:divBdr>
    </w:div>
    <w:div w:id="555556527">
      <w:bodyDiv w:val="1"/>
      <w:marLeft w:val="0"/>
      <w:marRight w:val="0"/>
      <w:marTop w:val="0"/>
      <w:marBottom w:val="0"/>
      <w:divBdr>
        <w:top w:val="none" w:sz="0" w:space="0" w:color="auto"/>
        <w:left w:val="none" w:sz="0" w:space="0" w:color="auto"/>
        <w:bottom w:val="none" w:sz="0" w:space="0" w:color="auto"/>
        <w:right w:val="none" w:sz="0" w:space="0" w:color="auto"/>
      </w:divBdr>
    </w:div>
    <w:div w:id="556166984">
      <w:bodyDiv w:val="1"/>
      <w:marLeft w:val="0"/>
      <w:marRight w:val="0"/>
      <w:marTop w:val="0"/>
      <w:marBottom w:val="0"/>
      <w:divBdr>
        <w:top w:val="none" w:sz="0" w:space="0" w:color="auto"/>
        <w:left w:val="none" w:sz="0" w:space="0" w:color="auto"/>
        <w:bottom w:val="none" w:sz="0" w:space="0" w:color="auto"/>
        <w:right w:val="none" w:sz="0" w:space="0" w:color="auto"/>
      </w:divBdr>
    </w:div>
    <w:div w:id="556206550">
      <w:bodyDiv w:val="1"/>
      <w:marLeft w:val="0"/>
      <w:marRight w:val="0"/>
      <w:marTop w:val="0"/>
      <w:marBottom w:val="0"/>
      <w:divBdr>
        <w:top w:val="none" w:sz="0" w:space="0" w:color="auto"/>
        <w:left w:val="none" w:sz="0" w:space="0" w:color="auto"/>
        <w:bottom w:val="none" w:sz="0" w:space="0" w:color="auto"/>
        <w:right w:val="none" w:sz="0" w:space="0" w:color="auto"/>
      </w:divBdr>
    </w:div>
    <w:div w:id="556816971">
      <w:bodyDiv w:val="1"/>
      <w:marLeft w:val="0"/>
      <w:marRight w:val="0"/>
      <w:marTop w:val="0"/>
      <w:marBottom w:val="0"/>
      <w:divBdr>
        <w:top w:val="none" w:sz="0" w:space="0" w:color="auto"/>
        <w:left w:val="none" w:sz="0" w:space="0" w:color="auto"/>
        <w:bottom w:val="none" w:sz="0" w:space="0" w:color="auto"/>
        <w:right w:val="none" w:sz="0" w:space="0" w:color="auto"/>
      </w:divBdr>
    </w:div>
    <w:div w:id="556891016">
      <w:bodyDiv w:val="1"/>
      <w:marLeft w:val="0"/>
      <w:marRight w:val="0"/>
      <w:marTop w:val="0"/>
      <w:marBottom w:val="0"/>
      <w:divBdr>
        <w:top w:val="none" w:sz="0" w:space="0" w:color="auto"/>
        <w:left w:val="none" w:sz="0" w:space="0" w:color="auto"/>
        <w:bottom w:val="none" w:sz="0" w:space="0" w:color="auto"/>
        <w:right w:val="none" w:sz="0" w:space="0" w:color="auto"/>
      </w:divBdr>
    </w:div>
    <w:div w:id="557056098">
      <w:bodyDiv w:val="1"/>
      <w:marLeft w:val="0"/>
      <w:marRight w:val="0"/>
      <w:marTop w:val="0"/>
      <w:marBottom w:val="0"/>
      <w:divBdr>
        <w:top w:val="none" w:sz="0" w:space="0" w:color="auto"/>
        <w:left w:val="none" w:sz="0" w:space="0" w:color="auto"/>
        <w:bottom w:val="none" w:sz="0" w:space="0" w:color="auto"/>
        <w:right w:val="none" w:sz="0" w:space="0" w:color="auto"/>
      </w:divBdr>
    </w:div>
    <w:div w:id="557326764">
      <w:bodyDiv w:val="1"/>
      <w:marLeft w:val="0"/>
      <w:marRight w:val="0"/>
      <w:marTop w:val="0"/>
      <w:marBottom w:val="0"/>
      <w:divBdr>
        <w:top w:val="none" w:sz="0" w:space="0" w:color="auto"/>
        <w:left w:val="none" w:sz="0" w:space="0" w:color="auto"/>
        <w:bottom w:val="none" w:sz="0" w:space="0" w:color="auto"/>
        <w:right w:val="none" w:sz="0" w:space="0" w:color="auto"/>
      </w:divBdr>
    </w:div>
    <w:div w:id="557395450">
      <w:bodyDiv w:val="1"/>
      <w:marLeft w:val="0"/>
      <w:marRight w:val="0"/>
      <w:marTop w:val="0"/>
      <w:marBottom w:val="0"/>
      <w:divBdr>
        <w:top w:val="none" w:sz="0" w:space="0" w:color="auto"/>
        <w:left w:val="none" w:sz="0" w:space="0" w:color="auto"/>
        <w:bottom w:val="none" w:sz="0" w:space="0" w:color="auto"/>
        <w:right w:val="none" w:sz="0" w:space="0" w:color="auto"/>
      </w:divBdr>
    </w:div>
    <w:div w:id="557546286">
      <w:bodyDiv w:val="1"/>
      <w:marLeft w:val="0"/>
      <w:marRight w:val="0"/>
      <w:marTop w:val="0"/>
      <w:marBottom w:val="0"/>
      <w:divBdr>
        <w:top w:val="none" w:sz="0" w:space="0" w:color="auto"/>
        <w:left w:val="none" w:sz="0" w:space="0" w:color="auto"/>
        <w:bottom w:val="none" w:sz="0" w:space="0" w:color="auto"/>
        <w:right w:val="none" w:sz="0" w:space="0" w:color="auto"/>
      </w:divBdr>
    </w:div>
    <w:div w:id="557865004">
      <w:bodyDiv w:val="1"/>
      <w:marLeft w:val="0"/>
      <w:marRight w:val="0"/>
      <w:marTop w:val="0"/>
      <w:marBottom w:val="0"/>
      <w:divBdr>
        <w:top w:val="none" w:sz="0" w:space="0" w:color="auto"/>
        <w:left w:val="none" w:sz="0" w:space="0" w:color="auto"/>
        <w:bottom w:val="none" w:sz="0" w:space="0" w:color="auto"/>
        <w:right w:val="none" w:sz="0" w:space="0" w:color="auto"/>
      </w:divBdr>
    </w:div>
    <w:div w:id="557935605">
      <w:bodyDiv w:val="1"/>
      <w:marLeft w:val="0"/>
      <w:marRight w:val="0"/>
      <w:marTop w:val="0"/>
      <w:marBottom w:val="0"/>
      <w:divBdr>
        <w:top w:val="none" w:sz="0" w:space="0" w:color="auto"/>
        <w:left w:val="none" w:sz="0" w:space="0" w:color="auto"/>
        <w:bottom w:val="none" w:sz="0" w:space="0" w:color="auto"/>
        <w:right w:val="none" w:sz="0" w:space="0" w:color="auto"/>
      </w:divBdr>
    </w:div>
    <w:div w:id="557980714">
      <w:bodyDiv w:val="1"/>
      <w:marLeft w:val="0"/>
      <w:marRight w:val="0"/>
      <w:marTop w:val="0"/>
      <w:marBottom w:val="0"/>
      <w:divBdr>
        <w:top w:val="none" w:sz="0" w:space="0" w:color="auto"/>
        <w:left w:val="none" w:sz="0" w:space="0" w:color="auto"/>
        <w:bottom w:val="none" w:sz="0" w:space="0" w:color="auto"/>
        <w:right w:val="none" w:sz="0" w:space="0" w:color="auto"/>
      </w:divBdr>
    </w:div>
    <w:div w:id="558368763">
      <w:bodyDiv w:val="1"/>
      <w:marLeft w:val="0"/>
      <w:marRight w:val="0"/>
      <w:marTop w:val="0"/>
      <w:marBottom w:val="0"/>
      <w:divBdr>
        <w:top w:val="none" w:sz="0" w:space="0" w:color="auto"/>
        <w:left w:val="none" w:sz="0" w:space="0" w:color="auto"/>
        <w:bottom w:val="none" w:sz="0" w:space="0" w:color="auto"/>
        <w:right w:val="none" w:sz="0" w:space="0" w:color="auto"/>
      </w:divBdr>
    </w:div>
    <w:div w:id="558515511">
      <w:bodyDiv w:val="1"/>
      <w:marLeft w:val="0"/>
      <w:marRight w:val="0"/>
      <w:marTop w:val="0"/>
      <w:marBottom w:val="0"/>
      <w:divBdr>
        <w:top w:val="none" w:sz="0" w:space="0" w:color="auto"/>
        <w:left w:val="none" w:sz="0" w:space="0" w:color="auto"/>
        <w:bottom w:val="none" w:sz="0" w:space="0" w:color="auto"/>
        <w:right w:val="none" w:sz="0" w:space="0" w:color="auto"/>
      </w:divBdr>
    </w:div>
    <w:div w:id="559170926">
      <w:bodyDiv w:val="1"/>
      <w:marLeft w:val="0"/>
      <w:marRight w:val="0"/>
      <w:marTop w:val="0"/>
      <w:marBottom w:val="0"/>
      <w:divBdr>
        <w:top w:val="none" w:sz="0" w:space="0" w:color="auto"/>
        <w:left w:val="none" w:sz="0" w:space="0" w:color="auto"/>
        <w:bottom w:val="none" w:sz="0" w:space="0" w:color="auto"/>
        <w:right w:val="none" w:sz="0" w:space="0" w:color="auto"/>
      </w:divBdr>
    </w:div>
    <w:div w:id="559560358">
      <w:bodyDiv w:val="1"/>
      <w:marLeft w:val="0"/>
      <w:marRight w:val="0"/>
      <w:marTop w:val="0"/>
      <w:marBottom w:val="0"/>
      <w:divBdr>
        <w:top w:val="none" w:sz="0" w:space="0" w:color="auto"/>
        <w:left w:val="none" w:sz="0" w:space="0" w:color="auto"/>
        <w:bottom w:val="none" w:sz="0" w:space="0" w:color="auto"/>
        <w:right w:val="none" w:sz="0" w:space="0" w:color="auto"/>
      </w:divBdr>
    </w:div>
    <w:div w:id="559747862">
      <w:bodyDiv w:val="1"/>
      <w:marLeft w:val="0"/>
      <w:marRight w:val="0"/>
      <w:marTop w:val="0"/>
      <w:marBottom w:val="0"/>
      <w:divBdr>
        <w:top w:val="none" w:sz="0" w:space="0" w:color="auto"/>
        <w:left w:val="none" w:sz="0" w:space="0" w:color="auto"/>
        <w:bottom w:val="none" w:sz="0" w:space="0" w:color="auto"/>
        <w:right w:val="none" w:sz="0" w:space="0" w:color="auto"/>
      </w:divBdr>
    </w:div>
    <w:div w:id="559824149">
      <w:bodyDiv w:val="1"/>
      <w:marLeft w:val="0"/>
      <w:marRight w:val="0"/>
      <w:marTop w:val="0"/>
      <w:marBottom w:val="0"/>
      <w:divBdr>
        <w:top w:val="none" w:sz="0" w:space="0" w:color="auto"/>
        <w:left w:val="none" w:sz="0" w:space="0" w:color="auto"/>
        <w:bottom w:val="none" w:sz="0" w:space="0" w:color="auto"/>
        <w:right w:val="none" w:sz="0" w:space="0" w:color="auto"/>
      </w:divBdr>
    </w:div>
    <w:div w:id="560100200">
      <w:bodyDiv w:val="1"/>
      <w:marLeft w:val="0"/>
      <w:marRight w:val="0"/>
      <w:marTop w:val="0"/>
      <w:marBottom w:val="0"/>
      <w:divBdr>
        <w:top w:val="none" w:sz="0" w:space="0" w:color="auto"/>
        <w:left w:val="none" w:sz="0" w:space="0" w:color="auto"/>
        <w:bottom w:val="none" w:sz="0" w:space="0" w:color="auto"/>
        <w:right w:val="none" w:sz="0" w:space="0" w:color="auto"/>
      </w:divBdr>
    </w:div>
    <w:div w:id="560217476">
      <w:bodyDiv w:val="1"/>
      <w:marLeft w:val="0"/>
      <w:marRight w:val="0"/>
      <w:marTop w:val="0"/>
      <w:marBottom w:val="0"/>
      <w:divBdr>
        <w:top w:val="none" w:sz="0" w:space="0" w:color="auto"/>
        <w:left w:val="none" w:sz="0" w:space="0" w:color="auto"/>
        <w:bottom w:val="none" w:sz="0" w:space="0" w:color="auto"/>
        <w:right w:val="none" w:sz="0" w:space="0" w:color="auto"/>
      </w:divBdr>
    </w:div>
    <w:div w:id="560293299">
      <w:bodyDiv w:val="1"/>
      <w:marLeft w:val="0"/>
      <w:marRight w:val="0"/>
      <w:marTop w:val="0"/>
      <w:marBottom w:val="0"/>
      <w:divBdr>
        <w:top w:val="none" w:sz="0" w:space="0" w:color="auto"/>
        <w:left w:val="none" w:sz="0" w:space="0" w:color="auto"/>
        <w:bottom w:val="none" w:sz="0" w:space="0" w:color="auto"/>
        <w:right w:val="none" w:sz="0" w:space="0" w:color="auto"/>
      </w:divBdr>
    </w:div>
    <w:div w:id="561134634">
      <w:bodyDiv w:val="1"/>
      <w:marLeft w:val="0"/>
      <w:marRight w:val="0"/>
      <w:marTop w:val="0"/>
      <w:marBottom w:val="0"/>
      <w:divBdr>
        <w:top w:val="none" w:sz="0" w:space="0" w:color="auto"/>
        <w:left w:val="none" w:sz="0" w:space="0" w:color="auto"/>
        <w:bottom w:val="none" w:sz="0" w:space="0" w:color="auto"/>
        <w:right w:val="none" w:sz="0" w:space="0" w:color="auto"/>
      </w:divBdr>
    </w:div>
    <w:div w:id="561407056">
      <w:bodyDiv w:val="1"/>
      <w:marLeft w:val="0"/>
      <w:marRight w:val="0"/>
      <w:marTop w:val="0"/>
      <w:marBottom w:val="0"/>
      <w:divBdr>
        <w:top w:val="none" w:sz="0" w:space="0" w:color="auto"/>
        <w:left w:val="none" w:sz="0" w:space="0" w:color="auto"/>
        <w:bottom w:val="none" w:sz="0" w:space="0" w:color="auto"/>
        <w:right w:val="none" w:sz="0" w:space="0" w:color="auto"/>
      </w:divBdr>
    </w:div>
    <w:div w:id="563218435">
      <w:bodyDiv w:val="1"/>
      <w:marLeft w:val="0"/>
      <w:marRight w:val="0"/>
      <w:marTop w:val="0"/>
      <w:marBottom w:val="0"/>
      <w:divBdr>
        <w:top w:val="none" w:sz="0" w:space="0" w:color="auto"/>
        <w:left w:val="none" w:sz="0" w:space="0" w:color="auto"/>
        <w:bottom w:val="none" w:sz="0" w:space="0" w:color="auto"/>
        <w:right w:val="none" w:sz="0" w:space="0" w:color="auto"/>
      </w:divBdr>
    </w:div>
    <w:div w:id="563369016">
      <w:bodyDiv w:val="1"/>
      <w:marLeft w:val="0"/>
      <w:marRight w:val="0"/>
      <w:marTop w:val="0"/>
      <w:marBottom w:val="0"/>
      <w:divBdr>
        <w:top w:val="none" w:sz="0" w:space="0" w:color="auto"/>
        <w:left w:val="none" w:sz="0" w:space="0" w:color="auto"/>
        <w:bottom w:val="none" w:sz="0" w:space="0" w:color="auto"/>
        <w:right w:val="none" w:sz="0" w:space="0" w:color="auto"/>
      </w:divBdr>
    </w:div>
    <w:div w:id="563831454">
      <w:bodyDiv w:val="1"/>
      <w:marLeft w:val="0"/>
      <w:marRight w:val="0"/>
      <w:marTop w:val="0"/>
      <w:marBottom w:val="0"/>
      <w:divBdr>
        <w:top w:val="none" w:sz="0" w:space="0" w:color="auto"/>
        <w:left w:val="none" w:sz="0" w:space="0" w:color="auto"/>
        <w:bottom w:val="none" w:sz="0" w:space="0" w:color="auto"/>
        <w:right w:val="none" w:sz="0" w:space="0" w:color="auto"/>
      </w:divBdr>
    </w:div>
    <w:div w:id="563874982">
      <w:bodyDiv w:val="1"/>
      <w:marLeft w:val="0"/>
      <w:marRight w:val="0"/>
      <w:marTop w:val="0"/>
      <w:marBottom w:val="0"/>
      <w:divBdr>
        <w:top w:val="none" w:sz="0" w:space="0" w:color="auto"/>
        <w:left w:val="none" w:sz="0" w:space="0" w:color="auto"/>
        <w:bottom w:val="none" w:sz="0" w:space="0" w:color="auto"/>
        <w:right w:val="none" w:sz="0" w:space="0" w:color="auto"/>
      </w:divBdr>
    </w:div>
    <w:div w:id="563952936">
      <w:bodyDiv w:val="1"/>
      <w:marLeft w:val="0"/>
      <w:marRight w:val="0"/>
      <w:marTop w:val="0"/>
      <w:marBottom w:val="0"/>
      <w:divBdr>
        <w:top w:val="none" w:sz="0" w:space="0" w:color="auto"/>
        <w:left w:val="none" w:sz="0" w:space="0" w:color="auto"/>
        <w:bottom w:val="none" w:sz="0" w:space="0" w:color="auto"/>
        <w:right w:val="none" w:sz="0" w:space="0" w:color="auto"/>
      </w:divBdr>
    </w:div>
    <w:div w:id="564490827">
      <w:bodyDiv w:val="1"/>
      <w:marLeft w:val="0"/>
      <w:marRight w:val="0"/>
      <w:marTop w:val="0"/>
      <w:marBottom w:val="0"/>
      <w:divBdr>
        <w:top w:val="none" w:sz="0" w:space="0" w:color="auto"/>
        <w:left w:val="none" w:sz="0" w:space="0" w:color="auto"/>
        <w:bottom w:val="none" w:sz="0" w:space="0" w:color="auto"/>
        <w:right w:val="none" w:sz="0" w:space="0" w:color="auto"/>
      </w:divBdr>
    </w:div>
    <w:div w:id="564723818">
      <w:bodyDiv w:val="1"/>
      <w:marLeft w:val="0"/>
      <w:marRight w:val="0"/>
      <w:marTop w:val="0"/>
      <w:marBottom w:val="0"/>
      <w:divBdr>
        <w:top w:val="none" w:sz="0" w:space="0" w:color="auto"/>
        <w:left w:val="none" w:sz="0" w:space="0" w:color="auto"/>
        <w:bottom w:val="none" w:sz="0" w:space="0" w:color="auto"/>
        <w:right w:val="none" w:sz="0" w:space="0" w:color="auto"/>
      </w:divBdr>
    </w:div>
    <w:div w:id="564873537">
      <w:bodyDiv w:val="1"/>
      <w:marLeft w:val="0"/>
      <w:marRight w:val="0"/>
      <w:marTop w:val="0"/>
      <w:marBottom w:val="0"/>
      <w:divBdr>
        <w:top w:val="none" w:sz="0" w:space="0" w:color="auto"/>
        <w:left w:val="none" w:sz="0" w:space="0" w:color="auto"/>
        <w:bottom w:val="none" w:sz="0" w:space="0" w:color="auto"/>
        <w:right w:val="none" w:sz="0" w:space="0" w:color="auto"/>
      </w:divBdr>
    </w:div>
    <w:div w:id="564875875">
      <w:bodyDiv w:val="1"/>
      <w:marLeft w:val="0"/>
      <w:marRight w:val="0"/>
      <w:marTop w:val="0"/>
      <w:marBottom w:val="0"/>
      <w:divBdr>
        <w:top w:val="none" w:sz="0" w:space="0" w:color="auto"/>
        <w:left w:val="none" w:sz="0" w:space="0" w:color="auto"/>
        <w:bottom w:val="none" w:sz="0" w:space="0" w:color="auto"/>
        <w:right w:val="none" w:sz="0" w:space="0" w:color="auto"/>
      </w:divBdr>
    </w:div>
    <w:div w:id="564921640">
      <w:bodyDiv w:val="1"/>
      <w:marLeft w:val="0"/>
      <w:marRight w:val="0"/>
      <w:marTop w:val="0"/>
      <w:marBottom w:val="0"/>
      <w:divBdr>
        <w:top w:val="none" w:sz="0" w:space="0" w:color="auto"/>
        <w:left w:val="none" w:sz="0" w:space="0" w:color="auto"/>
        <w:bottom w:val="none" w:sz="0" w:space="0" w:color="auto"/>
        <w:right w:val="none" w:sz="0" w:space="0" w:color="auto"/>
      </w:divBdr>
    </w:div>
    <w:div w:id="565382660">
      <w:bodyDiv w:val="1"/>
      <w:marLeft w:val="0"/>
      <w:marRight w:val="0"/>
      <w:marTop w:val="0"/>
      <w:marBottom w:val="0"/>
      <w:divBdr>
        <w:top w:val="none" w:sz="0" w:space="0" w:color="auto"/>
        <w:left w:val="none" w:sz="0" w:space="0" w:color="auto"/>
        <w:bottom w:val="none" w:sz="0" w:space="0" w:color="auto"/>
        <w:right w:val="none" w:sz="0" w:space="0" w:color="auto"/>
      </w:divBdr>
    </w:div>
    <w:div w:id="565383088">
      <w:bodyDiv w:val="1"/>
      <w:marLeft w:val="0"/>
      <w:marRight w:val="0"/>
      <w:marTop w:val="0"/>
      <w:marBottom w:val="0"/>
      <w:divBdr>
        <w:top w:val="none" w:sz="0" w:space="0" w:color="auto"/>
        <w:left w:val="none" w:sz="0" w:space="0" w:color="auto"/>
        <w:bottom w:val="none" w:sz="0" w:space="0" w:color="auto"/>
        <w:right w:val="none" w:sz="0" w:space="0" w:color="auto"/>
      </w:divBdr>
    </w:div>
    <w:div w:id="565914749">
      <w:bodyDiv w:val="1"/>
      <w:marLeft w:val="0"/>
      <w:marRight w:val="0"/>
      <w:marTop w:val="0"/>
      <w:marBottom w:val="0"/>
      <w:divBdr>
        <w:top w:val="none" w:sz="0" w:space="0" w:color="auto"/>
        <w:left w:val="none" w:sz="0" w:space="0" w:color="auto"/>
        <w:bottom w:val="none" w:sz="0" w:space="0" w:color="auto"/>
        <w:right w:val="none" w:sz="0" w:space="0" w:color="auto"/>
      </w:divBdr>
    </w:div>
    <w:div w:id="566109829">
      <w:bodyDiv w:val="1"/>
      <w:marLeft w:val="0"/>
      <w:marRight w:val="0"/>
      <w:marTop w:val="0"/>
      <w:marBottom w:val="0"/>
      <w:divBdr>
        <w:top w:val="none" w:sz="0" w:space="0" w:color="auto"/>
        <w:left w:val="none" w:sz="0" w:space="0" w:color="auto"/>
        <w:bottom w:val="none" w:sz="0" w:space="0" w:color="auto"/>
        <w:right w:val="none" w:sz="0" w:space="0" w:color="auto"/>
      </w:divBdr>
    </w:div>
    <w:div w:id="566383462">
      <w:bodyDiv w:val="1"/>
      <w:marLeft w:val="0"/>
      <w:marRight w:val="0"/>
      <w:marTop w:val="0"/>
      <w:marBottom w:val="0"/>
      <w:divBdr>
        <w:top w:val="none" w:sz="0" w:space="0" w:color="auto"/>
        <w:left w:val="none" w:sz="0" w:space="0" w:color="auto"/>
        <w:bottom w:val="none" w:sz="0" w:space="0" w:color="auto"/>
        <w:right w:val="none" w:sz="0" w:space="0" w:color="auto"/>
      </w:divBdr>
    </w:div>
    <w:div w:id="566573887">
      <w:bodyDiv w:val="1"/>
      <w:marLeft w:val="0"/>
      <w:marRight w:val="0"/>
      <w:marTop w:val="0"/>
      <w:marBottom w:val="0"/>
      <w:divBdr>
        <w:top w:val="none" w:sz="0" w:space="0" w:color="auto"/>
        <w:left w:val="none" w:sz="0" w:space="0" w:color="auto"/>
        <w:bottom w:val="none" w:sz="0" w:space="0" w:color="auto"/>
        <w:right w:val="none" w:sz="0" w:space="0" w:color="auto"/>
      </w:divBdr>
    </w:div>
    <w:div w:id="566840592">
      <w:bodyDiv w:val="1"/>
      <w:marLeft w:val="0"/>
      <w:marRight w:val="0"/>
      <w:marTop w:val="0"/>
      <w:marBottom w:val="0"/>
      <w:divBdr>
        <w:top w:val="none" w:sz="0" w:space="0" w:color="auto"/>
        <w:left w:val="none" w:sz="0" w:space="0" w:color="auto"/>
        <w:bottom w:val="none" w:sz="0" w:space="0" w:color="auto"/>
        <w:right w:val="none" w:sz="0" w:space="0" w:color="auto"/>
      </w:divBdr>
    </w:div>
    <w:div w:id="567108300">
      <w:bodyDiv w:val="1"/>
      <w:marLeft w:val="0"/>
      <w:marRight w:val="0"/>
      <w:marTop w:val="0"/>
      <w:marBottom w:val="0"/>
      <w:divBdr>
        <w:top w:val="none" w:sz="0" w:space="0" w:color="auto"/>
        <w:left w:val="none" w:sz="0" w:space="0" w:color="auto"/>
        <w:bottom w:val="none" w:sz="0" w:space="0" w:color="auto"/>
        <w:right w:val="none" w:sz="0" w:space="0" w:color="auto"/>
      </w:divBdr>
    </w:div>
    <w:div w:id="567115435">
      <w:bodyDiv w:val="1"/>
      <w:marLeft w:val="0"/>
      <w:marRight w:val="0"/>
      <w:marTop w:val="0"/>
      <w:marBottom w:val="0"/>
      <w:divBdr>
        <w:top w:val="none" w:sz="0" w:space="0" w:color="auto"/>
        <w:left w:val="none" w:sz="0" w:space="0" w:color="auto"/>
        <w:bottom w:val="none" w:sz="0" w:space="0" w:color="auto"/>
        <w:right w:val="none" w:sz="0" w:space="0" w:color="auto"/>
      </w:divBdr>
    </w:div>
    <w:div w:id="567695054">
      <w:bodyDiv w:val="1"/>
      <w:marLeft w:val="0"/>
      <w:marRight w:val="0"/>
      <w:marTop w:val="0"/>
      <w:marBottom w:val="0"/>
      <w:divBdr>
        <w:top w:val="none" w:sz="0" w:space="0" w:color="auto"/>
        <w:left w:val="none" w:sz="0" w:space="0" w:color="auto"/>
        <w:bottom w:val="none" w:sz="0" w:space="0" w:color="auto"/>
        <w:right w:val="none" w:sz="0" w:space="0" w:color="auto"/>
      </w:divBdr>
    </w:div>
    <w:div w:id="567807979">
      <w:bodyDiv w:val="1"/>
      <w:marLeft w:val="0"/>
      <w:marRight w:val="0"/>
      <w:marTop w:val="0"/>
      <w:marBottom w:val="0"/>
      <w:divBdr>
        <w:top w:val="none" w:sz="0" w:space="0" w:color="auto"/>
        <w:left w:val="none" w:sz="0" w:space="0" w:color="auto"/>
        <w:bottom w:val="none" w:sz="0" w:space="0" w:color="auto"/>
        <w:right w:val="none" w:sz="0" w:space="0" w:color="auto"/>
      </w:divBdr>
    </w:div>
    <w:div w:id="567886967">
      <w:bodyDiv w:val="1"/>
      <w:marLeft w:val="0"/>
      <w:marRight w:val="0"/>
      <w:marTop w:val="0"/>
      <w:marBottom w:val="0"/>
      <w:divBdr>
        <w:top w:val="none" w:sz="0" w:space="0" w:color="auto"/>
        <w:left w:val="none" w:sz="0" w:space="0" w:color="auto"/>
        <w:bottom w:val="none" w:sz="0" w:space="0" w:color="auto"/>
        <w:right w:val="none" w:sz="0" w:space="0" w:color="auto"/>
      </w:divBdr>
    </w:div>
    <w:div w:id="568342667">
      <w:bodyDiv w:val="1"/>
      <w:marLeft w:val="0"/>
      <w:marRight w:val="0"/>
      <w:marTop w:val="0"/>
      <w:marBottom w:val="0"/>
      <w:divBdr>
        <w:top w:val="none" w:sz="0" w:space="0" w:color="auto"/>
        <w:left w:val="none" w:sz="0" w:space="0" w:color="auto"/>
        <w:bottom w:val="none" w:sz="0" w:space="0" w:color="auto"/>
        <w:right w:val="none" w:sz="0" w:space="0" w:color="auto"/>
      </w:divBdr>
    </w:div>
    <w:div w:id="568812233">
      <w:bodyDiv w:val="1"/>
      <w:marLeft w:val="0"/>
      <w:marRight w:val="0"/>
      <w:marTop w:val="0"/>
      <w:marBottom w:val="0"/>
      <w:divBdr>
        <w:top w:val="none" w:sz="0" w:space="0" w:color="auto"/>
        <w:left w:val="none" w:sz="0" w:space="0" w:color="auto"/>
        <w:bottom w:val="none" w:sz="0" w:space="0" w:color="auto"/>
        <w:right w:val="none" w:sz="0" w:space="0" w:color="auto"/>
      </w:divBdr>
    </w:div>
    <w:div w:id="568882860">
      <w:bodyDiv w:val="1"/>
      <w:marLeft w:val="0"/>
      <w:marRight w:val="0"/>
      <w:marTop w:val="0"/>
      <w:marBottom w:val="0"/>
      <w:divBdr>
        <w:top w:val="none" w:sz="0" w:space="0" w:color="auto"/>
        <w:left w:val="none" w:sz="0" w:space="0" w:color="auto"/>
        <w:bottom w:val="none" w:sz="0" w:space="0" w:color="auto"/>
        <w:right w:val="none" w:sz="0" w:space="0" w:color="auto"/>
      </w:divBdr>
    </w:div>
    <w:div w:id="569081531">
      <w:bodyDiv w:val="1"/>
      <w:marLeft w:val="0"/>
      <w:marRight w:val="0"/>
      <w:marTop w:val="0"/>
      <w:marBottom w:val="0"/>
      <w:divBdr>
        <w:top w:val="none" w:sz="0" w:space="0" w:color="auto"/>
        <w:left w:val="none" w:sz="0" w:space="0" w:color="auto"/>
        <w:bottom w:val="none" w:sz="0" w:space="0" w:color="auto"/>
        <w:right w:val="none" w:sz="0" w:space="0" w:color="auto"/>
      </w:divBdr>
    </w:div>
    <w:div w:id="569316916">
      <w:bodyDiv w:val="1"/>
      <w:marLeft w:val="0"/>
      <w:marRight w:val="0"/>
      <w:marTop w:val="0"/>
      <w:marBottom w:val="0"/>
      <w:divBdr>
        <w:top w:val="none" w:sz="0" w:space="0" w:color="auto"/>
        <w:left w:val="none" w:sz="0" w:space="0" w:color="auto"/>
        <w:bottom w:val="none" w:sz="0" w:space="0" w:color="auto"/>
        <w:right w:val="none" w:sz="0" w:space="0" w:color="auto"/>
      </w:divBdr>
    </w:div>
    <w:div w:id="569534991">
      <w:bodyDiv w:val="1"/>
      <w:marLeft w:val="0"/>
      <w:marRight w:val="0"/>
      <w:marTop w:val="0"/>
      <w:marBottom w:val="0"/>
      <w:divBdr>
        <w:top w:val="none" w:sz="0" w:space="0" w:color="auto"/>
        <w:left w:val="none" w:sz="0" w:space="0" w:color="auto"/>
        <w:bottom w:val="none" w:sz="0" w:space="0" w:color="auto"/>
        <w:right w:val="none" w:sz="0" w:space="0" w:color="auto"/>
      </w:divBdr>
    </w:div>
    <w:div w:id="569853249">
      <w:bodyDiv w:val="1"/>
      <w:marLeft w:val="0"/>
      <w:marRight w:val="0"/>
      <w:marTop w:val="0"/>
      <w:marBottom w:val="0"/>
      <w:divBdr>
        <w:top w:val="none" w:sz="0" w:space="0" w:color="auto"/>
        <w:left w:val="none" w:sz="0" w:space="0" w:color="auto"/>
        <w:bottom w:val="none" w:sz="0" w:space="0" w:color="auto"/>
        <w:right w:val="none" w:sz="0" w:space="0" w:color="auto"/>
      </w:divBdr>
    </w:div>
    <w:div w:id="570047915">
      <w:bodyDiv w:val="1"/>
      <w:marLeft w:val="0"/>
      <w:marRight w:val="0"/>
      <w:marTop w:val="0"/>
      <w:marBottom w:val="0"/>
      <w:divBdr>
        <w:top w:val="none" w:sz="0" w:space="0" w:color="auto"/>
        <w:left w:val="none" w:sz="0" w:space="0" w:color="auto"/>
        <w:bottom w:val="none" w:sz="0" w:space="0" w:color="auto"/>
        <w:right w:val="none" w:sz="0" w:space="0" w:color="auto"/>
      </w:divBdr>
    </w:div>
    <w:div w:id="570507924">
      <w:bodyDiv w:val="1"/>
      <w:marLeft w:val="0"/>
      <w:marRight w:val="0"/>
      <w:marTop w:val="0"/>
      <w:marBottom w:val="0"/>
      <w:divBdr>
        <w:top w:val="none" w:sz="0" w:space="0" w:color="auto"/>
        <w:left w:val="none" w:sz="0" w:space="0" w:color="auto"/>
        <w:bottom w:val="none" w:sz="0" w:space="0" w:color="auto"/>
        <w:right w:val="none" w:sz="0" w:space="0" w:color="auto"/>
      </w:divBdr>
    </w:div>
    <w:div w:id="570969245">
      <w:bodyDiv w:val="1"/>
      <w:marLeft w:val="0"/>
      <w:marRight w:val="0"/>
      <w:marTop w:val="0"/>
      <w:marBottom w:val="0"/>
      <w:divBdr>
        <w:top w:val="none" w:sz="0" w:space="0" w:color="auto"/>
        <w:left w:val="none" w:sz="0" w:space="0" w:color="auto"/>
        <w:bottom w:val="none" w:sz="0" w:space="0" w:color="auto"/>
        <w:right w:val="none" w:sz="0" w:space="0" w:color="auto"/>
      </w:divBdr>
    </w:div>
    <w:div w:id="571233518">
      <w:bodyDiv w:val="1"/>
      <w:marLeft w:val="0"/>
      <w:marRight w:val="0"/>
      <w:marTop w:val="0"/>
      <w:marBottom w:val="0"/>
      <w:divBdr>
        <w:top w:val="none" w:sz="0" w:space="0" w:color="auto"/>
        <w:left w:val="none" w:sz="0" w:space="0" w:color="auto"/>
        <w:bottom w:val="none" w:sz="0" w:space="0" w:color="auto"/>
        <w:right w:val="none" w:sz="0" w:space="0" w:color="auto"/>
      </w:divBdr>
    </w:div>
    <w:div w:id="571240205">
      <w:bodyDiv w:val="1"/>
      <w:marLeft w:val="0"/>
      <w:marRight w:val="0"/>
      <w:marTop w:val="0"/>
      <w:marBottom w:val="0"/>
      <w:divBdr>
        <w:top w:val="none" w:sz="0" w:space="0" w:color="auto"/>
        <w:left w:val="none" w:sz="0" w:space="0" w:color="auto"/>
        <w:bottom w:val="none" w:sz="0" w:space="0" w:color="auto"/>
        <w:right w:val="none" w:sz="0" w:space="0" w:color="auto"/>
      </w:divBdr>
    </w:div>
    <w:div w:id="571547990">
      <w:bodyDiv w:val="1"/>
      <w:marLeft w:val="0"/>
      <w:marRight w:val="0"/>
      <w:marTop w:val="0"/>
      <w:marBottom w:val="0"/>
      <w:divBdr>
        <w:top w:val="none" w:sz="0" w:space="0" w:color="auto"/>
        <w:left w:val="none" w:sz="0" w:space="0" w:color="auto"/>
        <w:bottom w:val="none" w:sz="0" w:space="0" w:color="auto"/>
        <w:right w:val="none" w:sz="0" w:space="0" w:color="auto"/>
      </w:divBdr>
    </w:div>
    <w:div w:id="571737469">
      <w:bodyDiv w:val="1"/>
      <w:marLeft w:val="0"/>
      <w:marRight w:val="0"/>
      <w:marTop w:val="0"/>
      <w:marBottom w:val="0"/>
      <w:divBdr>
        <w:top w:val="none" w:sz="0" w:space="0" w:color="auto"/>
        <w:left w:val="none" w:sz="0" w:space="0" w:color="auto"/>
        <w:bottom w:val="none" w:sz="0" w:space="0" w:color="auto"/>
        <w:right w:val="none" w:sz="0" w:space="0" w:color="auto"/>
      </w:divBdr>
    </w:div>
    <w:div w:id="571814508">
      <w:bodyDiv w:val="1"/>
      <w:marLeft w:val="0"/>
      <w:marRight w:val="0"/>
      <w:marTop w:val="0"/>
      <w:marBottom w:val="0"/>
      <w:divBdr>
        <w:top w:val="none" w:sz="0" w:space="0" w:color="auto"/>
        <w:left w:val="none" w:sz="0" w:space="0" w:color="auto"/>
        <w:bottom w:val="none" w:sz="0" w:space="0" w:color="auto"/>
        <w:right w:val="none" w:sz="0" w:space="0" w:color="auto"/>
      </w:divBdr>
    </w:div>
    <w:div w:id="571815055">
      <w:bodyDiv w:val="1"/>
      <w:marLeft w:val="0"/>
      <w:marRight w:val="0"/>
      <w:marTop w:val="0"/>
      <w:marBottom w:val="0"/>
      <w:divBdr>
        <w:top w:val="none" w:sz="0" w:space="0" w:color="auto"/>
        <w:left w:val="none" w:sz="0" w:space="0" w:color="auto"/>
        <w:bottom w:val="none" w:sz="0" w:space="0" w:color="auto"/>
        <w:right w:val="none" w:sz="0" w:space="0" w:color="auto"/>
      </w:divBdr>
    </w:div>
    <w:div w:id="572815142">
      <w:bodyDiv w:val="1"/>
      <w:marLeft w:val="0"/>
      <w:marRight w:val="0"/>
      <w:marTop w:val="0"/>
      <w:marBottom w:val="0"/>
      <w:divBdr>
        <w:top w:val="none" w:sz="0" w:space="0" w:color="auto"/>
        <w:left w:val="none" w:sz="0" w:space="0" w:color="auto"/>
        <w:bottom w:val="none" w:sz="0" w:space="0" w:color="auto"/>
        <w:right w:val="none" w:sz="0" w:space="0" w:color="auto"/>
      </w:divBdr>
    </w:div>
    <w:div w:id="572862198">
      <w:bodyDiv w:val="1"/>
      <w:marLeft w:val="0"/>
      <w:marRight w:val="0"/>
      <w:marTop w:val="0"/>
      <w:marBottom w:val="0"/>
      <w:divBdr>
        <w:top w:val="none" w:sz="0" w:space="0" w:color="auto"/>
        <w:left w:val="none" w:sz="0" w:space="0" w:color="auto"/>
        <w:bottom w:val="none" w:sz="0" w:space="0" w:color="auto"/>
        <w:right w:val="none" w:sz="0" w:space="0" w:color="auto"/>
      </w:divBdr>
    </w:div>
    <w:div w:id="573049779">
      <w:bodyDiv w:val="1"/>
      <w:marLeft w:val="0"/>
      <w:marRight w:val="0"/>
      <w:marTop w:val="0"/>
      <w:marBottom w:val="0"/>
      <w:divBdr>
        <w:top w:val="none" w:sz="0" w:space="0" w:color="auto"/>
        <w:left w:val="none" w:sz="0" w:space="0" w:color="auto"/>
        <w:bottom w:val="none" w:sz="0" w:space="0" w:color="auto"/>
        <w:right w:val="none" w:sz="0" w:space="0" w:color="auto"/>
      </w:divBdr>
    </w:div>
    <w:div w:id="573784191">
      <w:bodyDiv w:val="1"/>
      <w:marLeft w:val="0"/>
      <w:marRight w:val="0"/>
      <w:marTop w:val="0"/>
      <w:marBottom w:val="0"/>
      <w:divBdr>
        <w:top w:val="none" w:sz="0" w:space="0" w:color="auto"/>
        <w:left w:val="none" w:sz="0" w:space="0" w:color="auto"/>
        <w:bottom w:val="none" w:sz="0" w:space="0" w:color="auto"/>
        <w:right w:val="none" w:sz="0" w:space="0" w:color="auto"/>
      </w:divBdr>
    </w:div>
    <w:div w:id="574626884">
      <w:bodyDiv w:val="1"/>
      <w:marLeft w:val="0"/>
      <w:marRight w:val="0"/>
      <w:marTop w:val="0"/>
      <w:marBottom w:val="0"/>
      <w:divBdr>
        <w:top w:val="none" w:sz="0" w:space="0" w:color="auto"/>
        <w:left w:val="none" w:sz="0" w:space="0" w:color="auto"/>
        <w:bottom w:val="none" w:sz="0" w:space="0" w:color="auto"/>
        <w:right w:val="none" w:sz="0" w:space="0" w:color="auto"/>
      </w:divBdr>
    </w:div>
    <w:div w:id="574634781">
      <w:bodyDiv w:val="1"/>
      <w:marLeft w:val="0"/>
      <w:marRight w:val="0"/>
      <w:marTop w:val="0"/>
      <w:marBottom w:val="0"/>
      <w:divBdr>
        <w:top w:val="none" w:sz="0" w:space="0" w:color="auto"/>
        <w:left w:val="none" w:sz="0" w:space="0" w:color="auto"/>
        <w:bottom w:val="none" w:sz="0" w:space="0" w:color="auto"/>
        <w:right w:val="none" w:sz="0" w:space="0" w:color="auto"/>
      </w:divBdr>
    </w:div>
    <w:div w:id="574709006">
      <w:bodyDiv w:val="1"/>
      <w:marLeft w:val="0"/>
      <w:marRight w:val="0"/>
      <w:marTop w:val="0"/>
      <w:marBottom w:val="0"/>
      <w:divBdr>
        <w:top w:val="none" w:sz="0" w:space="0" w:color="auto"/>
        <w:left w:val="none" w:sz="0" w:space="0" w:color="auto"/>
        <w:bottom w:val="none" w:sz="0" w:space="0" w:color="auto"/>
        <w:right w:val="none" w:sz="0" w:space="0" w:color="auto"/>
      </w:divBdr>
    </w:div>
    <w:div w:id="575018915">
      <w:bodyDiv w:val="1"/>
      <w:marLeft w:val="0"/>
      <w:marRight w:val="0"/>
      <w:marTop w:val="0"/>
      <w:marBottom w:val="0"/>
      <w:divBdr>
        <w:top w:val="none" w:sz="0" w:space="0" w:color="auto"/>
        <w:left w:val="none" w:sz="0" w:space="0" w:color="auto"/>
        <w:bottom w:val="none" w:sz="0" w:space="0" w:color="auto"/>
        <w:right w:val="none" w:sz="0" w:space="0" w:color="auto"/>
      </w:divBdr>
    </w:div>
    <w:div w:id="575361160">
      <w:bodyDiv w:val="1"/>
      <w:marLeft w:val="0"/>
      <w:marRight w:val="0"/>
      <w:marTop w:val="0"/>
      <w:marBottom w:val="0"/>
      <w:divBdr>
        <w:top w:val="none" w:sz="0" w:space="0" w:color="auto"/>
        <w:left w:val="none" w:sz="0" w:space="0" w:color="auto"/>
        <w:bottom w:val="none" w:sz="0" w:space="0" w:color="auto"/>
        <w:right w:val="none" w:sz="0" w:space="0" w:color="auto"/>
      </w:divBdr>
    </w:div>
    <w:div w:id="575554683">
      <w:bodyDiv w:val="1"/>
      <w:marLeft w:val="0"/>
      <w:marRight w:val="0"/>
      <w:marTop w:val="0"/>
      <w:marBottom w:val="0"/>
      <w:divBdr>
        <w:top w:val="none" w:sz="0" w:space="0" w:color="auto"/>
        <w:left w:val="none" w:sz="0" w:space="0" w:color="auto"/>
        <w:bottom w:val="none" w:sz="0" w:space="0" w:color="auto"/>
        <w:right w:val="none" w:sz="0" w:space="0" w:color="auto"/>
      </w:divBdr>
    </w:div>
    <w:div w:id="575751153">
      <w:bodyDiv w:val="1"/>
      <w:marLeft w:val="0"/>
      <w:marRight w:val="0"/>
      <w:marTop w:val="0"/>
      <w:marBottom w:val="0"/>
      <w:divBdr>
        <w:top w:val="none" w:sz="0" w:space="0" w:color="auto"/>
        <w:left w:val="none" w:sz="0" w:space="0" w:color="auto"/>
        <w:bottom w:val="none" w:sz="0" w:space="0" w:color="auto"/>
        <w:right w:val="none" w:sz="0" w:space="0" w:color="auto"/>
      </w:divBdr>
    </w:div>
    <w:div w:id="575818704">
      <w:bodyDiv w:val="1"/>
      <w:marLeft w:val="0"/>
      <w:marRight w:val="0"/>
      <w:marTop w:val="0"/>
      <w:marBottom w:val="0"/>
      <w:divBdr>
        <w:top w:val="none" w:sz="0" w:space="0" w:color="auto"/>
        <w:left w:val="none" w:sz="0" w:space="0" w:color="auto"/>
        <w:bottom w:val="none" w:sz="0" w:space="0" w:color="auto"/>
        <w:right w:val="none" w:sz="0" w:space="0" w:color="auto"/>
      </w:divBdr>
    </w:div>
    <w:div w:id="575820171">
      <w:bodyDiv w:val="1"/>
      <w:marLeft w:val="0"/>
      <w:marRight w:val="0"/>
      <w:marTop w:val="0"/>
      <w:marBottom w:val="0"/>
      <w:divBdr>
        <w:top w:val="none" w:sz="0" w:space="0" w:color="auto"/>
        <w:left w:val="none" w:sz="0" w:space="0" w:color="auto"/>
        <w:bottom w:val="none" w:sz="0" w:space="0" w:color="auto"/>
        <w:right w:val="none" w:sz="0" w:space="0" w:color="auto"/>
      </w:divBdr>
    </w:div>
    <w:div w:id="575936426">
      <w:bodyDiv w:val="1"/>
      <w:marLeft w:val="0"/>
      <w:marRight w:val="0"/>
      <w:marTop w:val="0"/>
      <w:marBottom w:val="0"/>
      <w:divBdr>
        <w:top w:val="none" w:sz="0" w:space="0" w:color="auto"/>
        <w:left w:val="none" w:sz="0" w:space="0" w:color="auto"/>
        <w:bottom w:val="none" w:sz="0" w:space="0" w:color="auto"/>
        <w:right w:val="none" w:sz="0" w:space="0" w:color="auto"/>
      </w:divBdr>
    </w:div>
    <w:div w:id="576014532">
      <w:bodyDiv w:val="1"/>
      <w:marLeft w:val="0"/>
      <w:marRight w:val="0"/>
      <w:marTop w:val="0"/>
      <w:marBottom w:val="0"/>
      <w:divBdr>
        <w:top w:val="none" w:sz="0" w:space="0" w:color="auto"/>
        <w:left w:val="none" w:sz="0" w:space="0" w:color="auto"/>
        <w:bottom w:val="none" w:sz="0" w:space="0" w:color="auto"/>
        <w:right w:val="none" w:sz="0" w:space="0" w:color="auto"/>
      </w:divBdr>
    </w:div>
    <w:div w:id="576062428">
      <w:bodyDiv w:val="1"/>
      <w:marLeft w:val="0"/>
      <w:marRight w:val="0"/>
      <w:marTop w:val="0"/>
      <w:marBottom w:val="0"/>
      <w:divBdr>
        <w:top w:val="none" w:sz="0" w:space="0" w:color="auto"/>
        <w:left w:val="none" w:sz="0" w:space="0" w:color="auto"/>
        <w:bottom w:val="none" w:sz="0" w:space="0" w:color="auto"/>
        <w:right w:val="none" w:sz="0" w:space="0" w:color="auto"/>
      </w:divBdr>
    </w:div>
    <w:div w:id="576747259">
      <w:bodyDiv w:val="1"/>
      <w:marLeft w:val="0"/>
      <w:marRight w:val="0"/>
      <w:marTop w:val="0"/>
      <w:marBottom w:val="0"/>
      <w:divBdr>
        <w:top w:val="none" w:sz="0" w:space="0" w:color="auto"/>
        <w:left w:val="none" w:sz="0" w:space="0" w:color="auto"/>
        <w:bottom w:val="none" w:sz="0" w:space="0" w:color="auto"/>
        <w:right w:val="none" w:sz="0" w:space="0" w:color="auto"/>
      </w:divBdr>
    </w:div>
    <w:div w:id="577329552">
      <w:bodyDiv w:val="1"/>
      <w:marLeft w:val="0"/>
      <w:marRight w:val="0"/>
      <w:marTop w:val="0"/>
      <w:marBottom w:val="0"/>
      <w:divBdr>
        <w:top w:val="none" w:sz="0" w:space="0" w:color="auto"/>
        <w:left w:val="none" w:sz="0" w:space="0" w:color="auto"/>
        <w:bottom w:val="none" w:sz="0" w:space="0" w:color="auto"/>
        <w:right w:val="none" w:sz="0" w:space="0" w:color="auto"/>
      </w:divBdr>
    </w:div>
    <w:div w:id="577449132">
      <w:bodyDiv w:val="1"/>
      <w:marLeft w:val="0"/>
      <w:marRight w:val="0"/>
      <w:marTop w:val="0"/>
      <w:marBottom w:val="0"/>
      <w:divBdr>
        <w:top w:val="none" w:sz="0" w:space="0" w:color="auto"/>
        <w:left w:val="none" w:sz="0" w:space="0" w:color="auto"/>
        <w:bottom w:val="none" w:sz="0" w:space="0" w:color="auto"/>
        <w:right w:val="none" w:sz="0" w:space="0" w:color="auto"/>
      </w:divBdr>
    </w:div>
    <w:div w:id="577523380">
      <w:bodyDiv w:val="1"/>
      <w:marLeft w:val="0"/>
      <w:marRight w:val="0"/>
      <w:marTop w:val="0"/>
      <w:marBottom w:val="0"/>
      <w:divBdr>
        <w:top w:val="none" w:sz="0" w:space="0" w:color="auto"/>
        <w:left w:val="none" w:sz="0" w:space="0" w:color="auto"/>
        <w:bottom w:val="none" w:sz="0" w:space="0" w:color="auto"/>
        <w:right w:val="none" w:sz="0" w:space="0" w:color="auto"/>
      </w:divBdr>
    </w:div>
    <w:div w:id="577596449">
      <w:bodyDiv w:val="1"/>
      <w:marLeft w:val="0"/>
      <w:marRight w:val="0"/>
      <w:marTop w:val="0"/>
      <w:marBottom w:val="0"/>
      <w:divBdr>
        <w:top w:val="none" w:sz="0" w:space="0" w:color="auto"/>
        <w:left w:val="none" w:sz="0" w:space="0" w:color="auto"/>
        <w:bottom w:val="none" w:sz="0" w:space="0" w:color="auto"/>
        <w:right w:val="none" w:sz="0" w:space="0" w:color="auto"/>
      </w:divBdr>
    </w:div>
    <w:div w:id="578752222">
      <w:bodyDiv w:val="1"/>
      <w:marLeft w:val="0"/>
      <w:marRight w:val="0"/>
      <w:marTop w:val="0"/>
      <w:marBottom w:val="0"/>
      <w:divBdr>
        <w:top w:val="none" w:sz="0" w:space="0" w:color="auto"/>
        <w:left w:val="none" w:sz="0" w:space="0" w:color="auto"/>
        <w:bottom w:val="none" w:sz="0" w:space="0" w:color="auto"/>
        <w:right w:val="none" w:sz="0" w:space="0" w:color="auto"/>
      </w:divBdr>
    </w:div>
    <w:div w:id="578752937">
      <w:bodyDiv w:val="1"/>
      <w:marLeft w:val="0"/>
      <w:marRight w:val="0"/>
      <w:marTop w:val="0"/>
      <w:marBottom w:val="0"/>
      <w:divBdr>
        <w:top w:val="none" w:sz="0" w:space="0" w:color="auto"/>
        <w:left w:val="none" w:sz="0" w:space="0" w:color="auto"/>
        <w:bottom w:val="none" w:sz="0" w:space="0" w:color="auto"/>
        <w:right w:val="none" w:sz="0" w:space="0" w:color="auto"/>
      </w:divBdr>
    </w:div>
    <w:div w:id="579020339">
      <w:bodyDiv w:val="1"/>
      <w:marLeft w:val="0"/>
      <w:marRight w:val="0"/>
      <w:marTop w:val="0"/>
      <w:marBottom w:val="0"/>
      <w:divBdr>
        <w:top w:val="none" w:sz="0" w:space="0" w:color="auto"/>
        <w:left w:val="none" w:sz="0" w:space="0" w:color="auto"/>
        <w:bottom w:val="none" w:sz="0" w:space="0" w:color="auto"/>
        <w:right w:val="none" w:sz="0" w:space="0" w:color="auto"/>
      </w:divBdr>
    </w:div>
    <w:div w:id="580338738">
      <w:bodyDiv w:val="1"/>
      <w:marLeft w:val="0"/>
      <w:marRight w:val="0"/>
      <w:marTop w:val="0"/>
      <w:marBottom w:val="0"/>
      <w:divBdr>
        <w:top w:val="none" w:sz="0" w:space="0" w:color="auto"/>
        <w:left w:val="none" w:sz="0" w:space="0" w:color="auto"/>
        <w:bottom w:val="none" w:sz="0" w:space="0" w:color="auto"/>
        <w:right w:val="none" w:sz="0" w:space="0" w:color="auto"/>
      </w:divBdr>
    </w:div>
    <w:div w:id="580453199">
      <w:bodyDiv w:val="1"/>
      <w:marLeft w:val="0"/>
      <w:marRight w:val="0"/>
      <w:marTop w:val="0"/>
      <w:marBottom w:val="0"/>
      <w:divBdr>
        <w:top w:val="none" w:sz="0" w:space="0" w:color="auto"/>
        <w:left w:val="none" w:sz="0" w:space="0" w:color="auto"/>
        <w:bottom w:val="none" w:sz="0" w:space="0" w:color="auto"/>
        <w:right w:val="none" w:sz="0" w:space="0" w:color="auto"/>
      </w:divBdr>
    </w:div>
    <w:div w:id="580484111">
      <w:bodyDiv w:val="1"/>
      <w:marLeft w:val="0"/>
      <w:marRight w:val="0"/>
      <w:marTop w:val="0"/>
      <w:marBottom w:val="0"/>
      <w:divBdr>
        <w:top w:val="none" w:sz="0" w:space="0" w:color="auto"/>
        <w:left w:val="none" w:sz="0" w:space="0" w:color="auto"/>
        <w:bottom w:val="none" w:sz="0" w:space="0" w:color="auto"/>
        <w:right w:val="none" w:sz="0" w:space="0" w:color="auto"/>
      </w:divBdr>
    </w:div>
    <w:div w:id="581379329">
      <w:bodyDiv w:val="1"/>
      <w:marLeft w:val="0"/>
      <w:marRight w:val="0"/>
      <w:marTop w:val="0"/>
      <w:marBottom w:val="0"/>
      <w:divBdr>
        <w:top w:val="none" w:sz="0" w:space="0" w:color="auto"/>
        <w:left w:val="none" w:sz="0" w:space="0" w:color="auto"/>
        <w:bottom w:val="none" w:sz="0" w:space="0" w:color="auto"/>
        <w:right w:val="none" w:sz="0" w:space="0" w:color="auto"/>
      </w:divBdr>
    </w:div>
    <w:div w:id="581446987">
      <w:bodyDiv w:val="1"/>
      <w:marLeft w:val="0"/>
      <w:marRight w:val="0"/>
      <w:marTop w:val="0"/>
      <w:marBottom w:val="0"/>
      <w:divBdr>
        <w:top w:val="none" w:sz="0" w:space="0" w:color="auto"/>
        <w:left w:val="none" w:sz="0" w:space="0" w:color="auto"/>
        <w:bottom w:val="none" w:sz="0" w:space="0" w:color="auto"/>
        <w:right w:val="none" w:sz="0" w:space="0" w:color="auto"/>
      </w:divBdr>
    </w:div>
    <w:div w:id="581649417">
      <w:bodyDiv w:val="1"/>
      <w:marLeft w:val="0"/>
      <w:marRight w:val="0"/>
      <w:marTop w:val="0"/>
      <w:marBottom w:val="0"/>
      <w:divBdr>
        <w:top w:val="none" w:sz="0" w:space="0" w:color="auto"/>
        <w:left w:val="none" w:sz="0" w:space="0" w:color="auto"/>
        <w:bottom w:val="none" w:sz="0" w:space="0" w:color="auto"/>
        <w:right w:val="none" w:sz="0" w:space="0" w:color="auto"/>
      </w:divBdr>
    </w:div>
    <w:div w:id="582032584">
      <w:bodyDiv w:val="1"/>
      <w:marLeft w:val="0"/>
      <w:marRight w:val="0"/>
      <w:marTop w:val="0"/>
      <w:marBottom w:val="0"/>
      <w:divBdr>
        <w:top w:val="none" w:sz="0" w:space="0" w:color="auto"/>
        <w:left w:val="none" w:sz="0" w:space="0" w:color="auto"/>
        <w:bottom w:val="none" w:sz="0" w:space="0" w:color="auto"/>
        <w:right w:val="none" w:sz="0" w:space="0" w:color="auto"/>
      </w:divBdr>
    </w:div>
    <w:div w:id="582295928">
      <w:bodyDiv w:val="1"/>
      <w:marLeft w:val="0"/>
      <w:marRight w:val="0"/>
      <w:marTop w:val="0"/>
      <w:marBottom w:val="0"/>
      <w:divBdr>
        <w:top w:val="none" w:sz="0" w:space="0" w:color="auto"/>
        <w:left w:val="none" w:sz="0" w:space="0" w:color="auto"/>
        <w:bottom w:val="none" w:sz="0" w:space="0" w:color="auto"/>
        <w:right w:val="none" w:sz="0" w:space="0" w:color="auto"/>
      </w:divBdr>
    </w:div>
    <w:div w:id="583146384">
      <w:bodyDiv w:val="1"/>
      <w:marLeft w:val="0"/>
      <w:marRight w:val="0"/>
      <w:marTop w:val="0"/>
      <w:marBottom w:val="0"/>
      <w:divBdr>
        <w:top w:val="none" w:sz="0" w:space="0" w:color="auto"/>
        <w:left w:val="none" w:sz="0" w:space="0" w:color="auto"/>
        <w:bottom w:val="none" w:sz="0" w:space="0" w:color="auto"/>
        <w:right w:val="none" w:sz="0" w:space="0" w:color="auto"/>
      </w:divBdr>
    </w:div>
    <w:div w:id="583148552">
      <w:bodyDiv w:val="1"/>
      <w:marLeft w:val="0"/>
      <w:marRight w:val="0"/>
      <w:marTop w:val="0"/>
      <w:marBottom w:val="0"/>
      <w:divBdr>
        <w:top w:val="none" w:sz="0" w:space="0" w:color="auto"/>
        <w:left w:val="none" w:sz="0" w:space="0" w:color="auto"/>
        <w:bottom w:val="none" w:sz="0" w:space="0" w:color="auto"/>
        <w:right w:val="none" w:sz="0" w:space="0" w:color="auto"/>
      </w:divBdr>
    </w:div>
    <w:div w:id="583224083">
      <w:bodyDiv w:val="1"/>
      <w:marLeft w:val="0"/>
      <w:marRight w:val="0"/>
      <w:marTop w:val="0"/>
      <w:marBottom w:val="0"/>
      <w:divBdr>
        <w:top w:val="none" w:sz="0" w:space="0" w:color="auto"/>
        <w:left w:val="none" w:sz="0" w:space="0" w:color="auto"/>
        <w:bottom w:val="none" w:sz="0" w:space="0" w:color="auto"/>
        <w:right w:val="none" w:sz="0" w:space="0" w:color="auto"/>
      </w:divBdr>
    </w:div>
    <w:div w:id="583299904">
      <w:bodyDiv w:val="1"/>
      <w:marLeft w:val="0"/>
      <w:marRight w:val="0"/>
      <w:marTop w:val="0"/>
      <w:marBottom w:val="0"/>
      <w:divBdr>
        <w:top w:val="none" w:sz="0" w:space="0" w:color="auto"/>
        <w:left w:val="none" w:sz="0" w:space="0" w:color="auto"/>
        <w:bottom w:val="none" w:sz="0" w:space="0" w:color="auto"/>
        <w:right w:val="none" w:sz="0" w:space="0" w:color="auto"/>
      </w:divBdr>
    </w:div>
    <w:div w:id="583345538">
      <w:bodyDiv w:val="1"/>
      <w:marLeft w:val="0"/>
      <w:marRight w:val="0"/>
      <w:marTop w:val="0"/>
      <w:marBottom w:val="0"/>
      <w:divBdr>
        <w:top w:val="none" w:sz="0" w:space="0" w:color="auto"/>
        <w:left w:val="none" w:sz="0" w:space="0" w:color="auto"/>
        <w:bottom w:val="none" w:sz="0" w:space="0" w:color="auto"/>
        <w:right w:val="none" w:sz="0" w:space="0" w:color="auto"/>
      </w:divBdr>
    </w:div>
    <w:div w:id="583877276">
      <w:bodyDiv w:val="1"/>
      <w:marLeft w:val="0"/>
      <w:marRight w:val="0"/>
      <w:marTop w:val="0"/>
      <w:marBottom w:val="0"/>
      <w:divBdr>
        <w:top w:val="none" w:sz="0" w:space="0" w:color="auto"/>
        <w:left w:val="none" w:sz="0" w:space="0" w:color="auto"/>
        <w:bottom w:val="none" w:sz="0" w:space="0" w:color="auto"/>
        <w:right w:val="none" w:sz="0" w:space="0" w:color="auto"/>
      </w:divBdr>
    </w:div>
    <w:div w:id="584144730">
      <w:bodyDiv w:val="1"/>
      <w:marLeft w:val="0"/>
      <w:marRight w:val="0"/>
      <w:marTop w:val="0"/>
      <w:marBottom w:val="0"/>
      <w:divBdr>
        <w:top w:val="none" w:sz="0" w:space="0" w:color="auto"/>
        <w:left w:val="none" w:sz="0" w:space="0" w:color="auto"/>
        <w:bottom w:val="none" w:sz="0" w:space="0" w:color="auto"/>
        <w:right w:val="none" w:sz="0" w:space="0" w:color="auto"/>
      </w:divBdr>
    </w:div>
    <w:div w:id="584145465">
      <w:bodyDiv w:val="1"/>
      <w:marLeft w:val="0"/>
      <w:marRight w:val="0"/>
      <w:marTop w:val="0"/>
      <w:marBottom w:val="0"/>
      <w:divBdr>
        <w:top w:val="none" w:sz="0" w:space="0" w:color="auto"/>
        <w:left w:val="none" w:sz="0" w:space="0" w:color="auto"/>
        <w:bottom w:val="none" w:sz="0" w:space="0" w:color="auto"/>
        <w:right w:val="none" w:sz="0" w:space="0" w:color="auto"/>
      </w:divBdr>
    </w:div>
    <w:div w:id="585380233">
      <w:bodyDiv w:val="1"/>
      <w:marLeft w:val="0"/>
      <w:marRight w:val="0"/>
      <w:marTop w:val="0"/>
      <w:marBottom w:val="0"/>
      <w:divBdr>
        <w:top w:val="none" w:sz="0" w:space="0" w:color="auto"/>
        <w:left w:val="none" w:sz="0" w:space="0" w:color="auto"/>
        <w:bottom w:val="none" w:sz="0" w:space="0" w:color="auto"/>
        <w:right w:val="none" w:sz="0" w:space="0" w:color="auto"/>
      </w:divBdr>
    </w:div>
    <w:div w:id="586500259">
      <w:bodyDiv w:val="1"/>
      <w:marLeft w:val="0"/>
      <w:marRight w:val="0"/>
      <w:marTop w:val="0"/>
      <w:marBottom w:val="0"/>
      <w:divBdr>
        <w:top w:val="none" w:sz="0" w:space="0" w:color="auto"/>
        <w:left w:val="none" w:sz="0" w:space="0" w:color="auto"/>
        <w:bottom w:val="none" w:sz="0" w:space="0" w:color="auto"/>
        <w:right w:val="none" w:sz="0" w:space="0" w:color="auto"/>
      </w:divBdr>
    </w:div>
    <w:div w:id="587230530">
      <w:bodyDiv w:val="1"/>
      <w:marLeft w:val="0"/>
      <w:marRight w:val="0"/>
      <w:marTop w:val="0"/>
      <w:marBottom w:val="0"/>
      <w:divBdr>
        <w:top w:val="none" w:sz="0" w:space="0" w:color="auto"/>
        <w:left w:val="none" w:sz="0" w:space="0" w:color="auto"/>
        <w:bottom w:val="none" w:sz="0" w:space="0" w:color="auto"/>
        <w:right w:val="none" w:sz="0" w:space="0" w:color="auto"/>
      </w:divBdr>
    </w:div>
    <w:div w:id="587268853">
      <w:bodyDiv w:val="1"/>
      <w:marLeft w:val="0"/>
      <w:marRight w:val="0"/>
      <w:marTop w:val="0"/>
      <w:marBottom w:val="0"/>
      <w:divBdr>
        <w:top w:val="none" w:sz="0" w:space="0" w:color="auto"/>
        <w:left w:val="none" w:sz="0" w:space="0" w:color="auto"/>
        <w:bottom w:val="none" w:sz="0" w:space="0" w:color="auto"/>
        <w:right w:val="none" w:sz="0" w:space="0" w:color="auto"/>
      </w:divBdr>
    </w:div>
    <w:div w:id="588004905">
      <w:bodyDiv w:val="1"/>
      <w:marLeft w:val="0"/>
      <w:marRight w:val="0"/>
      <w:marTop w:val="0"/>
      <w:marBottom w:val="0"/>
      <w:divBdr>
        <w:top w:val="none" w:sz="0" w:space="0" w:color="auto"/>
        <w:left w:val="none" w:sz="0" w:space="0" w:color="auto"/>
        <w:bottom w:val="none" w:sz="0" w:space="0" w:color="auto"/>
        <w:right w:val="none" w:sz="0" w:space="0" w:color="auto"/>
      </w:divBdr>
    </w:div>
    <w:div w:id="589001629">
      <w:bodyDiv w:val="1"/>
      <w:marLeft w:val="0"/>
      <w:marRight w:val="0"/>
      <w:marTop w:val="0"/>
      <w:marBottom w:val="0"/>
      <w:divBdr>
        <w:top w:val="none" w:sz="0" w:space="0" w:color="auto"/>
        <w:left w:val="none" w:sz="0" w:space="0" w:color="auto"/>
        <w:bottom w:val="none" w:sz="0" w:space="0" w:color="auto"/>
        <w:right w:val="none" w:sz="0" w:space="0" w:color="auto"/>
      </w:divBdr>
    </w:div>
    <w:div w:id="589239006">
      <w:bodyDiv w:val="1"/>
      <w:marLeft w:val="0"/>
      <w:marRight w:val="0"/>
      <w:marTop w:val="0"/>
      <w:marBottom w:val="0"/>
      <w:divBdr>
        <w:top w:val="none" w:sz="0" w:space="0" w:color="auto"/>
        <w:left w:val="none" w:sz="0" w:space="0" w:color="auto"/>
        <w:bottom w:val="none" w:sz="0" w:space="0" w:color="auto"/>
        <w:right w:val="none" w:sz="0" w:space="0" w:color="auto"/>
      </w:divBdr>
    </w:div>
    <w:div w:id="589310650">
      <w:bodyDiv w:val="1"/>
      <w:marLeft w:val="0"/>
      <w:marRight w:val="0"/>
      <w:marTop w:val="0"/>
      <w:marBottom w:val="0"/>
      <w:divBdr>
        <w:top w:val="none" w:sz="0" w:space="0" w:color="auto"/>
        <w:left w:val="none" w:sz="0" w:space="0" w:color="auto"/>
        <w:bottom w:val="none" w:sz="0" w:space="0" w:color="auto"/>
        <w:right w:val="none" w:sz="0" w:space="0" w:color="auto"/>
      </w:divBdr>
    </w:div>
    <w:div w:id="589433439">
      <w:bodyDiv w:val="1"/>
      <w:marLeft w:val="0"/>
      <w:marRight w:val="0"/>
      <w:marTop w:val="0"/>
      <w:marBottom w:val="0"/>
      <w:divBdr>
        <w:top w:val="none" w:sz="0" w:space="0" w:color="auto"/>
        <w:left w:val="none" w:sz="0" w:space="0" w:color="auto"/>
        <w:bottom w:val="none" w:sz="0" w:space="0" w:color="auto"/>
        <w:right w:val="none" w:sz="0" w:space="0" w:color="auto"/>
      </w:divBdr>
    </w:div>
    <w:div w:id="589700194">
      <w:bodyDiv w:val="1"/>
      <w:marLeft w:val="0"/>
      <w:marRight w:val="0"/>
      <w:marTop w:val="0"/>
      <w:marBottom w:val="0"/>
      <w:divBdr>
        <w:top w:val="none" w:sz="0" w:space="0" w:color="auto"/>
        <w:left w:val="none" w:sz="0" w:space="0" w:color="auto"/>
        <w:bottom w:val="none" w:sz="0" w:space="0" w:color="auto"/>
        <w:right w:val="none" w:sz="0" w:space="0" w:color="auto"/>
      </w:divBdr>
    </w:div>
    <w:div w:id="589772778">
      <w:bodyDiv w:val="1"/>
      <w:marLeft w:val="0"/>
      <w:marRight w:val="0"/>
      <w:marTop w:val="0"/>
      <w:marBottom w:val="0"/>
      <w:divBdr>
        <w:top w:val="none" w:sz="0" w:space="0" w:color="auto"/>
        <w:left w:val="none" w:sz="0" w:space="0" w:color="auto"/>
        <w:bottom w:val="none" w:sz="0" w:space="0" w:color="auto"/>
        <w:right w:val="none" w:sz="0" w:space="0" w:color="auto"/>
      </w:divBdr>
    </w:div>
    <w:div w:id="589970753">
      <w:bodyDiv w:val="1"/>
      <w:marLeft w:val="0"/>
      <w:marRight w:val="0"/>
      <w:marTop w:val="0"/>
      <w:marBottom w:val="0"/>
      <w:divBdr>
        <w:top w:val="none" w:sz="0" w:space="0" w:color="auto"/>
        <w:left w:val="none" w:sz="0" w:space="0" w:color="auto"/>
        <w:bottom w:val="none" w:sz="0" w:space="0" w:color="auto"/>
        <w:right w:val="none" w:sz="0" w:space="0" w:color="auto"/>
      </w:divBdr>
    </w:div>
    <w:div w:id="590086953">
      <w:bodyDiv w:val="1"/>
      <w:marLeft w:val="0"/>
      <w:marRight w:val="0"/>
      <w:marTop w:val="0"/>
      <w:marBottom w:val="0"/>
      <w:divBdr>
        <w:top w:val="none" w:sz="0" w:space="0" w:color="auto"/>
        <w:left w:val="none" w:sz="0" w:space="0" w:color="auto"/>
        <w:bottom w:val="none" w:sz="0" w:space="0" w:color="auto"/>
        <w:right w:val="none" w:sz="0" w:space="0" w:color="auto"/>
      </w:divBdr>
    </w:div>
    <w:div w:id="590237371">
      <w:bodyDiv w:val="1"/>
      <w:marLeft w:val="0"/>
      <w:marRight w:val="0"/>
      <w:marTop w:val="0"/>
      <w:marBottom w:val="0"/>
      <w:divBdr>
        <w:top w:val="none" w:sz="0" w:space="0" w:color="auto"/>
        <w:left w:val="none" w:sz="0" w:space="0" w:color="auto"/>
        <w:bottom w:val="none" w:sz="0" w:space="0" w:color="auto"/>
        <w:right w:val="none" w:sz="0" w:space="0" w:color="auto"/>
      </w:divBdr>
    </w:div>
    <w:div w:id="590549154">
      <w:bodyDiv w:val="1"/>
      <w:marLeft w:val="0"/>
      <w:marRight w:val="0"/>
      <w:marTop w:val="0"/>
      <w:marBottom w:val="0"/>
      <w:divBdr>
        <w:top w:val="none" w:sz="0" w:space="0" w:color="auto"/>
        <w:left w:val="none" w:sz="0" w:space="0" w:color="auto"/>
        <w:bottom w:val="none" w:sz="0" w:space="0" w:color="auto"/>
        <w:right w:val="none" w:sz="0" w:space="0" w:color="auto"/>
      </w:divBdr>
    </w:div>
    <w:div w:id="590699237">
      <w:bodyDiv w:val="1"/>
      <w:marLeft w:val="0"/>
      <w:marRight w:val="0"/>
      <w:marTop w:val="0"/>
      <w:marBottom w:val="0"/>
      <w:divBdr>
        <w:top w:val="none" w:sz="0" w:space="0" w:color="auto"/>
        <w:left w:val="none" w:sz="0" w:space="0" w:color="auto"/>
        <w:bottom w:val="none" w:sz="0" w:space="0" w:color="auto"/>
        <w:right w:val="none" w:sz="0" w:space="0" w:color="auto"/>
      </w:divBdr>
    </w:div>
    <w:div w:id="590703719">
      <w:bodyDiv w:val="1"/>
      <w:marLeft w:val="0"/>
      <w:marRight w:val="0"/>
      <w:marTop w:val="0"/>
      <w:marBottom w:val="0"/>
      <w:divBdr>
        <w:top w:val="none" w:sz="0" w:space="0" w:color="auto"/>
        <w:left w:val="none" w:sz="0" w:space="0" w:color="auto"/>
        <w:bottom w:val="none" w:sz="0" w:space="0" w:color="auto"/>
        <w:right w:val="none" w:sz="0" w:space="0" w:color="auto"/>
      </w:divBdr>
    </w:div>
    <w:div w:id="590743072">
      <w:bodyDiv w:val="1"/>
      <w:marLeft w:val="0"/>
      <w:marRight w:val="0"/>
      <w:marTop w:val="0"/>
      <w:marBottom w:val="0"/>
      <w:divBdr>
        <w:top w:val="none" w:sz="0" w:space="0" w:color="auto"/>
        <w:left w:val="none" w:sz="0" w:space="0" w:color="auto"/>
        <w:bottom w:val="none" w:sz="0" w:space="0" w:color="auto"/>
        <w:right w:val="none" w:sz="0" w:space="0" w:color="auto"/>
      </w:divBdr>
    </w:div>
    <w:div w:id="591209100">
      <w:bodyDiv w:val="1"/>
      <w:marLeft w:val="0"/>
      <w:marRight w:val="0"/>
      <w:marTop w:val="0"/>
      <w:marBottom w:val="0"/>
      <w:divBdr>
        <w:top w:val="none" w:sz="0" w:space="0" w:color="auto"/>
        <w:left w:val="none" w:sz="0" w:space="0" w:color="auto"/>
        <w:bottom w:val="none" w:sz="0" w:space="0" w:color="auto"/>
        <w:right w:val="none" w:sz="0" w:space="0" w:color="auto"/>
      </w:divBdr>
    </w:div>
    <w:div w:id="591667436">
      <w:bodyDiv w:val="1"/>
      <w:marLeft w:val="0"/>
      <w:marRight w:val="0"/>
      <w:marTop w:val="0"/>
      <w:marBottom w:val="0"/>
      <w:divBdr>
        <w:top w:val="none" w:sz="0" w:space="0" w:color="auto"/>
        <w:left w:val="none" w:sz="0" w:space="0" w:color="auto"/>
        <w:bottom w:val="none" w:sz="0" w:space="0" w:color="auto"/>
        <w:right w:val="none" w:sz="0" w:space="0" w:color="auto"/>
      </w:divBdr>
    </w:div>
    <w:div w:id="592517191">
      <w:bodyDiv w:val="1"/>
      <w:marLeft w:val="0"/>
      <w:marRight w:val="0"/>
      <w:marTop w:val="0"/>
      <w:marBottom w:val="0"/>
      <w:divBdr>
        <w:top w:val="none" w:sz="0" w:space="0" w:color="auto"/>
        <w:left w:val="none" w:sz="0" w:space="0" w:color="auto"/>
        <w:bottom w:val="none" w:sz="0" w:space="0" w:color="auto"/>
        <w:right w:val="none" w:sz="0" w:space="0" w:color="auto"/>
      </w:divBdr>
    </w:div>
    <w:div w:id="592788793">
      <w:bodyDiv w:val="1"/>
      <w:marLeft w:val="0"/>
      <w:marRight w:val="0"/>
      <w:marTop w:val="0"/>
      <w:marBottom w:val="0"/>
      <w:divBdr>
        <w:top w:val="none" w:sz="0" w:space="0" w:color="auto"/>
        <w:left w:val="none" w:sz="0" w:space="0" w:color="auto"/>
        <w:bottom w:val="none" w:sz="0" w:space="0" w:color="auto"/>
        <w:right w:val="none" w:sz="0" w:space="0" w:color="auto"/>
      </w:divBdr>
    </w:div>
    <w:div w:id="593249335">
      <w:bodyDiv w:val="1"/>
      <w:marLeft w:val="0"/>
      <w:marRight w:val="0"/>
      <w:marTop w:val="0"/>
      <w:marBottom w:val="0"/>
      <w:divBdr>
        <w:top w:val="none" w:sz="0" w:space="0" w:color="auto"/>
        <w:left w:val="none" w:sz="0" w:space="0" w:color="auto"/>
        <w:bottom w:val="none" w:sz="0" w:space="0" w:color="auto"/>
        <w:right w:val="none" w:sz="0" w:space="0" w:color="auto"/>
      </w:divBdr>
    </w:div>
    <w:div w:id="593897919">
      <w:bodyDiv w:val="1"/>
      <w:marLeft w:val="0"/>
      <w:marRight w:val="0"/>
      <w:marTop w:val="0"/>
      <w:marBottom w:val="0"/>
      <w:divBdr>
        <w:top w:val="none" w:sz="0" w:space="0" w:color="auto"/>
        <w:left w:val="none" w:sz="0" w:space="0" w:color="auto"/>
        <w:bottom w:val="none" w:sz="0" w:space="0" w:color="auto"/>
        <w:right w:val="none" w:sz="0" w:space="0" w:color="auto"/>
      </w:divBdr>
    </w:div>
    <w:div w:id="594442928">
      <w:bodyDiv w:val="1"/>
      <w:marLeft w:val="0"/>
      <w:marRight w:val="0"/>
      <w:marTop w:val="0"/>
      <w:marBottom w:val="0"/>
      <w:divBdr>
        <w:top w:val="none" w:sz="0" w:space="0" w:color="auto"/>
        <w:left w:val="none" w:sz="0" w:space="0" w:color="auto"/>
        <w:bottom w:val="none" w:sz="0" w:space="0" w:color="auto"/>
        <w:right w:val="none" w:sz="0" w:space="0" w:color="auto"/>
      </w:divBdr>
    </w:div>
    <w:div w:id="595284292">
      <w:bodyDiv w:val="1"/>
      <w:marLeft w:val="0"/>
      <w:marRight w:val="0"/>
      <w:marTop w:val="0"/>
      <w:marBottom w:val="0"/>
      <w:divBdr>
        <w:top w:val="none" w:sz="0" w:space="0" w:color="auto"/>
        <w:left w:val="none" w:sz="0" w:space="0" w:color="auto"/>
        <w:bottom w:val="none" w:sz="0" w:space="0" w:color="auto"/>
        <w:right w:val="none" w:sz="0" w:space="0" w:color="auto"/>
      </w:divBdr>
    </w:div>
    <w:div w:id="595401244">
      <w:bodyDiv w:val="1"/>
      <w:marLeft w:val="0"/>
      <w:marRight w:val="0"/>
      <w:marTop w:val="0"/>
      <w:marBottom w:val="0"/>
      <w:divBdr>
        <w:top w:val="none" w:sz="0" w:space="0" w:color="auto"/>
        <w:left w:val="none" w:sz="0" w:space="0" w:color="auto"/>
        <w:bottom w:val="none" w:sz="0" w:space="0" w:color="auto"/>
        <w:right w:val="none" w:sz="0" w:space="0" w:color="auto"/>
      </w:divBdr>
    </w:div>
    <w:div w:id="595485463">
      <w:bodyDiv w:val="1"/>
      <w:marLeft w:val="0"/>
      <w:marRight w:val="0"/>
      <w:marTop w:val="0"/>
      <w:marBottom w:val="0"/>
      <w:divBdr>
        <w:top w:val="none" w:sz="0" w:space="0" w:color="auto"/>
        <w:left w:val="none" w:sz="0" w:space="0" w:color="auto"/>
        <w:bottom w:val="none" w:sz="0" w:space="0" w:color="auto"/>
        <w:right w:val="none" w:sz="0" w:space="0" w:color="auto"/>
      </w:divBdr>
    </w:div>
    <w:div w:id="595552564">
      <w:bodyDiv w:val="1"/>
      <w:marLeft w:val="0"/>
      <w:marRight w:val="0"/>
      <w:marTop w:val="0"/>
      <w:marBottom w:val="0"/>
      <w:divBdr>
        <w:top w:val="none" w:sz="0" w:space="0" w:color="auto"/>
        <w:left w:val="none" w:sz="0" w:space="0" w:color="auto"/>
        <w:bottom w:val="none" w:sz="0" w:space="0" w:color="auto"/>
        <w:right w:val="none" w:sz="0" w:space="0" w:color="auto"/>
      </w:divBdr>
    </w:div>
    <w:div w:id="595939092">
      <w:bodyDiv w:val="1"/>
      <w:marLeft w:val="0"/>
      <w:marRight w:val="0"/>
      <w:marTop w:val="0"/>
      <w:marBottom w:val="0"/>
      <w:divBdr>
        <w:top w:val="none" w:sz="0" w:space="0" w:color="auto"/>
        <w:left w:val="none" w:sz="0" w:space="0" w:color="auto"/>
        <w:bottom w:val="none" w:sz="0" w:space="0" w:color="auto"/>
        <w:right w:val="none" w:sz="0" w:space="0" w:color="auto"/>
      </w:divBdr>
    </w:div>
    <w:div w:id="596134819">
      <w:bodyDiv w:val="1"/>
      <w:marLeft w:val="0"/>
      <w:marRight w:val="0"/>
      <w:marTop w:val="0"/>
      <w:marBottom w:val="0"/>
      <w:divBdr>
        <w:top w:val="none" w:sz="0" w:space="0" w:color="auto"/>
        <w:left w:val="none" w:sz="0" w:space="0" w:color="auto"/>
        <w:bottom w:val="none" w:sz="0" w:space="0" w:color="auto"/>
        <w:right w:val="none" w:sz="0" w:space="0" w:color="auto"/>
      </w:divBdr>
    </w:div>
    <w:div w:id="596258192">
      <w:bodyDiv w:val="1"/>
      <w:marLeft w:val="0"/>
      <w:marRight w:val="0"/>
      <w:marTop w:val="0"/>
      <w:marBottom w:val="0"/>
      <w:divBdr>
        <w:top w:val="none" w:sz="0" w:space="0" w:color="auto"/>
        <w:left w:val="none" w:sz="0" w:space="0" w:color="auto"/>
        <w:bottom w:val="none" w:sz="0" w:space="0" w:color="auto"/>
        <w:right w:val="none" w:sz="0" w:space="0" w:color="auto"/>
      </w:divBdr>
    </w:div>
    <w:div w:id="596520978">
      <w:bodyDiv w:val="1"/>
      <w:marLeft w:val="0"/>
      <w:marRight w:val="0"/>
      <w:marTop w:val="0"/>
      <w:marBottom w:val="0"/>
      <w:divBdr>
        <w:top w:val="none" w:sz="0" w:space="0" w:color="auto"/>
        <w:left w:val="none" w:sz="0" w:space="0" w:color="auto"/>
        <w:bottom w:val="none" w:sz="0" w:space="0" w:color="auto"/>
        <w:right w:val="none" w:sz="0" w:space="0" w:color="auto"/>
      </w:divBdr>
    </w:div>
    <w:div w:id="596786833">
      <w:bodyDiv w:val="1"/>
      <w:marLeft w:val="0"/>
      <w:marRight w:val="0"/>
      <w:marTop w:val="0"/>
      <w:marBottom w:val="0"/>
      <w:divBdr>
        <w:top w:val="none" w:sz="0" w:space="0" w:color="auto"/>
        <w:left w:val="none" w:sz="0" w:space="0" w:color="auto"/>
        <w:bottom w:val="none" w:sz="0" w:space="0" w:color="auto"/>
        <w:right w:val="none" w:sz="0" w:space="0" w:color="auto"/>
      </w:divBdr>
    </w:div>
    <w:div w:id="596911466">
      <w:bodyDiv w:val="1"/>
      <w:marLeft w:val="0"/>
      <w:marRight w:val="0"/>
      <w:marTop w:val="0"/>
      <w:marBottom w:val="0"/>
      <w:divBdr>
        <w:top w:val="none" w:sz="0" w:space="0" w:color="auto"/>
        <w:left w:val="none" w:sz="0" w:space="0" w:color="auto"/>
        <w:bottom w:val="none" w:sz="0" w:space="0" w:color="auto"/>
        <w:right w:val="none" w:sz="0" w:space="0" w:color="auto"/>
      </w:divBdr>
    </w:div>
    <w:div w:id="597257199">
      <w:bodyDiv w:val="1"/>
      <w:marLeft w:val="0"/>
      <w:marRight w:val="0"/>
      <w:marTop w:val="0"/>
      <w:marBottom w:val="0"/>
      <w:divBdr>
        <w:top w:val="none" w:sz="0" w:space="0" w:color="auto"/>
        <w:left w:val="none" w:sz="0" w:space="0" w:color="auto"/>
        <w:bottom w:val="none" w:sz="0" w:space="0" w:color="auto"/>
        <w:right w:val="none" w:sz="0" w:space="0" w:color="auto"/>
      </w:divBdr>
    </w:div>
    <w:div w:id="597325216">
      <w:bodyDiv w:val="1"/>
      <w:marLeft w:val="0"/>
      <w:marRight w:val="0"/>
      <w:marTop w:val="0"/>
      <w:marBottom w:val="0"/>
      <w:divBdr>
        <w:top w:val="none" w:sz="0" w:space="0" w:color="auto"/>
        <w:left w:val="none" w:sz="0" w:space="0" w:color="auto"/>
        <w:bottom w:val="none" w:sz="0" w:space="0" w:color="auto"/>
        <w:right w:val="none" w:sz="0" w:space="0" w:color="auto"/>
      </w:divBdr>
    </w:div>
    <w:div w:id="597371550">
      <w:bodyDiv w:val="1"/>
      <w:marLeft w:val="0"/>
      <w:marRight w:val="0"/>
      <w:marTop w:val="0"/>
      <w:marBottom w:val="0"/>
      <w:divBdr>
        <w:top w:val="none" w:sz="0" w:space="0" w:color="auto"/>
        <w:left w:val="none" w:sz="0" w:space="0" w:color="auto"/>
        <w:bottom w:val="none" w:sz="0" w:space="0" w:color="auto"/>
        <w:right w:val="none" w:sz="0" w:space="0" w:color="auto"/>
      </w:divBdr>
    </w:div>
    <w:div w:id="597907360">
      <w:bodyDiv w:val="1"/>
      <w:marLeft w:val="0"/>
      <w:marRight w:val="0"/>
      <w:marTop w:val="0"/>
      <w:marBottom w:val="0"/>
      <w:divBdr>
        <w:top w:val="none" w:sz="0" w:space="0" w:color="auto"/>
        <w:left w:val="none" w:sz="0" w:space="0" w:color="auto"/>
        <w:bottom w:val="none" w:sz="0" w:space="0" w:color="auto"/>
        <w:right w:val="none" w:sz="0" w:space="0" w:color="auto"/>
      </w:divBdr>
    </w:div>
    <w:div w:id="597979309">
      <w:bodyDiv w:val="1"/>
      <w:marLeft w:val="0"/>
      <w:marRight w:val="0"/>
      <w:marTop w:val="0"/>
      <w:marBottom w:val="0"/>
      <w:divBdr>
        <w:top w:val="none" w:sz="0" w:space="0" w:color="auto"/>
        <w:left w:val="none" w:sz="0" w:space="0" w:color="auto"/>
        <w:bottom w:val="none" w:sz="0" w:space="0" w:color="auto"/>
        <w:right w:val="none" w:sz="0" w:space="0" w:color="auto"/>
      </w:divBdr>
    </w:div>
    <w:div w:id="599073421">
      <w:bodyDiv w:val="1"/>
      <w:marLeft w:val="0"/>
      <w:marRight w:val="0"/>
      <w:marTop w:val="0"/>
      <w:marBottom w:val="0"/>
      <w:divBdr>
        <w:top w:val="none" w:sz="0" w:space="0" w:color="auto"/>
        <w:left w:val="none" w:sz="0" w:space="0" w:color="auto"/>
        <w:bottom w:val="none" w:sz="0" w:space="0" w:color="auto"/>
        <w:right w:val="none" w:sz="0" w:space="0" w:color="auto"/>
      </w:divBdr>
    </w:div>
    <w:div w:id="599726804">
      <w:bodyDiv w:val="1"/>
      <w:marLeft w:val="0"/>
      <w:marRight w:val="0"/>
      <w:marTop w:val="0"/>
      <w:marBottom w:val="0"/>
      <w:divBdr>
        <w:top w:val="none" w:sz="0" w:space="0" w:color="auto"/>
        <w:left w:val="none" w:sz="0" w:space="0" w:color="auto"/>
        <w:bottom w:val="none" w:sz="0" w:space="0" w:color="auto"/>
        <w:right w:val="none" w:sz="0" w:space="0" w:color="auto"/>
      </w:divBdr>
    </w:div>
    <w:div w:id="600377770">
      <w:bodyDiv w:val="1"/>
      <w:marLeft w:val="0"/>
      <w:marRight w:val="0"/>
      <w:marTop w:val="0"/>
      <w:marBottom w:val="0"/>
      <w:divBdr>
        <w:top w:val="none" w:sz="0" w:space="0" w:color="auto"/>
        <w:left w:val="none" w:sz="0" w:space="0" w:color="auto"/>
        <w:bottom w:val="none" w:sz="0" w:space="0" w:color="auto"/>
        <w:right w:val="none" w:sz="0" w:space="0" w:color="auto"/>
      </w:divBdr>
    </w:div>
    <w:div w:id="601185300">
      <w:bodyDiv w:val="1"/>
      <w:marLeft w:val="0"/>
      <w:marRight w:val="0"/>
      <w:marTop w:val="0"/>
      <w:marBottom w:val="0"/>
      <w:divBdr>
        <w:top w:val="none" w:sz="0" w:space="0" w:color="auto"/>
        <w:left w:val="none" w:sz="0" w:space="0" w:color="auto"/>
        <w:bottom w:val="none" w:sz="0" w:space="0" w:color="auto"/>
        <w:right w:val="none" w:sz="0" w:space="0" w:color="auto"/>
      </w:divBdr>
    </w:div>
    <w:div w:id="601186024">
      <w:bodyDiv w:val="1"/>
      <w:marLeft w:val="0"/>
      <w:marRight w:val="0"/>
      <w:marTop w:val="0"/>
      <w:marBottom w:val="0"/>
      <w:divBdr>
        <w:top w:val="none" w:sz="0" w:space="0" w:color="auto"/>
        <w:left w:val="none" w:sz="0" w:space="0" w:color="auto"/>
        <w:bottom w:val="none" w:sz="0" w:space="0" w:color="auto"/>
        <w:right w:val="none" w:sz="0" w:space="0" w:color="auto"/>
      </w:divBdr>
    </w:div>
    <w:div w:id="601961745">
      <w:bodyDiv w:val="1"/>
      <w:marLeft w:val="0"/>
      <w:marRight w:val="0"/>
      <w:marTop w:val="0"/>
      <w:marBottom w:val="0"/>
      <w:divBdr>
        <w:top w:val="none" w:sz="0" w:space="0" w:color="auto"/>
        <w:left w:val="none" w:sz="0" w:space="0" w:color="auto"/>
        <w:bottom w:val="none" w:sz="0" w:space="0" w:color="auto"/>
        <w:right w:val="none" w:sz="0" w:space="0" w:color="auto"/>
      </w:divBdr>
    </w:div>
    <w:div w:id="602147149">
      <w:bodyDiv w:val="1"/>
      <w:marLeft w:val="0"/>
      <w:marRight w:val="0"/>
      <w:marTop w:val="0"/>
      <w:marBottom w:val="0"/>
      <w:divBdr>
        <w:top w:val="none" w:sz="0" w:space="0" w:color="auto"/>
        <w:left w:val="none" w:sz="0" w:space="0" w:color="auto"/>
        <w:bottom w:val="none" w:sz="0" w:space="0" w:color="auto"/>
        <w:right w:val="none" w:sz="0" w:space="0" w:color="auto"/>
      </w:divBdr>
    </w:div>
    <w:div w:id="602344549">
      <w:bodyDiv w:val="1"/>
      <w:marLeft w:val="0"/>
      <w:marRight w:val="0"/>
      <w:marTop w:val="0"/>
      <w:marBottom w:val="0"/>
      <w:divBdr>
        <w:top w:val="none" w:sz="0" w:space="0" w:color="auto"/>
        <w:left w:val="none" w:sz="0" w:space="0" w:color="auto"/>
        <w:bottom w:val="none" w:sz="0" w:space="0" w:color="auto"/>
        <w:right w:val="none" w:sz="0" w:space="0" w:color="auto"/>
      </w:divBdr>
    </w:div>
    <w:div w:id="602611131">
      <w:bodyDiv w:val="1"/>
      <w:marLeft w:val="0"/>
      <w:marRight w:val="0"/>
      <w:marTop w:val="0"/>
      <w:marBottom w:val="0"/>
      <w:divBdr>
        <w:top w:val="none" w:sz="0" w:space="0" w:color="auto"/>
        <w:left w:val="none" w:sz="0" w:space="0" w:color="auto"/>
        <w:bottom w:val="none" w:sz="0" w:space="0" w:color="auto"/>
        <w:right w:val="none" w:sz="0" w:space="0" w:color="auto"/>
      </w:divBdr>
    </w:div>
    <w:div w:id="602611715">
      <w:bodyDiv w:val="1"/>
      <w:marLeft w:val="0"/>
      <w:marRight w:val="0"/>
      <w:marTop w:val="0"/>
      <w:marBottom w:val="0"/>
      <w:divBdr>
        <w:top w:val="none" w:sz="0" w:space="0" w:color="auto"/>
        <w:left w:val="none" w:sz="0" w:space="0" w:color="auto"/>
        <w:bottom w:val="none" w:sz="0" w:space="0" w:color="auto"/>
        <w:right w:val="none" w:sz="0" w:space="0" w:color="auto"/>
      </w:divBdr>
    </w:div>
    <w:div w:id="602617238">
      <w:bodyDiv w:val="1"/>
      <w:marLeft w:val="0"/>
      <w:marRight w:val="0"/>
      <w:marTop w:val="0"/>
      <w:marBottom w:val="0"/>
      <w:divBdr>
        <w:top w:val="none" w:sz="0" w:space="0" w:color="auto"/>
        <w:left w:val="none" w:sz="0" w:space="0" w:color="auto"/>
        <w:bottom w:val="none" w:sz="0" w:space="0" w:color="auto"/>
        <w:right w:val="none" w:sz="0" w:space="0" w:color="auto"/>
      </w:divBdr>
    </w:div>
    <w:div w:id="603615051">
      <w:bodyDiv w:val="1"/>
      <w:marLeft w:val="0"/>
      <w:marRight w:val="0"/>
      <w:marTop w:val="0"/>
      <w:marBottom w:val="0"/>
      <w:divBdr>
        <w:top w:val="none" w:sz="0" w:space="0" w:color="auto"/>
        <w:left w:val="none" w:sz="0" w:space="0" w:color="auto"/>
        <w:bottom w:val="none" w:sz="0" w:space="0" w:color="auto"/>
        <w:right w:val="none" w:sz="0" w:space="0" w:color="auto"/>
      </w:divBdr>
    </w:div>
    <w:div w:id="603806099">
      <w:bodyDiv w:val="1"/>
      <w:marLeft w:val="0"/>
      <w:marRight w:val="0"/>
      <w:marTop w:val="0"/>
      <w:marBottom w:val="0"/>
      <w:divBdr>
        <w:top w:val="none" w:sz="0" w:space="0" w:color="auto"/>
        <w:left w:val="none" w:sz="0" w:space="0" w:color="auto"/>
        <w:bottom w:val="none" w:sz="0" w:space="0" w:color="auto"/>
        <w:right w:val="none" w:sz="0" w:space="0" w:color="auto"/>
      </w:divBdr>
    </w:div>
    <w:div w:id="603996378">
      <w:bodyDiv w:val="1"/>
      <w:marLeft w:val="0"/>
      <w:marRight w:val="0"/>
      <w:marTop w:val="0"/>
      <w:marBottom w:val="0"/>
      <w:divBdr>
        <w:top w:val="none" w:sz="0" w:space="0" w:color="auto"/>
        <w:left w:val="none" w:sz="0" w:space="0" w:color="auto"/>
        <w:bottom w:val="none" w:sz="0" w:space="0" w:color="auto"/>
        <w:right w:val="none" w:sz="0" w:space="0" w:color="auto"/>
      </w:divBdr>
    </w:div>
    <w:div w:id="604461685">
      <w:bodyDiv w:val="1"/>
      <w:marLeft w:val="0"/>
      <w:marRight w:val="0"/>
      <w:marTop w:val="0"/>
      <w:marBottom w:val="0"/>
      <w:divBdr>
        <w:top w:val="none" w:sz="0" w:space="0" w:color="auto"/>
        <w:left w:val="none" w:sz="0" w:space="0" w:color="auto"/>
        <w:bottom w:val="none" w:sz="0" w:space="0" w:color="auto"/>
        <w:right w:val="none" w:sz="0" w:space="0" w:color="auto"/>
      </w:divBdr>
    </w:div>
    <w:div w:id="604772163">
      <w:bodyDiv w:val="1"/>
      <w:marLeft w:val="0"/>
      <w:marRight w:val="0"/>
      <w:marTop w:val="0"/>
      <w:marBottom w:val="0"/>
      <w:divBdr>
        <w:top w:val="none" w:sz="0" w:space="0" w:color="auto"/>
        <w:left w:val="none" w:sz="0" w:space="0" w:color="auto"/>
        <w:bottom w:val="none" w:sz="0" w:space="0" w:color="auto"/>
        <w:right w:val="none" w:sz="0" w:space="0" w:color="auto"/>
      </w:divBdr>
    </w:div>
    <w:div w:id="604994894">
      <w:bodyDiv w:val="1"/>
      <w:marLeft w:val="0"/>
      <w:marRight w:val="0"/>
      <w:marTop w:val="0"/>
      <w:marBottom w:val="0"/>
      <w:divBdr>
        <w:top w:val="none" w:sz="0" w:space="0" w:color="auto"/>
        <w:left w:val="none" w:sz="0" w:space="0" w:color="auto"/>
        <w:bottom w:val="none" w:sz="0" w:space="0" w:color="auto"/>
        <w:right w:val="none" w:sz="0" w:space="0" w:color="auto"/>
      </w:divBdr>
    </w:div>
    <w:div w:id="605116827">
      <w:bodyDiv w:val="1"/>
      <w:marLeft w:val="0"/>
      <w:marRight w:val="0"/>
      <w:marTop w:val="0"/>
      <w:marBottom w:val="0"/>
      <w:divBdr>
        <w:top w:val="none" w:sz="0" w:space="0" w:color="auto"/>
        <w:left w:val="none" w:sz="0" w:space="0" w:color="auto"/>
        <w:bottom w:val="none" w:sz="0" w:space="0" w:color="auto"/>
        <w:right w:val="none" w:sz="0" w:space="0" w:color="auto"/>
      </w:divBdr>
    </w:div>
    <w:div w:id="605119591">
      <w:bodyDiv w:val="1"/>
      <w:marLeft w:val="0"/>
      <w:marRight w:val="0"/>
      <w:marTop w:val="0"/>
      <w:marBottom w:val="0"/>
      <w:divBdr>
        <w:top w:val="none" w:sz="0" w:space="0" w:color="auto"/>
        <w:left w:val="none" w:sz="0" w:space="0" w:color="auto"/>
        <w:bottom w:val="none" w:sz="0" w:space="0" w:color="auto"/>
        <w:right w:val="none" w:sz="0" w:space="0" w:color="auto"/>
      </w:divBdr>
    </w:div>
    <w:div w:id="605383813">
      <w:bodyDiv w:val="1"/>
      <w:marLeft w:val="0"/>
      <w:marRight w:val="0"/>
      <w:marTop w:val="0"/>
      <w:marBottom w:val="0"/>
      <w:divBdr>
        <w:top w:val="none" w:sz="0" w:space="0" w:color="auto"/>
        <w:left w:val="none" w:sz="0" w:space="0" w:color="auto"/>
        <w:bottom w:val="none" w:sz="0" w:space="0" w:color="auto"/>
        <w:right w:val="none" w:sz="0" w:space="0" w:color="auto"/>
      </w:divBdr>
    </w:div>
    <w:div w:id="607277993">
      <w:bodyDiv w:val="1"/>
      <w:marLeft w:val="0"/>
      <w:marRight w:val="0"/>
      <w:marTop w:val="0"/>
      <w:marBottom w:val="0"/>
      <w:divBdr>
        <w:top w:val="none" w:sz="0" w:space="0" w:color="auto"/>
        <w:left w:val="none" w:sz="0" w:space="0" w:color="auto"/>
        <w:bottom w:val="none" w:sz="0" w:space="0" w:color="auto"/>
        <w:right w:val="none" w:sz="0" w:space="0" w:color="auto"/>
      </w:divBdr>
    </w:div>
    <w:div w:id="607348394">
      <w:bodyDiv w:val="1"/>
      <w:marLeft w:val="0"/>
      <w:marRight w:val="0"/>
      <w:marTop w:val="0"/>
      <w:marBottom w:val="0"/>
      <w:divBdr>
        <w:top w:val="none" w:sz="0" w:space="0" w:color="auto"/>
        <w:left w:val="none" w:sz="0" w:space="0" w:color="auto"/>
        <w:bottom w:val="none" w:sz="0" w:space="0" w:color="auto"/>
        <w:right w:val="none" w:sz="0" w:space="0" w:color="auto"/>
      </w:divBdr>
    </w:div>
    <w:div w:id="607616669">
      <w:bodyDiv w:val="1"/>
      <w:marLeft w:val="0"/>
      <w:marRight w:val="0"/>
      <w:marTop w:val="0"/>
      <w:marBottom w:val="0"/>
      <w:divBdr>
        <w:top w:val="none" w:sz="0" w:space="0" w:color="auto"/>
        <w:left w:val="none" w:sz="0" w:space="0" w:color="auto"/>
        <w:bottom w:val="none" w:sz="0" w:space="0" w:color="auto"/>
        <w:right w:val="none" w:sz="0" w:space="0" w:color="auto"/>
      </w:divBdr>
    </w:div>
    <w:div w:id="608120841">
      <w:bodyDiv w:val="1"/>
      <w:marLeft w:val="0"/>
      <w:marRight w:val="0"/>
      <w:marTop w:val="0"/>
      <w:marBottom w:val="0"/>
      <w:divBdr>
        <w:top w:val="none" w:sz="0" w:space="0" w:color="auto"/>
        <w:left w:val="none" w:sz="0" w:space="0" w:color="auto"/>
        <w:bottom w:val="none" w:sz="0" w:space="0" w:color="auto"/>
        <w:right w:val="none" w:sz="0" w:space="0" w:color="auto"/>
      </w:divBdr>
    </w:div>
    <w:div w:id="608240043">
      <w:bodyDiv w:val="1"/>
      <w:marLeft w:val="0"/>
      <w:marRight w:val="0"/>
      <w:marTop w:val="0"/>
      <w:marBottom w:val="0"/>
      <w:divBdr>
        <w:top w:val="none" w:sz="0" w:space="0" w:color="auto"/>
        <w:left w:val="none" w:sz="0" w:space="0" w:color="auto"/>
        <w:bottom w:val="none" w:sz="0" w:space="0" w:color="auto"/>
        <w:right w:val="none" w:sz="0" w:space="0" w:color="auto"/>
      </w:divBdr>
    </w:div>
    <w:div w:id="608512149">
      <w:bodyDiv w:val="1"/>
      <w:marLeft w:val="0"/>
      <w:marRight w:val="0"/>
      <w:marTop w:val="0"/>
      <w:marBottom w:val="0"/>
      <w:divBdr>
        <w:top w:val="none" w:sz="0" w:space="0" w:color="auto"/>
        <w:left w:val="none" w:sz="0" w:space="0" w:color="auto"/>
        <w:bottom w:val="none" w:sz="0" w:space="0" w:color="auto"/>
        <w:right w:val="none" w:sz="0" w:space="0" w:color="auto"/>
      </w:divBdr>
    </w:div>
    <w:div w:id="608784391">
      <w:bodyDiv w:val="1"/>
      <w:marLeft w:val="0"/>
      <w:marRight w:val="0"/>
      <w:marTop w:val="0"/>
      <w:marBottom w:val="0"/>
      <w:divBdr>
        <w:top w:val="none" w:sz="0" w:space="0" w:color="auto"/>
        <w:left w:val="none" w:sz="0" w:space="0" w:color="auto"/>
        <w:bottom w:val="none" w:sz="0" w:space="0" w:color="auto"/>
        <w:right w:val="none" w:sz="0" w:space="0" w:color="auto"/>
      </w:divBdr>
    </w:div>
    <w:div w:id="609316038">
      <w:bodyDiv w:val="1"/>
      <w:marLeft w:val="0"/>
      <w:marRight w:val="0"/>
      <w:marTop w:val="0"/>
      <w:marBottom w:val="0"/>
      <w:divBdr>
        <w:top w:val="none" w:sz="0" w:space="0" w:color="auto"/>
        <w:left w:val="none" w:sz="0" w:space="0" w:color="auto"/>
        <w:bottom w:val="none" w:sz="0" w:space="0" w:color="auto"/>
        <w:right w:val="none" w:sz="0" w:space="0" w:color="auto"/>
      </w:divBdr>
    </w:div>
    <w:div w:id="609583044">
      <w:bodyDiv w:val="1"/>
      <w:marLeft w:val="0"/>
      <w:marRight w:val="0"/>
      <w:marTop w:val="0"/>
      <w:marBottom w:val="0"/>
      <w:divBdr>
        <w:top w:val="none" w:sz="0" w:space="0" w:color="auto"/>
        <w:left w:val="none" w:sz="0" w:space="0" w:color="auto"/>
        <w:bottom w:val="none" w:sz="0" w:space="0" w:color="auto"/>
        <w:right w:val="none" w:sz="0" w:space="0" w:color="auto"/>
      </w:divBdr>
    </w:div>
    <w:div w:id="609975970">
      <w:bodyDiv w:val="1"/>
      <w:marLeft w:val="0"/>
      <w:marRight w:val="0"/>
      <w:marTop w:val="0"/>
      <w:marBottom w:val="0"/>
      <w:divBdr>
        <w:top w:val="none" w:sz="0" w:space="0" w:color="auto"/>
        <w:left w:val="none" w:sz="0" w:space="0" w:color="auto"/>
        <w:bottom w:val="none" w:sz="0" w:space="0" w:color="auto"/>
        <w:right w:val="none" w:sz="0" w:space="0" w:color="auto"/>
      </w:divBdr>
    </w:div>
    <w:div w:id="610091810">
      <w:bodyDiv w:val="1"/>
      <w:marLeft w:val="0"/>
      <w:marRight w:val="0"/>
      <w:marTop w:val="0"/>
      <w:marBottom w:val="0"/>
      <w:divBdr>
        <w:top w:val="none" w:sz="0" w:space="0" w:color="auto"/>
        <w:left w:val="none" w:sz="0" w:space="0" w:color="auto"/>
        <w:bottom w:val="none" w:sz="0" w:space="0" w:color="auto"/>
        <w:right w:val="none" w:sz="0" w:space="0" w:color="auto"/>
      </w:divBdr>
    </w:div>
    <w:div w:id="610205719">
      <w:bodyDiv w:val="1"/>
      <w:marLeft w:val="0"/>
      <w:marRight w:val="0"/>
      <w:marTop w:val="0"/>
      <w:marBottom w:val="0"/>
      <w:divBdr>
        <w:top w:val="none" w:sz="0" w:space="0" w:color="auto"/>
        <w:left w:val="none" w:sz="0" w:space="0" w:color="auto"/>
        <w:bottom w:val="none" w:sz="0" w:space="0" w:color="auto"/>
        <w:right w:val="none" w:sz="0" w:space="0" w:color="auto"/>
      </w:divBdr>
    </w:div>
    <w:div w:id="610402370">
      <w:bodyDiv w:val="1"/>
      <w:marLeft w:val="0"/>
      <w:marRight w:val="0"/>
      <w:marTop w:val="0"/>
      <w:marBottom w:val="0"/>
      <w:divBdr>
        <w:top w:val="none" w:sz="0" w:space="0" w:color="auto"/>
        <w:left w:val="none" w:sz="0" w:space="0" w:color="auto"/>
        <w:bottom w:val="none" w:sz="0" w:space="0" w:color="auto"/>
        <w:right w:val="none" w:sz="0" w:space="0" w:color="auto"/>
      </w:divBdr>
    </w:div>
    <w:div w:id="610670119">
      <w:bodyDiv w:val="1"/>
      <w:marLeft w:val="0"/>
      <w:marRight w:val="0"/>
      <w:marTop w:val="0"/>
      <w:marBottom w:val="0"/>
      <w:divBdr>
        <w:top w:val="none" w:sz="0" w:space="0" w:color="auto"/>
        <w:left w:val="none" w:sz="0" w:space="0" w:color="auto"/>
        <w:bottom w:val="none" w:sz="0" w:space="0" w:color="auto"/>
        <w:right w:val="none" w:sz="0" w:space="0" w:color="auto"/>
      </w:divBdr>
    </w:div>
    <w:div w:id="610744825">
      <w:bodyDiv w:val="1"/>
      <w:marLeft w:val="0"/>
      <w:marRight w:val="0"/>
      <w:marTop w:val="0"/>
      <w:marBottom w:val="0"/>
      <w:divBdr>
        <w:top w:val="none" w:sz="0" w:space="0" w:color="auto"/>
        <w:left w:val="none" w:sz="0" w:space="0" w:color="auto"/>
        <w:bottom w:val="none" w:sz="0" w:space="0" w:color="auto"/>
        <w:right w:val="none" w:sz="0" w:space="0" w:color="auto"/>
      </w:divBdr>
    </w:div>
    <w:div w:id="611325811">
      <w:bodyDiv w:val="1"/>
      <w:marLeft w:val="0"/>
      <w:marRight w:val="0"/>
      <w:marTop w:val="0"/>
      <w:marBottom w:val="0"/>
      <w:divBdr>
        <w:top w:val="none" w:sz="0" w:space="0" w:color="auto"/>
        <w:left w:val="none" w:sz="0" w:space="0" w:color="auto"/>
        <w:bottom w:val="none" w:sz="0" w:space="0" w:color="auto"/>
        <w:right w:val="none" w:sz="0" w:space="0" w:color="auto"/>
      </w:divBdr>
    </w:div>
    <w:div w:id="611480326">
      <w:bodyDiv w:val="1"/>
      <w:marLeft w:val="0"/>
      <w:marRight w:val="0"/>
      <w:marTop w:val="0"/>
      <w:marBottom w:val="0"/>
      <w:divBdr>
        <w:top w:val="none" w:sz="0" w:space="0" w:color="auto"/>
        <w:left w:val="none" w:sz="0" w:space="0" w:color="auto"/>
        <w:bottom w:val="none" w:sz="0" w:space="0" w:color="auto"/>
        <w:right w:val="none" w:sz="0" w:space="0" w:color="auto"/>
      </w:divBdr>
    </w:div>
    <w:div w:id="611742363">
      <w:bodyDiv w:val="1"/>
      <w:marLeft w:val="0"/>
      <w:marRight w:val="0"/>
      <w:marTop w:val="0"/>
      <w:marBottom w:val="0"/>
      <w:divBdr>
        <w:top w:val="none" w:sz="0" w:space="0" w:color="auto"/>
        <w:left w:val="none" w:sz="0" w:space="0" w:color="auto"/>
        <w:bottom w:val="none" w:sz="0" w:space="0" w:color="auto"/>
        <w:right w:val="none" w:sz="0" w:space="0" w:color="auto"/>
      </w:divBdr>
    </w:div>
    <w:div w:id="611788145">
      <w:bodyDiv w:val="1"/>
      <w:marLeft w:val="0"/>
      <w:marRight w:val="0"/>
      <w:marTop w:val="0"/>
      <w:marBottom w:val="0"/>
      <w:divBdr>
        <w:top w:val="none" w:sz="0" w:space="0" w:color="auto"/>
        <w:left w:val="none" w:sz="0" w:space="0" w:color="auto"/>
        <w:bottom w:val="none" w:sz="0" w:space="0" w:color="auto"/>
        <w:right w:val="none" w:sz="0" w:space="0" w:color="auto"/>
      </w:divBdr>
    </w:div>
    <w:div w:id="612441572">
      <w:bodyDiv w:val="1"/>
      <w:marLeft w:val="0"/>
      <w:marRight w:val="0"/>
      <w:marTop w:val="0"/>
      <w:marBottom w:val="0"/>
      <w:divBdr>
        <w:top w:val="none" w:sz="0" w:space="0" w:color="auto"/>
        <w:left w:val="none" w:sz="0" w:space="0" w:color="auto"/>
        <w:bottom w:val="none" w:sz="0" w:space="0" w:color="auto"/>
        <w:right w:val="none" w:sz="0" w:space="0" w:color="auto"/>
      </w:divBdr>
    </w:div>
    <w:div w:id="612635823">
      <w:bodyDiv w:val="1"/>
      <w:marLeft w:val="0"/>
      <w:marRight w:val="0"/>
      <w:marTop w:val="0"/>
      <w:marBottom w:val="0"/>
      <w:divBdr>
        <w:top w:val="none" w:sz="0" w:space="0" w:color="auto"/>
        <w:left w:val="none" w:sz="0" w:space="0" w:color="auto"/>
        <w:bottom w:val="none" w:sz="0" w:space="0" w:color="auto"/>
        <w:right w:val="none" w:sz="0" w:space="0" w:color="auto"/>
      </w:divBdr>
    </w:div>
    <w:div w:id="612832586">
      <w:bodyDiv w:val="1"/>
      <w:marLeft w:val="0"/>
      <w:marRight w:val="0"/>
      <w:marTop w:val="0"/>
      <w:marBottom w:val="0"/>
      <w:divBdr>
        <w:top w:val="none" w:sz="0" w:space="0" w:color="auto"/>
        <w:left w:val="none" w:sz="0" w:space="0" w:color="auto"/>
        <w:bottom w:val="none" w:sz="0" w:space="0" w:color="auto"/>
        <w:right w:val="none" w:sz="0" w:space="0" w:color="auto"/>
      </w:divBdr>
    </w:div>
    <w:div w:id="613249960">
      <w:bodyDiv w:val="1"/>
      <w:marLeft w:val="0"/>
      <w:marRight w:val="0"/>
      <w:marTop w:val="0"/>
      <w:marBottom w:val="0"/>
      <w:divBdr>
        <w:top w:val="none" w:sz="0" w:space="0" w:color="auto"/>
        <w:left w:val="none" w:sz="0" w:space="0" w:color="auto"/>
        <w:bottom w:val="none" w:sz="0" w:space="0" w:color="auto"/>
        <w:right w:val="none" w:sz="0" w:space="0" w:color="auto"/>
      </w:divBdr>
    </w:div>
    <w:div w:id="613900231">
      <w:bodyDiv w:val="1"/>
      <w:marLeft w:val="0"/>
      <w:marRight w:val="0"/>
      <w:marTop w:val="0"/>
      <w:marBottom w:val="0"/>
      <w:divBdr>
        <w:top w:val="none" w:sz="0" w:space="0" w:color="auto"/>
        <w:left w:val="none" w:sz="0" w:space="0" w:color="auto"/>
        <w:bottom w:val="none" w:sz="0" w:space="0" w:color="auto"/>
        <w:right w:val="none" w:sz="0" w:space="0" w:color="auto"/>
      </w:divBdr>
    </w:div>
    <w:div w:id="614336342">
      <w:bodyDiv w:val="1"/>
      <w:marLeft w:val="0"/>
      <w:marRight w:val="0"/>
      <w:marTop w:val="0"/>
      <w:marBottom w:val="0"/>
      <w:divBdr>
        <w:top w:val="none" w:sz="0" w:space="0" w:color="auto"/>
        <w:left w:val="none" w:sz="0" w:space="0" w:color="auto"/>
        <w:bottom w:val="none" w:sz="0" w:space="0" w:color="auto"/>
        <w:right w:val="none" w:sz="0" w:space="0" w:color="auto"/>
      </w:divBdr>
    </w:div>
    <w:div w:id="615210423">
      <w:bodyDiv w:val="1"/>
      <w:marLeft w:val="0"/>
      <w:marRight w:val="0"/>
      <w:marTop w:val="0"/>
      <w:marBottom w:val="0"/>
      <w:divBdr>
        <w:top w:val="none" w:sz="0" w:space="0" w:color="auto"/>
        <w:left w:val="none" w:sz="0" w:space="0" w:color="auto"/>
        <w:bottom w:val="none" w:sz="0" w:space="0" w:color="auto"/>
        <w:right w:val="none" w:sz="0" w:space="0" w:color="auto"/>
      </w:divBdr>
    </w:div>
    <w:div w:id="615528970">
      <w:bodyDiv w:val="1"/>
      <w:marLeft w:val="0"/>
      <w:marRight w:val="0"/>
      <w:marTop w:val="0"/>
      <w:marBottom w:val="0"/>
      <w:divBdr>
        <w:top w:val="none" w:sz="0" w:space="0" w:color="auto"/>
        <w:left w:val="none" w:sz="0" w:space="0" w:color="auto"/>
        <w:bottom w:val="none" w:sz="0" w:space="0" w:color="auto"/>
        <w:right w:val="none" w:sz="0" w:space="0" w:color="auto"/>
      </w:divBdr>
    </w:div>
    <w:div w:id="615646606">
      <w:bodyDiv w:val="1"/>
      <w:marLeft w:val="0"/>
      <w:marRight w:val="0"/>
      <w:marTop w:val="0"/>
      <w:marBottom w:val="0"/>
      <w:divBdr>
        <w:top w:val="none" w:sz="0" w:space="0" w:color="auto"/>
        <w:left w:val="none" w:sz="0" w:space="0" w:color="auto"/>
        <w:bottom w:val="none" w:sz="0" w:space="0" w:color="auto"/>
        <w:right w:val="none" w:sz="0" w:space="0" w:color="auto"/>
      </w:divBdr>
    </w:div>
    <w:div w:id="616062178">
      <w:bodyDiv w:val="1"/>
      <w:marLeft w:val="0"/>
      <w:marRight w:val="0"/>
      <w:marTop w:val="0"/>
      <w:marBottom w:val="0"/>
      <w:divBdr>
        <w:top w:val="none" w:sz="0" w:space="0" w:color="auto"/>
        <w:left w:val="none" w:sz="0" w:space="0" w:color="auto"/>
        <w:bottom w:val="none" w:sz="0" w:space="0" w:color="auto"/>
        <w:right w:val="none" w:sz="0" w:space="0" w:color="auto"/>
      </w:divBdr>
    </w:div>
    <w:div w:id="616256430">
      <w:bodyDiv w:val="1"/>
      <w:marLeft w:val="0"/>
      <w:marRight w:val="0"/>
      <w:marTop w:val="0"/>
      <w:marBottom w:val="0"/>
      <w:divBdr>
        <w:top w:val="none" w:sz="0" w:space="0" w:color="auto"/>
        <w:left w:val="none" w:sz="0" w:space="0" w:color="auto"/>
        <w:bottom w:val="none" w:sz="0" w:space="0" w:color="auto"/>
        <w:right w:val="none" w:sz="0" w:space="0" w:color="auto"/>
      </w:divBdr>
    </w:div>
    <w:div w:id="616330017">
      <w:bodyDiv w:val="1"/>
      <w:marLeft w:val="0"/>
      <w:marRight w:val="0"/>
      <w:marTop w:val="0"/>
      <w:marBottom w:val="0"/>
      <w:divBdr>
        <w:top w:val="none" w:sz="0" w:space="0" w:color="auto"/>
        <w:left w:val="none" w:sz="0" w:space="0" w:color="auto"/>
        <w:bottom w:val="none" w:sz="0" w:space="0" w:color="auto"/>
        <w:right w:val="none" w:sz="0" w:space="0" w:color="auto"/>
      </w:divBdr>
    </w:div>
    <w:div w:id="616759788">
      <w:bodyDiv w:val="1"/>
      <w:marLeft w:val="0"/>
      <w:marRight w:val="0"/>
      <w:marTop w:val="0"/>
      <w:marBottom w:val="0"/>
      <w:divBdr>
        <w:top w:val="none" w:sz="0" w:space="0" w:color="auto"/>
        <w:left w:val="none" w:sz="0" w:space="0" w:color="auto"/>
        <w:bottom w:val="none" w:sz="0" w:space="0" w:color="auto"/>
        <w:right w:val="none" w:sz="0" w:space="0" w:color="auto"/>
      </w:divBdr>
    </w:div>
    <w:div w:id="617491263">
      <w:bodyDiv w:val="1"/>
      <w:marLeft w:val="0"/>
      <w:marRight w:val="0"/>
      <w:marTop w:val="0"/>
      <w:marBottom w:val="0"/>
      <w:divBdr>
        <w:top w:val="none" w:sz="0" w:space="0" w:color="auto"/>
        <w:left w:val="none" w:sz="0" w:space="0" w:color="auto"/>
        <w:bottom w:val="none" w:sz="0" w:space="0" w:color="auto"/>
        <w:right w:val="none" w:sz="0" w:space="0" w:color="auto"/>
      </w:divBdr>
    </w:div>
    <w:div w:id="618032476">
      <w:bodyDiv w:val="1"/>
      <w:marLeft w:val="0"/>
      <w:marRight w:val="0"/>
      <w:marTop w:val="0"/>
      <w:marBottom w:val="0"/>
      <w:divBdr>
        <w:top w:val="none" w:sz="0" w:space="0" w:color="auto"/>
        <w:left w:val="none" w:sz="0" w:space="0" w:color="auto"/>
        <w:bottom w:val="none" w:sz="0" w:space="0" w:color="auto"/>
        <w:right w:val="none" w:sz="0" w:space="0" w:color="auto"/>
      </w:divBdr>
    </w:div>
    <w:div w:id="618533899">
      <w:bodyDiv w:val="1"/>
      <w:marLeft w:val="0"/>
      <w:marRight w:val="0"/>
      <w:marTop w:val="0"/>
      <w:marBottom w:val="0"/>
      <w:divBdr>
        <w:top w:val="none" w:sz="0" w:space="0" w:color="auto"/>
        <w:left w:val="none" w:sz="0" w:space="0" w:color="auto"/>
        <w:bottom w:val="none" w:sz="0" w:space="0" w:color="auto"/>
        <w:right w:val="none" w:sz="0" w:space="0" w:color="auto"/>
      </w:divBdr>
    </w:div>
    <w:div w:id="618801593">
      <w:bodyDiv w:val="1"/>
      <w:marLeft w:val="0"/>
      <w:marRight w:val="0"/>
      <w:marTop w:val="0"/>
      <w:marBottom w:val="0"/>
      <w:divBdr>
        <w:top w:val="none" w:sz="0" w:space="0" w:color="auto"/>
        <w:left w:val="none" w:sz="0" w:space="0" w:color="auto"/>
        <w:bottom w:val="none" w:sz="0" w:space="0" w:color="auto"/>
        <w:right w:val="none" w:sz="0" w:space="0" w:color="auto"/>
      </w:divBdr>
    </w:div>
    <w:div w:id="618881302">
      <w:bodyDiv w:val="1"/>
      <w:marLeft w:val="0"/>
      <w:marRight w:val="0"/>
      <w:marTop w:val="0"/>
      <w:marBottom w:val="0"/>
      <w:divBdr>
        <w:top w:val="none" w:sz="0" w:space="0" w:color="auto"/>
        <w:left w:val="none" w:sz="0" w:space="0" w:color="auto"/>
        <w:bottom w:val="none" w:sz="0" w:space="0" w:color="auto"/>
        <w:right w:val="none" w:sz="0" w:space="0" w:color="auto"/>
      </w:divBdr>
    </w:div>
    <w:div w:id="618997108">
      <w:bodyDiv w:val="1"/>
      <w:marLeft w:val="0"/>
      <w:marRight w:val="0"/>
      <w:marTop w:val="0"/>
      <w:marBottom w:val="0"/>
      <w:divBdr>
        <w:top w:val="none" w:sz="0" w:space="0" w:color="auto"/>
        <w:left w:val="none" w:sz="0" w:space="0" w:color="auto"/>
        <w:bottom w:val="none" w:sz="0" w:space="0" w:color="auto"/>
        <w:right w:val="none" w:sz="0" w:space="0" w:color="auto"/>
      </w:divBdr>
    </w:div>
    <w:div w:id="619190792">
      <w:bodyDiv w:val="1"/>
      <w:marLeft w:val="0"/>
      <w:marRight w:val="0"/>
      <w:marTop w:val="0"/>
      <w:marBottom w:val="0"/>
      <w:divBdr>
        <w:top w:val="none" w:sz="0" w:space="0" w:color="auto"/>
        <w:left w:val="none" w:sz="0" w:space="0" w:color="auto"/>
        <w:bottom w:val="none" w:sz="0" w:space="0" w:color="auto"/>
        <w:right w:val="none" w:sz="0" w:space="0" w:color="auto"/>
      </w:divBdr>
    </w:div>
    <w:div w:id="620037935">
      <w:bodyDiv w:val="1"/>
      <w:marLeft w:val="0"/>
      <w:marRight w:val="0"/>
      <w:marTop w:val="0"/>
      <w:marBottom w:val="0"/>
      <w:divBdr>
        <w:top w:val="none" w:sz="0" w:space="0" w:color="auto"/>
        <w:left w:val="none" w:sz="0" w:space="0" w:color="auto"/>
        <w:bottom w:val="none" w:sz="0" w:space="0" w:color="auto"/>
        <w:right w:val="none" w:sz="0" w:space="0" w:color="auto"/>
      </w:divBdr>
    </w:div>
    <w:div w:id="620186834">
      <w:bodyDiv w:val="1"/>
      <w:marLeft w:val="0"/>
      <w:marRight w:val="0"/>
      <w:marTop w:val="0"/>
      <w:marBottom w:val="0"/>
      <w:divBdr>
        <w:top w:val="none" w:sz="0" w:space="0" w:color="auto"/>
        <w:left w:val="none" w:sz="0" w:space="0" w:color="auto"/>
        <w:bottom w:val="none" w:sz="0" w:space="0" w:color="auto"/>
        <w:right w:val="none" w:sz="0" w:space="0" w:color="auto"/>
      </w:divBdr>
    </w:div>
    <w:div w:id="620454042">
      <w:bodyDiv w:val="1"/>
      <w:marLeft w:val="0"/>
      <w:marRight w:val="0"/>
      <w:marTop w:val="0"/>
      <w:marBottom w:val="0"/>
      <w:divBdr>
        <w:top w:val="none" w:sz="0" w:space="0" w:color="auto"/>
        <w:left w:val="none" w:sz="0" w:space="0" w:color="auto"/>
        <w:bottom w:val="none" w:sz="0" w:space="0" w:color="auto"/>
        <w:right w:val="none" w:sz="0" w:space="0" w:color="auto"/>
      </w:divBdr>
    </w:div>
    <w:div w:id="620772387">
      <w:bodyDiv w:val="1"/>
      <w:marLeft w:val="0"/>
      <w:marRight w:val="0"/>
      <w:marTop w:val="0"/>
      <w:marBottom w:val="0"/>
      <w:divBdr>
        <w:top w:val="none" w:sz="0" w:space="0" w:color="auto"/>
        <w:left w:val="none" w:sz="0" w:space="0" w:color="auto"/>
        <w:bottom w:val="none" w:sz="0" w:space="0" w:color="auto"/>
        <w:right w:val="none" w:sz="0" w:space="0" w:color="auto"/>
      </w:divBdr>
    </w:div>
    <w:div w:id="621301140">
      <w:bodyDiv w:val="1"/>
      <w:marLeft w:val="0"/>
      <w:marRight w:val="0"/>
      <w:marTop w:val="0"/>
      <w:marBottom w:val="0"/>
      <w:divBdr>
        <w:top w:val="none" w:sz="0" w:space="0" w:color="auto"/>
        <w:left w:val="none" w:sz="0" w:space="0" w:color="auto"/>
        <w:bottom w:val="none" w:sz="0" w:space="0" w:color="auto"/>
        <w:right w:val="none" w:sz="0" w:space="0" w:color="auto"/>
      </w:divBdr>
    </w:div>
    <w:div w:id="622804425">
      <w:bodyDiv w:val="1"/>
      <w:marLeft w:val="0"/>
      <w:marRight w:val="0"/>
      <w:marTop w:val="0"/>
      <w:marBottom w:val="0"/>
      <w:divBdr>
        <w:top w:val="none" w:sz="0" w:space="0" w:color="auto"/>
        <w:left w:val="none" w:sz="0" w:space="0" w:color="auto"/>
        <w:bottom w:val="none" w:sz="0" w:space="0" w:color="auto"/>
        <w:right w:val="none" w:sz="0" w:space="0" w:color="auto"/>
      </w:divBdr>
    </w:div>
    <w:div w:id="622804636">
      <w:bodyDiv w:val="1"/>
      <w:marLeft w:val="0"/>
      <w:marRight w:val="0"/>
      <w:marTop w:val="0"/>
      <w:marBottom w:val="0"/>
      <w:divBdr>
        <w:top w:val="none" w:sz="0" w:space="0" w:color="auto"/>
        <w:left w:val="none" w:sz="0" w:space="0" w:color="auto"/>
        <w:bottom w:val="none" w:sz="0" w:space="0" w:color="auto"/>
        <w:right w:val="none" w:sz="0" w:space="0" w:color="auto"/>
      </w:divBdr>
    </w:div>
    <w:div w:id="623078412">
      <w:bodyDiv w:val="1"/>
      <w:marLeft w:val="0"/>
      <w:marRight w:val="0"/>
      <w:marTop w:val="0"/>
      <w:marBottom w:val="0"/>
      <w:divBdr>
        <w:top w:val="none" w:sz="0" w:space="0" w:color="auto"/>
        <w:left w:val="none" w:sz="0" w:space="0" w:color="auto"/>
        <w:bottom w:val="none" w:sz="0" w:space="0" w:color="auto"/>
        <w:right w:val="none" w:sz="0" w:space="0" w:color="auto"/>
      </w:divBdr>
    </w:div>
    <w:div w:id="623387123">
      <w:bodyDiv w:val="1"/>
      <w:marLeft w:val="0"/>
      <w:marRight w:val="0"/>
      <w:marTop w:val="0"/>
      <w:marBottom w:val="0"/>
      <w:divBdr>
        <w:top w:val="none" w:sz="0" w:space="0" w:color="auto"/>
        <w:left w:val="none" w:sz="0" w:space="0" w:color="auto"/>
        <w:bottom w:val="none" w:sz="0" w:space="0" w:color="auto"/>
        <w:right w:val="none" w:sz="0" w:space="0" w:color="auto"/>
      </w:divBdr>
    </w:div>
    <w:div w:id="624043683">
      <w:bodyDiv w:val="1"/>
      <w:marLeft w:val="0"/>
      <w:marRight w:val="0"/>
      <w:marTop w:val="0"/>
      <w:marBottom w:val="0"/>
      <w:divBdr>
        <w:top w:val="none" w:sz="0" w:space="0" w:color="auto"/>
        <w:left w:val="none" w:sz="0" w:space="0" w:color="auto"/>
        <w:bottom w:val="none" w:sz="0" w:space="0" w:color="auto"/>
        <w:right w:val="none" w:sz="0" w:space="0" w:color="auto"/>
      </w:divBdr>
    </w:div>
    <w:div w:id="624119982">
      <w:bodyDiv w:val="1"/>
      <w:marLeft w:val="0"/>
      <w:marRight w:val="0"/>
      <w:marTop w:val="0"/>
      <w:marBottom w:val="0"/>
      <w:divBdr>
        <w:top w:val="none" w:sz="0" w:space="0" w:color="auto"/>
        <w:left w:val="none" w:sz="0" w:space="0" w:color="auto"/>
        <w:bottom w:val="none" w:sz="0" w:space="0" w:color="auto"/>
        <w:right w:val="none" w:sz="0" w:space="0" w:color="auto"/>
      </w:divBdr>
    </w:div>
    <w:div w:id="624194179">
      <w:bodyDiv w:val="1"/>
      <w:marLeft w:val="0"/>
      <w:marRight w:val="0"/>
      <w:marTop w:val="0"/>
      <w:marBottom w:val="0"/>
      <w:divBdr>
        <w:top w:val="none" w:sz="0" w:space="0" w:color="auto"/>
        <w:left w:val="none" w:sz="0" w:space="0" w:color="auto"/>
        <w:bottom w:val="none" w:sz="0" w:space="0" w:color="auto"/>
        <w:right w:val="none" w:sz="0" w:space="0" w:color="auto"/>
      </w:divBdr>
    </w:div>
    <w:div w:id="624196510">
      <w:bodyDiv w:val="1"/>
      <w:marLeft w:val="0"/>
      <w:marRight w:val="0"/>
      <w:marTop w:val="0"/>
      <w:marBottom w:val="0"/>
      <w:divBdr>
        <w:top w:val="none" w:sz="0" w:space="0" w:color="auto"/>
        <w:left w:val="none" w:sz="0" w:space="0" w:color="auto"/>
        <w:bottom w:val="none" w:sz="0" w:space="0" w:color="auto"/>
        <w:right w:val="none" w:sz="0" w:space="0" w:color="auto"/>
      </w:divBdr>
    </w:div>
    <w:div w:id="625240182">
      <w:bodyDiv w:val="1"/>
      <w:marLeft w:val="0"/>
      <w:marRight w:val="0"/>
      <w:marTop w:val="0"/>
      <w:marBottom w:val="0"/>
      <w:divBdr>
        <w:top w:val="none" w:sz="0" w:space="0" w:color="auto"/>
        <w:left w:val="none" w:sz="0" w:space="0" w:color="auto"/>
        <w:bottom w:val="none" w:sz="0" w:space="0" w:color="auto"/>
        <w:right w:val="none" w:sz="0" w:space="0" w:color="auto"/>
      </w:divBdr>
    </w:div>
    <w:div w:id="625311321">
      <w:bodyDiv w:val="1"/>
      <w:marLeft w:val="0"/>
      <w:marRight w:val="0"/>
      <w:marTop w:val="0"/>
      <w:marBottom w:val="0"/>
      <w:divBdr>
        <w:top w:val="none" w:sz="0" w:space="0" w:color="auto"/>
        <w:left w:val="none" w:sz="0" w:space="0" w:color="auto"/>
        <w:bottom w:val="none" w:sz="0" w:space="0" w:color="auto"/>
        <w:right w:val="none" w:sz="0" w:space="0" w:color="auto"/>
      </w:divBdr>
    </w:div>
    <w:div w:id="626355278">
      <w:bodyDiv w:val="1"/>
      <w:marLeft w:val="0"/>
      <w:marRight w:val="0"/>
      <w:marTop w:val="0"/>
      <w:marBottom w:val="0"/>
      <w:divBdr>
        <w:top w:val="none" w:sz="0" w:space="0" w:color="auto"/>
        <w:left w:val="none" w:sz="0" w:space="0" w:color="auto"/>
        <w:bottom w:val="none" w:sz="0" w:space="0" w:color="auto"/>
        <w:right w:val="none" w:sz="0" w:space="0" w:color="auto"/>
      </w:divBdr>
    </w:div>
    <w:div w:id="626666067">
      <w:bodyDiv w:val="1"/>
      <w:marLeft w:val="0"/>
      <w:marRight w:val="0"/>
      <w:marTop w:val="0"/>
      <w:marBottom w:val="0"/>
      <w:divBdr>
        <w:top w:val="none" w:sz="0" w:space="0" w:color="auto"/>
        <w:left w:val="none" w:sz="0" w:space="0" w:color="auto"/>
        <w:bottom w:val="none" w:sz="0" w:space="0" w:color="auto"/>
        <w:right w:val="none" w:sz="0" w:space="0" w:color="auto"/>
      </w:divBdr>
    </w:div>
    <w:div w:id="627053622">
      <w:bodyDiv w:val="1"/>
      <w:marLeft w:val="0"/>
      <w:marRight w:val="0"/>
      <w:marTop w:val="0"/>
      <w:marBottom w:val="0"/>
      <w:divBdr>
        <w:top w:val="none" w:sz="0" w:space="0" w:color="auto"/>
        <w:left w:val="none" w:sz="0" w:space="0" w:color="auto"/>
        <w:bottom w:val="none" w:sz="0" w:space="0" w:color="auto"/>
        <w:right w:val="none" w:sz="0" w:space="0" w:color="auto"/>
      </w:divBdr>
    </w:div>
    <w:div w:id="627247465">
      <w:bodyDiv w:val="1"/>
      <w:marLeft w:val="0"/>
      <w:marRight w:val="0"/>
      <w:marTop w:val="0"/>
      <w:marBottom w:val="0"/>
      <w:divBdr>
        <w:top w:val="none" w:sz="0" w:space="0" w:color="auto"/>
        <w:left w:val="none" w:sz="0" w:space="0" w:color="auto"/>
        <w:bottom w:val="none" w:sz="0" w:space="0" w:color="auto"/>
        <w:right w:val="none" w:sz="0" w:space="0" w:color="auto"/>
      </w:divBdr>
    </w:div>
    <w:div w:id="627592702">
      <w:bodyDiv w:val="1"/>
      <w:marLeft w:val="0"/>
      <w:marRight w:val="0"/>
      <w:marTop w:val="0"/>
      <w:marBottom w:val="0"/>
      <w:divBdr>
        <w:top w:val="none" w:sz="0" w:space="0" w:color="auto"/>
        <w:left w:val="none" w:sz="0" w:space="0" w:color="auto"/>
        <w:bottom w:val="none" w:sz="0" w:space="0" w:color="auto"/>
        <w:right w:val="none" w:sz="0" w:space="0" w:color="auto"/>
      </w:divBdr>
    </w:div>
    <w:div w:id="628121754">
      <w:bodyDiv w:val="1"/>
      <w:marLeft w:val="0"/>
      <w:marRight w:val="0"/>
      <w:marTop w:val="0"/>
      <w:marBottom w:val="0"/>
      <w:divBdr>
        <w:top w:val="none" w:sz="0" w:space="0" w:color="auto"/>
        <w:left w:val="none" w:sz="0" w:space="0" w:color="auto"/>
        <w:bottom w:val="none" w:sz="0" w:space="0" w:color="auto"/>
        <w:right w:val="none" w:sz="0" w:space="0" w:color="auto"/>
      </w:divBdr>
    </w:div>
    <w:div w:id="628438376">
      <w:bodyDiv w:val="1"/>
      <w:marLeft w:val="0"/>
      <w:marRight w:val="0"/>
      <w:marTop w:val="0"/>
      <w:marBottom w:val="0"/>
      <w:divBdr>
        <w:top w:val="none" w:sz="0" w:space="0" w:color="auto"/>
        <w:left w:val="none" w:sz="0" w:space="0" w:color="auto"/>
        <w:bottom w:val="none" w:sz="0" w:space="0" w:color="auto"/>
        <w:right w:val="none" w:sz="0" w:space="0" w:color="auto"/>
      </w:divBdr>
    </w:div>
    <w:div w:id="629749982">
      <w:bodyDiv w:val="1"/>
      <w:marLeft w:val="0"/>
      <w:marRight w:val="0"/>
      <w:marTop w:val="0"/>
      <w:marBottom w:val="0"/>
      <w:divBdr>
        <w:top w:val="none" w:sz="0" w:space="0" w:color="auto"/>
        <w:left w:val="none" w:sz="0" w:space="0" w:color="auto"/>
        <w:bottom w:val="none" w:sz="0" w:space="0" w:color="auto"/>
        <w:right w:val="none" w:sz="0" w:space="0" w:color="auto"/>
      </w:divBdr>
    </w:div>
    <w:div w:id="630356404">
      <w:bodyDiv w:val="1"/>
      <w:marLeft w:val="0"/>
      <w:marRight w:val="0"/>
      <w:marTop w:val="0"/>
      <w:marBottom w:val="0"/>
      <w:divBdr>
        <w:top w:val="none" w:sz="0" w:space="0" w:color="auto"/>
        <w:left w:val="none" w:sz="0" w:space="0" w:color="auto"/>
        <w:bottom w:val="none" w:sz="0" w:space="0" w:color="auto"/>
        <w:right w:val="none" w:sz="0" w:space="0" w:color="auto"/>
      </w:divBdr>
    </w:div>
    <w:div w:id="630399419">
      <w:bodyDiv w:val="1"/>
      <w:marLeft w:val="0"/>
      <w:marRight w:val="0"/>
      <w:marTop w:val="0"/>
      <w:marBottom w:val="0"/>
      <w:divBdr>
        <w:top w:val="none" w:sz="0" w:space="0" w:color="auto"/>
        <w:left w:val="none" w:sz="0" w:space="0" w:color="auto"/>
        <w:bottom w:val="none" w:sz="0" w:space="0" w:color="auto"/>
        <w:right w:val="none" w:sz="0" w:space="0" w:color="auto"/>
      </w:divBdr>
    </w:div>
    <w:div w:id="631061688">
      <w:bodyDiv w:val="1"/>
      <w:marLeft w:val="0"/>
      <w:marRight w:val="0"/>
      <w:marTop w:val="0"/>
      <w:marBottom w:val="0"/>
      <w:divBdr>
        <w:top w:val="none" w:sz="0" w:space="0" w:color="auto"/>
        <w:left w:val="none" w:sz="0" w:space="0" w:color="auto"/>
        <w:bottom w:val="none" w:sz="0" w:space="0" w:color="auto"/>
        <w:right w:val="none" w:sz="0" w:space="0" w:color="auto"/>
      </w:divBdr>
    </w:div>
    <w:div w:id="631330453">
      <w:bodyDiv w:val="1"/>
      <w:marLeft w:val="0"/>
      <w:marRight w:val="0"/>
      <w:marTop w:val="0"/>
      <w:marBottom w:val="0"/>
      <w:divBdr>
        <w:top w:val="none" w:sz="0" w:space="0" w:color="auto"/>
        <w:left w:val="none" w:sz="0" w:space="0" w:color="auto"/>
        <w:bottom w:val="none" w:sz="0" w:space="0" w:color="auto"/>
        <w:right w:val="none" w:sz="0" w:space="0" w:color="auto"/>
      </w:divBdr>
    </w:div>
    <w:div w:id="631597609">
      <w:bodyDiv w:val="1"/>
      <w:marLeft w:val="0"/>
      <w:marRight w:val="0"/>
      <w:marTop w:val="0"/>
      <w:marBottom w:val="0"/>
      <w:divBdr>
        <w:top w:val="none" w:sz="0" w:space="0" w:color="auto"/>
        <w:left w:val="none" w:sz="0" w:space="0" w:color="auto"/>
        <w:bottom w:val="none" w:sz="0" w:space="0" w:color="auto"/>
        <w:right w:val="none" w:sz="0" w:space="0" w:color="auto"/>
      </w:divBdr>
    </w:div>
    <w:div w:id="633171363">
      <w:bodyDiv w:val="1"/>
      <w:marLeft w:val="0"/>
      <w:marRight w:val="0"/>
      <w:marTop w:val="0"/>
      <w:marBottom w:val="0"/>
      <w:divBdr>
        <w:top w:val="none" w:sz="0" w:space="0" w:color="auto"/>
        <w:left w:val="none" w:sz="0" w:space="0" w:color="auto"/>
        <w:bottom w:val="none" w:sz="0" w:space="0" w:color="auto"/>
        <w:right w:val="none" w:sz="0" w:space="0" w:color="auto"/>
      </w:divBdr>
    </w:div>
    <w:div w:id="633754444">
      <w:bodyDiv w:val="1"/>
      <w:marLeft w:val="0"/>
      <w:marRight w:val="0"/>
      <w:marTop w:val="0"/>
      <w:marBottom w:val="0"/>
      <w:divBdr>
        <w:top w:val="none" w:sz="0" w:space="0" w:color="auto"/>
        <w:left w:val="none" w:sz="0" w:space="0" w:color="auto"/>
        <w:bottom w:val="none" w:sz="0" w:space="0" w:color="auto"/>
        <w:right w:val="none" w:sz="0" w:space="0" w:color="auto"/>
      </w:divBdr>
    </w:div>
    <w:div w:id="633946215">
      <w:bodyDiv w:val="1"/>
      <w:marLeft w:val="0"/>
      <w:marRight w:val="0"/>
      <w:marTop w:val="0"/>
      <w:marBottom w:val="0"/>
      <w:divBdr>
        <w:top w:val="none" w:sz="0" w:space="0" w:color="auto"/>
        <w:left w:val="none" w:sz="0" w:space="0" w:color="auto"/>
        <w:bottom w:val="none" w:sz="0" w:space="0" w:color="auto"/>
        <w:right w:val="none" w:sz="0" w:space="0" w:color="auto"/>
      </w:divBdr>
    </w:div>
    <w:div w:id="634606584">
      <w:bodyDiv w:val="1"/>
      <w:marLeft w:val="0"/>
      <w:marRight w:val="0"/>
      <w:marTop w:val="0"/>
      <w:marBottom w:val="0"/>
      <w:divBdr>
        <w:top w:val="none" w:sz="0" w:space="0" w:color="auto"/>
        <w:left w:val="none" w:sz="0" w:space="0" w:color="auto"/>
        <w:bottom w:val="none" w:sz="0" w:space="0" w:color="auto"/>
        <w:right w:val="none" w:sz="0" w:space="0" w:color="auto"/>
      </w:divBdr>
    </w:div>
    <w:div w:id="634608217">
      <w:bodyDiv w:val="1"/>
      <w:marLeft w:val="0"/>
      <w:marRight w:val="0"/>
      <w:marTop w:val="0"/>
      <w:marBottom w:val="0"/>
      <w:divBdr>
        <w:top w:val="none" w:sz="0" w:space="0" w:color="auto"/>
        <w:left w:val="none" w:sz="0" w:space="0" w:color="auto"/>
        <w:bottom w:val="none" w:sz="0" w:space="0" w:color="auto"/>
        <w:right w:val="none" w:sz="0" w:space="0" w:color="auto"/>
      </w:divBdr>
    </w:div>
    <w:div w:id="635139571">
      <w:bodyDiv w:val="1"/>
      <w:marLeft w:val="0"/>
      <w:marRight w:val="0"/>
      <w:marTop w:val="0"/>
      <w:marBottom w:val="0"/>
      <w:divBdr>
        <w:top w:val="none" w:sz="0" w:space="0" w:color="auto"/>
        <w:left w:val="none" w:sz="0" w:space="0" w:color="auto"/>
        <w:bottom w:val="none" w:sz="0" w:space="0" w:color="auto"/>
        <w:right w:val="none" w:sz="0" w:space="0" w:color="auto"/>
      </w:divBdr>
    </w:div>
    <w:div w:id="635718412">
      <w:bodyDiv w:val="1"/>
      <w:marLeft w:val="0"/>
      <w:marRight w:val="0"/>
      <w:marTop w:val="0"/>
      <w:marBottom w:val="0"/>
      <w:divBdr>
        <w:top w:val="none" w:sz="0" w:space="0" w:color="auto"/>
        <w:left w:val="none" w:sz="0" w:space="0" w:color="auto"/>
        <w:bottom w:val="none" w:sz="0" w:space="0" w:color="auto"/>
        <w:right w:val="none" w:sz="0" w:space="0" w:color="auto"/>
      </w:divBdr>
    </w:div>
    <w:div w:id="635918982">
      <w:bodyDiv w:val="1"/>
      <w:marLeft w:val="0"/>
      <w:marRight w:val="0"/>
      <w:marTop w:val="0"/>
      <w:marBottom w:val="0"/>
      <w:divBdr>
        <w:top w:val="none" w:sz="0" w:space="0" w:color="auto"/>
        <w:left w:val="none" w:sz="0" w:space="0" w:color="auto"/>
        <w:bottom w:val="none" w:sz="0" w:space="0" w:color="auto"/>
        <w:right w:val="none" w:sz="0" w:space="0" w:color="auto"/>
      </w:divBdr>
    </w:div>
    <w:div w:id="636492109">
      <w:bodyDiv w:val="1"/>
      <w:marLeft w:val="0"/>
      <w:marRight w:val="0"/>
      <w:marTop w:val="0"/>
      <w:marBottom w:val="0"/>
      <w:divBdr>
        <w:top w:val="none" w:sz="0" w:space="0" w:color="auto"/>
        <w:left w:val="none" w:sz="0" w:space="0" w:color="auto"/>
        <w:bottom w:val="none" w:sz="0" w:space="0" w:color="auto"/>
        <w:right w:val="none" w:sz="0" w:space="0" w:color="auto"/>
      </w:divBdr>
    </w:div>
    <w:div w:id="636842053">
      <w:bodyDiv w:val="1"/>
      <w:marLeft w:val="0"/>
      <w:marRight w:val="0"/>
      <w:marTop w:val="0"/>
      <w:marBottom w:val="0"/>
      <w:divBdr>
        <w:top w:val="none" w:sz="0" w:space="0" w:color="auto"/>
        <w:left w:val="none" w:sz="0" w:space="0" w:color="auto"/>
        <w:bottom w:val="none" w:sz="0" w:space="0" w:color="auto"/>
        <w:right w:val="none" w:sz="0" w:space="0" w:color="auto"/>
      </w:divBdr>
    </w:div>
    <w:div w:id="637809119">
      <w:bodyDiv w:val="1"/>
      <w:marLeft w:val="0"/>
      <w:marRight w:val="0"/>
      <w:marTop w:val="0"/>
      <w:marBottom w:val="0"/>
      <w:divBdr>
        <w:top w:val="none" w:sz="0" w:space="0" w:color="auto"/>
        <w:left w:val="none" w:sz="0" w:space="0" w:color="auto"/>
        <w:bottom w:val="none" w:sz="0" w:space="0" w:color="auto"/>
        <w:right w:val="none" w:sz="0" w:space="0" w:color="auto"/>
      </w:divBdr>
    </w:div>
    <w:div w:id="637998129">
      <w:bodyDiv w:val="1"/>
      <w:marLeft w:val="0"/>
      <w:marRight w:val="0"/>
      <w:marTop w:val="0"/>
      <w:marBottom w:val="0"/>
      <w:divBdr>
        <w:top w:val="none" w:sz="0" w:space="0" w:color="auto"/>
        <w:left w:val="none" w:sz="0" w:space="0" w:color="auto"/>
        <w:bottom w:val="none" w:sz="0" w:space="0" w:color="auto"/>
        <w:right w:val="none" w:sz="0" w:space="0" w:color="auto"/>
      </w:divBdr>
    </w:div>
    <w:div w:id="638388248">
      <w:bodyDiv w:val="1"/>
      <w:marLeft w:val="0"/>
      <w:marRight w:val="0"/>
      <w:marTop w:val="0"/>
      <w:marBottom w:val="0"/>
      <w:divBdr>
        <w:top w:val="none" w:sz="0" w:space="0" w:color="auto"/>
        <w:left w:val="none" w:sz="0" w:space="0" w:color="auto"/>
        <w:bottom w:val="none" w:sz="0" w:space="0" w:color="auto"/>
        <w:right w:val="none" w:sz="0" w:space="0" w:color="auto"/>
      </w:divBdr>
    </w:div>
    <w:div w:id="638536716">
      <w:bodyDiv w:val="1"/>
      <w:marLeft w:val="0"/>
      <w:marRight w:val="0"/>
      <w:marTop w:val="0"/>
      <w:marBottom w:val="0"/>
      <w:divBdr>
        <w:top w:val="none" w:sz="0" w:space="0" w:color="auto"/>
        <w:left w:val="none" w:sz="0" w:space="0" w:color="auto"/>
        <w:bottom w:val="none" w:sz="0" w:space="0" w:color="auto"/>
        <w:right w:val="none" w:sz="0" w:space="0" w:color="auto"/>
      </w:divBdr>
    </w:div>
    <w:div w:id="638803848">
      <w:bodyDiv w:val="1"/>
      <w:marLeft w:val="0"/>
      <w:marRight w:val="0"/>
      <w:marTop w:val="0"/>
      <w:marBottom w:val="0"/>
      <w:divBdr>
        <w:top w:val="none" w:sz="0" w:space="0" w:color="auto"/>
        <w:left w:val="none" w:sz="0" w:space="0" w:color="auto"/>
        <w:bottom w:val="none" w:sz="0" w:space="0" w:color="auto"/>
        <w:right w:val="none" w:sz="0" w:space="0" w:color="auto"/>
      </w:divBdr>
    </w:div>
    <w:div w:id="638846366">
      <w:bodyDiv w:val="1"/>
      <w:marLeft w:val="0"/>
      <w:marRight w:val="0"/>
      <w:marTop w:val="0"/>
      <w:marBottom w:val="0"/>
      <w:divBdr>
        <w:top w:val="none" w:sz="0" w:space="0" w:color="auto"/>
        <w:left w:val="none" w:sz="0" w:space="0" w:color="auto"/>
        <w:bottom w:val="none" w:sz="0" w:space="0" w:color="auto"/>
        <w:right w:val="none" w:sz="0" w:space="0" w:color="auto"/>
      </w:divBdr>
    </w:div>
    <w:div w:id="639073823">
      <w:bodyDiv w:val="1"/>
      <w:marLeft w:val="0"/>
      <w:marRight w:val="0"/>
      <w:marTop w:val="0"/>
      <w:marBottom w:val="0"/>
      <w:divBdr>
        <w:top w:val="none" w:sz="0" w:space="0" w:color="auto"/>
        <w:left w:val="none" w:sz="0" w:space="0" w:color="auto"/>
        <w:bottom w:val="none" w:sz="0" w:space="0" w:color="auto"/>
        <w:right w:val="none" w:sz="0" w:space="0" w:color="auto"/>
      </w:divBdr>
    </w:div>
    <w:div w:id="639312481">
      <w:bodyDiv w:val="1"/>
      <w:marLeft w:val="0"/>
      <w:marRight w:val="0"/>
      <w:marTop w:val="0"/>
      <w:marBottom w:val="0"/>
      <w:divBdr>
        <w:top w:val="none" w:sz="0" w:space="0" w:color="auto"/>
        <w:left w:val="none" w:sz="0" w:space="0" w:color="auto"/>
        <w:bottom w:val="none" w:sz="0" w:space="0" w:color="auto"/>
        <w:right w:val="none" w:sz="0" w:space="0" w:color="auto"/>
      </w:divBdr>
    </w:div>
    <w:div w:id="639919893">
      <w:bodyDiv w:val="1"/>
      <w:marLeft w:val="0"/>
      <w:marRight w:val="0"/>
      <w:marTop w:val="0"/>
      <w:marBottom w:val="0"/>
      <w:divBdr>
        <w:top w:val="none" w:sz="0" w:space="0" w:color="auto"/>
        <w:left w:val="none" w:sz="0" w:space="0" w:color="auto"/>
        <w:bottom w:val="none" w:sz="0" w:space="0" w:color="auto"/>
        <w:right w:val="none" w:sz="0" w:space="0" w:color="auto"/>
      </w:divBdr>
    </w:div>
    <w:div w:id="640573104">
      <w:bodyDiv w:val="1"/>
      <w:marLeft w:val="0"/>
      <w:marRight w:val="0"/>
      <w:marTop w:val="0"/>
      <w:marBottom w:val="0"/>
      <w:divBdr>
        <w:top w:val="none" w:sz="0" w:space="0" w:color="auto"/>
        <w:left w:val="none" w:sz="0" w:space="0" w:color="auto"/>
        <w:bottom w:val="none" w:sz="0" w:space="0" w:color="auto"/>
        <w:right w:val="none" w:sz="0" w:space="0" w:color="auto"/>
      </w:divBdr>
    </w:div>
    <w:div w:id="640574070">
      <w:bodyDiv w:val="1"/>
      <w:marLeft w:val="0"/>
      <w:marRight w:val="0"/>
      <w:marTop w:val="0"/>
      <w:marBottom w:val="0"/>
      <w:divBdr>
        <w:top w:val="none" w:sz="0" w:space="0" w:color="auto"/>
        <w:left w:val="none" w:sz="0" w:space="0" w:color="auto"/>
        <w:bottom w:val="none" w:sz="0" w:space="0" w:color="auto"/>
        <w:right w:val="none" w:sz="0" w:space="0" w:color="auto"/>
      </w:divBdr>
    </w:div>
    <w:div w:id="640618782">
      <w:bodyDiv w:val="1"/>
      <w:marLeft w:val="0"/>
      <w:marRight w:val="0"/>
      <w:marTop w:val="0"/>
      <w:marBottom w:val="0"/>
      <w:divBdr>
        <w:top w:val="none" w:sz="0" w:space="0" w:color="auto"/>
        <w:left w:val="none" w:sz="0" w:space="0" w:color="auto"/>
        <w:bottom w:val="none" w:sz="0" w:space="0" w:color="auto"/>
        <w:right w:val="none" w:sz="0" w:space="0" w:color="auto"/>
      </w:divBdr>
    </w:div>
    <w:div w:id="641471321">
      <w:bodyDiv w:val="1"/>
      <w:marLeft w:val="0"/>
      <w:marRight w:val="0"/>
      <w:marTop w:val="0"/>
      <w:marBottom w:val="0"/>
      <w:divBdr>
        <w:top w:val="none" w:sz="0" w:space="0" w:color="auto"/>
        <w:left w:val="none" w:sz="0" w:space="0" w:color="auto"/>
        <w:bottom w:val="none" w:sz="0" w:space="0" w:color="auto"/>
        <w:right w:val="none" w:sz="0" w:space="0" w:color="auto"/>
      </w:divBdr>
    </w:div>
    <w:div w:id="641691008">
      <w:bodyDiv w:val="1"/>
      <w:marLeft w:val="0"/>
      <w:marRight w:val="0"/>
      <w:marTop w:val="0"/>
      <w:marBottom w:val="0"/>
      <w:divBdr>
        <w:top w:val="none" w:sz="0" w:space="0" w:color="auto"/>
        <w:left w:val="none" w:sz="0" w:space="0" w:color="auto"/>
        <w:bottom w:val="none" w:sz="0" w:space="0" w:color="auto"/>
        <w:right w:val="none" w:sz="0" w:space="0" w:color="auto"/>
      </w:divBdr>
    </w:div>
    <w:div w:id="641738686">
      <w:bodyDiv w:val="1"/>
      <w:marLeft w:val="0"/>
      <w:marRight w:val="0"/>
      <w:marTop w:val="0"/>
      <w:marBottom w:val="0"/>
      <w:divBdr>
        <w:top w:val="none" w:sz="0" w:space="0" w:color="auto"/>
        <w:left w:val="none" w:sz="0" w:space="0" w:color="auto"/>
        <w:bottom w:val="none" w:sz="0" w:space="0" w:color="auto"/>
        <w:right w:val="none" w:sz="0" w:space="0" w:color="auto"/>
      </w:divBdr>
    </w:div>
    <w:div w:id="641810064">
      <w:bodyDiv w:val="1"/>
      <w:marLeft w:val="0"/>
      <w:marRight w:val="0"/>
      <w:marTop w:val="0"/>
      <w:marBottom w:val="0"/>
      <w:divBdr>
        <w:top w:val="none" w:sz="0" w:space="0" w:color="auto"/>
        <w:left w:val="none" w:sz="0" w:space="0" w:color="auto"/>
        <w:bottom w:val="none" w:sz="0" w:space="0" w:color="auto"/>
        <w:right w:val="none" w:sz="0" w:space="0" w:color="auto"/>
      </w:divBdr>
    </w:div>
    <w:div w:id="642123727">
      <w:bodyDiv w:val="1"/>
      <w:marLeft w:val="0"/>
      <w:marRight w:val="0"/>
      <w:marTop w:val="0"/>
      <w:marBottom w:val="0"/>
      <w:divBdr>
        <w:top w:val="none" w:sz="0" w:space="0" w:color="auto"/>
        <w:left w:val="none" w:sz="0" w:space="0" w:color="auto"/>
        <w:bottom w:val="none" w:sz="0" w:space="0" w:color="auto"/>
        <w:right w:val="none" w:sz="0" w:space="0" w:color="auto"/>
      </w:divBdr>
    </w:div>
    <w:div w:id="642581486">
      <w:bodyDiv w:val="1"/>
      <w:marLeft w:val="0"/>
      <w:marRight w:val="0"/>
      <w:marTop w:val="0"/>
      <w:marBottom w:val="0"/>
      <w:divBdr>
        <w:top w:val="none" w:sz="0" w:space="0" w:color="auto"/>
        <w:left w:val="none" w:sz="0" w:space="0" w:color="auto"/>
        <w:bottom w:val="none" w:sz="0" w:space="0" w:color="auto"/>
        <w:right w:val="none" w:sz="0" w:space="0" w:color="auto"/>
      </w:divBdr>
    </w:div>
    <w:div w:id="642588398">
      <w:bodyDiv w:val="1"/>
      <w:marLeft w:val="0"/>
      <w:marRight w:val="0"/>
      <w:marTop w:val="0"/>
      <w:marBottom w:val="0"/>
      <w:divBdr>
        <w:top w:val="none" w:sz="0" w:space="0" w:color="auto"/>
        <w:left w:val="none" w:sz="0" w:space="0" w:color="auto"/>
        <w:bottom w:val="none" w:sz="0" w:space="0" w:color="auto"/>
        <w:right w:val="none" w:sz="0" w:space="0" w:color="auto"/>
      </w:divBdr>
    </w:div>
    <w:div w:id="642853989">
      <w:bodyDiv w:val="1"/>
      <w:marLeft w:val="0"/>
      <w:marRight w:val="0"/>
      <w:marTop w:val="0"/>
      <w:marBottom w:val="0"/>
      <w:divBdr>
        <w:top w:val="none" w:sz="0" w:space="0" w:color="auto"/>
        <w:left w:val="none" w:sz="0" w:space="0" w:color="auto"/>
        <w:bottom w:val="none" w:sz="0" w:space="0" w:color="auto"/>
        <w:right w:val="none" w:sz="0" w:space="0" w:color="auto"/>
      </w:divBdr>
    </w:div>
    <w:div w:id="642929729">
      <w:bodyDiv w:val="1"/>
      <w:marLeft w:val="0"/>
      <w:marRight w:val="0"/>
      <w:marTop w:val="0"/>
      <w:marBottom w:val="0"/>
      <w:divBdr>
        <w:top w:val="none" w:sz="0" w:space="0" w:color="auto"/>
        <w:left w:val="none" w:sz="0" w:space="0" w:color="auto"/>
        <w:bottom w:val="none" w:sz="0" w:space="0" w:color="auto"/>
        <w:right w:val="none" w:sz="0" w:space="0" w:color="auto"/>
      </w:divBdr>
    </w:div>
    <w:div w:id="642974885">
      <w:bodyDiv w:val="1"/>
      <w:marLeft w:val="0"/>
      <w:marRight w:val="0"/>
      <w:marTop w:val="0"/>
      <w:marBottom w:val="0"/>
      <w:divBdr>
        <w:top w:val="none" w:sz="0" w:space="0" w:color="auto"/>
        <w:left w:val="none" w:sz="0" w:space="0" w:color="auto"/>
        <w:bottom w:val="none" w:sz="0" w:space="0" w:color="auto"/>
        <w:right w:val="none" w:sz="0" w:space="0" w:color="auto"/>
      </w:divBdr>
    </w:div>
    <w:div w:id="643197187">
      <w:bodyDiv w:val="1"/>
      <w:marLeft w:val="0"/>
      <w:marRight w:val="0"/>
      <w:marTop w:val="0"/>
      <w:marBottom w:val="0"/>
      <w:divBdr>
        <w:top w:val="none" w:sz="0" w:space="0" w:color="auto"/>
        <w:left w:val="none" w:sz="0" w:space="0" w:color="auto"/>
        <w:bottom w:val="none" w:sz="0" w:space="0" w:color="auto"/>
        <w:right w:val="none" w:sz="0" w:space="0" w:color="auto"/>
      </w:divBdr>
    </w:div>
    <w:div w:id="643655309">
      <w:bodyDiv w:val="1"/>
      <w:marLeft w:val="0"/>
      <w:marRight w:val="0"/>
      <w:marTop w:val="0"/>
      <w:marBottom w:val="0"/>
      <w:divBdr>
        <w:top w:val="none" w:sz="0" w:space="0" w:color="auto"/>
        <w:left w:val="none" w:sz="0" w:space="0" w:color="auto"/>
        <w:bottom w:val="none" w:sz="0" w:space="0" w:color="auto"/>
        <w:right w:val="none" w:sz="0" w:space="0" w:color="auto"/>
      </w:divBdr>
    </w:div>
    <w:div w:id="644088459">
      <w:bodyDiv w:val="1"/>
      <w:marLeft w:val="0"/>
      <w:marRight w:val="0"/>
      <w:marTop w:val="0"/>
      <w:marBottom w:val="0"/>
      <w:divBdr>
        <w:top w:val="none" w:sz="0" w:space="0" w:color="auto"/>
        <w:left w:val="none" w:sz="0" w:space="0" w:color="auto"/>
        <w:bottom w:val="none" w:sz="0" w:space="0" w:color="auto"/>
        <w:right w:val="none" w:sz="0" w:space="0" w:color="auto"/>
      </w:divBdr>
    </w:div>
    <w:div w:id="644703183">
      <w:bodyDiv w:val="1"/>
      <w:marLeft w:val="0"/>
      <w:marRight w:val="0"/>
      <w:marTop w:val="0"/>
      <w:marBottom w:val="0"/>
      <w:divBdr>
        <w:top w:val="none" w:sz="0" w:space="0" w:color="auto"/>
        <w:left w:val="none" w:sz="0" w:space="0" w:color="auto"/>
        <w:bottom w:val="none" w:sz="0" w:space="0" w:color="auto"/>
        <w:right w:val="none" w:sz="0" w:space="0" w:color="auto"/>
      </w:divBdr>
    </w:div>
    <w:div w:id="644890271">
      <w:bodyDiv w:val="1"/>
      <w:marLeft w:val="0"/>
      <w:marRight w:val="0"/>
      <w:marTop w:val="0"/>
      <w:marBottom w:val="0"/>
      <w:divBdr>
        <w:top w:val="none" w:sz="0" w:space="0" w:color="auto"/>
        <w:left w:val="none" w:sz="0" w:space="0" w:color="auto"/>
        <w:bottom w:val="none" w:sz="0" w:space="0" w:color="auto"/>
        <w:right w:val="none" w:sz="0" w:space="0" w:color="auto"/>
      </w:divBdr>
    </w:div>
    <w:div w:id="645207301">
      <w:bodyDiv w:val="1"/>
      <w:marLeft w:val="0"/>
      <w:marRight w:val="0"/>
      <w:marTop w:val="0"/>
      <w:marBottom w:val="0"/>
      <w:divBdr>
        <w:top w:val="none" w:sz="0" w:space="0" w:color="auto"/>
        <w:left w:val="none" w:sz="0" w:space="0" w:color="auto"/>
        <w:bottom w:val="none" w:sz="0" w:space="0" w:color="auto"/>
        <w:right w:val="none" w:sz="0" w:space="0" w:color="auto"/>
      </w:divBdr>
    </w:div>
    <w:div w:id="645545952">
      <w:bodyDiv w:val="1"/>
      <w:marLeft w:val="0"/>
      <w:marRight w:val="0"/>
      <w:marTop w:val="0"/>
      <w:marBottom w:val="0"/>
      <w:divBdr>
        <w:top w:val="none" w:sz="0" w:space="0" w:color="auto"/>
        <w:left w:val="none" w:sz="0" w:space="0" w:color="auto"/>
        <w:bottom w:val="none" w:sz="0" w:space="0" w:color="auto"/>
        <w:right w:val="none" w:sz="0" w:space="0" w:color="auto"/>
      </w:divBdr>
    </w:div>
    <w:div w:id="647629166">
      <w:bodyDiv w:val="1"/>
      <w:marLeft w:val="0"/>
      <w:marRight w:val="0"/>
      <w:marTop w:val="0"/>
      <w:marBottom w:val="0"/>
      <w:divBdr>
        <w:top w:val="none" w:sz="0" w:space="0" w:color="auto"/>
        <w:left w:val="none" w:sz="0" w:space="0" w:color="auto"/>
        <w:bottom w:val="none" w:sz="0" w:space="0" w:color="auto"/>
        <w:right w:val="none" w:sz="0" w:space="0" w:color="auto"/>
      </w:divBdr>
    </w:div>
    <w:div w:id="647636079">
      <w:bodyDiv w:val="1"/>
      <w:marLeft w:val="0"/>
      <w:marRight w:val="0"/>
      <w:marTop w:val="0"/>
      <w:marBottom w:val="0"/>
      <w:divBdr>
        <w:top w:val="none" w:sz="0" w:space="0" w:color="auto"/>
        <w:left w:val="none" w:sz="0" w:space="0" w:color="auto"/>
        <w:bottom w:val="none" w:sz="0" w:space="0" w:color="auto"/>
        <w:right w:val="none" w:sz="0" w:space="0" w:color="auto"/>
      </w:divBdr>
    </w:div>
    <w:div w:id="647636435">
      <w:bodyDiv w:val="1"/>
      <w:marLeft w:val="0"/>
      <w:marRight w:val="0"/>
      <w:marTop w:val="0"/>
      <w:marBottom w:val="0"/>
      <w:divBdr>
        <w:top w:val="none" w:sz="0" w:space="0" w:color="auto"/>
        <w:left w:val="none" w:sz="0" w:space="0" w:color="auto"/>
        <w:bottom w:val="none" w:sz="0" w:space="0" w:color="auto"/>
        <w:right w:val="none" w:sz="0" w:space="0" w:color="auto"/>
      </w:divBdr>
    </w:div>
    <w:div w:id="648439096">
      <w:bodyDiv w:val="1"/>
      <w:marLeft w:val="0"/>
      <w:marRight w:val="0"/>
      <w:marTop w:val="0"/>
      <w:marBottom w:val="0"/>
      <w:divBdr>
        <w:top w:val="none" w:sz="0" w:space="0" w:color="auto"/>
        <w:left w:val="none" w:sz="0" w:space="0" w:color="auto"/>
        <w:bottom w:val="none" w:sz="0" w:space="0" w:color="auto"/>
        <w:right w:val="none" w:sz="0" w:space="0" w:color="auto"/>
      </w:divBdr>
    </w:div>
    <w:div w:id="648485870">
      <w:bodyDiv w:val="1"/>
      <w:marLeft w:val="0"/>
      <w:marRight w:val="0"/>
      <w:marTop w:val="0"/>
      <w:marBottom w:val="0"/>
      <w:divBdr>
        <w:top w:val="none" w:sz="0" w:space="0" w:color="auto"/>
        <w:left w:val="none" w:sz="0" w:space="0" w:color="auto"/>
        <w:bottom w:val="none" w:sz="0" w:space="0" w:color="auto"/>
        <w:right w:val="none" w:sz="0" w:space="0" w:color="auto"/>
      </w:divBdr>
    </w:div>
    <w:div w:id="648872514">
      <w:bodyDiv w:val="1"/>
      <w:marLeft w:val="0"/>
      <w:marRight w:val="0"/>
      <w:marTop w:val="0"/>
      <w:marBottom w:val="0"/>
      <w:divBdr>
        <w:top w:val="none" w:sz="0" w:space="0" w:color="auto"/>
        <w:left w:val="none" w:sz="0" w:space="0" w:color="auto"/>
        <w:bottom w:val="none" w:sz="0" w:space="0" w:color="auto"/>
        <w:right w:val="none" w:sz="0" w:space="0" w:color="auto"/>
      </w:divBdr>
    </w:div>
    <w:div w:id="649134541">
      <w:bodyDiv w:val="1"/>
      <w:marLeft w:val="0"/>
      <w:marRight w:val="0"/>
      <w:marTop w:val="0"/>
      <w:marBottom w:val="0"/>
      <w:divBdr>
        <w:top w:val="none" w:sz="0" w:space="0" w:color="auto"/>
        <w:left w:val="none" w:sz="0" w:space="0" w:color="auto"/>
        <w:bottom w:val="none" w:sz="0" w:space="0" w:color="auto"/>
        <w:right w:val="none" w:sz="0" w:space="0" w:color="auto"/>
      </w:divBdr>
    </w:div>
    <w:div w:id="649552308">
      <w:bodyDiv w:val="1"/>
      <w:marLeft w:val="0"/>
      <w:marRight w:val="0"/>
      <w:marTop w:val="0"/>
      <w:marBottom w:val="0"/>
      <w:divBdr>
        <w:top w:val="none" w:sz="0" w:space="0" w:color="auto"/>
        <w:left w:val="none" w:sz="0" w:space="0" w:color="auto"/>
        <w:bottom w:val="none" w:sz="0" w:space="0" w:color="auto"/>
        <w:right w:val="none" w:sz="0" w:space="0" w:color="auto"/>
      </w:divBdr>
    </w:div>
    <w:div w:id="649552694">
      <w:bodyDiv w:val="1"/>
      <w:marLeft w:val="0"/>
      <w:marRight w:val="0"/>
      <w:marTop w:val="0"/>
      <w:marBottom w:val="0"/>
      <w:divBdr>
        <w:top w:val="none" w:sz="0" w:space="0" w:color="auto"/>
        <w:left w:val="none" w:sz="0" w:space="0" w:color="auto"/>
        <w:bottom w:val="none" w:sz="0" w:space="0" w:color="auto"/>
        <w:right w:val="none" w:sz="0" w:space="0" w:color="auto"/>
      </w:divBdr>
    </w:div>
    <w:div w:id="649599665">
      <w:bodyDiv w:val="1"/>
      <w:marLeft w:val="0"/>
      <w:marRight w:val="0"/>
      <w:marTop w:val="0"/>
      <w:marBottom w:val="0"/>
      <w:divBdr>
        <w:top w:val="none" w:sz="0" w:space="0" w:color="auto"/>
        <w:left w:val="none" w:sz="0" w:space="0" w:color="auto"/>
        <w:bottom w:val="none" w:sz="0" w:space="0" w:color="auto"/>
        <w:right w:val="none" w:sz="0" w:space="0" w:color="auto"/>
      </w:divBdr>
    </w:div>
    <w:div w:id="649670913">
      <w:bodyDiv w:val="1"/>
      <w:marLeft w:val="0"/>
      <w:marRight w:val="0"/>
      <w:marTop w:val="0"/>
      <w:marBottom w:val="0"/>
      <w:divBdr>
        <w:top w:val="none" w:sz="0" w:space="0" w:color="auto"/>
        <w:left w:val="none" w:sz="0" w:space="0" w:color="auto"/>
        <w:bottom w:val="none" w:sz="0" w:space="0" w:color="auto"/>
        <w:right w:val="none" w:sz="0" w:space="0" w:color="auto"/>
      </w:divBdr>
    </w:div>
    <w:div w:id="649797416">
      <w:bodyDiv w:val="1"/>
      <w:marLeft w:val="0"/>
      <w:marRight w:val="0"/>
      <w:marTop w:val="0"/>
      <w:marBottom w:val="0"/>
      <w:divBdr>
        <w:top w:val="none" w:sz="0" w:space="0" w:color="auto"/>
        <w:left w:val="none" w:sz="0" w:space="0" w:color="auto"/>
        <w:bottom w:val="none" w:sz="0" w:space="0" w:color="auto"/>
        <w:right w:val="none" w:sz="0" w:space="0" w:color="auto"/>
      </w:divBdr>
    </w:div>
    <w:div w:id="649942562">
      <w:bodyDiv w:val="1"/>
      <w:marLeft w:val="0"/>
      <w:marRight w:val="0"/>
      <w:marTop w:val="0"/>
      <w:marBottom w:val="0"/>
      <w:divBdr>
        <w:top w:val="none" w:sz="0" w:space="0" w:color="auto"/>
        <w:left w:val="none" w:sz="0" w:space="0" w:color="auto"/>
        <w:bottom w:val="none" w:sz="0" w:space="0" w:color="auto"/>
        <w:right w:val="none" w:sz="0" w:space="0" w:color="auto"/>
      </w:divBdr>
    </w:div>
    <w:div w:id="650182965">
      <w:bodyDiv w:val="1"/>
      <w:marLeft w:val="0"/>
      <w:marRight w:val="0"/>
      <w:marTop w:val="0"/>
      <w:marBottom w:val="0"/>
      <w:divBdr>
        <w:top w:val="none" w:sz="0" w:space="0" w:color="auto"/>
        <w:left w:val="none" w:sz="0" w:space="0" w:color="auto"/>
        <w:bottom w:val="none" w:sz="0" w:space="0" w:color="auto"/>
        <w:right w:val="none" w:sz="0" w:space="0" w:color="auto"/>
      </w:divBdr>
    </w:div>
    <w:div w:id="650404034">
      <w:bodyDiv w:val="1"/>
      <w:marLeft w:val="0"/>
      <w:marRight w:val="0"/>
      <w:marTop w:val="0"/>
      <w:marBottom w:val="0"/>
      <w:divBdr>
        <w:top w:val="none" w:sz="0" w:space="0" w:color="auto"/>
        <w:left w:val="none" w:sz="0" w:space="0" w:color="auto"/>
        <w:bottom w:val="none" w:sz="0" w:space="0" w:color="auto"/>
        <w:right w:val="none" w:sz="0" w:space="0" w:color="auto"/>
      </w:divBdr>
    </w:div>
    <w:div w:id="650715244">
      <w:bodyDiv w:val="1"/>
      <w:marLeft w:val="0"/>
      <w:marRight w:val="0"/>
      <w:marTop w:val="0"/>
      <w:marBottom w:val="0"/>
      <w:divBdr>
        <w:top w:val="none" w:sz="0" w:space="0" w:color="auto"/>
        <w:left w:val="none" w:sz="0" w:space="0" w:color="auto"/>
        <w:bottom w:val="none" w:sz="0" w:space="0" w:color="auto"/>
        <w:right w:val="none" w:sz="0" w:space="0" w:color="auto"/>
      </w:divBdr>
    </w:div>
    <w:div w:id="650866321">
      <w:bodyDiv w:val="1"/>
      <w:marLeft w:val="0"/>
      <w:marRight w:val="0"/>
      <w:marTop w:val="0"/>
      <w:marBottom w:val="0"/>
      <w:divBdr>
        <w:top w:val="none" w:sz="0" w:space="0" w:color="auto"/>
        <w:left w:val="none" w:sz="0" w:space="0" w:color="auto"/>
        <w:bottom w:val="none" w:sz="0" w:space="0" w:color="auto"/>
        <w:right w:val="none" w:sz="0" w:space="0" w:color="auto"/>
      </w:divBdr>
    </w:div>
    <w:div w:id="651177121">
      <w:bodyDiv w:val="1"/>
      <w:marLeft w:val="0"/>
      <w:marRight w:val="0"/>
      <w:marTop w:val="0"/>
      <w:marBottom w:val="0"/>
      <w:divBdr>
        <w:top w:val="none" w:sz="0" w:space="0" w:color="auto"/>
        <w:left w:val="none" w:sz="0" w:space="0" w:color="auto"/>
        <w:bottom w:val="none" w:sz="0" w:space="0" w:color="auto"/>
        <w:right w:val="none" w:sz="0" w:space="0" w:color="auto"/>
      </w:divBdr>
    </w:div>
    <w:div w:id="651518968">
      <w:bodyDiv w:val="1"/>
      <w:marLeft w:val="0"/>
      <w:marRight w:val="0"/>
      <w:marTop w:val="0"/>
      <w:marBottom w:val="0"/>
      <w:divBdr>
        <w:top w:val="none" w:sz="0" w:space="0" w:color="auto"/>
        <w:left w:val="none" w:sz="0" w:space="0" w:color="auto"/>
        <w:bottom w:val="none" w:sz="0" w:space="0" w:color="auto"/>
        <w:right w:val="none" w:sz="0" w:space="0" w:color="auto"/>
      </w:divBdr>
    </w:div>
    <w:div w:id="651643311">
      <w:bodyDiv w:val="1"/>
      <w:marLeft w:val="0"/>
      <w:marRight w:val="0"/>
      <w:marTop w:val="0"/>
      <w:marBottom w:val="0"/>
      <w:divBdr>
        <w:top w:val="none" w:sz="0" w:space="0" w:color="auto"/>
        <w:left w:val="none" w:sz="0" w:space="0" w:color="auto"/>
        <w:bottom w:val="none" w:sz="0" w:space="0" w:color="auto"/>
        <w:right w:val="none" w:sz="0" w:space="0" w:color="auto"/>
      </w:divBdr>
    </w:div>
    <w:div w:id="652175080">
      <w:bodyDiv w:val="1"/>
      <w:marLeft w:val="0"/>
      <w:marRight w:val="0"/>
      <w:marTop w:val="0"/>
      <w:marBottom w:val="0"/>
      <w:divBdr>
        <w:top w:val="none" w:sz="0" w:space="0" w:color="auto"/>
        <w:left w:val="none" w:sz="0" w:space="0" w:color="auto"/>
        <w:bottom w:val="none" w:sz="0" w:space="0" w:color="auto"/>
        <w:right w:val="none" w:sz="0" w:space="0" w:color="auto"/>
      </w:divBdr>
    </w:div>
    <w:div w:id="652297861">
      <w:bodyDiv w:val="1"/>
      <w:marLeft w:val="0"/>
      <w:marRight w:val="0"/>
      <w:marTop w:val="0"/>
      <w:marBottom w:val="0"/>
      <w:divBdr>
        <w:top w:val="none" w:sz="0" w:space="0" w:color="auto"/>
        <w:left w:val="none" w:sz="0" w:space="0" w:color="auto"/>
        <w:bottom w:val="none" w:sz="0" w:space="0" w:color="auto"/>
        <w:right w:val="none" w:sz="0" w:space="0" w:color="auto"/>
      </w:divBdr>
    </w:div>
    <w:div w:id="652493203">
      <w:bodyDiv w:val="1"/>
      <w:marLeft w:val="0"/>
      <w:marRight w:val="0"/>
      <w:marTop w:val="0"/>
      <w:marBottom w:val="0"/>
      <w:divBdr>
        <w:top w:val="none" w:sz="0" w:space="0" w:color="auto"/>
        <w:left w:val="none" w:sz="0" w:space="0" w:color="auto"/>
        <w:bottom w:val="none" w:sz="0" w:space="0" w:color="auto"/>
        <w:right w:val="none" w:sz="0" w:space="0" w:color="auto"/>
      </w:divBdr>
    </w:div>
    <w:div w:id="653724343">
      <w:bodyDiv w:val="1"/>
      <w:marLeft w:val="0"/>
      <w:marRight w:val="0"/>
      <w:marTop w:val="0"/>
      <w:marBottom w:val="0"/>
      <w:divBdr>
        <w:top w:val="none" w:sz="0" w:space="0" w:color="auto"/>
        <w:left w:val="none" w:sz="0" w:space="0" w:color="auto"/>
        <w:bottom w:val="none" w:sz="0" w:space="0" w:color="auto"/>
        <w:right w:val="none" w:sz="0" w:space="0" w:color="auto"/>
      </w:divBdr>
    </w:div>
    <w:div w:id="653804251">
      <w:bodyDiv w:val="1"/>
      <w:marLeft w:val="0"/>
      <w:marRight w:val="0"/>
      <w:marTop w:val="0"/>
      <w:marBottom w:val="0"/>
      <w:divBdr>
        <w:top w:val="none" w:sz="0" w:space="0" w:color="auto"/>
        <w:left w:val="none" w:sz="0" w:space="0" w:color="auto"/>
        <w:bottom w:val="none" w:sz="0" w:space="0" w:color="auto"/>
        <w:right w:val="none" w:sz="0" w:space="0" w:color="auto"/>
      </w:divBdr>
    </w:div>
    <w:div w:id="653997488">
      <w:bodyDiv w:val="1"/>
      <w:marLeft w:val="0"/>
      <w:marRight w:val="0"/>
      <w:marTop w:val="0"/>
      <w:marBottom w:val="0"/>
      <w:divBdr>
        <w:top w:val="none" w:sz="0" w:space="0" w:color="auto"/>
        <w:left w:val="none" w:sz="0" w:space="0" w:color="auto"/>
        <w:bottom w:val="none" w:sz="0" w:space="0" w:color="auto"/>
        <w:right w:val="none" w:sz="0" w:space="0" w:color="auto"/>
      </w:divBdr>
    </w:div>
    <w:div w:id="654341493">
      <w:bodyDiv w:val="1"/>
      <w:marLeft w:val="0"/>
      <w:marRight w:val="0"/>
      <w:marTop w:val="0"/>
      <w:marBottom w:val="0"/>
      <w:divBdr>
        <w:top w:val="none" w:sz="0" w:space="0" w:color="auto"/>
        <w:left w:val="none" w:sz="0" w:space="0" w:color="auto"/>
        <w:bottom w:val="none" w:sz="0" w:space="0" w:color="auto"/>
        <w:right w:val="none" w:sz="0" w:space="0" w:color="auto"/>
      </w:divBdr>
    </w:div>
    <w:div w:id="654526208">
      <w:bodyDiv w:val="1"/>
      <w:marLeft w:val="0"/>
      <w:marRight w:val="0"/>
      <w:marTop w:val="0"/>
      <w:marBottom w:val="0"/>
      <w:divBdr>
        <w:top w:val="none" w:sz="0" w:space="0" w:color="auto"/>
        <w:left w:val="none" w:sz="0" w:space="0" w:color="auto"/>
        <w:bottom w:val="none" w:sz="0" w:space="0" w:color="auto"/>
        <w:right w:val="none" w:sz="0" w:space="0" w:color="auto"/>
      </w:divBdr>
    </w:div>
    <w:div w:id="654721713">
      <w:bodyDiv w:val="1"/>
      <w:marLeft w:val="0"/>
      <w:marRight w:val="0"/>
      <w:marTop w:val="0"/>
      <w:marBottom w:val="0"/>
      <w:divBdr>
        <w:top w:val="none" w:sz="0" w:space="0" w:color="auto"/>
        <w:left w:val="none" w:sz="0" w:space="0" w:color="auto"/>
        <w:bottom w:val="none" w:sz="0" w:space="0" w:color="auto"/>
        <w:right w:val="none" w:sz="0" w:space="0" w:color="auto"/>
      </w:divBdr>
    </w:div>
    <w:div w:id="654839537">
      <w:bodyDiv w:val="1"/>
      <w:marLeft w:val="0"/>
      <w:marRight w:val="0"/>
      <w:marTop w:val="0"/>
      <w:marBottom w:val="0"/>
      <w:divBdr>
        <w:top w:val="none" w:sz="0" w:space="0" w:color="auto"/>
        <w:left w:val="none" w:sz="0" w:space="0" w:color="auto"/>
        <w:bottom w:val="none" w:sz="0" w:space="0" w:color="auto"/>
        <w:right w:val="none" w:sz="0" w:space="0" w:color="auto"/>
      </w:divBdr>
    </w:div>
    <w:div w:id="655109181">
      <w:bodyDiv w:val="1"/>
      <w:marLeft w:val="0"/>
      <w:marRight w:val="0"/>
      <w:marTop w:val="0"/>
      <w:marBottom w:val="0"/>
      <w:divBdr>
        <w:top w:val="none" w:sz="0" w:space="0" w:color="auto"/>
        <w:left w:val="none" w:sz="0" w:space="0" w:color="auto"/>
        <w:bottom w:val="none" w:sz="0" w:space="0" w:color="auto"/>
        <w:right w:val="none" w:sz="0" w:space="0" w:color="auto"/>
      </w:divBdr>
    </w:div>
    <w:div w:id="655258322">
      <w:bodyDiv w:val="1"/>
      <w:marLeft w:val="0"/>
      <w:marRight w:val="0"/>
      <w:marTop w:val="0"/>
      <w:marBottom w:val="0"/>
      <w:divBdr>
        <w:top w:val="none" w:sz="0" w:space="0" w:color="auto"/>
        <w:left w:val="none" w:sz="0" w:space="0" w:color="auto"/>
        <w:bottom w:val="none" w:sz="0" w:space="0" w:color="auto"/>
        <w:right w:val="none" w:sz="0" w:space="0" w:color="auto"/>
      </w:divBdr>
    </w:div>
    <w:div w:id="655501561">
      <w:bodyDiv w:val="1"/>
      <w:marLeft w:val="0"/>
      <w:marRight w:val="0"/>
      <w:marTop w:val="0"/>
      <w:marBottom w:val="0"/>
      <w:divBdr>
        <w:top w:val="none" w:sz="0" w:space="0" w:color="auto"/>
        <w:left w:val="none" w:sz="0" w:space="0" w:color="auto"/>
        <w:bottom w:val="none" w:sz="0" w:space="0" w:color="auto"/>
        <w:right w:val="none" w:sz="0" w:space="0" w:color="auto"/>
      </w:divBdr>
    </w:div>
    <w:div w:id="655690044">
      <w:bodyDiv w:val="1"/>
      <w:marLeft w:val="0"/>
      <w:marRight w:val="0"/>
      <w:marTop w:val="0"/>
      <w:marBottom w:val="0"/>
      <w:divBdr>
        <w:top w:val="none" w:sz="0" w:space="0" w:color="auto"/>
        <w:left w:val="none" w:sz="0" w:space="0" w:color="auto"/>
        <w:bottom w:val="none" w:sz="0" w:space="0" w:color="auto"/>
        <w:right w:val="none" w:sz="0" w:space="0" w:color="auto"/>
      </w:divBdr>
    </w:div>
    <w:div w:id="655960671">
      <w:bodyDiv w:val="1"/>
      <w:marLeft w:val="0"/>
      <w:marRight w:val="0"/>
      <w:marTop w:val="0"/>
      <w:marBottom w:val="0"/>
      <w:divBdr>
        <w:top w:val="none" w:sz="0" w:space="0" w:color="auto"/>
        <w:left w:val="none" w:sz="0" w:space="0" w:color="auto"/>
        <w:bottom w:val="none" w:sz="0" w:space="0" w:color="auto"/>
        <w:right w:val="none" w:sz="0" w:space="0" w:color="auto"/>
      </w:divBdr>
    </w:div>
    <w:div w:id="656036731">
      <w:bodyDiv w:val="1"/>
      <w:marLeft w:val="0"/>
      <w:marRight w:val="0"/>
      <w:marTop w:val="0"/>
      <w:marBottom w:val="0"/>
      <w:divBdr>
        <w:top w:val="none" w:sz="0" w:space="0" w:color="auto"/>
        <w:left w:val="none" w:sz="0" w:space="0" w:color="auto"/>
        <w:bottom w:val="none" w:sz="0" w:space="0" w:color="auto"/>
        <w:right w:val="none" w:sz="0" w:space="0" w:color="auto"/>
      </w:divBdr>
    </w:div>
    <w:div w:id="656687730">
      <w:bodyDiv w:val="1"/>
      <w:marLeft w:val="0"/>
      <w:marRight w:val="0"/>
      <w:marTop w:val="0"/>
      <w:marBottom w:val="0"/>
      <w:divBdr>
        <w:top w:val="none" w:sz="0" w:space="0" w:color="auto"/>
        <w:left w:val="none" w:sz="0" w:space="0" w:color="auto"/>
        <w:bottom w:val="none" w:sz="0" w:space="0" w:color="auto"/>
        <w:right w:val="none" w:sz="0" w:space="0" w:color="auto"/>
      </w:divBdr>
    </w:div>
    <w:div w:id="657073938">
      <w:bodyDiv w:val="1"/>
      <w:marLeft w:val="0"/>
      <w:marRight w:val="0"/>
      <w:marTop w:val="0"/>
      <w:marBottom w:val="0"/>
      <w:divBdr>
        <w:top w:val="none" w:sz="0" w:space="0" w:color="auto"/>
        <w:left w:val="none" w:sz="0" w:space="0" w:color="auto"/>
        <w:bottom w:val="none" w:sz="0" w:space="0" w:color="auto"/>
        <w:right w:val="none" w:sz="0" w:space="0" w:color="auto"/>
      </w:divBdr>
    </w:div>
    <w:div w:id="657880454">
      <w:bodyDiv w:val="1"/>
      <w:marLeft w:val="0"/>
      <w:marRight w:val="0"/>
      <w:marTop w:val="0"/>
      <w:marBottom w:val="0"/>
      <w:divBdr>
        <w:top w:val="none" w:sz="0" w:space="0" w:color="auto"/>
        <w:left w:val="none" w:sz="0" w:space="0" w:color="auto"/>
        <w:bottom w:val="none" w:sz="0" w:space="0" w:color="auto"/>
        <w:right w:val="none" w:sz="0" w:space="0" w:color="auto"/>
      </w:divBdr>
    </w:div>
    <w:div w:id="657927837">
      <w:bodyDiv w:val="1"/>
      <w:marLeft w:val="0"/>
      <w:marRight w:val="0"/>
      <w:marTop w:val="0"/>
      <w:marBottom w:val="0"/>
      <w:divBdr>
        <w:top w:val="none" w:sz="0" w:space="0" w:color="auto"/>
        <w:left w:val="none" w:sz="0" w:space="0" w:color="auto"/>
        <w:bottom w:val="none" w:sz="0" w:space="0" w:color="auto"/>
        <w:right w:val="none" w:sz="0" w:space="0" w:color="auto"/>
      </w:divBdr>
    </w:div>
    <w:div w:id="657929608">
      <w:bodyDiv w:val="1"/>
      <w:marLeft w:val="0"/>
      <w:marRight w:val="0"/>
      <w:marTop w:val="0"/>
      <w:marBottom w:val="0"/>
      <w:divBdr>
        <w:top w:val="none" w:sz="0" w:space="0" w:color="auto"/>
        <w:left w:val="none" w:sz="0" w:space="0" w:color="auto"/>
        <w:bottom w:val="none" w:sz="0" w:space="0" w:color="auto"/>
        <w:right w:val="none" w:sz="0" w:space="0" w:color="auto"/>
      </w:divBdr>
    </w:div>
    <w:div w:id="658270762">
      <w:bodyDiv w:val="1"/>
      <w:marLeft w:val="0"/>
      <w:marRight w:val="0"/>
      <w:marTop w:val="0"/>
      <w:marBottom w:val="0"/>
      <w:divBdr>
        <w:top w:val="none" w:sz="0" w:space="0" w:color="auto"/>
        <w:left w:val="none" w:sz="0" w:space="0" w:color="auto"/>
        <w:bottom w:val="none" w:sz="0" w:space="0" w:color="auto"/>
        <w:right w:val="none" w:sz="0" w:space="0" w:color="auto"/>
      </w:divBdr>
    </w:div>
    <w:div w:id="658384316">
      <w:bodyDiv w:val="1"/>
      <w:marLeft w:val="0"/>
      <w:marRight w:val="0"/>
      <w:marTop w:val="0"/>
      <w:marBottom w:val="0"/>
      <w:divBdr>
        <w:top w:val="none" w:sz="0" w:space="0" w:color="auto"/>
        <w:left w:val="none" w:sz="0" w:space="0" w:color="auto"/>
        <w:bottom w:val="none" w:sz="0" w:space="0" w:color="auto"/>
        <w:right w:val="none" w:sz="0" w:space="0" w:color="auto"/>
      </w:divBdr>
    </w:div>
    <w:div w:id="658727424">
      <w:bodyDiv w:val="1"/>
      <w:marLeft w:val="0"/>
      <w:marRight w:val="0"/>
      <w:marTop w:val="0"/>
      <w:marBottom w:val="0"/>
      <w:divBdr>
        <w:top w:val="none" w:sz="0" w:space="0" w:color="auto"/>
        <w:left w:val="none" w:sz="0" w:space="0" w:color="auto"/>
        <w:bottom w:val="none" w:sz="0" w:space="0" w:color="auto"/>
        <w:right w:val="none" w:sz="0" w:space="0" w:color="auto"/>
      </w:divBdr>
    </w:div>
    <w:div w:id="658845578">
      <w:bodyDiv w:val="1"/>
      <w:marLeft w:val="0"/>
      <w:marRight w:val="0"/>
      <w:marTop w:val="0"/>
      <w:marBottom w:val="0"/>
      <w:divBdr>
        <w:top w:val="none" w:sz="0" w:space="0" w:color="auto"/>
        <w:left w:val="none" w:sz="0" w:space="0" w:color="auto"/>
        <w:bottom w:val="none" w:sz="0" w:space="0" w:color="auto"/>
        <w:right w:val="none" w:sz="0" w:space="0" w:color="auto"/>
      </w:divBdr>
    </w:div>
    <w:div w:id="659041269">
      <w:bodyDiv w:val="1"/>
      <w:marLeft w:val="0"/>
      <w:marRight w:val="0"/>
      <w:marTop w:val="0"/>
      <w:marBottom w:val="0"/>
      <w:divBdr>
        <w:top w:val="none" w:sz="0" w:space="0" w:color="auto"/>
        <w:left w:val="none" w:sz="0" w:space="0" w:color="auto"/>
        <w:bottom w:val="none" w:sz="0" w:space="0" w:color="auto"/>
        <w:right w:val="none" w:sz="0" w:space="0" w:color="auto"/>
      </w:divBdr>
    </w:div>
    <w:div w:id="659043722">
      <w:bodyDiv w:val="1"/>
      <w:marLeft w:val="0"/>
      <w:marRight w:val="0"/>
      <w:marTop w:val="0"/>
      <w:marBottom w:val="0"/>
      <w:divBdr>
        <w:top w:val="none" w:sz="0" w:space="0" w:color="auto"/>
        <w:left w:val="none" w:sz="0" w:space="0" w:color="auto"/>
        <w:bottom w:val="none" w:sz="0" w:space="0" w:color="auto"/>
        <w:right w:val="none" w:sz="0" w:space="0" w:color="auto"/>
      </w:divBdr>
    </w:div>
    <w:div w:id="659044969">
      <w:bodyDiv w:val="1"/>
      <w:marLeft w:val="0"/>
      <w:marRight w:val="0"/>
      <w:marTop w:val="0"/>
      <w:marBottom w:val="0"/>
      <w:divBdr>
        <w:top w:val="none" w:sz="0" w:space="0" w:color="auto"/>
        <w:left w:val="none" w:sz="0" w:space="0" w:color="auto"/>
        <w:bottom w:val="none" w:sz="0" w:space="0" w:color="auto"/>
        <w:right w:val="none" w:sz="0" w:space="0" w:color="auto"/>
      </w:divBdr>
    </w:div>
    <w:div w:id="659235397">
      <w:bodyDiv w:val="1"/>
      <w:marLeft w:val="0"/>
      <w:marRight w:val="0"/>
      <w:marTop w:val="0"/>
      <w:marBottom w:val="0"/>
      <w:divBdr>
        <w:top w:val="none" w:sz="0" w:space="0" w:color="auto"/>
        <w:left w:val="none" w:sz="0" w:space="0" w:color="auto"/>
        <w:bottom w:val="none" w:sz="0" w:space="0" w:color="auto"/>
        <w:right w:val="none" w:sz="0" w:space="0" w:color="auto"/>
      </w:divBdr>
    </w:div>
    <w:div w:id="659238862">
      <w:bodyDiv w:val="1"/>
      <w:marLeft w:val="0"/>
      <w:marRight w:val="0"/>
      <w:marTop w:val="0"/>
      <w:marBottom w:val="0"/>
      <w:divBdr>
        <w:top w:val="none" w:sz="0" w:space="0" w:color="auto"/>
        <w:left w:val="none" w:sz="0" w:space="0" w:color="auto"/>
        <w:bottom w:val="none" w:sz="0" w:space="0" w:color="auto"/>
        <w:right w:val="none" w:sz="0" w:space="0" w:color="auto"/>
      </w:divBdr>
    </w:div>
    <w:div w:id="659390312">
      <w:bodyDiv w:val="1"/>
      <w:marLeft w:val="0"/>
      <w:marRight w:val="0"/>
      <w:marTop w:val="0"/>
      <w:marBottom w:val="0"/>
      <w:divBdr>
        <w:top w:val="none" w:sz="0" w:space="0" w:color="auto"/>
        <w:left w:val="none" w:sz="0" w:space="0" w:color="auto"/>
        <w:bottom w:val="none" w:sz="0" w:space="0" w:color="auto"/>
        <w:right w:val="none" w:sz="0" w:space="0" w:color="auto"/>
      </w:divBdr>
    </w:div>
    <w:div w:id="660037799">
      <w:bodyDiv w:val="1"/>
      <w:marLeft w:val="0"/>
      <w:marRight w:val="0"/>
      <w:marTop w:val="0"/>
      <w:marBottom w:val="0"/>
      <w:divBdr>
        <w:top w:val="none" w:sz="0" w:space="0" w:color="auto"/>
        <w:left w:val="none" w:sz="0" w:space="0" w:color="auto"/>
        <w:bottom w:val="none" w:sz="0" w:space="0" w:color="auto"/>
        <w:right w:val="none" w:sz="0" w:space="0" w:color="auto"/>
      </w:divBdr>
    </w:div>
    <w:div w:id="660084312">
      <w:bodyDiv w:val="1"/>
      <w:marLeft w:val="0"/>
      <w:marRight w:val="0"/>
      <w:marTop w:val="0"/>
      <w:marBottom w:val="0"/>
      <w:divBdr>
        <w:top w:val="none" w:sz="0" w:space="0" w:color="auto"/>
        <w:left w:val="none" w:sz="0" w:space="0" w:color="auto"/>
        <w:bottom w:val="none" w:sz="0" w:space="0" w:color="auto"/>
        <w:right w:val="none" w:sz="0" w:space="0" w:color="auto"/>
      </w:divBdr>
    </w:div>
    <w:div w:id="660086395">
      <w:bodyDiv w:val="1"/>
      <w:marLeft w:val="0"/>
      <w:marRight w:val="0"/>
      <w:marTop w:val="0"/>
      <w:marBottom w:val="0"/>
      <w:divBdr>
        <w:top w:val="none" w:sz="0" w:space="0" w:color="auto"/>
        <w:left w:val="none" w:sz="0" w:space="0" w:color="auto"/>
        <w:bottom w:val="none" w:sz="0" w:space="0" w:color="auto"/>
        <w:right w:val="none" w:sz="0" w:space="0" w:color="auto"/>
      </w:divBdr>
    </w:div>
    <w:div w:id="660276569">
      <w:bodyDiv w:val="1"/>
      <w:marLeft w:val="0"/>
      <w:marRight w:val="0"/>
      <w:marTop w:val="0"/>
      <w:marBottom w:val="0"/>
      <w:divBdr>
        <w:top w:val="none" w:sz="0" w:space="0" w:color="auto"/>
        <w:left w:val="none" w:sz="0" w:space="0" w:color="auto"/>
        <w:bottom w:val="none" w:sz="0" w:space="0" w:color="auto"/>
        <w:right w:val="none" w:sz="0" w:space="0" w:color="auto"/>
      </w:divBdr>
    </w:div>
    <w:div w:id="660550445">
      <w:bodyDiv w:val="1"/>
      <w:marLeft w:val="0"/>
      <w:marRight w:val="0"/>
      <w:marTop w:val="0"/>
      <w:marBottom w:val="0"/>
      <w:divBdr>
        <w:top w:val="none" w:sz="0" w:space="0" w:color="auto"/>
        <w:left w:val="none" w:sz="0" w:space="0" w:color="auto"/>
        <w:bottom w:val="none" w:sz="0" w:space="0" w:color="auto"/>
        <w:right w:val="none" w:sz="0" w:space="0" w:color="auto"/>
      </w:divBdr>
    </w:div>
    <w:div w:id="660692714">
      <w:bodyDiv w:val="1"/>
      <w:marLeft w:val="0"/>
      <w:marRight w:val="0"/>
      <w:marTop w:val="0"/>
      <w:marBottom w:val="0"/>
      <w:divBdr>
        <w:top w:val="none" w:sz="0" w:space="0" w:color="auto"/>
        <w:left w:val="none" w:sz="0" w:space="0" w:color="auto"/>
        <w:bottom w:val="none" w:sz="0" w:space="0" w:color="auto"/>
        <w:right w:val="none" w:sz="0" w:space="0" w:color="auto"/>
      </w:divBdr>
    </w:div>
    <w:div w:id="661081654">
      <w:bodyDiv w:val="1"/>
      <w:marLeft w:val="0"/>
      <w:marRight w:val="0"/>
      <w:marTop w:val="0"/>
      <w:marBottom w:val="0"/>
      <w:divBdr>
        <w:top w:val="none" w:sz="0" w:space="0" w:color="auto"/>
        <w:left w:val="none" w:sz="0" w:space="0" w:color="auto"/>
        <w:bottom w:val="none" w:sz="0" w:space="0" w:color="auto"/>
        <w:right w:val="none" w:sz="0" w:space="0" w:color="auto"/>
      </w:divBdr>
    </w:div>
    <w:div w:id="661347433">
      <w:bodyDiv w:val="1"/>
      <w:marLeft w:val="0"/>
      <w:marRight w:val="0"/>
      <w:marTop w:val="0"/>
      <w:marBottom w:val="0"/>
      <w:divBdr>
        <w:top w:val="none" w:sz="0" w:space="0" w:color="auto"/>
        <w:left w:val="none" w:sz="0" w:space="0" w:color="auto"/>
        <w:bottom w:val="none" w:sz="0" w:space="0" w:color="auto"/>
        <w:right w:val="none" w:sz="0" w:space="0" w:color="auto"/>
      </w:divBdr>
    </w:div>
    <w:div w:id="661547277">
      <w:bodyDiv w:val="1"/>
      <w:marLeft w:val="0"/>
      <w:marRight w:val="0"/>
      <w:marTop w:val="0"/>
      <w:marBottom w:val="0"/>
      <w:divBdr>
        <w:top w:val="none" w:sz="0" w:space="0" w:color="auto"/>
        <w:left w:val="none" w:sz="0" w:space="0" w:color="auto"/>
        <w:bottom w:val="none" w:sz="0" w:space="0" w:color="auto"/>
        <w:right w:val="none" w:sz="0" w:space="0" w:color="auto"/>
      </w:divBdr>
    </w:div>
    <w:div w:id="662196709">
      <w:bodyDiv w:val="1"/>
      <w:marLeft w:val="0"/>
      <w:marRight w:val="0"/>
      <w:marTop w:val="0"/>
      <w:marBottom w:val="0"/>
      <w:divBdr>
        <w:top w:val="none" w:sz="0" w:space="0" w:color="auto"/>
        <w:left w:val="none" w:sz="0" w:space="0" w:color="auto"/>
        <w:bottom w:val="none" w:sz="0" w:space="0" w:color="auto"/>
        <w:right w:val="none" w:sz="0" w:space="0" w:color="auto"/>
      </w:divBdr>
    </w:div>
    <w:div w:id="662242093">
      <w:bodyDiv w:val="1"/>
      <w:marLeft w:val="0"/>
      <w:marRight w:val="0"/>
      <w:marTop w:val="0"/>
      <w:marBottom w:val="0"/>
      <w:divBdr>
        <w:top w:val="none" w:sz="0" w:space="0" w:color="auto"/>
        <w:left w:val="none" w:sz="0" w:space="0" w:color="auto"/>
        <w:bottom w:val="none" w:sz="0" w:space="0" w:color="auto"/>
        <w:right w:val="none" w:sz="0" w:space="0" w:color="auto"/>
      </w:divBdr>
    </w:div>
    <w:div w:id="662394824">
      <w:bodyDiv w:val="1"/>
      <w:marLeft w:val="0"/>
      <w:marRight w:val="0"/>
      <w:marTop w:val="0"/>
      <w:marBottom w:val="0"/>
      <w:divBdr>
        <w:top w:val="none" w:sz="0" w:space="0" w:color="auto"/>
        <w:left w:val="none" w:sz="0" w:space="0" w:color="auto"/>
        <w:bottom w:val="none" w:sz="0" w:space="0" w:color="auto"/>
        <w:right w:val="none" w:sz="0" w:space="0" w:color="auto"/>
      </w:divBdr>
    </w:div>
    <w:div w:id="662666361">
      <w:bodyDiv w:val="1"/>
      <w:marLeft w:val="0"/>
      <w:marRight w:val="0"/>
      <w:marTop w:val="0"/>
      <w:marBottom w:val="0"/>
      <w:divBdr>
        <w:top w:val="none" w:sz="0" w:space="0" w:color="auto"/>
        <w:left w:val="none" w:sz="0" w:space="0" w:color="auto"/>
        <w:bottom w:val="none" w:sz="0" w:space="0" w:color="auto"/>
        <w:right w:val="none" w:sz="0" w:space="0" w:color="auto"/>
      </w:divBdr>
    </w:div>
    <w:div w:id="663123988">
      <w:bodyDiv w:val="1"/>
      <w:marLeft w:val="0"/>
      <w:marRight w:val="0"/>
      <w:marTop w:val="0"/>
      <w:marBottom w:val="0"/>
      <w:divBdr>
        <w:top w:val="none" w:sz="0" w:space="0" w:color="auto"/>
        <w:left w:val="none" w:sz="0" w:space="0" w:color="auto"/>
        <w:bottom w:val="none" w:sz="0" w:space="0" w:color="auto"/>
        <w:right w:val="none" w:sz="0" w:space="0" w:color="auto"/>
      </w:divBdr>
    </w:div>
    <w:div w:id="663165268">
      <w:bodyDiv w:val="1"/>
      <w:marLeft w:val="0"/>
      <w:marRight w:val="0"/>
      <w:marTop w:val="0"/>
      <w:marBottom w:val="0"/>
      <w:divBdr>
        <w:top w:val="none" w:sz="0" w:space="0" w:color="auto"/>
        <w:left w:val="none" w:sz="0" w:space="0" w:color="auto"/>
        <w:bottom w:val="none" w:sz="0" w:space="0" w:color="auto"/>
        <w:right w:val="none" w:sz="0" w:space="0" w:color="auto"/>
      </w:divBdr>
    </w:div>
    <w:div w:id="663312971">
      <w:bodyDiv w:val="1"/>
      <w:marLeft w:val="0"/>
      <w:marRight w:val="0"/>
      <w:marTop w:val="0"/>
      <w:marBottom w:val="0"/>
      <w:divBdr>
        <w:top w:val="none" w:sz="0" w:space="0" w:color="auto"/>
        <w:left w:val="none" w:sz="0" w:space="0" w:color="auto"/>
        <w:bottom w:val="none" w:sz="0" w:space="0" w:color="auto"/>
        <w:right w:val="none" w:sz="0" w:space="0" w:color="auto"/>
      </w:divBdr>
    </w:div>
    <w:div w:id="663438628">
      <w:bodyDiv w:val="1"/>
      <w:marLeft w:val="0"/>
      <w:marRight w:val="0"/>
      <w:marTop w:val="0"/>
      <w:marBottom w:val="0"/>
      <w:divBdr>
        <w:top w:val="none" w:sz="0" w:space="0" w:color="auto"/>
        <w:left w:val="none" w:sz="0" w:space="0" w:color="auto"/>
        <w:bottom w:val="none" w:sz="0" w:space="0" w:color="auto"/>
        <w:right w:val="none" w:sz="0" w:space="0" w:color="auto"/>
      </w:divBdr>
    </w:div>
    <w:div w:id="663700666">
      <w:bodyDiv w:val="1"/>
      <w:marLeft w:val="0"/>
      <w:marRight w:val="0"/>
      <w:marTop w:val="0"/>
      <w:marBottom w:val="0"/>
      <w:divBdr>
        <w:top w:val="none" w:sz="0" w:space="0" w:color="auto"/>
        <w:left w:val="none" w:sz="0" w:space="0" w:color="auto"/>
        <w:bottom w:val="none" w:sz="0" w:space="0" w:color="auto"/>
        <w:right w:val="none" w:sz="0" w:space="0" w:color="auto"/>
      </w:divBdr>
    </w:div>
    <w:div w:id="664091495">
      <w:bodyDiv w:val="1"/>
      <w:marLeft w:val="0"/>
      <w:marRight w:val="0"/>
      <w:marTop w:val="0"/>
      <w:marBottom w:val="0"/>
      <w:divBdr>
        <w:top w:val="none" w:sz="0" w:space="0" w:color="auto"/>
        <w:left w:val="none" w:sz="0" w:space="0" w:color="auto"/>
        <w:bottom w:val="none" w:sz="0" w:space="0" w:color="auto"/>
        <w:right w:val="none" w:sz="0" w:space="0" w:color="auto"/>
      </w:divBdr>
    </w:div>
    <w:div w:id="664093419">
      <w:bodyDiv w:val="1"/>
      <w:marLeft w:val="0"/>
      <w:marRight w:val="0"/>
      <w:marTop w:val="0"/>
      <w:marBottom w:val="0"/>
      <w:divBdr>
        <w:top w:val="none" w:sz="0" w:space="0" w:color="auto"/>
        <w:left w:val="none" w:sz="0" w:space="0" w:color="auto"/>
        <w:bottom w:val="none" w:sz="0" w:space="0" w:color="auto"/>
        <w:right w:val="none" w:sz="0" w:space="0" w:color="auto"/>
      </w:divBdr>
    </w:div>
    <w:div w:id="664935087">
      <w:bodyDiv w:val="1"/>
      <w:marLeft w:val="0"/>
      <w:marRight w:val="0"/>
      <w:marTop w:val="0"/>
      <w:marBottom w:val="0"/>
      <w:divBdr>
        <w:top w:val="none" w:sz="0" w:space="0" w:color="auto"/>
        <w:left w:val="none" w:sz="0" w:space="0" w:color="auto"/>
        <w:bottom w:val="none" w:sz="0" w:space="0" w:color="auto"/>
        <w:right w:val="none" w:sz="0" w:space="0" w:color="auto"/>
      </w:divBdr>
    </w:div>
    <w:div w:id="664936105">
      <w:bodyDiv w:val="1"/>
      <w:marLeft w:val="0"/>
      <w:marRight w:val="0"/>
      <w:marTop w:val="0"/>
      <w:marBottom w:val="0"/>
      <w:divBdr>
        <w:top w:val="none" w:sz="0" w:space="0" w:color="auto"/>
        <w:left w:val="none" w:sz="0" w:space="0" w:color="auto"/>
        <w:bottom w:val="none" w:sz="0" w:space="0" w:color="auto"/>
        <w:right w:val="none" w:sz="0" w:space="0" w:color="auto"/>
      </w:divBdr>
    </w:div>
    <w:div w:id="665010774">
      <w:bodyDiv w:val="1"/>
      <w:marLeft w:val="0"/>
      <w:marRight w:val="0"/>
      <w:marTop w:val="0"/>
      <w:marBottom w:val="0"/>
      <w:divBdr>
        <w:top w:val="none" w:sz="0" w:space="0" w:color="auto"/>
        <w:left w:val="none" w:sz="0" w:space="0" w:color="auto"/>
        <w:bottom w:val="none" w:sz="0" w:space="0" w:color="auto"/>
        <w:right w:val="none" w:sz="0" w:space="0" w:color="auto"/>
      </w:divBdr>
    </w:div>
    <w:div w:id="665086605">
      <w:bodyDiv w:val="1"/>
      <w:marLeft w:val="0"/>
      <w:marRight w:val="0"/>
      <w:marTop w:val="0"/>
      <w:marBottom w:val="0"/>
      <w:divBdr>
        <w:top w:val="none" w:sz="0" w:space="0" w:color="auto"/>
        <w:left w:val="none" w:sz="0" w:space="0" w:color="auto"/>
        <w:bottom w:val="none" w:sz="0" w:space="0" w:color="auto"/>
        <w:right w:val="none" w:sz="0" w:space="0" w:color="auto"/>
      </w:divBdr>
    </w:div>
    <w:div w:id="665521830">
      <w:bodyDiv w:val="1"/>
      <w:marLeft w:val="0"/>
      <w:marRight w:val="0"/>
      <w:marTop w:val="0"/>
      <w:marBottom w:val="0"/>
      <w:divBdr>
        <w:top w:val="none" w:sz="0" w:space="0" w:color="auto"/>
        <w:left w:val="none" w:sz="0" w:space="0" w:color="auto"/>
        <w:bottom w:val="none" w:sz="0" w:space="0" w:color="auto"/>
        <w:right w:val="none" w:sz="0" w:space="0" w:color="auto"/>
      </w:divBdr>
    </w:div>
    <w:div w:id="665590360">
      <w:bodyDiv w:val="1"/>
      <w:marLeft w:val="0"/>
      <w:marRight w:val="0"/>
      <w:marTop w:val="0"/>
      <w:marBottom w:val="0"/>
      <w:divBdr>
        <w:top w:val="none" w:sz="0" w:space="0" w:color="auto"/>
        <w:left w:val="none" w:sz="0" w:space="0" w:color="auto"/>
        <w:bottom w:val="none" w:sz="0" w:space="0" w:color="auto"/>
        <w:right w:val="none" w:sz="0" w:space="0" w:color="auto"/>
      </w:divBdr>
    </w:div>
    <w:div w:id="666052030">
      <w:bodyDiv w:val="1"/>
      <w:marLeft w:val="0"/>
      <w:marRight w:val="0"/>
      <w:marTop w:val="0"/>
      <w:marBottom w:val="0"/>
      <w:divBdr>
        <w:top w:val="none" w:sz="0" w:space="0" w:color="auto"/>
        <w:left w:val="none" w:sz="0" w:space="0" w:color="auto"/>
        <w:bottom w:val="none" w:sz="0" w:space="0" w:color="auto"/>
        <w:right w:val="none" w:sz="0" w:space="0" w:color="auto"/>
      </w:divBdr>
    </w:div>
    <w:div w:id="666322906">
      <w:bodyDiv w:val="1"/>
      <w:marLeft w:val="0"/>
      <w:marRight w:val="0"/>
      <w:marTop w:val="0"/>
      <w:marBottom w:val="0"/>
      <w:divBdr>
        <w:top w:val="none" w:sz="0" w:space="0" w:color="auto"/>
        <w:left w:val="none" w:sz="0" w:space="0" w:color="auto"/>
        <w:bottom w:val="none" w:sz="0" w:space="0" w:color="auto"/>
        <w:right w:val="none" w:sz="0" w:space="0" w:color="auto"/>
      </w:divBdr>
    </w:div>
    <w:div w:id="666372291">
      <w:bodyDiv w:val="1"/>
      <w:marLeft w:val="0"/>
      <w:marRight w:val="0"/>
      <w:marTop w:val="0"/>
      <w:marBottom w:val="0"/>
      <w:divBdr>
        <w:top w:val="none" w:sz="0" w:space="0" w:color="auto"/>
        <w:left w:val="none" w:sz="0" w:space="0" w:color="auto"/>
        <w:bottom w:val="none" w:sz="0" w:space="0" w:color="auto"/>
        <w:right w:val="none" w:sz="0" w:space="0" w:color="auto"/>
      </w:divBdr>
    </w:div>
    <w:div w:id="667367440">
      <w:bodyDiv w:val="1"/>
      <w:marLeft w:val="0"/>
      <w:marRight w:val="0"/>
      <w:marTop w:val="0"/>
      <w:marBottom w:val="0"/>
      <w:divBdr>
        <w:top w:val="none" w:sz="0" w:space="0" w:color="auto"/>
        <w:left w:val="none" w:sz="0" w:space="0" w:color="auto"/>
        <w:bottom w:val="none" w:sz="0" w:space="0" w:color="auto"/>
        <w:right w:val="none" w:sz="0" w:space="0" w:color="auto"/>
      </w:divBdr>
    </w:div>
    <w:div w:id="668216282">
      <w:bodyDiv w:val="1"/>
      <w:marLeft w:val="0"/>
      <w:marRight w:val="0"/>
      <w:marTop w:val="0"/>
      <w:marBottom w:val="0"/>
      <w:divBdr>
        <w:top w:val="none" w:sz="0" w:space="0" w:color="auto"/>
        <w:left w:val="none" w:sz="0" w:space="0" w:color="auto"/>
        <w:bottom w:val="none" w:sz="0" w:space="0" w:color="auto"/>
        <w:right w:val="none" w:sz="0" w:space="0" w:color="auto"/>
      </w:divBdr>
    </w:div>
    <w:div w:id="668286860">
      <w:bodyDiv w:val="1"/>
      <w:marLeft w:val="0"/>
      <w:marRight w:val="0"/>
      <w:marTop w:val="0"/>
      <w:marBottom w:val="0"/>
      <w:divBdr>
        <w:top w:val="none" w:sz="0" w:space="0" w:color="auto"/>
        <w:left w:val="none" w:sz="0" w:space="0" w:color="auto"/>
        <w:bottom w:val="none" w:sz="0" w:space="0" w:color="auto"/>
        <w:right w:val="none" w:sz="0" w:space="0" w:color="auto"/>
      </w:divBdr>
    </w:div>
    <w:div w:id="668604933">
      <w:bodyDiv w:val="1"/>
      <w:marLeft w:val="0"/>
      <w:marRight w:val="0"/>
      <w:marTop w:val="0"/>
      <w:marBottom w:val="0"/>
      <w:divBdr>
        <w:top w:val="none" w:sz="0" w:space="0" w:color="auto"/>
        <w:left w:val="none" w:sz="0" w:space="0" w:color="auto"/>
        <w:bottom w:val="none" w:sz="0" w:space="0" w:color="auto"/>
        <w:right w:val="none" w:sz="0" w:space="0" w:color="auto"/>
      </w:divBdr>
    </w:div>
    <w:div w:id="668949328">
      <w:bodyDiv w:val="1"/>
      <w:marLeft w:val="0"/>
      <w:marRight w:val="0"/>
      <w:marTop w:val="0"/>
      <w:marBottom w:val="0"/>
      <w:divBdr>
        <w:top w:val="none" w:sz="0" w:space="0" w:color="auto"/>
        <w:left w:val="none" w:sz="0" w:space="0" w:color="auto"/>
        <w:bottom w:val="none" w:sz="0" w:space="0" w:color="auto"/>
        <w:right w:val="none" w:sz="0" w:space="0" w:color="auto"/>
      </w:divBdr>
    </w:div>
    <w:div w:id="669060633">
      <w:bodyDiv w:val="1"/>
      <w:marLeft w:val="0"/>
      <w:marRight w:val="0"/>
      <w:marTop w:val="0"/>
      <w:marBottom w:val="0"/>
      <w:divBdr>
        <w:top w:val="none" w:sz="0" w:space="0" w:color="auto"/>
        <w:left w:val="none" w:sz="0" w:space="0" w:color="auto"/>
        <w:bottom w:val="none" w:sz="0" w:space="0" w:color="auto"/>
        <w:right w:val="none" w:sz="0" w:space="0" w:color="auto"/>
      </w:divBdr>
    </w:div>
    <w:div w:id="669216012">
      <w:bodyDiv w:val="1"/>
      <w:marLeft w:val="0"/>
      <w:marRight w:val="0"/>
      <w:marTop w:val="0"/>
      <w:marBottom w:val="0"/>
      <w:divBdr>
        <w:top w:val="none" w:sz="0" w:space="0" w:color="auto"/>
        <w:left w:val="none" w:sz="0" w:space="0" w:color="auto"/>
        <w:bottom w:val="none" w:sz="0" w:space="0" w:color="auto"/>
        <w:right w:val="none" w:sz="0" w:space="0" w:color="auto"/>
      </w:divBdr>
    </w:div>
    <w:div w:id="669530830">
      <w:bodyDiv w:val="1"/>
      <w:marLeft w:val="0"/>
      <w:marRight w:val="0"/>
      <w:marTop w:val="0"/>
      <w:marBottom w:val="0"/>
      <w:divBdr>
        <w:top w:val="none" w:sz="0" w:space="0" w:color="auto"/>
        <w:left w:val="none" w:sz="0" w:space="0" w:color="auto"/>
        <w:bottom w:val="none" w:sz="0" w:space="0" w:color="auto"/>
        <w:right w:val="none" w:sz="0" w:space="0" w:color="auto"/>
      </w:divBdr>
    </w:div>
    <w:div w:id="669717446">
      <w:bodyDiv w:val="1"/>
      <w:marLeft w:val="0"/>
      <w:marRight w:val="0"/>
      <w:marTop w:val="0"/>
      <w:marBottom w:val="0"/>
      <w:divBdr>
        <w:top w:val="none" w:sz="0" w:space="0" w:color="auto"/>
        <w:left w:val="none" w:sz="0" w:space="0" w:color="auto"/>
        <w:bottom w:val="none" w:sz="0" w:space="0" w:color="auto"/>
        <w:right w:val="none" w:sz="0" w:space="0" w:color="auto"/>
      </w:divBdr>
    </w:div>
    <w:div w:id="670110649">
      <w:bodyDiv w:val="1"/>
      <w:marLeft w:val="0"/>
      <w:marRight w:val="0"/>
      <w:marTop w:val="0"/>
      <w:marBottom w:val="0"/>
      <w:divBdr>
        <w:top w:val="none" w:sz="0" w:space="0" w:color="auto"/>
        <w:left w:val="none" w:sz="0" w:space="0" w:color="auto"/>
        <w:bottom w:val="none" w:sz="0" w:space="0" w:color="auto"/>
        <w:right w:val="none" w:sz="0" w:space="0" w:color="auto"/>
      </w:divBdr>
    </w:div>
    <w:div w:id="670835576">
      <w:bodyDiv w:val="1"/>
      <w:marLeft w:val="0"/>
      <w:marRight w:val="0"/>
      <w:marTop w:val="0"/>
      <w:marBottom w:val="0"/>
      <w:divBdr>
        <w:top w:val="none" w:sz="0" w:space="0" w:color="auto"/>
        <w:left w:val="none" w:sz="0" w:space="0" w:color="auto"/>
        <w:bottom w:val="none" w:sz="0" w:space="0" w:color="auto"/>
        <w:right w:val="none" w:sz="0" w:space="0" w:color="auto"/>
      </w:divBdr>
    </w:div>
    <w:div w:id="670909930">
      <w:bodyDiv w:val="1"/>
      <w:marLeft w:val="0"/>
      <w:marRight w:val="0"/>
      <w:marTop w:val="0"/>
      <w:marBottom w:val="0"/>
      <w:divBdr>
        <w:top w:val="none" w:sz="0" w:space="0" w:color="auto"/>
        <w:left w:val="none" w:sz="0" w:space="0" w:color="auto"/>
        <w:bottom w:val="none" w:sz="0" w:space="0" w:color="auto"/>
        <w:right w:val="none" w:sz="0" w:space="0" w:color="auto"/>
      </w:divBdr>
    </w:div>
    <w:div w:id="670959199">
      <w:bodyDiv w:val="1"/>
      <w:marLeft w:val="0"/>
      <w:marRight w:val="0"/>
      <w:marTop w:val="0"/>
      <w:marBottom w:val="0"/>
      <w:divBdr>
        <w:top w:val="none" w:sz="0" w:space="0" w:color="auto"/>
        <w:left w:val="none" w:sz="0" w:space="0" w:color="auto"/>
        <w:bottom w:val="none" w:sz="0" w:space="0" w:color="auto"/>
        <w:right w:val="none" w:sz="0" w:space="0" w:color="auto"/>
      </w:divBdr>
    </w:div>
    <w:div w:id="671033008">
      <w:bodyDiv w:val="1"/>
      <w:marLeft w:val="0"/>
      <w:marRight w:val="0"/>
      <w:marTop w:val="0"/>
      <w:marBottom w:val="0"/>
      <w:divBdr>
        <w:top w:val="none" w:sz="0" w:space="0" w:color="auto"/>
        <w:left w:val="none" w:sz="0" w:space="0" w:color="auto"/>
        <w:bottom w:val="none" w:sz="0" w:space="0" w:color="auto"/>
        <w:right w:val="none" w:sz="0" w:space="0" w:color="auto"/>
      </w:divBdr>
    </w:div>
    <w:div w:id="672033373">
      <w:bodyDiv w:val="1"/>
      <w:marLeft w:val="0"/>
      <w:marRight w:val="0"/>
      <w:marTop w:val="0"/>
      <w:marBottom w:val="0"/>
      <w:divBdr>
        <w:top w:val="none" w:sz="0" w:space="0" w:color="auto"/>
        <w:left w:val="none" w:sz="0" w:space="0" w:color="auto"/>
        <w:bottom w:val="none" w:sz="0" w:space="0" w:color="auto"/>
        <w:right w:val="none" w:sz="0" w:space="0" w:color="auto"/>
      </w:divBdr>
    </w:div>
    <w:div w:id="672299438">
      <w:bodyDiv w:val="1"/>
      <w:marLeft w:val="0"/>
      <w:marRight w:val="0"/>
      <w:marTop w:val="0"/>
      <w:marBottom w:val="0"/>
      <w:divBdr>
        <w:top w:val="none" w:sz="0" w:space="0" w:color="auto"/>
        <w:left w:val="none" w:sz="0" w:space="0" w:color="auto"/>
        <w:bottom w:val="none" w:sz="0" w:space="0" w:color="auto"/>
        <w:right w:val="none" w:sz="0" w:space="0" w:color="auto"/>
      </w:divBdr>
    </w:div>
    <w:div w:id="672756696">
      <w:bodyDiv w:val="1"/>
      <w:marLeft w:val="0"/>
      <w:marRight w:val="0"/>
      <w:marTop w:val="0"/>
      <w:marBottom w:val="0"/>
      <w:divBdr>
        <w:top w:val="none" w:sz="0" w:space="0" w:color="auto"/>
        <w:left w:val="none" w:sz="0" w:space="0" w:color="auto"/>
        <w:bottom w:val="none" w:sz="0" w:space="0" w:color="auto"/>
        <w:right w:val="none" w:sz="0" w:space="0" w:color="auto"/>
      </w:divBdr>
    </w:div>
    <w:div w:id="672994402">
      <w:bodyDiv w:val="1"/>
      <w:marLeft w:val="0"/>
      <w:marRight w:val="0"/>
      <w:marTop w:val="0"/>
      <w:marBottom w:val="0"/>
      <w:divBdr>
        <w:top w:val="none" w:sz="0" w:space="0" w:color="auto"/>
        <w:left w:val="none" w:sz="0" w:space="0" w:color="auto"/>
        <w:bottom w:val="none" w:sz="0" w:space="0" w:color="auto"/>
        <w:right w:val="none" w:sz="0" w:space="0" w:color="auto"/>
      </w:divBdr>
    </w:div>
    <w:div w:id="673264202">
      <w:bodyDiv w:val="1"/>
      <w:marLeft w:val="0"/>
      <w:marRight w:val="0"/>
      <w:marTop w:val="0"/>
      <w:marBottom w:val="0"/>
      <w:divBdr>
        <w:top w:val="none" w:sz="0" w:space="0" w:color="auto"/>
        <w:left w:val="none" w:sz="0" w:space="0" w:color="auto"/>
        <w:bottom w:val="none" w:sz="0" w:space="0" w:color="auto"/>
        <w:right w:val="none" w:sz="0" w:space="0" w:color="auto"/>
      </w:divBdr>
    </w:div>
    <w:div w:id="673799432">
      <w:bodyDiv w:val="1"/>
      <w:marLeft w:val="0"/>
      <w:marRight w:val="0"/>
      <w:marTop w:val="0"/>
      <w:marBottom w:val="0"/>
      <w:divBdr>
        <w:top w:val="none" w:sz="0" w:space="0" w:color="auto"/>
        <w:left w:val="none" w:sz="0" w:space="0" w:color="auto"/>
        <w:bottom w:val="none" w:sz="0" w:space="0" w:color="auto"/>
        <w:right w:val="none" w:sz="0" w:space="0" w:color="auto"/>
      </w:divBdr>
    </w:div>
    <w:div w:id="674302441">
      <w:bodyDiv w:val="1"/>
      <w:marLeft w:val="0"/>
      <w:marRight w:val="0"/>
      <w:marTop w:val="0"/>
      <w:marBottom w:val="0"/>
      <w:divBdr>
        <w:top w:val="none" w:sz="0" w:space="0" w:color="auto"/>
        <w:left w:val="none" w:sz="0" w:space="0" w:color="auto"/>
        <w:bottom w:val="none" w:sz="0" w:space="0" w:color="auto"/>
        <w:right w:val="none" w:sz="0" w:space="0" w:color="auto"/>
      </w:divBdr>
    </w:div>
    <w:div w:id="674385492">
      <w:bodyDiv w:val="1"/>
      <w:marLeft w:val="0"/>
      <w:marRight w:val="0"/>
      <w:marTop w:val="0"/>
      <w:marBottom w:val="0"/>
      <w:divBdr>
        <w:top w:val="none" w:sz="0" w:space="0" w:color="auto"/>
        <w:left w:val="none" w:sz="0" w:space="0" w:color="auto"/>
        <w:bottom w:val="none" w:sz="0" w:space="0" w:color="auto"/>
        <w:right w:val="none" w:sz="0" w:space="0" w:color="auto"/>
      </w:divBdr>
    </w:div>
    <w:div w:id="674454284">
      <w:bodyDiv w:val="1"/>
      <w:marLeft w:val="0"/>
      <w:marRight w:val="0"/>
      <w:marTop w:val="0"/>
      <w:marBottom w:val="0"/>
      <w:divBdr>
        <w:top w:val="none" w:sz="0" w:space="0" w:color="auto"/>
        <w:left w:val="none" w:sz="0" w:space="0" w:color="auto"/>
        <w:bottom w:val="none" w:sz="0" w:space="0" w:color="auto"/>
        <w:right w:val="none" w:sz="0" w:space="0" w:color="auto"/>
      </w:divBdr>
    </w:div>
    <w:div w:id="674454590">
      <w:bodyDiv w:val="1"/>
      <w:marLeft w:val="0"/>
      <w:marRight w:val="0"/>
      <w:marTop w:val="0"/>
      <w:marBottom w:val="0"/>
      <w:divBdr>
        <w:top w:val="none" w:sz="0" w:space="0" w:color="auto"/>
        <w:left w:val="none" w:sz="0" w:space="0" w:color="auto"/>
        <w:bottom w:val="none" w:sz="0" w:space="0" w:color="auto"/>
        <w:right w:val="none" w:sz="0" w:space="0" w:color="auto"/>
      </w:divBdr>
    </w:div>
    <w:div w:id="674498605">
      <w:bodyDiv w:val="1"/>
      <w:marLeft w:val="0"/>
      <w:marRight w:val="0"/>
      <w:marTop w:val="0"/>
      <w:marBottom w:val="0"/>
      <w:divBdr>
        <w:top w:val="none" w:sz="0" w:space="0" w:color="auto"/>
        <w:left w:val="none" w:sz="0" w:space="0" w:color="auto"/>
        <w:bottom w:val="none" w:sz="0" w:space="0" w:color="auto"/>
        <w:right w:val="none" w:sz="0" w:space="0" w:color="auto"/>
      </w:divBdr>
    </w:div>
    <w:div w:id="675112693">
      <w:bodyDiv w:val="1"/>
      <w:marLeft w:val="0"/>
      <w:marRight w:val="0"/>
      <w:marTop w:val="0"/>
      <w:marBottom w:val="0"/>
      <w:divBdr>
        <w:top w:val="none" w:sz="0" w:space="0" w:color="auto"/>
        <w:left w:val="none" w:sz="0" w:space="0" w:color="auto"/>
        <w:bottom w:val="none" w:sz="0" w:space="0" w:color="auto"/>
        <w:right w:val="none" w:sz="0" w:space="0" w:color="auto"/>
      </w:divBdr>
    </w:div>
    <w:div w:id="675158896">
      <w:bodyDiv w:val="1"/>
      <w:marLeft w:val="0"/>
      <w:marRight w:val="0"/>
      <w:marTop w:val="0"/>
      <w:marBottom w:val="0"/>
      <w:divBdr>
        <w:top w:val="none" w:sz="0" w:space="0" w:color="auto"/>
        <w:left w:val="none" w:sz="0" w:space="0" w:color="auto"/>
        <w:bottom w:val="none" w:sz="0" w:space="0" w:color="auto"/>
        <w:right w:val="none" w:sz="0" w:space="0" w:color="auto"/>
      </w:divBdr>
    </w:div>
    <w:div w:id="675811745">
      <w:bodyDiv w:val="1"/>
      <w:marLeft w:val="0"/>
      <w:marRight w:val="0"/>
      <w:marTop w:val="0"/>
      <w:marBottom w:val="0"/>
      <w:divBdr>
        <w:top w:val="none" w:sz="0" w:space="0" w:color="auto"/>
        <w:left w:val="none" w:sz="0" w:space="0" w:color="auto"/>
        <w:bottom w:val="none" w:sz="0" w:space="0" w:color="auto"/>
        <w:right w:val="none" w:sz="0" w:space="0" w:color="auto"/>
      </w:divBdr>
    </w:div>
    <w:div w:id="675957760">
      <w:bodyDiv w:val="1"/>
      <w:marLeft w:val="0"/>
      <w:marRight w:val="0"/>
      <w:marTop w:val="0"/>
      <w:marBottom w:val="0"/>
      <w:divBdr>
        <w:top w:val="none" w:sz="0" w:space="0" w:color="auto"/>
        <w:left w:val="none" w:sz="0" w:space="0" w:color="auto"/>
        <w:bottom w:val="none" w:sz="0" w:space="0" w:color="auto"/>
        <w:right w:val="none" w:sz="0" w:space="0" w:color="auto"/>
      </w:divBdr>
    </w:div>
    <w:div w:id="676078359">
      <w:bodyDiv w:val="1"/>
      <w:marLeft w:val="0"/>
      <w:marRight w:val="0"/>
      <w:marTop w:val="0"/>
      <w:marBottom w:val="0"/>
      <w:divBdr>
        <w:top w:val="none" w:sz="0" w:space="0" w:color="auto"/>
        <w:left w:val="none" w:sz="0" w:space="0" w:color="auto"/>
        <w:bottom w:val="none" w:sz="0" w:space="0" w:color="auto"/>
        <w:right w:val="none" w:sz="0" w:space="0" w:color="auto"/>
      </w:divBdr>
    </w:div>
    <w:div w:id="676152724">
      <w:bodyDiv w:val="1"/>
      <w:marLeft w:val="0"/>
      <w:marRight w:val="0"/>
      <w:marTop w:val="0"/>
      <w:marBottom w:val="0"/>
      <w:divBdr>
        <w:top w:val="none" w:sz="0" w:space="0" w:color="auto"/>
        <w:left w:val="none" w:sz="0" w:space="0" w:color="auto"/>
        <w:bottom w:val="none" w:sz="0" w:space="0" w:color="auto"/>
        <w:right w:val="none" w:sz="0" w:space="0" w:color="auto"/>
      </w:divBdr>
    </w:div>
    <w:div w:id="676231719">
      <w:bodyDiv w:val="1"/>
      <w:marLeft w:val="0"/>
      <w:marRight w:val="0"/>
      <w:marTop w:val="0"/>
      <w:marBottom w:val="0"/>
      <w:divBdr>
        <w:top w:val="none" w:sz="0" w:space="0" w:color="auto"/>
        <w:left w:val="none" w:sz="0" w:space="0" w:color="auto"/>
        <w:bottom w:val="none" w:sz="0" w:space="0" w:color="auto"/>
        <w:right w:val="none" w:sz="0" w:space="0" w:color="auto"/>
      </w:divBdr>
    </w:div>
    <w:div w:id="676614172">
      <w:bodyDiv w:val="1"/>
      <w:marLeft w:val="0"/>
      <w:marRight w:val="0"/>
      <w:marTop w:val="0"/>
      <w:marBottom w:val="0"/>
      <w:divBdr>
        <w:top w:val="none" w:sz="0" w:space="0" w:color="auto"/>
        <w:left w:val="none" w:sz="0" w:space="0" w:color="auto"/>
        <w:bottom w:val="none" w:sz="0" w:space="0" w:color="auto"/>
        <w:right w:val="none" w:sz="0" w:space="0" w:color="auto"/>
      </w:divBdr>
    </w:div>
    <w:div w:id="676733127">
      <w:bodyDiv w:val="1"/>
      <w:marLeft w:val="0"/>
      <w:marRight w:val="0"/>
      <w:marTop w:val="0"/>
      <w:marBottom w:val="0"/>
      <w:divBdr>
        <w:top w:val="none" w:sz="0" w:space="0" w:color="auto"/>
        <w:left w:val="none" w:sz="0" w:space="0" w:color="auto"/>
        <w:bottom w:val="none" w:sz="0" w:space="0" w:color="auto"/>
        <w:right w:val="none" w:sz="0" w:space="0" w:color="auto"/>
      </w:divBdr>
    </w:div>
    <w:div w:id="676884389">
      <w:bodyDiv w:val="1"/>
      <w:marLeft w:val="0"/>
      <w:marRight w:val="0"/>
      <w:marTop w:val="0"/>
      <w:marBottom w:val="0"/>
      <w:divBdr>
        <w:top w:val="none" w:sz="0" w:space="0" w:color="auto"/>
        <w:left w:val="none" w:sz="0" w:space="0" w:color="auto"/>
        <w:bottom w:val="none" w:sz="0" w:space="0" w:color="auto"/>
        <w:right w:val="none" w:sz="0" w:space="0" w:color="auto"/>
      </w:divBdr>
    </w:div>
    <w:div w:id="677121933">
      <w:bodyDiv w:val="1"/>
      <w:marLeft w:val="0"/>
      <w:marRight w:val="0"/>
      <w:marTop w:val="0"/>
      <w:marBottom w:val="0"/>
      <w:divBdr>
        <w:top w:val="none" w:sz="0" w:space="0" w:color="auto"/>
        <w:left w:val="none" w:sz="0" w:space="0" w:color="auto"/>
        <w:bottom w:val="none" w:sz="0" w:space="0" w:color="auto"/>
        <w:right w:val="none" w:sz="0" w:space="0" w:color="auto"/>
      </w:divBdr>
    </w:div>
    <w:div w:id="677659665">
      <w:bodyDiv w:val="1"/>
      <w:marLeft w:val="0"/>
      <w:marRight w:val="0"/>
      <w:marTop w:val="0"/>
      <w:marBottom w:val="0"/>
      <w:divBdr>
        <w:top w:val="none" w:sz="0" w:space="0" w:color="auto"/>
        <w:left w:val="none" w:sz="0" w:space="0" w:color="auto"/>
        <w:bottom w:val="none" w:sz="0" w:space="0" w:color="auto"/>
        <w:right w:val="none" w:sz="0" w:space="0" w:color="auto"/>
      </w:divBdr>
    </w:div>
    <w:div w:id="677852417">
      <w:bodyDiv w:val="1"/>
      <w:marLeft w:val="0"/>
      <w:marRight w:val="0"/>
      <w:marTop w:val="0"/>
      <w:marBottom w:val="0"/>
      <w:divBdr>
        <w:top w:val="none" w:sz="0" w:space="0" w:color="auto"/>
        <w:left w:val="none" w:sz="0" w:space="0" w:color="auto"/>
        <w:bottom w:val="none" w:sz="0" w:space="0" w:color="auto"/>
        <w:right w:val="none" w:sz="0" w:space="0" w:color="auto"/>
      </w:divBdr>
    </w:div>
    <w:div w:id="677927770">
      <w:bodyDiv w:val="1"/>
      <w:marLeft w:val="0"/>
      <w:marRight w:val="0"/>
      <w:marTop w:val="0"/>
      <w:marBottom w:val="0"/>
      <w:divBdr>
        <w:top w:val="none" w:sz="0" w:space="0" w:color="auto"/>
        <w:left w:val="none" w:sz="0" w:space="0" w:color="auto"/>
        <w:bottom w:val="none" w:sz="0" w:space="0" w:color="auto"/>
        <w:right w:val="none" w:sz="0" w:space="0" w:color="auto"/>
      </w:divBdr>
    </w:div>
    <w:div w:id="678385160">
      <w:bodyDiv w:val="1"/>
      <w:marLeft w:val="0"/>
      <w:marRight w:val="0"/>
      <w:marTop w:val="0"/>
      <w:marBottom w:val="0"/>
      <w:divBdr>
        <w:top w:val="none" w:sz="0" w:space="0" w:color="auto"/>
        <w:left w:val="none" w:sz="0" w:space="0" w:color="auto"/>
        <w:bottom w:val="none" w:sz="0" w:space="0" w:color="auto"/>
        <w:right w:val="none" w:sz="0" w:space="0" w:color="auto"/>
      </w:divBdr>
    </w:div>
    <w:div w:id="678699339">
      <w:bodyDiv w:val="1"/>
      <w:marLeft w:val="0"/>
      <w:marRight w:val="0"/>
      <w:marTop w:val="0"/>
      <w:marBottom w:val="0"/>
      <w:divBdr>
        <w:top w:val="none" w:sz="0" w:space="0" w:color="auto"/>
        <w:left w:val="none" w:sz="0" w:space="0" w:color="auto"/>
        <w:bottom w:val="none" w:sz="0" w:space="0" w:color="auto"/>
        <w:right w:val="none" w:sz="0" w:space="0" w:color="auto"/>
      </w:divBdr>
    </w:div>
    <w:div w:id="678773180">
      <w:bodyDiv w:val="1"/>
      <w:marLeft w:val="0"/>
      <w:marRight w:val="0"/>
      <w:marTop w:val="0"/>
      <w:marBottom w:val="0"/>
      <w:divBdr>
        <w:top w:val="none" w:sz="0" w:space="0" w:color="auto"/>
        <w:left w:val="none" w:sz="0" w:space="0" w:color="auto"/>
        <w:bottom w:val="none" w:sz="0" w:space="0" w:color="auto"/>
        <w:right w:val="none" w:sz="0" w:space="0" w:color="auto"/>
      </w:divBdr>
    </w:div>
    <w:div w:id="678778804">
      <w:bodyDiv w:val="1"/>
      <w:marLeft w:val="0"/>
      <w:marRight w:val="0"/>
      <w:marTop w:val="0"/>
      <w:marBottom w:val="0"/>
      <w:divBdr>
        <w:top w:val="none" w:sz="0" w:space="0" w:color="auto"/>
        <w:left w:val="none" w:sz="0" w:space="0" w:color="auto"/>
        <w:bottom w:val="none" w:sz="0" w:space="0" w:color="auto"/>
        <w:right w:val="none" w:sz="0" w:space="0" w:color="auto"/>
      </w:divBdr>
    </w:div>
    <w:div w:id="678847772">
      <w:bodyDiv w:val="1"/>
      <w:marLeft w:val="0"/>
      <w:marRight w:val="0"/>
      <w:marTop w:val="0"/>
      <w:marBottom w:val="0"/>
      <w:divBdr>
        <w:top w:val="none" w:sz="0" w:space="0" w:color="auto"/>
        <w:left w:val="none" w:sz="0" w:space="0" w:color="auto"/>
        <w:bottom w:val="none" w:sz="0" w:space="0" w:color="auto"/>
        <w:right w:val="none" w:sz="0" w:space="0" w:color="auto"/>
      </w:divBdr>
    </w:div>
    <w:div w:id="679505790">
      <w:bodyDiv w:val="1"/>
      <w:marLeft w:val="0"/>
      <w:marRight w:val="0"/>
      <w:marTop w:val="0"/>
      <w:marBottom w:val="0"/>
      <w:divBdr>
        <w:top w:val="none" w:sz="0" w:space="0" w:color="auto"/>
        <w:left w:val="none" w:sz="0" w:space="0" w:color="auto"/>
        <w:bottom w:val="none" w:sz="0" w:space="0" w:color="auto"/>
        <w:right w:val="none" w:sz="0" w:space="0" w:color="auto"/>
      </w:divBdr>
    </w:div>
    <w:div w:id="679817907">
      <w:bodyDiv w:val="1"/>
      <w:marLeft w:val="0"/>
      <w:marRight w:val="0"/>
      <w:marTop w:val="0"/>
      <w:marBottom w:val="0"/>
      <w:divBdr>
        <w:top w:val="none" w:sz="0" w:space="0" w:color="auto"/>
        <w:left w:val="none" w:sz="0" w:space="0" w:color="auto"/>
        <w:bottom w:val="none" w:sz="0" w:space="0" w:color="auto"/>
        <w:right w:val="none" w:sz="0" w:space="0" w:color="auto"/>
      </w:divBdr>
    </w:div>
    <w:div w:id="679939459">
      <w:bodyDiv w:val="1"/>
      <w:marLeft w:val="0"/>
      <w:marRight w:val="0"/>
      <w:marTop w:val="0"/>
      <w:marBottom w:val="0"/>
      <w:divBdr>
        <w:top w:val="none" w:sz="0" w:space="0" w:color="auto"/>
        <w:left w:val="none" w:sz="0" w:space="0" w:color="auto"/>
        <w:bottom w:val="none" w:sz="0" w:space="0" w:color="auto"/>
        <w:right w:val="none" w:sz="0" w:space="0" w:color="auto"/>
      </w:divBdr>
    </w:div>
    <w:div w:id="679967544">
      <w:bodyDiv w:val="1"/>
      <w:marLeft w:val="0"/>
      <w:marRight w:val="0"/>
      <w:marTop w:val="0"/>
      <w:marBottom w:val="0"/>
      <w:divBdr>
        <w:top w:val="none" w:sz="0" w:space="0" w:color="auto"/>
        <w:left w:val="none" w:sz="0" w:space="0" w:color="auto"/>
        <w:bottom w:val="none" w:sz="0" w:space="0" w:color="auto"/>
        <w:right w:val="none" w:sz="0" w:space="0" w:color="auto"/>
      </w:divBdr>
    </w:div>
    <w:div w:id="680472872">
      <w:bodyDiv w:val="1"/>
      <w:marLeft w:val="0"/>
      <w:marRight w:val="0"/>
      <w:marTop w:val="0"/>
      <w:marBottom w:val="0"/>
      <w:divBdr>
        <w:top w:val="none" w:sz="0" w:space="0" w:color="auto"/>
        <w:left w:val="none" w:sz="0" w:space="0" w:color="auto"/>
        <w:bottom w:val="none" w:sz="0" w:space="0" w:color="auto"/>
        <w:right w:val="none" w:sz="0" w:space="0" w:color="auto"/>
      </w:divBdr>
    </w:div>
    <w:div w:id="681660847">
      <w:bodyDiv w:val="1"/>
      <w:marLeft w:val="0"/>
      <w:marRight w:val="0"/>
      <w:marTop w:val="0"/>
      <w:marBottom w:val="0"/>
      <w:divBdr>
        <w:top w:val="none" w:sz="0" w:space="0" w:color="auto"/>
        <w:left w:val="none" w:sz="0" w:space="0" w:color="auto"/>
        <w:bottom w:val="none" w:sz="0" w:space="0" w:color="auto"/>
        <w:right w:val="none" w:sz="0" w:space="0" w:color="auto"/>
      </w:divBdr>
    </w:div>
    <w:div w:id="681905037">
      <w:bodyDiv w:val="1"/>
      <w:marLeft w:val="0"/>
      <w:marRight w:val="0"/>
      <w:marTop w:val="0"/>
      <w:marBottom w:val="0"/>
      <w:divBdr>
        <w:top w:val="none" w:sz="0" w:space="0" w:color="auto"/>
        <w:left w:val="none" w:sz="0" w:space="0" w:color="auto"/>
        <w:bottom w:val="none" w:sz="0" w:space="0" w:color="auto"/>
        <w:right w:val="none" w:sz="0" w:space="0" w:color="auto"/>
      </w:divBdr>
    </w:div>
    <w:div w:id="682316159">
      <w:bodyDiv w:val="1"/>
      <w:marLeft w:val="0"/>
      <w:marRight w:val="0"/>
      <w:marTop w:val="0"/>
      <w:marBottom w:val="0"/>
      <w:divBdr>
        <w:top w:val="none" w:sz="0" w:space="0" w:color="auto"/>
        <w:left w:val="none" w:sz="0" w:space="0" w:color="auto"/>
        <w:bottom w:val="none" w:sz="0" w:space="0" w:color="auto"/>
        <w:right w:val="none" w:sz="0" w:space="0" w:color="auto"/>
      </w:divBdr>
    </w:div>
    <w:div w:id="683167479">
      <w:bodyDiv w:val="1"/>
      <w:marLeft w:val="0"/>
      <w:marRight w:val="0"/>
      <w:marTop w:val="0"/>
      <w:marBottom w:val="0"/>
      <w:divBdr>
        <w:top w:val="none" w:sz="0" w:space="0" w:color="auto"/>
        <w:left w:val="none" w:sz="0" w:space="0" w:color="auto"/>
        <w:bottom w:val="none" w:sz="0" w:space="0" w:color="auto"/>
        <w:right w:val="none" w:sz="0" w:space="0" w:color="auto"/>
      </w:divBdr>
    </w:div>
    <w:div w:id="683748593">
      <w:bodyDiv w:val="1"/>
      <w:marLeft w:val="0"/>
      <w:marRight w:val="0"/>
      <w:marTop w:val="0"/>
      <w:marBottom w:val="0"/>
      <w:divBdr>
        <w:top w:val="none" w:sz="0" w:space="0" w:color="auto"/>
        <w:left w:val="none" w:sz="0" w:space="0" w:color="auto"/>
        <w:bottom w:val="none" w:sz="0" w:space="0" w:color="auto"/>
        <w:right w:val="none" w:sz="0" w:space="0" w:color="auto"/>
      </w:divBdr>
    </w:div>
    <w:div w:id="684214234">
      <w:bodyDiv w:val="1"/>
      <w:marLeft w:val="0"/>
      <w:marRight w:val="0"/>
      <w:marTop w:val="0"/>
      <w:marBottom w:val="0"/>
      <w:divBdr>
        <w:top w:val="none" w:sz="0" w:space="0" w:color="auto"/>
        <w:left w:val="none" w:sz="0" w:space="0" w:color="auto"/>
        <w:bottom w:val="none" w:sz="0" w:space="0" w:color="auto"/>
        <w:right w:val="none" w:sz="0" w:space="0" w:color="auto"/>
      </w:divBdr>
    </w:div>
    <w:div w:id="685332597">
      <w:bodyDiv w:val="1"/>
      <w:marLeft w:val="0"/>
      <w:marRight w:val="0"/>
      <w:marTop w:val="0"/>
      <w:marBottom w:val="0"/>
      <w:divBdr>
        <w:top w:val="none" w:sz="0" w:space="0" w:color="auto"/>
        <w:left w:val="none" w:sz="0" w:space="0" w:color="auto"/>
        <w:bottom w:val="none" w:sz="0" w:space="0" w:color="auto"/>
        <w:right w:val="none" w:sz="0" w:space="0" w:color="auto"/>
      </w:divBdr>
    </w:div>
    <w:div w:id="685375546">
      <w:bodyDiv w:val="1"/>
      <w:marLeft w:val="0"/>
      <w:marRight w:val="0"/>
      <w:marTop w:val="0"/>
      <w:marBottom w:val="0"/>
      <w:divBdr>
        <w:top w:val="none" w:sz="0" w:space="0" w:color="auto"/>
        <w:left w:val="none" w:sz="0" w:space="0" w:color="auto"/>
        <w:bottom w:val="none" w:sz="0" w:space="0" w:color="auto"/>
        <w:right w:val="none" w:sz="0" w:space="0" w:color="auto"/>
      </w:divBdr>
    </w:div>
    <w:div w:id="685448337">
      <w:bodyDiv w:val="1"/>
      <w:marLeft w:val="0"/>
      <w:marRight w:val="0"/>
      <w:marTop w:val="0"/>
      <w:marBottom w:val="0"/>
      <w:divBdr>
        <w:top w:val="none" w:sz="0" w:space="0" w:color="auto"/>
        <w:left w:val="none" w:sz="0" w:space="0" w:color="auto"/>
        <w:bottom w:val="none" w:sz="0" w:space="0" w:color="auto"/>
        <w:right w:val="none" w:sz="0" w:space="0" w:color="auto"/>
      </w:divBdr>
    </w:div>
    <w:div w:id="685639003">
      <w:bodyDiv w:val="1"/>
      <w:marLeft w:val="0"/>
      <w:marRight w:val="0"/>
      <w:marTop w:val="0"/>
      <w:marBottom w:val="0"/>
      <w:divBdr>
        <w:top w:val="none" w:sz="0" w:space="0" w:color="auto"/>
        <w:left w:val="none" w:sz="0" w:space="0" w:color="auto"/>
        <w:bottom w:val="none" w:sz="0" w:space="0" w:color="auto"/>
        <w:right w:val="none" w:sz="0" w:space="0" w:color="auto"/>
      </w:divBdr>
    </w:div>
    <w:div w:id="686060797">
      <w:bodyDiv w:val="1"/>
      <w:marLeft w:val="0"/>
      <w:marRight w:val="0"/>
      <w:marTop w:val="0"/>
      <w:marBottom w:val="0"/>
      <w:divBdr>
        <w:top w:val="none" w:sz="0" w:space="0" w:color="auto"/>
        <w:left w:val="none" w:sz="0" w:space="0" w:color="auto"/>
        <w:bottom w:val="none" w:sz="0" w:space="0" w:color="auto"/>
        <w:right w:val="none" w:sz="0" w:space="0" w:color="auto"/>
      </w:divBdr>
    </w:div>
    <w:div w:id="686175618">
      <w:bodyDiv w:val="1"/>
      <w:marLeft w:val="0"/>
      <w:marRight w:val="0"/>
      <w:marTop w:val="0"/>
      <w:marBottom w:val="0"/>
      <w:divBdr>
        <w:top w:val="none" w:sz="0" w:space="0" w:color="auto"/>
        <w:left w:val="none" w:sz="0" w:space="0" w:color="auto"/>
        <w:bottom w:val="none" w:sz="0" w:space="0" w:color="auto"/>
        <w:right w:val="none" w:sz="0" w:space="0" w:color="auto"/>
      </w:divBdr>
    </w:div>
    <w:div w:id="687683642">
      <w:bodyDiv w:val="1"/>
      <w:marLeft w:val="0"/>
      <w:marRight w:val="0"/>
      <w:marTop w:val="0"/>
      <w:marBottom w:val="0"/>
      <w:divBdr>
        <w:top w:val="none" w:sz="0" w:space="0" w:color="auto"/>
        <w:left w:val="none" w:sz="0" w:space="0" w:color="auto"/>
        <w:bottom w:val="none" w:sz="0" w:space="0" w:color="auto"/>
        <w:right w:val="none" w:sz="0" w:space="0" w:color="auto"/>
      </w:divBdr>
    </w:div>
    <w:div w:id="688800191">
      <w:bodyDiv w:val="1"/>
      <w:marLeft w:val="0"/>
      <w:marRight w:val="0"/>
      <w:marTop w:val="0"/>
      <w:marBottom w:val="0"/>
      <w:divBdr>
        <w:top w:val="none" w:sz="0" w:space="0" w:color="auto"/>
        <w:left w:val="none" w:sz="0" w:space="0" w:color="auto"/>
        <w:bottom w:val="none" w:sz="0" w:space="0" w:color="auto"/>
        <w:right w:val="none" w:sz="0" w:space="0" w:color="auto"/>
      </w:divBdr>
    </w:div>
    <w:div w:id="689529281">
      <w:bodyDiv w:val="1"/>
      <w:marLeft w:val="0"/>
      <w:marRight w:val="0"/>
      <w:marTop w:val="0"/>
      <w:marBottom w:val="0"/>
      <w:divBdr>
        <w:top w:val="none" w:sz="0" w:space="0" w:color="auto"/>
        <w:left w:val="none" w:sz="0" w:space="0" w:color="auto"/>
        <w:bottom w:val="none" w:sz="0" w:space="0" w:color="auto"/>
        <w:right w:val="none" w:sz="0" w:space="0" w:color="auto"/>
      </w:divBdr>
    </w:div>
    <w:div w:id="689570141">
      <w:bodyDiv w:val="1"/>
      <w:marLeft w:val="0"/>
      <w:marRight w:val="0"/>
      <w:marTop w:val="0"/>
      <w:marBottom w:val="0"/>
      <w:divBdr>
        <w:top w:val="none" w:sz="0" w:space="0" w:color="auto"/>
        <w:left w:val="none" w:sz="0" w:space="0" w:color="auto"/>
        <w:bottom w:val="none" w:sz="0" w:space="0" w:color="auto"/>
        <w:right w:val="none" w:sz="0" w:space="0" w:color="auto"/>
      </w:divBdr>
    </w:div>
    <w:div w:id="689792364">
      <w:bodyDiv w:val="1"/>
      <w:marLeft w:val="0"/>
      <w:marRight w:val="0"/>
      <w:marTop w:val="0"/>
      <w:marBottom w:val="0"/>
      <w:divBdr>
        <w:top w:val="none" w:sz="0" w:space="0" w:color="auto"/>
        <w:left w:val="none" w:sz="0" w:space="0" w:color="auto"/>
        <w:bottom w:val="none" w:sz="0" w:space="0" w:color="auto"/>
        <w:right w:val="none" w:sz="0" w:space="0" w:color="auto"/>
      </w:divBdr>
    </w:div>
    <w:div w:id="689916741">
      <w:bodyDiv w:val="1"/>
      <w:marLeft w:val="0"/>
      <w:marRight w:val="0"/>
      <w:marTop w:val="0"/>
      <w:marBottom w:val="0"/>
      <w:divBdr>
        <w:top w:val="none" w:sz="0" w:space="0" w:color="auto"/>
        <w:left w:val="none" w:sz="0" w:space="0" w:color="auto"/>
        <w:bottom w:val="none" w:sz="0" w:space="0" w:color="auto"/>
        <w:right w:val="none" w:sz="0" w:space="0" w:color="auto"/>
      </w:divBdr>
    </w:div>
    <w:div w:id="690490597">
      <w:bodyDiv w:val="1"/>
      <w:marLeft w:val="0"/>
      <w:marRight w:val="0"/>
      <w:marTop w:val="0"/>
      <w:marBottom w:val="0"/>
      <w:divBdr>
        <w:top w:val="none" w:sz="0" w:space="0" w:color="auto"/>
        <w:left w:val="none" w:sz="0" w:space="0" w:color="auto"/>
        <w:bottom w:val="none" w:sz="0" w:space="0" w:color="auto"/>
        <w:right w:val="none" w:sz="0" w:space="0" w:color="auto"/>
      </w:divBdr>
    </w:div>
    <w:div w:id="690642869">
      <w:bodyDiv w:val="1"/>
      <w:marLeft w:val="0"/>
      <w:marRight w:val="0"/>
      <w:marTop w:val="0"/>
      <w:marBottom w:val="0"/>
      <w:divBdr>
        <w:top w:val="none" w:sz="0" w:space="0" w:color="auto"/>
        <w:left w:val="none" w:sz="0" w:space="0" w:color="auto"/>
        <w:bottom w:val="none" w:sz="0" w:space="0" w:color="auto"/>
        <w:right w:val="none" w:sz="0" w:space="0" w:color="auto"/>
      </w:divBdr>
    </w:div>
    <w:div w:id="691340537">
      <w:bodyDiv w:val="1"/>
      <w:marLeft w:val="0"/>
      <w:marRight w:val="0"/>
      <w:marTop w:val="0"/>
      <w:marBottom w:val="0"/>
      <w:divBdr>
        <w:top w:val="none" w:sz="0" w:space="0" w:color="auto"/>
        <w:left w:val="none" w:sz="0" w:space="0" w:color="auto"/>
        <w:bottom w:val="none" w:sz="0" w:space="0" w:color="auto"/>
        <w:right w:val="none" w:sz="0" w:space="0" w:color="auto"/>
      </w:divBdr>
    </w:div>
    <w:div w:id="691613283">
      <w:bodyDiv w:val="1"/>
      <w:marLeft w:val="0"/>
      <w:marRight w:val="0"/>
      <w:marTop w:val="0"/>
      <w:marBottom w:val="0"/>
      <w:divBdr>
        <w:top w:val="none" w:sz="0" w:space="0" w:color="auto"/>
        <w:left w:val="none" w:sz="0" w:space="0" w:color="auto"/>
        <w:bottom w:val="none" w:sz="0" w:space="0" w:color="auto"/>
        <w:right w:val="none" w:sz="0" w:space="0" w:color="auto"/>
      </w:divBdr>
    </w:div>
    <w:div w:id="692000035">
      <w:bodyDiv w:val="1"/>
      <w:marLeft w:val="0"/>
      <w:marRight w:val="0"/>
      <w:marTop w:val="0"/>
      <w:marBottom w:val="0"/>
      <w:divBdr>
        <w:top w:val="none" w:sz="0" w:space="0" w:color="auto"/>
        <w:left w:val="none" w:sz="0" w:space="0" w:color="auto"/>
        <w:bottom w:val="none" w:sz="0" w:space="0" w:color="auto"/>
        <w:right w:val="none" w:sz="0" w:space="0" w:color="auto"/>
      </w:divBdr>
    </w:div>
    <w:div w:id="692389207">
      <w:bodyDiv w:val="1"/>
      <w:marLeft w:val="0"/>
      <w:marRight w:val="0"/>
      <w:marTop w:val="0"/>
      <w:marBottom w:val="0"/>
      <w:divBdr>
        <w:top w:val="none" w:sz="0" w:space="0" w:color="auto"/>
        <w:left w:val="none" w:sz="0" w:space="0" w:color="auto"/>
        <w:bottom w:val="none" w:sz="0" w:space="0" w:color="auto"/>
        <w:right w:val="none" w:sz="0" w:space="0" w:color="auto"/>
      </w:divBdr>
    </w:div>
    <w:div w:id="692879146">
      <w:bodyDiv w:val="1"/>
      <w:marLeft w:val="0"/>
      <w:marRight w:val="0"/>
      <w:marTop w:val="0"/>
      <w:marBottom w:val="0"/>
      <w:divBdr>
        <w:top w:val="none" w:sz="0" w:space="0" w:color="auto"/>
        <w:left w:val="none" w:sz="0" w:space="0" w:color="auto"/>
        <w:bottom w:val="none" w:sz="0" w:space="0" w:color="auto"/>
        <w:right w:val="none" w:sz="0" w:space="0" w:color="auto"/>
      </w:divBdr>
    </w:div>
    <w:div w:id="692997281">
      <w:bodyDiv w:val="1"/>
      <w:marLeft w:val="0"/>
      <w:marRight w:val="0"/>
      <w:marTop w:val="0"/>
      <w:marBottom w:val="0"/>
      <w:divBdr>
        <w:top w:val="none" w:sz="0" w:space="0" w:color="auto"/>
        <w:left w:val="none" w:sz="0" w:space="0" w:color="auto"/>
        <w:bottom w:val="none" w:sz="0" w:space="0" w:color="auto"/>
        <w:right w:val="none" w:sz="0" w:space="0" w:color="auto"/>
      </w:divBdr>
    </w:div>
    <w:div w:id="693381965">
      <w:bodyDiv w:val="1"/>
      <w:marLeft w:val="0"/>
      <w:marRight w:val="0"/>
      <w:marTop w:val="0"/>
      <w:marBottom w:val="0"/>
      <w:divBdr>
        <w:top w:val="none" w:sz="0" w:space="0" w:color="auto"/>
        <w:left w:val="none" w:sz="0" w:space="0" w:color="auto"/>
        <w:bottom w:val="none" w:sz="0" w:space="0" w:color="auto"/>
        <w:right w:val="none" w:sz="0" w:space="0" w:color="auto"/>
      </w:divBdr>
    </w:div>
    <w:div w:id="693772289">
      <w:bodyDiv w:val="1"/>
      <w:marLeft w:val="0"/>
      <w:marRight w:val="0"/>
      <w:marTop w:val="0"/>
      <w:marBottom w:val="0"/>
      <w:divBdr>
        <w:top w:val="none" w:sz="0" w:space="0" w:color="auto"/>
        <w:left w:val="none" w:sz="0" w:space="0" w:color="auto"/>
        <w:bottom w:val="none" w:sz="0" w:space="0" w:color="auto"/>
        <w:right w:val="none" w:sz="0" w:space="0" w:color="auto"/>
      </w:divBdr>
    </w:div>
    <w:div w:id="694115662">
      <w:bodyDiv w:val="1"/>
      <w:marLeft w:val="0"/>
      <w:marRight w:val="0"/>
      <w:marTop w:val="0"/>
      <w:marBottom w:val="0"/>
      <w:divBdr>
        <w:top w:val="none" w:sz="0" w:space="0" w:color="auto"/>
        <w:left w:val="none" w:sz="0" w:space="0" w:color="auto"/>
        <w:bottom w:val="none" w:sz="0" w:space="0" w:color="auto"/>
        <w:right w:val="none" w:sz="0" w:space="0" w:color="auto"/>
      </w:divBdr>
    </w:div>
    <w:div w:id="694505645">
      <w:bodyDiv w:val="1"/>
      <w:marLeft w:val="0"/>
      <w:marRight w:val="0"/>
      <w:marTop w:val="0"/>
      <w:marBottom w:val="0"/>
      <w:divBdr>
        <w:top w:val="none" w:sz="0" w:space="0" w:color="auto"/>
        <w:left w:val="none" w:sz="0" w:space="0" w:color="auto"/>
        <w:bottom w:val="none" w:sz="0" w:space="0" w:color="auto"/>
        <w:right w:val="none" w:sz="0" w:space="0" w:color="auto"/>
      </w:divBdr>
    </w:div>
    <w:div w:id="694580240">
      <w:bodyDiv w:val="1"/>
      <w:marLeft w:val="0"/>
      <w:marRight w:val="0"/>
      <w:marTop w:val="0"/>
      <w:marBottom w:val="0"/>
      <w:divBdr>
        <w:top w:val="none" w:sz="0" w:space="0" w:color="auto"/>
        <w:left w:val="none" w:sz="0" w:space="0" w:color="auto"/>
        <w:bottom w:val="none" w:sz="0" w:space="0" w:color="auto"/>
        <w:right w:val="none" w:sz="0" w:space="0" w:color="auto"/>
      </w:divBdr>
    </w:div>
    <w:div w:id="694816110">
      <w:bodyDiv w:val="1"/>
      <w:marLeft w:val="0"/>
      <w:marRight w:val="0"/>
      <w:marTop w:val="0"/>
      <w:marBottom w:val="0"/>
      <w:divBdr>
        <w:top w:val="none" w:sz="0" w:space="0" w:color="auto"/>
        <w:left w:val="none" w:sz="0" w:space="0" w:color="auto"/>
        <w:bottom w:val="none" w:sz="0" w:space="0" w:color="auto"/>
        <w:right w:val="none" w:sz="0" w:space="0" w:color="auto"/>
      </w:divBdr>
    </w:div>
    <w:div w:id="694892522">
      <w:bodyDiv w:val="1"/>
      <w:marLeft w:val="0"/>
      <w:marRight w:val="0"/>
      <w:marTop w:val="0"/>
      <w:marBottom w:val="0"/>
      <w:divBdr>
        <w:top w:val="none" w:sz="0" w:space="0" w:color="auto"/>
        <w:left w:val="none" w:sz="0" w:space="0" w:color="auto"/>
        <w:bottom w:val="none" w:sz="0" w:space="0" w:color="auto"/>
        <w:right w:val="none" w:sz="0" w:space="0" w:color="auto"/>
      </w:divBdr>
    </w:div>
    <w:div w:id="695497178">
      <w:bodyDiv w:val="1"/>
      <w:marLeft w:val="0"/>
      <w:marRight w:val="0"/>
      <w:marTop w:val="0"/>
      <w:marBottom w:val="0"/>
      <w:divBdr>
        <w:top w:val="none" w:sz="0" w:space="0" w:color="auto"/>
        <w:left w:val="none" w:sz="0" w:space="0" w:color="auto"/>
        <w:bottom w:val="none" w:sz="0" w:space="0" w:color="auto"/>
        <w:right w:val="none" w:sz="0" w:space="0" w:color="auto"/>
      </w:divBdr>
    </w:div>
    <w:div w:id="695694848">
      <w:bodyDiv w:val="1"/>
      <w:marLeft w:val="0"/>
      <w:marRight w:val="0"/>
      <w:marTop w:val="0"/>
      <w:marBottom w:val="0"/>
      <w:divBdr>
        <w:top w:val="none" w:sz="0" w:space="0" w:color="auto"/>
        <w:left w:val="none" w:sz="0" w:space="0" w:color="auto"/>
        <w:bottom w:val="none" w:sz="0" w:space="0" w:color="auto"/>
        <w:right w:val="none" w:sz="0" w:space="0" w:color="auto"/>
      </w:divBdr>
    </w:div>
    <w:div w:id="696078826">
      <w:bodyDiv w:val="1"/>
      <w:marLeft w:val="0"/>
      <w:marRight w:val="0"/>
      <w:marTop w:val="0"/>
      <w:marBottom w:val="0"/>
      <w:divBdr>
        <w:top w:val="none" w:sz="0" w:space="0" w:color="auto"/>
        <w:left w:val="none" w:sz="0" w:space="0" w:color="auto"/>
        <w:bottom w:val="none" w:sz="0" w:space="0" w:color="auto"/>
        <w:right w:val="none" w:sz="0" w:space="0" w:color="auto"/>
      </w:divBdr>
    </w:div>
    <w:div w:id="697393174">
      <w:bodyDiv w:val="1"/>
      <w:marLeft w:val="0"/>
      <w:marRight w:val="0"/>
      <w:marTop w:val="0"/>
      <w:marBottom w:val="0"/>
      <w:divBdr>
        <w:top w:val="none" w:sz="0" w:space="0" w:color="auto"/>
        <w:left w:val="none" w:sz="0" w:space="0" w:color="auto"/>
        <w:bottom w:val="none" w:sz="0" w:space="0" w:color="auto"/>
        <w:right w:val="none" w:sz="0" w:space="0" w:color="auto"/>
      </w:divBdr>
    </w:div>
    <w:div w:id="697587325">
      <w:bodyDiv w:val="1"/>
      <w:marLeft w:val="0"/>
      <w:marRight w:val="0"/>
      <w:marTop w:val="0"/>
      <w:marBottom w:val="0"/>
      <w:divBdr>
        <w:top w:val="none" w:sz="0" w:space="0" w:color="auto"/>
        <w:left w:val="none" w:sz="0" w:space="0" w:color="auto"/>
        <w:bottom w:val="none" w:sz="0" w:space="0" w:color="auto"/>
        <w:right w:val="none" w:sz="0" w:space="0" w:color="auto"/>
      </w:divBdr>
    </w:div>
    <w:div w:id="697966737">
      <w:bodyDiv w:val="1"/>
      <w:marLeft w:val="0"/>
      <w:marRight w:val="0"/>
      <w:marTop w:val="0"/>
      <w:marBottom w:val="0"/>
      <w:divBdr>
        <w:top w:val="none" w:sz="0" w:space="0" w:color="auto"/>
        <w:left w:val="none" w:sz="0" w:space="0" w:color="auto"/>
        <w:bottom w:val="none" w:sz="0" w:space="0" w:color="auto"/>
        <w:right w:val="none" w:sz="0" w:space="0" w:color="auto"/>
      </w:divBdr>
    </w:div>
    <w:div w:id="698165956">
      <w:bodyDiv w:val="1"/>
      <w:marLeft w:val="0"/>
      <w:marRight w:val="0"/>
      <w:marTop w:val="0"/>
      <w:marBottom w:val="0"/>
      <w:divBdr>
        <w:top w:val="none" w:sz="0" w:space="0" w:color="auto"/>
        <w:left w:val="none" w:sz="0" w:space="0" w:color="auto"/>
        <w:bottom w:val="none" w:sz="0" w:space="0" w:color="auto"/>
        <w:right w:val="none" w:sz="0" w:space="0" w:color="auto"/>
      </w:divBdr>
    </w:div>
    <w:div w:id="699164433">
      <w:bodyDiv w:val="1"/>
      <w:marLeft w:val="0"/>
      <w:marRight w:val="0"/>
      <w:marTop w:val="0"/>
      <w:marBottom w:val="0"/>
      <w:divBdr>
        <w:top w:val="none" w:sz="0" w:space="0" w:color="auto"/>
        <w:left w:val="none" w:sz="0" w:space="0" w:color="auto"/>
        <w:bottom w:val="none" w:sz="0" w:space="0" w:color="auto"/>
        <w:right w:val="none" w:sz="0" w:space="0" w:color="auto"/>
      </w:divBdr>
    </w:div>
    <w:div w:id="699235125">
      <w:bodyDiv w:val="1"/>
      <w:marLeft w:val="0"/>
      <w:marRight w:val="0"/>
      <w:marTop w:val="0"/>
      <w:marBottom w:val="0"/>
      <w:divBdr>
        <w:top w:val="none" w:sz="0" w:space="0" w:color="auto"/>
        <w:left w:val="none" w:sz="0" w:space="0" w:color="auto"/>
        <w:bottom w:val="none" w:sz="0" w:space="0" w:color="auto"/>
        <w:right w:val="none" w:sz="0" w:space="0" w:color="auto"/>
      </w:divBdr>
    </w:div>
    <w:div w:id="699277309">
      <w:bodyDiv w:val="1"/>
      <w:marLeft w:val="0"/>
      <w:marRight w:val="0"/>
      <w:marTop w:val="0"/>
      <w:marBottom w:val="0"/>
      <w:divBdr>
        <w:top w:val="none" w:sz="0" w:space="0" w:color="auto"/>
        <w:left w:val="none" w:sz="0" w:space="0" w:color="auto"/>
        <w:bottom w:val="none" w:sz="0" w:space="0" w:color="auto"/>
        <w:right w:val="none" w:sz="0" w:space="0" w:color="auto"/>
      </w:divBdr>
    </w:div>
    <w:div w:id="699357630">
      <w:bodyDiv w:val="1"/>
      <w:marLeft w:val="0"/>
      <w:marRight w:val="0"/>
      <w:marTop w:val="0"/>
      <w:marBottom w:val="0"/>
      <w:divBdr>
        <w:top w:val="none" w:sz="0" w:space="0" w:color="auto"/>
        <w:left w:val="none" w:sz="0" w:space="0" w:color="auto"/>
        <w:bottom w:val="none" w:sz="0" w:space="0" w:color="auto"/>
        <w:right w:val="none" w:sz="0" w:space="0" w:color="auto"/>
      </w:divBdr>
    </w:div>
    <w:div w:id="699625948">
      <w:bodyDiv w:val="1"/>
      <w:marLeft w:val="0"/>
      <w:marRight w:val="0"/>
      <w:marTop w:val="0"/>
      <w:marBottom w:val="0"/>
      <w:divBdr>
        <w:top w:val="none" w:sz="0" w:space="0" w:color="auto"/>
        <w:left w:val="none" w:sz="0" w:space="0" w:color="auto"/>
        <w:bottom w:val="none" w:sz="0" w:space="0" w:color="auto"/>
        <w:right w:val="none" w:sz="0" w:space="0" w:color="auto"/>
      </w:divBdr>
    </w:div>
    <w:div w:id="699743068">
      <w:bodyDiv w:val="1"/>
      <w:marLeft w:val="0"/>
      <w:marRight w:val="0"/>
      <w:marTop w:val="0"/>
      <w:marBottom w:val="0"/>
      <w:divBdr>
        <w:top w:val="none" w:sz="0" w:space="0" w:color="auto"/>
        <w:left w:val="none" w:sz="0" w:space="0" w:color="auto"/>
        <w:bottom w:val="none" w:sz="0" w:space="0" w:color="auto"/>
        <w:right w:val="none" w:sz="0" w:space="0" w:color="auto"/>
      </w:divBdr>
    </w:div>
    <w:div w:id="700253073">
      <w:bodyDiv w:val="1"/>
      <w:marLeft w:val="0"/>
      <w:marRight w:val="0"/>
      <w:marTop w:val="0"/>
      <w:marBottom w:val="0"/>
      <w:divBdr>
        <w:top w:val="none" w:sz="0" w:space="0" w:color="auto"/>
        <w:left w:val="none" w:sz="0" w:space="0" w:color="auto"/>
        <w:bottom w:val="none" w:sz="0" w:space="0" w:color="auto"/>
        <w:right w:val="none" w:sz="0" w:space="0" w:color="auto"/>
      </w:divBdr>
    </w:div>
    <w:div w:id="700319233">
      <w:bodyDiv w:val="1"/>
      <w:marLeft w:val="0"/>
      <w:marRight w:val="0"/>
      <w:marTop w:val="0"/>
      <w:marBottom w:val="0"/>
      <w:divBdr>
        <w:top w:val="none" w:sz="0" w:space="0" w:color="auto"/>
        <w:left w:val="none" w:sz="0" w:space="0" w:color="auto"/>
        <w:bottom w:val="none" w:sz="0" w:space="0" w:color="auto"/>
        <w:right w:val="none" w:sz="0" w:space="0" w:color="auto"/>
      </w:divBdr>
    </w:div>
    <w:div w:id="701052486">
      <w:bodyDiv w:val="1"/>
      <w:marLeft w:val="0"/>
      <w:marRight w:val="0"/>
      <w:marTop w:val="0"/>
      <w:marBottom w:val="0"/>
      <w:divBdr>
        <w:top w:val="none" w:sz="0" w:space="0" w:color="auto"/>
        <w:left w:val="none" w:sz="0" w:space="0" w:color="auto"/>
        <w:bottom w:val="none" w:sz="0" w:space="0" w:color="auto"/>
        <w:right w:val="none" w:sz="0" w:space="0" w:color="auto"/>
      </w:divBdr>
    </w:div>
    <w:div w:id="701636286">
      <w:bodyDiv w:val="1"/>
      <w:marLeft w:val="0"/>
      <w:marRight w:val="0"/>
      <w:marTop w:val="0"/>
      <w:marBottom w:val="0"/>
      <w:divBdr>
        <w:top w:val="none" w:sz="0" w:space="0" w:color="auto"/>
        <w:left w:val="none" w:sz="0" w:space="0" w:color="auto"/>
        <w:bottom w:val="none" w:sz="0" w:space="0" w:color="auto"/>
        <w:right w:val="none" w:sz="0" w:space="0" w:color="auto"/>
      </w:divBdr>
    </w:div>
    <w:div w:id="701789301">
      <w:bodyDiv w:val="1"/>
      <w:marLeft w:val="0"/>
      <w:marRight w:val="0"/>
      <w:marTop w:val="0"/>
      <w:marBottom w:val="0"/>
      <w:divBdr>
        <w:top w:val="none" w:sz="0" w:space="0" w:color="auto"/>
        <w:left w:val="none" w:sz="0" w:space="0" w:color="auto"/>
        <w:bottom w:val="none" w:sz="0" w:space="0" w:color="auto"/>
        <w:right w:val="none" w:sz="0" w:space="0" w:color="auto"/>
      </w:divBdr>
    </w:div>
    <w:div w:id="702023828">
      <w:bodyDiv w:val="1"/>
      <w:marLeft w:val="0"/>
      <w:marRight w:val="0"/>
      <w:marTop w:val="0"/>
      <w:marBottom w:val="0"/>
      <w:divBdr>
        <w:top w:val="none" w:sz="0" w:space="0" w:color="auto"/>
        <w:left w:val="none" w:sz="0" w:space="0" w:color="auto"/>
        <w:bottom w:val="none" w:sz="0" w:space="0" w:color="auto"/>
        <w:right w:val="none" w:sz="0" w:space="0" w:color="auto"/>
      </w:divBdr>
    </w:div>
    <w:div w:id="702483032">
      <w:bodyDiv w:val="1"/>
      <w:marLeft w:val="0"/>
      <w:marRight w:val="0"/>
      <w:marTop w:val="0"/>
      <w:marBottom w:val="0"/>
      <w:divBdr>
        <w:top w:val="none" w:sz="0" w:space="0" w:color="auto"/>
        <w:left w:val="none" w:sz="0" w:space="0" w:color="auto"/>
        <w:bottom w:val="none" w:sz="0" w:space="0" w:color="auto"/>
        <w:right w:val="none" w:sz="0" w:space="0" w:color="auto"/>
      </w:divBdr>
    </w:div>
    <w:div w:id="702903075">
      <w:bodyDiv w:val="1"/>
      <w:marLeft w:val="0"/>
      <w:marRight w:val="0"/>
      <w:marTop w:val="0"/>
      <w:marBottom w:val="0"/>
      <w:divBdr>
        <w:top w:val="none" w:sz="0" w:space="0" w:color="auto"/>
        <w:left w:val="none" w:sz="0" w:space="0" w:color="auto"/>
        <w:bottom w:val="none" w:sz="0" w:space="0" w:color="auto"/>
        <w:right w:val="none" w:sz="0" w:space="0" w:color="auto"/>
      </w:divBdr>
    </w:div>
    <w:div w:id="703479649">
      <w:bodyDiv w:val="1"/>
      <w:marLeft w:val="0"/>
      <w:marRight w:val="0"/>
      <w:marTop w:val="0"/>
      <w:marBottom w:val="0"/>
      <w:divBdr>
        <w:top w:val="none" w:sz="0" w:space="0" w:color="auto"/>
        <w:left w:val="none" w:sz="0" w:space="0" w:color="auto"/>
        <w:bottom w:val="none" w:sz="0" w:space="0" w:color="auto"/>
        <w:right w:val="none" w:sz="0" w:space="0" w:color="auto"/>
      </w:divBdr>
    </w:div>
    <w:div w:id="703529080">
      <w:bodyDiv w:val="1"/>
      <w:marLeft w:val="0"/>
      <w:marRight w:val="0"/>
      <w:marTop w:val="0"/>
      <w:marBottom w:val="0"/>
      <w:divBdr>
        <w:top w:val="none" w:sz="0" w:space="0" w:color="auto"/>
        <w:left w:val="none" w:sz="0" w:space="0" w:color="auto"/>
        <w:bottom w:val="none" w:sz="0" w:space="0" w:color="auto"/>
        <w:right w:val="none" w:sz="0" w:space="0" w:color="auto"/>
      </w:divBdr>
    </w:div>
    <w:div w:id="703601452">
      <w:bodyDiv w:val="1"/>
      <w:marLeft w:val="0"/>
      <w:marRight w:val="0"/>
      <w:marTop w:val="0"/>
      <w:marBottom w:val="0"/>
      <w:divBdr>
        <w:top w:val="none" w:sz="0" w:space="0" w:color="auto"/>
        <w:left w:val="none" w:sz="0" w:space="0" w:color="auto"/>
        <w:bottom w:val="none" w:sz="0" w:space="0" w:color="auto"/>
        <w:right w:val="none" w:sz="0" w:space="0" w:color="auto"/>
      </w:divBdr>
    </w:div>
    <w:div w:id="703794878">
      <w:bodyDiv w:val="1"/>
      <w:marLeft w:val="0"/>
      <w:marRight w:val="0"/>
      <w:marTop w:val="0"/>
      <w:marBottom w:val="0"/>
      <w:divBdr>
        <w:top w:val="none" w:sz="0" w:space="0" w:color="auto"/>
        <w:left w:val="none" w:sz="0" w:space="0" w:color="auto"/>
        <w:bottom w:val="none" w:sz="0" w:space="0" w:color="auto"/>
        <w:right w:val="none" w:sz="0" w:space="0" w:color="auto"/>
      </w:divBdr>
    </w:div>
    <w:div w:id="704017198">
      <w:bodyDiv w:val="1"/>
      <w:marLeft w:val="0"/>
      <w:marRight w:val="0"/>
      <w:marTop w:val="0"/>
      <w:marBottom w:val="0"/>
      <w:divBdr>
        <w:top w:val="none" w:sz="0" w:space="0" w:color="auto"/>
        <w:left w:val="none" w:sz="0" w:space="0" w:color="auto"/>
        <w:bottom w:val="none" w:sz="0" w:space="0" w:color="auto"/>
        <w:right w:val="none" w:sz="0" w:space="0" w:color="auto"/>
      </w:divBdr>
    </w:div>
    <w:div w:id="704448317">
      <w:bodyDiv w:val="1"/>
      <w:marLeft w:val="0"/>
      <w:marRight w:val="0"/>
      <w:marTop w:val="0"/>
      <w:marBottom w:val="0"/>
      <w:divBdr>
        <w:top w:val="none" w:sz="0" w:space="0" w:color="auto"/>
        <w:left w:val="none" w:sz="0" w:space="0" w:color="auto"/>
        <w:bottom w:val="none" w:sz="0" w:space="0" w:color="auto"/>
        <w:right w:val="none" w:sz="0" w:space="0" w:color="auto"/>
      </w:divBdr>
    </w:div>
    <w:div w:id="704646167">
      <w:bodyDiv w:val="1"/>
      <w:marLeft w:val="0"/>
      <w:marRight w:val="0"/>
      <w:marTop w:val="0"/>
      <w:marBottom w:val="0"/>
      <w:divBdr>
        <w:top w:val="none" w:sz="0" w:space="0" w:color="auto"/>
        <w:left w:val="none" w:sz="0" w:space="0" w:color="auto"/>
        <w:bottom w:val="none" w:sz="0" w:space="0" w:color="auto"/>
        <w:right w:val="none" w:sz="0" w:space="0" w:color="auto"/>
      </w:divBdr>
    </w:div>
    <w:div w:id="704906041">
      <w:bodyDiv w:val="1"/>
      <w:marLeft w:val="0"/>
      <w:marRight w:val="0"/>
      <w:marTop w:val="0"/>
      <w:marBottom w:val="0"/>
      <w:divBdr>
        <w:top w:val="none" w:sz="0" w:space="0" w:color="auto"/>
        <w:left w:val="none" w:sz="0" w:space="0" w:color="auto"/>
        <w:bottom w:val="none" w:sz="0" w:space="0" w:color="auto"/>
        <w:right w:val="none" w:sz="0" w:space="0" w:color="auto"/>
      </w:divBdr>
    </w:div>
    <w:div w:id="705759262">
      <w:bodyDiv w:val="1"/>
      <w:marLeft w:val="0"/>
      <w:marRight w:val="0"/>
      <w:marTop w:val="0"/>
      <w:marBottom w:val="0"/>
      <w:divBdr>
        <w:top w:val="none" w:sz="0" w:space="0" w:color="auto"/>
        <w:left w:val="none" w:sz="0" w:space="0" w:color="auto"/>
        <w:bottom w:val="none" w:sz="0" w:space="0" w:color="auto"/>
        <w:right w:val="none" w:sz="0" w:space="0" w:color="auto"/>
      </w:divBdr>
    </w:div>
    <w:div w:id="706376744">
      <w:bodyDiv w:val="1"/>
      <w:marLeft w:val="0"/>
      <w:marRight w:val="0"/>
      <w:marTop w:val="0"/>
      <w:marBottom w:val="0"/>
      <w:divBdr>
        <w:top w:val="none" w:sz="0" w:space="0" w:color="auto"/>
        <w:left w:val="none" w:sz="0" w:space="0" w:color="auto"/>
        <w:bottom w:val="none" w:sz="0" w:space="0" w:color="auto"/>
        <w:right w:val="none" w:sz="0" w:space="0" w:color="auto"/>
      </w:divBdr>
    </w:div>
    <w:div w:id="706874762">
      <w:bodyDiv w:val="1"/>
      <w:marLeft w:val="0"/>
      <w:marRight w:val="0"/>
      <w:marTop w:val="0"/>
      <w:marBottom w:val="0"/>
      <w:divBdr>
        <w:top w:val="none" w:sz="0" w:space="0" w:color="auto"/>
        <w:left w:val="none" w:sz="0" w:space="0" w:color="auto"/>
        <w:bottom w:val="none" w:sz="0" w:space="0" w:color="auto"/>
        <w:right w:val="none" w:sz="0" w:space="0" w:color="auto"/>
      </w:divBdr>
    </w:div>
    <w:div w:id="707265286">
      <w:bodyDiv w:val="1"/>
      <w:marLeft w:val="0"/>
      <w:marRight w:val="0"/>
      <w:marTop w:val="0"/>
      <w:marBottom w:val="0"/>
      <w:divBdr>
        <w:top w:val="none" w:sz="0" w:space="0" w:color="auto"/>
        <w:left w:val="none" w:sz="0" w:space="0" w:color="auto"/>
        <w:bottom w:val="none" w:sz="0" w:space="0" w:color="auto"/>
        <w:right w:val="none" w:sz="0" w:space="0" w:color="auto"/>
      </w:divBdr>
    </w:div>
    <w:div w:id="707296047">
      <w:bodyDiv w:val="1"/>
      <w:marLeft w:val="0"/>
      <w:marRight w:val="0"/>
      <w:marTop w:val="0"/>
      <w:marBottom w:val="0"/>
      <w:divBdr>
        <w:top w:val="none" w:sz="0" w:space="0" w:color="auto"/>
        <w:left w:val="none" w:sz="0" w:space="0" w:color="auto"/>
        <w:bottom w:val="none" w:sz="0" w:space="0" w:color="auto"/>
        <w:right w:val="none" w:sz="0" w:space="0" w:color="auto"/>
      </w:divBdr>
    </w:div>
    <w:div w:id="707335045">
      <w:bodyDiv w:val="1"/>
      <w:marLeft w:val="0"/>
      <w:marRight w:val="0"/>
      <w:marTop w:val="0"/>
      <w:marBottom w:val="0"/>
      <w:divBdr>
        <w:top w:val="none" w:sz="0" w:space="0" w:color="auto"/>
        <w:left w:val="none" w:sz="0" w:space="0" w:color="auto"/>
        <w:bottom w:val="none" w:sz="0" w:space="0" w:color="auto"/>
        <w:right w:val="none" w:sz="0" w:space="0" w:color="auto"/>
      </w:divBdr>
    </w:div>
    <w:div w:id="707724912">
      <w:bodyDiv w:val="1"/>
      <w:marLeft w:val="0"/>
      <w:marRight w:val="0"/>
      <w:marTop w:val="0"/>
      <w:marBottom w:val="0"/>
      <w:divBdr>
        <w:top w:val="none" w:sz="0" w:space="0" w:color="auto"/>
        <w:left w:val="none" w:sz="0" w:space="0" w:color="auto"/>
        <w:bottom w:val="none" w:sz="0" w:space="0" w:color="auto"/>
        <w:right w:val="none" w:sz="0" w:space="0" w:color="auto"/>
      </w:divBdr>
    </w:div>
    <w:div w:id="708263503">
      <w:bodyDiv w:val="1"/>
      <w:marLeft w:val="0"/>
      <w:marRight w:val="0"/>
      <w:marTop w:val="0"/>
      <w:marBottom w:val="0"/>
      <w:divBdr>
        <w:top w:val="none" w:sz="0" w:space="0" w:color="auto"/>
        <w:left w:val="none" w:sz="0" w:space="0" w:color="auto"/>
        <w:bottom w:val="none" w:sz="0" w:space="0" w:color="auto"/>
        <w:right w:val="none" w:sz="0" w:space="0" w:color="auto"/>
      </w:divBdr>
    </w:div>
    <w:div w:id="708527779">
      <w:bodyDiv w:val="1"/>
      <w:marLeft w:val="0"/>
      <w:marRight w:val="0"/>
      <w:marTop w:val="0"/>
      <w:marBottom w:val="0"/>
      <w:divBdr>
        <w:top w:val="none" w:sz="0" w:space="0" w:color="auto"/>
        <w:left w:val="none" w:sz="0" w:space="0" w:color="auto"/>
        <w:bottom w:val="none" w:sz="0" w:space="0" w:color="auto"/>
        <w:right w:val="none" w:sz="0" w:space="0" w:color="auto"/>
      </w:divBdr>
    </w:div>
    <w:div w:id="708578676">
      <w:bodyDiv w:val="1"/>
      <w:marLeft w:val="0"/>
      <w:marRight w:val="0"/>
      <w:marTop w:val="0"/>
      <w:marBottom w:val="0"/>
      <w:divBdr>
        <w:top w:val="none" w:sz="0" w:space="0" w:color="auto"/>
        <w:left w:val="none" w:sz="0" w:space="0" w:color="auto"/>
        <w:bottom w:val="none" w:sz="0" w:space="0" w:color="auto"/>
        <w:right w:val="none" w:sz="0" w:space="0" w:color="auto"/>
      </w:divBdr>
    </w:div>
    <w:div w:id="708800848">
      <w:bodyDiv w:val="1"/>
      <w:marLeft w:val="0"/>
      <w:marRight w:val="0"/>
      <w:marTop w:val="0"/>
      <w:marBottom w:val="0"/>
      <w:divBdr>
        <w:top w:val="none" w:sz="0" w:space="0" w:color="auto"/>
        <w:left w:val="none" w:sz="0" w:space="0" w:color="auto"/>
        <w:bottom w:val="none" w:sz="0" w:space="0" w:color="auto"/>
        <w:right w:val="none" w:sz="0" w:space="0" w:color="auto"/>
      </w:divBdr>
    </w:div>
    <w:div w:id="709645132">
      <w:bodyDiv w:val="1"/>
      <w:marLeft w:val="0"/>
      <w:marRight w:val="0"/>
      <w:marTop w:val="0"/>
      <w:marBottom w:val="0"/>
      <w:divBdr>
        <w:top w:val="none" w:sz="0" w:space="0" w:color="auto"/>
        <w:left w:val="none" w:sz="0" w:space="0" w:color="auto"/>
        <w:bottom w:val="none" w:sz="0" w:space="0" w:color="auto"/>
        <w:right w:val="none" w:sz="0" w:space="0" w:color="auto"/>
      </w:divBdr>
    </w:div>
    <w:div w:id="709719133">
      <w:bodyDiv w:val="1"/>
      <w:marLeft w:val="0"/>
      <w:marRight w:val="0"/>
      <w:marTop w:val="0"/>
      <w:marBottom w:val="0"/>
      <w:divBdr>
        <w:top w:val="none" w:sz="0" w:space="0" w:color="auto"/>
        <w:left w:val="none" w:sz="0" w:space="0" w:color="auto"/>
        <w:bottom w:val="none" w:sz="0" w:space="0" w:color="auto"/>
        <w:right w:val="none" w:sz="0" w:space="0" w:color="auto"/>
      </w:divBdr>
    </w:div>
    <w:div w:id="709918202">
      <w:bodyDiv w:val="1"/>
      <w:marLeft w:val="0"/>
      <w:marRight w:val="0"/>
      <w:marTop w:val="0"/>
      <w:marBottom w:val="0"/>
      <w:divBdr>
        <w:top w:val="none" w:sz="0" w:space="0" w:color="auto"/>
        <w:left w:val="none" w:sz="0" w:space="0" w:color="auto"/>
        <w:bottom w:val="none" w:sz="0" w:space="0" w:color="auto"/>
        <w:right w:val="none" w:sz="0" w:space="0" w:color="auto"/>
      </w:divBdr>
    </w:div>
    <w:div w:id="710105983">
      <w:bodyDiv w:val="1"/>
      <w:marLeft w:val="0"/>
      <w:marRight w:val="0"/>
      <w:marTop w:val="0"/>
      <w:marBottom w:val="0"/>
      <w:divBdr>
        <w:top w:val="none" w:sz="0" w:space="0" w:color="auto"/>
        <w:left w:val="none" w:sz="0" w:space="0" w:color="auto"/>
        <w:bottom w:val="none" w:sz="0" w:space="0" w:color="auto"/>
        <w:right w:val="none" w:sz="0" w:space="0" w:color="auto"/>
      </w:divBdr>
    </w:div>
    <w:div w:id="710887567">
      <w:bodyDiv w:val="1"/>
      <w:marLeft w:val="0"/>
      <w:marRight w:val="0"/>
      <w:marTop w:val="0"/>
      <w:marBottom w:val="0"/>
      <w:divBdr>
        <w:top w:val="none" w:sz="0" w:space="0" w:color="auto"/>
        <w:left w:val="none" w:sz="0" w:space="0" w:color="auto"/>
        <w:bottom w:val="none" w:sz="0" w:space="0" w:color="auto"/>
        <w:right w:val="none" w:sz="0" w:space="0" w:color="auto"/>
      </w:divBdr>
    </w:div>
    <w:div w:id="711148271">
      <w:bodyDiv w:val="1"/>
      <w:marLeft w:val="0"/>
      <w:marRight w:val="0"/>
      <w:marTop w:val="0"/>
      <w:marBottom w:val="0"/>
      <w:divBdr>
        <w:top w:val="none" w:sz="0" w:space="0" w:color="auto"/>
        <w:left w:val="none" w:sz="0" w:space="0" w:color="auto"/>
        <w:bottom w:val="none" w:sz="0" w:space="0" w:color="auto"/>
        <w:right w:val="none" w:sz="0" w:space="0" w:color="auto"/>
      </w:divBdr>
    </w:div>
    <w:div w:id="711228030">
      <w:bodyDiv w:val="1"/>
      <w:marLeft w:val="0"/>
      <w:marRight w:val="0"/>
      <w:marTop w:val="0"/>
      <w:marBottom w:val="0"/>
      <w:divBdr>
        <w:top w:val="none" w:sz="0" w:space="0" w:color="auto"/>
        <w:left w:val="none" w:sz="0" w:space="0" w:color="auto"/>
        <w:bottom w:val="none" w:sz="0" w:space="0" w:color="auto"/>
        <w:right w:val="none" w:sz="0" w:space="0" w:color="auto"/>
      </w:divBdr>
    </w:div>
    <w:div w:id="711419018">
      <w:bodyDiv w:val="1"/>
      <w:marLeft w:val="0"/>
      <w:marRight w:val="0"/>
      <w:marTop w:val="0"/>
      <w:marBottom w:val="0"/>
      <w:divBdr>
        <w:top w:val="none" w:sz="0" w:space="0" w:color="auto"/>
        <w:left w:val="none" w:sz="0" w:space="0" w:color="auto"/>
        <w:bottom w:val="none" w:sz="0" w:space="0" w:color="auto"/>
        <w:right w:val="none" w:sz="0" w:space="0" w:color="auto"/>
      </w:divBdr>
    </w:div>
    <w:div w:id="711657934">
      <w:bodyDiv w:val="1"/>
      <w:marLeft w:val="0"/>
      <w:marRight w:val="0"/>
      <w:marTop w:val="0"/>
      <w:marBottom w:val="0"/>
      <w:divBdr>
        <w:top w:val="none" w:sz="0" w:space="0" w:color="auto"/>
        <w:left w:val="none" w:sz="0" w:space="0" w:color="auto"/>
        <w:bottom w:val="none" w:sz="0" w:space="0" w:color="auto"/>
        <w:right w:val="none" w:sz="0" w:space="0" w:color="auto"/>
      </w:divBdr>
    </w:div>
    <w:div w:id="712268169">
      <w:bodyDiv w:val="1"/>
      <w:marLeft w:val="0"/>
      <w:marRight w:val="0"/>
      <w:marTop w:val="0"/>
      <w:marBottom w:val="0"/>
      <w:divBdr>
        <w:top w:val="none" w:sz="0" w:space="0" w:color="auto"/>
        <w:left w:val="none" w:sz="0" w:space="0" w:color="auto"/>
        <w:bottom w:val="none" w:sz="0" w:space="0" w:color="auto"/>
        <w:right w:val="none" w:sz="0" w:space="0" w:color="auto"/>
      </w:divBdr>
    </w:div>
    <w:div w:id="712273417">
      <w:bodyDiv w:val="1"/>
      <w:marLeft w:val="0"/>
      <w:marRight w:val="0"/>
      <w:marTop w:val="0"/>
      <w:marBottom w:val="0"/>
      <w:divBdr>
        <w:top w:val="none" w:sz="0" w:space="0" w:color="auto"/>
        <w:left w:val="none" w:sz="0" w:space="0" w:color="auto"/>
        <w:bottom w:val="none" w:sz="0" w:space="0" w:color="auto"/>
        <w:right w:val="none" w:sz="0" w:space="0" w:color="auto"/>
      </w:divBdr>
    </w:div>
    <w:div w:id="712389374">
      <w:bodyDiv w:val="1"/>
      <w:marLeft w:val="0"/>
      <w:marRight w:val="0"/>
      <w:marTop w:val="0"/>
      <w:marBottom w:val="0"/>
      <w:divBdr>
        <w:top w:val="none" w:sz="0" w:space="0" w:color="auto"/>
        <w:left w:val="none" w:sz="0" w:space="0" w:color="auto"/>
        <w:bottom w:val="none" w:sz="0" w:space="0" w:color="auto"/>
        <w:right w:val="none" w:sz="0" w:space="0" w:color="auto"/>
      </w:divBdr>
    </w:div>
    <w:div w:id="712389384">
      <w:bodyDiv w:val="1"/>
      <w:marLeft w:val="0"/>
      <w:marRight w:val="0"/>
      <w:marTop w:val="0"/>
      <w:marBottom w:val="0"/>
      <w:divBdr>
        <w:top w:val="none" w:sz="0" w:space="0" w:color="auto"/>
        <w:left w:val="none" w:sz="0" w:space="0" w:color="auto"/>
        <w:bottom w:val="none" w:sz="0" w:space="0" w:color="auto"/>
        <w:right w:val="none" w:sz="0" w:space="0" w:color="auto"/>
      </w:divBdr>
    </w:div>
    <w:div w:id="713311217">
      <w:bodyDiv w:val="1"/>
      <w:marLeft w:val="0"/>
      <w:marRight w:val="0"/>
      <w:marTop w:val="0"/>
      <w:marBottom w:val="0"/>
      <w:divBdr>
        <w:top w:val="none" w:sz="0" w:space="0" w:color="auto"/>
        <w:left w:val="none" w:sz="0" w:space="0" w:color="auto"/>
        <w:bottom w:val="none" w:sz="0" w:space="0" w:color="auto"/>
        <w:right w:val="none" w:sz="0" w:space="0" w:color="auto"/>
      </w:divBdr>
    </w:div>
    <w:div w:id="713653966">
      <w:bodyDiv w:val="1"/>
      <w:marLeft w:val="0"/>
      <w:marRight w:val="0"/>
      <w:marTop w:val="0"/>
      <w:marBottom w:val="0"/>
      <w:divBdr>
        <w:top w:val="none" w:sz="0" w:space="0" w:color="auto"/>
        <w:left w:val="none" w:sz="0" w:space="0" w:color="auto"/>
        <w:bottom w:val="none" w:sz="0" w:space="0" w:color="auto"/>
        <w:right w:val="none" w:sz="0" w:space="0" w:color="auto"/>
      </w:divBdr>
    </w:div>
    <w:div w:id="714236166">
      <w:bodyDiv w:val="1"/>
      <w:marLeft w:val="0"/>
      <w:marRight w:val="0"/>
      <w:marTop w:val="0"/>
      <w:marBottom w:val="0"/>
      <w:divBdr>
        <w:top w:val="none" w:sz="0" w:space="0" w:color="auto"/>
        <w:left w:val="none" w:sz="0" w:space="0" w:color="auto"/>
        <w:bottom w:val="none" w:sz="0" w:space="0" w:color="auto"/>
        <w:right w:val="none" w:sz="0" w:space="0" w:color="auto"/>
      </w:divBdr>
    </w:div>
    <w:div w:id="714353348">
      <w:bodyDiv w:val="1"/>
      <w:marLeft w:val="0"/>
      <w:marRight w:val="0"/>
      <w:marTop w:val="0"/>
      <w:marBottom w:val="0"/>
      <w:divBdr>
        <w:top w:val="none" w:sz="0" w:space="0" w:color="auto"/>
        <w:left w:val="none" w:sz="0" w:space="0" w:color="auto"/>
        <w:bottom w:val="none" w:sz="0" w:space="0" w:color="auto"/>
        <w:right w:val="none" w:sz="0" w:space="0" w:color="auto"/>
      </w:divBdr>
    </w:div>
    <w:div w:id="714625486">
      <w:bodyDiv w:val="1"/>
      <w:marLeft w:val="0"/>
      <w:marRight w:val="0"/>
      <w:marTop w:val="0"/>
      <w:marBottom w:val="0"/>
      <w:divBdr>
        <w:top w:val="none" w:sz="0" w:space="0" w:color="auto"/>
        <w:left w:val="none" w:sz="0" w:space="0" w:color="auto"/>
        <w:bottom w:val="none" w:sz="0" w:space="0" w:color="auto"/>
        <w:right w:val="none" w:sz="0" w:space="0" w:color="auto"/>
      </w:divBdr>
    </w:div>
    <w:div w:id="714697740">
      <w:bodyDiv w:val="1"/>
      <w:marLeft w:val="0"/>
      <w:marRight w:val="0"/>
      <w:marTop w:val="0"/>
      <w:marBottom w:val="0"/>
      <w:divBdr>
        <w:top w:val="none" w:sz="0" w:space="0" w:color="auto"/>
        <w:left w:val="none" w:sz="0" w:space="0" w:color="auto"/>
        <w:bottom w:val="none" w:sz="0" w:space="0" w:color="auto"/>
        <w:right w:val="none" w:sz="0" w:space="0" w:color="auto"/>
      </w:divBdr>
    </w:div>
    <w:div w:id="714701348">
      <w:bodyDiv w:val="1"/>
      <w:marLeft w:val="0"/>
      <w:marRight w:val="0"/>
      <w:marTop w:val="0"/>
      <w:marBottom w:val="0"/>
      <w:divBdr>
        <w:top w:val="none" w:sz="0" w:space="0" w:color="auto"/>
        <w:left w:val="none" w:sz="0" w:space="0" w:color="auto"/>
        <w:bottom w:val="none" w:sz="0" w:space="0" w:color="auto"/>
        <w:right w:val="none" w:sz="0" w:space="0" w:color="auto"/>
      </w:divBdr>
    </w:div>
    <w:div w:id="714891502">
      <w:bodyDiv w:val="1"/>
      <w:marLeft w:val="0"/>
      <w:marRight w:val="0"/>
      <w:marTop w:val="0"/>
      <w:marBottom w:val="0"/>
      <w:divBdr>
        <w:top w:val="none" w:sz="0" w:space="0" w:color="auto"/>
        <w:left w:val="none" w:sz="0" w:space="0" w:color="auto"/>
        <w:bottom w:val="none" w:sz="0" w:space="0" w:color="auto"/>
        <w:right w:val="none" w:sz="0" w:space="0" w:color="auto"/>
      </w:divBdr>
    </w:div>
    <w:div w:id="715013033">
      <w:bodyDiv w:val="1"/>
      <w:marLeft w:val="0"/>
      <w:marRight w:val="0"/>
      <w:marTop w:val="0"/>
      <w:marBottom w:val="0"/>
      <w:divBdr>
        <w:top w:val="none" w:sz="0" w:space="0" w:color="auto"/>
        <w:left w:val="none" w:sz="0" w:space="0" w:color="auto"/>
        <w:bottom w:val="none" w:sz="0" w:space="0" w:color="auto"/>
        <w:right w:val="none" w:sz="0" w:space="0" w:color="auto"/>
      </w:divBdr>
    </w:div>
    <w:div w:id="715086910">
      <w:bodyDiv w:val="1"/>
      <w:marLeft w:val="0"/>
      <w:marRight w:val="0"/>
      <w:marTop w:val="0"/>
      <w:marBottom w:val="0"/>
      <w:divBdr>
        <w:top w:val="none" w:sz="0" w:space="0" w:color="auto"/>
        <w:left w:val="none" w:sz="0" w:space="0" w:color="auto"/>
        <w:bottom w:val="none" w:sz="0" w:space="0" w:color="auto"/>
        <w:right w:val="none" w:sz="0" w:space="0" w:color="auto"/>
      </w:divBdr>
    </w:div>
    <w:div w:id="715274713">
      <w:bodyDiv w:val="1"/>
      <w:marLeft w:val="0"/>
      <w:marRight w:val="0"/>
      <w:marTop w:val="0"/>
      <w:marBottom w:val="0"/>
      <w:divBdr>
        <w:top w:val="none" w:sz="0" w:space="0" w:color="auto"/>
        <w:left w:val="none" w:sz="0" w:space="0" w:color="auto"/>
        <w:bottom w:val="none" w:sz="0" w:space="0" w:color="auto"/>
        <w:right w:val="none" w:sz="0" w:space="0" w:color="auto"/>
      </w:divBdr>
    </w:div>
    <w:div w:id="715356012">
      <w:bodyDiv w:val="1"/>
      <w:marLeft w:val="0"/>
      <w:marRight w:val="0"/>
      <w:marTop w:val="0"/>
      <w:marBottom w:val="0"/>
      <w:divBdr>
        <w:top w:val="none" w:sz="0" w:space="0" w:color="auto"/>
        <w:left w:val="none" w:sz="0" w:space="0" w:color="auto"/>
        <w:bottom w:val="none" w:sz="0" w:space="0" w:color="auto"/>
        <w:right w:val="none" w:sz="0" w:space="0" w:color="auto"/>
      </w:divBdr>
    </w:div>
    <w:div w:id="715547405">
      <w:bodyDiv w:val="1"/>
      <w:marLeft w:val="0"/>
      <w:marRight w:val="0"/>
      <w:marTop w:val="0"/>
      <w:marBottom w:val="0"/>
      <w:divBdr>
        <w:top w:val="none" w:sz="0" w:space="0" w:color="auto"/>
        <w:left w:val="none" w:sz="0" w:space="0" w:color="auto"/>
        <w:bottom w:val="none" w:sz="0" w:space="0" w:color="auto"/>
        <w:right w:val="none" w:sz="0" w:space="0" w:color="auto"/>
      </w:divBdr>
    </w:div>
    <w:div w:id="715666608">
      <w:bodyDiv w:val="1"/>
      <w:marLeft w:val="0"/>
      <w:marRight w:val="0"/>
      <w:marTop w:val="0"/>
      <w:marBottom w:val="0"/>
      <w:divBdr>
        <w:top w:val="none" w:sz="0" w:space="0" w:color="auto"/>
        <w:left w:val="none" w:sz="0" w:space="0" w:color="auto"/>
        <w:bottom w:val="none" w:sz="0" w:space="0" w:color="auto"/>
        <w:right w:val="none" w:sz="0" w:space="0" w:color="auto"/>
      </w:divBdr>
    </w:div>
    <w:div w:id="715736836">
      <w:bodyDiv w:val="1"/>
      <w:marLeft w:val="0"/>
      <w:marRight w:val="0"/>
      <w:marTop w:val="0"/>
      <w:marBottom w:val="0"/>
      <w:divBdr>
        <w:top w:val="none" w:sz="0" w:space="0" w:color="auto"/>
        <w:left w:val="none" w:sz="0" w:space="0" w:color="auto"/>
        <w:bottom w:val="none" w:sz="0" w:space="0" w:color="auto"/>
        <w:right w:val="none" w:sz="0" w:space="0" w:color="auto"/>
      </w:divBdr>
    </w:div>
    <w:div w:id="715740569">
      <w:bodyDiv w:val="1"/>
      <w:marLeft w:val="0"/>
      <w:marRight w:val="0"/>
      <w:marTop w:val="0"/>
      <w:marBottom w:val="0"/>
      <w:divBdr>
        <w:top w:val="none" w:sz="0" w:space="0" w:color="auto"/>
        <w:left w:val="none" w:sz="0" w:space="0" w:color="auto"/>
        <w:bottom w:val="none" w:sz="0" w:space="0" w:color="auto"/>
        <w:right w:val="none" w:sz="0" w:space="0" w:color="auto"/>
      </w:divBdr>
    </w:div>
    <w:div w:id="715785872">
      <w:bodyDiv w:val="1"/>
      <w:marLeft w:val="0"/>
      <w:marRight w:val="0"/>
      <w:marTop w:val="0"/>
      <w:marBottom w:val="0"/>
      <w:divBdr>
        <w:top w:val="none" w:sz="0" w:space="0" w:color="auto"/>
        <w:left w:val="none" w:sz="0" w:space="0" w:color="auto"/>
        <w:bottom w:val="none" w:sz="0" w:space="0" w:color="auto"/>
        <w:right w:val="none" w:sz="0" w:space="0" w:color="auto"/>
      </w:divBdr>
    </w:div>
    <w:div w:id="717125113">
      <w:bodyDiv w:val="1"/>
      <w:marLeft w:val="0"/>
      <w:marRight w:val="0"/>
      <w:marTop w:val="0"/>
      <w:marBottom w:val="0"/>
      <w:divBdr>
        <w:top w:val="none" w:sz="0" w:space="0" w:color="auto"/>
        <w:left w:val="none" w:sz="0" w:space="0" w:color="auto"/>
        <w:bottom w:val="none" w:sz="0" w:space="0" w:color="auto"/>
        <w:right w:val="none" w:sz="0" w:space="0" w:color="auto"/>
      </w:divBdr>
    </w:div>
    <w:div w:id="717820344">
      <w:bodyDiv w:val="1"/>
      <w:marLeft w:val="0"/>
      <w:marRight w:val="0"/>
      <w:marTop w:val="0"/>
      <w:marBottom w:val="0"/>
      <w:divBdr>
        <w:top w:val="none" w:sz="0" w:space="0" w:color="auto"/>
        <w:left w:val="none" w:sz="0" w:space="0" w:color="auto"/>
        <w:bottom w:val="none" w:sz="0" w:space="0" w:color="auto"/>
        <w:right w:val="none" w:sz="0" w:space="0" w:color="auto"/>
      </w:divBdr>
    </w:div>
    <w:div w:id="718169998">
      <w:bodyDiv w:val="1"/>
      <w:marLeft w:val="0"/>
      <w:marRight w:val="0"/>
      <w:marTop w:val="0"/>
      <w:marBottom w:val="0"/>
      <w:divBdr>
        <w:top w:val="none" w:sz="0" w:space="0" w:color="auto"/>
        <w:left w:val="none" w:sz="0" w:space="0" w:color="auto"/>
        <w:bottom w:val="none" w:sz="0" w:space="0" w:color="auto"/>
        <w:right w:val="none" w:sz="0" w:space="0" w:color="auto"/>
      </w:divBdr>
    </w:div>
    <w:div w:id="719476065">
      <w:bodyDiv w:val="1"/>
      <w:marLeft w:val="0"/>
      <w:marRight w:val="0"/>
      <w:marTop w:val="0"/>
      <w:marBottom w:val="0"/>
      <w:divBdr>
        <w:top w:val="none" w:sz="0" w:space="0" w:color="auto"/>
        <w:left w:val="none" w:sz="0" w:space="0" w:color="auto"/>
        <w:bottom w:val="none" w:sz="0" w:space="0" w:color="auto"/>
        <w:right w:val="none" w:sz="0" w:space="0" w:color="auto"/>
      </w:divBdr>
    </w:div>
    <w:div w:id="719790454">
      <w:bodyDiv w:val="1"/>
      <w:marLeft w:val="0"/>
      <w:marRight w:val="0"/>
      <w:marTop w:val="0"/>
      <w:marBottom w:val="0"/>
      <w:divBdr>
        <w:top w:val="none" w:sz="0" w:space="0" w:color="auto"/>
        <w:left w:val="none" w:sz="0" w:space="0" w:color="auto"/>
        <w:bottom w:val="none" w:sz="0" w:space="0" w:color="auto"/>
        <w:right w:val="none" w:sz="0" w:space="0" w:color="auto"/>
      </w:divBdr>
    </w:div>
    <w:div w:id="720328558">
      <w:bodyDiv w:val="1"/>
      <w:marLeft w:val="0"/>
      <w:marRight w:val="0"/>
      <w:marTop w:val="0"/>
      <w:marBottom w:val="0"/>
      <w:divBdr>
        <w:top w:val="none" w:sz="0" w:space="0" w:color="auto"/>
        <w:left w:val="none" w:sz="0" w:space="0" w:color="auto"/>
        <w:bottom w:val="none" w:sz="0" w:space="0" w:color="auto"/>
        <w:right w:val="none" w:sz="0" w:space="0" w:color="auto"/>
      </w:divBdr>
    </w:div>
    <w:div w:id="720516935">
      <w:bodyDiv w:val="1"/>
      <w:marLeft w:val="0"/>
      <w:marRight w:val="0"/>
      <w:marTop w:val="0"/>
      <w:marBottom w:val="0"/>
      <w:divBdr>
        <w:top w:val="none" w:sz="0" w:space="0" w:color="auto"/>
        <w:left w:val="none" w:sz="0" w:space="0" w:color="auto"/>
        <w:bottom w:val="none" w:sz="0" w:space="0" w:color="auto"/>
        <w:right w:val="none" w:sz="0" w:space="0" w:color="auto"/>
      </w:divBdr>
    </w:div>
    <w:div w:id="720978615">
      <w:bodyDiv w:val="1"/>
      <w:marLeft w:val="0"/>
      <w:marRight w:val="0"/>
      <w:marTop w:val="0"/>
      <w:marBottom w:val="0"/>
      <w:divBdr>
        <w:top w:val="none" w:sz="0" w:space="0" w:color="auto"/>
        <w:left w:val="none" w:sz="0" w:space="0" w:color="auto"/>
        <w:bottom w:val="none" w:sz="0" w:space="0" w:color="auto"/>
        <w:right w:val="none" w:sz="0" w:space="0" w:color="auto"/>
      </w:divBdr>
    </w:div>
    <w:div w:id="721102536">
      <w:bodyDiv w:val="1"/>
      <w:marLeft w:val="0"/>
      <w:marRight w:val="0"/>
      <w:marTop w:val="0"/>
      <w:marBottom w:val="0"/>
      <w:divBdr>
        <w:top w:val="none" w:sz="0" w:space="0" w:color="auto"/>
        <w:left w:val="none" w:sz="0" w:space="0" w:color="auto"/>
        <w:bottom w:val="none" w:sz="0" w:space="0" w:color="auto"/>
        <w:right w:val="none" w:sz="0" w:space="0" w:color="auto"/>
      </w:divBdr>
    </w:div>
    <w:div w:id="721442347">
      <w:bodyDiv w:val="1"/>
      <w:marLeft w:val="0"/>
      <w:marRight w:val="0"/>
      <w:marTop w:val="0"/>
      <w:marBottom w:val="0"/>
      <w:divBdr>
        <w:top w:val="none" w:sz="0" w:space="0" w:color="auto"/>
        <w:left w:val="none" w:sz="0" w:space="0" w:color="auto"/>
        <w:bottom w:val="none" w:sz="0" w:space="0" w:color="auto"/>
        <w:right w:val="none" w:sz="0" w:space="0" w:color="auto"/>
      </w:divBdr>
    </w:div>
    <w:div w:id="721447943">
      <w:bodyDiv w:val="1"/>
      <w:marLeft w:val="0"/>
      <w:marRight w:val="0"/>
      <w:marTop w:val="0"/>
      <w:marBottom w:val="0"/>
      <w:divBdr>
        <w:top w:val="none" w:sz="0" w:space="0" w:color="auto"/>
        <w:left w:val="none" w:sz="0" w:space="0" w:color="auto"/>
        <w:bottom w:val="none" w:sz="0" w:space="0" w:color="auto"/>
        <w:right w:val="none" w:sz="0" w:space="0" w:color="auto"/>
      </w:divBdr>
    </w:div>
    <w:div w:id="721901136">
      <w:bodyDiv w:val="1"/>
      <w:marLeft w:val="0"/>
      <w:marRight w:val="0"/>
      <w:marTop w:val="0"/>
      <w:marBottom w:val="0"/>
      <w:divBdr>
        <w:top w:val="none" w:sz="0" w:space="0" w:color="auto"/>
        <w:left w:val="none" w:sz="0" w:space="0" w:color="auto"/>
        <w:bottom w:val="none" w:sz="0" w:space="0" w:color="auto"/>
        <w:right w:val="none" w:sz="0" w:space="0" w:color="auto"/>
      </w:divBdr>
    </w:div>
    <w:div w:id="722143217">
      <w:bodyDiv w:val="1"/>
      <w:marLeft w:val="0"/>
      <w:marRight w:val="0"/>
      <w:marTop w:val="0"/>
      <w:marBottom w:val="0"/>
      <w:divBdr>
        <w:top w:val="none" w:sz="0" w:space="0" w:color="auto"/>
        <w:left w:val="none" w:sz="0" w:space="0" w:color="auto"/>
        <w:bottom w:val="none" w:sz="0" w:space="0" w:color="auto"/>
        <w:right w:val="none" w:sz="0" w:space="0" w:color="auto"/>
      </w:divBdr>
    </w:div>
    <w:div w:id="722364466">
      <w:bodyDiv w:val="1"/>
      <w:marLeft w:val="0"/>
      <w:marRight w:val="0"/>
      <w:marTop w:val="0"/>
      <w:marBottom w:val="0"/>
      <w:divBdr>
        <w:top w:val="none" w:sz="0" w:space="0" w:color="auto"/>
        <w:left w:val="none" w:sz="0" w:space="0" w:color="auto"/>
        <w:bottom w:val="none" w:sz="0" w:space="0" w:color="auto"/>
        <w:right w:val="none" w:sz="0" w:space="0" w:color="auto"/>
      </w:divBdr>
    </w:div>
    <w:div w:id="722675937">
      <w:bodyDiv w:val="1"/>
      <w:marLeft w:val="0"/>
      <w:marRight w:val="0"/>
      <w:marTop w:val="0"/>
      <w:marBottom w:val="0"/>
      <w:divBdr>
        <w:top w:val="none" w:sz="0" w:space="0" w:color="auto"/>
        <w:left w:val="none" w:sz="0" w:space="0" w:color="auto"/>
        <w:bottom w:val="none" w:sz="0" w:space="0" w:color="auto"/>
        <w:right w:val="none" w:sz="0" w:space="0" w:color="auto"/>
      </w:divBdr>
    </w:div>
    <w:div w:id="723025267">
      <w:bodyDiv w:val="1"/>
      <w:marLeft w:val="0"/>
      <w:marRight w:val="0"/>
      <w:marTop w:val="0"/>
      <w:marBottom w:val="0"/>
      <w:divBdr>
        <w:top w:val="none" w:sz="0" w:space="0" w:color="auto"/>
        <w:left w:val="none" w:sz="0" w:space="0" w:color="auto"/>
        <w:bottom w:val="none" w:sz="0" w:space="0" w:color="auto"/>
        <w:right w:val="none" w:sz="0" w:space="0" w:color="auto"/>
      </w:divBdr>
    </w:div>
    <w:div w:id="723212684">
      <w:bodyDiv w:val="1"/>
      <w:marLeft w:val="0"/>
      <w:marRight w:val="0"/>
      <w:marTop w:val="0"/>
      <w:marBottom w:val="0"/>
      <w:divBdr>
        <w:top w:val="none" w:sz="0" w:space="0" w:color="auto"/>
        <w:left w:val="none" w:sz="0" w:space="0" w:color="auto"/>
        <w:bottom w:val="none" w:sz="0" w:space="0" w:color="auto"/>
        <w:right w:val="none" w:sz="0" w:space="0" w:color="auto"/>
      </w:divBdr>
    </w:div>
    <w:div w:id="723335282">
      <w:bodyDiv w:val="1"/>
      <w:marLeft w:val="0"/>
      <w:marRight w:val="0"/>
      <w:marTop w:val="0"/>
      <w:marBottom w:val="0"/>
      <w:divBdr>
        <w:top w:val="none" w:sz="0" w:space="0" w:color="auto"/>
        <w:left w:val="none" w:sz="0" w:space="0" w:color="auto"/>
        <w:bottom w:val="none" w:sz="0" w:space="0" w:color="auto"/>
        <w:right w:val="none" w:sz="0" w:space="0" w:color="auto"/>
      </w:divBdr>
    </w:div>
    <w:div w:id="724332395">
      <w:bodyDiv w:val="1"/>
      <w:marLeft w:val="0"/>
      <w:marRight w:val="0"/>
      <w:marTop w:val="0"/>
      <w:marBottom w:val="0"/>
      <w:divBdr>
        <w:top w:val="none" w:sz="0" w:space="0" w:color="auto"/>
        <w:left w:val="none" w:sz="0" w:space="0" w:color="auto"/>
        <w:bottom w:val="none" w:sz="0" w:space="0" w:color="auto"/>
        <w:right w:val="none" w:sz="0" w:space="0" w:color="auto"/>
      </w:divBdr>
    </w:div>
    <w:div w:id="724647802">
      <w:bodyDiv w:val="1"/>
      <w:marLeft w:val="0"/>
      <w:marRight w:val="0"/>
      <w:marTop w:val="0"/>
      <w:marBottom w:val="0"/>
      <w:divBdr>
        <w:top w:val="none" w:sz="0" w:space="0" w:color="auto"/>
        <w:left w:val="none" w:sz="0" w:space="0" w:color="auto"/>
        <w:bottom w:val="none" w:sz="0" w:space="0" w:color="auto"/>
        <w:right w:val="none" w:sz="0" w:space="0" w:color="auto"/>
      </w:divBdr>
    </w:div>
    <w:div w:id="725180549">
      <w:bodyDiv w:val="1"/>
      <w:marLeft w:val="0"/>
      <w:marRight w:val="0"/>
      <w:marTop w:val="0"/>
      <w:marBottom w:val="0"/>
      <w:divBdr>
        <w:top w:val="none" w:sz="0" w:space="0" w:color="auto"/>
        <w:left w:val="none" w:sz="0" w:space="0" w:color="auto"/>
        <w:bottom w:val="none" w:sz="0" w:space="0" w:color="auto"/>
        <w:right w:val="none" w:sz="0" w:space="0" w:color="auto"/>
      </w:divBdr>
    </w:div>
    <w:div w:id="725373851">
      <w:bodyDiv w:val="1"/>
      <w:marLeft w:val="0"/>
      <w:marRight w:val="0"/>
      <w:marTop w:val="0"/>
      <w:marBottom w:val="0"/>
      <w:divBdr>
        <w:top w:val="none" w:sz="0" w:space="0" w:color="auto"/>
        <w:left w:val="none" w:sz="0" w:space="0" w:color="auto"/>
        <w:bottom w:val="none" w:sz="0" w:space="0" w:color="auto"/>
        <w:right w:val="none" w:sz="0" w:space="0" w:color="auto"/>
      </w:divBdr>
    </w:div>
    <w:div w:id="725375450">
      <w:bodyDiv w:val="1"/>
      <w:marLeft w:val="0"/>
      <w:marRight w:val="0"/>
      <w:marTop w:val="0"/>
      <w:marBottom w:val="0"/>
      <w:divBdr>
        <w:top w:val="none" w:sz="0" w:space="0" w:color="auto"/>
        <w:left w:val="none" w:sz="0" w:space="0" w:color="auto"/>
        <w:bottom w:val="none" w:sz="0" w:space="0" w:color="auto"/>
        <w:right w:val="none" w:sz="0" w:space="0" w:color="auto"/>
      </w:divBdr>
    </w:div>
    <w:div w:id="725834116">
      <w:bodyDiv w:val="1"/>
      <w:marLeft w:val="0"/>
      <w:marRight w:val="0"/>
      <w:marTop w:val="0"/>
      <w:marBottom w:val="0"/>
      <w:divBdr>
        <w:top w:val="none" w:sz="0" w:space="0" w:color="auto"/>
        <w:left w:val="none" w:sz="0" w:space="0" w:color="auto"/>
        <w:bottom w:val="none" w:sz="0" w:space="0" w:color="auto"/>
        <w:right w:val="none" w:sz="0" w:space="0" w:color="auto"/>
      </w:divBdr>
    </w:div>
    <w:div w:id="726073781">
      <w:bodyDiv w:val="1"/>
      <w:marLeft w:val="0"/>
      <w:marRight w:val="0"/>
      <w:marTop w:val="0"/>
      <w:marBottom w:val="0"/>
      <w:divBdr>
        <w:top w:val="none" w:sz="0" w:space="0" w:color="auto"/>
        <w:left w:val="none" w:sz="0" w:space="0" w:color="auto"/>
        <w:bottom w:val="none" w:sz="0" w:space="0" w:color="auto"/>
        <w:right w:val="none" w:sz="0" w:space="0" w:color="auto"/>
      </w:divBdr>
    </w:div>
    <w:div w:id="726146787">
      <w:bodyDiv w:val="1"/>
      <w:marLeft w:val="0"/>
      <w:marRight w:val="0"/>
      <w:marTop w:val="0"/>
      <w:marBottom w:val="0"/>
      <w:divBdr>
        <w:top w:val="none" w:sz="0" w:space="0" w:color="auto"/>
        <w:left w:val="none" w:sz="0" w:space="0" w:color="auto"/>
        <w:bottom w:val="none" w:sz="0" w:space="0" w:color="auto"/>
        <w:right w:val="none" w:sz="0" w:space="0" w:color="auto"/>
      </w:divBdr>
    </w:div>
    <w:div w:id="726342290">
      <w:bodyDiv w:val="1"/>
      <w:marLeft w:val="0"/>
      <w:marRight w:val="0"/>
      <w:marTop w:val="0"/>
      <w:marBottom w:val="0"/>
      <w:divBdr>
        <w:top w:val="none" w:sz="0" w:space="0" w:color="auto"/>
        <w:left w:val="none" w:sz="0" w:space="0" w:color="auto"/>
        <w:bottom w:val="none" w:sz="0" w:space="0" w:color="auto"/>
        <w:right w:val="none" w:sz="0" w:space="0" w:color="auto"/>
      </w:divBdr>
    </w:div>
    <w:div w:id="726564500">
      <w:bodyDiv w:val="1"/>
      <w:marLeft w:val="0"/>
      <w:marRight w:val="0"/>
      <w:marTop w:val="0"/>
      <w:marBottom w:val="0"/>
      <w:divBdr>
        <w:top w:val="none" w:sz="0" w:space="0" w:color="auto"/>
        <w:left w:val="none" w:sz="0" w:space="0" w:color="auto"/>
        <w:bottom w:val="none" w:sz="0" w:space="0" w:color="auto"/>
        <w:right w:val="none" w:sz="0" w:space="0" w:color="auto"/>
      </w:divBdr>
    </w:div>
    <w:div w:id="726799467">
      <w:bodyDiv w:val="1"/>
      <w:marLeft w:val="0"/>
      <w:marRight w:val="0"/>
      <w:marTop w:val="0"/>
      <w:marBottom w:val="0"/>
      <w:divBdr>
        <w:top w:val="none" w:sz="0" w:space="0" w:color="auto"/>
        <w:left w:val="none" w:sz="0" w:space="0" w:color="auto"/>
        <w:bottom w:val="none" w:sz="0" w:space="0" w:color="auto"/>
        <w:right w:val="none" w:sz="0" w:space="0" w:color="auto"/>
      </w:divBdr>
    </w:div>
    <w:div w:id="726879923">
      <w:bodyDiv w:val="1"/>
      <w:marLeft w:val="0"/>
      <w:marRight w:val="0"/>
      <w:marTop w:val="0"/>
      <w:marBottom w:val="0"/>
      <w:divBdr>
        <w:top w:val="none" w:sz="0" w:space="0" w:color="auto"/>
        <w:left w:val="none" w:sz="0" w:space="0" w:color="auto"/>
        <w:bottom w:val="none" w:sz="0" w:space="0" w:color="auto"/>
        <w:right w:val="none" w:sz="0" w:space="0" w:color="auto"/>
      </w:divBdr>
    </w:div>
    <w:div w:id="727143018">
      <w:bodyDiv w:val="1"/>
      <w:marLeft w:val="0"/>
      <w:marRight w:val="0"/>
      <w:marTop w:val="0"/>
      <w:marBottom w:val="0"/>
      <w:divBdr>
        <w:top w:val="none" w:sz="0" w:space="0" w:color="auto"/>
        <w:left w:val="none" w:sz="0" w:space="0" w:color="auto"/>
        <w:bottom w:val="none" w:sz="0" w:space="0" w:color="auto"/>
        <w:right w:val="none" w:sz="0" w:space="0" w:color="auto"/>
      </w:divBdr>
    </w:div>
    <w:div w:id="727411558">
      <w:bodyDiv w:val="1"/>
      <w:marLeft w:val="0"/>
      <w:marRight w:val="0"/>
      <w:marTop w:val="0"/>
      <w:marBottom w:val="0"/>
      <w:divBdr>
        <w:top w:val="none" w:sz="0" w:space="0" w:color="auto"/>
        <w:left w:val="none" w:sz="0" w:space="0" w:color="auto"/>
        <w:bottom w:val="none" w:sz="0" w:space="0" w:color="auto"/>
        <w:right w:val="none" w:sz="0" w:space="0" w:color="auto"/>
      </w:divBdr>
    </w:div>
    <w:div w:id="728069826">
      <w:bodyDiv w:val="1"/>
      <w:marLeft w:val="0"/>
      <w:marRight w:val="0"/>
      <w:marTop w:val="0"/>
      <w:marBottom w:val="0"/>
      <w:divBdr>
        <w:top w:val="none" w:sz="0" w:space="0" w:color="auto"/>
        <w:left w:val="none" w:sz="0" w:space="0" w:color="auto"/>
        <w:bottom w:val="none" w:sz="0" w:space="0" w:color="auto"/>
        <w:right w:val="none" w:sz="0" w:space="0" w:color="auto"/>
      </w:divBdr>
    </w:div>
    <w:div w:id="728114505">
      <w:bodyDiv w:val="1"/>
      <w:marLeft w:val="0"/>
      <w:marRight w:val="0"/>
      <w:marTop w:val="0"/>
      <w:marBottom w:val="0"/>
      <w:divBdr>
        <w:top w:val="none" w:sz="0" w:space="0" w:color="auto"/>
        <w:left w:val="none" w:sz="0" w:space="0" w:color="auto"/>
        <w:bottom w:val="none" w:sz="0" w:space="0" w:color="auto"/>
        <w:right w:val="none" w:sz="0" w:space="0" w:color="auto"/>
      </w:divBdr>
    </w:div>
    <w:div w:id="728267074">
      <w:bodyDiv w:val="1"/>
      <w:marLeft w:val="0"/>
      <w:marRight w:val="0"/>
      <w:marTop w:val="0"/>
      <w:marBottom w:val="0"/>
      <w:divBdr>
        <w:top w:val="none" w:sz="0" w:space="0" w:color="auto"/>
        <w:left w:val="none" w:sz="0" w:space="0" w:color="auto"/>
        <w:bottom w:val="none" w:sz="0" w:space="0" w:color="auto"/>
        <w:right w:val="none" w:sz="0" w:space="0" w:color="auto"/>
      </w:divBdr>
    </w:div>
    <w:div w:id="728456728">
      <w:bodyDiv w:val="1"/>
      <w:marLeft w:val="0"/>
      <w:marRight w:val="0"/>
      <w:marTop w:val="0"/>
      <w:marBottom w:val="0"/>
      <w:divBdr>
        <w:top w:val="none" w:sz="0" w:space="0" w:color="auto"/>
        <w:left w:val="none" w:sz="0" w:space="0" w:color="auto"/>
        <w:bottom w:val="none" w:sz="0" w:space="0" w:color="auto"/>
        <w:right w:val="none" w:sz="0" w:space="0" w:color="auto"/>
      </w:divBdr>
    </w:div>
    <w:div w:id="728698583">
      <w:bodyDiv w:val="1"/>
      <w:marLeft w:val="0"/>
      <w:marRight w:val="0"/>
      <w:marTop w:val="0"/>
      <w:marBottom w:val="0"/>
      <w:divBdr>
        <w:top w:val="none" w:sz="0" w:space="0" w:color="auto"/>
        <w:left w:val="none" w:sz="0" w:space="0" w:color="auto"/>
        <w:bottom w:val="none" w:sz="0" w:space="0" w:color="auto"/>
        <w:right w:val="none" w:sz="0" w:space="0" w:color="auto"/>
      </w:divBdr>
    </w:div>
    <w:div w:id="729692817">
      <w:bodyDiv w:val="1"/>
      <w:marLeft w:val="0"/>
      <w:marRight w:val="0"/>
      <w:marTop w:val="0"/>
      <w:marBottom w:val="0"/>
      <w:divBdr>
        <w:top w:val="none" w:sz="0" w:space="0" w:color="auto"/>
        <w:left w:val="none" w:sz="0" w:space="0" w:color="auto"/>
        <w:bottom w:val="none" w:sz="0" w:space="0" w:color="auto"/>
        <w:right w:val="none" w:sz="0" w:space="0" w:color="auto"/>
      </w:divBdr>
    </w:div>
    <w:div w:id="730348153">
      <w:bodyDiv w:val="1"/>
      <w:marLeft w:val="0"/>
      <w:marRight w:val="0"/>
      <w:marTop w:val="0"/>
      <w:marBottom w:val="0"/>
      <w:divBdr>
        <w:top w:val="none" w:sz="0" w:space="0" w:color="auto"/>
        <w:left w:val="none" w:sz="0" w:space="0" w:color="auto"/>
        <w:bottom w:val="none" w:sz="0" w:space="0" w:color="auto"/>
        <w:right w:val="none" w:sz="0" w:space="0" w:color="auto"/>
      </w:divBdr>
    </w:div>
    <w:div w:id="730546413">
      <w:bodyDiv w:val="1"/>
      <w:marLeft w:val="0"/>
      <w:marRight w:val="0"/>
      <w:marTop w:val="0"/>
      <w:marBottom w:val="0"/>
      <w:divBdr>
        <w:top w:val="none" w:sz="0" w:space="0" w:color="auto"/>
        <w:left w:val="none" w:sz="0" w:space="0" w:color="auto"/>
        <w:bottom w:val="none" w:sz="0" w:space="0" w:color="auto"/>
        <w:right w:val="none" w:sz="0" w:space="0" w:color="auto"/>
      </w:divBdr>
    </w:div>
    <w:div w:id="730618466">
      <w:bodyDiv w:val="1"/>
      <w:marLeft w:val="0"/>
      <w:marRight w:val="0"/>
      <w:marTop w:val="0"/>
      <w:marBottom w:val="0"/>
      <w:divBdr>
        <w:top w:val="none" w:sz="0" w:space="0" w:color="auto"/>
        <w:left w:val="none" w:sz="0" w:space="0" w:color="auto"/>
        <w:bottom w:val="none" w:sz="0" w:space="0" w:color="auto"/>
        <w:right w:val="none" w:sz="0" w:space="0" w:color="auto"/>
      </w:divBdr>
    </w:div>
    <w:div w:id="731005526">
      <w:bodyDiv w:val="1"/>
      <w:marLeft w:val="0"/>
      <w:marRight w:val="0"/>
      <w:marTop w:val="0"/>
      <w:marBottom w:val="0"/>
      <w:divBdr>
        <w:top w:val="none" w:sz="0" w:space="0" w:color="auto"/>
        <w:left w:val="none" w:sz="0" w:space="0" w:color="auto"/>
        <w:bottom w:val="none" w:sz="0" w:space="0" w:color="auto"/>
        <w:right w:val="none" w:sz="0" w:space="0" w:color="auto"/>
      </w:divBdr>
    </w:div>
    <w:div w:id="731124805">
      <w:bodyDiv w:val="1"/>
      <w:marLeft w:val="0"/>
      <w:marRight w:val="0"/>
      <w:marTop w:val="0"/>
      <w:marBottom w:val="0"/>
      <w:divBdr>
        <w:top w:val="none" w:sz="0" w:space="0" w:color="auto"/>
        <w:left w:val="none" w:sz="0" w:space="0" w:color="auto"/>
        <w:bottom w:val="none" w:sz="0" w:space="0" w:color="auto"/>
        <w:right w:val="none" w:sz="0" w:space="0" w:color="auto"/>
      </w:divBdr>
    </w:div>
    <w:div w:id="731272374">
      <w:bodyDiv w:val="1"/>
      <w:marLeft w:val="0"/>
      <w:marRight w:val="0"/>
      <w:marTop w:val="0"/>
      <w:marBottom w:val="0"/>
      <w:divBdr>
        <w:top w:val="none" w:sz="0" w:space="0" w:color="auto"/>
        <w:left w:val="none" w:sz="0" w:space="0" w:color="auto"/>
        <w:bottom w:val="none" w:sz="0" w:space="0" w:color="auto"/>
        <w:right w:val="none" w:sz="0" w:space="0" w:color="auto"/>
      </w:divBdr>
    </w:div>
    <w:div w:id="731342987">
      <w:bodyDiv w:val="1"/>
      <w:marLeft w:val="0"/>
      <w:marRight w:val="0"/>
      <w:marTop w:val="0"/>
      <w:marBottom w:val="0"/>
      <w:divBdr>
        <w:top w:val="none" w:sz="0" w:space="0" w:color="auto"/>
        <w:left w:val="none" w:sz="0" w:space="0" w:color="auto"/>
        <w:bottom w:val="none" w:sz="0" w:space="0" w:color="auto"/>
        <w:right w:val="none" w:sz="0" w:space="0" w:color="auto"/>
      </w:divBdr>
    </w:div>
    <w:div w:id="731658512">
      <w:bodyDiv w:val="1"/>
      <w:marLeft w:val="0"/>
      <w:marRight w:val="0"/>
      <w:marTop w:val="0"/>
      <w:marBottom w:val="0"/>
      <w:divBdr>
        <w:top w:val="none" w:sz="0" w:space="0" w:color="auto"/>
        <w:left w:val="none" w:sz="0" w:space="0" w:color="auto"/>
        <w:bottom w:val="none" w:sz="0" w:space="0" w:color="auto"/>
        <w:right w:val="none" w:sz="0" w:space="0" w:color="auto"/>
      </w:divBdr>
    </w:div>
    <w:div w:id="732049226">
      <w:bodyDiv w:val="1"/>
      <w:marLeft w:val="0"/>
      <w:marRight w:val="0"/>
      <w:marTop w:val="0"/>
      <w:marBottom w:val="0"/>
      <w:divBdr>
        <w:top w:val="none" w:sz="0" w:space="0" w:color="auto"/>
        <w:left w:val="none" w:sz="0" w:space="0" w:color="auto"/>
        <w:bottom w:val="none" w:sz="0" w:space="0" w:color="auto"/>
        <w:right w:val="none" w:sz="0" w:space="0" w:color="auto"/>
      </w:divBdr>
    </w:div>
    <w:div w:id="732119562">
      <w:bodyDiv w:val="1"/>
      <w:marLeft w:val="0"/>
      <w:marRight w:val="0"/>
      <w:marTop w:val="0"/>
      <w:marBottom w:val="0"/>
      <w:divBdr>
        <w:top w:val="none" w:sz="0" w:space="0" w:color="auto"/>
        <w:left w:val="none" w:sz="0" w:space="0" w:color="auto"/>
        <w:bottom w:val="none" w:sz="0" w:space="0" w:color="auto"/>
        <w:right w:val="none" w:sz="0" w:space="0" w:color="auto"/>
      </w:divBdr>
    </w:div>
    <w:div w:id="732462154">
      <w:bodyDiv w:val="1"/>
      <w:marLeft w:val="0"/>
      <w:marRight w:val="0"/>
      <w:marTop w:val="0"/>
      <w:marBottom w:val="0"/>
      <w:divBdr>
        <w:top w:val="none" w:sz="0" w:space="0" w:color="auto"/>
        <w:left w:val="none" w:sz="0" w:space="0" w:color="auto"/>
        <w:bottom w:val="none" w:sz="0" w:space="0" w:color="auto"/>
        <w:right w:val="none" w:sz="0" w:space="0" w:color="auto"/>
      </w:divBdr>
    </w:div>
    <w:div w:id="732654733">
      <w:bodyDiv w:val="1"/>
      <w:marLeft w:val="0"/>
      <w:marRight w:val="0"/>
      <w:marTop w:val="0"/>
      <w:marBottom w:val="0"/>
      <w:divBdr>
        <w:top w:val="none" w:sz="0" w:space="0" w:color="auto"/>
        <w:left w:val="none" w:sz="0" w:space="0" w:color="auto"/>
        <w:bottom w:val="none" w:sz="0" w:space="0" w:color="auto"/>
        <w:right w:val="none" w:sz="0" w:space="0" w:color="auto"/>
      </w:divBdr>
    </w:div>
    <w:div w:id="732850873">
      <w:bodyDiv w:val="1"/>
      <w:marLeft w:val="0"/>
      <w:marRight w:val="0"/>
      <w:marTop w:val="0"/>
      <w:marBottom w:val="0"/>
      <w:divBdr>
        <w:top w:val="none" w:sz="0" w:space="0" w:color="auto"/>
        <w:left w:val="none" w:sz="0" w:space="0" w:color="auto"/>
        <w:bottom w:val="none" w:sz="0" w:space="0" w:color="auto"/>
        <w:right w:val="none" w:sz="0" w:space="0" w:color="auto"/>
      </w:divBdr>
    </w:div>
    <w:div w:id="732855411">
      <w:bodyDiv w:val="1"/>
      <w:marLeft w:val="0"/>
      <w:marRight w:val="0"/>
      <w:marTop w:val="0"/>
      <w:marBottom w:val="0"/>
      <w:divBdr>
        <w:top w:val="none" w:sz="0" w:space="0" w:color="auto"/>
        <w:left w:val="none" w:sz="0" w:space="0" w:color="auto"/>
        <w:bottom w:val="none" w:sz="0" w:space="0" w:color="auto"/>
        <w:right w:val="none" w:sz="0" w:space="0" w:color="auto"/>
      </w:divBdr>
    </w:div>
    <w:div w:id="732972388">
      <w:bodyDiv w:val="1"/>
      <w:marLeft w:val="0"/>
      <w:marRight w:val="0"/>
      <w:marTop w:val="0"/>
      <w:marBottom w:val="0"/>
      <w:divBdr>
        <w:top w:val="none" w:sz="0" w:space="0" w:color="auto"/>
        <w:left w:val="none" w:sz="0" w:space="0" w:color="auto"/>
        <w:bottom w:val="none" w:sz="0" w:space="0" w:color="auto"/>
        <w:right w:val="none" w:sz="0" w:space="0" w:color="auto"/>
      </w:divBdr>
    </w:div>
    <w:div w:id="733357670">
      <w:bodyDiv w:val="1"/>
      <w:marLeft w:val="0"/>
      <w:marRight w:val="0"/>
      <w:marTop w:val="0"/>
      <w:marBottom w:val="0"/>
      <w:divBdr>
        <w:top w:val="none" w:sz="0" w:space="0" w:color="auto"/>
        <w:left w:val="none" w:sz="0" w:space="0" w:color="auto"/>
        <w:bottom w:val="none" w:sz="0" w:space="0" w:color="auto"/>
        <w:right w:val="none" w:sz="0" w:space="0" w:color="auto"/>
      </w:divBdr>
    </w:div>
    <w:div w:id="733426711">
      <w:bodyDiv w:val="1"/>
      <w:marLeft w:val="0"/>
      <w:marRight w:val="0"/>
      <w:marTop w:val="0"/>
      <w:marBottom w:val="0"/>
      <w:divBdr>
        <w:top w:val="none" w:sz="0" w:space="0" w:color="auto"/>
        <w:left w:val="none" w:sz="0" w:space="0" w:color="auto"/>
        <w:bottom w:val="none" w:sz="0" w:space="0" w:color="auto"/>
        <w:right w:val="none" w:sz="0" w:space="0" w:color="auto"/>
      </w:divBdr>
    </w:div>
    <w:div w:id="734206214">
      <w:bodyDiv w:val="1"/>
      <w:marLeft w:val="0"/>
      <w:marRight w:val="0"/>
      <w:marTop w:val="0"/>
      <w:marBottom w:val="0"/>
      <w:divBdr>
        <w:top w:val="none" w:sz="0" w:space="0" w:color="auto"/>
        <w:left w:val="none" w:sz="0" w:space="0" w:color="auto"/>
        <w:bottom w:val="none" w:sz="0" w:space="0" w:color="auto"/>
        <w:right w:val="none" w:sz="0" w:space="0" w:color="auto"/>
      </w:divBdr>
    </w:div>
    <w:div w:id="734622464">
      <w:bodyDiv w:val="1"/>
      <w:marLeft w:val="0"/>
      <w:marRight w:val="0"/>
      <w:marTop w:val="0"/>
      <w:marBottom w:val="0"/>
      <w:divBdr>
        <w:top w:val="none" w:sz="0" w:space="0" w:color="auto"/>
        <w:left w:val="none" w:sz="0" w:space="0" w:color="auto"/>
        <w:bottom w:val="none" w:sz="0" w:space="0" w:color="auto"/>
        <w:right w:val="none" w:sz="0" w:space="0" w:color="auto"/>
      </w:divBdr>
    </w:div>
    <w:div w:id="734939509">
      <w:bodyDiv w:val="1"/>
      <w:marLeft w:val="0"/>
      <w:marRight w:val="0"/>
      <w:marTop w:val="0"/>
      <w:marBottom w:val="0"/>
      <w:divBdr>
        <w:top w:val="none" w:sz="0" w:space="0" w:color="auto"/>
        <w:left w:val="none" w:sz="0" w:space="0" w:color="auto"/>
        <w:bottom w:val="none" w:sz="0" w:space="0" w:color="auto"/>
        <w:right w:val="none" w:sz="0" w:space="0" w:color="auto"/>
      </w:divBdr>
    </w:div>
    <w:div w:id="735249541">
      <w:bodyDiv w:val="1"/>
      <w:marLeft w:val="0"/>
      <w:marRight w:val="0"/>
      <w:marTop w:val="0"/>
      <w:marBottom w:val="0"/>
      <w:divBdr>
        <w:top w:val="none" w:sz="0" w:space="0" w:color="auto"/>
        <w:left w:val="none" w:sz="0" w:space="0" w:color="auto"/>
        <w:bottom w:val="none" w:sz="0" w:space="0" w:color="auto"/>
        <w:right w:val="none" w:sz="0" w:space="0" w:color="auto"/>
      </w:divBdr>
    </w:div>
    <w:div w:id="735319717">
      <w:bodyDiv w:val="1"/>
      <w:marLeft w:val="0"/>
      <w:marRight w:val="0"/>
      <w:marTop w:val="0"/>
      <w:marBottom w:val="0"/>
      <w:divBdr>
        <w:top w:val="none" w:sz="0" w:space="0" w:color="auto"/>
        <w:left w:val="none" w:sz="0" w:space="0" w:color="auto"/>
        <w:bottom w:val="none" w:sz="0" w:space="0" w:color="auto"/>
        <w:right w:val="none" w:sz="0" w:space="0" w:color="auto"/>
      </w:divBdr>
    </w:div>
    <w:div w:id="735397339">
      <w:bodyDiv w:val="1"/>
      <w:marLeft w:val="0"/>
      <w:marRight w:val="0"/>
      <w:marTop w:val="0"/>
      <w:marBottom w:val="0"/>
      <w:divBdr>
        <w:top w:val="none" w:sz="0" w:space="0" w:color="auto"/>
        <w:left w:val="none" w:sz="0" w:space="0" w:color="auto"/>
        <w:bottom w:val="none" w:sz="0" w:space="0" w:color="auto"/>
        <w:right w:val="none" w:sz="0" w:space="0" w:color="auto"/>
      </w:divBdr>
    </w:div>
    <w:div w:id="735711322">
      <w:bodyDiv w:val="1"/>
      <w:marLeft w:val="0"/>
      <w:marRight w:val="0"/>
      <w:marTop w:val="0"/>
      <w:marBottom w:val="0"/>
      <w:divBdr>
        <w:top w:val="none" w:sz="0" w:space="0" w:color="auto"/>
        <w:left w:val="none" w:sz="0" w:space="0" w:color="auto"/>
        <w:bottom w:val="none" w:sz="0" w:space="0" w:color="auto"/>
        <w:right w:val="none" w:sz="0" w:space="0" w:color="auto"/>
      </w:divBdr>
    </w:div>
    <w:div w:id="735856445">
      <w:bodyDiv w:val="1"/>
      <w:marLeft w:val="0"/>
      <w:marRight w:val="0"/>
      <w:marTop w:val="0"/>
      <w:marBottom w:val="0"/>
      <w:divBdr>
        <w:top w:val="none" w:sz="0" w:space="0" w:color="auto"/>
        <w:left w:val="none" w:sz="0" w:space="0" w:color="auto"/>
        <w:bottom w:val="none" w:sz="0" w:space="0" w:color="auto"/>
        <w:right w:val="none" w:sz="0" w:space="0" w:color="auto"/>
      </w:divBdr>
    </w:div>
    <w:div w:id="737021666">
      <w:bodyDiv w:val="1"/>
      <w:marLeft w:val="0"/>
      <w:marRight w:val="0"/>
      <w:marTop w:val="0"/>
      <w:marBottom w:val="0"/>
      <w:divBdr>
        <w:top w:val="none" w:sz="0" w:space="0" w:color="auto"/>
        <w:left w:val="none" w:sz="0" w:space="0" w:color="auto"/>
        <w:bottom w:val="none" w:sz="0" w:space="0" w:color="auto"/>
        <w:right w:val="none" w:sz="0" w:space="0" w:color="auto"/>
      </w:divBdr>
    </w:div>
    <w:div w:id="737241307">
      <w:bodyDiv w:val="1"/>
      <w:marLeft w:val="0"/>
      <w:marRight w:val="0"/>
      <w:marTop w:val="0"/>
      <w:marBottom w:val="0"/>
      <w:divBdr>
        <w:top w:val="none" w:sz="0" w:space="0" w:color="auto"/>
        <w:left w:val="none" w:sz="0" w:space="0" w:color="auto"/>
        <w:bottom w:val="none" w:sz="0" w:space="0" w:color="auto"/>
        <w:right w:val="none" w:sz="0" w:space="0" w:color="auto"/>
      </w:divBdr>
    </w:div>
    <w:div w:id="737631294">
      <w:bodyDiv w:val="1"/>
      <w:marLeft w:val="0"/>
      <w:marRight w:val="0"/>
      <w:marTop w:val="0"/>
      <w:marBottom w:val="0"/>
      <w:divBdr>
        <w:top w:val="none" w:sz="0" w:space="0" w:color="auto"/>
        <w:left w:val="none" w:sz="0" w:space="0" w:color="auto"/>
        <w:bottom w:val="none" w:sz="0" w:space="0" w:color="auto"/>
        <w:right w:val="none" w:sz="0" w:space="0" w:color="auto"/>
      </w:divBdr>
    </w:div>
    <w:div w:id="737820209">
      <w:bodyDiv w:val="1"/>
      <w:marLeft w:val="0"/>
      <w:marRight w:val="0"/>
      <w:marTop w:val="0"/>
      <w:marBottom w:val="0"/>
      <w:divBdr>
        <w:top w:val="none" w:sz="0" w:space="0" w:color="auto"/>
        <w:left w:val="none" w:sz="0" w:space="0" w:color="auto"/>
        <w:bottom w:val="none" w:sz="0" w:space="0" w:color="auto"/>
        <w:right w:val="none" w:sz="0" w:space="0" w:color="auto"/>
      </w:divBdr>
    </w:div>
    <w:div w:id="737900313">
      <w:bodyDiv w:val="1"/>
      <w:marLeft w:val="0"/>
      <w:marRight w:val="0"/>
      <w:marTop w:val="0"/>
      <w:marBottom w:val="0"/>
      <w:divBdr>
        <w:top w:val="none" w:sz="0" w:space="0" w:color="auto"/>
        <w:left w:val="none" w:sz="0" w:space="0" w:color="auto"/>
        <w:bottom w:val="none" w:sz="0" w:space="0" w:color="auto"/>
        <w:right w:val="none" w:sz="0" w:space="0" w:color="auto"/>
      </w:divBdr>
    </w:div>
    <w:div w:id="737946619">
      <w:bodyDiv w:val="1"/>
      <w:marLeft w:val="0"/>
      <w:marRight w:val="0"/>
      <w:marTop w:val="0"/>
      <w:marBottom w:val="0"/>
      <w:divBdr>
        <w:top w:val="none" w:sz="0" w:space="0" w:color="auto"/>
        <w:left w:val="none" w:sz="0" w:space="0" w:color="auto"/>
        <w:bottom w:val="none" w:sz="0" w:space="0" w:color="auto"/>
        <w:right w:val="none" w:sz="0" w:space="0" w:color="auto"/>
      </w:divBdr>
    </w:div>
    <w:div w:id="738089237">
      <w:bodyDiv w:val="1"/>
      <w:marLeft w:val="0"/>
      <w:marRight w:val="0"/>
      <w:marTop w:val="0"/>
      <w:marBottom w:val="0"/>
      <w:divBdr>
        <w:top w:val="none" w:sz="0" w:space="0" w:color="auto"/>
        <w:left w:val="none" w:sz="0" w:space="0" w:color="auto"/>
        <w:bottom w:val="none" w:sz="0" w:space="0" w:color="auto"/>
        <w:right w:val="none" w:sz="0" w:space="0" w:color="auto"/>
      </w:divBdr>
    </w:div>
    <w:div w:id="738093919">
      <w:bodyDiv w:val="1"/>
      <w:marLeft w:val="0"/>
      <w:marRight w:val="0"/>
      <w:marTop w:val="0"/>
      <w:marBottom w:val="0"/>
      <w:divBdr>
        <w:top w:val="none" w:sz="0" w:space="0" w:color="auto"/>
        <w:left w:val="none" w:sz="0" w:space="0" w:color="auto"/>
        <w:bottom w:val="none" w:sz="0" w:space="0" w:color="auto"/>
        <w:right w:val="none" w:sz="0" w:space="0" w:color="auto"/>
      </w:divBdr>
    </w:div>
    <w:div w:id="738476219">
      <w:bodyDiv w:val="1"/>
      <w:marLeft w:val="0"/>
      <w:marRight w:val="0"/>
      <w:marTop w:val="0"/>
      <w:marBottom w:val="0"/>
      <w:divBdr>
        <w:top w:val="none" w:sz="0" w:space="0" w:color="auto"/>
        <w:left w:val="none" w:sz="0" w:space="0" w:color="auto"/>
        <w:bottom w:val="none" w:sz="0" w:space="0" w:color="auto"/>
        <w:right w:val="none" w:sz="0" w:space="0" w:color="auto"/>
      </w:divBdr>
    </w:div>
    <w:div w:id="738669576">
      <w:bodyDiv w:val="1"/>
      <w:marLeft w:val="0"/>
      <w:marRight w:val="0"/>
      <w:marTop w:val="0"/>
      <w:marBottom w:val="0"/>
      <w:divBdr>
        <w:top w:val="none" w:sz="0" w:space="0" w:color="auto"/>
        <w:left w:val="none" w:sz="0" w:space="0" w:color="auto"/>
        <w:bottom w:val="none" w:sz="0" w:space="0" w:color="auto"/>
        <w:right w:val="none" w:sz="0" w:space="0" w:color="auto"/>
      </w:divBdr>
    </w:div>
    <w:div w:id="738674911">
      <w:bodyDiv w:val="1"/>
      <w:marLeft w:val="0"/>
      <w:marRight w:val="0"/>
      <w:marTop w:val="0"/>
      <w:marBottom w:val="0"/>
      <w:divBdr>
        <w:top w:val="none" w:sz="0" w:space="0" w:color="auto"/>
        <w:left w:val="none" w:sz="0" w:space="0" w:color="auto"/>
        <w:bottom w:val="none" w:sz="0" w:space="0" w:color="auto"/>
        <w:right w:val="none" w:sz="0" w:space="0" w:color="auto"/>
      </w:divBdr>
    </w:div>
    <w:div w:id="738752674">
      <w:bodyDiv w:val="1"/>
      <w:marLeft w:val="0"/>
      <w:marRight w:val="0"/>
      <w:marTop w:val="0"/>
      <w:marBottom w:val="0"/>
      <w:divBdr>
        <w:top w:val="none" w:sz="0" w:space="0" w:color="auto"/>
        <w:left w:val="none" w:sz="0" w:space="0" w:color="auto"/>
        <w:bottom w:val="none" w:sz="0" w:space="0" w:color="auto"/>
        <w:right w:val="none" w:sz="0" w:space="0" w:color="auto"/>
      </w:divBdr>
    </w:div>
    <w:div w:id="738987510">
      <w:bodyDiv w:val="1"/>
      <w:marLeft w:val="0"/>
      <w:marRight w:val="0"/>
      <w:marTop w:val="0"/>
      <w:marBottom w:val="0"/>
      <w:divBdr>
        <w:top w:val="none" w:sz="0" w:space="0" w:color="auto"/>
        <w:left w:val="none" w:sz="0" w:space="0" w:color="auto"/>
        <w:bottom w:val="none" w:sz="0" w:space="0" w:color="auto"/>
        <w:right w:val="none" w:sz="0" w:space="0" w:color="auto"/>
      </w:divBdr>
    </w:div>
    <w:div w:id="739602050">
      <w:bodyDiv w:val="1"/>
      <w:marLeft w:val="0"/>
      <w:marRight w:val="0"/>
      <w:marTop w:val="0"/>
      <w:marBottom w:val="0"/>
      <w:divBdr>
        <w:top w:val="none" w:sz="0" w:space="0" w:color="auto"/>
        <w:left w:val="none" w:sz="0" w:space="0" w:color="auto"/>
        <w:bottom w:val="none" w:sz="0" w:space="0" w:color="auto"/>
        <w:right w:val="none" w:sz="0" w:space="0" w:color="auto"/>
      </w:divBdr>
    </w:div>
    <w:div w:id="739711261">
      <w:bodyDiv w:val="1"/>
      <w:marLeft w:val="0"/>
      <w:marRight w:val="0"/>
      <w:marTop w:val="0"/>
      <w:marBottom w:val="0"/>
      <w:divBdr>
        <w:top w:val="none" w:sz="0" w:space="0" w:color="auto"/>
        <w:left w:val="none" w:sz="0" w:space="0" w:color="auto"/>
        <w:bottom w:val="none" w:sz="0" w:space="0" w:color="auto"/>
        <w:right w:val="none" w:sz="0" w:space="0" w:color="auto"/>
      </w:divBdr>
    </w:div>
    <w:div w:id="739862807">
      <w:bodyDiv w:val="1"/>
      <w:marLeft w:val="0"/>
      <w:marRight w:val="0"/>
      <w:marTop w:val="0"/>
      <w:marBottom w:val="0"/>
      <w:divBdr>
        <w:top w:val="none" w:sz="0" w:space="0" w:color="auto"/>
        <w:left w:val="none" w:sz="0" w:space="0" w:color="auto"/>
        <w:bottom w:val="none" w:sz="0" w:space="0" w:color="auto"/>
        <w:right w:val="none" w:sz="0" w:space="0" w:color="auto"/>
      </w:divBdr>
    </w:div>
    <w:div w:id="740250269">
      <w:bodyDiv w:val="1"/>
      <w:marLeft w:val="0"/>
      <w:marRight w:val="0"/>
      <w:marTop w:val="0"/>
      <w:marBottom w:val="0"/>
      <w:divBdr>
        <w:top w:val="none" w:sz="0" w:space="0" w:color="auto"/>
        <w:left w:val="none" w:sz="0" w:space="0" w:color="auto"/>
        <w:bottom w:val="none" w:sz="0" w:space="0" w:color="auto"/>
        <w:right w:val="none" w:sz="0" w:space="0" w:color="auto"/>
      </w:divBdr>
    </w:div>
    <w:div w:id="741214936">
      <w:bodyDiv w:val="1"/>
      <w:marLeft w:val="0"/>
      <w:marRight w:val="0"/>
      <w:marTop w:val="0"/>
      <w:marBottom w:val="0"/>
      <w:divBdr>
        <w:top w:val="none" w:sz="0" w:space="0" w:color="auto"/>
        <w:left w:val="none" w:sz="0" w:space="0" w:color="auto"/>
        <w:bottom w:val="none" w:sz="0" w:space="0" w:color="auto"/>
        <w:right w:val="none" w:sz="0" w:space="0" w:color="auto"/>
      </w:divBdr>
    </w:div>
    <w:div w:id="741216735">
      <w:bodyDiv w:val="1"/>
      <w:marLeft w:val="0"/>
      <w:marRight w:val="0"/>
      <w:marTop w:val="0"/>
      <w:marBottom w:val="0"/>
      <w:divBdr>
        <w:top w:val="none" w:sz="0" w:space="0" w:color="auto"/>
        <w:left w:val="none" w:sz="0" w:space="0" w:color="auto"/>
        <w:bottom w:val="none" w:sz="0" w:space="0" w:color="auto"/>
        <w:right w:val="none" w:sz="0" w:space="0" w:color="auto"/>
      </w:divBdr>
    </w:div>
    <w:div w:id="741950433">
      <w:bodyDiv w:val="1"/>
      <w:marLeft w:val="0"/>
      <w:marRight w:val="0"/>
      <w:marTop w:val="0"/>
      <w:marBottom w:val="0"/>
      <w:divBdr>
        <w:top w:val="none" w:sz="0" w:space="0" w:color="auto"/>
        <w:left w:val="none" w:sz="0" w:space="0" w:color="auto"/>
        <w:bottom w:val="none" w:sz="0" w:space="0" w:color="auto"/>
        <w:right w:val="none" w:sz="0" w:space="0" w:color="auto"/>
      </w:divBdr>
    </w:div>
    <w:div w:id="742096029">
      <w:bodyDiv w:val="1"/>
      <w:marLeft w:val="0"/>
      <w:marRight w:val="0"/>
      <w:marTop w:val="0"/>
      <w:marBottom w:val="0"/>
      <w:divBdr>
        <w:top w:val="none" w:sz="0" w:space="0" w:color="auto"/>
        <w:left w:val="none" w:sz="0" w:space="0" w:color="auto"/>
        <w:bottom w:val="none" w:sz="0" w:space="0" w:color="auto"/>
        <w:right w:val="none" w:sz="0" w:space="0" w:color="auto"/>
      </w:divBdr>
    </w:div>
    <w:div w:id="743137817">
      <w:bodyDiv w:val="1"/>
      <w:marLeft w:val="0"/>
      <w:marRight w:val="0"/>
      <w:marTop w:val="0"/>
      <w:marBottom w:val="0"/>
      <w:divBdr>
        <w:top w:val="none" w:sz="0" w:space="0" w:color="auto"/>
        <w:left w:val="none" w:sz="0" w:space="0" w:color="auto"/>
        <w:bottom w:val="none" w:sz="0" w:space="0" w:color="auto"/>
        <w:right w:val="none" w:sz="0" w:space="0" w:color="auto"/>
      </w:divBdr>
    </w:div>
    <w:div w:id="743450167">
      <w:bodyDiv w:val="1"/>
      <w:marLeft w:val="0"/>
      <w:marRight w:val="0"/>
      <w:marTop w:val="0"/>
      <w:marBottom w:val="0"/>
      <w:divBdr>
        <w:top w:val="none" w:sz="0" w:space="0" w:color="auto"/>
        <w:left w:val="none" w:sz="0" w:space="0" w:color="auto"/>
        <w:bottom w:val="none" w:sz="0" w:space="0" w:color="auto"/>
        <w:right w:val="none" w:sz="0" w:space="0" w:color="auto"/>
      </w:divBdr>
    </w:div>
    <w:div w:id="743575091">
      <w:bodyDiv w:val="1"/>
      <w:marLeft w:val="0"/>
      <w:marRight w:val="0"/>
      <w:marTop w:val="0"/>
      <w:marBottom w:val="0"/>
      <w:divBdr>
        <w:top w:val="none" w:sz="0" w:space="0" w:color="auto"/>
        <w:left w:val="none" w:sz="0" w:space="0" w:color="auto"/>
        <w:bottom w:val="none" w:sz="0" w:space="0" w:color="auto"/>
        <w:right w:val="none" w:sz="0" w:space="0" w:color="auto"/>
      </w:divBdr>
    </w:div>
    <w:div w:id="744690447">
      <w:bodyDiv w:val="1"/>
      <w:marLeft w:val="0"/>
      <w:marRight w:val="0"/>
      <w:marTop w:val="0"/>
      <w:marBottom w:val="0"/>
      <w:divBdr>
        <w:top w:val="none" w:sz="0" w:space="0" w:color="auto"/>
        <w:left w:val="none" w:sz="0" w:space="0" w:color="auto"/>
        <w:bottom w:val="none" w:sz="0" w:space="0" w:color="auto"/>
        <w:right w:val="none" w:sz="0" w:space="0" w:color="auto"/>
      </w:divBdr>
    </w:div>
    <w:div w:id="744692219">
      <w:bodyDiv w:val="1"/>
      <w:marLeft w:val="0"/>
      <w:marRight w:val="0"/>
      <w:marTop w:val="0"/>
      <w:marBottom w:val="0"/>
      <w:divBdr>
        <w:top w:val="none" w:sz="0" w:space="0" w:color="auto"/>
        <w:left w:val="none" w:sz="0" w:space="0" w:color="auto"/>
        <w:bottom w:val="none" w:sz="0" w:space="0" w:color="auto"/>
        <w:right w:val="none" w:sz="0" w:space="0" w:color="auto"/>
      </w:divBdr>
    </w:div>
    <w:div w:id="745104460">
      <w:bodyDiv w:val="1"/>
      <w:marLeft w:val="0"/>
      <w:marRight w:val="0"/>
      <w:marTop w:val="0"/>
      <w:marBottom w:val="0"/>
      <w:divBdr>
        <w:top w:val="none" w:sz="0" w:space="0" w:color="auto"/>
        <w:left w:val="none" w:sz="0" w:space="0" w:color="auto"/>
        <w:bottom w:val="none" w:sz="0" w:space="0" w:color="auto"/>
        <w:right w:val="none" w:sz="0" w:space="0" w:color="auto"/>
      </w:divBdr>
    </w:div>
    <w:div w:id="745416221">
      <w:bodyDiv w:val="1"/>
      <w:marLeft w:val="0"/>
      <w:marRight w:val="0"/>
      <w:marTop w:val="0"/>
      <w:marBottom w:val="0"/>
      <w:divBdr>
        <w:top w:val="none" w:sz="0" w:space="0" w:color="auto"/>
        <w:left w:val="none" w:sz="0" w:space="0" w:color="auto"/>
        <w:bottom w:val="none" w:sz="0" w:space="0" w:color="auto"/>
        <w:right w:val="none" w:sz="0" w:space="0" w:color="auto"/>
      </w:divBdr>
    </w:div>
    <w:div w:id="745492384">
      <w:bodyDiv w:val="1"/>
      <w:marLeft w:val="0"/>
      <w:marRight w:val="0"/>
      <w:marTop w:val="0"/>
      <w:marBottom w:val="0"/>
      <w:divBdr>
        <w:top w:val="none" w:sz="0" w:space="0" w:color="auto"/>
        <w:left w:val="none" w:sz="0" w:space="0" w:color="auto"/>
        <w:bottom w:val="none" w:sz="0" w:space="0" w:color="auto"/>
        <w:right w:val="none" w:sz="0" w:space="0" w:color="auto"/>
      </w:divBdr>
    </w:div>
    <w:div w:id="745810251">
      <w:bodyDiv w:val="1"/>
      <w:marLeft w:val="0"/>
      <w:marRight w:val="0"/>
      <w:marTop w:val="0"/>
      <w:marBottom w:val="0"/>
      <w:divBdr>
        <w:top w:val="none" w:sz="0" w:space="0" w:color="auto"/>
        <w:left w:val="none" w:sz="0" w:space="0" w:color="auto"/>
        <w:bottom w:val="none" w:sz="0" w:space="0" w:color="auto"/>
        <w:right w:val="none" w:sz="0" w:space="0" w:color="auto"/>
      </w:divBdr>
    </w:div>
    <w:div w:id="745810897">
      <w:bodyDiv w:val="1"/>
      <w:marLeft w:val="0"/>
      <w:marRight w:val="0"/>
      <w:marTop w:val="0"/>
      <w:marBottom w:val="0"/>
      <w:divBdr>
        <w:top w:val="none" w:sz="0" w:space="0" w:color="auto"/>
        <w:left w:val="none" w:sz="0" w:space="0" w:color="auto"/>
        <w:bottom w:val="none" w:sz="0" w:space="0" w:color="auto"/>
        <w:right w:val="none" w:sz="0" w:space="0" w:color="auto"/>
      </w:divBdr>
    </w:div>
    <w:div w:id="746151618">
      <w:bodyDiv w:val="1"/>
      <w:marLeft w:val="0"/>
      <w:marRight w:val="0"/>
      <w:marTop w:val="0"/>
      <w:marBottom w:val="0"/>
      <w:divBdr>
        <w:top w:val="none" w:sz="0" w:space="0" w:color="auto"/>
        <w:left w:val="none" w:sz="0" w:space="0" w:color="auto"/>
        <w:bottom w:val="none" w:sz="0" w:space="0" w:color="auto"/>
        <w:right w:val="none" w:sz="0" w:space="0" w:color="auto"/>
      </w:divBdr>
    </w:div>
    <w:div w:id="746155060">
      <w:bodyDiv w:val="1"/>
      <w:marLeft w:val="0"/>
      <w:marRight w:val="0"/>
      <w:marTop w:val="0"/>
      <w:marBottom w:val="0"/>
      <w:divBdr>
        <w:top w:val="none" w:sz="0" w:space="0" w:color="auto"/>
        <w:left w:val="none" w:sz="0" w:space="0" w:color="auto"/>
        <w:bottom w:val="none" w:sz="0" w:space="0" w:color="auto"/>
        <w:right w:val="none" w:sz="0" w:space="0" w:color="auto"/>
      </w:divBdr>
    </w:div>
    <w:div w:id="746801540">
      <w:bodyDiv w:val="1"/>
      <w:marLeft w:val="0"/>
      <w:marRight w:val="0"/>
      <w:marTop w:val="0"/>
      <w:marBottom w:val="0"/>
      <w:divBdr>
        <w:top w:val="none" w:sz="0" w:space="0" w:color="auto"/>
        <w:left w:val="none" w:sz="0" w:space="0" w:color="auto"/>
        <w:bottom w:val="none" w:sz="0" w:space="0" w:color="auto"/>
        <w:right w:val="none" w:sz="0" w:space="0" w:color="auto"/>
      </w:divBdr>
    </w:div>
    <w:div w:id="746922339">
      <w:bodyDiv w:val="1"/>
      <w:marLeft w:val="0"/>
      <w:marRight w:val="0"/>
      <w:marTop w:val="0"/>
      <w:marBottom w:val="0"/>
      <w:divBdr>
        <w:top w:val="none" w:sz="0" w:space="0" w:color="auto"/>
        <w:left w:val="none" w:sz="0" w:space="0" w:color="auto"/>
        <w:bottom w:val="none" w:sz="0" w:space="0" w:color="auto"/>
        <w:right w:val="none" w:sz="0" w:space="0" w:color="auto"/>
      </w:divBdr>
    </w:div>
    <w:div w:id="747650610">
      <w:bodyDiv w:val="1"/>
      <w:marLeft w:val="0"/>
      <w:marRight w:val="0"/>
      <w:marTop w:val="0"/>
      <w:marBottom w:val="0"/>
      <w:divBdr>
        <w:top w:val="none" w:sz="0" w:space="0" w:color="auto"/>
        <w:left w:val="none" w:sz="0" w:space="0" w:color="auto"/>
        <w:bottom w:val="none" w:sz="0" w:space="0" w:color="auto"/>
        <w:right w:val="none" w:sz="0" w:space="0" w:color="auto"/>
      </w:divBdr>
    </w:div>
    <w:div w:id="747969109">
      <w:bodyDiv w:val="1"/>
      <w:marLeft w:val="0"/>
      <w:marRight w:val="0"/>
      <w:marTop w:val="0"/>
      <w:marBottom w:val="0"/>
      <w:divBdr>
        <w:top w:val="none" w:sz="0" w:space="0" w:color="auto"/>
        <w:left w:val="none" w:sz="0" w:space="0" w:color="auto"/>
        <w:bottom w:val="none" w:sz="0" w:space="0" w:color="auto"/>
        <w:right w:val="none" w:sz="0" w:space="0" w:color="auto"/>
      </w:divBdr>
    </w:div>
    <w:div w:id="748161704">
      <w:bodyDiv w:val="1"/>
      <w:marLeft w:val="0"/>
      <w:marRight w:val="0"/>
      <w:marTop w:val="0"/>
      <w:marBottom w:val="0"/>
      <w:divBdr>
        <w:top w:val="none" w:sz="0" w:space="0" w:color="auto"/>
        <w:left w:val="none" w:sz="0" w:space="0" w:color="auto"/>
        <w:bottom w:val="none" w:sz="0" w:space="0" w:color="auto"/>
        <w:right w:val="none" w:sz="0" w:space="0" w:color="auto"/>
      </w:divBdr>
    </w:div>
    <w:div w:id="748235888">
      <w:bodyDiv w:val="1"/>
      <w:marLeft w:val="0"/>
      <w:marRight w:val="0"/>
      <w:marTop w:val="0"/>
      <w:marBottom w:val="0"/>
      <w:divBdr>
        <w:top w:val="none" w:sz="0" w:space="0" w:color="auto"/>
        <w:left w:val="none" w:sz="0" w:space="0" w:color="auto"/>
        <w:bottom w:val="none" w:sz="0" w:space="0" w:color="auto"/>
        <w:right w:val="none" w:sz="0" w:space="0" w:color="auto"/>
      </w:divBdr>
    </w:div>
    <w:div w:id="748691863">
      <w:bodyDiv w:val="1"/>
      <w:marLeft w:val="0"/>
      <w:marRight w:val="0"/>
      <w:marTop w:val="0"/>
      <w:marBottom w:val="0"/>
      <w:divBdr>
        <w:top w:val="none" w:sz="0" w:space="0" w:color="auto"/>
        <w:left w:val="none" w:sz="0" w:space="0" w:color="auto"/>
        <w:bottom w:val="none" w:sz="0" w:space="0" w:color="auto"/>
        <w:right w:val="none" w:sz="0" w:space="0" w:color="auto"/>
      </w:divBdr>
    </w:div>
    <w:div w:id="748695424">
      <w:bodyDiv w:val="1"/>
      <w:marLeft w:val="0"/>
      <w:marRight w:val="0"/>
      <w:marTop w:val="0"/>
      <w:marBottom w:val="0"/>
      <w:divBdr>
        <w:top w:val="none" w:sz="0" w:space="0" w:color="auto"/>
        <w:left w:val="none" w:sz="0" w:space="0" w:color="auto"/>
        <w:bottom w:val="none" w:sz="0" w:space="0" w:color="auto"/>
        <w:right w:val="none" w:sz="0" w:space="0" w:color="auto"/>
      </w:divBdr>
    </w:div>
    <w:div w:id="749039424">
      <w:bodyDiv w:val="1"/>
      <w:marLeft w:val="0"/>
      <w:marRight w:val="0"/>
      <w:marTop w:val="0"/>
      <w:marBottom w:val="0"/>
      <w:divBdr>
        <w:top w:val="none" w:sz="0" w:space="0" w:color="auto"/>
        <w:left w:val="none" w:sz="0" w:space="0" w:color="auto"/>
        <w:bottom w:val="none" w:sz="0" w:space="0" w:color="auto"/>
        <w:right w:val="none" w:sz="0" w:space="0" w:color="auto"/>
      </w:divBdr>
    </w:div>
    <w:div w:id="749078885">
      <w:bodyDiv w:val="1"/>
      <w:marLeft w:val="0"/>
      <w:marRight w:val="0"/>
      <w:marTop w:val="0"/>
      <w:marBottom w:val="0"/>
      <w:divBdr>
        <w:top w:val="none" w:sz="0" w:space="0" w:color="auto"/>
        <w:left w:val="none" w:sz="0" w:space="0" w:color="auto"/>
        <w:bottom w:val="none" w:sz="0" w:space="0" w:color="auto"/>
        <w:right w:val="none" w:sz="0" w:space="0" w:color="auto"/>
      </w:divBdr>
    </w:div>
    <w:div w:id="749087353">
      <w:bodyDiv w:val="1"/>
      <w:marLeft w:val="0"/>
      <w:marRight w:val="0"/>
      <w:marTop w:val="0"/>
      <w:marBottom w:val="0"/>
      <w:divBdr>
        <w:top w:val="none" w:sz="0" w:space="0" w:color="auto"/>
        <w:left w:val="none" w:sz="0" w:space="0" w:color="auto"/>
        <w:bottom w:val="none" w:sz="0" w:space="0" w:color="auto"/>
        <w:right w:val="none" w:sz="0" w:space="0" w:color="auto"/>
      </w:divBdr>
    </w:div>
    <w:div w:id="749154606">
      <w:bodyDiv w:val="1"/>
      <w:marLeft w:val="0"/>
      <w:marRight w:val="0"/>
      <w:marTop w:val="0"/>
      <w:marBottom w:val="0"/>
      <w:divBdr>
        <w:top w:val="none" w:sz="0" w:space="0" w:color="auto"/>
        <w:left w:val="none" w:sz="0" w:space="0" w:color="auto"/>
        <w:bottom w:val="none" w:sz="0" w:space="0" w:color="auto"/>
        <w:right w:val="none" w:sz="0" w:space="0" w:color="auto"/>
      </w:divBdr>
    </w:div>
    <w:div w:id="749422384">
      <w:bodyDiv w:val="1"/>
      <w:marLeft w:val="0"/>
      <w:marRight w:val="0"/>
      <w:marTop w:val="0"/>
      <w:marBottom w:val="0"/>
      <w:divBdr>
        <w:top w:val="none" w:sz="0" w:space="0" w:color="auto"/>
        <w:left w:val="none" w:sz="0" w:space="0" w:color="auto"/>
        <w:bottom w:val="none" w:sz="0" w:space="0" w:color="auto"/>
        <w:right w:val="none" w:sz="0" w:space="0" w:color="auto"/>
      </w:divBdr>
    </w:div>
    <w:div w:id="749426118">
      <w:bodyDiv w:val="1"/>
      <w:marLeft w:val="0"/>
      <w:marRight w:val="0"/>
      <w:marTop w:val="0"/>
      <w:marBottom w:val="0"/>
      <w:divBdr>
        <w:top w:val="none" w:sz="0" w:space="0" w:color="auto"/>
        <w:left w:val="none" w:sz="0" w:space="0" w:color="auto"/>
        <w:bottom w:val="none" w:sz="0" w:space="0" w:color="auto"/>
        <w:right w:val="none" w:sz="0" w:space="0" w:color="auto"/>
      </w:divBdr>
    </w:div>
    <w:div w:id="751660279">
      <w:bodyDiv w:val="1"/>
      <w:marLeft w:val="0"/>
      <w:marRight w:val="0"/>
      <w:marTop w:val="0"/>
      <w:marBottom w:val="0"/>
      <w:divBdr>
        <w:top w:val="none" w:sz="0" w:space="0" w:color="auto"/>
        <w:left w:val="none" w:sz="0" w:space="0" w:color="auto"/>
        <w:bottom w:val="none" w:sz="0" w:space="0" w:color="auto"/>
        <w:right w:val="none" w:sz="0" w:space="0" w:color="auto"/>
      </w:divBdr>
    </w:div>
    <w:div w:id="751975092">
      <w:bodyDiv w:val="1"/>
      <w:marLeft w:val="0"/>
      <w:marRight w:val="0"/>
      <w:marTop w:val="0"/>
      <w:marBottom w:val="0"/>
      <w:divBdr>
        <w:top w:val="none" w:sz="0" w:space="0" w:color="auto"/>
        <w:left w:val="none" w:sz="0" w:space="0" w:color="auto"/>
        <w:bottom w:val="none" w:sz="0" w:space="0" w:color="auto"/>
        <w:right w:val="none" w:sz="0" w:space="0" w:color="auto"/>
      </w:divBdr>
    </w:div>
    <w:div w:id="753165315">
      <w:bodyDiv w:val="1"/>
      <w:marLeft w:val="0"/>
      <w:marRight w:val="0"/>
      <w:marTop w:val="0"/>
      <w:marBottom w:val="0"/>
      <w:divBdr>
        <w:top w:val="none" w:sz="0" w:space="0" w:color="auto"/>
        <w:left w:val="none" w:sz="0" w:space="0" w:color="auto"/>
        <w:bottom w:val="none" w:sz="0" w:space="0" w:color="auto"/>
        <w:right w:val="none" w:sz="0" w:space="0" w:color="auto"/>
      </w:divBdr>
    </w:div>
    <w:div w:id="753235654">
      <w:bodyDiv w:val="1"/>
      <w:marLeft w:val="0"/>
      <w:marRight w:val="0"/>
      <w:marTop w:val="0"/>
      <w:marBottom w:val="0"/>
      <w:divBdr>
        <w:top w:val="none" w:sz="0" w:space="0" w:color="auto"/>
        <w:left w:val="none" w:sz="0" w:space="0" w:color="auto"/>
        <w:bottom w:val="none" w:sz="0" w:space="0" w:color="auto"/>
        <w:right w:val="none" w:sz="0" w:space="0" w:color="auto"/>
      </w:divBdr>
    </w:div>
    <w:div w:id="753355044">
      <w:bodyDiv w:val="1"/>
      <w:marLeft w:val="0"/>
      <w:marRight w:val="0"/>
      <w:marTop w:val="0"/>
      <w:marBottom w:val="0"/>
      <w:divBdr>
        <w:top w:val="none" w:sz="0" w:space="0" w:color="auto"/>
        <w:left w:val="none" w:sz="0" w:space="0" w:color="auto"/>
        <w:bottom w:val="none" w:sz="0" w:space="0" w:color="auto"/>
        <w:right w:val="none" w:sz="0" w:space="0" w:color="auto"/>
      </w:divBdr>
    </w:div>
    <w:div w:id="753355649">
      <w:bodyDiv w:val="1"/>
      <w:marLeft w:val="0"/>
      <w:marRight w:val="0"/>
      <w:marTop w:val="0"/>
      <w:marBottom w:val="0"/>
      <w:divBdr>
        <w:top w:val="none" w:sz="0" w:space="0" w:color="auto"/>
        <w:left w:val="none" w:sz="0" w:space="0" w:color="auto"/>
        <w:bottom w:val="none" w:sz="0" w:space="0" w:color="auto"/>
        <w:right w:val="none" w:sz="0" w:space="0" w:color="auto"/>
      </w:divBdr>
    </w:div>
    <w:div w:id="753362027">
      <w:bodyDiv w:val="1"/>
      <w:marLeft w:val="0"/>
      <w:marRight w:val="0"/>
      <w:marTop w:val="0"/>
      <w:marBottom w:val="0"/>
      <w:divBdr>
        <w:top w:val="none" w:sz="0" w:space="0" w:color="auto"/>
        <w:left w:val="none" w:sz="0" w:space="0" w:color="auto"/>
        <w:bottom w:val="none" w:sz="0" w:space="0" w:color="auto"/>
        <w:right w:val="none" w:sz="0" w:space="0" w:color="auto"/>
      </w:divBdr>
    </w:div>
    <w:div w:id="754016239">
      <w:bodyDiv w:val="1"/>
      <w:marLeft w:val="0"/>
      <w:marRight w:val="0"/>
      <w:marTop w:val="0"/>
      <w:marBottom w:val="0"/>
      <w:divBdr>
        <w:top w:val="none" w:sz="0" w:space="0" w:color="auto"/>
        <w:left w:val="none" w:sz="0" w:space="0" w:color="auto"/>
        <w:bottom w:val="none" w:sz="0" w:space="0" w:color="auto"/>
        <w:right w:val="none" w:sz="0" w:space="0" w:color="auto"/>
      </w:divBdr>
    </w:div>
    <w:div w:id="754284977">
      <w:bodyDiv w:val="1"/>
      <w:marLeft w:val="0"/>
      <w:marRight w:val="0"/>
      <w:marTop w:val="0"/>
      <w:marBottom w:val="0"/>
      <w:divBdr>
        <w:top w:val="none" w:sz="0" w:space="0" w:color="auto"/>
        <w:left w:val="none" w:sz="0" w:space="0" w:color="auto"/>
        <w:bottom w:val="none" w:sz="0" w:space="0" w:color="auto"/>
        <w:right w:val="none" w:sz="0" w:space="0" w:color="auto"/>
      </w:divBdr>
    </w:div>
    <w:div w:id="754396937">
      <w:bodyDiv w:val="1"/>
      <w:marLeft w:val="0"/>
      <w:marRight w:val="0"/>
      <w:marTop w:val="0"/>
      <w:marBottom w:val="0"/>
      <w:divBdr>
        <w:top w:val="none" w:sz="0" w:space="0" w:color="auto"/>
        <w:left w:val="none" w:sz="0" w:space="0" w:color="auto"/>
        <w:bottom w:val="none" w:sz="0" w:space="0" w:color="auto"/>
        <w:right w:val="none" w:sz="0" w:space="0" w:color="auto"/>
      </w:divBdr>
    </w:div>
    <w:div w:id="754785324">
      <w:bodyDiv w:val="1"/>
      <w:marLeft w:val="0"/>
      <w:marRight w:val="0"/>
      <w:marTop w:val="0"/>
      <w:marBottom w:val="0"/>
      <w:divBdr>
        <w:top w:val="none" w:sz="0" w:space="0" w:color="auto"/>
        <w:left w:val="none" w:sz="0" w:space="0" w:color="auto"/>
        <w:bottom w:val="none" w:sz="0" w:space="0" w:color="auto"/>
        <w:right w:val="none" w:sz="0" w:space="0" w:color="auto"/>
      </w:divBdr>
    </w:div>
    <w:div w:id="755444979">
      <w:bodyDiv w:val="1"/>
      <w:marLeft w:val="0"/>
      <w:marRight w:val="0"/>
      <w:marTop w:val="0"/>
      <w:marBottom w:val="0"/>
      <w:divBdr>
        <w:top w:val="none" w:sz="0" w:space="0" w:color="auto"/>
        <w:left w:val="none" w:sz="0" w:space="0" w:color="auto"/>
        <w:bottom w:val="none" w:sz="0" w:space="0" w:color="auto"/>
        <w:right w:val="none" w:sz="0" w:space="0" w:color="auto"/>
      </w:divBdr>
    </w:div>
    <w:div w:id="755514828">
      <w:bodyDiv w:val="1"/>
      <w:marLeft w:val="0"/>
      <w:marRight w:val="0"/>
      <w:marTop w:val="0"/>
      <w:marBottom w:val="0"/>
      <w:divBdr>
        <w:top w:val="none" w:sz="0" w:space="0" w:color="auto"/>
        <w:left w:val="none" w:sz="0" w:space="0" w:color="auto"/>
        <w:bottom w:val="none" w:sz="0" w:space="0" w:color="auto"/>
        <w:right w:val="none" w:sz="0" w:space="0" w:color="auto"/>
      </w:divBdr>
    </w:div>
    <w:div w:id="755592940">
      <w:bodyDiv w:val="1"/>
      <w:marLeft w:val="0"/>
      <w:marRight w:val="0"/>
      <w:marTop w:val="0"/>
      <w:marBottom w:val="0"/>
      <w:divBdr>
        <w:top w:val="none" w:sz="0" w:space="0" w:color="auto"/>
        <w:left w:val="none" w:sz="0" w:space="0" w:color="auto"/>
        <w:bottom w:val="none" w:sz="0" w:space="0" w:color="auto"/>
        <w:right w:val="none" w:sz="0" w:space="0" w:color="auto"/>
      </w:divBdr>
    </w:div>
    <w:div w:id="755983066">
      <w:bodyDiv w:val="1"/>
      <w:marLeft w:val="0"/>
      <w:marRight w:val="0"/>
      <w:marTop w:val="0"/>
      <w:marBottom w:val="0"/>
      <w:divBdr>
        <w:top w:val="none" w:sz="0" w:space="0" w:color="auto"/>
        <w:left w:val="none" w:sz="0" w:space="0" w:color="auto"/>
        <w:bottom w:val="none" w:sz="0" w:space="0" w:color="auto"/>
        <w:right w:val="none" w:sz="0" w:space="0" w:color="auto"/>
      </w:divBdr>
    </w:div>
    <w:div w:id="756370135">
      <w:bodyDiv w:val="1"/>
      <w:marLeft w:val="0"/>
      <w:marRight w:val="0"/>
      <w:marTop w:val="0"/>
      <w:marBottom w:val="0"/>
      <w:divBdr>
        <w:top w:val="none" w:sz="0" w:space="0" w:color="auto"/>
        <w:left w:val="none" w:sz="0" w:space="0" w:color="auto"/>
        <w:bottom w:val="none" w:sz="0" w:space="0" w:color="auto"/>
        <w:right w:val="none" w:sz="0" w:space="0" w:color="auto"/>
      </w:divBdr>
    </w:div>
    <w:div w:id="756630914">
      <w:bodyDiv w:val="1"/>
      <w:marLeft w:val="0"/>
      <w:marRight w:val="0"/>
      <w:marTop w:val="0"/>
      <w:marBottom w:val="0"/>
      <w:divBdr>
        <w:top w:val="none" w:sz="0" w:space="0" w:color="auto"/>
        <w:left w:val="none" w:sz="0" w:space="0" w:color="auto"/>
        <w:bottom w:val="none" w:sz="0" w:space="0" w:color="auto"/>
        <w:right w:val="none" w:sz="0" w:space="0" w:color="auto"/>
      </w:divBdr>
    </w:div>
    <w:div w:id="757099747">
      <w:bodyDiv w:val="1"/>
      <w:marLeft w:val="0"/>
      <w:marRight w:val="0"/>
      <w:marTop w:val="0"/>
      <w:marBottom w:val="0"/>
      <w:divBdr>
        <w:top w:val="none" w:sz="0" w:space="0" w:color="auto"/>
        <w:left w:val="none" w:sz="0" w:space="0" w:color="auto"/>
        <w:bottom w:val="none" w:sz="0" w:space="0" w:color="auto"/>
        <w:right w:val="none" w:sz="0" w:space="0" w:color="auto"/>
      </w:divBdr>
    </w:div>
    <w:div w:id="757170096">
      <w:bodyDiv w:val="1"/>
      <w:marLeft w:val="0"/>
      <w:marRight w:val="0"/>
      <w:marTop w:val="0"/>
      <w:marBottom w:val="0"/>
      <w:divBdr>
        <w:top w:val="none" w:sz="0" w:space="0" w:color="auto"/>
        <w:left w:val="none" w:sz="0" w:space="0" w:color="auto"/>
        <w:bottom w:val="none" w:sz="0" w:space="0" w:color="auto"/>
        <w:right w:val="none" w:sz="0" w:space="0" w:color="auto"/>
      </w:divBdr>
    </w:div>
    <w:div w:id="758255534">
      <w:bodyDiv w:val="1"/>
      <w:marLeft w:val="0"/>
      <w:marRight w:val="0"/>
      <w:marTop w:val="0"/>
      <w:marBottom w:val="0"/>
      <w:divBdr>
        <w:top w:val="none" w:sz="0" w:space="0" w:color="auto"/>
        <w:left w:val="none" w:sz="0" w:space="0" w:color="auto"/>
        <w:bottom w:val="none" w:sz="0" w:space="0" w:color="auto"/>
        <w:right w:val="none" w:sz="0" w:space="0" w:color="auto"/>
      </w:divBdr>
    </w:div>
    <w:div w:id="758672840">
      <w:bodyDiv w:val="1"/>
      <w:marLeft w:val="0"/>
      <w:marRight w:val="0"/>
      <w:marTop w:val="0"/>
      <w:marBottom w:val="0"/>
      <w:divBdr>
        <w:top w:val="none" w:sz="0" w:space="0" w:color="auto"/>
        <w:left w:val="none" w:sz="0" w:space="0" w:color="auto"/>
        <w:bottom w:val="none" w:sz="0" w:space="0" w:color="auto"/>
        <w:right w:val="none" w:sz="0" w:space="0" w:color="auto"/>
      </w:divBdr>
    </w:div>
    <w:div w:id="758985028">
      <w:bodyDiv w:val="1"/>
      <w:marLeft w:val="0"/>
      <w:marRight w:val="0"/>
      <w:marTop w:val="0"/>
      <w:marBottom w:val="0"/>
      <w:divBdr>
        <w:top w:val="none" w:sz="0" w:space="0" w:color="auto"/>
        <w:left w:val="none" w:sz="0" w:space="0" w:color="auto"/>
        <w:bottom w:val="none" w:sz="0" w:space="0" w:color="auto"/>
        <w:right w:val="none" w:sz="0" w:space="0" w:color="auto"/>
      </w:divBdr>
    </w:div>
    <w:div w:id="759564999">
      <w:bodyDiv w:val="1"/>
      <w:marLeft w:val="0"/>
      <w:marRight w:val="0"/>
      <w:marTop w:val="0"/>
      <w:marBottom w:val="0"/>
      <w:divBdr>
        <w:top w:val="none" w:sz="0" w:space="0" w:color="auto"/>
        <w:left w:val="none" w:sz="0" w:space="0" w:color="auto"/>
        <w:bottom w:val="none" w:sz="0" w:space="0" w:color="auto"/>
        <w:right w:val="none" w:sz="0" w:space="0" w:color="auto"/>
      </w:divBdr>
    </w:div>
    <w:div w:id="759566622">
      <w:bodyDiv w:val="1"/>
      <w:marLeft w:val="0"/>
      <w:marRight w:val="0"/>
      <w:marTop w:val="0"/>
      <w:marBottom w:val="0"/>
      <w:divBdr>
        <w:top w:val="none" w:sz="0" w:space="0" w:color="auto"/>
        <w:left w:val="none" w:sz="0" w:space="0" w:color="auto"/>
        <w:bottom w:val="none" w:sz="0" w:space="0" w:color="auto"/>
        <w:right w:val="none" w:sz="0" w:space="0" w:color="auto"/>
      </w:divBdr>
    </w:div>
    <w:div w:id="759568051">
      <w:bodyDiv w:val="1"/>
      <w:marLeft w:val="0"/>
      <w:marRight w:val="0"/>
      <w:marTop w:val="0"/>
      <w:marBottom w:val="0"/>
      <w:divBdr>
        <w:top w:val="none" w:sz="0" w:space="0" w:color="auto"/>
        <w:left w:val="none" w:sz="0" w:space="0" w:color="auto"/>
        <w:bottom w:val="none" w:sz="0" w:space="0" w:color="auto"/>
        <w:right w:val="none" w:sz="0" w:space="0" w:color="auto"/>
      </w:divBdr>
    </w:div>
    <w:div w:id="759715663">
      <w:bodyDiv w:val="1"/>
      <w:marLeft w:val="0"/>
      <w:marRight w:val="0"/>
      <w:marTop w:val="0"/>
      <w:marBottom w:val="0"/>
      <w:divBdr>
        <w:top w:val="none" w:sz="0" w:space="0" w:color="auto"/>
        <w:left w:val="none" w:sz="0" w:space="0" w:color="auto"/>
        <w:bottom w:val="none" w:sz="0" w:space="0" w:color="auto"/>
        <w:right w:val="none" w:sz="0" w:space="0" w:color="auto"/>
      </w:divBdr>
    </w:div>
    <w:div w:id="759955939">
      <w:bodyDiv w:val="1"/>
      <w:marLeft w:val="0"/>
      <w:marRight w:val="0"/>
      <w:marTop w:val="0"/>
      <w:marBottom w:val="0"/>
      <w:divBdr>
        <w:top w:val="none" w:sz="0" w:space="0" w:color="auto"/>
        <w:left w:val="none" w:sz="0" w:space="0" w:color="auto"/>
        <w:bottom w:val="none" w:sz="0" w:space="0" w:color="auto"/>
        <w:right w:val="none" w:sz="0" w:space="0" w:color="auto"/>
      </w:divBdr>
    </w:div>
    <w:div w:id="760683385">
      <w:bodyDiv w:val="1"/>
      <w:marLeft w:val="0"/>
      <w:marRight w:val="0"/>
      <w:marTop w:val="0"/>
      <w:marBottom w:val="0"/>
      <w:divBdr>
        <w:top w:val="none" w:sz="0" w:space="0" w:color="auto"/>
        <w:left w:val="none" w:sz="0" w:space="0" w:color="auto"/>
        <w:bottom w:val="none" w:sz="0" w:space="0" w:color="auto"/>
        <w:right w:val="none" w:sz="0" w:space="0" w:color="auto"/>
      </w:divBdr>
    </w:div>
    <w:div w:id="761680461">
      <w:bodyDiv w:val="1"/>
      <w:marLeft w:val="0"/>
      <w:marRight w:val="0"/>
      <w:marTop w:val="0"/>
      <w:marBottom w:val="0"/>
      <w:divBdr>
        <w:top w:val="none" w:sz="0" w:space="0" w:color="auto"/>
        <w:left w:val="none" w:sz="0" w:space="0" w:color="auto"/>
        <w:bottom w:val="none" w:sz="0" w:space="0" w:color="auto"/>
        <w:right w:val="none" w:sz="0" w:space="0" w:color="auto"/>
      </w:divBdr>
    </w:div>
    <w:div w:id="761802654">
      <w:bodyDiv w:val="1"/>
      <w:marLeft w:val="0"/>
      <w:marRight w:val="0"/>
      <w:marTop w:val="0"/>
      <w:marBottom w:val="0"/>
      <w:divBdr>
        <w:top w:val="none" w:sz="0" w:space="0" w:color="auto"/>
        <w:left w:val="none" w:sz="0" w:space="0" w:color="auto"/>
        <w:bottom w:val="none" w:sz="0" w:space="0" w:color="auto"/>
        <w:right w:val="none" w:sz="0" w:space="0" w:color="auto"/>
      </w:divBdr>
    </w:div>
    <w:div w:id="761804977">
      <w:bodyDiv w:val="1"/>
      <w:marLeft w:val="0"/>
      <w:marRight w:val="0"/>
      <w:marTop w:val="0"/>
      <w:marBottom w:val="0"/>
      <w:divBdr>
        <w:top w:val="none" w:sz="0" w:space="0" w:color="auto"/>
        <w:left w:val="none" w:sz="0" w:space="0" w:color="auto"/>
        <w:bottom w:val="none" w:sz="0" w:space="0" w:color="auto"/>
        <w:right w:val="none" w:sz="0" w:space="0" w:color="auto"/>
      </w:divBdr>
    </w:div>
    <w:div w:id="761805275">
      <w:bodyDiv w:val="1"/>
      <w:marLeft w:val="0"/>
      <w:marRight w:val="0"/>
      <w:marTop w:val="0"/>
      <w:marBottom w:val="0"/>
      <w:divBdr>
        <w:top w:val="none" w:sz="0" w:space="0" w:color="auto"/>
        <w:left w:val="none" w:sz="0" w:space="0" w:color="auto"/>
        <w:bottom w:val="none" w:sz="0" w:space="0" w:color="auto"/>
        <w:right w:val="none" w:sz="0" w:space="0" w:color="auto"/>
      </w:divBdr>
    </w:div>
    <w:div w:id="761947499">
      <w:bodyDiv w:val="1"/>
      <w:marLeft w:val="0"/>
      <w:marRight w:val="0"/>
      <w:marTop w:val="0"/>
      <w:marBottom w:val="0"/>
      <w:divBdr>
        <w:top w:val="none" w:sz="0" w:space="0" w:color="auto"/>
        <w:left w:val="none" w:sz="0" w:space="0" w:color="auto"/>
        <w:bottom w:val="none" w:sz="0" w:space="0" w:color="auto"/>
        <w:right w:val="none" w:sz="0" w:space="0" w:color="auto"/>
      </w:divBdr>
    </w:div>
    <w:div w:id="762143534">
      <w:bodyDiv w:val="1"/>
      <w:marLeft w:val="0"/>
      <w:marRight w:val="0"/>
      <w:marTop w:val="0"/>
      <w:marBottom w:val="0"/>
      <w:divBdr>
        <w:top w:val="none" w:sz="0" w:space="0" w:color="auto"/>
        <w:left w:val="none" w:sz="0" w:space="0" w:color="auto"/>
        <w:bottom w:val="none" w:sz="0" w:space="0" w:color="auto"/>
        <w:right w:val="none" w:sz="0" w:space="0" w:color="auto"/>
      </w:divBdr>
    </w:div>
    <w:div w:id="762147524">
      <w:bodyDiv w:val="1"/>
      <w:marLeft w:val="0"/>
      <w:marRight w:val="0"/>
      <w:marTop w:val="0"/>
      <w:marBottom w:val="0"/>
      <w:divBdr>
        <w:top w:val="none" w:sz="0" w:space="0" w:color="auto"/>
        <w:left w:val="none" w:sz="0" w:space="0" w:color="auto"/>
        <w:bottom w:val="none" w:sz="0" w:space="0" w:color="auto"/>
        <w:right w:val="none" w:sz="0" w:space="0" w:color="auto"/>
      </w:divBdr>
    </w:div>
    <w:div w:id="762385626">
      <w:bodyDiv w:val="1"/>
      <w:marLeft w:val="0"/>
      <w:marRight w:val="0"/>
      <w:marTop w:val="0"/>
      <w:marBottom w:val="0"/>
      <w:divBdr>
        <w:top w:val="none" w:sz="0" w:space="0" w:color="auto"/>
        <w:left w:val="none" w:sz="0" w:space="0" w:color="auto"/>
        <w:bottom w:val="none" w:sz="0" w:space="0" w:color="auto"/>
        <w:right w:val="none" w:sz="0" w:space="0" w:color="auto"/>
      </w:divBdr>
    </w:div>
    <w:div w:id="762455747">
      <w:bodyDiv w:val="1"/>
      <w:marLeft w:val="0"/>
      <w:marRight w:val="0"/>
      <w:marTop w:val="0"/>
      <w:marBottom w:val="0"/>
      <w:divBdr>
        <w:top w:val="none" w:sz="0" w:space="0" w:color="auto"/>
        <w:left w:val="none" w:sz="0" w:space="0" w:color="auto"/>
        <w:bottom w:val="none" w:sz="0" w:space="0" w:color="auto"/>
        <w:right w:val="none" w:sz="0" w:space="0" w:color="auto"/>
      </w:divBdr>
    </w:div>
    <w:div w:id="762991452">
      <w:bodyDiv w:val="1"/>
      <w:marLeft w:val="0"/>
      <w:marRight w:val="0"/>
      <w:marTop w:val="0"/>
      <w:marBottom w:val="0"/>
      <w:divBdr>
        <w:top w:val="none" w:sz="0" w:space="0" w:color="auto"/>
        <w:left w:val="none" w:sz="0" w:space="0" w:color="auto"/>
        <w:bottom w:val="none" w:sz="0" w:space="0" w:color="auto"/>
        <w:right w:val="none" w:sz="0" w:space="0" w:color="auto"/>
      </w:divBdr>
    </w:div>
    <w:div w:id="763115929">
      <w:bodyDiv w:val="1"/>
      <w:marLeft w:val="0"/>
      <w:marRight w:val="0"/>
      <w:marTop w:val="0"/>
      <w:marBottom w:val="0"/>
      <w:divBdr>
        <w:top w:val="none" w:sz="0" w:space="0" w:color="auto"/>
        <w:left w:val="none" w:sz="0" w:space="0" w:color="auto"/>
        <w:bottom w:val="none" w:sz="0" w:space="0" w:color="auto"/>
        <w:right w:val="none" w:sz="0" w:space="0" w:color="auto"/>
      </w:divBdr>
    </w:div>
    <w:div w:id="763499629">
      <w:bodyDiv w:val="1"/>
      <w:marLeft w:val="0"/>
      <w:marRight w:val="0"/>
      <w:marTop w:val="0"/>
      <w:marBottom w:val="0"/>
      <w:divBdr>
        <w:top w:val="none" w:sz="0" w:space="0" w:color="auto"/>
        <w:left w:val="none" w:sz="0" w:space="0" w:color="auto"/>
        <w:bottom w:val="none" w:sz="0" w:space="0" w:color="auto"/>
        <w:right w:val="none" w:sz="0" w:space="0" w:color="auto"/>
      </w:divBdr>
    </w:div>
    <w:div w:id="763721441">
      <w:bodyDiv w:val="1"/>
      <w:marLeft w:val="0"/>
      <w:marRight w:val="0"/>
      <w:marTop w:val="0"/>
      <w:marBottom w:val="0"/>
      <w:divBdr>
        <w:top w:val="none" w:sz="0" w:space="0" w:color="auto"/>
        <w:left w:val="none" w:sz="0" w:space="0" w:color="auto"/>
        <w:bottom w:val="none" w:sz="0" w:space="0" w:color="auto"/>
        <w:right w:val="none" w:sz="0" w:space="0" w:color="auto"/>
      </w:divBdr>
    </w:div>
    <w:div w:id="764301887">
      <w:bodyDiv w:val="1"/>
      <w:marLeft w:val="0"/>
      <w:marRight w:val="0"/>
      <w:marTop w:val="0"/>
      <w:marBottom w:val="0"/>
      <w:divBdr>
        <w:top w:val="none" w:sz="0" w:space="0" w:color="auto"/>
        <w:left w:val="none" w:sz="0" w:space="0" w:color="auto"/>
        <w:bottom w:val="none" w:sz="0" w:space="0" w:color="auto"/>
        <w:right w:val="none" w:sz="0" w:space="0" w:color="auto"/>
      </w:divBdr>
    </w:div>
    <w:div w:id="764688261">
      <w:bodyDiv w:val="1"/>
      <w:marLeft w:val="0"/>
      <w:marRight w:val="0"/>
      <w:marTop w:val="0"/>
      <w:marBottom w:val="0"/>
      <w:divBdr>
        <w:top w:val="none" w:sz="0" w:space="0" w:color="auto"/>
        <w:left w:val="none" w:sz="0" w:space="0" w:color="auto"/>
        <w:bottom w:val="none" w:sz="0" w:space="0" w:color="auto"/>
        <w:right w:val="none" w:sz="0" w:space="0" w:color="auto"/>
      </w:divBdr>
    </w:div>
    <w:div w:id="764958835">
      <w:bodyDiv w:val="1"/>
      <w:marLeft w:val="0"/>
      <w:marRight w:val="0"/>
      <w:marTop w:val="0"/>
      <w:marBottom w:val="0"/>
      <w:divBdr>
        <w:top w:val="none" w:sz="0" w:space="0" w:color="auto"/>
        <w:left w:val="none" w:sz="0" w:space="0" w:color="auto"/>
        <w:bottom w:val="none" w:sz="0" w:space="0" w:color="auto"/>
        <w:right w:val="none" w:sz="0" w:space="0" w:color="auto"/>
      </w:divBdr>
    </w:div>
    <w:div w:id="765426392">
      <w:bodyDiv w:val="1"/>
      <w:marLeft w:val="0"/>
      <w:marRight w:val="0"/>
      <w:marTop w:val="0"/>
      <w:marBottom w:val="0"/>
      <w:divBdr>
        <w:top w:val="none" w:sz="0" w:space="0" w:color="auto"/>
        <w:left w:val="none" w:sz="0" w:space="0" w:color="auto"/>
        <w:bottom w:val="none" w:sz="0" w:space="0" w:color="auto"/>
        <w:right w:val="none" w:sz="0" w:space="0" w:color="auto"/>
      </w:divBdr>
    </w:div>
    <w:div w:id="765659327">
      <w:bodyDiv w:val="1"/>
      <w:marLeft w:val="0"/>
      <w:marRight w:val="0"/>
      <w:marTop w:val="0"/>
      <w:marBottom w:val="0"/>
      <w:divBdr>
        <w:top w:val="none" w:sz="0" w:space="0" w:color="auto"/>
        <w:left w:val="none" w:sz="0" w:space="0" w:color="auto"/>
        <w:bottom w:val="none" w:sz="0" w:space="0" w:color="auto"/>
        <w:right w:val="none" w:sz="0" w:space="0" w:color="auto"/>
      </w:divBdr>
    </w:div>
    <w:div w:id="766116939">
      <w:bodyDiv w:val="1"/>
      <w:marLeft w:val="0"/>
      <w:marRight w:val="0"/>
      <w:marTop w:val="0"/>
      <w:marBottom w:val="0"/>
      <w:divBdr>
        <w:top w:val="none" w:sz="0" w:space="0" w:color="auto"/>
        <w:left w:val="none" w:sz="0" w:space="0" w:color="auto"/>
        <w:bottom w:val="none" w:sz="0" w:space="0" w:color="auto"/>
        <w:right w:val="none" w:sz="0" w:space="0" w:color="auto"/>
      </w:divBdr>
    </w:div>
    <w:div w:id="766123874">
      <w:bodyDiv w:val="1"/>
      <w:marLeft w:val="0"/>
      <w:marRight w:val="0"/>
      <w:marTop w:val="0"/>
      <w:marBottom w:val="0"/>
      <w:divBdr>
        <w:top w:val="none" w:sz="0" w:space="0" w:color="auto"/>
        <w:left w:val="none" w:sz="0" w:space="0" w:color="auto"/>
        <w:bottom w:val="none" w:sz="0" w:space="0" w:color="auto"/>
        <w:right w:val="none" w:sz="0" w:space="0" w:color="auto"/>
      </w:divBdr>
    </w:div>
    <w:div w:id="766271745">
      <w:bodyDiv w:val="1"/>
      <w:marLeft w:val="0"/>
      <w:marRight w:val="0"/>
      <w:marTop w:val="0"/>
      <w:marBottom w:val="0"/>
      <w:divBdr>
        <w:top w:val="none" w:sz="0" w:space="0" w:color="auto"/>
        <w:left w:val="none" w:sz="0" w:space="0" w:color="auto"/>
        <w:bottom w:val="none" w:sz="0" w:space="0" w:color="auto"/>
        <w:right w:val="none" w:sz="0" w:space="0" w:color="auto"/>
      </w:divBdr>
    </w:div>
    <w:div w:id="766578824">
      <w:bodyDiv w:val="1"/>
      <w:marLeft w:val="0"/>
      <w:marRight w:val="0"/>
      <w:marTop w:val="0"/>
      <w:marBottom w:val="0"/>
      <w:divBdr>
        <w:top w:val="none" w:sz="0" w:space="0" w:color="auto"/>
        <w:left w:val="none" w:sz="0" w:space="0" w:color="auto"/>
        <w:bottom w:val="none" w:sz="0" w:space="0" w:color="auto"/>
        <w:right w:val="none" w:sz="0" w:space="0" w:color="auto"/>
      </w:divBdr>
    </w:div>
    <w:div w:id="766579306">
      <w:bodyDiv w:val="1"/>
      <w:marLeft w:val="0"/>
      <w:marRight w:val="0"/>
      <w:marTop w:val="0"/>
      <w:marBottom w:val="0"/>
      <w:divBdr>
        <w:top w:val="none" w:sz="0" w:space="0" w:color="auto"/>
        <w:left w:val="none" w:sz="0" w:space="0" w:color="auto"/>
        <w:bottom w:val="none" w:sz="0" w:space="0" w:color="auto"/>
        <w:right w:val="none" w:sz="0" w:space="0" w:color="auto"/>
      </w:divBdr>
    </w:div>
    <w:div w:id="766996399">
      <w:bodyDiv w:val="1"/>
      <w:marLeft w:val="0"/>
      <w:marRight w:val="0"/>
      <w:marTop w:val="0"/>
      <w:marBottom w:val="0"/>
      <w:divBdr>
        <w:top w:val="none" w:sz="0" w:space="0" w:color="auto"/>
        <w:left w:val="none" w:sz="0" w:space="0" w:color="auto"/>
        <w:bottom w:val="none" w:sz="0" w:space="0" w:color="auto"/>
        <w:right w:val="none" w:sz="0" w:space="0" w:color="auto"/>
      </w:divBdr>
    </w:div>
    <w:div w:id="767118557">
      <w:bodyDiv w:val="1"/>
      <w:marLeft w:val="0"/>
      <w:marRight w:val="0"/>
      <w:marTop w:val="0"/>
      <w:marBottom w:val="0"/>
      <w:divBdr>
        <w:top w:val="none" w:sz="0" w:space="0" w:color="auto"/>
        <w:left w:val="none" w:sz="0" w:space="0" w:color="auto"/>
        <w:bottom w:val="none" w:sz="0" w:space="0" w:color="auto"/>
        <w:right w:val="none" w:sz="0" w:space="0" w:color="auto"/>
      </w:divBdr>
    </w:div>
    <w:div w:id="767578936">
      <w:bodyDiv w:val="1"/>
      <w:marLeft w:val="0"/>
      <w:marRight w:val="0"/>
      <w:marTop w:val="0"/>
      <w:marBottom w:val="0"/>
      <w:divBdr>
        <w:top w:val="none" w:sz="0" w:space="0" w:color="auto"/>
        <w:left w:val="none" w:sz="0" w:space="0" w:color="auto"/>
        <w:bottom w:val="none" w:sz="0" w:space="0" w:color="auto"/>
        <w:right w:val="none" w:sz="0" w:space="0" w:color="auto"/>
      </w:divBdr>
    </w:div>
    <w:div w:id="767846718">
      <w:bodyDiv w:val="1"/>
      <w:marLeft w:val="0"/>
      <w:marRight w:val="0"/>
      <w:marTop w:val="0"/>
      <w:marBottom w:val="0"/>
      <w:divBdr>
        <w:top w:val="none" w:sz="0" w:space="0" w:color="auto"/>
        <w:left w:val="none" w:sz="0" w:space="0" w:color="auto"/>
        <w:bottom w:val="none" w:sz="0" w:space="0" w:color="auto"/>
        <w:right w:val="none" w:sz="0" w:space="0" w:color="auto"/>
      </w:divBdr>
    </w:div>
    <w:div w:id="768040505">
      <w:bodyDiv w:val="1"/>
      <w:marLeft w:val="0"/>
      <w:marRight w:val="0"/>
      <w:marTop w:val="0"/>
      <w:marBottom w:val="0"/>
      <w:divBdr>
        <w:top w:val="none" w:sz="0" w:space="0" w:color="auto"/>
        <w:left w:val="none" w:sz="0" w:space="0" w:color="auto"/>
        <w:bottom w:val="none" w:sz="0" w:space="0" w:color="auto"/>
        <w:right w:val="none" w:sz="0" w:space="0" w:color="auto"/>
      </w:divBdr>
    </w:div>
    <w:div w:id="768626366">
      <w:bodyDiv w:val="1"/>
      <w:marLeft w:val="0"/>
      <w:marRight w:val="0"/>
      <w:marTop w:val="0"/>
      <w:marBottom w:val="0"/>
      <w:divBdr>
        <w:top w:val="none" w:sz="0" w:space="0" w:color="auto"/>
        <w:left w:val="none" w:sz="0" w:space="0" w:color="auto"/>
        <w:bottom w:val="none" w:sz="0" w:space="0" w:color="auto"/>
        <w:right w:val="none" w:sz="0" w:space="0" w:color="auto"/>
      </w:divBdr>
    </w:div>
    <w:div w:id="769158560">
      <w:bodyDiv w:val="1"/>
      <w:marLeft w:val="0"/>
      <w:marRight w:val="0"/>
      <w:marTop w:val="0"/>
      <w:marBottom w:val="0"/>
      <w:divBdr>
        <w:top w:val="none" w:sz="0" w:space="0" w:color="auto"/>
        <w:left w:val="none" w:sz="0" w:space="0" w:color="auto"/>
        <w:bottom w:val="none" w:sz="0" w:space="0" w:color="auto"/>
        <w:right w:val="none" w:sz="0" w:space="0" w:color="auto"/>
      </w:divBdr>
    </w:div>
    <w:div w:id="769159951">
      <w:bodyDiv w:val="1"/>
      <w:marLeft w:val="0"/>
      <w:marRight w:val="0"/>
      <w:marTop w:val="0"/>
      <w:marBottom w:val="0"/>
      <w:divBdr>
        <w:top w:val="none" w:sz="0" w:space="0" w:color="auto"/>
        <w:left w:val="none" w:sz="0" w:space="0" w:color="auto"/>
        <w:bottom w:val="none" w:sz="0" w:space="0" w:color="auto"/>
        <w:right w:val="none" w:sz="0" w:space="0" w:color="auto"/>
      </w:divBdr>
    </w:div>
    <w:div w:id="769468157">
      <w:bodyDiv w:val="1"/>
      <w:marLeft w:val="0"/>
      <w:marRight w:val="0"/>
      <w:marTop w:val="0"/>
      <w:marBottom w:val="0"/>
      <w:divBdr>
        <w:top w:val="none" w:sz="0" w:space="0" w:color="auto"/>
        <w:left w:val="none" w:sz="0" w:space="0" w:color="auto"/>
        <w:bottom w:val="none" w:sz="0" w:space="0" w:color="auto"/>
        <w:right w:val="none" w:sz="0" w:space="0" w:color="auto"/>
      </w:divBdr>
    </w:div>
    <w:div w:id="769931183">
      <w:bodyDiv w:val="1"/>
      <w:marLeft w:val="0"/>
      <w:marRight w:val="0"/>
      <w:marTop w:val="0"/>
      <w:marBottom w:val="0"/>
      <w:divBdr>
        <w:top w:val="none" w:sz="0" w:space="0" w:color="auto"/>
        <w:left w:val="none" w:sz="0" w:space="0" w:color="auto"/>
        <w:bottom w:val="none" w:sz="0" w:space="0" w:color="auto"/>
        <w:right w:val="none" w:sz="0" w:space="0" w:color="auto"/>
      </w:divBdr>
    </w:div>
    <w:div w:id="770318113">
      <w:bodyDiv w:val="1"/>
      <w:marLeft w:val="0"/>
      <w:marRight w:val="0"/>
      <w:marTop w:val="0"/>
      <w:marBottom w:val="0"/>
      <w:divBdr>
        <w:top w:val="none" w:sz="0" w:space="0" w:color="auto"/>
        <w:left w:val="none" w:sz="0" w:space="0" w:color="auto"/>
        <w:bottom w:val="none" w:sz="0" w:space="0" w:color="auto"/>
        <w:right w:val="none" w:sz="0" w:space="0" w:color="auto"/>
      </w:divBdr>
    </w:div>
    <w:div w:id="770472404">
      <w:bodyDiv w:val="1"/>
      <w:marLeft w:val="0"/>
      <w:marRight w:val="0"/>
      <w:marTop w:val="0"/>
      <w:marBottom w:val="0"/>
      <w:divBdr>
        <w:top w:val="none" w:sz="0" w:space="0" w:color="auto"/>
        <w:left w:val="none" w:sz="0" w:space="0" w:color="auto"/>
        <w:bottom w:val="none" w:sz="0" w:space="0" w:color="auto"/>
        <w:right w:val="none" w:sz="0" w:space="0" w:color="auto"/>
      </w:divBdr>
    </w:div>
    <w:div w:id="770473610">
      <w:bodyDiv w:val="1"/>
      <w:marLeft w:val="0"/>
      <w:marRight w:val="0"/>
      <w:marTop w:val="0"/>
      <w:marBottom w:val="0"/>
      <w:divBdr>
        <w:top w:val="none" w:sz="0" w:space="0" w:color="auto"/>
        <w:left w:val="none" w:sz="0" w:space="0" w:color="auto"/>
        <w:bottom w:val="none" w:sz="0" w:space="0" w:color="auto"/>
        <w:right w:val="none" w:sz="0" w:space="0" w:color="auto"/>
      </w:divBdr>
    </w:div>
    <w:div w:id="771097499">
      <w:bodyDiv w:val="1"/>
      <w:marLeft w:val="0"/>
      <w:marRight w:val="0"/>
      <w:marTop w:val="0"/>
      <w:marBottom w:val="0"/>
      <w:divBdr>
        <w:top w:val="none" w:sz="0" w:space="0" w:color="auto"/>
        <w:left w:val="none" w:sz="0" w:space="0" w:color="auto"/>
        <w:bottom w:val="none" w:sz="0" w:space="0" w:color="auto"/>
        <w:right w:val="none" w:sz="0" w:space="0" w:color="auto"/>
      </w:divBdr>
    </w:div>
    <w:div w:id="771315072">
      <w:bodyDiv w:val="1"/>
      <w:marLeft w:val="0"/>
      <w:marRight w:val="0"/>
      <w:marTop w:val="0"/>
      <w:marBottom w:val="0"/>
      <w:divBdr>
        <w:top w:val="none" w:sz="0" w:space="0" w:color="auto"/>
        <w:left w:val="none" w:sz="0" w:space="0" w:color="auto"/>
        <w:bottom w:val="none" w:sz="0" w:space="0" w:color="auto"/>
        <w:right w:val="none" w:sz="0" w:space="0" w:color="auto"/>
      </w:divBdr>
    </w:div>
    <w:div w:id="771509735">
      <w:bodyDiv w:val="1"/>
      <w:marLeft w:val="0"/>
      <w:marRight w:val="0"/>
      <w:marTop w:val="0"/>
      <w:marBottom w:val="0"/>
      <w:divBdr>
        <w:top w:val="none" w:sz="0" w:space="0" w:color="auto"/>
        <w:left w:val="none" w:sz="0" w:space="0" w:color="auto"/>
        <w:bottom w:val="none" w:sz="0" w:space="0" w:color="auto"/>
        <w:right w:val="none" w:sz="0" w:space="0" w:color="auto"/>
      </w:divBdr>
    </w:div>
    <w:div w:id="771559636">
      <w:bodyDiv w:val="1"/>
      <w:marLeft w:val="0"/>
      <w:marRight w:val="0"/>
      <w:marTop w:val="0"/>
      <w:marBottom w:val="0"/>
      <w:divBdr>
        <w:top w:val="none" w:sz="0" w:space="0" w:color="auto"/>
        <w:left w:val="none" w:sz="0" w:space="0" w:color="auto"/>
        <w:bottom w:val="none" w:sz="0" w:space="0" w:color="auto"/>
        <w:right w:val="none" w:sz="0" w:space="0" w:color="auto"/>
      </w:divBdr>
    </w:div>
    <w:div w:id="771585233">
      <w:bodyDiv w:val="1"/>
      <w:marLeft w:val="0"/>
      <w:marRight w:val="0"/>
      <w:marTop w:val="0"/>
      <w:marBottom w:val="0"/>
      <w:divBdr>
        <w:top w:val="none" w:sz="0" w:space="0" w:color="auto"/>
        <w:left w:val="none" w:sz="0" w:space="0" w:color="auto"/>
        <w:bottom w:val="none" w:sz="0" w:space="0" w:color="auto"/>
        <w:right w:val="none" w:sz="0" w:space="0" w:color="auto"/>
      </w:divBdr>
    </w:div>
    <w:div w:id="772358836">
      <w:bodyDiv w:val="1"/>
      <w:marLeft w:val="0"/>
      <w:marRight w:val="0"/>
      <w:marTop w:val="0"/>
      <w:marBottom w:val="0"/>
      <w:divBdr>
        <w:top w:val="none" w:sz="0" w:space="0" w:color="auto"/>
        <w:left w:val="none" w:sz="0" w:space="0" w:color="auto"/>
        <w:bottom w:val="none" w:sz="0" w:space="0" w:color="auto"/>
        <w:right w:val="none" w:sz="0" w:space="0" w:color="auto"/>
      </w:divBdr>
    </w:div>
    <w:div w:id="772742870">
      <w:bodyDiv w:val="1"/>
      <w:marLeft w:val="0"/>
      <w:marRight w:val="0"/>
      <w:marTop w:val="0"/>
      <w:marBottom w:val="0"/>
      <w:divBdr>
        <w:top w:val="none" w:sz="0" w:space="0" w:color="auto"/>
        <w:left w:val="none" w:sz="0" w:space="0" w:color="auto"/>
        <w:bottom w:val="none" w:sz="0" w:space="0" w:color="auto"/>
        <w:right w:val="none" w:sz="0" w:space="0" w:color="auto"/>
      </w:divBdr>
    </w:div>
    <w:div w:id="773207257">
      <w:bodyDiv w:val="1"/>
      <w:marLeft w:val="0"/>
      <w:marRight w:val="0"/>
      <w:marTop w:val="0"/>
      <w:marBottom w:val="0"/>
      <w:divBdr>
        <w:top w:val="none" w:sz="0" w:space="0" w:color="auto"/>
        <w:left w:val="none" w:sz="0" w:space="0" w:color="auto"/>
        <w:bottom w:val="none" w:sz="0" w:space="0" w:color="auto"/>
        <w:right w:val="none" w:sz="0" w:space="0" w:color="auto"/>
      </w:divBdr>
    </w:div>
    <w:div w:id="773208696">
      <w:bodyDiv w:val="1"/>
      <w:marLeft w:val="0"/>
      <w:marRight w:val="0"/>
      <w:marTop w:val="0"/>
      <w:marBottom w:val="0"/>
      <w:divBdr>
        <w:top w:val="none" w:sz="0" w:space="0" w:color="auto"/>
        <w:left w:val="none" w:sz="0" w:space="0" w:color="auto"/>
        <w:bottom w:val="none" w:sz="0" w:space="0" w:color="auto"/>
        <w:right w:val="none" w:sz="0" w:space="0" w:color="auto"/>
      </w:divBdr>
    </w:div>
    <w:div w:id="773210087">
      <w:bodyDiv w:val="1"/>
      <w:marLeft w:val="0"/>
      <w:marRight w:val="0"/>
      <w:marTop w:val="0"/>
      <w:marBottom w:val="0"/>
      <w:divBdr>
        <w:top w:val="none" w:sz="0" w:space="0" w:color="auto"/>
        <w:left w:val="none" w:sz="0" w:space="0" w:color="auto"/>
        <w:bottom w:val="none" w:sz="0" w:space="0" w:color="auto"/>
        <w:right w:val="none" w:sz="0" w:space="0" w:color="auto"/>
      </w:divBdr>
    </w:div>
    <w:div w:id="773283391">
      <w:bodyDiv w:val="1"/>
      <w:marLeft w:val="0"/>
      <w:marRight w:val="0"/>
      <w:marTop w:val="0"/>
      <w:marBottom w:val="0"/>
      <w:divBdr>
        <w:top w:val="none" w:sz="0" w:space="0" w:color="auto"/>
        <w:left w:val="none" w:sz="0" w:space="0" w:color="auto"/>
        <w:bottom w:val="none" w:sz="0" w:space="0" w:color="auto"/>
        <w:right w:val="none" w:sz="0" w:space="0" w:color="auto"/>
      </w:divBdr>
    </w:div>
    <w:div w:id="773786998">
      <w:bodyDiv w:val="1"/>
      <w:marLeft w:val="0"/>
      <w:marRight w:val="0"/>
      <w:marTop w:val="0"/>
      <w:marBottom w:val="0"/>
      <w:divBdr>
        <w:top w:val="none" w:sz="0" w:space="0" w:color="auto"/>
        <w:left w:val="none" w:sz="0" w:space="0" w:color="auto"/>
        <w:bottom w:val="none" w:sz="0" w:space="0" w:color="auto"/>
        <w:right w:val="none" w:sz="0" w:space="0" w:color="auto"/>
      </w:divBdr>
    </w:div>
    <w:div w:id="773789920">
      <w:bodyDiv w:val="1"/>
      <w:marLeft w:val="0"/>
      <w:marRight w:val="0"/>
      <w:marTop w:val="0"/>
      <w:marBottom w:val="0"/>
      <w:divBdr>
        <w:top w:val="none" w:sz="0" w:space="0" w:color="auto"/>
        <w:left w:val="none" w:sz="0" w:space="0" w:color="auto"/>
        <w:bottom w:val="none" w:sz="0" w:space="0" w:color="auto"/>
        <w:right w:val="none" w:sz="0" w:space="0" w:color="auto"/>
      </w:divBdr>
    </w:div>
    <w:div w:id="773937129">
      <w:bodyDiv w:val="1"/>
      <w:marLeft w:val="0"/>
      <w:marRight w:val="0"/>
      <w:marTop w:val="0"/>
      <w:marBottom w:val="0"/>
      <w:divBdr>
        <w:top w:val="none" w:sz="0" w:space="0" w:color="auto"/>
        <w:left w:val="none" w:sz="0" w:space="0" w:color="auto"/>
        <w:bottom w:val="none" w:sz="0" w:space="0" w:color="auto"/>
        <w:right w:val="none" w:sz="0" w:space="0" w:color="auto"/>
      </w:divBdr>
    </w:div>
    <w:div w:id="774056667">
      <w:bodyDiv w:val="1"/>
      <w:marLeft w:val="0"/>
      <w:marRight w:val="0"/>
      <w:marTop w:val="0"/>
      <w:marBottom w:val="0"/>
      <w:divBdr>
        <w:top w:val="none" w:sz="0" w:space="0" w:color="auto"/>
        <w:left w:val="none" w:sz="0" w:space="0" w:color="auto"/>
        <w:bottom w:val="none" w:sz="0" w:space="0" w:color="auto"/>
        <w:right w:val="none" w:sz="0" w:space="0" w:color="auto"/>
      </w:divBdr>
    </w:div>
    <w:div w:id="774207934">
      <w:bodyDiv w:val="1"/>
      <w:marLeft w:val="0"/>
      <w:marRight w:val="0"/>
      <w:marTop w:val="0"/>
      <w:marBottom w:val="0"/>
      <w:divBdr>
        <w:top w:val="none" w:sz="0" w:space="0" w:color="auto"/>
        <w:left w:val="none" w:sz="0" w:space="0" w:color="auto"/>
        <w:bottom w:val="none" w:sz="0" w:space="0" w:color="auto"/>
        <w:right w:val="none" w:sz="0" w:space="0" w:color="auto"/>
      </w:divBdr>
    </w:div>
    <w:div w:id="774863216">
      <w:bodyDiv w:val="1"/>
      <w:marLeft w:val="0"/>
      <w:marRight w:val="0"/>
      <w:marTop w:val="0"/>
      <w:marBottom w:val="0"/>
      <w:divBdr>
        <w:top w:val="none" w:sz="0" w:space="0" w:color="auto"/>
        <w:left w:val="none" w:sz="0" w:space="0" w:color="auto"/>
        <w:bottom w:val="none" w:sz="0" w:space="0" w:color="auto"/>
        <w:right w:val="none" w:sz="0" w:space="0" w:color="auto"/>
      </w:divBdr>
    </w:div>
    <w:div w:id="775055898">
      <w:bodyDiv w:val="1"/>
      <w:marLeft w:val="0"/>
      <w:marRight w:val="0"/>
      <w:marTop w:val="0"/>
      <w:marBottom w:val="0"/>
      <w:divBdr>
        <w:top w:val="none" w:sz="0" w:space="0" w:color="auto"/>
        <w:left w:val="none" w:sz="0" w:space="0" w:color="auto"/>
        <w:bottom w:val="none" w:sz="0" w:space="0" w:color="auto"/>
        <w:right w:val="none" w:sz="0" w:space="0" w:color="auto"/>
      </w:divBdr>
    </w:div>
    <w:div w:id="775291605">
      <w:bodyDiv w:val="1"/>
      <w:marLeft w:val="0"/>
      <w:marRight w:val="0"/>
      <w:marTop w:val="0"/>
      <w:marBottom w:val="0"/>
      <w:divBdr>
        <w:top w:val="none" w:sz="0" w:space="0" w:color="auto"/>
        <w:left w:val="none" w:sz="0" w:space="0" w:color="auto"/>
        <w:bottom w:val="none" w:sz="0" w:space="0" w:color="auto"/>
        <w:right w:val="none" w:sz="0" w:space="0" w:color="auto"/>
      </w:divBdr>
    </w:div>
    <w:div w:id="775373516">
      <w:bodyDiv w:val="1"/>
      <w:marLeft w:val="0"/>
      <w:marRight w:val="0"/>
      <w:marTop w:val="0"/>
      <w:marBottom w:val="0"/>
      <w:divBdr>
        <w:top w:val="none" w:sz="0" w:space="0" w:color="auto"/>
        <w:left w:val="none" w:sz="0" w:space="0" w:color="auto"/>
        <w:bottom w:val="none" w:sz="0" w:space="0" w:color="auto"/>
        <w:right w:val="none" w:sz="0" w:space="0" w:color="auto"/>
      </w:divBdr>
    </w:div>
    <w:div w:id="776026158">
      <w:bodyDiv w:val="1"/>
      <w:marLeft w:val="0"/>
      <w:marRight w:val="0"/>
      <w:marTop w:val="0"/>
      <w:marBottom w:val="0"/>
      <w:divBdr>
        <w:top w:val="none" w:sz="0" w:space="0" w:color="auto"/>
        <w:left w:val="none" w:sz="0" w:space="0" w:color="auto"/>
        <w:bottom w:val="none" w:sz="0" w:space="0" w:color="auto"/>
        <w:right w:val="none" w:sz="0" w:space="0" w:color="auto"/>
      </w:divBdr>
    </w:div>
    <w:div w:id="776096964">
      <w:bodyDiv w:val="1"/>
      <w:marLeft w:val="0"/>
      <w:marRight w:val="0"/>
      <w:marTop w:val="0"/>
      <w:marBottom w:val="0"/>
      <w:divBdr>
        <w:top w:val="none" w:sz="0" w:space="0" w:color="auto"/>
        <w:left w:val="none" w:sz="0" w:space="0" w:color="auto"/>
        <w:bottom w:val="none" w:sz="0" w:space="0" w:color="auto"/>
        <w:right w:val="none" w:sz="0" w:space="0" w:color="auto"/>
      </w:divBdr>
    </w:div>
    <w:div w:id="776100948">
      <w:bodyDiv w:val="1"/>
      <w:marLeft w:val="0"/>
      <w:marRight w:val="0"/>
      <w:marTop w:val="0"/>
      <w:marBottom w:val="0"/>
      <w:divBdr>
        <w:top w:val="none" w:sz="0" w:space="0" w:color="auto"/>
        <w:left w:val="none" w:sz="0" w:space="0" w:color="auto"/>
        <w:bottom w:val="none" w:sz="0" w:space="0" w:color="auto"/>
        <w:right w:val="none" w:sz="0" w:space="0" w:color="auto"/>
      </w:divBdr>
    </w:div>
    <w:div w:id="776143096">
      <w:bodyDiv w:val="1"/>
      <w:marLeft w:val="0"/>
      <w:marRight w:val="0"/>
      <w:marTop w:val="0"/>
      <w:marBottom w:val="0"/>
      <w:divBdr>
        <w:top w:val="none" w:sz="0" w:space="0" w:color="auto"/>
        <w:left w:val="none" w:sz="0" w:space="0" w:color="auto"/>
        <w:bottom w:val="none" w:sz="0" w:space="0" w:color="auto"/>
        <w:right w:val="none" w:sz="0" w:space="0" w:color="auto"/>
      </w:divBdr>
    </w:div>
    <w:div w:id="776170500">
      <w:bodyDiv w:val="1"/>
      <w:marLeft w:val="0"/>
      <w:marRight w:val="0"/>
      <w:marTop w:val="0"/>
      <w:marBottom w:val="0"/>
      <w:divBdr>
        <w:top w:val="none" w:sz="0" w:space="0" w:color="auto"/>
        <w:left w:val="none" w:sz="0" w:space="0" w:color="auto"/>
        <w:bottom w:val="none" w:sz="0" w:space="0" w:color="auto"/>
        <w:right w:val="none" w:sz="0" w:space="0" w:color="auto"/>
      </w:divBdr>
    </w:div>
    <w:div w:id="776294635">
      <w:bodyDiv w:val="1"/>
      <w:marLeft w:val="0"/>
      <w:marRight w:val="0"/>
      <w:marTop w:val="0"/>
      <w:marBottom w:val="0"/>
      <w:divBdr>
        <w:top w:val="none" w:sz="0" w:space="0" w:color="auto"/>
        <w:left w:val="none" w:sz="0" w:space="0" w:color="auto"/>
        <w:bottom w:val="none" w:sz="0" w:space="0" w:color="auto"/>
        <w:right w:val="none" w:sz="0" w:space="0" w:color="auto"/>
      </w:divBdr>
    </w:div>
    <w:div w:id="776297210">
      <w:bodyDiv w:val="1"/>
      <w:marLeft w:val="0"/>
      <w:marRight w:val="0"/>
      <w:marTop w:val="0"/>
      <w:marBottom w:val="0"/>
      <w:divBdr>
        <w:top w:val="none" w:sz="0" w:space="0" w:color="auto"/>
        <w:left w:val="none" w:sz="0" w:space="0" w:color="auto"/>
        <w:bottom w:val="none" w:sz="0" w:space="0" w:color="auto"/>
        <w:right w:val="none" w:sz="0" w:space="0" w:color="auto"/>
      </w:divBdr>
    </w:div>
    <w:div w:id="776827739">
      <w:bodyDiv w:val="1"/>
      <w:marLeft w:val="0"/>
      <w:marRight w:val="0"/>
      <w:marTop w:val="0"/>
      <w:marBottom w:val="0"/>
      <w:divBdr>
        <w:top w:val="none" w:sz="0" w:space="0" w:color="auto"/>
        <w:left w:val="none" w:sz="0" w:space="0" w:color="auto"/>
        <w:bottom w:val="none" w:sz="0" w:space="0" w:color="auto"/>
        <w:right w:val="none" w:sz="0" w:space="0" w:color="auto"/>
      </w:divBdr>
    </w:div>
    <w:div w:id="776869085">
      <w:bodyDiv w:val="1"/>
      <w:marLeft w:val="0"/>
      <w:marRight w:val="0"/>
      <w:marTop w:val="0"/>
      <w:marBottom w:val="0"/>
      <w:divBdr>
        <w:top w:val="none" w:sz="0" w:space="0" w:color="auto"/>
        <w:left w:val="none" w:sz="0" w:space="0" w:color="auto"/>
        <w:bottom w:val="none" w:sz="0" w:space="0" w:color="auto"/>
        <w:right w:val="none" w:sz="0" w:space="0" w:color="auto"/>
      </w:divBdr>
    </w:div>
    <w:div w:id="776875816">
      <w:bodyDiv w:val="1"/>
      <w:marLeft w:val="0"/>
      <w:marRight w:val="0"/>
      <w:marTop w:val="0"/>
      <w:marBottom w:val="0"/>
      <w:divBdr>
        <w:top w:val="none" w:sz="0" w:space="0" w:color="auto"/>
        <w:left w:val="none" w:sz="0" w:space="0" w:color="auto"/>
        <w:bottom w:val="none" w:sz="0" w:space="0" w:color="auto"/>
        <w:right w:val="none" w:sz="0" w:space="0" w:color="auto"/>
      </w:divBdr>
    </w:div>
    <w:div w:id="777217300">
      <w:bodyDiv w:val="1"/>
      <w:marLeft w:val="0"/>
      <w:marRight w:val="0"/>
      <w:marTop w:val="0"/>
      <w:marBottom w:val="0"/>
      <w:divBdr>
        <w:top w:val="none" w:sz="0" w:space="0" w:color="auto"/>
        <w:left w:val="none" w:sz="0" w:space="0" w:color="auto"/>
        <w:bottom w:val="none" w:sz="0" w:space="0" w:color="auto"/>
        <w:right w:val="none" w:sz="0" w:space="0" w:color="auto"/>
      </w:divBdr>
    </w:div>
    <w:div w:id="777603752">
      <w:bodyDiv w:val="1"/>
      <w:marLeft w:val="0"/>
      <w:marRight w:val="0"/>
      <w:marTop w:val="0"/>
      <w:marBottom w:val="0"/>
      <w:divBdr>
        <w:top w:val="none" w:sz="0" w:space="0" w:color="auto"/>
        <w:left w:val="none" w:sz="0" w:space="0" w:color="auto"/>
        <w:bottom w:val="none" w:sz="0" w:space="0" w:color="auto"/>
        <w:right w:val="none" w:sz="0" w:space="0" w:color="auto"/>
      </w:divBdr>
    </w:div>
    <w:div w:id="778186805">
      <w:bodyDiv w:val="1"/>
      <w:marLeft w:val="0"/>
      <w:marRight w:val="0"/>
      <w:marTop w:val="0"/>
      <w:marBottom w:val="0"/>
      <w:divBdr>
        <w:top w:val="none" w:sz="0" w:space="0" w:color="auto"/>
        <w:left w:val="none" w:sz="0" w:space="0" w:color="auto"/>
        <w:bottom w:val="none" w:sz="0" w:space="0" w:color="auto"/>
        <w:right w:val="none" w:sz="0" w:space="0" w:color="auto"/>
      </w:divBdr>
    </w:div>
    <w:div w:id="778257617">
      <w:bodyDiv w:val="1"/>
      <w:marLeft w:val="0"/>
      <w:marRight w:val="0"/>
      <w:marTop w:val="0"/>
      <w:marBottom w:val="0"/>
      <w:divBdr>
        <w:top w:val="none" w:sz="0" w:space="0" w:color="auto"/>
        <w:left w:val="none" w:sz="0" w:space="0" w:color="auto"/>
        <w:bottom w:val="none" w:sz="0" w:space="0" w:color="auto"/>
        <w:right w:val="none" w:sz="0" w:space="0" w:color="auto"/>
      </w:divBdr>
    </w:div>
    <w:div w:id="778451738">
      <w:bodyDiv w:val="1"/>
      <w:marLeft w:val="0"/>
      <w:marRight w:val="0"/>
      <w:marTop w:val="0"/>
      <w:marBottom w:val="0"/>
      <w:divBdr>
        <w:top w:val="none" w:sz="0" w:space="0" w:color="auto"/>
        <w:left w:val="none" w:sz="0" w:space="0" w:color="auto"/>
        <w:bottom w:val="none" w:sz="0" w:space="0" w:color="auto"/>
        <w:right w:val="none" w:sz="0" w:space="0" w:color="auto"/>
      </w:divBdr>
    </w:div>
    <w:div w:id="778530350">
      <w:bodyDiv w:val="1"/>
      <w:marLeft w:val="0"/>
      <w:marRight w:val="0"/>
      <w:marTop w:val="0"/>
      <w:marBottom w:val="0"/>
      <w:divBdr>
        <w:top w:val="none" w:sz="0" w:space="0" w:color="auto"/>
        <w:left w:val="none" w:sz="0" w:space="0" w:color="auto"/>
        <w:bottom w:val="none" w:sz="0" w:space="0" w:color="auto"/>
        <w:right w:val="none" w:sz="0" w:space="0" w:color="auto"/>
      </w:divBdr>
    </w:div>
    <w:div w:id="778572852">
      <w:bodyDiv w:val="1"/>
      <w:marLeft w:val="0"/>
      <w:marRight w:val="0"/>
      <w:marTop w:val="0"/>
      <w:marBottom w:val="0"/>
      <w:divBdr>
        <w:top w:val="none" w:sz="0" w:space="0" w:color="auto"/>
        <w:left w:val="none" w:sz="0" w:space="0" w:color="auto"/>
        <w:bottom w:val="none" w:sz="0" w:space="0" w:color="auto"/>
        <w:right w:val="none" w:sz="0" w:space="0" w:color="auto"/>
      </w:divBdr>
    </w:div>
    <w:div w:id="778767287">
      <w:bodyDiv w:val="1"/>
      <w:marLeft w:val="0"/>
      <w:marRight w:val="0"/>
      <w:marTop w:val="0"/>
      <w:marBottom w:val="0"/>
      <w:divBdr>
        <w:top w:val="none" w:sz="0" w:space="0" w:color="auto"/>
        <w:left w:val="none" w:sz="0" w:space="0" w:color="auto"/>
        <w:bottom w:val="none" w:sz="0" w:space="0" w:color="auto"/>
        <w:right w:val="none" w:sz="0" w:space="0" w:color="auto"/>
      </w:divBdr>
    </w:div>
    <w:div w:id="779374972">
      <w:bodyDiv w:val="1"/>
      <w:marLeft w:val="0"/>
      <w:marRight w:val="0"/>
      <w:marTop w:val="0"/>
      <w:marBottom w:val="0"/>
      <w:divBdr>
        <w:top w:val="none" w:sz="0" w:space="0" w:color="auto"/>
        <w:left w:val="none" w:sz="0" w:space="0" w:color="auto"/>
        <w:bottom w:val="none" w:sz="0" w:space="0" w:color="auto"/>
        <w:right w:val="none" w:sz="0" w:space="0" w:color="auto"/>
      </w:divBdr>
    </w:div>
    <w:div w:id="779497442">
      <w:bodyDiv w:val="1"/>
      <w:marLeft w:val="0"/>
      <w:marRight w:val="0"/>
      <w:marTop w:val="0"/>
      <w:marBottom w:val="0"/>
      <w:divBdr>
        <w:top w:val="none" w:sz="0" w:space="0" w:color="auto"/>
        <w:left w:val="none" w:sz="0" w:space="0" w:color="auto"/>
        <w:bottom w:val="none" w:sz="0" w:space="0" w:color="auto"/>
        <w:right w:val="none" w:sz="0" w:space="0" w:color="auto"/>
      </w:divBdr>
    </w:div>
    <w:div w:id="779758888">
      <w:bodyDiv w:val="1"/>
      <w:marLeft w:val="0"/>
      <w:marRight w:val="0"/>
      <w:marTop w:val="0"/>
      <w:marBottom w:val="0"/>
      <w:divBdr>
        <w:top w:val="none" w:sz="0" w:space="0" w:color="auto"/>
        <w:left w:val="none" w:sz="0" w:space="0" w:color="auto"/>
        <w:bottom w:val="none" w:sz="0" w:space="0" w:color="auto"/>
        <w:right w:val="none" w:sz="0" w:space="0" w:color="auto"/>
      </w:divBdr>
    </w:div>
    <w:div w:id="780228584">
      <w:bodyDiv w:val="1"/>
      <w:marLeft w:val="0"/>
      <w:marRight w:val="0"/>
      <w:marTop w:val="0"/>
      <w:marBottom w:val="0"/>
      <w:divBdr>
        <w:top w:val="none" w:sz="0" w:space="0" w:color="auto"/>
        <w:left w:val="none" w:sz="0" w:space="0" w:color="auto"/>
        <w:bottom w:val="none" w:sz="0" w:space="0" w:color="auto"/>
        <w:right w:val="none" w:sz="0" w:space="0" w:color="auto"/>
      </w:divBdr>
    </w:div>
    <w:div w:id="780300122">
      <w:bodyDiv w:val="1"/>
      <w:marLeft w:val="0"/>
      <w:marRight w:val="0"/>
      <w:marTop w:val="0"/>
      <w:marBottom w:val="0"/>
      <w:divBdr>
        <w:top w:val="none" w:sz="0" w:space="0" w:color="auto"/>
        <w:left w:val="none" w:sz="0" w:space="0" w:color="auto"/>
        <w:bottom w:val="none" w:sz="0" w:space="0" w:color="auto"/>
        <w:right w:val="none" w:sz="0" w:space="0" w:color="auto"/>
      </w:divBdr>
    </w:div>
    <w:div w:id="781728023">
      <w:bodyDiv w:val="1"/>
      <w:marLeft w:val="0"/>
      <w:marRight w:val="0"/>
      <w:marTop w:val="0"/>
      <w:marBottom w:val="0"/>
      <w:divBdr>
        <w:top w:val="none" w:sz="0" w:space="0" w:color="auto"/>
        <w:left w:val="none" w:sz="0" w:space="0" w:color="auto"/>
        <w:bottom w:val="none" w:sz="0" w:space="0" w:color="auto"/>
        <w:right w:val="none" w:sz="0" w:space="0" w:color="auto"/>
      </w:divBdr>
    </w:div>
    <w:div w:id="781845335">
      <w:bodyDiv w:val="1"/>
      <w:marLeft w:val="0"/>
      <w:marRight w:val="0"/>
      <w:marTop w:val="0"/>
      <w:marBottom w:val="0"/>
      <w:divBdr>
        <w:top w:val="none" w:sz="0" w:space="0" w:color="auto"/>
        <w:left w:val="none" w:sz="0" w:space="0" w:color="auto"/>
        <w:bottom w:val="none" w:sz="0" w:space="0" w:color="auto"/>
        <w:right w:val="none" w:sz="0" w:space="0" w:color="auto"/>
      </w:divBdr>
    </w:div>
    <w:div w:id="781998130">
      <w:bodyDiv w:val="1"/>
      <w:marLeft w:val="0"/>
      <w:marRight w:val="0"/>
      <w:marTop w:val="0"/>
      <w:marBottom w:val="0"/>
      <w:divBdr>
        <w:top w:val="none" w:sz="0" w:space="0" w:color="auto"/>
        <w:left w:val="none" w:sz="0" w:space="0" w:color="auto"/>
        <w:bottom w:val="none" w:sz="0" w:space="0" w:color="auto"/>
        <w:right w:val="none" w:sz="0" w:space="0" w:color="auto"/>
      </w:divBdr>
    </w:div>
    <w:div w:id="782262137">
      <w:bodyDiv w:val="1"/>
      <w:marLeft w:val="0"/>
      <w:marRight w:val="0"/>
      <w:marTop w:val="0"/>
      <w:marBottom w:val="0"/>
      <w:divBdr>
        <w:top w:val="none" w:sz="0" w:space="0" w:color="auto"/>
        <w:left w:val="none" w:sz="0" w:space="0" w:color="auto"/>
        <w:bottom w:val="none" w:sz="0" w:space="0" w:color="auto"/>
        <w:right w:val="none" w:sz="0" w:space="0" w:color="auto"/>
      </w:divBdr>
    </w:div>
    <w:div w:id="782842699">
      <w:bodyDiv w:val="1"/>
      <w:marLeft w:val="0"/>
      <w:marRight w:val="0"/>
      <w:marTop w:val="0"/>
      <w:marBottom w:val="0"/>
      <w:divBdr>
        <w:top w:val="none" w:sz="0" w:space="0" w:color="auto"/>
        <w:left w:val="none" w:sz="0" w:space="0" w:color="auto"/>
        <w:bottom w:val="none" w:sz="0" w:space="0" w:color="auto"/>
        <w:right w:val="none" w:sz="0" w:space="0" w:color="auto"/>
      </w:divBdr>
    </w:div>
    <w:div w:id="783043541">
      <w:bodyDiv w:val="1"/>
      <w:marLeft w:val="0"/>
      <w:marRight w:val="0"/>
      <w:marTop w:val="0"/>
      <w:marBottom w:val="0"/>
      <w:divBdr>
        <w:top w:val="none" w:sz="0" w:space="0" w:color="auto"/>
        <w:left w:val="none" w:sz="0" w:space="0" w:color="auto"/>
        <w:bottom w:val="none" w:sz="0" w:space="0" w:color="auto"/>
        <w:right w:val="none" w:sz="0" w:space="0" w:color="auto"/>
      </w:divBdr>
    </w:div>
    <w:div w:id="783227056">
      <w:bodyDiv w:val="1"/>
      <w:marLeft w:val="0"/>
      <w:marRight w:val="0"/>
      <w:marTop w:val="0"/>
      <w:marBottom w:val="0"/>
      <w:divBdr>
        <w:top w:val="none" w:sz="0" w:space="0" w:color="auto"/>
        <w:left w:val="none" w:sz="0" w:space="0" w:color="auto"/>
        <w:bottom w:val="none" w:sz="0" w:space="0" w:color="auto"/>
        <w:right w:val="none" w:sz="0" w:space="0" w:color="auto"/>
      </w:divBdr>
    </w:div>
    <w:div w:id="783889791">
      <w:bodyDiv w:val="1"/>
      <w:marLeft w:val="0"/>
      <w:marRight w:val="0"/>
      <w:marTop w:val="0"/>
      <w:marBottom w:val="0"/>
      <w:divBdr>
        <w:top w:val="none" w:sz="0" w:space="0" w:color="auto"/>
        <w:left w:val="none" w:sz="0" w:space="0" w:color="auto"/>
        <w:bottom w:val="none" w:sz="0" w:space="0" w:color="auto"/>
        <w:right w:val="none" w:sz="0" w:space="0" w:color="auto"/>
      </w:divBdr>
    </w:div>
    <w:div w:id="784076816">
      <w:bodyDiv w:val="1"/>
      <w:marLeft w:val="0"/>
      <w:marRight w:val="0"/>
      <w:marTop w:val="0"/>
      <w:marBottom w:val="0"/>
      <w:divBdr>
        <w:top w:val="none" w:sz="0" w:space="0" w:color="auto"/>
        <w:left w:val="none" w:sz="0" w:space="0" w:color="auto"/>
        <w:bottom w:val="none" w:sz="0" w:space="0" w:color="auto"/>
        <w:right w:val="none" w:sz="0" w:space="0" w:color="auto"/>
      </w:divBdr>
    </w:div>
    <w:div w:id="784347728">
      <w:bodyDiv w:val="1"/>
      <w:marLeft w:val="0"/>
      <w:marRight w:val="0"/>
      <w:marTop w:val="0"/>
      <w:marBottom w:val="0"/>
      <w:divBdr>
        <w:top w:val="none" w:sz="0" w:space="0" w:color="auto"/>
        <w:left w:val="none" w:sz="0" w:space="0" w:color="auto"/>
        <w:bottom w:val="none" w:sz="0" w:space="0" w:color="auto"/>
        <w:right w:val="none" w:sz="0" w:space="0" w:color="auto"/>
      </w:divBdr>
    </w:div>
    <w:div w:id="784427153">
      <w:bodyDiv w:val="1"/>
      <w:marLeft w:val="0"/>
      <w:marRight w:val="0"/>
      <w:marTop w:val="0"/>
      <w:marBottom w:val="0"/>
      <w:divBdr>
        <w:top w:val="none" w:sz="0" w:space="0" w:color="auto"/>
        <w:left w:val="none" w:sz="0" w:space="0" w:color="auto"/>
        <w:bottom w:val="none" w:sz="0" w:space="0" w:color="auto"/>
        <w:right w:val="none" w:sz="0" w:space="0" w:color="auto"/>
      </w:divBdr>
    </w:div>
    <w:div w:id="784813803">
      <w:bodyDiv w:val="1"/>
      <w:marLeft w:val="0"/>
      <w:marRight w:val="0"/>
      <w:marTop w:val="0"/>
      <w:marBottom w:val="0"/>
      <w:divBdr>
        <w:top w:val="none" w:sz="0" w:space="0" w:color="auto"/>
        <w:left w:val="none" w:sz="0" w:space="0" w:color="auto"/>
        <w:bottom w:val="none" w:sz="0" w:space="0" w:color="auto"/>
        <w:right w:val="none" w:sz="0" w:space="0" w:color="auto"/>
      </w:divBdr>
    </w:div>
    <w:div w:id="785320264">
      <w:bodyDiv w:val="1"/>
      <w:marLeft w:val="0"/>
      <w:marRight w:val="0"/>
      <w:marTop w:val="0"/>
      <w:marBottom w:val="0"/>
      <w:divBdr>
        <w:top w:val="none" w:sz="0" w:space="0" w:color="auto"/>
        <w:left w:val="none" w:sz="0" w:space="0" w:color="auto"/>
        <w:bottom w:val="none" w:sz="0" w:space="0" w:color="auto"/>
        <w:right w:val="none" w:sz="0" w:space="0" w:color="auto"/>
      </w:divBdr>
    </w:div>
    <w:div w:id="786705391">
      <w:bodyDiv w:val="1"/>
      <w:marLeft w:val="0"/>
      <w:marRight w:val="0"/>
      <w:marTop w:val="0"/>
      <w:marBottom w:val="0"/>
      <w:divBdr>
        <w:top w:val="none" w:sz="0" w:space="0" w:color="auto"/>
        <w:left w:val="none" w:sz="0" w:space="0" w:color="auto"/>
        <w:bottom w:val="none" w:sz="0" w:space="0" w:color="auto"/>
        <w:right w:val="none" w:sz="0" w:space="0" w:color="auto"/>
      </w:divBdr>
    </w:div>
    <w:div w:id="786776634">
      <w:bodyDiv w:val="1"/>
      <w:marLeft w:val="0"/>
      <w:marRight w:val="0"/>
      <w:marTop w:val="0"/>
      <w:marBottom w:val="0"/>
      <w:divBdr>
        <w:top w:val="none" w:sz="0" w:space="0" w:color="auto"/>
        <w:left w:val="none" w:sz="0" w:space="0" w:color="auto"/>
        <w:bottom w:val="none" w:sz="0" w:space="0" w:color="auto"/>
        <w:right w:val="none" w:sz="0" w:space="0" w:color="auto"/>
      </w:divBdr>
    </w:div>
    <w:div w:id="787042712">
      <w:bodyDiv w:val="1"/>
      <w:marLeft w:val="0"/>
      <w:marRight w:val="0"/>
      <w:marTop w:val="0"/>
      <w:marBottom w:val="0"/>
      <w:divBdr>
        <w:top w:val="none" w:sz="0" w:space="0" w:color="auto"/>
        <w:left w:val="none" w:sz="0" w:space="0" w:color="auto"/>
        <w:bottom w:val="none" w:sz="0" w:space="0" w:color="auto"/>
        <w:right w:val="none" w:sz="0" w:space="0" w:color="auto"/>
      </w:divBdr>
    </w:div>
    <w:div w:id="787119436">
      <w:bodyDiv w:val="1"/>
      <w:marLeft w:val="0"/>
      <w:marRight w:val="0"/>
      <w:marTop w:val="0"/>
      <w:marBottom w:val="0"/>
      <w:divBdr>
        <w:top w:val="none" w:sz="0" w:space="0" w:color="auto"/>
        <w:left w:val="none" w:sz="0" w:space="0" w:color="auto"/>
        <w:bottom w:val="none" w:sz="0" w:space="0" w:color="auto"/>
        <w:right w:val="none" w:sz="0" w:space="0" w:color="auto"/>
      </w:divBdr>
    </w:div>
    <w:div w:id="787237452">
      <w:bodyDiv w:val="1"/>
      <w:marLeft w:val="0"/>
      <w:marRight w:val="0"/>
      <w:marTop w:val="0"/>
      <w:marBottom w:val="0"/>
      <w:divBdr>
        <w:top w:val="none" w:sz="0" w:space="0" w:color="auto"/>
        <w:left w:val="none" w:sz="0" w:space="0" w:color="auto"/>
        <w:bottom w:val="none" w:sz="0" w:space="0" w:color="auto"/>
        <w:right w:val="none" w:sz="0" w:space="0" w:color="auto"/>
      </w:divBdr>
    </w:div>
    <w:div w:id="788665541">
      <w:bodyDiv w:val="1"/>
      <w:marLeft w:val="0"/>
      <w:marRight w:val="0"/>
      <w:marTop w:val="0"/>
      <w:marBottom w:val="0"/>
      <w:divBdr>
        <w:top w:val="none" w:sz="0" w:space="0" w:color="auto"/>
        <w:left w:val="none" w:sz="0" w:space="0" w:color="auto"/>
        <w:bottom w:val="none" w:sz="0" w:space="0" w:color="auto"/>
        <w:right w:val="none" w:sz="0" w:space="0" w:color="auto"/>
      </w:divBdr>
    </w:div>
    <w:div w:id="789016171">
      <w:bodyDiv w:val="1"/>
      <w:marLeft w:val="0"/>
      <w:marRight w:val="0"/>
      <w:marTop w:val="0"/>
      <w:marBottom w:val="0"/>
      <w:divBdr>
        <w:top w:val="none" w:sz="0" w:space="0" w:color="auto"/>
        <w:left w:val="none" w:sz="0" w:space="0" w:color="auto"/>
        <w:bottom w:val="none" w:sz="0" w:space="0" w:color="auto"/>
        <w:right w:val="none" w:sz="0" w:space="0" w:color="auto"/>
      </w:divBdr>
    </w:div>
    <w:div w:id="789206842">
      <w:bodyDiv w:val="1"/>
      <w:marLeft w:val="0"/>
      <w:marRight w:val="0"/>
      <w:marTop w:val="0"/>
      <w:marBottom w:val="0"/>
      <w:divBdr>
        <w:top w:val="none" w:sz="0" w:space="0" w:color="auto"/>
        <w:left w:val="none" w:sz="0" w:space="0" w:color="auto"/>
        <w:bottom w:val="none" w:sz="0" w:space="0" w:color="auto"/>
        <w:right w:val="none" w:sz="0" w:space="0" w:color="auto"/>
      </w:divBdr>
    </w:div>
    <w:div w:id="789587943">
      <w:bodyDiv w:val="1"/>
      <w:marLeft w:val="0"/>
      <w:marRight w:val="0"/>
      <w:marTop w:val="0"/>
      <w:marBottom w:val="0"/>
      <w:divBdr>
        <w:top w:val="none" w:sz="0" w:space="0" w:color="auto"/>
        <w:left w:val="none" w:sz="0" w:space="0" w:color="auto"/>
        <w:bottom w:val="none" w:sz="0" w:space="0" w:color="auto"/>
        <w:right w:val="none" w:sz="0" w:space="0" w:color="auto"/>
      </w:divBdr>
    </w:div>
    <w:div w:id="789589024">
      <w:bodyDiv w:val="1"/>
      <w:marLeft w:val="0"/>
      <w:marRight w:val="0"/>
      <w:marTop w:val="0"/>
      <w:marBottom w:val="0"/>
      <w:divBdr>
        <w:top w:val="none" w:sz="0" w:space="0" w:color="auto"/>
        <w:left w:val="none" w:sz="0" w:space="0" w:color="auto"/>
        <w:bottom w:val="none" w:sz="0" w:space="0" w:color="auto"/>
        <w:right w:val="none" w:sz="0" w:space="0" w:color="auto"/>
      </w:divBdr>
    </w:div>
    <w:div w:id="790517935">
      <w:bodyDiv w:val="1"/>
      <w:marLeft w:val="0"/>
      <w:marRight w:val="0"/>
      <w:marTop w:val="0"/>
      <w:marBottom w:val="0"/>
      <w:divBdr>
        <w:top w:val="none" w:sz="0" w:space="0" w:color="auto"/>
        <w:left w:val="none" w:sz="0" w:space="0" w:color="auto"/>
        <w:bottom w:val="none" w:sz="0" w:space="0" w:color="auto"/>
        <w:right w:val="none" w:sz="0" w:space="0" w:color="auto"/>
      </w:divBdr>
    </w:div>
    <w:div w:id="791243418">
      <w:bodyDiv w:val="1"/>
      <w:marLeft w:val="0"/>
      <w:marRight w:val="0"/>
      <w:marTop w:val="0"/>
      <w:marBottom w:val="0"/>
      <w:divBdr>
        <w:top w:val="none" w:sz="0" w:space="0" w:color="auto"/>
        <w:left w:val="none" w:sz="0" w:space="0" w:color="auto"/>
        <w:bottom w:val="none" w:sz="0" w:space="0" w:color="auto"/>
        <w:right w:val="none" w:sz="0" w:space="0" w:color="auto"/>
      </w:divBdr>
    </w:div>
    <w:div w:id="791706868">
      <w:bodyDiv w:val="1"/>
      <w:marLeft w:val="0"/>
      <w:marRight w:val="0"/>
      <w:marTop w:val="0"/>
      <w:marBottom w:val="0"/>
      <w:divBdr>
        <w:top w:val="none" w:sz="0" w:space="0" w:color="auto"/>
        <w:left w:val="none" w:sz="0" w:space="0" w:color="auto"/>
        <w:bottom w:val="none" w:sz="0" w:space="0" w:color="auto"/>
        <w:right w:val="none" w:sz="0" w:space="0" w:color="auto"/>
      </w:divBdr>
    </w:div>
    <w:div w:id="791825532">
      <w:bodyDiv w:val="1"/>
      <w:marLeft w:val="0"/>
      <w:marRight w:val="0"/>
      <w:marTop w:val="0"/>
      <w:marBottom w:val="0"/>
      <w:divBdr>
        <w:top w:val="none" w:sz="0" w:space="0" w:color="auto"/>
        <w:left w:val="none" w:sz="0" w:space="0" w:color="auto"/>
        <w:bottom w:val="none" w:sz="0" w:space="0" w:color="auto"/>
        <w:right w:val="none" w:sz="0" w:space="0" w:color="auto"/>
      </w:divBdr>
    </w:div>
    <w:div w:id="792135833">
      <w:bodyDiv w:val="1"/>
      <w:marLeft w:val="0"/>
      <w:marRight w:val="0"/>
      <w:marTop w:val="0"/>
      <w:marBottom w:val="0"/>
      <w:divBdr>
        <w:top w:val="none" w:sz="0" w:space="0" w:color="auto"/>
        <w:left w:val="none" w:sz="0" w:space="0" w:color="auto"/>
        <w:bottom w:val="none" w:sz="0" w:space="0" w:color="auto"/>
        <w:right w:val="none" w:sz="0" w:space="0" w:color="auto"/>
      </w:divBdr>
    </w:div>
    <w:div w:id="792216501">
      <w:bodyDiv w:val="1"/>
      <w:marLeft w:val="0"/>
      <w:marRight w:val="0"/>
      <w:marTop w:val="0"/>
      <w:marBottom w:val="0"/>
      <w:divBdr>
        <w:top w:val="none" w:sz="0" w:space="0" w:color="auto"/>
        <w:left w:val="none" w:sz="0" w:space="0" w:color="auto"/>
        <w:bottom w:val="none" w:sz="0" w:space="0" w:color="auto"/>
        <w:right w:val="none" w:sz="0" w:space="0" w:color="auto"/>
      </w:divBdr>
    </w:div>
    <w:div w:id="792753274">
      <w:bodyDiv w:val="1"/>
      <w:marLeft w:val="0"/>
      <w:marRight w:val="0"/>
      <w:marTop w:val="0"/>
      <w:marBottom w:val="0"/>
      <w:divBdr>
        <w:top w:val="none" w:sz="0" w:space="0" w:color="auto"/>
        <w:left w:val="none" w:sz="0" w:space="0" w:color="auto"/>
        <w:bottom w:val="none" w:sz="0" w:space="0" w:color="auto"/>
        <w:right w:val="none" w:sz="0" w:space="0" w:color="auto"/>
      </w:divBdr>
    </w:div>
    <w:div w:id="792789036">
      <w:bodyDiv w:val="1"/>
      <w:marLeft w:val="0"/>
      <w:marRight w:val="0"/>
      <w:marTop w:val="0"/>
      <w:marBottom w:val="0"/>
      <w:divBdr>
        <w:top w:val="none" w:sz="0" w:space="0" w:color="auto"/>
        <w:left w:val="none" w:sz="0" w:space="0" w:color="auto"/>
        <w:bottom w:val="none" w:sz="0" w:space="0" w:color="auto"/>
        <w:right w:val="none" w:sz="0" w:space="0" w:color="auto"/>
      </w:divBdr>
    </w:div>
    <w:div w:id="793058960">
      <w:bodyDiv w:val="1"/>
      <w:marLeft w:val="0"/>
      <w:marRight w:val="0"/>
      <w:marTop w:val="0"/>
      <w:marBottom w:val="0"/>
      <w:divBdr>
        <w:top w:val="none" w:sz="0" w:space="0" w:color="auto"/>
        <w:left w:val="none" w:sz="0" w:space="0" w:color="auto"/>
        <w:bottom w:val="none" w:sz="0" w:space="0" w:color="auto"/>
        <w:right w:val="none" w:sz="0" w:space="0" w:color="auto"/>
      </w:divBdr>
    </w:div>
    <w:div w:id="793064358">
      <w:bodyDiv w:val="1"/>
      <w:marLeft w:val="0"/>
      <w:marRight w:val="0"/>
      <w:marTop w:val="0"/>
      <w:marBottom w:val="0"/>
      <w:divBdr>
        <w:top w:val="none" w:sz="0" w:space="0" w:color="auto"/>
        <w:left w:val="none" w:sz="0" w:space="0" w:color="auto"/>
        <w:bottom w:val="none" w:sz="0" w:space="0" w:color="auto"/>
        <w:right w:val="none" w:sz="0" w:space="0" w:color="auto"/>
      </w:divBdr>
    </w:div>
    <w:div w:id="793451513">
      <w:bodyDiv w:val="1"/>
      <w:marLeft w:val="0"/>
      <w:marRight w:val="0"/>
      <w:marTop w:val="0"/>
      <w:marBottom w:val="0"/>
      <w:divBdr>
        <w:top w:val="none" w:sz="0" w:space="0" w:color="auto"/>
        <w:left w:val="none" w:sz="0" w:space="0" w:color="auto"/>
        <w:bottom w:val="none" w:sz="0" w:space="0" w:color="auto"/>
        <w:right w:val="none" w:sz="0" w:space="0" w:color="auto"/>
      </w:divBdr>
    </w:div>
    <w:div w:id="793600590">
      <w:bodyDiv w:val="1"/>
      <w:marLeft w:val="0"/>
      <w:marRight w:val="0"/>
      <w:marTop w:val="0"/>
      <w:marBottom w:val="0"/>
      <w:divBdr>
        <w:top w:val="none" w:sz="0" w:space="0" w:color="auto"/>
        <w:left w:val="none" w:sz="0" w:space="0" w:color="auto"/>
        <w:bottom w:val="none" w:sz="0" w:space="0" w:color="auto"/>
        <w:right w:val="none" w:sz="0" w:space="0" w:color="auto"/>
      </w:divBdr>
    </w:div>
    <w:div w:id="793718485">
      <w:bodyDiv w:val="1"/>
      <w:marLeft w:val="0"/>
      <w:marRight w:val="0"/>
      <w:marTop w:val="0"/>
      <w:marBottom w:val="0"/>
      <w:divBdr>
        <w:top w:val="none" w:sz="0" w:space="0" w:color="auto"/>
        <w:left w:val="none" w:sz="0" w:space="0" w:color="auto"/>
        <w:bottom w:val="none" w:sz="0" w:space="0" w:color="auto"/>
        <w:right w:val="none" w:sz="0" w:space="0" w:color="auto"/>
      </w:divBdr>
    </w:div>
    <w:div w:id="794061999">
      <w:bodyDiv w:val="1"/>
      <w:marLeft w:val="0"/>
      <w:marRight w:val="0"/>
      <w:marTop w:val="0"/>
      <w:marBottom w:val="0"/>
      <w:divBdr>
        <w:top w:val="none" w:sz="0" w:space="0" w:color="auto"/>
        <w:left w:val="none" w:sz="0" w:space="0" w:color="auto"/>
        <w:bottom w:val="none" w:sz="0" w:space="0" w:color="auto"/>
        <w:right w:val="none" w:sz="0" w:space="0" w:color="auto"/>
      </w:divBdr>
    </w:div>
    <w:div w:id="794131013">
      <w:bodyDiv w:val="1"/>
      <w:marLeft w:val="0"/>
      <w:marRight w:val="0"/>
      <w:marTop w:val="0"/>
      <w:marBottom w:val="0"/>
      <w:divBdr>
        <w:top w:val="none" w:sz="0" w:space="0" w:color="auto"/>
        <w:left w:val="none" w:sz="0" w:space="0" w:color="auto"/>
        <w:bottom w:val="none" w:sz="0" w:space="0" w:color="auto"/>
        <w:right w:val="none" w:sz="0" w:space="0" w:color="auto"/>
      </w:divBdr>
    </w:div>
    <w:div w:id="794180681">
      <w:bodyDiv w:val="1"/>
      <w:marLeft w:val="0"/>
      <w:marRight w:val="0"/>
      <w:marTop w:val="0"/>
      <w:marBottom w:val="0"/>
      <w:divBdr>
        <w:top w:val="none" w:sz="0" w:space="0" w:color="auto"/>
        <w:left w:val="none" w:sz="0" w:space="0" w:color="auto"/>
        <w:bottom w:val="none" w:sz="0" w:space="0" w:color="auto"/>
        <w:right w:val="none" w:sz="0" w:space="0" w:color="auto"/>
      </w:divBdr>
    </w:div>
    <w:div w:id="794374333">
      <w:bodyDiv w:val="1"/>
      <w:marLeft w:val="0"/>
      <w:marRight w:val="0"/>
      <w:marTop w:val="0"/>
      <w:marBottom w:val="0"/>
      <w:divBdr>
        <w:top w:val="none" w:sz="0" w:space="0" w:color="auto"/>
        <w:left w:val="none" w:sz="0" w:space="0" w:color="auto"/>
        <w:bottom w:val="none" w:sz="0" w:space="0" w:color="auto"/>
        <w:right w:val="none" w:sz="0" w:space="0" w:color="auto"/>
      </w:divBdr>
    </w:div>
    <w:div w:id="794449368">
      <w:bodyDiv w:val="1"/>
      <w:marLeft w:val="0"/>
      <w:marRight w:val="0"/>
      <w:marTop w:val="0"/>
      <w:marBottom w:val="0"/>
      <w:divBdr>
        <w:top w:val="none" w:sz="0" w:space="0" w:color="auto"/>
        <w:left w:val="none" w:sz="0" w:space="0" w:color="auto"/>
        <w:bottom w:val="none" w:sz="0" w:space="0" w:color="auto"/>
        <w:right w:val="none" w:sz="0" w:space="0" w:color="auto"/>
      </w:divBdr>
    </w:div>
    <w:div w:id="794451779">
      <w:bodyDiv w:val="1"/>
      <w:marLeft w:val="0"/>
      <w:marRight w:val="0"/>
      <w:marTop w:val="0"/>
      <w:marBottom w:val="0"/>
      <w:divBdr>
        <w:top w:val="none" w:sz="0" w:space="0" w:color="auto"/>
        <w:left w:val="none" w:sz="0" w:space="0" w:color="auto"/>
        <w:bottom w:val="none" w:sz="0" w:space="0" w:color="auto"/>
        <w:right w:val="none" w:sz="0" w:space="0" w:color="auto"/>
      </w:divBdr>
    </w:div>
    <w:div w:id="794641929">
      <w:bodyDiv w:val="1"/>
      <w:marLeft w:val="0"/>
      <w:marRight w:val="0"/>
      <w:marTop w:val="0"/>
      <w:marBottom w:val="0"/>
      <w:divBdr>
        <w:top w:val="none" w:sz="0" w:space="0" w:color="auto"/>
        <w:left w:val="none" w:sz="0" w:space="0" w:color="auto"/>
        <w:bottom w:val="none" w:sz="0" w:space="0" w:color="auto"/>
        <w:right w:val="none" w:sz="0" w:space="0" w:color="auto"/>
      </w:divBdr>
    </w:div>
    <w:div w:id="794787622">
      <w:bodyDiv w:val="1"/>
      <w:marLeft w:val="0"/>
      <w:marRight w:val="0"/>
      <w:marTop w:val="0"/>
      <w:marBottom w:val="0"/>
      <w:divBdr>
        <w:top w:val="none" w:sz="0" w:space="0" w:color="auto"/>
        <w:left w:val="none" w:sz="0" w:space="0" w:color="auto"/>
        <w:bottom w:val="none" w:sz="0" w:space="0" w:color="auto"/>
        <w:right w:val="none" w:sz="0" w:space="0" w:color="auto"/>
      </w:divBdr>
    </w:div>
    <w:div w:id="794911424">
      <w:bodyDiv w:val="1"/>
      <w:marLeft w:val="0"/>
      <w:marRight w:val="0"/>
      <w:marTop w:val="0"/>
      <w:marBottom w:val="0"/>
      <w:divBdr>
        <w:top w:val="none" w:sz="0" w:space="0" w:color="auto"/>
        <w:left w:val="none" w:sz="0" w:space="0" w:color="auto"/>
        <w:bottom w:val="none" w:sz="0" w:space="0" w:color="auto"/>
        <w:right w:val="none" w:sz="0" w:space="0" w:color="auto"/>
      </w:divBdr>
    </w:div>
    <w:div w:id="795104259">
      <w:bodyDiv w:val="1"/>
      <w:marLeft w:val="0"/>
      <w:marRight w:val="0"/>
      <w:marTop w:val="0"/>
      <w:marBottom w:val="0"/>
      <w:divBdr>
        <w:top w:val="none" w:sz="0" w:space="0" w:color="auto"/>
        <w:left w:val="none" w:sz="0" w:space="0" w:color="auto"/>
        <w:bottom w:val="none" w:sz="0" w:space="0" w:color="auto"/>
        <w:right w:val="none" w:sz="0" w:space="0" w:color="auto"/>
      </w:divBdr>
    </w:div>
    <w:div w:id="795215364">
      <w:bodyDiv w:val="1"/>
      <w:marLeft w:val="0"/>
      <w:marRight w:val="0"/>
      <w:marTop w:val="0"/>
      <w:marBottom w:val="0"/>
      <w:divBdr>
        <w:top w:val="none" w:sz="0" w:space="0" w:color="auto"/>
        <w:left w:val="none" w:sz="0" w:space="0" w:color="auto"/>
        <w:bottom w:val="none" w:sz="0" w:space="0" w:color="auto"/>
        <w:right w:val="none" w:sz="0" w:space="0" w:color="auto"/>
      </w:divBdr>
    </w:div>
    <w:div w:id="795490497">
      <w:bodyDiv w:val="1"/>
      <w:marLeft w:val="0"/>
      <w:marRight w:val="0"/>
      <w:marTop w:val="0"/>
      <w:marBottom w:val="0"/>
      <w:divBdr>
        <w:top w:val="none" w:sz="0" w:space="0" w:color="auto"/>
        <w:left w:val="none" w:sz="0" w:space="0" w:color="auto"/>
        <w:bottom w:val="none" w:sz="0" w:space="0" w:color="auto"/>
        <w:right w:val="none" w:sz="0" w:space="0" w:color="auto"/>
      </w:divBdr>
    </w:div>
    <w:div w:id="795564059">
      <w:bodyDiv w:val="1"/>
      <w:marLeft w:val="0"/>
      <w:marRight w:val="0"/>
      <w:marTop w:val="0"/>
      <w:marBottom w:val="0"/>
      <w:divBdr>
        <w:top w:val="none" w:sz="0" w:space="0" w:color="auto"/>
        <w:left w:val="none" w:sz="0" w:space="0" w:color="auto"/>
        <w:bottom w:val="none" w:sz="0" w:space="0" w:color="auto"/>
        <w:right w:val="none" w:sz="0" w:space="0" w:color="auto"/>
      </w:divBdr>
    </w:div>
    <w:div w:id="795832313">
      <w:bodyDiv w:val="1"/>
      <w:marLeft w:val="0"/>
      <w:marRight w:val="0"/>
      <w:marTop w:val="0"/>
      <w:marBottom w:val="0"/>
      <w:divBdr>
        <w:top w:val="none" w:sz="0" w:space="0" w:color="auto"/>
        <w:left w:val="none" w:sz="0" w:space="0" w:color="auto"/>
        <w:bottom w:val="none" w:sz="0" w:space="0" w:color="auto"/>
        <w:right w:val="none" w:sz="0" w:space="0" w:color="auto"/>
      </w:divBdr>
    </w:div>
    <w:div w:id="795876020">
      <w:bodyDiv w:val="1"/>
      <w:marLeft w:val="0"/>
      <w:marRight w:val="0"/>
      <w:marTop w:val="0"/>
      <w:marBottom w:val="0"/>
      <w:divBdr>
        <w:top w:val="none" w:sz="0" w:space="0" w:color="auto"/>
        <w:left w:val="none" w:sz="0" w:space="0" w:color="auto"/>
        <w:bottom w:val="none" w:sz="0" w:space="0" w:color="auto"/>
        <w:right w:val="none" w:sz="0" w:space="0" w:color="auto"/>
      </w:divBdr>
    </w:div>
    <w:div w:id="795949175">
      <w:bodyDiv w:val="1"/>
      <w:marLeft w:val="0"/>
      <w:marRight w:val="0"/>
      <w:marTop w:val="0"/>
      <w:marBottom w:val="0"/>
      <w:divBdr>
        <w:top w:val="none" w:sz="0" w:space="0" w:color="auto"/>
        <w:left w:val="none" w:sz="0" w:space="0" w:color="auto"/>
        <w:bottom w:val="none" w:sz="0" w:space="0" w:color="auto"/>
        <w:right w:val="none" w:sz="0" w:space="0" w:color="auto"/>
      </w:divBdr>
    </w:div>
    <w:div w:id="796221463">
      <w:bodyDiv w:val="1"/>
      <w:marLeft w:val="0"/>
      <w:marRight w:val="0"/>
      <w:marTop w:val="0"/>
      <w:marBottom w:val="0"/>
      <w:divBdr>
        <w:top w:val="none" w:sz="0" w:space="0" w:color="auto"/>
        <w:left w:val="none" w:sz="0" w:space="0" w:color="auto"/>
        <w:bottom w:val="none" w:sz="0" w:space="0" w:color="auto"/>
        <w:right w:val="none" w:sz="0" w:space="0" w:color="auto"/>
      </w:divBdr>
    </w:div>
    <w:div w:id="796483193">
      <w:bodyDiv w:val="1"/>
      <w:marLeft w:val="0"/>
      <w:marRight w:val="0"/>
      <w:marTop w:val="0"/>
      <w:marBottom w:val="0"/>
      <w:divBdr>
        <w:top w:val="none" w:sz="0" w:space="0" w:color="auto"/>
        <w:left w:val="none" w:sz="0" w:space="0" w:color="auto"/>
        <w:bottom w:val="none" w:sz="0" w:space="0" w:color="auto"/>
        <w:right w:val="none" w:sz="0" w:space="0" w:color="auto"/>
      </w:divBdr>
    </w:div>
    <w:div w:id="796920405">
      <w:bodyDiv w:val="1"/>
      <w:marLeft w:val="0"/>
      <w:marRight w:val="0"/>
      <w:marTop w:val="0"/>
      <w:marBottom w:val="0"/>
      <w:divBdr>
        <w:top w:val="none" w:sz="0" w:space="0" w:color="auto"/>
        <w:left w:val="none" w:sz="0" w:space="0" w:color="auto"/>
        <w:bottom w:val="none" w:sz="0" w:space="0" w:color="auto"/>
        <w:right w:val="none" w:sz="0" w:space="0" w:color="auto"/>
      </w:divBdr>
    </w:div>
    <w:div w:id="797458102">
      <w:bodyDiv w:val="1"/>
      <w:marLeft w:val="0"/>
      <w:marRight w:val="0"/>
      <w:marTop w:val="0"/>
      <w:marBottom w:val="0"/>
      <w:divBdr>
        <w:top w:val="none" w:sz="0" w:space="0" w:color="auto"/>
        <w:left w:val="none" w:sz="0" w:space="0" w:color="auto"/>
        <w:bottom w:val="none" w:sz="0" w:space="0" w:color="auto"/>
        <w:right w:val="none" w:sz="0" w:space="0" w:color="auto"/>
      </w:divBdr>
    </w:div>
    <w:div w:id="798452157">
      <w:bodyDiv w:val="1"/>
      <w:marLeft w:val="0"/>
      <w:marRight w:val="0"/>
      <w:marTop w:val="0"/>
      <w:marBottom w:val="0"/>
      <w:divBdr>
        <w:top w:val="none" w:sz="0" w:space="0" w:color="auto"/>
        <w:left w:val="none" w:sz="0" w:space="0" w:color="auto"/>
        <w:bottom w:val="none" w:sz="0" w:space="0" w:color="auto"/>
        <w:right w:val="none" w:sz="0" w:space="0" w:color="auto"/>
      </w:divBdr>
    </w:div>
    <w:div w:id="799106634">
      <w:bodyDiv w:val="1"/>
      <w:marLeft w:val="0"/>
      <w:marRight w:val="0"/>
      <w:marTop w:val="0"/>
      <w:marBottom w:val="0"/>
      <w:divBdr>
        <w:top w:val="none" w:sz="0" w:space="0" w:color="auto"/>
        <w:left w:val="none" w:sz="0" w:space="0" w:color="auto"/>
        <w:bottom w:val="none" w:sz="0" w:space="0" w:color="auto"/>
        <w:right w:val="none" w:sz="0" w:space="0" w:color="auto"/>
      </w:divBdr>
    </w:div>
    <w:div w:id="799375339">
      <w:bodyDiv w:val="1"/>
      <w:marLeft w:val="0"/>
      <w:marRight w:val="0"/>
      <w:marTop w:val="0"/>
      <w:marBottom w:val="0"/>
      <w:divBdr>
        <w:top w:val="none" w:sz="0" w:space="0" w:color="auto"/>
        <w:left w:val="none" w:sz="0" w:space="0" w:color="auto"/>
        <w:bottom w:val="none" w:sz="0" w:space="0" w:color="auto"/>
        <w:right w:val="none" w:sz="0" w:space="0" w:color="auto"/>
      </w:divBdr>
    </w:div>
    <w:div w:id="799569930">
      <w:bodyDiv w:val="1"/>
      <w:marLeft w:val="0"/>
      <w:marRight w:val="0"/>
      <w:marTop w:val="0"/>
      <w:marBottom w:val="0"/>
      <w:divBdr>
        <w:top w:val="none" w:sz="0" w:space="0" w:color="auto"/>
        <w:left w:val="none" w:sz="0" w:space="0" w:color="auto"/>
        <w:bottom w:val="none" w:sz="0" w:space="0" w:color="auto"/>
        <w:right w:val="none" w:sz="0" w:space="0" w:color="auto"/>
      </w:divBdr>
    </w:div>
    <w:div w:id="799764254">
      <w:bodyDiv w:val="1"/>
      <w:marLeft w:val="0"/>
      <w:marRight w:val="0"/>
      <w:marTop w:val="0"/>
      <w:marBottom w:val="0"/>
      <w:divBdr>
        <w:top w:val="none" w:sz="0" w:space="0" w:color="auto"/>
        <w:left w:val="none" w:sz="0" w:space="0" w:color="auto"/>
        <w:bottom w:val="none" w:sz="0" w:space="0" w:color="auto"/>
        <w:right w:val="none" w:sz="0" w:space="0" w:color="auto"/>
      </w:divBdr>
    </w:div>
    <w:div w:id="799957076">
      <w:bodyDiv w:val="1"/>
      <w:marLeft w:val="0"/>
      <w:marRight w:val="0"/>
      <w:marTop w:val="0"/>
      <w:marBottom w:val="0"/>
      <w:divBdr>
        <w:top w:val="none" w:sz="0" w:space="0" w:color="auto"/>
        <w:left w:val="none" w:sz="0" w:space="0" w:color="auto"/>
        <w:bottom w:val="none" w:sz="0" w:space="0" w:color="auto"/>
        <w:right w:val="none" w:sz="0" w:space="0" w:color="auto"/>
      </w:divBdr>
    </w:div>
    <w:div w:id="800612493">
      <w:bodyDiv w:val="1"/>
      <w:marLeft w:val="0"/>
      <w:marRight w:val="0"/>
      <w:marTop w:val="0"/>
      <w:marBottom w:val="0"/>
      <w:divBdr>
        <w:top w:val="none" w:sz="0" w:space="0" w:color="auto"/>
        <w:left w:val="none" w:sz="0" w:space="0" w:color="auto"/>
        <w:bottom w:val="none" w:sz="0" w:space="0" w:color="auto"/>
        <w:right w:val="none" w:sz="0" w:space="0" w:color="auto"/>
      </w:divBdr>
    </w:div>
    <w:div w:id="801118453">
      <w:bodyDiv w:val="1"/>
      <w:marLeft w:val="0"/>
      <w:marRight w:val="0"/>
      <w:marTop w:val="0"/>
      <w:marBottom w:val="0"/>
      <w:divBdr>
        <w:top w:val="none" w:sz="0" w:space="0" w:color="auto"/>
        <w:left w:val="none" w:sz="0" w:space="0" w:color="auto"/>
        <w:bottom w:val="none" w:sz="0" w:space="0" w:color="auto"/>
        <w:right w:val="none" w:sz="0" w:space="0" w:color="auto"/>
      </w:divBdr>
    </w:div>
    <w:div w:id="801195220">
      <w:bodyDiv w:val="1"/>
      <w:marLeft w:val="0"/>
      <w:marRight w:val="0"/>
      <w:marTop w:val="0"/>
      <w:marBottom w:val="0"/>
      <w:divBdr>
        <w:top w:val="none" w:sz="0" w:space="0" w:color="auto"/>
        <w:left w:val="none" w:sz="0" w:space="0" w:color="auto"/>
        <w:bottom w:val="none" w:sz="0" w:space="0" w:color="auto"/>
        <w:right w:val="none" w:sz="0" w:space="0" w:color="auto"/>
      </w:divBdr>
    </w:div>
    <w:div w:id="802163878">
      <w:bodyDiv w:val="1"/>
      <w:marLeft w:val="0"/>
      <w:marRight w:val="0"/>
      <w:marTop w:val="0"/>
      <w:marBottom w:val="0"/>
      <w:divBdr>
        <w:top w:val="none" w:sz="0" w:space="0" w:color="auto"/>
        <w:left w:val="none" w:sz="0" w:space="0" w:color="auto"/>
        <w:bottom w:val="none" w:sz="0" w:space="0" w:color="auto"/>
        <w:right w:val="none" w:sz="0" w:space="0" w:color="auto"/>
      </w:divBdr>
    </w:div>
    <w:div w:id="802357577">
      <w:bodyDiv w:val="1"/>
      <w:marLeft w:val="0"/>
      <w:marRight w:val="0"/>
      <w:marTop w:val="0"/>
      <w:marBottom w:val="0"/>
      <w:divBdr>
        <w:top w:val="none" w:sz="0" w:space="0" w:color="auto"/>
        <w:left w:val="none" w:sz="0" w:space="0" w:color="auto"/>
        <w:bottom w:val="none" w:sz="0" w:space="0" w:color="auto"/>
        <w:right w:val="none" w:sz="0" w:space="0" w:color="auto"/>
      </w:divBdr>
    </w:div>
    <w:div w:id="802386809">
      <w:bodyDiv w:val="1"/>
      <w:marLeft w:val="0"/>
      <w:marRight w:val="0"/>
      <w:marTop w:val="0"/>
      <w:marBottom w:val="0"/>
      <w:divBdr>
        <w:top w:val="none" w:sz="0" w:space="0" w:color="auto"/>
        <w:left w:val="none" w:sz="0" w:space="0" w:color="auto"/>
        <w:bottom w:val="none" w:sz="0" w:space="0" w:color="auto"/>
        <w:right w:val="none" w:sz="0" w:space="0" w:color="auto"/>
      </w:divBdr>
    </w:div>
    <w:div w:id="802701033">
      <w:bodyDiv w:val="1"/>
      <w:marLeft w:val="0"/>
      <w:marRight w:val="0"/>
      <w:marTop w:val="0"/>
      <w:marBottom w:val="0"/>
      <w:divBdr>
        <w:top w:val="none" w:sz="0" w:space="0" w:color="auto"/>
        <w:left w:val="none" w:sz="0" w:space="0" w:color="auto"/>
        <w:bottom w:val="none" w:sz="0" w:space="0" w:color="auto"/>
        <w:right w:val="none" w:sz="0" w:space="0" w:color="auto"/>
      </w:divBdr>
    </w:div>
    <w:div w:id="802776107">
      <w:bodyDiv w:val="1"/>
      <w:marLeft w:val="0"/>
      <w:marRight w:val="0"/>
      <w:marTop w:val="0"/>
      <w:marBottom w:val="0"/>
      <w:divBdr>
        <w:top w:val="none" w:sz="0" w:space="0" w:color="auto"/>
        <w:left w:val="none" w:sz="0" w:space="0" w:color="auto"/>
        <w:bottom w:val="none" w:sz="0" w:space="0" w:color="auto"/>
        <w:right w:val="none" w:sz="0" w:space="0" w:color="auto"/>
      </w:divBdr>
    </w:div>
    <w:div w:id="802844673">
      <w:bodyDiv w:val="1"/>
      <w:marLeft w:val="0"/>
      <w:marRight w:val="0"/>
      <w:marTop w:val="0"/>
      <w:marBottom w:val="0"/>
      <w:divBdr>
        <w:top w:val="none" w:sz="0" w:space="0" w:color="auto"/>
        <w:left w:val="none" w:sz="0" w:space="0" w:color="auto"/>
        <w:bottom w:val="none" w:sz="0" w:space="0" w:color="auto"/>
        <w:right w:val="none" w:sz="0" w:space="0" w:color="auto"/>
      </w:divBdr>
    </w:div>
    <w:div w:id="802846006">
      <w:bodyDiv w:val="1"/>
      <w:marLeft w:val="0"/>
      <w:marRight w:val="0"/>
      <w:marTop w:val="0"/>
      <w:marBottom w:val="0"/>
      <w:divBdr>
        <w:top w:val="none" w:sz="0" w:space="0" w:color="auto"/>
        <w:left w:val="none" w:sz="0" w:space="0" w:color="auto"/>
        <w:bottom w:val="none" w:sz="0" w:space="0" w:color="auto"/>
        <w:right w:val="none" w:sz="0" w:space="0" w:color="auto"/>
      </w:divBdr>
    </w:div>
    <w:div w:id="803888353">
      <w:bodyDiv w:val="1"/>
      <w:marLeft w:val="0"/>
      <w:marRight w:val="0"/>
      <w:marTop w:val="0"/>
      <w:marBottom w:val="0"/>
      <w:divBdr>
        <w:top w:val="none" w:sz="0" w:space="0" w:color="auto"/>
        <w:left w:val="none" w:sz="0" w:space="0" w:color="auto"/>
        <w:bottom w:val="none" w:sz="0" w:space="0" w:color="auto"/>
        <w:right w:val="none" w:sz="0" w:space="0" w:color="auto"/>
      </w:divBdr>
    </w:div>
    <w:div w:id="804009182">
      <w:bodyDiv w:val="1"/>
      <w:marLeft w:val="0"/>
      <w:marRight w:val="0"/>
      <w:marTop w:val="0"/>
      <w:marBottom w:val="0"/>
      <w:divBdr>
        <w:top w:val="none" w:sz="0" w:space="0" w:color="auto"/>
        <w:left w:val="none" w:sz="0" w:space="0" w:color="auto"/>
        <w:bottom w:val="none" w:sz="0" w:space="0" w:color="auto"/>
        <w:right w:val="none" w:sz="0" w:space="0" w:color="auto"/>
      </w:divBdr>
    </w:div>
    <w:div w:id="804196696">
      <w:bodyDiv w:val="1"/>
      <w:marLeft w:val="0"/>
      <w:marRight w:val="0"/>
      <w:marTop w:val="0"/>
      <w:marBottom w:val="0"/>
      <w:divBdr>
        <w:top w:val="none" w:sz="0" w:space="0" w:color="auto"/>
        <w:left w:val="none" w:sz="0" w:space="0" w:color="auto"/>
        <w:bottom w:val="none" w:sz="0" w:space="0" w:color="auto"/>
        <w:right w:val="none" w:sz="0" w:space="0" w:color="auto"/>
      </w:divBdr>
    </w:div>
    <w:div w:id="804470439">
      <w:bodyDiv w:val="1"/>
      <w:marLeft w:val="0"/>
      <w:marRight w:val="0"/>
      <w:marTop w:val="0"/>
      <w:marBottom w:val="0"/>
      <w:divBdr>
        <w:top w:val="none" w:sz="0" w:space="0" w:color="auto"/>
        <w:left w:val="none" w:sz="0" w:space="0" w:color="auto"/>
        <w:bottom w:val="none" w:sz="0" w:space="0" w:color="auto"/>
        <w:right w:val="none" w:sz="0" w:space="0" w:color="auto"/>
      </w:divBdr>
    </w:div>
    <w:div w:id="804658694">
      <w:bodyDiv w:val="1"/>
      <w:marLeft w:val="0"/>
      <w:marRight w:val="0"/>
      <w:marTop w:val="0"/>
      <w:marBottom w:val="0"/>
      <w:divBdr>
        <w:top w:val="none" w:sz="0" w:space="0" w:color="auto"/>
        <w:left w:val="none" w:sz="0" w:space="0" w:color="auto"/>
        <w:bottom w:val="none" w:sz="0" w:space="0" w:color="auto"/>
        <w:right w:val="none" w:sz="0" w:space="0" w:color="auto"/>
      </w:divBdr>
    </w:div>
    <w:div w:id="805510532">
      <w:bodyDiv w:val="1"/>
      <w:marLeft w:val="0"/>
      <w:marRight w:val="0"/>
      <w:marTop w:val="0"/>
      <w:marBottom w:val="0"/>
      <w:divBdr>
        <w:top w:val="none" w:sz="0" w:space="0" w:color="auto"/>
        <w:left w:val="none" w:sz="0" w:space="0" w:color="auto"/>
        <w:bottom w:val="none" w:sz="0" w:space="0" w:color="auto"/>
        <w:right w:val="none" w:sz="0" w:space="0" w:color="auto"/>
      </w:divBdr>
    </w:div>
    <w:div w:id="805666547">
      <w:bodyDiv w:val="1"/>
      <w:marLeft w:val="0"/>
      <w:marRight w:val="0"/>
      <w:marTop w:val="0"/>
      <w:marBottom w:val="0"/>
      <w:divBdr>
        <w:top w:val="none" w:sz="0" w:space="0" w:color="auto"/>
        <w:left w:val="none" w:sz="0" w:space="0" w:color="auto"/>
        <w:bottom w:val="none" w:sz="0" w:space="0" w:color="auto"/>
        <w:right w:val="none" w:sz="0" w:space="0" w:color="auto"/>
      </w:divBdr>
    </w:div>
    <w:div w:id="806237679">
      <w:bodyDiv w:val="1"/>
      <w:marLeft w:val="0"/>
      <w:marRight w:val="0"/>
      <w:marTop w:val="0"/>
      <w:marBottom w:val="0"/>
      <w:divBdr>
        <w:top w:val="none" w:sz="0" w:space="0" w:color="auto"/>
        <w:left w:val="none" w:sz="0" w:space="0" w:color="auto"/>
        <w:bottom w:val="none" w:sz="0" w:space="0" w:color="auto"/>
        <w:right w:val="none" w:sz="0" w:space="0" w:color="auto"/>
      </w:divBdr>
    </w:div>
    <w:div w:id="806514068">
      <w:bodyDiv w:val="1"/>
      <w:marLeft w:val="0"/>
      <w:marRight w:val="0"/>
      <w:marTop w:val="0"/>
      <w:marBottom w:val="0"/>
      <w:divBdr>
        <w:top w:val="none" w:sz="0" w:space="0" w:color="auto"/>
        <w:left w:val="none" w:sz="0" w:space="0" w:color="auto"/>
        <w:bottom w:val="none" w:sz="0" w:space="0" w:color="auto"/>
        <w:right w:val="none" w:sz="0" w:space="0" w:color="auto"/>
      </w:divBdr>
    </w:div>
    <w:div w:id="807162518">
      <w:bodyDiv w:val="1"/>
      <w:marLeft w:val="0"/>
      <w:marRight w:val="0"/>
      <w:marTop w:val="0"/>
      <w:marBottom w:val="0"/>
      <w:divBdr>
        <w:top w:val="none" w:sz="0" w:space="0" w:color="auto"/>
        <w:left w:val="none" w:sz="0" w:space="0" w:color="auto"/>
        <w:bottom w:val="none" w:sz="0" w:space="0" w:color="auto"/>
        <w:right w:val="none" w:sz="0" w:space="0" w:color="auto"/>
      </w:divBdr>
    </w:div>
    <w:div w:id="807278712">
      <w:bodyDiv w:val="1"/>
      <w:marLeft w:val="0"/>
      <w:marRight w:val="0"/>
      <w:marTop w:val="0"/>
      <w:marBottom w:val="0"/>
      <w:divBdr>
        <w:top w:val="none" w:sz="0" w:space="0" w:color="auto"/>
        <w:left w:val="none" w:sz="0" w:space="0" w:color="auto"/>
        <w:bottom w:val="none" w:sz="0" w:space="0" w:color="auto"/>
        <w:right w:val="none" w:sz="0" w:space="0" w:color="auto"/>
      </w:divBdr>
    </w:div>
    <w:div w:id="807283756">
      <w:bodyDiv w:val="1"/>
      <w:marLeft w:val="0"/>
      <w:marRight w:val="0"/>
      <w:marTop w:val="0"/>
      <w:marBottom w:val="0"/>
      <w:divBdr>
        <w:top w:val="none" w:sz="0" w:space="0" w:color="auto"/>
        <w:left w:val="none" w:sz="0" w:space="0" w:color="auto"/>
        <w:bottom w:val="none" w:sz="0" w:space="0" w:color="auto"/>
        <w:right w:val="none" w:sz="0" w:space="0" w:color="auto"/>
      </w:divBdr>
    </w:div>
    <w:div w:id="807434050">
      <w:bodyDiv w:val="1"/>
      <w:marLeft w:val="0"/>
      <w:marRight w:val="0"/>
      <w:marTop w:val="0"/>
      <w:marBottom w:val="0"/>
      <w:divBdr>
        <w:top w:val="none" w:sz="0" w:space="0" w:color="auto"/>
        <w:left w:val="none" w:sz="0" w:space="0" w:color="auto"/>
        <w:bottom w:val="none" w:sz="0" w:space="0" w:color="auto"/>
        <w:right w:val="none" w:sz="0" w:space="0" w:color="auto"/>
      </w:divBdr>
    </w:div>
    <w:div w:id="807476408">
      <w:bodyDiv w:val="1"/>
      <w:marLeft w:val="0"/>
      <w:marRight w:val="0"/>
      <w:marTop w:val="0"/>
      <w:marBottom w:val="0"/>
      <w:divBdr>
        <w:top w:val="none" w:sz="0" w:space="0" w:color="auto"/>
        <w:left w:val="none" w:sz="0" w:space="0" w:color="auto"/>
        <w:bottom w:val="none" w:sz="0" w:space="0" w:color="auto"/>
        <w:right w:val="none" w:sz="0" w:space="0" w:color="auto"/>
      </w:divBdr>
    </w:div>
    <w:div w:id="807674817">
      <w:bodyDiv w:val="1"/>
      <w:marLeft w:val="0"/>
      <w:marRight w:val="0"/>
      <w:marTop w:val="0"/>
      <w:marBottom w:val="0"/>
      <w:divBdr>
        <w:top w:val="none" w:sz="0" w:space="0" w:color="auto"/>
        <w:left w:val="none" w:sz="0" w:space="0" w:color="auto"/>
        <w:bottom w:val="none" w:sz="0" w:space="0" w:color="auto"/>
        <w:right w:val="none" w:sz="0" w:space="0" w:color="auto"/>
      </w:divBdr>
    </w:div>
    <w:div w:id="807938033">
      <w:bodyDiv w:val="1"/>
      <w:marLeft w:val="0"/>
      <w:marRight w:val="0"/>
      <w:marTop w:val="0"/>
      <w:marBottom w:val="0"/>
      <w:divBdr>
        <w:top w:val="none" w:sz="0" w:space="0" w:color="auto"/>
        <w:left w:val="none" w:sz="0" w:space="0" w:color="auto"/>
        <w:bottom w:val="none" w:sz="0" w:space="0" w:color="auto"/>
        <w:right w:val="none" w:sz="0" w:space="0" w:color="auto"/>
      </w:divBdr>
    </w:div>
    <w:div w:id="808085263">
      <w:bodyDiv w:val="1"/>
      <w:marLeft w:val="0"/>
      <w:marRight w:val="0"/>
      <w:marTop w:val="0"/>
      <w:marBottom w:val="0"/>
      <w:divBdr>
        <w:top w:val="none" w:sz="0" w:space="0" w:color="auto"/>
        <w:left w:val="none" w:sz="0" w:space="0" w:color="auto"/>
        <w:bottom w:val="none" w:sz="0" w:space="0" w:color="auto"/>
        <w:right w:val="none" w:sz="0" w:space="0" w:color="auto"/>
      </w:divBdr>
    </w:div>
    <w:div w:id="808129608">
      <w:bodyDiv w:val="1"/>
      <w:marLeft w:val="0"/>
      <w:marRight w:val="0"/>
      <w:marTop w:val="0"/>
      <w:marBottom w:val="0"/>
      <w:divBdr>
        <w:top w:val="none" w:sz="0" w:space="0" w:color="auto"/>
        <w:left w:val="none" w:sz="0" w:space="0" w:color="auto"/>
        <w:bottom w:val="none" w:sz="0" w:space="0" w:color="auto"/>
        <w:right w:val="none" w:sz="0" w:space="0" w:color="auto"/>
      </w:divBdr>
    </w:div>
    <w:div w:id="808323316">
      <w:bodyDiv w:val="1"/>
      <w:marLeft w:val="0"/>
      <w:marRight w:val="0"/>
      <w:marTop w:val="0"/>
      <w:marBottom w:val="0"/>
      <w:divBdr>
        <w:top w:val="none" w:sz="0" w:space="0" w:color="auto"/>
        <w:left w:val="none" w:sz="0" w:space="0" w:color="auto"/>
        <w:bottom w:val="none" w:sz="0" w:space="0" w:color="auto"/>
        <w:right w:val="none" w:sz="0" w:space="0" w:color="auto"/>
      </w:divBdr>
    </w:div>
    <w:div w:id="808326843">
      <w:bodyDiv w:val="1"/>
      <w:marLeft w:val="0"/>
      <w:marRight w:val="0"/>
      <w:marTop w:val="0"/>
      <w:marBottom w:val="0"/>
      <w:divBdr>
        <w:top w:val="none" w:sz="0" w:space="0" w:color="auto"/>
        <w:left w:val="none" w:sz="0" w:space="0" w:color="auto"/>
        <w:bottom w:val="none" w:sz="0" w:space="0" w:color="auto"/>
        <w:right w:val="none" w:sz="0" w:space="0" w:color="auto"/>
      </w:divBdr>
    </w:div>
    <w:div w:id="808473214">
      <w:bodyDiv w:val="1"/>
      <w:marLeft w:val="0"/>
      <w:marRight w:val="0"/>
      <w:marTop w:val="0"/>
      <w:marBottom w:val="0"/>
      <w:divBdr>
        <w:top w:val="none" w:sz="0" w:space="0" w:color="auto"/>
        <w:left w:val="none" w:sz="0" w:space="0" w:color="auto"/>
        <w:bottom w:val="none" w:sz="0" w:space="0" w:color="auto"/>
        <w:right w:val="none" w:sz="0" w:space="0" w:color="auto"/>
      </w:divBdr>
    </w:div>
    <w:div w:id="809052572">
      <w:bodyDiv w:val="1"/>
      <w:marLeft w:val="0"/>
      <w:marRight w:val="0"/>
      <w:marTop w:val="0"/>
      <w:marBottom w:val="0"/>
      <w:divBdr>
        <w:top w:val="none" w:sz="0" w:space="0" w:color="auto"/>
        <w:left w:val="none" w:sz="0" w:space="0" w:color="auto"/>
        <w:bottom w:val="none" w:sz="0" w:space="0" w:color="auto"/>
        <w:right w:val="none" w:sz="0" w:space="0" w:color="auto"/>
      </w:divBdr>
    </w:div>
    <w:div w:id="809713848">
      <w:bodyDiv w:val="1"/>
      <w:marLeft w:val="0"/>
      <w:marRight w:val="0"/>
      <w:marTop w:val="0"/>
      <w:marBottom w:val="0"/>
      <w:divBdr>
        <w:top w:val="none" w:sz="0" w:space="0" w:color="auto"/>
        <w:left w:val="none" w:sz="0" w:space="0" w:color="auto"/>
        <w:bottom w:val="none" w:sz="0" w:space="0" w:color="auto"/>
        <w:right w:val="none" w:sz="0" w:space="0" w:color="auto"/>
      </w:divBdr>
    </w:div>
    <w:div w:id="809858093">
      <w:bodyDiv w:val="1"/>
      <w:marLeft w:val="0"/>
      <w:marRight w:val="0"/>
      <w:marTop w:val="0"/>
      <w:marBottom w:val="0"/>
      <w:divBdr>
        <w:top w:val="none" w:sz="0" w:space="0" w:color="auto"/>
        <w:left w:val="none" w:sz="0" w:space="0" w:color="auto"/>
        <w:bottom w:val="none" w:sz="0" w:space="0" w:color="auto"/>
        <w:right w:val="none" w:sz="0" w:space="0" w:color="auto"/>
      </w:divBdr>
    </w:div>
    <w:div w:id="810171508">
      <w:bodyDiv w:val="1"/>
      <w:marLeft w:val="0"/>
      <w:marRight w:val="0"/>
      <w:marTop w:val="0"/>
      <w:marBottom w:val="0"/>
      <w:divBdr>
        <w:top w:val="none" w:sz="0" w:space="0" w:color="auto"/>
        <w:left w:val="none" w:sz="0" w:space="0" w:color="auto"/>
        <w:bottom w:val="none" w:sz="0" w:space="0" w:color="auto"/>
        <w:right w:val="none" w:sz="0" w:space="0" w:color="auto"/>
      </w:divBdr>
    </w:div>
    <w:div w:id="810487313">
      <w:bodyDiv w:val="1"/>
      <w:marLeft w:val="0"/>
      <w:marRight w:val="0"/>
      <w:marTop w:val="0"/>
      <w:marBottom w:val="0"/>
      <w:divBdr>
        <w:top w:val="none" w:sz="0" w:space="0" w:color="auto"/>
        <w:left w:val="none" w:sz="0" w:space="0" w:color="auto"/>
        <w:bottom w:val="none" w:sz="0" w:space="0" w:color="auto"/>
        <w:right w:val="none" w:sz="0" w:space="0" w:color="auto"/>
      </w:divBdr>
    </w:div>
    <w:div w:id="810711696">
      <w:bodyDiv w:val="1"/>
      <w:marLeft w:val="0"/>
      <w:marRight w:val="0"/>
      <w:marTop w:val="0"/>
      <w:marBottom w:val="0"/>
      <w:divBdr>
        <w:top w:val="none" w:sz="0" w:space="0" w:color="auto"/>
        <w:left w:val="none" w:sz="0" w:space="0" w:color="auto"/>
        <w:bottom w:val="none" w:sz="0" w:space="0" w:color="auto"/>
        <w:right w:val="none" w:sz="0" w:space="0" w:color="auto"/>
      </w:divBdr>
    </w:div>
    <w:div w:id="810757559">
      <w:bodyDiv w:val="1"/>
      <w:marLeft w:val="0"/>
      <w:marRight w:val="0"/>
      <w:marTop w:val="0"/>
      <w:marBottom w:val="0"/>
      <w:divBdr>
        <w:top w:val="none" w:sz="0" w:space="0" w:color="auto"/>
        <w:left w:val="none" w:sz="0" w:space="0" w:color="auto"/>
        <w:bottom w:val="none" w:sz="0" w:space="0" w:color="auto"/>
        <w:right w:val="none" w:sz="0" w:space="0" w:color="auto"/>
      </w:divBdr>
    </w:div>
    <w:div w:id="811018578">
      <w:bodyDiv w:val="1"/>
      <w:marLeft w:val="0"/>
      <w:marRight w:val="0"/>
      <w:marTop w:val="0"/>
      <w:marBottom w:val="0"/>
      <w:divBdr>
        <w:top w:val="none" w:sz="0" w:space="0" w:color="auto"/>
        <w:left w:val="none" w:sz="0" w:space="0" w:color="auto"/>
        <w:bottom w:val="none" w:sz="0" w:space="0" w:color="auto"/>
        <w:right w:val="none" w:sz="0" w:space="0" w:color="auto"/>
      </w:divBdr>
    </w:div>
    <w:div w:id="811407724">
      <w:bodyDiv w:val="1"/>
      <w:marLeft w:val="0"/>
      <w:marRight w:val="0"/>
      <w:marTop w:val="0"/>
      <w:marBottom w:val="0"/>
      <w:divBdr>
        <w:top w:val="none" w:sz="0" w:space="0" w:color="auto"/>
        <w:left w:val="none" w:sz="0" w:space="0" w:color="auto"/>
        <w:bottom w:val="none" w:sz="0" w:space="0" w:color="auto"/>
        <w:right w:val="none" w:sz="0" w:space="0" w:color="auto"/>
      </w:divBdr>
    </w:div>
    <w:div w:id="811482914">
      <w:bodyDiv w:val="1"/>
      <w:marLeft w:val="0"/>
      <w:marRight w:val="0"/>
      <w:marTop w:val="0"/>
      <w:marBottom w:val="0"/>
      <w:divBdr>
        <w:top w:val="none" w:sz="0" w:space="0" w:color="auto"/>
        <w:left w:val="none" w:sz="0" w:space="0" w:color="auto"/>
        <w:bottom w:val="none" w:sz="0" w:space="0" w:color="auto"/>
        <w:right w:val="none" w:sz="0" w:space="0" w:color="auto"/>
      </w:divBdr>
    </w:div>
    <w:div w:id="811556222">
      <w:bodyDiv w:val="1"/>
      <w:marLeft w:val="0"/>
      <w:marRight w:val="0"/>
      <w:marTop w:val="0"/>
      <w:marBottom w:val="0"/>
      <w:divBdr>
        <w:top w:val="none" w:sz="0" w:space="0" w:color="auto"/>
        <w:left w:val="none" w:sz="0" w:space="0" w:color="auto"/>
        <w:bottom w:val="none" w:sz="0" w:space="0" w:color="auto"/>
        <w:right w:val="none" w:sz="0" w:space="0" w:color="auto"/>
      </w:divBdr>
    </w:div>
    <w:div w:id="812141221">
      <w:bodyDiv w:val="1"/>
      <w:marLeft w:val="0"/>
      <w:marRight w:val="0"/>
      <w:marTop w:val="0"/>
      <w:marBottom w:val="0"/>
      <w:divBdr>
        <w:top w:val="none" w:sz="0" w:space="0" w:color="auto"/>
        <w:left w:val="none" w:sz="0" w:space="0" w:color="auto"/>
        <w:bottom w:val="none" w:sz="0" w:space="0" w:color="auto"/>
        <w:right w:val="none" w:sz="0" w:space="0" w:color="auto"/>
      </w:divBdr>
    </w:div>
    <w:div w:id="812336409">
      <w:bodyDiv w:val="1"/>
      <w:marLeft w:val="0"/>
      <w:marRight w:val="0"/>
      <w:marTop w:val="0"/>
      <w:marBottom w:val="0"/>
      <w:divBdr>
        <w:top w:val="none" w:sz="0" w:space="0" w:color="auto"/>
        <w:left w:val="none" w:sz="0" w:space="0" w:color="auto"/>
        <w:bottom w:val="none" w:sz="0" w:space="0" w:color="auto"/>
        <w:right w:val="none" w:sz="0" w:space="0" w:color="auto"/>
      </w:divBdr>
    </w:div>
    <w:div w:id="812873958">
      <w:bodyDiv w:val="1"/>
      <w:marLeft w:val="0"/>
      <w:marRight w:val="0"/>
      <w:marTop w:val="0"/>
      <w:marBottom w:val="0"/>
      <w:divBdr>
        <w:top w:val="none" w:sz="0" w:space="0" w:color="auto"/>
        <w:left w:val="none" w:sz="0" w:space="0" w:color="auto"/>
        <w:bottom w:val="none" w:sz="0" w:space="0" w:color="auto"/>
        <w:right w:val="none" w:sz="0" w:space="0" w:color="auto"/>
      </w:divBdr>
    </w:div>
    <w:div w:id="813253096">
      <w:bodyDiv w:val="1"/>
      <w:marLeft w:val="0"/>
      <w:marRight w:val="0"/>
      <w:marTop w:val="0"/>
      <w:marBottom w:val="0"/>
      <w:divBdr>
        <w:top w:val="none" w:sz="0" w:space="0" w:color="auto"/>
        <w:left w:val="none" w:sz="0" w:space="0" w:color="auto"/>
        <w:bottom w:val="none" w:sz="0" w:space="0" w:color="auto"/>
        <w:right w:val="none" w:sz="0" w:space="0" w:color="auto"/>
      </w:divBdr>
    </w:div>
    <w:div w:id="813260186">
      <w:bodyDiv w:val="1"/>
      <w:marLeft w:val="0"/>
      <w:marRight w:val="0"/>
      <w:marTop w:val="0"/>
      <w:marBottom w:val="0"/>
      <w:divBdr>
        <w:top w:val="none" w:sz="0" w:space="0" w:color="auto"/>
        <w:left w:val="none" w:sz="0" w:space="0" w:color="auto"/>
        <w:bottom w:val="none" w:sz="0" w:space="0" w:color="auto"/>
        <w:right w:val="none" w:sz="0" w:space="0" w:color="auto"/>
      </w:divBdr>
    </w:div>
    <w:div w:id="813595574">
      <w:bodyDiv w:val="1"/>
      <w:marLeft w:val="0"/>
      <w:marRight w:val="0"/>
      <w:marTop w:val="0"/>
      <w:marBottom w:val="0"/>
      <w:divBdr>
        <w:top w:val="none" w:sz="0" w:space="0" w:color="auto"/>
        <w:left w:val="none" w:sz="0" w:space="0" w:color="auto"/>
        <w:bottom w:val="none" w:sz="0" w:space="0" w:color="auto"/>
        <w:right w:val="none" w:sz="0" w:space="0" w:color="auto"/>
      </w:divBdr>
    </w:div>
    <w:div w:id="813834067">
      <w:bodyDiv w:val="1"/>
      <w:marLeft w:val="0"/>
      <w:marRight w:val="0"/>
      <w:marTop w:val="0"/>
      <w:marBottom w:val="0"/>
      <w:divBdr>
        <w:top w:val="none" w:sz="0" w:space="0" w:color="auto"/>
        <w:left w:val="none" w:sz="0" w:space="0" w:color="auto"/>
        <w:bottom w:val="none" w:sz="0" w:space="0" w:color="auto"/>
        <w:right w:val="none" w:sz="0" w:space="0" w:color="auto"/>
      </w:divBdr>
    </w:div>
    <w:div w:id="813838654">
      <w:bodyDiv w:val="1"/>
      <w:marLeft w:val="0"/>
      <w:marRight w:val="0"/>
      <w:marTop w:val="0"/>
      <w:marBottom w:val="0"/>
      <w:divBdr>
        <w:top w:val="none" w:sz="0" w:space="0" w:color="auto"/>
        <w:left w:val="none" w:sz="0" w:space="0" w:color="auto"/>
        <w:bottom w:val="none" w:sz="0" w:space="0" w:color="auto"/>
        <w:right w:val="none" w:sz="0" w:space="0" w:color="auto"/>
      </w:divBdr>
    </w:div>
    <w:div w:id="814301855">
      <w:bodyDiv w:val="1"/>
      <w:marLeft w:val="0"/>
      <w:marRight w:val="0"/>
      <w:marTop w:val="0"/>
      <w:marBottom w:val="0"/>
      <w:divBdr>
        <w:top w:val="none" w:sz="0" w:space="0" w:color="auto"/>
        <w:left w:val="none" w:sz="0" w:space="0" w:color="auto"/>
        <w:bottom w:val="none" w:sz="0" w:space="0" w:color="auto"/>
        <w:right w:val="none" w:sz="0" w:space="0" w:color="auto"/>
      </w:divBdr>
    </w:div>
    <w:div w:id="814487663">
      <w:bodyDiv w:val="1"/>
      <w:marLeft w:val="0"/>
      <w:marRight w:val="0"/>
      <w:marTop w:val="0"/>
      <w:marBottom w:val="0"/>
      <w:divBdr>
        <w:top w:val="none" w:sz="0" w:space="0" w:color="auto"/>
        <w:left w:val="none" w:sz="0" w:space="0" w:color="auto"/>
        <w:bottom w:val="none" w:sz="0" w:space="0" w:color="auto"/>
        <w:right w:val="none" w:sz="0" w:space="0" w:color="auto"/>
      </w:divBdr>
    </w:div>
    <w:div w:id="814488194">
      <w:bodyDiv w:val="1"/>
      <w:marLeft w:val="0"/>
      <w:marRight w:val="0"/>
      <w:marTop w:val="0"/>
      <w:marBottom w:val="0"/>
      <w:divBdr>
        <w:top w:val="none" w:sz="0" w:space="0" w:color="auto"/>
        <w:left w:val="none" w:sz="0" w:space="0" w:color="auto"/>
        <w:bottom w:val="none" w:sz="0" w:space="0" w:color="auto"/>
        <w:right w:val="none" w:sz="0" w:space="0" w:color="auto"/>
      </w:divBdr>
    </w:div>
    <w:div w:id="814640177">
      <w:bodyDiv w:val="1"/>
      <w:marLeft w:val="0"/>
      <w:marRight w:val="0"/>
      <w:marTop w:val="0"/>
      <w:marBottom w:val="0"/>
      <w:divBdr>
        <w:top w:val="none" w:sz="0" w:space="0" w:color="auto"/>
        <w:left w:val="none" w:sz="0" w:space="0" w:color="auto"/>
        <w:bottom w:val="none" w:sz="0" w:space="0" w:color="auto"/>
        <w:right w:val="none" w:sz="0" w:space="0" w:color="auto"/>
      </w:divBdr>
    </w:div>
    <w:div w:id="815338514">
      <w:bodyDiv w:val="1"/>
      <w:marLeft w:val="0"/>
      <w:marRight w:val="0"/>
      <w:marTop w:val="0"/>
      <w:marBottom w:val="0"/>
      <w:divBdr>
        <w:top w:val="none" w:sz="0" w:space="0" w:color="auto"/>
        <w:left w:val="none" w:sz="0" w:space="0" w:color="auto"/>
        <w:bottom w:val="none" w:sz="0" w:space="0" w:color="auto"/>
        <w:right w:val="none" w:sz="0" w:space="0" w:color="auto"/>
      </w:divBdr>
    </w:div>
    <w:div w:id="815412146">
      <w:bodyDiv w:val="1"/>
      <w:marLeft w:val="0"/>
      <w:marRight w:val="0"/>
      <w:marTop w:val="0"/>
      <w:marBottom w:val="0"/>
      <w:divBdr>
        <w:top w:val="none" w:sz="0" w:space="0" w:color="auto"/>
        <w:left w:val="none" w:sz="0" w:space="0" w:color="auto"/>
        <w:bottom w:val="none" w:sz="0" w:space="0" w:color="auto"/>
        <w:right w:val="none" w:sz="0" w:space="0" w:color="auto"/>
      </w:divBdr>
    </w:div>
    <w:div w:id="815495387">
      <w:bodyDiv w:val="1"/>
      <w:marLeft w:val="0"/>
      <w:marRight w:val="0"/>
      <w:marTop w:val="0"/>
      <w:marBottom w:val="0"/>
      <w:divBdr>
        <w:top w:val="none" w:sz="0" w:space="0" w:color="auto"/>
        <w:left w:val="none" w:sz="0" w:space="0" w:color="auto"/>
        <w:bottom w:val="none" w:sz="0" w:space="0" w:color="auto"/>
        <w:right w:val="none" w:sz="0" w:space="0" w:color="auto"/>
      </w:divBdr>
    </w:div>
    <w:div w:id="816722206">
      <w:bodyDiv w:val="1"/>
      <w:marLeft w:val="0"/>
      <w:marRight w:val="0"/>
      <w:marTop w:val="0"/>
      <w:marBottom w:val="0"/>
      <w:divBdr>
        <w:top w:val="none" w:sz="0" w:space="0" w:color="auto"/>
        <w:left w:val="none" w:sz="0" w:space="0" w:color="auto"/>
        <w:bottom w:val="none" w:sz="0" w:space="0" w:color="auto"/>
        <w:right w:val="none" w:sz="0" w:space="0" w:color="auto"/>
      </w:divBdr>
    </w:div>
    <w:div w:id="816722745">
      <w:bodyDiv w:val="1"/>
      <w:marLeft w:val="0"/>
      <w:marRight w:val="0"/>
      <w:marTop w:val="0"/>
      <w:marBottom w:val="0"/>
      <w:divBdr>
        <w:top w:val="none" w:sz="0" w:space="0" w:color="auto"/>
        <w:left w:val="none" w:sz="0" w:space="0" w:color="auto"/>
        <w:bottom w:val="none" w:sz="0" w:space="0" w:color="auto"/>
        <w:right w:val="none" w:sz="0" w:space="0" w:color="auto"/>
      </w:divBdr>
    </w:div>
    <w:div w:id="816805499">
      <w:bodyDiv w:val="1"/>
      <w:marLeft w:val="0"/>
      <w:marRight w:val="0"/>
      <w:marTop w:val="0"/>
      <w:marBottom w:val="0"/>
      <w:divBdr>
        <w:top w:val="none" w:sz="0" w:space="0" w:color="auto"/>
        <w:left w:val="none" w:sz="0" w:space="0" w:color="auto"/>
        <w:bottom w:val="none" w:sz="0" w:space="0" w:color="auto"/>
        <w:right w:val="none" w:sz="0" w:space="0" w:color="auto"/>
      </w:divBdr>
    </w:div>
    <w:div w:id="817842575">
      <w:bodyDiv w:val="1"/>
      <w:marLeft w:val="0"/>
      <w:marRight w:val="0"/>
      <w:marTop w:val="0"/>
      <w:marBottom w:val="0"/>
      <w:divBdr>
        <w:top w:val="none" w:sz="0" w:space="0" w:color="auto"/>
        <w:left w:val="none" w:sz="0" w:space="0" w:color="auto"/>
        <w:bottom w:val="none" w:sz="0" w:space="0" w:color="auto"/>
        <w:right w:val="none" w:sz="0" w:space="0" w:color="auto"/>
      </w:divBdr>
    </w:div>
    <w:div w:id="817844856">
      <w:bodyDiv w:val="1"/>
      <w:marLeft w:val="0"/>
      <w:marRight w:val="0"/>
      <w:marTop w:val="0"/>
      <w:marBottom w:val="0"/>
      <w:divBdr>
        <w:top w:val="none" w:sz="0" w:space="0" w:color="auto"/>
        <w:left w:val="none" w:sz="0" w:space="0" w:color="auto"/>
        <w:bottom w:val="none" w:sz="0" w:space="0" w:color="auto"/>
        <w:right w:val="none" w:sz="0" w:space="0" w:color="auto"/>
      </w:divBdr>
    </w:div>
    <w:div w:id="818039453">
      <w:bodyDiv w:val="1"/>
      <w:marLeft w:val="0"/>
      <w:marRight w:val="0"/>
      <w:marTop w:val="0"/>
      <w:marBottom w:val="0"/>
      <w:divBdr>
        <w:top w:val="none" w:sz="0" w:space="0" w:color="auto"/>
        <w:left w:val="none" w:sz="0" w:space="0" w:color="auto"/>
        <w:bottom w:val="none" w:sz="0" w:space="0" w:color="auto"/>
        <w:right w:val="none" w:sz="0" w:space="0" w:color="auto"/>
      </w:divBdr>
    </w:div>
    <w:div w:id="818225430">
      <w:bodyDiv w:val="1"/>
      <w:marLeft w:val="0"/>
      <w:marRight w:val="0"/>
      <w:marTop w:val="0"/>
      <w:marBottom w:val="0"/>
      <w:divBdr>
        <w:top w:val="none" w:sz="0" w:space="0" w:color="auto"/>
        <w:left w:val="none" w:sz="0" w:space="0" w:color="auto"/>
        <w:bottom w:val="none" w:sz="0" w:space="0" w:color="auto"/>
        <w:right w:val="none" w:sz="0" w:space="0" w:color="auto"/>
      </w:divBdr>
    </w:div>
    <w:div w:id="818881003">
      <w:bodyDiv w:val="1"/>
      <w:marLeft w:val="0"/>
      <w:marRight w:val="0"/>
      <w:marTop w:val="0"/>
      <w:marBottom w:val="0"/>
      <w:divBdr>
        <w:top w:val="none" w:sz="0" w:space="0" w:color="auto"/>
        <w:left w:val="none" w:sz="0" w:space="0" w:color="auto"/>
        <w:bottom w:val="none" w:sz="0" w:space="0" w:color="auto"/>
        <w:right w:val="none" w:sz="0" w:space="0" w:color="auto"/>
      </w:divBdr>
    </w:div>
    <w:div w:id="818887632">
      <w:bodyDiv w:val="1"/>
      <w:marLeft w:val="0"/>
      <w:marRight w:val="0"/>
      <w:marTop w:val="0"/>
      <w:marBottom w:val="0"/>
      <w:divBdr>
        <w:top w:val="none" w:sz="0" w:space="0" w:color="auto"/>
        <w:left w:val="none" w:sz="0" w:space="0" w:color="auto"/>
        <w:bottom w:val="none" w:sz="0" w:space="0" w:color="auto"/>
        <w:right w:val="none" w:sz="0" w:space="0" w:color="auto"/>
      </w:divBdr>
    </w:div>
    <w:div w:id="818960904">
      <w:bodyDiv w:val="1"/>
      <w:marLeft w:val="0"/>
      <w:marRight w:val="0"/>
      <w:marTop w:val="0"/>
      <w:marBottom w:val="0"/>
      <w:divBdr>
        <w:top w:val="none" w:sz="0" w:space="0" w:color="auto"/>
        <w:left w:val="none" w:sz="0" w:space="0" w:color="auto"/>
        <w:bottom w:val="none" w:sz="0" w:space="0" w:color="auto"/>
        <w:right w:val="none" w:sz="0" w:space="0" w:color="auto"/>
      </w:divBdr>
    </w:div>
    <w:div w:id="819225358">
      <w:bodyDiv w:val="1"/>
      <w:marLeft w:val="0"/>
      <w:marRight w:val="0"/>
      <w:marTop w:val="0"/>
      <w:marBottom w:val="0"/>
      <w:divBdr>
        <w:top w:val="none" w:sz="0" w:space="0" w:color="auto"/>
        <w:left w:val="none" w:sz="0" w:space="0" w:color="auto"/>
        <w:bottom w:val="none" w:sz="0" w:space="0" w:color="auto"/>
        <w:right w:val="none" w:sz="0" w:space="0" w:color="auto"/>
      </w:divBdr>
    </w:div>
    <w:div w:id="819419813">
      <w:bodyDiv w:val="1"/>
      <w:marLeft w:val="0"/>
      <w:marRight w:val="0"/>
      <w:marTop w:val="0"/>
      <w:marBottom w:val="0"/>
      <w:divBdr>
        <w:top w:val="none" w:sz="0" w:space="0" w:color="auto"/>
        <w:left w:val="none" w:sz="0" w:space="0" w:color="auto"/>
        <w:bottom w:val="none" w:sz="0" w:space="0" w:color="auto"/>
        <w:right w:val="none" w:sz="0" w:space="0" w:color="auto"/>
      </w:divBdr>
    </w:div>
    <w:div w:id="819541197">
      <w:bodyDiv w:val="1"/>
      <w:marLeft w:val="0"/>
      <w:marRight w:val="0"/>
      <w:marTop w:val="0"/>
      <w:marBottom w:val="0"/>
      <w:divBdr>
        <w:top w:val="none" w:sz="0" w:space="0" w:color="auto"/>
        <w:left w:val="none" w:sz="0" w:space="0" w:color="auto"/>
        <w:bottom w:val="none" w:sz="0" w:space="0" w:color="auto"/>
        <w:right w:val="none" w:sz="0" w:space="0" w:color="auto"/>
      </w:divBdr>
    </w:div>
    <w:div w:id="819663262">
      <w:bodyDiv w:val="1"/>
      <w:marLeft w:val="0"/>
      <w:marRight w:val="0"/>
      <w:marTop w:val="0"/>
      <w:marBottom w:val="0"/>
      <w:divBdr>
        <w:top w:val="none" w:sz="0" w:space="0" w:color="auto"/>
        <w:left w:val="none" w:sz="0" w:space="0" w:color="auto"/>
        <w:bottom w:val="none" w:sz="0" w:space="0" w:color="auto"/>
        <w:right w:val="none" w:sz="0" w:space="0" w:color="auto"/>
      </w:divBdr>
    </w:div>
    <w:div w:id="819691137">
      <w:bodyDiv w:val="1"/>
      <w:marLeft w:val="0"/>
      <w:marRight w:val="0"/>
      <w:marTop w:val="0"/>
      <w:marBottom w:val="0"/>
      <w:divBdr>
        <w:top w:val="none" w:sz="0" w:space="0" w:color="auto"/>
        <w:left w:val="none" w:sz="0" w:space="0" w:color="auto"/>
        <w:bottom w:val="none" w:sz="0" w:space="0" w:color="auto"/>
        <w:right w:val="none" w:sz="0" w:space="0" w:color="auto"/>
      </w:divBdr>
    </w:div>
    <w:div w:id="820118281">
      <w:bodyDiv w:val="1"/>
      <w:marLeft w:val="0"/>
      <w:marRight w:val="0"/>
      <w:marTop w:val="0"/>
      <w:marBottom w:val="0"/>
      <w:divBdr>
        <w:top w:val="none" w:sz="0" w:space="0" w:color="auto"/>
        <w:left w:val="none" w:sz="0" w:space="0" w:color="auto"/>
        <w:bottom w:val="none" w:sz="0" w:space="0" w:color="auto"/>
        <w:right w:val="none" w:sz="0" w:space="0" w:color="auto"/>
      </w:divBdr>
    </w:div>
    <w:div w:id="820193381">
      <w:bodyDiv w:val="1"/>
      <w:marLeft w:val="0"/>
      <w:marRight w:val="0"/>
      <w:marTop w:val="0"/>
      <w:marBottom w:val="0"/>
      <w:divBdr>
        <w:top w:val="none" w:sz="0" w:space="0" w:color="auto"/>
        <w:left w:val="none" w:sz="0" w:space="0" w:color="auto"/>
        <w:bottom w:val="none" w:sz="0" w:space="0" w:color="auto"/>
        <w:right w:val="none" w:sz="0" w:space="0" w:color="auto"/>
      </w:divBdr>
    </w:div>
    <w:div w:id="821193747">
      <w:bodyDiv w:val="1"/>
      <w:marLeft w:val="0"/>
      <w:marRight w:val="0"/>
      <w:marTop w:val="0"/>
      <w:marBottom w:val="0"/>
      <w:divBdr>
        <w:top w:val="none" w:sz="0" w:space="0" w:color="auto"/>
        <w:left w:val="none" w:sz="0" w:space="0" w:color="auto"/>
        <w:bottom w:val="none" w:sz="0" w:space="0" w:color="auto"/>
        <w:right w:val="none" w:sz="0" w:space="0" w:color="auto"/>
      </w:divBdr>
    </w:div>
    <w:div w:id="821701127">
      <w:bodyDiv w:val="1"/>
      <w:marLeft w:val="0"/>
      <w:marRight w:val="0"/>
      <w:marTop w:val="0"/>
      <w:marBottom w:val="0"/>
      <w:divBdr>
        <w:top w:val="none" w:sz="0" w:space="0" w:color="auto"/>
        <w:left w:val="none" w:sz="0" w:space="0" w:color="auto"/>
        <w:bottom w:val="none" w:sz="0" w:space="0" w:color="auto"/>
        <w:right w:val="none" w:sz="0" w:space="0" w:color="auto"/>
      </w:divBdr>
    </w:div>
    <w:div w:id="822697202">
      <w:bodyDiv w:val="1"/>
      <w:marLeft w:val="0"/>
      <w:marRight w:val="0"/>
      <w:marTop w:val="0"/>
      <w:marBottom w:val="0"/>
      <w:divBdr>
        <w:top w:val="none" w:sz="0" w:space="0" w:color="auto"/>
        <w:left w:val="none" w:sz="0" w:space="0" w:color="auto"/>
        <w:bottom w:val="none" w:sz="0" w:space="0" w:color="auto"/>
        <w:right w:val="none" w:sz="0" w:space="0" w:color="auto"/>
      </w:divBdr>
    </w:div>
    <w:div w:id="822698924">
      <w:bodyDiv w:val="1"/>
      <w:marLeft w:val="0"/>
      <w:marRight w:val="0"/>
      <w:marTop w:val="0"/>
      <w:marBottom w:val="0"/>
      <w:divBdr>
        <w:top w:val="none" w:sz="0" w:space="0" w:color="auto"/>
        <w:left w:val="none" w:sz="0" w:space="0" w:color="auto"/>
        <w:bottom w:val="none" w:sz="0" w:space="0" w:color="auto"/>
        <w:right w:val="none" w:sz="0" w:space="0" w:color="auto"/>
      </w:divBdr>
    </w:div>
    <w:div w:id="822699788">
      <w:bodyDiv w:val="1"/>
      <w:marLeft w:val="0"/>
      <w:marRight w:val="0"/>
      <w:marTop w:val="0"/>
      <w:marBottom w:val="0"/>
      <w:divBdr>
        <w:top w:val="none" w:sz="0" w:space="0" w:color="auto"/>
        <w:left w:val="none" w:sz="0" w:space="0" w:color="auto"/>
        <w:bottom w:val="none" w:sz="0" w:space="0" w:color="auto"/>
        <w:right w:val="none" w:sz="0" w:space="0" w:color="auto"/>
      </w:divBdr>
    </w:div>
    <w:div w:id="822739245">
      <w:bodyDiv w:val="1"/>
      <w:marLeft w:val="0"/>
      <w:marRight w:val="0"/>
      <w:marTop w:val="0"/>
      <w:marBottom w:val="0"/>
      <w:divBdr>
        <w:top w:val="none" w:sz="0" w:space="0" w:color="auto"/>
        <w:left w:val="none" w:sz="0" w:space="0" w:color="auto"/>
        <w:bottom w:val="none" w:sz="0" w:space="0" w:color="auto"/>
        <w:right w:val="none" w:sz="0" w:space="0" w:color="auto"/>
      </w:divBdr>
    </w:div>
    <w:div w:id="822815764">
      <w:bodyDiv w:val="1"/>
      <w:marLeft w:val="0"/>
      <w:marRight w:val="0"/>
      <w:marTop w:val="0"/>
      <w:marBottom w:val="0"/>
      <w:divBdr>
        <w:top w:val="none" w:sz="0" w:space="0" w:color="auto"/>
        <w:left w:val="none" w:sz="0" w:space="0" w:color="auto"/>
        <w:bottom w:val="none" w:sz="0" w:space="0" w:color="auto"/>
        <w:right w:val="none" w:sz="0" w:space="0" w:color="auto"/>
      </w:divBdr>
    </w:div>
    <w:div w:id="823199215">
      <w:bodyDiv w:val="1"/>
      <w:marLeft w:val="0"/>
      <w:marRight w:val="0"/>
      <w:marTop w:val="0"/>
      <w:marBottom w:val="0"/>
      <w:divBdr>
        <w:top w:val="none" w:sz="0" w:space="0" w:color="auto"/>
        <w:left w:val="none" w:sz="0" w:space="0" w:color="auto"/>
        <w:bottom w:val="none" w:sz="0" w:space="0" w:color="auto"/>
        <w:right w:val="none" w:sz="0" w:space="0" w:color="auto"/>
      </w:divBdr>
    </w:div>
    <w:div w:id="824660743">
      <w:bodyDiv w:val="1"/>
      <w:marLeft w:val="0"/>
      <w:marRight w:val="0"/>
      <w:marTop w:val="0"/>
      <w:marBottom w:val="0"/>
      <w:divBdr>
        <w:top w:val="none" w:sz="0" w:space="0" w:color="auto"/>
        <w:left w:val="none" w:sz="0" w:space="0" w:color="auto"/>
        <w:bottom w:val="none" w:sz="0" w:space="0" w:color="auto"/>
        <w:right w:val="none" w:sz="0" w:space="0" w:color="auto"/>
      </w:divBdr>
    </w:div>
    <w:div w:id="824858898">
      <w:bodyDiv w:val="1"/>
      <w:marLeft w:val="0"/>
      <w:marRight w:val="0"/>
      <w:marTop w:val="0"/>
      <w:marBottom w:val="0"/>
      <w:divBdr>
        <w:top w:val="none" w:sz="0" w:space="0" w:color="auto"/>
        <w:left w:val="none" w:sz="0" w:space="0" w:color="auto"/>
        <w:bottom w:val="none" w:sz="0" w:space="0" w:color="auto"/>
        <w:right w:val="none" w:sz="0" w:space="0" w:color="auto"/>
      </w:divBdr>
    </w:div>
    <w:div w:id="824973511">
      <w:bodyDiv w:val="1"/>
      <w:marLeft w:val="0"/>
      <w:marRight w:val="0"/>
      <w:marTop w:val="0"/>
      <w:marBottom w:val="0"/>
      <w:divBdr>
        <w:top w:val="none" w:sz="0" w:space="0" w:color="auto"/>
        <w:left w:val="none" w:sz="0" w:space="0" w:color="auto"/>
        <w:bottom w:val="none" w:sz="0" w:space="0" w:color="auto"/>
        <w:right w:val="none" w:sz="0" w:space="0" w:color="auto"/>
      </w:divBdr>
    </w:div>
    <w:div w:id="825053723">
      <w:bodyDiv w:val="1"/>
      <w:marLeft w:val="0"/>
      <w:marRight w:val="0"/>
      <w:marTop w:val="0"/>
      <w:marBottom w:val="0"/>
      <w:divBdr>
        <w:top w:val="none" w:sz="0" w:space="0" w:color="auto"/>
        <w:left w:val="none" w:sz="0" w:space="0" w:color="auto"/>
        <w:bottom w:val="none" w:sz="0" w:space="0" w:color="auto"/>
        <w:right w:val="none" w:sz="0" w:space="0" w:color="auto"/>
      </w:divBdr>
    </w:div>
    <w:div w:id="825514327">
      <w:bodyDiv w:val="1"/>
      <w:marLeft w:val="0"/>
      <w:marRight w:val="0"/>
      <w:marTop w:val="0"/>
      <w:marBottom w:val="0"/>
      <w:divBdr>
        <w:top w:val="none" w:sz="0" w:space="0" w:color="auto"/>
        <w:left w:val="none" w:sz="0" w:space="0" w:color="auto"/>
        <w:bottom w:val="none" w:sz="0" w:space="0" w:color="auto"/>
        <w:right w:val="none" w:sz="0" w:space="0" w:color="auto"/>
      </w:divBdr>
    </w:div>
    <w:div w:id="826239992">
      <w:bodyDiv w:val="1"/>
      <w:marLeft w:val="0"/>
      <w:marRight w:val="0"/>
      <w:marTop w:val="0"/>
      <w:marBottom w:val="0"/>
      <w:divBdr>
        <w:top w:val="none" w:sz="0" w:space="0" w:color="auto"/>
        <w:left w:val="none" w:sz="0" w:space="0" w:color="auto"/>
        <w:bottom w:val="none" w:sz="0" w:space="0" w:color="auto"/>
        <w:right w:val="none" w:sz="0" w:space="0" w:color="auto"/>
      </w:divBdr>
    </w:div>
    <w:div w:id="826366481">
      <w:bodyDiv w:val="1"/>
      <w:marLeft w:val="0"/>
      <w:marRight w:val="0"/>
      <w:marTop w:val="0"/>
      <w:marBottom w:val="0"/>
      <w:divBdr>
        <w:top w:val="none" w:sz="0" w:space="0" w:color="auto"/>
        <w:left w:val="none" w:sz="0" w:space="0" w:color="auto"/>
        <w:bottom w:val="none" w:sz="0" w:space="0" w:color="auto"/>
        <w:right w:val="none" w:sz="0" w:space="0" w:color="auto"/>
      </w:divBdr>
    </w:div>
    <w:div w:id="826827460">
      <w:bodyDiv w:val="1"/>
      <w:marLeft w:val="0"/>
      <w:marRight w:val="0"/>
      <w:marTop w:val="0"/>
      <w:marBottom w:val="0"/>
      <w:divBdr>
        <w:top w:val="none" w:sz="0" w:space="0" w:color="auto"/>
        <w:left w:val="none" w:sz="0" w:space="0" w:color="auto"/>
        <w:bottom w:val="none" w:sz="0" w:space="0" w:color="auto"/>
        <w:right w:val="none" w:sz="0" w:space="0" w:color="auto"/>
      </w:divBdr>
    </w:div>
    <w:div w:id="826868746">
      <w:bodyDiv w:val="1"/>
      <w:marLeft w:val="0"/>
      <w:marRight w:val="0"/>
      <w:marTop w:val="0"/>
      <w:marBottom w:val="0"/>
      <w:divBdr>
        <w:top w:val="none" w:sz="0" w:space="0" w:color="auto"/>
        <w:left w:val="none" w:sz="0" w:space="0" w:color="auto"/>
        <w:bottom w:val="none" w:sz="0" w:space="0" w:color="auto"/>
        <w:right w:val="none" w:sz="0" w:space="0" w:color="auto"/>
      </w:divBdr>
    </w:div>
    <w:div w:id="827284065">
      <w:bodyDiv w:val="1"/>
      <w:marLeft w:val="0"/>
      <w:marRight w:val="0"/>
      <w:marTop w:val="0"/>
      <w:marBottom w:val="0"/>
      <w:divBdr>
        <w:top w:val="none" w:sz="0" w:space="0" w:color="auto"/>
        <w:left w:val="none" w:sz="0" w:space="0" w:color="auto"/>
        <w:bottom w:val="none" w:sz="0" w:space="0" w:color="auto"/>
        <w:right w:val="none" w:sz="0" w:space="0" w:color="auto"/>
      </w:divBdr>
    </w:div>
    <w:div w:id="827404392">
      <w:bodyDiv w:val="1"/>
      <w:marLeft w:val="0"/>
      <w:marRight w:val="0"/>
      <w:marTop w:val="0"/>
      <w:marBottom w:val="0"/>
      <w:divBdr>
        <w:top w:val="none" w:sz="0" w:space="0" w:color="auto"/>
        <w:left w:val="none" w:sz="0" w:space="0" w:color="auto"/>
        <w:bottom w:val="none" w:sz="0" w:space="0" w:color="auto"/>
        <w:right w:val="none" w:sz="0" w:space="0" w:color="auto"/>
      </w:divBdr>
    </w:div>
    <w:div w:id="827405622">
      <w:bodyDiv w:val="1"/>
      <w:marLeft w:val="0"/>
      <w:marRight w:val="0"/>
      <w:marTop w:val="0"/>
      <w:marBottom w:val="0"/>
      <w:divBdr>
        <w:top w:val="none" w:sz="0" w:space="0" w:color="auto"/>
        <w:left w:val="none" w:sz="0" w:space="0" w:color="auto"/>
        <w:bottom w:val="none" w:sz="0" w:space="0" w:color="auto"/>
        <w:right w:val="none" w:sz="0" w:space="0" w:color="auto"/>
      </w:divBdr>
    </w:div>
    <w:div w:id="827475172">
      <w:bodyDiv w:val="1"/>
      <w:marLeft w:val="0"/>
      <w:marRight w:val="0"/>
      <w:marTop w:val="0"/>
      <w:marBottom w:val="0"/>
      <w:divBdr>
        <w:top w:val="none" w:sz="0" w:space="0" w:color="auto"/>
        <w:left w:val="none" w:sz="0" w:space="0" w:color="auto"/>
        <w:bottom w:val="none" w:sz="0" w:space="0" w:color="auto"/>
        <w:right w:val="none" w:sz="0" w:space="0" w:color="auto"/>
      </w:divBdr>
    </w:div>
    <w:div w:id="827936965">
      <w:bodyDiv w:val="1"/>
      <w:marLeft w:val="0"/>
      <w:marRight w:val="0"/>
      <w:marTop w:val="0"/>
      <w:marBottom w:val="0"/>
      <w:divBdr>
        <w:top w:val="none" w:sz="0" w:space="0" w:color="auto"/>
        <w:left w:val="none" w:sz="0" w:space="0" w:color="auto"/>
        <w:bottom w:val="none" w:sz="0" w:space="0" w:color="auto"/>
        <w:right w:val="none" w:sz="0" w:space="0" w:color="auto"/>
      </w:divBdr>
    </w:div>
    <w:div w:id="828448862">
      <w:bodyDiv w:val="1"/>
      <w:marLeft w:val="0"/>
      <w:marRight w:val="0"/>
      <w:marTop w:val="0"/>
      <w:marBottom w:val="0"/>
      <w:divBdr>
        <w:top w:val="none" w:sz="0" w:space="0" w:color="auto"/>
        <w:left w:val="none" w:sz="0" w:space="0" w:color="auto"/>
        <w:bottom w:val="none" w:sz="0" w:space="0" w:color="auto"/>
        <w:right w:val="none" w:sz="0" w:space="0" w:color="auto"/>
      </w:divBdr>
    </w:div>
    <w:div w:id="829449441">
      <w:bodyDiv w:val="1"/>
      <w:marLeft w:val="0"/>
      <w:marRight w:val="0"/>
      <w:marTop w:val="0"/>
      <w:marBottom w:val="0"/>
      <w:divBdr>
        <w:top w:val="none" w:sz="0" w:space="0" w:color="auto"/>
        <w:left w:val="none" w:sz="0" w:space="0" w:color="auto"/>
        <w:bottom w:val="none" w:sz="0" w:space="0" w:color="auto"/>
        <w:right w:val="none" w:sz="0" w:space="0" w:color="auto"/>
      </w:divBdr>
    </w:div>
    <w:div w:id="829564290">
      <w:bodyDiv w:val="1"/>
      <w:marLeft w:val="0"/>
      <w:marRight w:val="0"/>
      <w:marTop w:val="0"/>
      <w:marBottom w:val="0"/>
      <w:divBdr>
        <w:top w:val="none" w:sz="0" w:space="0" w:color="auto"/>
        <w:left w:val="none" w:sz="0" w:space="0" w:color="auto"/>
        <w:bottom w:val="none" w:sz="0" w:space="0" w:color="auto"/>
        <w:right w:val="none" w:sz="0" w:space="0" w:color="auto"/>
      </w:divBdr>
    </w:div>
    <w:div w:id="829634516">
      <w:bodyDiv w:val="1"/>
      <w:marLeft w:val="0"/>
      <w:marRight w:val="0"/>
      <w:marTop w:val="0"/>
      <w:marBottom w:val="0"/>
      <w:divBdr>
        <w:top w:val="none" w:sz="0" w:space="0" w:color="auto"/>
        <w:left w:val="none" w:sz="0" w:space="0" w:color="auto"/>
        <w:bottom w:val="none" w:sz="0" w:space="0" w:color="auto"/>
        <w:right w:val="none" w:sz="0" w:space="0" w:color="auto"/>
      </w:divBdr>
    </w:div>
    <w:div w:id="829980327">
      <w:bodyDiv w:val="1"/>
      <w:marLeft w:val="0"/>
      <w:marRight w:val="0"/>
      <w:marTop w:val="0"/>
      <w:marBottom w:val="0"/>
      <w:divBdr>
        <w:top w:val="none" w:sz="0" w:space="0" w:color="auto"/>
        <w:left w:val="none" w:sz="0" w:space="0" w:color="auto"/>
        <w:bottom w:val="none" w:sz="0" w:space="0" w:color="auto"/>
        <w:right w:val="none" w:sz="0" w:space="0" w:color="auto"/>
      </w:divBdr>
    </w:div>
    <w:div w:id="830483913">
      <w:bodyDiv w:val="1"/>
      <w:marLeft w:val="0"/>
      <w:marRight w:val="0"/>
      <w:marTop w:val="0"/>
      <w:marBottom w:val="0"/>
      <w:divBdr>
        <w:top w:val="none" w:sz="0" w:space="0" w:color="auto"/>
        <w:left w:val="none" w:sz="0" w:space="0" w:color="auto"/>
        <w:bottom w:val="none" w:sz="0" w:space="0" w:color="auto"/>
        <w:right w:val="none" w:sz="0" w:space="0" w:color="auto"/>
      </w:divBdr>
    </w:div>
    <w:div w:id="830799970">
      <w:bodyDiv w:val="1"/>
      <w:marLeft w:val="0"/>
      <w:marRight w:val="0"/>
      <w:marTop w:val="0"/>
      <w:marBottom w:val="0"/>
      <w:divBdr>
        <w:top w:val="none" w:sz="0" w:space="0" w:color="auto"/>
        <w:left w:val="none" w:sz="0" w:space="0" w:color="auto"/>
        <w:bottom w:val="none" w:sz="0" w:space="0" w:color="auto"/>
        <w:right w:val="none" w:sz="0" w:space="0" w:color="auto"/>
      </w:divBdr>
    </w:div>
    <w:div w:id="831025974">
      <w:bodyDiv w:val="1"/>
      <w:marLeft w:val="0"/>
      <w:marRight w:val="0"/>
      <w:marTop w:val="0"/>
      <w:marBottom w:val="0"/>
      <w:divBdr>
        <w:top w:val="none" w:sz="0" w:space="0" w:color="auto"/>
        <w:left w:val="none" w:sz="0" w:space="0" w:color="auto"/>
        <w:bottom w:val="none" w:sz="0" w:space="0" w:color="auto"/>
        <w:right w:val="none" w:sz="0" w:space="0" w:color="auto"/>
      </w:divBdr>
    </w:div>
    <w:div w:id="831066603">
      <w:bodyDiv w:val="1"/>
      <w:marLeft w:val="0"/>
      <w:marRight w:val="0"/>
      <w:marTop w:val="0"/>
      <w:marBottom w:val="0"/>
      <w:divBdr>
        <w:top w:val="none" w:sz="0" w:space="0" w:color="auto"/>
        <w:left w:val="none" w:sz="0" w:space="0" w:color="auto"/>
        <w:bottom w:val="none" w:sz="0" w:space="0" w:color="auto"/>
        <w:right w:val="none" w:sz="0" w:space="0" w:color="auto"/>
      </w:divBdr>
    </w:div>
    <w:div w:id="831725949">
      <w:bodyDiv w:val="1"/>
      <w:marLeft w:val="0"/>
      <w:marRight w:val="0"/>
      <w:marTop w:val="0"/>
      <w:marBottom w:val="0"/>
      <w:divBdr>
        <w:top w:val="none" w:sz="0" w:space="0" w:color="auto"/>
        <w:left w:val="none" w:sz="0" w:space="0" w:color="auto"/>
        <w:bottom w:val="none" w:sz="0" w:space="0" w:color="auto"/>
        <w:right w:val="none" w:sz="0" w:space="0" w:color="auto"/>
      </w:divBdr>
    </w:div>
    <w:div w:id="831986631">
      <w:bodyDiv w:val="1"/>
      <w:marLeft w:val="0"/>
      <w:marRight w:val="0"/>
      <w:marTop w:val="0"/>
      <w:marBottom w:val="0"/>
      <w:divBdr>
        <w:top w:val="none" w:sz="0" w:space="0" w:color="auto"/>
        <w:left w:val="none" w:sz="0" w:space="0" w:color="auto"/>
        <w:bottom w:val="none" w:sz="0" w:space="0" w:color="auto"/>
        <w:right w:val="none" w:sz="0" w:space="0" w:color="auto"/>
      </w:divBdr>
    </w:div>
    <w:div w:id="832381288">
      <w:bodyDiv w:val="1"/>
      <w:marLeft w:val="0"/>
      <w:marRight w:val="0"/>
      <w:marTop w:val="0"/>
      <w:marBottom w:val="0"/>
      <w:divBdr>
        <w:top w:val="none" w:sz="0" w:space="0" w:color="auto"/>
        <w:left w:val="none" w:sz="0" w:space="0" w:color="auto"/>
        <w:bottom w:val="none" w:sz="0" w:space="0" w:color="auto"/>
        <w:right w:val="none" w:sz="0" w:space="0" w:color="auto"/>
      </w:divBdr>
    </w:div>
    <w:div w:id="833452272">
      <w:bodyDiv w:val="1"/>
      <w:marLeft w:val="0"/>
      <w:marRight w:val="0"/>
      <w:marTop w:val="0"/>
      <w:marBottom w:val="0"/>
      <w:divBdr>
        <w:top w:val="none" w:sz="0" w:space="0" w:color="auto"/>
        <w:left w:val="none" w:sz="0" w:space="0" w:color="auto"/>
        <w:bottom w:val="none" w:sz="0" w:space="0" w:color="auto"/>
        <w:right w:val="none" w:sz="0" w:space="0" w:color="auto"/>
      </w:divBdr>
    </w:div>
    <w:div w:id="834340299">
      <w:bodyDiv w:val="1"/>
      <w:marLeft w:val="0"/>
      <w:marRight w:val="0"/>
      <w:marTop w:val="0"/>
      <w:marBottom w:val="0"/>
      <w:divBdr>
        <w:top w:val="none" w:sz="0" w:space="0" w:color="auto"/>
        <w:left w:val="none" w:sz="0" w:space="0" w:color="auto"/>
        <w:bottom w:val="none" w:sz="0" w:space="0" w:color="auto"/>
        <w:right w:val="none" w:sz="0" w:space="0" w:color="auto"/>
      </w:divBdr>
    </w:div>
    <w:div w:id="834758755">
      <w:bodyDiv w:val="1"/>
      <w:marLeft w:val="0"/>
      <w:marRight w:val="0"/>
      <w:marTop w:val="0"/>
      <w:marBottom w:val="0"/>
      <w:divBdr>
        <w:top w:val="none" w:sz="0" w:space="0" w:color="auto"/>
        <w:left w:val="none" w:sz="0" w:space="0" w:color="auto"/>
        <w:bottom w:val="none" w:sz="0" w:space="0" w:color="auto"/>
        <w:right w:val="none" w:sz="0" w:space="0" w:color="auto"/>
      </w:divBdr>
    </w:div>
    <w:div w:id="835461418">
      <w:bodyDiv w:val="1"/>
      <w:marLeft w:val="0"/>
      <w:marRight w:val="0"/>
      <w:marTop w:val="0"/>
      <w:marBottom w:val="0"/>
      <w:divBdr>
        <w:top w:val="none" w:sz="0" w:space="0" w:color="auto"/>
        <w:left w:val="none" w:sz="0" w:space="0" w:color="auto"/>
        <w:bottom w:val="none" w:sz="0" w:space="0" w:color="auto"/>
        <w:right w:val="none" w:sz="0" w:space="0" w:color="auto"/>
      </w:divBdr>
    </w:div>
    <w:div w:id="835996522">
      <w:bodyDiv w:val="1"/>
      <w:marLeft w:val="0"/>
      <w:marRight w:val="0"/>
      <w:marTop w:val="0"/>
      <w:marBottom w:val="0"/>
      <w:divBdr>
        <w:top w:val="none" w:sz="0" w:space="0" w:color="auto"/>
        <w:left w:val="none" w:sz="0" w:space="0" w:color="auto"/>
        <w:bottom w:val="none" w:sz="0" w:space="0" w:color="auto"/>
        <w:right w:val="none" w:sz="0" w:space="0" w:color="auto"/>
      </w:divBdr>
    </w:div>
    <w:div w:id="836071340">
      <w:bodyDiv w:val="1"/>
      <w:marLeft w:val="0"/>
      <w:marRight w:val="0"/>
      <w:marTop w:val="0"/>
      <w:marBottom w:val="0"/>
      <w:divBdr>
        <w:top w:val="none" w:sz="0" w:space="0" w:color="auto"/>
        <w:left w:val="none" w:sz="0" w:space="0" w:color="auto"/>
        <w:bottom w:val="none" w:sz="0" w:space="0" w:color="auto"/>
        <w:right w:val="none" w:sz="0" w:space="0" w:color="auto"/>
      </w:divBdr>
    </w:div>
    <w:div w:id="836306608">
      <w:bodyDiv w:val="1"/>
      <w:marLeft w:val="0"/>
      <w:marRight w:val="0"/>
      <w:marTop w:val="0"/>
      <w:marBottom w:val="0"/>
      <w:divBdr>
        <w:top w:val="none" w:sz="0" w:space="0" w:color="auto"/>
        <w:left w:val="none" w:sz="0" w:space="0" w:color="auto"/>
        <w:bottom w:val="none" w:sz="0" w:space="0" w:color="auto"/>
        <w:right w:val="none" w:sz="0" w:space="0" w:color="auto"/>
      </w:divBdr>
    </w:div>
    <w:div w:id="836309849">
      <w:bodyDiv w:val="1"/>
      <w:marLeft w:val="0"/>
      <w:marRight w:val="0"/>
      <w:marTop w:val="0"/>
      <w:marBottom w:val="0"/>
      <w:divBdr>
        <w:top w:val="none" w:sz="0" w:space="0" w:color="auto"/>
        <w:left w:val="none" w:sz="0" w:space="0" w:color="auto"/>
        <w:bottom w:val="none" w:sz="0" w:space="0" w:color="auto"/>
        <w:right w:val="none" w:sz="0" w:space="0" w:color="auto"/>
      </w:divBdr>
    </w:div>
    <w:div w:id="836383554">
      <w:bodyDiv w:val="1"/>
      <w:marLeft w:val="0"/>
      <w:marRight w:val="0"/>
      <w:marTop w:val="0"/>
      <w:marBottom w:val="0"/>
      <w:divBdr>
        <w:top w:val="none" w:sz="0" w:space="0" w:color="auto"/>
        <w:left w:val="none" w:sz="0" w:space="0" w:color="auto"/>
        <w:bottom w:val="none" w:sz="0" w:space="0" w:color="auto"/>
        <w:right w:val="none" w:sz="0" w:space="0" w:color="auto"/>
      </w:divBdr>
    </w:div>
    <w:div w:id="837189234">
      <w:bodyDiv w:val="1"/>
      <w:marLeft w:val="0"/>
      <w:marRight w:val="0"/>
      <w:marTop w:val="0"/>
      <w:marBottom w:val="0"/>
      <w:divBdr>
        <w:top w:val="none" w:sz="0" w:space="0" w:color="auto"/>
        <w:left w:val="none" w:sz="0" w:space="0" w:color="auto"/>
        <w:bottom w:val="none" w:sz="0" w:space="0" w:color="auto"/>
        <w:right w:val="none" w:sz="0" w:space="0" w:color="auto"/>
      </w:divBdr>
    </w:div>
    <w:div w:id="838010640">
      <w:bodyDiv w:val="1"/>
      <w:marLeft w:val="0"/>
      <w:marRight w:val="0"/>
      <w:marTop w:val="0"/>
      <w:marBottom w:val="0"/>
      <w:divBdr>
        <w:top w:val="none" w:sz="0" w:space="0" w:color="auto"/>
        <w:left w:val="none" w:sz="0" w:space="0" w:color="auto"/>
        <w:bottom w:val="none" w:sz="0" w:space="0" w:color="auto"/>
        <w:right w:val="none" w:sz="0" w:space="0" w:color="auto"/>
      </w:divBdr>
    </w:div>
    <w:div w:id="838041491">
      <w:bodyDiv w:val="1"/>
      <w:marLeft w:val="0"/>
      <w:marRight w:val="0"/>
      <w:marTop w:val="0"/>
      <w:marBottom w:val="0"/>
      <w:divBdr>
        <w:top w:val="none" w:sz="0" w:space="0" w:color="auto"/>
        <w:left w:val="none" w:sz="0" w:space="0" w:color="auto"/>
        <w:bottom w:val="none" w:sz="0" w:space="0" w:color="auto"/>
        <w:right w:val="none" w:sz="0" w:space="0" w:color="auto"/>
      </w:divBdr>
    </w:div>
    <w:div w:id="838233802">
      <w:bodyDiv w:val="1"/>
      <w:marLeft w:val="0"/>
      <w:marRight w:val="0"/>
      <w:marTop w:val="0"/>
      <w:marBottom w:val="0"/>
      <w:divBdr>
        <w:top w:val="none" w:sz="0" w:space="0" w:color="auto"/>
        <w:left w:val="none" w:sz="0" w:space="0" w:color="auto"/>
        <w:bottom w:val="none" w:sz="0" w:space="0" w:color="auto"/>
        <w:right w:val="none" w:sz="0" w:space="0" w:color="auto"/>
      </w:divBdr>
    </w:div>
    <w:div w:id="838696769">
      <w:bodyDiv w:val="1"/>
      <w:marLeft w:val="0"/>
      <w:marRight w:val="0"/>
      <w:marTop w:val="0"/>
      <w:marBottom w:val="0"/>
      <w:divBdr>
        <w:top w:val="none" w:sz="0" w:space="0" w:color="auto"/>
        <w:left w:val="none" w:sz="0" w:space="0" w:color="auto"/>
        <w:bottom w:val="none" w:sz="0" w:space="0" w:color="auto"/>
        <w:right w:val="none" w:sz="0" w:space="0" w:color="auto"/>
      </w:divBdr>
    </w:div>
    <w:div w:id="838811797">
      <w:bodyDiv w:val="1"/>
      <w:marLeft w:val="0"/>
      <w:marRight w:val="0"/>
      <w:marTop w:val="0"/>
      <w:marBottom w:val="0"/>
      <w:divBdr>
        <w:top w:val="none" w:sz="0" w:space="0" w:color="auto"/>
        <w:left w:val="none" w:sz="0" w:space="0" w:color="auto"/>
        <w:bottom w:val="none" w:sz="0" w:space="0" w:color="auto"/>
        <w:right w:val="none" w:sz="0" w:space="0" w:color="auto"/>
      </w:divBdr>
    </w:div>
    <w:div w:id="839082539">
      <w:bodyDiv w:val="1"/>
      <w:marLeft w:val="0"/>
      <w:marRight w:val="0"/>
      <w:marTop w:val="0"/>
      <w:marBottom w:val="0"/>
      <w:divBdr>
        <w:top w:val="none" w:sz="0" w:space="0" w:color="auto"/>
        <w:left w:val="none" w:sz="0" w:space="0" w:color="auto"/>
        <w:bottom w:val="none" w:sz="0" w:space="0" w:color="auto"/>
        <w:right w:val="none" w:sz="0" w:space="0" w:color="auto"/>
      </w:divBdr>
    </w:div>
    <w:div w:id="839152601">
      <w:bodyDiv w:val="1"/>
      <w:marLeft w:val="0"/>
      <w:marRight w:val="0"/>
      <w:marTop w:val="0"/>
      <w:marBottom w:val="0"/>
      <w:divBdr>
        <w:top w:val="none" w:sz="0" w:space="0" w:color="auto"/>
        <w:left w:val="none" w:sz="0" w:space="0" w:color="auto"/>
        <w:bottom w:val="none" w:sz="0" w:space="0" w:color="auto"/>
        <w:right w:val="none" w:sz="0" w:space="0" w:color="auto"/>
      </w:divBdr>
    </w:div>
    <w:div w:id="839933613">
      <w:bodyDiv w:val="1"/>
      <w:marLeft w:val="0"/>
      <w:marRight w:val="0"/>
      <w:marTop w:val="0"/>
      <w:marBottom w:val="0"/>
      <w:divBdr>
        <w:top w:val="none" w:sz="0" w:space="0" w:color="auto"/>
        <w:left w:val="none" w:sz="0" w:space="0" w:color="auto"/>
        <w:bottom w:val="none" w:sz="0" w:space="0" w:color="auto"/>
        <w:right w:val="none" w:sz="0" w:space="0" w:color="auto"/>
      </w:divBdr>
    </w:div>
    <w:div w:id="840048404">
      <w:bodyDiv w:val="1"/>
      <w:marLeft w:val="0"/>
      <w:marRight w:val="0"/>
      <w:marTop w:val="0"/>
      <w:marBottom w:val="0"/>
      <w:divBdr>
        <w:top w:val="none" w:sz="0" w:space="0" w:color="auto"/>
        <w:left w:val="none" w:sz="0" w:space="0" w:color="auto"/>
        <w:bottom w:val="none" w:sz="0" w:space="0" w:color="auto"/>
        <w:right w:val="none" w:sz="0" w:space="0" w:color="auto"/>
      </w:divBdr>
    </w:div>
    <w:div w:id="840899801">
      <w:bodyDiv w:val="1"/>
      <w:marLeft w:val="0"/>
      <w:marRight w:val="0"/>
      <w:marTop w:val="0"/>
      <w:marBottom w:val="0"/>
      <w:divBdr>
        <w:top w:val="none" w:sz="0" w:space="0" w:color="auto"/>
        <w:left w:val="none" w:sz="0" w:space="0" w:color="auto"/>
        <w:bottom w:val="none" w:sz="0" w:space="0" w:color="auto"/>
        <w:right w:val="none" w:sz="0" w:space="0" w:color="auto"/>
      </w:divBdr>
    </w:div>
    <w:div w:id="841356662">
      <w:bodyDiv w:val="1"/>
      <w:marLeft w:val="0"/>
      <w:marRight w:val="0"/>
      <w:marTop w:val="0"/>
      <w:marBottom w:val="0"/>
      <w:divBdr>
        <w:top w:val="none" w:sz="0" w:space="0" w:color="auto"/>
        <w:left w:val="none" w:sz="0" w:space="0" w:color="auto"/>
        <w:bottom w:val="none" w:sz="0" w:space="0" w:color="auto"/>
        <w:right w:val="none" w:sz="0" w:space="0" w:color="auto"/>
      </w:divBdr>
    </w:div>
    <w:div w:id="841745455">
      <w:bodyDiv w:val="1"/>
      <w:marLeft w:val="0"/>
      <w:marRight w:val="0"/>
      <w:marTop w:val="0"/>
      <w:marBottom w:val="0"/>
      <w:divBdr>
        <w:top w:val="none" w:sz="0" w:space="0" w:color="auto"/>
        <w:left w:val="none" w:sz="0" w:space="0" w:color="auto"/>
        <w:bottom w:val="none" w:sz="0" w:space="0" w:color="auto"/>
        <w:right w:val="none" w:sz="0" w:space="0" w:color="auto"/>
      </w:divBdr>
    </w:div>
    <w:div w:id="841896841">
      <w:bodyDiv w:val="1"/>
      <w:marLeft w:val="0"/>
      <w:marRight w:val="0"/>
      <w:marTop w:val="0"/>
      <w:marBottom w:val="0"/>
      <w:divBdr>
        <w:top w:val="none" w:sz="0" w:space="0" w:color="auto"/>
        <w:left w:val="none" w:sz="0" w:space="0" w:color="auto"/>
        <w:bottom w:val="none" w:sz="0" w:space="0" w:color="auto"/>
        <w:right w:val="none" w:sz="0" w:space="0" w:color="auto"/>
      </w:divBdr>
    </w:div>
    <w:div w:id="842476651">
      <w:bodyDiv w:val="1"/>
      <w:marLeft w:val="0"/>
      <w:marRight w:val="0"/>
      <w:marTop w:val="0"/>
      <w:marBottom w:val="0"/>
      <w:divBdr>
        <w:top w:val="none" w:sz="0" w:space="0" w:color="auto"/>
        <w:left w:val="none" w:sz="0" w:space="0" w:color="auto"/>
        <w:bottom w:val="none" w:sz="0" w:space="0" w:color="auto"/>
        <w:right w:val="none" w:sz="0" w:space="0" w:color="auto"/>
      </w:divBdr>
    </w:div>
    <w:div w:id="843013423">
      <w:bodyDiv w:val="1"/>
      <w:marLeft w:val="0"/>
      <w:marRight w:val="0"/>
      <w:marTop w:val="0"/>
      <w:marBottom w:val="0"/>
      <w:divBdr>
        <w:top w:val="none" w:sz="0" w:space="0" w:color="auto"/>
        <w:left w:val="none" w:sz="0" w:space="0" w:color="auto"/>
        <w:bottom w:val="none" w:sz="0" w:space="0" w:color="auto"/>
        <w:right w:val="none" w:sz="0" w:space="0" w:color="auto"/>
      </w:divBdr>
    </w:div>
    <w:div w:id="843589213">
      <w:bodyDiv w:val="1"/>
      <w:marLeft w:val="0"/>
      <w:marRight w:val="0"/>
      <w:marTop w:val="0"/>
      <w:marBottom w:val="0"/>
      <w:divBdr>
        <w:top w:val="none" w:sz="0" w:space="0" w:color="auto"/>
        <w:left w:val="none" w:sz="0" w:space="0" w:color="auto"/>
        <w:bottom w:val="none" w:sz="0" w:space="0" w:color="auto"/>
        <w:right w:val="none" w:sz="0" w:space="0" w:color="auto"/>
      </w:divBdr>
    </w:div>
    <w:div w:id="843738167">
      <w:bodyDiv w:val="1"/>
      <w:marLeft w:val="0"/>
      <w:marRight w:val="0"/>
      <w:marTop w:val="0"/>
      <w:marBottom w:val="0"/>
      <w:divBdr>
        <w:top w:val="none" w:sz="0" w:space="0" w:color="auto"/>
        <w:left w:val="none" w:sz="0" w:space="0" w:color="auto"/>
        <w:bottom w:val="none" w:sz="0" w:space="0" w:color="auto"/>
        <w:right w:val="none" w:sz="0" w:space="0" w:color="auto"/>
      </w:divBdr>
    </w:div>
    <w:div w:id="843931728">
      <w:bodyDiv w:val="1"/>
      <w:marLeft w:val="0"/>
      <w:marRight w:val="0"/>
      <w:marTop w:val="0"/>
      <w:marBottom w:val="0"/>
      <w:divBdr>
        <w:top w:val="none" w:sz="0" w:space="0" w:color="auto"/>
        <w:left w:val="none" w:sz="0" w:space="0" w:color="auto"/>
        <w:bottom w:val="none" w:sz="0" w:space="0" w:color="auto"/>
        <w:right w:val="none" w:sz="0" w:space="0" w:color="auto"/>
      </w:divBdr>
    </w:div>
    <w:div w:id="845635717">
      <w:bodyDiv w:val="1"/>
      <w:marLeft w:val="0"/>
      <w:marRight w:val="0"/>
      <w:marTop w:val="0"/>
      <w:marBottom w:val="0"/>
      <w:divBdr>
        <w:top w:val="none" w:sz="0" w:space="0" w:color="auto"/>
        <w:left w:val="none" w:sz="0" w:space="0" w:color="auto"/>
        <w:bottom w:val="none" w:sz="0" w:space="0" w:color="auto"/>
        <w:right w:val="none" w:sz="0" w:space="0" w:color="auto"/>
      </w:divBdr>
    </w:div>
    <w:div w:id="846213286">
      <w:bodyDiv w:val="1"/>
      <w:marLeft w:val="0"/>
      <w:marRight w:val="0"/>
      <w:marTop w:val="0"/>
      <w:marBottom w:val="0"/>
      <w:divBdr>
        <w:top w:val="none" w:sz="0" w:space="0" w:color="auto"/>
        <w:left w:val="none" w:sz="0" w:space="0" w:color="auto"/>
        <w:bottom w:val="none" w:sz="0" w:space="0" w:color="auto"/>
        <w:right w:val="none" w:sz="0" w:space="0" w:color="auto"/>
      </w:divBdr>
    </w:div>
    <w:div w:id="846332858">
      <w:bodyDiv w:val="1"/>
      <w:marLeft w:val="0"/>
      <w:marRight w:val="0"/>
      <w:marTop w:val="0"/>
      <w:marBottom w:val="0"/>
      <w:divBdr>
        <w:top w:val="none" w:sz="0" w:space="0" w:color="auto"/>
        <w:left w:val="none" w:sz="0" w:space="0" w:color="auto"/>
        <w:bottom w:val="none" w:sz="0" w:space="0" w:color="auto"/>
        <w:right w:val="none" w:sz="0" w:space="0" w:color="auto"/>
      </w:divBdr>
    </w:div>
    <w:div w:id="846868215">
      <w:bodyDiv w:val="1"/>
      <w:marLeft w:val="0"/>
      <w:marRight w:val="0"/>
      <w:marTop w:val="0"/>
      <w:marBottom w:val="0"/>
      <w:divBdr>
        <w:top w:val="none" w:sz="0" w:space="0" w:color="auto"/>
        <w:left w:val="none" w:sz="0" w:space="0" w:color="auto"/>
        <w:bottom w:val="none" w:sz="0" w:space="0" w:color="auto"/>
        <w:right w:val="none" w:sz="0" w:space="0" w:color="auto"/>
      </w:divBdr>
    </w:div>
    <w:div w:id="847060065">
      <w:bodyDiv w:val="1"/>
      <w:marLeft w:val="0"/>
      <w:marRight w:val="0"/>
      <w:marTop w:val="0"/>
      <w:marBottom w:val="0"/>
      <w:divBdr>
        <w:top w:val="none" w:sz="0" w:space="0" w:color="auto"/>
        <w:left w:val="none" w:sz="0" w:space="0" w:color="auto"/>
        <w:bottom w:val="none" w:sz="0" w:space="0" w:color="auto"/>
        <w:right w:val="none" w:sz="0" w:space="0" w:color="auto"/>
      </w:divBdr>
    </w:div>
    <w:div w:id="847136449">
      <w:bodyDiv w:val="1"/>
      <w:marLeft w:val="0"/>
      <w:marRight w:val="0"/>
      <w:marTop w:val="0"/>
      <w:marBottom w:val="0"/>
      <w:divBdr>
        <w:top w:val="none" w:sz="0" w:space="0" w:color="auto"/>
        <w:left w:val="none" w:sz="0" w:space="0" w:color="auto"/>
        <w:bottom w:val="none" w:sz="0" w:space="0" w:color="auto"/>
        <w:right w:val="none" w:sz="0" w:space="0" w:color="auto"/>
      </w:divBdr>
    </w:div>
    <w:div w:id="847327858">
      <w:bodyDiv w:val="1"/>
      <w:marLeft w:val="0"/>
      <w:marRight w:val="0"/>
      <w:marTop w:val="0"/>
      <w:marBottom w:val="0"/>
      <w:divBdr>
        <w:top w:val="none" w:sz="0" w:space="0" w:color="auto"/>
        <w:left w:val="none" w:sz="0" w:space="0" w:color="auto"/>
        <w:bottom w:val="none" w:sz="0" w:space="0" w:color="auto"/>
        <w:right w:val="none" w:sz="0" w:space="0" w:color="auto"/>
      </w:divBdr>
    </w:div>
    <w:div w:id="847405814">
      <w:bodyDiv w:val="1"/>
      <w:marLeft w:val="0"/>
      <w:marRight w:val="0"/>
      <w:marTop w:val="0"/>
      <w:marBottom w:val="0"/>
      <w:divBdr>
        <w:top w:val="none" w:sz="0" w:space="0" w:color="auto"/>
        <w:left w:val="none" w:sz="0" w:space="0" w:color="auto"/>
        <w:bottom w:val="none" w:sz="0" w:space="0" w:color="auto"/>
        <w:right w:val="none" w:sz="0" w:space="0" w:color="auto"/>
      </w:divBdr>
    </w:div>
    <w:div w:id="848065763">
      <w:bodyDiv w:val="1"/>
      <w:marLeft w:val="0"/>
      <w:marRight w:val="0"/>
      <w:marTop w:val="0"/>
      <w:marBottom w:val="0"/>
      <w:divBdr>
        <w:top w:val="none" w:sz="0" w:space="0" w:color="auto"/>
        <w:left w:val="none" w:sz="0" w:space="0" w:color="auto"/>
        <w:bottom w:val="none" w:sz="0" w:space="0" w:color="auto"/>
        <w:right w:val="none" w:sz="0" w:space="0" w:color="auto"/>
      </w:divBdr>
    </w:div>
    <w:div w:id="849027344">
      <w:bodyDiv w:val="1"/>
      <w:marLeft w:val="0"/>
      <w:marRight w:val="0"/>
      <w:marTop w:val="0"/>
      <w:marBottom w:val="0"/>
      <w:divBdr>
        <w:top w:val="none" w:sz="0" w:space="0" w:color="auto"/>
        <w:left w:val="none" w:sz="0" w:space="0" w:color="auto"/>
        <w:bottom w:val="none" w:sz="0" w:space="0" w:color="auto"/>
        <w:right w:val="none" w:sz="0" w:space="0" w:color="auto"/>
      </w:divBdr>
    </w:div>
    <w:div w:id="849028655">
      <w:bodyDiv w:val="1"/>
      <w:marLeft w:val="0"/>
      <w:marRight w:val="0"/>
      <w:marTop w:val="0"/>
      <w:marBottom w:val="0"/>
      <w:divBdr>
        <w:top w:val="none" w:sz="0" w:space="0" w:color="auto"/>
        <w:left w:val="none" w:sz="0" w:space="0" w:color="auto"/>
        <w:bottom w:val="none" w:sz="0" w:space="0" w:color="auto"/>
        <w:right w:val="none" w:sz="0" w:space="0" w:color="auto"/>
      </w:divBdr>
    </w:div>
    <w:div w:id="850607536">
      <w:bodyDiv w:val="1"/>
      <w:marLeft w:val="0"/>
      <w:marRight w:val="0"/>
      <w:marTop w:val="0"/>
      <w:marBottom w:val="0"/>
      <w:divBdr>
        <w:top w:val="none" w:sz="0" w:space="0" w:color="auto"/>
        <w:left w:val="none" w:sz="0" w:space="0" w:color="auto"/>
        <w:bottom w:val="none" w:sz="0" w:space="0" w:color="auto"/>
        <w:right w:val="none" w:sz="0" w:space="0" w:color="auto"/>
      </w:divBdr>
    </w:div>
    <w:div w:id="851646620">
      <w:bodyDiv w:val="1"/>
      <w:marLeft w:val="0"/>
      <w:marRight w:val="0"/>
      <w:marTop w:val="0"/>
      <w:marBottom w:val="0"/>
      <w:divBdr>
        <w:top w:val="none" w:sz="0" w:space="0" w:color="auto"/>
        <w:left w:val="none" w:sz="0" w:space="0" w:color="auto"/>
        <w:bottom w:val="none" w:sz="0" w:space="0" w:color="auto"/>
        <w:right w:val="none" w:sz="0" w:space="0" w:color="auto"/>
      </w:divBdr>
    </w:div>
    <w:div w:id="851845006">
      <w:bodyDiv w:val="1"/>
      <w:marLeft w:val="0"/>
      <w:marRight w:val="0"/>
      <w:marTop w:val="0"/>
      <w:marBottom w:val="0"/>
      <w:divBdr>
        <w:top w:val="none" w:sz="0" w:space="0" w:color="auto"/>
        <w:left w:val="none" w:sz="0" w:space="0" w:color="auto"/>
        <w:bottom w:val="none" w:sz="0" w:space="0" w:color="auto"/>
        <w:right w:val="none" w:sz="0" w:space="0" w:color="auto"/>
      </w:divBdr>
    </w:div>
    <w:div w:id="852306606">
      <w:bodyDiv w:val="1"/>
      <w:marLeft w:val="0"/>
      <w:marRight w:val="0"/>
      <w:marTop w:val="0"/>
      <w:marBottom w:val="0"/>
      <w:divBdr>
        <w:top w:val="none" w:sz="0" w:space="0" w:color="auto"/>
        <w:left w:val="none" w:sz="0" w:space="0" w:color="auto"/>
        <w:bottom w:val="none" w:sz="0" w:space="0" w:color="auto"/>
        <w:right w:val="none" w:sz="0" w:space="0" w:color="auto"/>
      </w:divBdr>
    </w:div>
    <w:div w:id="852576717">
      <w:bodyDiv w:val="1"/>
      <w:marLeft w:val="0"/>
      <w:marRight w:val="0"/>
      <w:marTop w:val="0"/>
      <w:marBottom w:val="0"/>
      <w:divBdr>
        <w:top w:val="none" w:sz="0" w:space="0" w:color="auto"/>
        <w:left w:val="none" w:sz="0" w:space="0" w:color="auto"/>
        <w:bottom w:val="none" w:sz="0" w:space="0" w:color="auto"/>
        <w:right w:val="none" w:sz="0" w:space="0" w:color="auto"/>
      </w:divBdr>
    </w:div>
    <w:div w:id="852719039">
      <w:bodyDiv w:val="1"/>
      <w:marLeft w:val="0"/>
      <w:marRight w:val="0"/>
      <w:marTop w:val="0"/>
      <w:marBottom w:val="0"/>
      <w:divBdr>
        <w:top w:val="none" w:sz="0" w:space="0" w:color="auto"/>
        <w:left w:val="none" w:sz="0" w:space="0" w:color="auto"/>
        <w:bottom w:val="none" w:sz="0" w:space="0" w:color="auto"/>
        <w:right w:val="none" w:sz="0" w:space="0" w:color="auto"/>
      </w:divBdr>
    </w:div>
    <w:div w:id="853151431">
      <w:bodyDiv w:val="1"/>
      <w:marLeft w:val="0"/>
      <w:marRight w:val="0"/>
      <w:marTop w:val="0"/>
      <w:marBottom w:val="0"/>
      <w:divBdr>
        <w:top w:val="none" w:sz="0" w:space="0" w:color="auto"/>
        <w:left w:val="none" w:sz="0" w:space="0" w:color="auto"/>
        <w:bottom w:val="none" w:sz="0" w:space="0" w:color="auto"/>
        <w:right w:val="none" w:sz="0" w:space="0" w:color="auto"/>
      </w:divBdr>
    </w:div>
    <w:div w:id="853345880">
      <w:bodyDiv w:val="1"/>
      <w:marLeft w:val="0"/>
      <w:marRight w:val="0"/>
      <w:marTop w:val="0"/>
      <w:marBottom w:val="0"/>
      <w:divBdr>
        <w:top w:val="none" w:sz="0" w:space="0" w:color="auto"/>
        <w:left w:val="none" w:sz="0" w:space="0" w:color="auto"/>
        <w:bottom w:val="none" w:sz="0" w:space="0" w:color="auto"/>
        <w:right w:val="none" w:sz="0" w:space="0" w:color="auto"/>
      </w:divBdr>
    </w:div>
    <w:div w:id="853375486">
      <w:bodyDiv w:val="1"/>
      <w:marLeft w:val="0"/>
      <w:marRight w:val="0"/>
      <w:marTop w:val="0"/>
      <w:marBottom w:val="0"/>
      <w:divBdr>
        <w:top w:val="none" w:sz="0" w:space="0" w:color="auto"/>
        <w:left w:val="none" w:sz="0" w:space="0" w:color="auto"/>
        <w:bottom w:val="none" w:sz="0" w:space="0" w:color="auto"/>
        <w:right w:val="none" w:sz="0" w:space="0" w:color="auto"/>
      </w:divBdr>
    </w:div>
    <w:div w:id="853619046">
      <w:bodyDiv w:val="1"/>
      <w:marLeft w:val="0"/>
      <w:marRight w:val="0"/>
      <w:marTop w:val="0"/>
      <w:marBottom w:val="0"/>
      <w:divBdr>
        <w:top w:val="none" w:sz="0" w:space="0" w:color="auto"/>
        <w:left w:val="none" w:sz="0" w:space="0" w:color="auto"/>
        <w:bottom w:val="none" w:sz="0" w:space="0" w:color="auto"/>
        <w:right w:val="none" w:sz="0" w:space="0" w:color="auto"/>
      </w:divBdr>
    </w:div>
    <w:div w:id="853765632">
      <w:bodyDiv w:val="1"/>
      <w:marLeft w:val="0"/>
      <w:marRight w:val="0"/>
      <w:marTop w:val="0"/>
      <w:marBottom w:val="0"/>
      <w:divBdr>
        <w:top w:val="none" w:sz="0" w:space="0" w:color="auto"/>
        <w:left w:val="none" w:sz="0" w:space="0" w:color="auto"/>
        <w:bottom w:val="none" w:sz="0" w:space="0" w:color="auto"/>
        <w:right w:val="none" w:sz="0" w:space="0" w:color="auto"/>
      </w:divBdr>
    </w:div>
    <w:div w:id="853805547">
      <w:bodyDiv w:val="1"/>
      <w:marLeft w:val="0"/>
      <w:marRight w:val="0"/>
      <w:marTop w:val="0"/>
      <w:marBottom w:val="0"/>
      <w:divBdr>
        <w:top w:val="none" w:sz="0" w:space="0" w:color="auto"/>
        <w:left w:val="none" w:sz="0" w:space="0" w:color="auto"/>
        <w:bottom w:val="none" w:sz="0" w:space="0" w:color="auto"/>
        <w:right w:val="none" w:sz="0" w:space="0" w:color="auto"/>
      </w:divBdr>
    </w:div>
    <w:div w:id="853957374">
      <w:bodyDiv w:val="1"/>
      <w:marLeft w:val="0"/>
      <w:marRight w:val="0"/>
      <w:marTop w:val="0"/>
      <w:marBottom w:val="0"/>
      <w:divBdr>
        <w:top w:val="none" w:sz="0" w:space="0" w:color="auto"/>
        <w:left w:val="none" w:sz="0" w:space="0" w:color="auto"/>
        <w:bottom w:val="none" w:sz="0" w:space="0" w:color="auto"/>
        <w:right w:val="none" w:sz="0" w:space="0" w:color="auto"/>
      </w:divBdr>
    </w:div>
    <w:div w:id="854343354">
      <w:bodyDiv w:val="1"/>
      <w:marLeft w:val="0"/>
      <w:marRight w:val="0"/>
      <w:marTop w:val="0"/>
      <w:marBottom w:val="0"/>
      <w:divBdr>
        <w:top w:val="none" w:sz="0" w:space="0" w:color="auto"/>
        <w:left w:val="none" w:sz="0" w:space="0" w:color="auto"/>
        <w:bottom w:val="none" w:sz="0" w:space="0" w:color="auto"/>
        <w:right w:val="none" w:sz="0" w:space="0" w:color="auto"/>
      </w:divBdr>
    </w:div>
    <w:div w:id="854611254">
      <w:bodyDiv w:val="1"/>
      <w:marLeft w:val="0"/>
      <w:marRight w:val="0"/>
      <w:marTop w:val="0"/>
      <w:marBottom w:val="0"/>
      <w:divBdr>
        <w:top w:val="none" w:sz="0" w:space="0" w:color="auto"/>
        <w:left w:val="none" w:sz="0" w:space="0" w:color="auto"/>
        <w:bottom w:val="none" w:sz="0" w:space="0" w:color="auto"/>
        <w:right w:val="none" w:sz="0" w:space="0" w:color="auto"/>
      </w:divBdr>
    </w:div>
    <w:div w:id="854878694">
      <w:bodyDiv w:val="1"/>
      <w:marLeft w:val="0"/>
      <w:marRight w:val="0"/>
      <w:marTop w:val="0"/>
      <w:marBottom w:val="0"/>
      <w:divBdr>
        <w:top w:val="none" w:sz="0" w:space="0" w:color="auto"/>
        <w:left w:val="none" w:sz="0" w:space="0" w:color="auto"/>
        <w:bottom w:val="none" w:sz="0" w:space="0" w:color="auto"/>
        <w:right w:val="none" w:sz="0" w:space="0" w:color="auto"/>
      </w:divBdr>
    </w:div>
    <w:div w:id="854883980">
      <w:bodyDiv w:val="1"/>
      <w:marLeft w:val="0"/>
      <w:marRight w:val="0"/>
      <w:marTop w:val="0"/>
      <w:marBottom w:val="0"/>
      <w:divBdr>
        <w:top w:val="none" w:sz="0" w:space="0" w:color="auto"/>
        <w:left w:val="none" w:sz="0" w:space="0" w:color="auto"/>
        <w:bottom w:val="none" w:sz="0" w:space="0" w:color="auto"/>
        <w:right w:val="none" w:sz="0" w:space="0" w:color="auto"/>
      </w:divBdr>
    </w:div>
    <w:div w:id="855313827">
      <w:bodyDiv w:val="1"/>
      <w:marLeft w:val="0"/>
      <w:marRight w:val="0"/>
      <w:marTop w:val="0"/>
      <w:marBottom w:val="0"/>
      <w:divBdr>
        <w:top w:val="none" w:sz="0" w:space="0" w:color="auto"/>
        <w:left w:val="none" w:sz="0" w:space="0" w:color="auto"/>
        <w:bottom w:val="none" w:sz="0" w:space="0" w:color="auto"/>
        <w:right w:val="none" w:sz="0" w:space="0" w:color="auto"/>
      </w:divBdr>
    </w:div>
    <w:div w:id="855575895">
      <w:bodyDiv w:val="1"/>
      <w:marLeft w:val="0"/>
      <w:marRight w:val="0"/>
      <w:marTop w:val="0"/>
      <w:marBottom w:val="0"/>
      <w:divBdr>
        <w:top w:val="none" w:sz="0" w:space="0" w:color="auto"/>
        <w:left w:val="none" w:sz="0" w:space="0" w:color="auto"/>
        <w:bottom w:val="none" w:sz="0" w:space="0" w:color="auto"/>
        <w:right w:val="none" w:sz="0" w:space="0" w:color="auto"/>
      </w:divBdr>
    </w:div>
    <w:div w:id="856163943">
      <w:bodyDiv w:val="1"/>
      <w:marLeft w:val="0"/>
      <w:marRight w:val="0"/>
      <w:marTop w:val="0"/>
      <w:marBottom w:val="0"/>
      <w:divBdr>
        <w:top w:val="none" w:sz="0" w:space="0" w:color="auto"/>
        <w:left w:val="none" w:sz="0" w:space="0" w:color="auto"/>
        <w:bottom w:val="none" w:sz="0" w:space="0" w:color="auto"/>
        <w:right w:val="none" w:sz="0" w:space="0" w:color="auto"/>
      </w:divBdr>
    </w:div>
    <w:div w:id="856697450">
      <w:bodyDiv w:val="1"/>
      <w:marLeft w:val="0"/>
      <w:marRight w:val="0"/>
      <w:marTop w:val="0"/>
      <w:marBottom w:val="0"/>
      <w:divBdr>
        <w:top w:val="none" w:sz="0" w:space="0" w:color="auto"/>
        <w:left w:val="none" w:sz="0" w:space="0" w:color="auto"/>
        <w:bottom w:val="none" w:sz="0" w:space="0" w:color="auto"/>
        <w:right w:val="none" w:sz="0" w:space="0" w:color="auto"/>
      </w:divBdr>
    </w:div>
    <w:div w:id="856846850">
      <w:bodyDiv w:val="1"/>
      <w:marLeft w:val="0"/>
      <w:marRight w:val="0"/>
      <w:marTop w:val="0"/>
      <w:marBottom w:val="0"/>
      <w:divBdr>
        <w:top w:val="none" w:sz="0" w:space="0" w:color="auto"/>
        <w:left w:val="none" w:sz="0" w:space="0" w:color="auto"/>
        <w:bottom w:val="none" w:sz="0" w:space="0" w:color="auto"/>
        <w:right w:val="none" w:sz="0" w:space="0" w:color="auto"/>
      </w:divBdr>
    </w:div>
    <w:div w:id="856849324">
      <w:bodyDiv w:val="1"/>
      <w:marLeft w:val="0"/>
      <w:marRight w:val="0"/>
      <w:marTop w:val="0"/>
      <w:marBottom w:val="0"/>
      <w:divBdr>
        <w:top w:val="none" w:sz="0" w:space="0" w:color="auto"/>
        <w:left w:val="none" w:sz="0" w:space="0" w:color="auto"/>
        <w:bottom w:val="none" w:sz="0" w:space="0" w:color="auto"/>
        <w:right w:val="none" w:sz="0" w:space="0" w:color="auto"/>
      </w:divBdr>
    </w:div>
    <w:div w:id="857040924">
      <w:bodyDiv w:val="1"/>
      <w:marLeft w:val="0"/>
      <w:marRight w:val="0"/>
      <w:marTop w:val="0"/>
      <w:marBottom w:val="0"/>
      <w:divBdr>
        <w:top w:val="none" w:sz="0" w:space="0" w:color="auto"/>
        <w:left w:val="none" w:sz="0" w:space="0" w:color="auto"/>
        <w:bottom w:val="none" w:sz="0" w:space="0" w:color="auto"/>
        <w:right w:val="none" w:sz="0" w:space="0" w:color="auto"/>
      </w:divBdr>
    </w:div>
    <w:div w:id="857501480">
      <w:bodyDiv w:val="1"/>
      <w:marLeft w:val="0"/>
      <w:marRight w:val="0"/>
      <w:marTop w:val="0"/>
      <w:marBottom w:val="0"/>
      <w:divBdr>
        <w:top w:val="none" w:sz="0" w:space="0" w:color="auto"/>
        <w:left w:val="none" w:sz="0" w:space="0" w:color="auto"/>
        <w:bottom w:val="none" w:sz="0" w:space="0" w:color="auto"/>
        <w:right w:val="none" w:sz="0" w:space="0" w:color="auto"/>
      </w:divBdr>
    </w:div>
    <w:div w:id="857503461">
      <w:bodyDiv w:val="1"/>
      <w:marLeft w:val="0"/>
      <w:marRight w:val="0"/>
      <w:marTop w:val="0"/>
      <w:marBottom w:val="0"/>
      <w:divBdr>
        <w:top w:val="none" w:sz="0" w:space="0" w:color="auto"/>
        <w:left w:val="none" w:sz="0" w:space="0" w:color="auto"/>
        <w:bottom w:val="none" w:sz="0" w:space="0" w:color="auto"/>
        <w:right w:val="none" w:sz="0" w:space="0" w:color="auto"/>
      </w:divBdr>
    </w:div>
    <w:div w:id="857699358">
      <w:bodyDiv w:val="1"/>
      <w:marLeft w:val="0"/>
      <w:marRight w:val="0"/>
      <w:marTop w:val="0"/>
      <w:marBottom w:val="0"/>
      <w:divBdr>
        <w:top w:val="none" w:sz="0" w:space="0" w:color="auto"/>
        <w:left w:val="none" w:sz="0" w:space="0" w:color="auto"/>
        <w:bottom w:val="none" w:sz="0" w:space="0" w:color="auto"/>
        <w:right w:val="none" w:sz="0" w:space="0" w:color="auto"/>
      </w:divBdr>
    </w:div>
    <w:div w:id="857892365">
      <w:bodyDiv w:val="1"/>
      <w:marLeft w:val="0"/>
      <w:marRight w:val="0"/>
      <w:marTop w:val="0"/>
      <w:marBottom w:val="0"/>
      <w:divBdr>
        <w:top w:val="none" w:sz="0" w:space="0" w:color="auto"/>
        <w:left w:val="none" w:sz="0" w:space="0" w:color="auto"/>
        <w:bottom w:val="none" w:sz="0" w:space="0" w:color="auto"/>
        <w:right w:val="none" w:sz="0" w:space="0" w:color="auto"/>
      </w:divBdr>
    </w:div>
    <w:div w:id="858203243">
      <w:bodyDiv w:val="1"/>
      <w:marLeft w:val="0"/>
      <w:marRight w:val="0"/>
      <w:marTop w:val="0"/>
      <w:marBottom w:val="0"/>
      <w:divBdr>
        <w:top w:val="none" w:sz="0" w:space="0" w:color="auto"/>
        <w:left w:val="none" w:sz="0" w:space="0" w:color="auto"/>
        <w:bottom w:val="none" w:sz="0" w:space="0" w:color="auto"/>
        <w:right w:val="none" w:sz="0" w:space="0" w:color="auto"/>
      </w:divBdr>
    </w:div>
    <w:div w:id="859121317">
      <w:bodyDiv w:val="1"/>
      <w:marLeft w:val="0"/>
      <w:marRight w:val="0"/>
      <w:marTop w:val="0"/>
      <w:marBottom w:val="0"/>
      <w:divBdr>
        <w:top w:val="none" w:sz="0" w:space="0" w:color="auto"/>
        <w:left w:val="none" w:sz="0" w:space="0" w:color="auto"/>
        <w:bottom w:val="none" w:sz="0" w:space="0" w:color="auto"/>
        <w:right w:val="none" w:sz="0" w:space="0" w:color="auto"/>
      </w:divBdr>
    </w:div>
    <w:div w:id="859392251">
      <w:bodyDiv w:val="1"/>
      <w:marLeft w:val="0"/>
      <w:marRight w:val="0"/>
      <w:marTop w:val="0"/>
      <w:marBottom w:val="0"/>
      <w:divBdr>
        <w:top w:val="none" w:sz="0" w:space="0" w:color="auto"/>
        <w:left w:val="none" w:sz="0" w:space="0" w:color="auto"/>
        <w:bottom w:val="none" w:sz="0" w:space="0" w:color="auto"/>
        <w:right w:val="none" w:sz="0" w:space="0" w:color="auto"/>
      </w:divBdr>
    </w:div>
    <w:div w:id="859507786">
      <w:bodyDiv w:val="1"/>
      <w:marLeft w:val="0"/>
      <w:marRight w:val="0"/>
      <w:marTop w:val="0"/>
      <w:marBottom w:val="0"/>
      <w:divBdr>
        <w:top w:val="none" w:sz="0" w:space="0" w:color="auto"/>
        <w:left w:val="none" w:sz="0" w:space="0" w:color="auto"/>
        <w:bottom w:val="none" w:sz="0" w:space="0" w:color="auto"/>
        <w:right w:val="none" w:sz="0" w:space="0" w:color="auto"/>
      </w:divBdr>
    </w:div>
    <w:div w:id="859665058">
      <w:bodyDiv w:val="1"/>
      <w:marLeft w:val="0"/>
      <w:marRight w:val="0"/>
      <w:marTop w:val="0"/>
      <w:marBottom w:val="0"/>
      <w:divBdr>
        <w:top w:val="none" w:sz="0" w:space="0" w:color="auto"/>
        <w:left w:val="none" w:sz="0" w:space="0" w:color="auto"/>
        <w:bottom w:val="none" w:sz="0" w:space="0" w:color="auto"/>
        <w:right w:val="none" w:sz="0" w:space="0" w:color="auto"/>
      </w:divBdr>
    </w:div>
    <w:div w:id="859854612">
      <w:bodyDiv w:val="1"/>
      <w:marLeft w:val="0"/>
      <w:marRight w:val="0"/>
      <w:marTop w:val="0"/>
      <w:marBottom w:val="0"/>
      <w:divBdr>
        <w:top w:val="none" w:sz="0" w:space="0" w:color="auto"/>
        <w:left w:val="none" w:sz="0" w:space="0" w:color="auto"/>
        <w:bottom w:val="none" w:sz="0" w:space="0" w:color="auto"/>
        <w:right w:val="none" w:sz="0" w:space="0" w:color="auto"/>
      </w:divBdr>
    </w:div>
    <w:div w:id="859972890">
      <w:bodyDiv w:val="1"/>
      <w:marLeft w:val="0"/>
      <w:marRight w:val="0"/>
      <w:marTop w:val="0"/>
      <w:marBottom w:val="0"/>
      <w:divBdr>
        <w:top w:val="none" w:sz="0" w:space="0" w:color="auto"/>
        <w:left w:val="none" w:sz="0" w:space="0" w:color="auto"/>
        <w:bottom w:val="none" w:sz="0" w:space="0" w:color="auto"/>
        <w:right w:val="none" w:sz="0" w:space="0" w:color="auto"/>
      </w:divBdr>
    </w:div>
    <w:div w:id="860314158">
      <w:bodyDiv w:val="1"/>
      <w:marLeft w:val="0"/>
      <w:marRight w:val="0"/>
      <w:marTop w:val="0"/>
      <w:marBottom w:val="0"/>
      <w:divBdr>
        <w:top w:val="none" w:sz="0" w:space="0" w:color="auto"/>
        <w:left w:val="none" w:sz="0" w:space="0" w:color="auto"/>
        <w:bottom w:val="none" w:sz="0" w:space="0" w:color="auto"/>
        <w:right w:val="none" w:sz="0" w:space="0" w:color="auto"/>
      </w:divBdr>
    </w:div>
    <w:div w:id="860364589">
      <w:bodyDiv w:val="1"/>
      <w:marLeft w:val="0"/>
      <w:marRight w:val="0"/>
      <w:marTop w:val="0"/>
      <w:marBottom w:val="0"/>
      <w:divBdr>
        <w:top w:val="none" w:sz="0" w:space="0" w:color="auto"/>
        <w:left w:val="none" w:sz="0" w:space="0" w:color="auto"/>
        <w:bottom w:val="none" w:sz="0" w:space="0" w:color="auto"/>
        <w:right w:val="none" w:sz="0" w:space="0" w:color="auto"/>
      </w:divBdr>
    </w:div>
    <w:div w:id="860511808">
      <w:bodyDiv w:val="1"/>
      <w:marLeft w:val="0"/>
      <w:marRight w:val="0"/>
      <w:marTop w:val="0"/>
      <w:marBottom w:val="0"/>
      <w:divBdr>
        <w:top w:val="none" w:sz="0" w:space="0" w:color="auto"/>
        <w:left w:val="none" w:sz="0" w:space="0" w:color="auto"/>
        <w:bottom w:val="none" w:sz="0" w:space="0" w:color="auto"/>
        <w:right w:val="none" w:sz="0" w:space="0" w:color="auto"/>
      </w:divBdr>
    </w:div>
    <w:div w:id="860817517">
      <w:bodyDiv w:val="1"/>
      <w:marLeft w:val="0"/>
      <w:marRight w:val="0"/>
      <w:marTop w:val="0"/>
      <w:marBottom w:val="0"/>
      <w:divBdr>
        <w:top w:val="none" w:sz="0" w:space="0" w:color="auto"/>
        <w:left w:val="none" w:sz="0" w:space="0" w:color="auto"/>
        <w:bottom w:val="none" w:sz="0" w:space="0" w:color="auto"/>
        <w:right w:val="none" w:sz="0" w:space="0" w:color="auto"/>
      </w:divBdr>
    </w:div>
    <w:div w:id="861012616">
      <w:bodyDiv w:val="1"/>
      <w:marLeft w:val="0"/>
      <w:marRight w:val="0"/>
      <w:marTop w:val="0"/>
      <w:marBottom w:val="0"/>
      <w:divBdr>
        <w:top w:val="none" w:sz="0" w:space="0" w:color="auto"/>
        <w:left w:val="none" w:sz="0" w:space="0" w:color="auto"/>
        <w:bottom w:val="none" w:sz="0" w:space="0" w:color="auto"/>
        <w:right w:val="none" w:sz="0" w:space="0" w:color="auto"/>
      </w:divBdr>
    </w:div>
    <w:div w:id="861019783">
      <w:bodyDiv w:val="1"/>
      <w:marLeft w:val="0"/>
      <w:marRight w:val="0"/>
      <w:marTop w:val="0"/>
      <w:marBottom w:val="0"/>
      <w:divBdr>
        <w:top w:val="none" w:sz="0" w:space="0" w:color="auto"/>
        <w:left w:val="none" w:sz="0" w:space="0" w:color="auto"/>
        <w:bottom w:val="none" w:sz="0" w:space="0" w:color="auto"/>
        <w:right w:val="none" w:sz="0" w:space="0" w:color="auto"/>
      </w:divBdr>
    </w:div>
    <w:div w:id="861286347">
      <w:bodyDiv w:val="1"/>
      <w:marLeft w:val="0"/>
      <w:marRight w:val="0"/>
      <w:marTop w:val="0"/>
      <w:marBottom w:val="0"/>
      <w:divBdr>
        <w:top w:val="none" w:sz="0" w:space="0" w:color="auto"/>
        <w:left w:val="none" w:sz="0" w:space="0" w:color="auto"/>
        <w:bottom w:val="none" w:sz="0" w:space="0" w:color="auto"/>
        <w:right w:val="none" w:sz="0" w:space="0" w:color="auto"/>
      </w:divBdr>
    </w:div>
    <w:div w:id="861288204">
      <w:bodyDiv w:val="1"/>
      <w:marLeft w:val="0"/>
      <w:marRight w:val="0"/>
      <w:marTop w:val="0"/>
      <w:marBottom w:val="0"/>
      <w:divBdr>
        <w:top w:val="none" w:sz="0" w:space="0" w:color="auto"/>
        <w:left w:val="none" w:sz="0" w:space="0" w:color="auto"/>
        <w:bottom w:val="none" w:sz="0" w:space="0" w:color="auto"/>
        <w:right w:val="none" w:sz="0" w:space="0" w:color="auto"/>
      </w:divBdr>
    </w:div>
    <w:div w:id="861556820">
      <w:bodyDiv w:val="1"/>
      <w:marLeft w:val="0"/>
      <w:marRight w:val="0"/>
      <w:marTop w:val="0"/>
      <w:marBottom w:val="0"/>
      <w:divBdr>
        <w:top w:val="none" w:sz="0" w:space="0" w:color="auto"/>
        <w:left w:val="none" w:sz="0" w:space="0" w:color="auto"/>
        <w:bottom w:val="none" w:sz="0" w:space="0" w:color="auto"/>
        <w:right w:val="none" w:sz="0" w:space="0" w:color="auto"/>
      </w:divBdr>
    </w:div>
    <w:div w:id="862131216">
      <w:bodyDiv w:val="1"/>
      <w:marLeft w:val="0"/>
      <w:marRight w:val="0"/>
      <w:marTop w:val="0"/>
      <w:marBottom w:val="0"/>
      <w:divBdr>
        <w:top w:val="none" w:sz="0" w:space="0" w:color="auto"/>
        <w:left w:val="none" w:sz="0" w:space="0" w:color="auto"/>
        <w:bottom w:val="none" w:sz="0" w:space="0" w:color="auto"/>
        <w:right w:val="none" w:sz="0" w:space="0" w:color="auto"/>
      </w:divBdr>
    </w:div>
    <w:div w:id="862278803">
      <w:bodyDiv w:val="1"/>
      <w:marLeft w:val="0"/>
      <w:marRight w:val="0"/>
      <w:marTop w:val="0"/>
      <w:marBottom w:val="0"/>
      <w:divBdr>
        <w:top w:val="none" w:sz="0" w:space="0" w:color="auto"/>
        <w:left w:val="none" w:sz="0" w:space="0" w:color="auto"/>
        <w:bottom w:val="none" w:sz="0" w:space="0" w:color="auto"/>
        <w:right w:val="none" w:sz="0" w:space="0" w:color="auto"/>
      </w:divBdr>
    </w:div>
    <w:div w:id="862550686">
      <w:bodyDiv w:val="1"/>
      <w:marLeft w:val="0"/>
      <w:marRight w:val="0"/>
      <w:marTop w:val="0"/>
      <w:marBottom w:val="0"/>
      <w:divBdr>
        <w:top w:val="none" w:sz="0" w:space="0" w:color="auto"/>
        <w:left w:val="none" w:sz="0" w:space="0" w:color="auto"/>
        <w:bottom w:val="none" w:sz="0" w:space="0" w:color="auto"/>
        <w:right w:val="none" w:sz="0" w:space="0" w:color="auto"/>
      </w:divBdr>
    </w:div>
    <w:div w:id="862980361">
      <w:bodyDiv w:val="1"/>
      <w:marLeft w:val="0"/>
      <w:marRight w:val="0"/>
      <w:marTop w:val="0"/>
      <w:marBottom w:val="0"/>
      <w:divBdr>
        <w:top w:val="none" w:sz="0" w:space="0" w:color="auto"/>
        <w:left w:val="none" w:sz="0" w:space="0" w:color="auto"/>
        <w:bottom w:val="none" w:sz="0" w:space="0" w:color="auto"/>
        <w:right w:val="none" w:sz="0" w:space="0" w:color="auto"/>
      </w:divBdr>
    </w:div>
    <w:div w:id="864095509">
      <w:bodyDiv w:val="1"/>
      <w:marLeft w:val="0"/>
      <w:marRight w:val="0"/>
      <w:marTop w:val="0"/>
      <w:marBottom w:val="0"/>
      <w:divBdr>
        <w:top w:val="none" w:sz="0" w:space="0" w:color="auto"/>
        <w:left w:val="none" w:sz="0" w:space="0" w:color="auto"/>
        <w:bottom w:val="none" w:sz="0" w:space="0" w:color="auto"/>
        <w:right w:val="none" w:sz="0" w:space="0" w:color="auto"/>
      </w:divBdr>
    </w:div>
    <w:div w:id="864556630">
      <w:bodyDiv w:val="1"/>
      <w:marLeft w:val="0"/>
      <w:marRight w:val="0"/>
      <w:marTop w:val="0"/>
      <w:marBottom w:val="0"/>
      <w:divBdr>
        <w:top w:val="none" w:sz="0" w:space="0" w:color="auto"/>
        <w:left w:val="none" w:sz="0" w:space="0" w:color="auto"/>
        <w:bottom w:val="none" w:sz="0" w:space="0" w:color="auto"/>
        <w:right w:val="none" w:sz="0" w:space="0" w:color="auto"/>
      </w:divBdr>
    </w:div>
    <w:div w:id="864633513">
      <w:bodyDiv w:val="1"/>
      <w:marLeft w:val="0"/>
      <w:marRight w:val="0"/>
      <w:marTop w:val="0"/>
      <w:marBottom w:val="0"/>
      <w:divBdr>
        <w:top w:val="none" w:sz="0" w:space="0" w:color="auto"/>
        <w:left w:val="none" w:sz="0" w:space="0" w:color="auto"/>
        <w:bottom w:val="none" w:sz="0" w:space="0" w:color="auto"/>
        <w:right w:val="none" w:sz="0" w:space="0" w:color="auto"/>
      </w:divBdr>
    </w:div>
    <w:div w:id="864752338">
      <w:bodyDiv w:val="1"/>
      <w:marLeft w:val="0"/>
      <w:marRight w:val="0"/>
      <w:marTop w:val="0"/>
      <w:marBottom w:val="0"/>
      <w:divBdr>
        <w:top w:val="none" w:sz="0" w:space="0" w:color="auto"/>
        <w:left w:val="none" w:sz="0" w:space="0" w:color="auto"/>
        <w:bottom w:val="none" w:sz="0" w:space="0" w:color="auto"/>
        <w:right w:val="none" w:sz="0" w:space="0" w:color="auto"/>
      </w:divBdr>
    </w:div>
    <w:div w:id="865362156">
      <w:bodyDiv w:val="1"/>
      <w:marLeft w:val="0"/>
      <w:marRight w:val="0"/>
      <w:marTop w:val="0"/>
      <w:marBottom w:val="0"/>
      <w:divBdr>
        <w:top w:val="none" w:sz="0" w:space="0" w:color="auto"/>
        <w:left w:val="none" w:sz="0" w:space="0" w:color="auto"/>
        <w:bottom w:val="none" w:sz="0" w:space="0" w:color="auto"/>
        <w:right w:val="none" w:sz="0" w:space="0" w:color="auto"/>
      </w:divBdr>
    </w:div>
    <w:div w:id="865603395">
      <w:bodyDiv w:val="1"/>
      <w:marLeft w:val="0"/>
      <w:marRight w:val="0"/>
      <w:marTop w:val="0"/>
      <w:marBottom w:val="0"/>
      <w:divBdr>
        <w:top w:val="none" w:sz="0" w:space="0" w:color="auto"/>
        <w:left w:val="none" w:sz="0" w:space="0" w:color="auto"/>
        <w:bottom w:val="none" w:sz="0" w:space="0" w:color="auto"/>
        <w:right w:val="none" w:sz="0" w:space="0" w:color="auto"/>
      </w:divBdr>
    </w:div>
    <w:div w:id="866069345">
      <w:bodyDiv w:val="1"/>
      <w:marLeft w:val="0"/>
      <w:marRight w:val="0"/>
      <w:marTop w:val="0"/>
      <w:marBottom w:val="0"/>
      <w:divBdr>
        <w:top w:val="none" w:sz="0" w:space="0" w:color="auto"/>
        <w:left w:val="none" w:sz="0" w:space="0" w:color="auto"/>
        <w:bottom w:val="none" w:sz="0" w:space="0" w:color="auto"/>
        <w:right w:val="none" w:sz="0" w:space="0" w:color="auto"/>
      </w:divBdr>
    </w:div>
    <w:div w:id="866135389">
      <w:bodyDiv w:val="1"/>
      <w:marLeft w:val="0"/>
      <w:marRight w:val="0"/>
      <w:marTop w:val="0"/>
      <w:marBottom w:val="0"/>
      <w:divBdr>
        <w:top w:val="none" w:sz="0" w:space="0" w:color="auto"/>
        <w:left w:val="none" w:sz="0" w:space="0" w:color="auto"/>
        <w:bottom w:val="none" w:sz="0" w:space="0" w:color="auto"/>
        <w:right w:val="none" w:sz="0" w:space="0" w:color="auto"/>
      </w:divBdr>
    </w:div>
    <w:div w:id="866258129">
      <w:bodyDiv w:val="1"/>
      <w:marLeft w:val="0"/>
      <w:marRight w:val="0"/>
      <w:marTop w:val="0"/>
      <w:marBottom w:val="0"/>
      <w:divBdr>
        <w:top w:val="none" w:sz="0" w:space="0" w:color="auto"/>
        <w:left w:val="none" w:sz="0" w:space="0" w:color="auto"/>
        <w:bottom w:val="none" w:sz="0" w:space="0" w:color="auto"/>
        <w:right w:val="none" w:sz="0" w:space="0" w:color="auto"/>
      </w:divBdr>
    </w:div>
    <w:div w:id="867137525">
      <w:bodyDiv w:val="1"/>
      <w:marLeft w:val="0"/>
      <w:marRight w:val="0"/>
      <w:marTop w:val="0"/>
      <w:marBottom w:val="0"/>
      <w:divBdr>
        <w:top w:val="none" w:sz="0" w:space="0" w:color="auto"/>
        <w:left w:val="none" w:sz="0" w:space="0" w:color="auto"/>
        <w:bottom w:val="none" w:sz="0" w:space="0" w:color="auto"/>
        <w:right w:val="none" w:sz="0" w:space="0" w:color="auto"/>
      </w:divBdr>
    </w:div>
    <w:div w:id="867329942">
      <w:bodyDiv w:val="1"/>
      <w:marLeft w:val="0"/>
      <w:marRight w:val="0"/>
      <w:marTop w:val="0"/>
      <w:marBottom w:val="0"/>
      <w:divBdr>
        <w:top w:val="none" w:sz="0" w:space="0" w:color="auto"/>
        <w:left w:val="none" w:sz="0" w:space="0" w:color="auto"/>
        <w:bottom w:val="none" w:sz="0" w:space="0" w:color="auto"/>
        <w:right w:val="none" w:sz="0" w:space="0" w:color="auto"/>
      </w:divBdr>
    </w:div>
    <w:div w:id="867375762">
      <w:bodyDiv w:val="1"/>
      <w:marLeft w:val="0"/>
      <w:marRight w:val="0"/>
      <w:marTop w:val="0"/>
      <w:marBottom w:val="0"/>
      <w:divBdr>
        <w:top w:val="none" w:sz="0" w:space="0" w:color="auto"/>
        <w:left w:val="none" w:sz="0" w:space="0" w:color="auto"/>
        <w:bottom w:val="none" w:sz="0" w:space="0" w:color="auto"/>
        <w:right w:val="none" w:sz="0" w:space="0" w:color="auto"/>
      </w:divBdr>
    </w:div>
    <w:div w:id="867764472">
      <w:bodyDiv w:val="1"/>
      <w:marLeft w:val="0"/>
      <w:marRight w:val="0"/>
      <w:marTop w:val="0"/>
      <w:marBottom w:val="0"/>
      <w:divBdr>
        <w:top w:val="none" w:sz="0" w:space="0" w:color="auto"/>
        <w:left w:val="none" w:sz="0" w:space="0" w:color="auto"/>
        <w:bottom w:val="none" w:sz="0" w:space="0" w:color="auto"/>
        <w:right w:val="none" w:sz="0" w:space="0" w:color="auto"/>
      </w:divBdr>
    </w:div>
    <w:div w:id="868026937">
      <w:bodyDiv w:val="1"/>
      <w:marLeft w:val="0"/>
      <w:marRight w:val="0"/>
      <w:marTop w:val="0"/>
      <w:marBottom w:val="0"/>
      <w:divBdr>
        <w:top w:val="none" w:sz="0" w:space="0" w:color="auto"/>
        <w:left w:val="none" w:sz="0" w:space="0" w:color="auto"/>
        <w:bottom w:val="none" w:sz="0" w:space="0" w:color="auto"/>
        <w:right w:val="none" w:sz="0" w:space="0" w:color="auto"/>
      </w:divBdr>
    </w:div>
    <w:div w:id="868445244">
      <w:bodyDiv w:val="1"/>
      <w:marLeft w:val="0"/>
      <w:marRight w:val="0"/>
      <w:marTop w:val="0"/>
      <w:marBottom w:val="0"/>
      <w:divBdr>
        <w:top w:val="none" w:sz="0" w:space="0" w:color="auto"/>
        <w:left w:val="none" w:sz="0" w:space="0" w:color="auto"/>
        <w:bottom w:val="none" w:sz="0" w:space="0" w:color="auto"/>
        <w:right w:val="none" w:sz="0" w:space="0" w:color="auto"/>
      </w:divBdr>
    </w:div>
    <w:div w:id="869336098">
      <w:bodyDiv w:val="1"/>
      <w:marLeft w:val="0"/>
      <w:marRight w:val="0"/>
      <w:marTop w:val="0"/>
      <w:marBottom w:val="0"/>
      <w:divBdr>
        <w:top w:val="none" w:sz="0" w:space="0" w:color="auto"/>
        <w:left w:val="none" w:sz="0" w:space="0" w:color="auto"/>
        <w:bottom w:val="none" w:sz="0" w:space="0" w:color="auto"/>
        <w:right w:val="none" w:sz="0" w:space="0" w:color="auto"/>
      </w:divBdr>
    </w:div>
    <w:div w:id="869336855">
      <w:bodyDiv w:val="1"/>
      <w:marLeft w:val="0"/>
      <w:marRight w:val="0"/>
      <w:marTop w:val="0"/>
      <w:marBottom w:val="0"/>
      <w:divBdr>
        <w:top w:val="none" w:sz="0" w:space="0" w:color="auto"/>
        <w:left w:val="none" w:sz="0" w:space="0" w:color="auto"/>
        <w:bottom w:val="none" w:sz="0" w:space="0" w:color="auto"/>
        <w:right w:val="none" w:sz="0" w:space="0" w:color="auto"/>
      </w:divBdr>
    </w:div>
    <w:div w:id="869493956">
      <w:bodyDiv w:val="1"/>
      <w:marLeft w:val="0"/>
      <w:marRight w:val="0"/>
      <w:marTop w:val="0"/>
      <w:marBottom w:val="0"/>
      <w:divBdr>
        <w:top w:val="none" w:sz="0" w:space="0" w:color="auto"/>
        <w:left w:val="none" w:sz="0" w:space="0" w:color="auto"/>
        <w:bottom w:val="none" w:sz="0" w:space="0" w:color="auto"/>
        <w:right w:val="none" w:sz="0" w:space="0" w:color="auto"/>
      </w:divBdr>
    </w:div>
    <w:div w:id="869607125">
      <w:bodyDiv w:val="1"/>
      <w:marLeft w:val="0"/>
      <w:marRight w:val="0"/>
      <w:marTop w:val="0"/>
      <w:marBottom w:val="0"/>
      <w:divBdr>
        <w:top w:val="none" w:sz="0" w:space="0" w:color="auto"/>
        <w:left w:val="none" w:sz="0" w:space="0" w:color="auto"/>
        <w:bottom w:val="none" w:sz="0" w:space="0" w:color="auto"/>
        <w:right w:val="none" w:sz="0" w:space="0" w:color="auto"/>
      </w:divBdr>
    </w:div>
    <w:div w:id="869876375">
      <w:bodyDiv w:val="1"/>
      <w:marLeft w:val="0"/>
      <w:marRight w:val="0"/>
      <w:marTop w:val="0"/>
      <w:marBottom w:val="0"/>
      <w:divBdr>
        <w:top w:val="none" w:sz="0" w:space="0" w:color="auto"/>
        <w:left w:val="none" w:sz="0" w:space="0" w:color="auto"/>
        <w:bottom w:val="none" w:sz="0" w:space="0" w:color="auto"/>
        <w:right w:val="none" w:sz="0" w:space="0" w:color="auto"/>
      </w:divBdr>
    </w:div>
    <w:div w:id="870800747">
      <w:bodyDiv w:val="1"/>
      <w:marLeft w:val="0"/>
      <w:marRight w:val="0"/>
      <w:marTop w:val="0"/>
      <w:marBottom w:val="0"/>
      <w:divBdr>
        <w:top w:val="none" w:sz="0" w:space="0" w:color="auto"/>
        <w:left w:val="none" w:sz="0" w:space="0" w:color="auto"/>
        <w:bottom w:val="none" w:sz="0" w:space="0" w:color="auto"/>
        <w:right w:val="none" w:sz="0" w:space="0" w:color="auto"/>
      </w:divBdr>
    </w:div>
    <w:div w:id="871268102">
      <w:bodyDiv w:val="1"/>
      <w:marLeft w:val="0"/>
      <w:marRight w:val="0"/>
      <w:marTop w:val="0"/>
      <w:marBottom w:val="0"/>
      <w:divBdr>
        <w:top w:val="none" w:sz="0" w:space="0" w:color="auto"/>
        <w:left w:val="none" w:sz="0" w:space="0" w:color="auto"/>
        <w:bottom w:val="none" w:sz="0" w:space="0" w:color="auto"/>
        <w:right w:val="none" w:sz="0" w:space="0" w:color="auto"/>
      </w:divBdr>
    </w:div>
    <w:div w:id="871722060">
      <w:bodyDiv w:val="1"/>
      <w:marLeft w:val="0"/>
      <w:marRight w:val="0"/>
      <w:marTop w:val="0"/>
      <w:marBottom w:val="0"/>
      <w:divBdr>
        <w:top w:val="none" w:sz="0" w:space="0" w:color="auto"/>
        <w:left w:val="none" w:sz="0" w:space="0" w:color="auto"/>
        <w:bottom w:val="none" w:sz="0" w:space="0" w:color="auto"/>
        <w:right w:val="none" w:sz="0" w:space="0" w:color="auto"/>
      </w:divBdr>
    </w:div>
    <w:div w:id="871839634">
      <w:bodyDiv w:val="1"/>
      <w:marLeft w:val="0"/>
      <w:marRight w:val="0"/>
      <w:marTop w:val="0"/>
      <w:marBottom w:val="0"/>
      <w:divBdr>
        <w:top w:val="none" w:sz="0" w:space="0" w:color="auto"/>
        <w:left w:val="none" w:sz="0" w:space="0" w:color="auto"/>
        <w:bottom w:val="none" w:sz="0" w:space="0" w:color="auto"/>
        <w:right w:val="none" w:sz="0" w:space="0" w:color="auto"/>
      </w:divBdr>
    </w:div>
    <w:div w:id="872303594">
      <w:bodyDiv w:val="1"/>
      <w:marLeft w:val="0"/>
      <w:marRight w:val="0"/>
      <w:marTop w:val="0"/>
      <w:marBottom w:val="0"/>
      <w:divBdr>
        <w:top w:val="none" w:sz="0" w:space="0" w:color="auto"/>
        <w:left w:val="none" w:sz="0" w:space="0" w:color="auto"/>
        <w:bottom w:val="none" w:sz="0" w:space="0" w:color="auto"/>
        <w:right w:val="none" w:sz="0" w:space="0" w:color="auto"/>
      </w:divBdr>
    </w:div>
    <w:div w:id="872962015">
      <w:bodyDiv w:val="1"/>
      <w:marLeft w:val="0"/>
      <w:marRight w:val="0"/>
      <w:marTop w:val="0"/>
      <w:marBottom w:val="0"/>
      <w:divBdr>
        <w:top w:val="none" w:sz="0" w:space="0" w:color="auto"/>
        <w:left w:val="none" w:sz="0" w:space="0" w:color="auto"/>
        <w:bottom w:val="none" w:sz="0" w:space="0" w:color="auto"/>
        <w:right w:val="none" w:sz="0" w:space="0" w:color="auto"/>
      </w:divBdr>
    </w:div>
    <w:div w:id="873275958">
      <w:bodyDiv w:val="1"/>
      <w:marLeft w:val="0"/>
      <w:marRight w:val="0"/>
      <w:marTop w:val="0"/>
      <w:marBottom w:val="0"/>
      <w:divBdr>
        <w:top w:val="none" w:sz="0" w:space="0" w:color="auto"/>
        <w:left w:val="none" w:sz="0" w:space="0" w:color="auto"/>
        <w:bottom w:val="none" w:sz="0" w:space="0" w:color="auto"/>
        <w:right w:val="none" w:sz="0" w:space="0" w:color="auto"/>
      </w:divBdr>
    </w:div>
    <w:div w:id="873730823">
      <w:bodyDiv w:val="1"/>
      <w:marLeft w:val="0"/>
      <w:marRight w:val="0"/>
      <w:marTop w:val="0"/>
      <w:marBottom w:val="0"/>
      <w:divBdr>
        <w:top w:val="none" w:sz="0" w:space="0" w:color="auto"/>
        <w:left w:val="none" w:sz="0" w:space="0" w:color="auto"/>
        <w:bottom w:val="none" w:sz="0" w:space="0" w:color="auto"/>
        <w:right w:val="none" w:sz="0" w:space="0" w:color="auto"/>
      </w:divBdr>
    </w:div>
    <w:div w:id="873737988">
      <w:bodyDiv w:val="1"/>
      <w:marLeft w:val="0"/>
      <w:marRight w:val="0"/>
      <w:marTop w:val="0"/>
      <w:marBottom w:val="0"/>
      <w:divBdr>
        <w:top w:val="none" w:sz="0" w:space="0" w:color="auto"/>
        <w:left w:val="none" w:sz="0" w:space="0" w:color="auto"/>
        <w:bottom w:val="none" w:sz="0" w:space="0" w:color="auto"/>
        <w:right w:val="none" w:sz="0" w:space="0" w:color="auto"/>
      </w:divBdr>
    </w:div>
    <w:div w:id="874002794">
      <w:bodyDiv w:val="1"/>
      <w:marLeft w:val="0"/>
      <w:marRight w:val="0"/>
      <w:marTop w:val="0"/>
      <w:marBottom w:val="0"/>
      <w:divBdr>
        <w:top w:val="none" w:sz="0" w:space="0" w:color="auto"/>
        <w:left w:val="none" w:sz="0" w:space="0" w:color="auto"/>
        <w:bottom w:val="none" w:sz="0" w:space="0" w:color="auto"/>
        <w:right w:val="none" w:sz="0" w:space="0" w:color="auto"/>
      </w:divBdr>
    </w:div>
    <w:div w:id="874075844">
      <w:bodyDiv w:val="1"/>
      <w:marLeft w:val="0"/>
      <w:marRight w:val="0"/>
      <w:marTop w:val="0"/>
      <w:marBottom w:val="0"/>
      <w:divBdr>
        <w:top w:val="none" w:sz="0" w:space="0" w:color="auto"/>
        <w:left w:val="none" w:sz="0" w:space="0" w:color="auto"/>
        <w:bottom w:val="none" w:sz="0" w:space="0" w:color="auto"/>
        <w:right w:val="none" w:sz="0" w:space="0" w:color="auto"/>
      </w:divBdr>
    </w:div>
    <w:div w:id="874585641">
      <w:bodyDiv w:val="1"/>
      <w:marLeft w:val="0"/>
      <w:marRight w:val="0"/>
      <w:marTop w:val="0"/>
      <w:marBottom w:val="0"/>
      <w:divBdr>
        <w:top w:val="none" w:sz="0" w:space="0" w:color="auto"/>
        <w:left w:val="none" w:sz="0" w:space="0" w:color="auto"/>
        <w:bottom w:val="none" w:sz="0" w:space="0" w:color="auto"/>
        <w:right w:val="none" w:sz="0" w:space="0" w:color="auto"/>
      </w:divBdr>
    </w:div>
    <w:div w:id="874660963">
      <w:bodyDiv w:val="1"/>
      <w:marLeft w:val="0"/>
      <w:marRight w:val="0"/>
      <w:marTop w:val="0"/>
      <w:marBottom w:val="0"/>
      <w:divBdr>
        <w:top w:val="none" w:sz="0" w:space="0" w:color="auto"/>
        <w:left w:val="none" w:sz="0" w:space="0" w:color="auto"/>
        <w:bottom w:val="none" w:sz="0" w:space="0" w:color="auto"/>
        <w:right w:val="none" w:sz="0" w:space="0" w:color="auto"/>
      </w:divBdr>
    </w:div>
    <w:div w:id="874851927">
      <w:bodyDiv w:val="1"/>
      <w:marLeft w:val="0"/>
      <w:marRight w:val="0"/>
      <w:marTop w:val="0"/>
      <w:marBottom w:val="0"/>
      <w:divBdr>
        <w:top w:val="none" w:sz="0" w:space="0" w:color="auto"/>
        <w:left w:val="none" w:sz="0" w:space="0" w:color="auto"/>
        <w:bottom w:val="none" w:sz="0" w:space="0" w:color="auto"/>
        <w:right w:val="none" w:sz="0" w:space="0" w:color="auto"/>
      </w:divBdr>
    </w:div>
    <w:div w:id="875199592">
      <w:bodyDiv w:val="1"/>
      <w:marLeft w:val="0"/>
      <w:marRight w:val="0"/>
      <w:marTop w:val="0"/>
      <w:marBottom w:val="0"/>
      <w:divBdr>
        <w:top w:val="none" w:sz="0" w:space="0" w:color="auto"/>
        <w:left w:val="none" w:sz="0" w:space="0" w:color="auto"/>
        <w:bottom w:val="none" w:sz="0" w:space="0" w:color="auto"/>
        <w:right w:val="none" w:sz="0" w:space="0" w:color="auto"/>
      </w:divBdr>
    </w:div>
    <w:div w:id="875239164">
      <w:bodyDiv w:val="1"/>
      <w:marLeft w:val="0"/>
      <w:marRight w:val="0"/>
      <w:marTop w:val="0"/>
      <w:marBottom w:val="0"/>
      <w:divBdr>
        <w:top w:val="none" w:sz="0" w:space="0" w:color="auto"/>
        <w:left w:val="none" w:sz="0" w:space="0" w:color="auto"/>
        <w:bottom w:val="none" w:sz="0" w:space="0" w:color="auto"/>
        <w:right w:val="none" w:sz="0" w:space="0" w:color="auto"/>
      </w:divBdr>
    </w:div>
    <w:div w:id="875392256">
      <w:bodyDiv w:val="1"/>
      <w:marLeft w:val="0"/>
      <w:marRight w:val="0"/>
      <w:marTop w:val="0"/>
      <w:marBottom w:val="0"/>
      <w:divBdr>
        <w:top w:val="none" w:sz="0" w:space="0" w:color="auto"/>
        <w:left w:val="none" w:sz="0" w:space="0" w:color="auto"/>
        <w:bottom w:val="none" w:sz="0" w:space="0" w:color="auto"/>
        <w:right w:val="none" w:sz="0" w:space="0" w:color="auto"/>
      </w:divBdr>
    </w:div>
    <w:div w:id="875890228">
      <w:bodyDiv w:val="1"/>
      <w:marLeft w:val="0"/>
      <w:marRight w:val="0"/>
      <w:marTop w:val="0"/>
      <w:marBottom w:val="0"/>
      <w:divBdr>
        <w:top w:val="none" w:sz="0" w:space="0" w:color="auto"/>
        <w:left w:val="none" w:sz="0" w:space="0" w:color="auto"/>
        <w:bottom w:val="none" w:sz="0" w:space="0" w:color="auto"/>
        <w:right w:val="none" w:sz="0" w:space="0" w:color="auto"/>
      </w:divBdr>
    </w:div>
    <w:div w:id="876049056">
      <w:bodyDiv w:val="1"/>
      <w:marLeft w:val="0"/>
      <w:marRight w:val="0"/>
      <w:marTop w:val="0"/>
      <w:marBottom w:val="0"/>
      <w:divBdr>
        <w:top w:val="none" w:sz="0" w:space="0" w:color="auto"/>
        <w:left w:val="none" w:sz="0" w:space="0" w:color="auto"/>
        <w:bottom w:val="none" w:sz="0" w:space="0" w:color="auto"/>
        <w:right w:val="none" w:sz="0" w:space="0" w:color="auto"/>
      </w:divBdr>
    </w:div>
    <w:div w:id="876770374">
      <w:bodyDiv w:val="1"/>
      <w:marLeft w:val="0"/>
      <w:marRight w:val="0"/>
      <w:marTop w:val="0"/>
      <w:marBottom w:val="0"/>
      <w:divBdr>
        <w:top w:val="none" w:sz="0" w:space="0" w:color="auto"/>
        <w:left w:val="none" w:sz="0" w:space="0" w:color="auto"/>
        <w:bottom w:val="none" w:sz="0" w:space="0" w:color="auto"/>
        <w:right w:val="none" w:sz="0" w:space="0" w:color="auto"/>
      </w:divBdr>
    </w:div>
    <w:div w:id="877207793">
      <w:bodyDiv w:val="1"/>
      <w:marLeft w:val="0"/>
      <w:marRight w:val="0"/>
      <w:marTop w:val="0"/>
      <w:marBottom w:val="0"/>
      <w:divBdr>
        <w:top w:val="none" w:sz="0" w:space="0" w:color="auto"/>
        <w:left w:val="none" w:sz="0" w:space="0" w:color="auto"/>
        <w:bottom w:val="none" w:sz="0" w:space="0" w:color="auto"/>
        <w:right w:val="none" w:sz="0" w:space="0" w:color="auto"/>
      </w:divBdr>
    </w:div>
    <w:div w:id="877359378">
      <w:bodyDiv w:val="1"/>
      <w:marLeft w:val="0"/>
      <w:marRight w:val="0"/>
      <w:marTop w:val="0"/>
      <w:marBottom w:val="0"/>
      <w:divBdr>
        <w:top w:val="none" w:sz="0" w:space="0" w:color="auto"/>
        <w:left w:val="none" w:sz="0" w:space="0" w:color="auto"/>
        <w:bottom w:val="none" w:sz="0" w:space="0" w:color="auto"/>
        <w:right w:val="none" w:sz="0" w:space="0" w:color="auto"/>
      </w:divBdr>
    </w:div>
    <w:div w:id="877545217">
      <w:bodyDiv w:val="1"/>
      <w:marLeft w:val="0"/>
      <w:marRight w:val="0"/>
      <w:marTop w:val="0"/>
      <w:marBottom w:val="0"/>
      <w:divBdr>
        <w:top w:val="none" w:sz="0" w:space="0" w:color="auto"/>
        <w:left w:val="none" w:sz="0" w:space="0" w:color="auto"/>
        <w:bottom w:val="none" w:sz="0" w:space="0" w:color="auto"/>
        <w:right w:val="none" w:sz="0" w:space="0" w:color="auto"/>
      </w:divBdr>
    </w:div>
    <w:div w:id="877593888">
      <w:bodyDiv w:val="1"/>
      <w:marLeft w:val="0"/>
      <w:marRight w:val="0"/>
      <w:marTop w:val="0"/>
      <w:marBottom w:val="0"/>
      <w:divBdr>
        <w:top w:val="none" w:sz="0" w:space="0" w:color="auto"/>
        <w:left w:val="none" w:sz="0" w:space="0" w:color="auto"/>
        <w:bottom w:val="none" w:sz="0" w:space="0" w:color="auto"/>
        <w:right w:val="none" w:sz="0" w:space="0" w:color="auto"/>
      </w:divBdr>
    </w:div>
    <w:div w:id="877623549">
      <w:bodyDiv w:val="1"/>
      <w:marLeft w:val="0"/>
      <w:marRight w:val="0"/>
      <w:marTop w:val="0"/>
      <w:marBottom w:val="0"/>
      <w:divBdr>
        <w:top w:val="none" w:sz="0" w:space="0" w:color="auto"/>
        <w:left w:val="none" w:sz="0" w:space="0" w:color="auto"/>
        <w:bottom w:val="none" w:sz="0" w:space="0" w:color="auto"/>
        <w:right w:val="none" w:sz="0" w:space="0" w:color="auto"/>
      </w:divBdr>
    </w:div>
    <w:div w:id="877939298">
      <w:bodyDiv w:val="1"/>
      <w:marLeft w:val="0"/>
      <w:marRight w:val="0"/>
      <w:marTop w:val="0"/>
      <w:marBottom w:val="0"/>
      <w:divBdr>
        <w:top w:val="none" w:sz="0" w:space="0" w:color="auto"/>
        <w:left w:val="none" w:sz="0" w:space="0" w:color="auto"/>
        <w:bottom w:val="none" w:sz="0" w:space="0" w:color="auto"/>
        <w:right w:val="none" w:sz="0" w:space="0" w:color="auto"/>
      </w:divBdr>
    </w:div>
    <w:div w:id="878127775">
      <w:bodyDiv w:val="1"/>
      <w:marLeft w:val="0"/>
      <w:marRight w:val="0"/>
      <w:marTop w:val="0"/>
      <w:marBottom w:val="0"/>
      <w:divBdr>
        <w:top w:val="none" w:sz="0" w:space="0" w:color="auto"/>
        <w:left w:val="none" w:sz="0" w:space="0" w:color="auto"/>
        <w:bottom w:val="none" w:sz="0" w:space="0" w:color="auto"/>
        <w:right w:val="none" w:sz="0" w:space="0" w:color="auto"/>
      </w:divBdr>
    </w:div>
    <w:div w:id="878248388">
      <w:bodyDiv w:val="1"/>
      <w:marLeft w:val="0"/>
      <w:marRight w:val="0"/>
      <w:marTop w:val="0"/>
      <w:marBottom w:val="0"/>
      <w:divBdr>
        <w:top w:val="none" w:sz="0" w:space="0" w:color="auto"/>
        <w:left w:val="none" w:sz="0" w:space="0" w:color="auto"/>
        <w:bottom w:val="none" w:sz="0" w:space="0" w:color="auto"/>
        <w:right w:val="none" w:sz="0" w:space="0" w:color="auto"/>
      </w:divBdr>
    </w:div>
    <w:div w:id="878274410">
      <w:bodyDiv w:val="1"/>
      <w:marLeft w:val="0"/>
      <w:marRight w:val="0"/>
      <w:marTop w:val="0"/>
      <w:marBottom w:val="0"/>
      <w:divBdr>
        <w:top w:val="none" w:sz="0" w:space="0" w:color="auto"/>
        <w:left w:val="none" w:sz="0" w:space="0" w:color="auto"/>
        <w:bottom w:val="none" w:sz="0" w:space="0" w:color="auto"/>
        <w:right w:val="none" w:sz="0" w:space="0" w:color="auto"/>
      </w:divBdr>
    </w:div>
    <w:div w:id="879124918">
      <w:bodyDiv w:val="1"/>
      <w:marLeft w:val="0"/>
      <w:marRight w:val="0"/>
      <w:marTop w:val="0"/>
      <w:marBottom w:val="0"/>
      <w:divBdr>
        <w:top w:val="none" w:sz="0" w:space="0" w:color="auto"/>
        <w:left w:val="none" w:sz="0" w:space="0" w:color="auto"/>
        <w:bottom w:val="none" w:sz="0" w:space="0" w:color="auto"/>
        <w:right w:val="none" w:sz="0" w:space="0" w:color="auto"/>
      </w:divBdr>
    </w:div>
    <w:div w:id="879243115">
      <w:bodyDiv w:val="1"/>
      <w:marLeft w:val="0"/>
      <w:marRight w:val="0"/>
      <w:marTop w:val="0"/>
      <w:marBottom w:val="0"/>
      <w:divBdr>
        <w:top w:val="none" w:sz="0" w:space="0" w:color="auto"/>
        <w:left w:val="none" w:sz="0" w:space="0" w:color="auto"/>
        <w:bottom w:val="none" w:sz="0" w:space="0" w:color="auto"/>
        <w:right w:val="none" w:sz="0" w:space="0" w:color="auto"/>
      </w:divBdr>
    </w:div>
    <w:div w:id="879364967">
      <w:bodyDiv w:val="1"/>
      <w:marLeft w:val="0"/>
      <w:marRight w:val="0"/>
      <w:marTop w:val="0"/>
      <w:marBottom w:val="0"/>
      <w:divBdr>
        <w:top w:val="none" w:sz="0" w:space="0" w:color="auto"/>
        <w:left w:val="none" w:sz="0" w:space="0" w:color="auto"/>
        <w:bottom w:val="none" w:sz="0" w:space="0" w:color="auto"/>
        <w:right w:val="none" w:sz="0" w:space="0" w:color="auto"/>
      </w:divBdr>
    </w:div>
    <w:div w:id="879393550">
      <w:bodyDiv w:val="1"/>
      <w:marLeft w:val="0"/>
      <w:marRight w:val="0"/>
      <w:marTop w:val="0"/>
      <w:marBottom w:val="0"/>
      <w:divBdr>
        <w:top w:val="none" w:sz="0" w:space="0" w:color="auto"/>
        <w:left w:val="none" w:sz="0" w:space="0" w:color="auto"/>
        <w:bottom w:val="none" w:sz="0" w:space="0" w:color="auto"/>
        <w:right w:val="none" w:sz="0" w:space="0" w:color="auto"/>
      </w:divBdr>
    </w:div>
    <w:div w:id="879705404">
      <w:bodyDiv w:val="1"/>
      <w:marLeft w:val="0"/>
      <w:marRight w:val="0"/>
      <w:marTop w:val="0"/>
      <w:marBottom w:val="0"/>
      <w:divBdr>
        <w:top w:val="none" w:sz="0" w:space="0" w:color="auto"/>
        <w:left w:val="none" w:sz="0" w:space="0" w:color="auto"/>
        <w:bottom w:val="none" w:sz="0" w:space="0" w:color="auto"/>
        <w:right w:val="none" w:sz="0" w:space="0" w:color="auto"/>
      </w:divBdr>
    </w:div>
    <w:div w:id="880020652">
      <w:bodyDiv w:val="1"/>
      <w:marLeft w:val="0"/>
      <w:marRight w:val="0"/>
      <w:marTop w:val="0"/>
      <w:marBottom w:val="0"/>
      <w:divBdr>
        <w:top w:val="none" w:sz="0" w:space="0" w:color="auto"/>
        <w:left w:val="none" w:sz="0" w:space="0" w:color="auto"/>
        <w:bottom w:val="none" w:sz="0" w:space="0" w:color="auto"/>
        <w:right w:val="none" w:sz="0" w:space="0" w:color="auto"/>
      </w:divBdr>
    </w:div>
    <w:div w:id="880046465">
      <w:bodyDiv w:val="1"/>
      <w:marLeft w:val="0"/>
      <w:marRight w:val="0"/>
      <w:marTop w:val="0"/>
      <w:marBottom w:val="0"/>
      <w:divBdr>
        <w:top w:val="none" w:sz="0" w:space="0" w:color="auto"/>
        <w:left w:val="none" w:sz="0" w:space="0" w:color="auto"/>
        <w:bottom w:val="none" w:sz="0" w:space="0" w:color="auto"/>
        <w:right w:val="none" w:sz="0" w:space="0" w:color="auto"/>
      </w:divBdr>
    </w:div>
    <w:div w:id="880216471">
      <w:bodyDiv w:val="1"/>
      <w:marLeft w:val="0"/>
      <w:marRight w:val="0"/>
      <w:marTop w:val="0"/>
      <w:marBottom w:val="0"/>
      <w:divBdr>
        <w:top w:val="none" w:sz="0" w:space="0" w:color="auto"/>
        <w:left w:val="none" w:sz="0" w:space="0" w:color="auto"/>
        <w:bottom w:val="none" w:sz="0" w:space="0" w:color="auto"/>
        <w:right w:val="none" w:sz="0" w:space="0" w:color="auto"/>
      </w:divBdr>
    </w:div>
    <w:div w:id="880364172">
      <w:bodyDiv w:val="1"/>
      <w:marLeft w:val="0"/>
      <w:marRight w:val="0"/>
      <w:marTop w:val="0"/>
      <w:marBottom w:val="0"/>
      <w:divBdr>
        <w:top w:val="none" w:sz="0" w:space="0" w:color="auto"/>
        <w:left w:val="none" w:sz="0" w:space="0" w:color="auto"/>
        <w:bottom w:val="none" w:sz="0" w:space="0" w:color="auto"/>
        <w:right w:val="none" w:sz="0" w:space="0" w:color="auto"/>
      </w:divBdr>
    </w:div>
    <w:div w:id="881476071">
      <w:bodyDiv w:val="1"/>
      <w:marLeft w:val="0"/>
      <w:marRight w:val="0"/>
      <w:marTop w:val="0"/>
      <w:marBottom w:val="0"/>
      <w:divBdr>
        <w:top w:val="none" w:sz="0" w:space="0" w:color="auto"/>
        <w:left w:val="none" w:sz="0" w:space="0" w:color="auto"/>
        <w:bottom w:val="none" w:sz="0" w:space="0" w:color="auto"/>
        <w:right w:val="none" w:sz="0" w:space="0" w:color="auto"/>
      </w:divBdr>
    </w:div>
    <w:div w:id="881744682">
      <w:bodyDiv w:val="1"/>
      <w:marLeft w:val="0"/>
      <w:marRight w:val="0"/>
      <w:marTop w:val="0"/>
      <w:marBottom w:val="0"/>
      <w:divBdr>
        <w:top w:val="none" w:sz="0" w:space="0" w:color="auto"/>
        <w:left w:val="none" w:sz="0" w:space="0" w:color="auto"/>
        <w:bottom w:val="none" w:sz="0" w:space="0" w:color="auto"/>
        <w:right w:val="none" w:sz="0" w:space="0" w:color="auto"/>
      </w:divBdr>
    </w:div>
    <w:div w:id="882138461">
      <w:bodyDiv w:val="1"/>
      <w:marLeft w:val="0"/>
      <w:marRight w:val="0"/>
      <w:marTop w:val="0"/>
      <w:marBottom w:val="0"/>
      <w:divBdr>
        <w:top w:val="none" w:sz="0" w:space="0" w:color="auto"/>
        <w:left w:val="none" w:sz="0" w:space="0" w:color="auto"/>
        <w:bottom w:val="none" w:sz="0" w:space="0" w:color="auto"/>
        <w:right w:val="none" w:sz="0" w:space="0" w:color="auto"/>
      </w:divBdr>
    </w:div>
    <w:div w:id="882212523">
      <w:bodyDiv w:val="1"/>
      <w:marLeft w:val="0"/>
      <w:marRight w:val="0"/>
      <w:marTop w:val="0"/>
      <w:marBottom w:val="0"/>
      <w:divBdr>
        <w:top w:val="none" w:sz="0" w:space="0" w:color="auto"/>
        <w:left w:val="none" w:sz="0" w:space="0" w:color="auto"/>
        <w:bottom w:val="none" w:sz="0" w:space="0" w:color="auto"/>
        <w:right w:val="none" w:sz="0" w:space="0" w:color="auto"/>
      </w:divBdr>
    </w:div>
    <w:div w:id="882642164">
      <w:bodyDiv w:val="1"/>
      <w:marLeft w:val="0"/>
      <w:marRight w:val="0"/>
      <w:marTop w:val="0"/>
      <w:marBottom w:val="0"/>
      <w:divBdr>
        <w:top w:val="none" w:sz="0" w:space="0" w:color="auto"/>
        <w:left w:val="none" w:sz="0" w:space="0" w:color="auto"/>
        <w:bottom w:val="none" w:sz="0" w:space="0" w:color="auto"/>
        <w:right w:val="none" w:sz="0" w:space="0" w:color="auto"/>
      </w:divBdr>
    </w:div>
    <w:div w:id="883055273">
      <w:bodyDiv w:val="1"/>
      <w:marLeft w:val="0"/>
      <w:marRight w:val="0"/>
      <w:marTop w:val="0"/>
      <w:marBottom w:val="0"/>
      <w:divBdr>
        <w:top w:val="none" w:sz="0" w:space="0" w:color="auto"/>
        <w:left w:val="none" w:sz="0" w:space="0" w:color="auto"/>
        <w:bottom w:val="none" w:sz="0" w:space="0" w:color="auto"/>
        <w:right w:val="none" w:sz="0" w:space="0" w:color="auto"/>
      </w:divBdr>
    </w:div>
    <w:div w:id="883903958">
      <w:bodyDiv w:val="1"/>
      <w:marLeft w:val="0"/>
      <w:marRight w:val="0"/>
      <w:marTop w:val="0"/>
      <w:marBottom w:val="0"/>
      <w:divBdr>
        <w:top w:val="none" w:sz="0" w:space="0" w:color="auto"/>
        <w:left w:val="none" w:sz="0" w:space="0" w:color="auto"/>
        <w:bottom w:val="none" w:sz="0" w:space="0" w:color="auto"/>
        <w:right w:val="none" w:sz="0" w:space="0" w:color="auto"/>
      </w:divBdr>
    </w:div>
    <w:div w:id="884951984">
      <w:bodyDiv w:val="1"/>
      <w:marLeft w:val="0"/>
      <w:marRight w:val="0"/>
      <w:marTop w:val="0"/>
      <w:marBottom w:val="0"/>
      <w:divBdr>
        <w:top w:val="none" w:sz="0" w:space="0" w:color="auto"/>
        <w:left w:val="none" w:sz="0" w:space="0" w:color="auto"/>
        <w:bottom w:val="none" w:sz="0" w:space="0" w:color="auto"/>
        <w:right w:val="none" w:sz="0" w:space="0" w:color="auto"/>
      </w:divBdr>
    </w:div>
    <w:div w:id="884952700">
      <w:bodyDiv w:val="1"/>
      <w:marLeft w:val="0"/>
      <w:marRight w:val="0"/>
      <w:marTop w:val="0"/>
      <w:marBottom w:val="0"/>
      <w:divBdr>
        <w:top w:val="none" w:sz="0" w:space="0" w:color="auto"/>
        <w:left w:val="none" w:sz="0" w:space="0" w:color="auto"/>
        <w:bottom w:val="none" w:sz="0" w:space="0" w:color="auto"/>
        <w:right w:val="none" w:sz="0" w:space="0" w:color="auto"/>
      </w:divBdr>
    </w:div>
    <w:div w:id="885022707">
      <w:bodyDiv w:val="1"/>
      <w:marLeft w:val="0"/>
      <w:marRight w:val="0"/>
      <w:marTop w:val="0"/>
      <w:marBottom w:val="0"/>
      <w:divBdr>
        <w:top w:val="none" w:sz="0" w:space="0" w:color="auto"/>
        <w:left w:val="none" w:sz="0" w:space="0" w:color="auto"/>
        <w:bottom w:val="none" w:sz="0" w:space="0" w:color="auto"/>
        <w:right w:val="none" w:sz="0" w:space="0" w:color="auto"/>
      </w:divBdr>
    </w:div>
    <w:div w:id="885797915">
      <w:bodyDiv w:val="1"/>
      <w:marLeft w:val="0"/>
      <w:marRight w:val="0"/>
      <w:marTop w:val="0"/>
      <w:marBottom w:val="0"/>
      <w:divBdr>
        <w:top w:val="none" w:sz="0" w:space="0" w:color="auto"/>
        <w:left w:val="none" w:sz="0" w:space="0" w:color="auto"/>
        <w:bottom w:val="none" w:sz="0" w:space="0" w:color="auto"/>
        <w:right w:val="none" w:sz="0" w:space="0" w:color="auto"/>
      </w:divBdr>
    </w:div>
    <w:div w:id="886064056">
      <w:bodyDiv w:val="1"/>
      <w:marLeft w:val="0"/>
      <w:marRight w:val="0"/>
      <w:marTop w:val="0"/>
      <w:marBottom w:val="0"/>
      <w:divBdr>
        <w:top w:val="none" w:sz="0" w:space="0" w:color="auto"/>
        <w:left w:val="none" w:sz="0" w:space="0" w:color="auto"/>
        <w:bottom w:val="none" w:sz="0" w:space="0" w:color="auto"/>
        <w:right w:val="none" w:sz="0" w:space="0" w:color="auto"/>
      </w:divBdr>
    </w:div>
    <w:div w:id="886071474">
      <w:bodyDiv w:val="1"/>
      <w:marLeft w:val="0"/>
      <w:marRight w:val="0"/>
      <w:marTop w:val="0"/>
      <w:marBottom w:val="0"/>
      <w:divBdr>
        <w:top w:val="none" w:sz="0" w:space="0" w:color="auto"/>
        <w:left w:val="none" w:sz="0" w:space="0" w:color="auto"/>
        <w:bottom w:val="none" w:sz="0" w:space="0" w:color="auto"/>
        <w:right w:val="none" w:sz="0" w:space="0" w:color="auto"/>
      </w:divBdr>
    </w:div>
    <w:div w:id="886645301">
      <w:bodyDiv w:val="1"/>
      <w:marLeft w:val="0"/>
      <w:marRight w:val="0"/>
      <w:marTop w:val="0"/>
      <w:marBottom w:val="0"/>
      <w:divBdr>
        <w:top w:val="none" w:sz="0" w:space="0" w:color="auto"/>
        <w:left w:val="none" w:sz="0" w:space="0" w:color="auto"/>
        <w:bottom w:val="none" w:sz="0" w:space="0" w:color="auto"/>
        <w:right w:val="none" w:sz="0" w:space="0" w:color="auto"/>
      </w:divBdr>
    </w:div>
    <w:div w:id="886990342">
      <w:bodyDiv w:val="1"/>
      <w:marLeft w:val="0"/>
      <w:marRight w:val="0"/>
      <w:marTop w:val="0"/>
      <w:marBottom w:val="0"/>
      <w:divBdr>
        <w:top w:val="none" w:sz="0" w:space="0" w:color="auto"/>
        <w:left w:val="none" w:sz="0" w:space="0" w:color="auto"/>
        <w:bottom w:val="none" w:sz="0" w:space="0" w:color="auto"/>
        <w:right w:val="none" w:sz="0" w:space="0" w:color="auto"/>
      </w:divBdr>
    </w:div>
    <w:div w:id="887565898">
      <w:bodyDiv w:val="1"/>
      <w:marLeft w:val="0"/>
      <w:marRight w:val="0"/>
      <w:marTop w:val="0"/>
      <w:marBottom w:val="0"/>
      <w:divBdr>
        <w:top w:val="none" w:sz="0" w:space="0" w:color="auto"/>
        <w:left w:val="none" w:sz="0" w:space="0" w:color="auto"/>
        <w:bottom w:val="none" w:sz="0" w:space="0" w:color="auto"/>
        <w:right w:val="none" w:sz="0" w:space="0" w:color="auto"/>
      </w:divBdr>
    </w:div>
    <w:div w:id="887644334">
      <w:bodyDiv w:val="1"/>
      <w:marLeft w:val="0"/>
      <w:marRight w:val="0"/>
      <w:marTop w:val="0"/>
      <w:marBottom w:val="0"/>
      <w:divBdr>
        <w:top w:val="none" w:sz="0" w:space="0" w:color="auto"/>
        <w:left w:val="none" w:sz="0" w:space="0" w:color="auto"/>
        <w:bottom w:val="none" w:sz="0" w:space="0" w:color="auto"/>
        <w:right w:val="none" w:sz="0" w:space="0" w:color="auto"/>
      </w:divBdr>
    </w:div>
    <w:div w:id="887646802">
      <w:bodyDiv w:val="1"/>
      <w:marLeft w:val="0"/>
      <w:marRight w:val="0"/>
      <w:marTop w:val="0"/>
      <w:marBottom w:val="0"/>
      <w:divBdr>
        <w:top w:val="none" w:sz="0" w:space="0" w:color="auto"/>
        <w:left w:val="none" w:sz="0" w:space="0" w:color="auto"/>
        <w:bottom w:val="none" w:sz="0" w:space="0" w:color="auto"/>
        <w:right w:val="none" w:sz="0" w:space="0" w:color="auto"/>
      </w:divBdr>
    </w:div>
    <w:div w:id="889148530">
      <w:bodyDiv w:val="1"/>
      <w:marLeft w:val="0"/>
      <w:marRight w:val="0"/>
      <w:marTop w:val="0"/>
      <w:marBottom w:val="0"/>
      <w:divBdr>
        <w:top w:val="none" w:sz="0" w:space="0" w:color="auto"/>
        <w:left w:val="none" w:sz="0" w:space="0" w:color="auto"/>
        <w:bottom w:val="none" w:sz="0" w:space="0" w:color="auto"/>
        <w:right w:val="none" w:sz="0" w:space="0" w:color="auto"/>
      </w:divBdr>
    </w:div>
    <w:div w:id="889151123">
      <w:bodyDiv w:val="1"/>
      <w:marLeft w:val="0"/>
      <w:marRight w:val="0"/>
      <w:marTop w:val="0"/>
      <w:marBottom w:val="0"/>
      <w:divBdr>
        <w:top w:val="none" w:sz="0" w:space="0" w:color="auto"/>
        <w:left w:val="none" w:sz="0" w:space="0" w:color="auto"/>
        <w:bottom w:val="none" w:sz="0" w:space="0" w:color="auto"/>
        <w:right w:val="none" w:sz="0" w:space="0" w:color="auto"/>
      </w:divBdr>
    </w:div>
    <w:div w:id="889264953">
      <w:bodyDiv w:val="1"/>
      <w:marLeft w:val="0"/>
      <w:marRight w:val="0"/>
      <w:marTop w:val="0"/>
      <w:marBottom w:val="0"/>
      <w:divBdr>
        <w:top w:val="none" w:sz="0" w:space="0" w:color="auto"/>
        <w:left w:val="none" w:sz="0" w:space="0" w:color="auto"/>
        <w:bottom w:val="none" w:sz="0" w:space="0" w:color="auto"/>
        <w:right w:val="none" w:sz="0" w:space="0" w:color="auto"/>
      </w:divBdr>
    </w:div>
    <w:div w:id="889727053">
      <w:bodyDiv w:val="1"/>
      <w:marLeft w:val="0"/>
      <w:marRight w:val="0"/>
      <w:marTop w:val="0"/>
      <w:marBottom w:val="0"/>
      <w:divBdr>
        <w:top w:val="none" w:sz="0" w:space="0" w:color="auto"/>
        <w:left w:val="none" w:sz="0" w:space="0" w:color="auto"/>
        <w:bottom w:val="none" w:sz="0" w:space="0" w:color="auto"/>
        <w:right w:val="none" w:sz="0" w:space="0" w:color="auto"/>
      </w:divBdr>
    </w:div>
    <w:div w:id="889878269">
      <w:bodyDiv w:val="1"/>
      <w:marLeft w:val="0"/>
      <w:marRight w:val="0"/>
      <w:marTop w:val="0"/>
      <w:marBottom w:val="0"/>
      <w:divBdr>
        <w:top w:val="none" w:sz="0" w:space="0" w:color="auto"/>
        <w:left w:val="none" w:sz="0" w:space="0" w:color="auto"/>
        <w:bottom w:val="none" w:sz="0" w:space="0" w:color="auto"/>
        <w:right w:val="none" w:sz="0" w:space="0" w:color="auto"/>
      </w:divBdr>
    </w:div>
    <w:div w:id="889997658">
      <w:bodyDiv w:val="1"/>
      <w:marLeft w:val="0"/>
      <w:marRight w:val="0"/>
      <w:marTop w:val="0"/>
      <w:marBottom w:val="0"/>
      <w:divBdr>
        <w:top w:val="none" w:sz="0" w:space="0" w:color="auto"/>
        <w:left w:val="none" w:sz="0" w:space="0" w:color="auto"/>
        <w:bottom w:val="none" w:sz="0" w:space="0" w:color="auto"/>
        <w:right w:val="none" w:sz="0" w:space="0" w:color="auto"/>
      </w:divBdr>
    </w:div>
    <w:div w:id="890075963">
      <w:bodyDiv w:val="1"/>
      <w:marLeft w:val="0"/>
      <w:marRight w:val="0"/>
      <w:marTop w:val="0"/>
      <w:marBottom w:val="0"/>
      <w:divBdr>
        <w:top w:val="none" w:sz="0" w:space="0" w:color="auto"/>
        <w:left w:val="none" w:sz="0" w:space="0" w:color="auto"/>
        <w:bottom w:val="none" w:sz="0" w:space="0" w:color="auto"/>
        <w:right w:val="none" w:sz="0" w:space="0" w:color="auto"/>
      </w:divBdr>
    </w:div>
    <w:div w:id="890381271">
      <w:bodyDiv w:val="1"/>
      <w:marLeft w:val="0"/>
      <w:marRight w:val="0"/>
      <w:marTop w:val="0"/>
      <w:marBottom w:val="0"/>
      <w:divBdr>
        <w:top w:val="none" w:sz="0" w:space="0" w:color="auto"/>
        <w:left w:val="none" w:sz="0" w:space="0" w:color="auto"/>
        <w:bottom w:val="none" w:sz="0" w:space="0" w:color="auto"/>
        <w:right w:val="none" w:sz="0" w:space="0" w:color="auto"/>
      </w:divBdr>
    </w:div>
    <w:div w:id="890769637">
      <w:bodyDiv w:val="1"/>
      <w:marLeft w:val="0"/>
      <w:marRight w:val="0"/>
      <w:marTop w:val="0"/>
      <w:marBottom w:val="0"/>
      <w:divBdr>
        <w:top w:val="none" w:sz="0" w:space="0" w:color="auto"/>
        <w:left w:val="none" w:sz="0" w:space="0" w:color="auto"/>
        <w:bottom w:val="none" w:sz="0" w:space="0" w:color="auto"/>
        <w:right w:val="none" w:sz="0" w:space="0" w:color="auto"/>
      </w:divBdr>
    </w:div>
    <w:div w:id="890919971">
      <w:bodyDiv w:val="1"/>
      <w:marLeft w:val="0"/>
      <w:marRight w:val="0"/>
      <w:marTop w:val="0"/>
      <w:marBottom w:val="0"/>
      <w:divBdr>
        <w:top w:val="none" w:sz="0" w:space="0" w:color="auto"/>
        <w:left w:val="none" w:sz="0" w:space="0" w:color="auto"/>
        <w:bottom w:val="none" w:sz="0" w:space="0" w:color="auto"/>
        <w:right w:val="none" w:sz="0" w:space="0" w:color="auto"/>
      </w:divBdr>
    </w:div>
    <w:div w:id="891035351">
      <w:bodyDiv w:val="1"/>
      <w:marLeft w:val="0"/>
      <w:marRight w:val="0"/>
      <w:marTop w:val="0"/>
      <w:marBottom w:val="0"/>
      <w:divBdr>
        <w:top w:val="none" w:sz="0" w:space="0" w:color="auto"/>
        <w:left w:val="none" w:sz="0" w:space="0" w:color="auto"/>
        <w:bottom w:val="none" w:sz="0" w:space="0" w:color="auto"/>
        <w:right w:val="none" w:sz="0" w:space="0" w:color="auto"/>
      </w:divBdr>
    </w:div>
    <w:div w:id="891379894">
      <w:bodyDiv w:val="1"/>
      <w:marLeft w:val="0"/>
      <w:marRight w:val="0"/>
      <w:marTop w:val="0"/>
      <w:marBottom w:val="0"/>
      <w:divBdr>
        <w:top w:val="none" w:sz="0" w:space="0" w:color="auto"/>
        <w:left w:val="none" w:sz="0" w:space="0" w:color="auto"/>
        <w:bottom w:val="none" w:sz="0" w:space="0" w:color="auto"/>
        <w:right w:val="none" w:sz="0" w:space="0" w:color="auto"/>
      </w:divBdr>
    </w:div>
    <w:div w:id="892155777">
      <w:bodyDiv w:val="1"/>
      <w:marLeft w:val="0"/>
      <w:marRight w:val="0"/>
      <w:marTop w:val="0"/>
      <w:marBottom w:val="0"/>
      <w:divBdr>
        <w:top w:val="none" w:sz="0" w:space="0" w:color="auto"/>
        <w:left w:val="none" w:sz="0" w:space="0" w:color="auto"/>
        <w:bottom w:val="none" w:sz="0" w:space="0" w:color="auto"/>
        <w:right w:val="none" w:sz="0" w:space="0" w:color="auto"/>
      </w:divBdr>
    </w:div>
    <w:div w:id="892274074">
      <w:bodyDiv w:val="1"/>
      <w:marLeft w:val="0"/>
      <w:marRight w:val="0"/>
      <w:marTop w:val="0"/>
      <w:marBottom w:val="0"/>
      <w:divBdr>
        <w:top w:val="none" w:sz="0" w:space="0" w:color="auto"/>
        <w:left w:val="none" w:sz="0" w:space="0" w:color="auto"/>
        <w:bottom w:val="none" w:sz="0" w:space="0" w:color="auto"/>
        <w:right w:val="none" w:sz="0" w:space="0" w:color="auto"/>
      </w:divBdr>
    </w:div>
    <w:div w:id="892427362">
      <w:bodyDiv w:val="1"/>
      <w:marLeft w:val="0"/>
      <w:marRight w:val="0"/>
      <w:marTop w:val="0"/>
      <w:marBottom w:val="0"/>
      <w:divBdr>
        <w:top w:val="none" w:sz="0" w:space="0" w:color="auto"/>
        <w:left w:val="none" w:sz="0" w:space="0" w:color="auto"/>
        <w:bottom w:val="none" w:sz="0" w:space="0" w:color="auto"/>
        <w:right w:val="none" w:sz="0" w:space="0" w:color="auto"/>
      </w:divBdr>
    </w:div>
    <w:div w:id="892619411">
      <w:bodyDiv w:val="1"/>
      <w:marLeft w:val="0"/>
      <w:marRight w:val="0"/>
      <w:marTop w:val="0"/>
      <w:marBottom w:val="0"/>
      <w:divBdr>
        <w:top w:val="none" w:sz="0" w:space="0" w:color="auto"/>
        <w:left w:val="none" w:sz="0" w:space="0" w:color="auto"/>
        <w:bottom w:val="none" w:sz="0" w:space="0" w:color="auto"/>
        <w:right w:val="none" w:sz="0" w:space="0" w:color="auto"/>
      </w:divBdr>
    </w:div>
    <w:div w:id="893127335">
      <w:bodyDiv w:val="1"/>
      <w:marLeft w:val="0"/>
      <w:marRight w:val="0"/>
      <w:marTop w:val="0"/>
      <w:marBottom w:val="0"/>
      <w:divBdr>
        <w:top w:val="none" w:sz="0" w:space="0" w:color="auto"/>
        <w:left w:val="none" w:sz="0" w:space="0" w:color="auto"/>
        <w:bottom w:val="none" w:sz="0" w:space="0" w:color="auto"/>
        <w:right w:val="none" w:sz="0" w:space="0" w:color="auto"/>
      </w:divBdr>
    </w:div>
    <w:div w:id="893739221">
      <w:bodyDiv w:val="1"/>
      <w:marLeft w:val="0"/>
      <w:marRight w:val="0"/>
      <w:marTop w:val="0"/>
      <w:marBottom w:val="0"/>
      <w:divBdr>
        <w:top w:val="none" w:sz="0" w:space="0" w:color="auto"/>
        <w:left w:val="none" w:sz="0" w:space="0" w:color="auto"/>
        <w:bottom w:val="none" w:sz="0" w:space="0" w:color="auto"/>
        <w:right w:val="none" w:sz="0" w:space="0" w:color="auto"/>
      </w:divBdr>
    </w:div>
    <w:div w:id="893858722">
      <w:bodyDiv w:val="1"/>
      <w:marLeft w:val="0"/>
      <w:marRight w:val="0"/>
      <w:marTop w:val="0"/>
      <w:marBottom w:val="0"/>
      <w:divBdr>
        <w:top w:val="none" w:sz="0" w:space="0" w:color="auto"/>
        <w:left w:val="none" w:sz="0" w:space="0" w:color="auto"/>
        <w:bottom w:val="none" w:sz="0" w:space="0" w:color="auto"/>
        <w:right w:val="none" w:sz="0" w:space="0" w:color="auto"/>
      </w:divBdr>
    </w:div>
    <w:div w:id="894195016">
      <w:bodyDiv w:val="1"/>
      <w:marLeft w:val="0"/>
      <w:marRight w:val="0"/>
      <w:marTop w:val="0"/>
      <w:marBottom w:val="0"/>
      <w:divBdr>
        <w:top w:val="none" w:sz="0" w:space="0" w:color="auto"/>
        <w:left w:val="none" w:sz="0" w:space="0" w:color="auto"/>
        <w:bottom w:val="none" w:sz="0" w:space="0" w:color="auto"/>
        <w:right w:val="none" w:sz="0" w:space="0" w:color="auto"/>
      </w:divBdr>
    </w:div>
    <w:div w:id="894858331">
      <w:bodyDiv w:val="1"/>
      <w:marLeft w:val="0"/>
      <w:marRight w:val="0"/>
      <w:marTop w:val="0"/>
      <w:marBottom w:val="0"/>
      <w:divBdr>
        <w:top w:val="none" w:sz="0" w:space="0" w:color="auto"/>
        <w:left w:val="none" w:sz="0" w:space="0" w:color="auto"/>
        <w:bottom w:val="none" w:sz="0" w:space="0" w:color="auto"/>
        <w:right w:val="none" w:sz="0" w:space="0" w:color="auto"/>
      </w:divBdr>
    </w:div>
    <w:div w:id="894895803">
      <w:bodyDiv w:val="1"/>
      <w:marLeft w:val="0"/>
      <w:marRight w:val="0"/>
      <w:marTop w:val="0"/>
      <w:marBottom w:val="0"/>
      <w:divBdr>
        <w:top w:val="none" w:sz="0" w:space="0" w:color="auto"/>
        <w:left w:val="none" w:sz="0" w:space="0" w:color="auto"/>
        <w:bottom w:val="none" w:sz="0" w:space="0" w:color="auto"/>
        <w:right w:val="none" w:sz="0" w:space="0" w:color="auto"/>
      </w:divBdr>
    </w:div>
    <w:div w:id="894925088">
      <w:bodyDiv w:val="1"/>
      <w:marLeft w:val="0"/>
      <w:marRight w:val="0"/>
      <w:marTop w:val="0"/>
      <w:marBottom w:val="0"/>
      <w:divBdr>
        <w:top w:val="none" w:sz="0" w:space="0" w:color="auto"/>
        <w:left w:val="none" w:sz="0" w:space="0" w:color="auto"/>
        <w:bottom w:val="none" w:sz="0" w:space="0" w:color="auto"/>
        <w:right w:val="none" w:sz="0" w:space="0" w:color="auto"/>
      </w:divBdr>
    </w:div>
    <w:div w:id="896010043">
      <w:bodyDiv w:val="1"/>
      <w:marLeft w:val="0"/>
      <w:marRight w:val="0"/>
      <w:marTop w:val="0"/>
      <w:marBottom w:val="0"/>
      <w:divBdr>
        <w:top w:val="none" w:sz="0" w:space="0" w:color="auto"/>
        <w:left w:val="none" w:sz="0" w:space="0" w:color="auto"/>
        <w:bottom w:val="none" w:sz="0" w:space="0" w:color="auto"/>
        <w:right w:val="none" w:sz="0" w:space="0" w:color="auto"/>
      </w:divBdr>
    </w:div>
    <w:div w:id="896162297">
      <w:bodyDiv w:val="1"/>
      <w:marLeft w:val="0"/>
      <w:marRight w:val="0"/>
      <w:marTop w:val="0"/>
      <w:marBottom w:val="0"/>
      <w:divBdr>
        <w:top w:val="none" w:sz="0" w:space="0" w:color="auto"/>
        <w:left w:val="none" w:sz="0" w:space="0" w:color="auto"/>
        <w:bottom w:val="none" w:sz="0" w:space="0" w:color="auto"/>
        <w:right w:val="none" w:sz="0" w:space="0" w:color="auto"/>
      </w:divBdr>
    </w:div>
    <w:div w:id="896553495">
      <w:bodyDiv w:val="1"/>
      <w:marLeft w:val="0"/>
      <w:marRight w:val="0"/>
      <w:marTop w:val="0"/>
      <w:marBottom w:val="0"/>
      <w:divBdr>
        <w:top w:val="none" w:sz="0" w:space="0" w:color="auto"/>
        <w:left w:val="none" w:sz="0" w:space="0" w:color="auto"/>
        <w:bottom w:val="none" w:sz="0" w:space="0" w:color="auto"/>
        <w:right w:val="none" w:sz="0" w:space="0" w:color="auto"/>
      </w:divBdr>
    </w:div>
    <w:div w:id="896630433">
      <w:bodyDiv w:val="1"/>
      <w:marLeft w:val="0"/>
      <w:marRight w:val="0"/>
      <w:marTop w:val="0"/>
      <w:marBottom w:val="0"/>
      <w:divBdr>
        <w:top w:val="none" w:sz="0" w:space="0" w:color="auto"/>
        <w:left w:val="none" w:sz="0" w:space="0" w:color="auto"/>
        <w:bottom w:val="none" w:sz="0" w:space="0" w:color="auto"/>
        <w:right w:val="none" w:sz="0" w:space="0" w:color="auto"/>
      </w:divBdr>
    </w:div>
    <w:div w:id="896865416">
      <w:bodyDiv w:val="1"/>
      <w:marLeft w:val="0"/>
      <w:marRight w:val="0"/>
      <w:marTop w:val="0"/>
      <w:marBottom w:val="0"/>
      <w:divBdr>
        <w:top w:val="none" w:sz="0" w:space="0" w:color="auto"/>
        <w:left w:val="none" w:sz="0" w:space="0" w:color="auto"/>
        <w:bottom w:val="none" w:sz="0" w:space="0" w:color="auto"/>
        <w:right w:val="none" w:sz="0" w:space="0" w:color="auto"/>
      </w:divBdr>
    </w:div>
    <w:div w:id="897206349">
      <w:bodyDiv w:val="1"/>
      <w:marLeft w:val="0"/>
      <w:marRight w:val="0"/>
      <w:marTop w:val="0"/>
      <w:marBottom w:val="0"/>
      <w:divBdr>
        <w:top w:val="none" w:sz="0" w:space="0" w:color="auto"/>
        <w:left w:val="none" w:sz="0" w:space="0" w:color="auto"/>
        <w:bottom w:val="none" w:sz="0" w:space="0" w:color="auto"/>
        <w:right w:val="none" w:sz="0" w:space="0" w:color="auto"/>
      </w:divBdr>
    </w:div>
    <w:div w:id="897672830">
      <w:bodyDiv w:val="1"/>
      <w:marLeft w:val="0"/>
      <w:marRight w:val="0"/>
      <w:marTop w:val="0"/>
      <w:marBottom w:val="0"/>
      <w:divBdr>
        <w:top w:val="none" w:sz="0" w:space="0" w:color="auto"/>
        <w:left w:val="none" w:sz="0" w:space="0" w:color="auto"/>
        <w:bottom w:val="none" w:sz="0" w:space="0" w:color="auto"/>
        <w:right w:val="none" w:sz="0" w:space="0" w:color="auto"/>
      </w:divBdr>
    </w:div>
    <w:div w:id="897859930">
      <w:bodyDiv w:val="1"/>
      <w:marLeft w:val="0"/>
      <w:marRight w:val="0"/>
      <w:marTop w:val="0"/>
      <w:marBottom w:val="0"/>
      <w:divBdr>
        <w:top w:val="none" w:sz="0" w:space="0" w:color="auto"/>
        <w:left w:val="none" w:sz="0" w:space="0" w:color="auto"/>
        <w:bottom w:val="none" w:sz="0" w:space="0" w:color="auto"/>
        <w:right w:val="none" w:sz="0" w:space="0" w:color="auto"/>
      </w:divBdr>
    </w:div>
    <w:div w:id="898709690">
      <w:bodyDiv w:val="1"/>
      <w:marLeft w:val="0"/>
      <w:marRight w:val="0"/>
      <w:marTop w:val="0"/>
      <w:marBottom w:val="0"/>
      <w:divBdr>
        <w:top w:val="none" w:sz="0" w:space="0" w:color="auto"/>
        <w:left w:val="none" w:sz="0" w:space="0" w:color="auto"/>
        <w:bottom w:val="none" w:sz="0" w:space="0" w:color="auto"/>
        <w:right w:val="none" w:sz="0" w:space="0" w:color="auto"/>
      </w:divBdr>
    </w:div>
    <w:div w:id="898782538">
      <w:bodyDiv w:val="1"/>
      <w:marLeft w:val="0"/>
      <w:marRight w:val="0"/>
      <w:marTop w:val="0"/>
      <w:marBottom w:val="0"/>
      <w:divBdr>
        <w:top w:val="none" w:sz="0" w:space="0" w:color="auto"/>
        <w:left w:val="none" w:sz="0" w:space="0" w:color="auto"/>
        <w:bottom w:val="none" w:sz="0" w:space="0" w:color="auto"/>
        <w:right w:val="none" w:sz="0" w:space="0" w:color="auto"/>
      </w:divBdr>
    </w:div>
    <w:div w:id="899445192">
      <w:bodyDiv w:val="1"/>
      <w:marLeft w:val="0"/>
      <w:marRight w:val="0"/>
      <w:marTop w:val="0"/>
      <w:marBottom w:val="0"/>
      <w:divBdr>
        <w:top w:val="none" w:sz="0" w:space="0" w:color="auto"/>
        <w:left w:val="none" w:sz="0" w:space="0" w:color="auto"/>
        <w:bottom w:val="none" w:sz="0" w:space="0" w:color="auto"/>
        <w:right w:val="none" w:sz="0" w:space="0" w:color="auto"/>
      </w:divBdr>
    </w:div>
    <w:div w:id="899555884">
      <w:bodyDiv w:val="1"/>
      <w:marLeft w:val="0"/>
      <w:marRight w:val="0"/>
      <w:marTop w:val="0"/>
      <w:marBottom w:val="0"/>
      <w:divBdr>
        <w:top w:val="none" w:sz="0" w:space="0" w:color="auto"/>
        <w:left w:val="none" w:sz="0" w:space="0" w:color="auto"/>
        <w:bottom w:val="none" w:sz="0" w:space="0" w:color="auto"/>
        <w:right w:val="none" w:sz="0" w:space="0" w:color="auto"/>
      </w:divBdr>
    </w:div>
    <w:div w:id="899907211">
      <w:bodyDiv w:val="1"/>
      <w:marLeft w:val="0"/>
      <w:marRight w:val="0"/>
      <w:marTop w:val="0"/>
      <w:marBottom w:val="0"/>
      <w:divBdr>
        <w:top w:val="none" w:sz="0" w:space="0" w:color="auto"/>
        <w:left w:val="none" w:sz="0" w:space="0" w:color="auto"/>
        <w:bottom w:val="none" w:sz="0" w:space="0" w:color="auto"/>
        <w:right w:val="none" w:sz="0" w:space="0" w:color="auto"/>
      </w:divBdr>
    </w:div>
    <w:div w:id="899949737">
      <w:bodyDiv w:val="1"/>
      <w:marLeft w:val="0"/>
      <w:marRight w:val="0"/>
      <w:marTop w:val="0"/>
      <w:marBottom w:val="0"/>
      <w:divBdr>
        <w:top w:val="none" w:sz="0" w:space="0" w:color="auto"/>
        <w:left w:val="none" w:sz="0" w:space="0" w:color="auto"/>
        <w:bottom w:val="none" w:sz="0" w:space="0" w:color="auto"/>
        <w:right w:val="none" w:sz="0" w:space="0" w:color="auto"/>
      </w:divBdr>
    </w:div>
    <w:div w:id="900167043">
      <w:bodyDiv w:val="1"/>
      <w:marLeft w:val="0"/>
      <w:marRight w:val="0"/>
      <w:marTop w:val="0"/>
      <w:marBottom w:val="0"/>
      <w:divBdr>
        <w:top w:val="none" w:sz="0" w:space="0" w:color="auto"/>
        <w:left w:val="none" w:sz="0" w:space="0" w:color="auto"/>
        <w:bottom w:val="none" w:sz="0" w:space="0" w:color="auto"/>
        <w:right w:val="none" w:sz="0" w:space="0" w:color="auto"/>
      </w:divBdr>
    </w:div>
    <w:div w:id="901406723">
      <w:bodyDiv w:val="1"/>
      <w:marLeft w:val="0"/>
      <w:marRight w:val="0"/>
      <w:marTop w:val="0"/>
      <w:marBottom w:val="0"/>
      <w:divBdr>
        <w:top w:val="none" w:sz="0" w:space="0" w:color="auto"/>
        <w:left w:val="none" w:sz="0" w:space="0" w:color="auto"/>
        <w:bottom w:val="none" w:sz="0" w:space="0" w:color="auto"/>
        <w:right w:val="none" w:sz="0" w:space="0" w:color="auto"/>
      </w:divBdr>
    </w:div>
    <w:div w:id="901477601">
      <w:bodyDiv w:val="1"/>
      <w:marLeft w:val="0"/>
      <w:marRight w:val="0"/>
      <w:marTop w:val="0"/>
      <w:marBottom w:val="0"/>
      <w:divBdr>
        <w:top w:val="none" w:sz="0" w:space="0" w:color="auto"/>
        <w:left w:val="none" w:sz="0" w:space="0" w:color="auto"/>
        <w:bottom w:val="none" w:sz="0" w:space="0" w:color="auto"/>
        <w:right w:val="none" w:sz="0" w:space="0" w:color="auto"/>
      </w:divBdr>
    </w:div>
    <w:div w:id="902519181">
      <w:bodyDiv w:val="1"/>
      <w:marLeft w:val="0"/>
      <w:marRight w:val="0"/>
      <w:marTop w:val="0"/>
      <w:marBottom w:val="0"/>
      <w:divBdr>
        <w:top w:val="none" w:sz="0" w:space="0" w:color="auto"/>
        <w:left w:val="none" w:sz="0" w:space="0" w:color="auto"/>
        <w:bottom w:val="none" w:sz="0" w:space="0" w:color="auto"/>
        <w:right w:val="none" w:sz="0" w:space="0" w:color="auto"/>
      </w:divBdr>
    </w:div>
    <w:div w:id="902565878">
      <w:bodyDiv w:val="1"/>
      <w:marLeft w:val="0"/>
      <w:marRight w:val="0"/>
      <w:marTop w:val="0"/>
      <w:marBottom w:val="0"/>
      <w:divBdr>
        <w:top w:val="none" w:sz="0" w:space="0" w:color="auto"/>
        <w:left w:val="none" w:sz="0" w:space="0" w:color="auto"/>
        <w:bottom w:val="none" w:sz="0" w:space="0" w:color="auto"/>
        <w:right w:val="none" w:sz="0" w:space="0" w:color="auto"/>
      </w:divBdr>
    </w:div>
    <w:div w:id="902566145">
      <w:bodyDiv w:val="1"/>
      <w:marLeft w:val="0"/>
      <w:marRight w:val="0"/>
      <w:marTop w:val="0"/>
      <w:marBottom w:val="0"/>
      <w:divBdr>
        <w:top w:val="none" w:sz="0" w:space="0" w:color="auto"/>
        <w:left w:val="none" w:sz="0" w:space="0" w:color="auto"/>
        <w:bottom w:val="none" w:sz="0" w:space="0" w:color="auto"/>
        <w:right w:val="none" w:sz="0" w:space="0" w:color="auto"/>
      </w:divBdr>
    </w:div>
    <w:div w:id="902567006">
      <w:bodyDiv w:val="1"/>
      <w:marLeft w:val="0"/>
      <w:marRight w:val="0"/>
      <w:marTop w:val="0"/>
      <w:marBottom w:val="0"/>
      <w:divBdr>
        <w:top w:val="none" w:sz="0" w:space="0" w:color="auto"/>
        <w:left w:val="none" w:sz="0" w:space="0" w:color="auto"/>
        <w:bottom w:val="none" w:sz="0" w:space="0" w:color="auto"/>
        <w:right w:val="none" w:sz="0" w:space="0" w:color="auto"/>
      </w:divBdr>
    </w:div>
    <w:div w:id="902720214">
      <w:bodyDiv w:val="1"/>
      <w:marLeft w:val="0"/>
      <w:marRight w:val="0"/>
      <w:marTop w:val="0"/>
      <w:marBottom w:val="0"/>
      <w:divBdr>
        <w:top w:val="none" w:sz="0" w:space="0" w:color="auto"/>
        <w:left w:val="none" w:sz="0" w:space="0" w:color="auto"/>
        <w:bottom w:val="none" w:sz="0" w:space="0" w:color="auto"/>
        <w:right w:val="none" w:sz="0" w:space="0" w:color="auto"/>
      </w:divBdr>
    </w:div>
    <w:div w:id="902721542">
      <w:bodyDiv w:val="1"/>
      <w:marLeft w:val="0"/>
      <w:marRight w:val="0"/>
      <w:marTop w:val="0"/>
      <w:marBottom w:val="0"/>
      <w:divBdr>
        <w:top w:val="none" w:sz="0" w:space="0" w:color="auto"/>
        <w:left w:val="none" w:sz="0" w:space="0" w:color="auto"/>
        <w:bottom w:val="none" w:sz="0" w:space="0" w:color="auto"/>
        <w:right w:val="none" w:sz="0" w:space="0" w:color="auto"/>
      </w:divBdr>
    </w:div>
    <w:div w:id="903491878">
      <w:bodyDiv w:val="1"/>
      <w:marLeft w:val="0"/>
      <w:marRight w:val="0"/>
      <w:marTop w:val="0"/>
      <w:marBottom w:val="0"/>
      <w:divBdr>
        <w:top w:val="none" w:sz="0" w:space="0" w:color="auto"/>
        <w:left w:val="none" w:sz="0" w:space="0" w:color="auto"/>
        <w:bottom w:val="none" w:sz="0" w:space="0" w:color="auto"/>
        <w:right w:val="none" w:sz="0" w:space="0" w:color="auto"/>
      </w:divBdr>
    </w:div>
    <w:div w:id="903493676">
      <w:bodyDiv w:val="1"/>
      <w:marLeft w:val="0"/>
      <w:marRight w:val="0"/>
      <w:marTop w:val="0"/>
      <w:marBottom w:val="0"/>
      <w:divBdr>
        <w:top w:val="none" w:sz="0" w:space="0" w:color="auto"/>
        <w:left w:val="none" w:sz="0" w:space="0" w:color="auto"/>
        <w:bottom w:val="none" w:sz="0" w:space="0" w:color="auto"/>
        <w:right w:val="none" w:sz="0" w:space="0" w:color="auto"/>
      </w:divBdr>
    </w:div>
    <w:div w:id="903493875">
      <w:bodyDiv w:val="1"/>
      <w:marLeft w:val="0"/>
      <w:marRight w:val="0"/>
      <w:marTop w:val="0"/>
      <w:marBottom w:val="0"/>
      <w:divBdr>
        <w:top w:val="none" w:sz="0" w:space="0" w:color="auto"/>
        <w:left w:val="none" w:sz="0" w:space="0" w:color="auto"/>
        <w:bottom w:val="none" w:sz="0" w:space="0" w:color="auto"/>
        <w:right w:val="none" w:sz="0" w:space="0" w:color="auto"/>
      </w:divBdr>
    </w:div>
    <w:div w:id="903637460">
      <w:bodyDiv w:val="1"/>
      <w:marLeft w:val="0"/>
      <w:marRight w:val="0"/>
      <w:marTop w:val="0"/>
      <w:marBottom w:val="0"/>
      <w:divBdr>
        <w:top w:val="none" w:sz="0" w:space="0" w:color="auto"/>
        <w:left w:val="none" w:sz="0" w:space="0" w:color="auto"/>
        <w:bottom w:val="none" w:sz="0" w:space="0" w:color="auto"/>
        <w:right w:val="none" w:sz="0" w:space="0" w:color="auto"/>
      </w:divBdr>
    </w:div>
    <w:div w:id="903833692">
      <w:bodyDiv w:val="1"/>
      <w:marLeft w:val="0"/>
      <w:marRight w:val="0"/>
      <w:marTop w:val="0"/>
      <w:marBottom w:val="0"/>
      <w:divBdr>
        <w:top w:val="none" w:sz="0" w:space="0" w:color="auto"/>
        <w:left w:val="none" w:sz="0" w:space="0" w:color="auto"/>
        <w:bottom w:val="none" w:sz="0" w:space="0" w:color="auto"/>
        <w:right w:val="none" w:sz="0" w:space="0" w:color="auto"/>
      </w:divBdr>
    </w:div>
    <w:div w:id="903948679">
      <w:bodyDiv w:val="1"/>
      <w:marLeft w:val="0"/>
      <w:marRight w:val="0"/>
      <w:marTop w:val="0"/>
      <w:marBottom w:val="0"/>
      <w:divBdr>
        <w:top w:val="none" w:sz="0" w:space="0" w:color="auto"/>
        <w:left w:val="none" w:sz="0" w:space="0" w:color="auto"/>
        <w:bottom w:val="none" w:sz="0" w:space="0" w:color="auto"/>
        <w:right w:val="none" w:sz="0" w:space="0" w:color="auto"/>
      </w:divBdr>
    </w:div>
    <w:div w:id="904337044">
      <w:bodyDiv w:val="1"/>
      <w:marLeft w:val="0"/>
      <w:marRight w:val="0"/>
      <w:marTop w:val="0"/>
      <w:marBottom w:val="0"/>
      <w:divBdr>
        <w:top w:val="none" w:sz="0" w:space="0" w:color="auto"/>
        <w:left w:val="none" w:sz="0" w:space="0" w:color="auto"/>
        <w:bottom w:val="none" w:sz="0" w:space="0" w:color="auto"/>
        <w:right w:val="none" w:sz="0" w:space="0" w:color="auto"/>
      </w:divBdr>
    </w:div>
    <w:div w:id="904487510">
      <w:bodyDiv w:val="1"/>
      <w:marLeft w:val="0"/>
      <w:marRight w:val="0"/>
      <w:marTop w:val="0"/>
      <w:marBottom w:val="0"/>
      <w:divBdr>
        <w:top w:val="none" w:sz="0" w:space="0" w:color="auto"/>
        <w:left w:val="none" w:sz="0" w:space="0" w:color="auto"/>
        <w:bottom w:val="none" w:sz="0" w:space="0" w:color="auto"/>
        <w:right w:val="none" w:sz="0" w:space="0" w:color="auto"/>
      </w:divBdr>
    </w:div>
    <w:div w:id="904489250">
      <w:bodyDiv w:val="1"/>
      <w:marLeft w:val="0"/>
      <w:marRight w:val="0"/>
      <w:marTop w:val="0"/>
      <w:marBottom w:val="0"/>
      <w:divBdr>
        <w:top w:val="none" w:sz="0" w:space="0" w:color="auto"/>
        <w:left w:val="none" w:sz="0" w:space="0" w:color="auto"/>
        <w:bottom w:val="none" w:sz="0" w:space="0" w:color="auto"/>
        <w:right w:val="none" w:sz="0" w:space="0" w:color="auto"/>
      </w:divBdr>
    </w:div>
    <w:div w:id="904725104">
      <w:bodyDiv w:val="1"/>
      <w:marLeft w:val="0"/>
      <w:marRight w:val="0"/>
      <w:marTop w:val="0"/>
      <w:marBottom w:val="0"/>
      <w:divBdr>
        <w:top w:val="none" w:sz="0" w:space="0" w:color="auto"/>
        <w:left w:val="none" w:sz="0" w:space="0" w:color="auto"/>
        <w:bottom w:val="none" w:sz="0" w:space="0" w:color="auto"/>
        <w:right w:val="none" w:sz="0" w:space="0" w:color="auto"/>
      </w:divBdr>
    </w:div>
    <w:div w:id="904994834">
      <w:bodyDiv w:val="1"/>
      <w:marLeft w:val="0"/>
      <w:marRight w:val="0"/>
      <w:marTop w:val="0"/>
      <w:marBottom w:val="0"/>
      <w:divBdr>
        <w:top w:val="none" w:sz="0" w:space="0" w:color="auto"/>
        <w:left w:val="none" w:sz="0" w:space="0" w:color="auto"/>
        <w:bottom w:val="none" w:sz="0" w:space="0" w:color="auto"/>
        <w:right w:val="none" w:sz="0" w:space="0" w:color="auto"/>
      </w:divBdr>
    </w:div>
    <w:div w:id="905454002">
      <w:bodyDiv w:val="1"/>
      <w:marLeft w:val="0"/>
      <w:marRight w:val="0"/>
      <w:marTop w:val="0"/>
      <w:marBottom w:val="0"/>
      <w:divBdr>
        <w:top w:val="none" w:sz="0" w:space="0" w:color="auto"/>
        <w:left w:val="none" w:sz="0" w:space="0" w:color="auto"/>
        <w:bottom w:val="none" w:sz="0" w:space="0" w:color="auto"/>
        <w:right w:val="none" w:sz="0" w:space="0" w:color="auto"/>
      </w:divBdr>
    </w:div>
    <w:div w:id="905531466">
      <w:bodyDiv w:val="1"/>
      <w:marLeft w:val="0"/>
      <w:marRight w:val="0"/>
      <w:marTop w:val="0"/>
      <w:marBottom w:val="0"/>
      <w:divBdr>
        <w:top w:val="none" w:sz="0" w:space="0" w:color="auto"/>
        <w:left w:val="none" w:sz="0" w:space="0" w:color="auto"/>
        <w:bottom w:val="none" w:sz="0" w:space="0" w:color="auto"/>
        <w:right w:val="none" w:sz="0" w:space="0" w:color="auto"/>
      </w:divBdr>
    </w:div>
    <w:div w:id="905992839">
      <w:bodyDiv w:val="1"/>
      <w:marLeft w:val="0"/>
      <w:marRight w:val="0"/>
      <w:marTop w:val="0"/>
      <w:marBottom w:val="0"/>
      <w:divBdr>
        <w:top w:val="none" w:sz="0" w:space="0" w:color="auto"/>
        <w:left w:val="none" w:sz="0" w:space="0" w:color="auto"/>
        <w:bottom w:val="none" w:sz="0" w:space="0" w:color="auto"/>
        <w:right w:val="none" w:sz="0" w:space="0" w:color="auto"/>
      </w:divBdr>
    </w:div>
    <w:div w:id="906770101">
      <w:bodyDiv w:val="1"/>
      <w:marLeft w:val="0"/>
      <w:marRight w:val="0"/>
      <w:marTop w:val="0"/>
      <w:marBottom w:val="0"/>
      <w:divBdr>
        <w:top w:val="none" w:sz="0" w:space="0" w:color="auto"/>
        <w:left w:val="none" w:sz="0" w:space="0" w:color="auto"/>
        <w:bottom w:val="none" w:sz="0" w:space="0" w:color="auto"/>
        <w:right w:val="none" w:sz="0" w:space="0" w:color="auto"/>
      </w:divBdr>
    </w:div>
    <w:div w:id="907033261">
      <w:bodyDiv w:val="1"/>
      <w:marLeft w:val="0"/>
      <w:marRight w:val="0"/>
      <w:marTop w:val="0"/>
      <w:marBottom w:val="0"/>
      <w:divBdr>
        <w:top w:val="none" w:sz="0" w:space="0" w:color="auto"/>
        <w:left w:val="none" w:sz="0" w:space="0" w:color="auto"/>
        <w:bottom w:val="none" w:sz="0" w:space="0" w:color="auto"/>
        <w:right w:val="none" w:sz="0" w:space="0" w:color="auto"/>
      </w:divBdr>
    </w:div>
    <w:div w:id="907884340">
      <w:bodyDiv w:val="1"/>
      <w:marLeft w:val="0"/>
      <w:marRight w:val="0"/>
      <w:marTop w:val="0"/>
      <w:marBottom w:val="0"/>
      <w:divBdr>
        <w:top w:val="none" w:sz="0" w:space="0" w:color="auto"/>
        <w:left w:val="none" w:sz="0" w:space="0" w:color="auto"/>
        <w:bottom w:val="none" w:sz="0" w:space="0" w:color="auto"/>
        <w:right w:val="none" w:sz="0" w:space="0" w:color="auto"/>
      </w:divBdr>
    </w:div>
    <w:div w:id="908148015">
      <w:bodyDiv w:val="1"/>
      <w:marLeft w:val="0"/>
      <w:marRight w:val="0"/>
      <w:marTop w:val="0"/>
      <w:marBottom w:val="0"/>
      <w:divBdr>
        <w:top w:val="none" w:sz="0" w:space="0" w:color="auto"/>
        <w:left w:val="none" w:sz="0" w:space="0" w:color="auto"/>
        <w:bottom w:val="none" w:sz="0" w:space="0" w:color="auto"/>
        <w:right w:val="none" w:sz="0" w:space="0" w:color="auto"/>
      </w:divBdr>
    </w:div>
    <w:div w:id="908344622">
      <w:bodyDiv w:val="1"/>
      <w:marLeft w:val="0"/>
      <w:marRight w:val="0"/>
      <w:marTop w:val="0"/>
      <w:marBottom w:val="0"/>
      <w:divBdr>
        <w:top w:val="none" w:sz="0" w:space="0" w:color="auto"/>
        <w:left w:val="none" w:sz="0" w:space="0" w:color="auto"/>
        <w:bottom w:val="none" w:sz="0" w:space="0" w:color="auto"/>
        <w:right w:val="none" w:sz="0" w:space="0" w:color="auto"/>
      </w:divBdr>
    </w:div>
    <w:div w:id="908423371">
      <w:bodyDiv w:val="1"/>
      <w:marLeft w:val="0"/>
      <w:marRight w:val="0"/>
      <w:marTop w:val="0"/>
      <w:marBottom w:val="0"/>
      <w:divBdr>
        <w:top w:val="none" w:sz="0" w:space="0" w:color="auto"/>
        <w:left w:val="none" w:sz="0" w:space="0" w:color="auto"/>
        <w:bottom w:val="none" w:sz="0" w:space="0" w:color="auto"/>
        <w:right w:val="none" w:sz="0" w:space="0" w:color="auto"/>
      </w:divBdr>
    </w:div>
    <w:div w:id="908463234">
      <w:bodyDiv w:val="1"/>
      <w:marLeft w:val="0"/>
      <w:marRight w:val="0"/>
      <w:marTop w:val="0"/>
      <w:marBottom w:val="0"/>
      <w:divBdr>
        <w:top w:val="none" w:sz="0" w:space="0" w:color="auto"/>
        <w:left w:val="none" w:sz="0" w:space="0" w:color="auto"/>
        <w:bottom w:val="none" w:sz="0" w:space="0" w:color="auto"/>
        <w:right w:val="none" w:sz="0" w:space="0" w:color="auto"/>
      </w:divBdr>
    </w:div>
    <w:div w:id="908466861">
      <w:bodyDiv w:val="1"/>
      <w:marLeft w:val="0"/>
      <w:marRight w:val="0"/>
      <w:marTop w:val="0"/>
      <w:marBottom w:val="0"/>
      <w:divBdr>
        <w:top w:val="none" w:sz="0" w:space="0" w:color="auto"/>
        <w:left w:val="none" w:sz="0" w:space="0" w:color="auto"/>
        <w:bottom w:val="none" w:sz="0" w:space="0" w:color="auto"/>
        <w:right w:val="none" w:sz="0" w:space="0" w:color="auto"/>
      </w:divBdr>
    </w:div>
    <w:div w:id="909003907">
      <w:bodyDiv w:val="1"/>
      <w:marLeft w:val="0"/>
      <w:marRight w:val="0"/>
      <w:marTop w:val="0"/>
      <w:marBottom w:val="0"/>
      <w:divBdr>
        <w:top w:val="none" w:sz="0" w:space="0" w:color="auto"/>
        <w:left w:val="none" w:sz="0" w:space="0" w:color="auto"/>
        <w:bottom w:val="none" w:sz="0" w:space="0" w:color="auto"/>
        <w:right w:val="none" w:sz="0" w:space="0" w:color="auto"/>
      </w:divBdr>
    </w:div>
    <w:div w:id="909198500">
      <w:bodyDiv w:val="1"/>
      <w:marLeft w:val="0"/>
      <w:marRight w:val="0"/>
      <w:marTop w:val="0"/>
      <w:marBottom w:val="0"/>
      <w:divBdr>
        <w:top w:val="none" w:sz="0" w:space="0" w:color="auto"/>
        <w:left w:val="none" w:sz="0" w:space="0" w:color="auto"/>
        <w:bottom w:val="none" w:sz="0" w:space="0" w:color="auto"/>
        <w:right w:val="none" w:sz="0" w:space="0" w:color="auto"/>
      </w:divBdr>
    </w:div>
    <w:div w:id="909536217">
      <w:bodyDiv w:val="1"/>
      <w:marLeft w:val="0"/>
      <w:marRight w:val="0"/>
      <w:marTop w:val="0"/>
      <w:marBottom w:val="0"/>
      <w:divBdr>
        <w:top w:val="none" w:sz="0" w:space="0" w:color="auto"/>
        <w:left w:val="none" w:sz="0" w:space="0" w:color="auto"/>
        <w:bottom w:val="none" w:sz="0" w:space="0" w:color="auto"/>
        <w:right w:val="none" w:sz="0" w:space="0" w:color="auto"/>
      </w:divBdr>
    </w:div>
    <w:div w:id="909536887">
      <w:bodyDiv w:val="1"/>
      <w:marLeft w:val="0"/>
      <w:marRight w:val="0"/>
      <w:marTop w:val="0"/>
      <w:marBottom w:val="0"/>
      <w:divBdr>
        <w:top w:val="none" w:sz="0" w:space="0" w:color="auto"/>
        <w:left w:val="none" w:sz="0" w:space="0" w:color="auto"/>
        <w:bottom w:val="none" w:sz="0" w:space="0" w:color="auto"/>
        <w:right w:val="none" w:sz="0" w:space="0" w:color="auto"/>
      </w:divBdr>
    </w:div>
    <w:div w:id="909736110">
      <w:bodyDiv w:val="1"/>
      <w:marLeft w:val="0"/>
      <w:marRight w:val="0"/>
      <w:marTop w:val="0"/>
      <w:marBottom w:val="0"/>
      <w:divBdr>
        <w:top w:val="none" w:sz="0" w:space="0" w:color="auto"/>
        <w:left w:val="none" w:sz="0" w:space="0" w:color="auto"/>
        <w:bottom w:val="none" w:sz="0" w:space="0" w:color="auto"/>
        <w:right w:val="none" w:sz="0" w:space="0" w:color="auto"/>
      </w:divBdr>
    </w:div>
    <w:div w:id="911160653">
      <w:bodyDiv w:val="1"/>
      <w:marLeft w:val="0"/>
      <w:marRight w:val="0"/>
      <w:marTop w:val="0"/>
      <w:marBottom w:val="0"/>
      <w:divBdr>
        <w:top w:val="none" w:sz="0" w:space="0" w:color="auto"/>
        <w:left w:val="none" w:sz="0" w:space="0" w:color="auto"/>
        <w:bottom w:val="none" w:sz="0" w:space="0" w:color="auto"/>
        <w:right w:val="none" w:sz="0" w:space="0" w:color="auto"/>
      </w:divBdr>
    </w:div>
    <w:div w:id="911768598">
      <w:bodyDiv w:val="1"/>
      <w:marLeft w:val="0"/>
      <w:marRight w:val="0"/>
      <w:marTop w:val="0"/>
      <w:marBottom w:val="0"/>
      <w:divBdr>
        <w:top w:val="none" w:sz="0" w:space="0" w:color="auto"/>
        <w:left w:val="none" w:sz="0" w:space="0" w:color="auto"/>
        <w:bottom w:val="none" w:sz="0" w:space="0" w:color="auto"/>
        <w:right w:val="none" w:sz="0" w:space="0" w:color="auto"/>
      </w:divBdr>
    </w:div>
    <w:div w:id="911769113">
      <w:bodyDiv w:val="1"/>
      <w:marLeft w:val="0"/>
      <w:marRight w:val="0"/>
      <w:marTop w:val="0"/>
      <w:marBottom w:val="0"/>
      <w:divBdr>
        <w:top w:val="none" w:sz="0" w:space="0" w:color="auto"/>
        <w:left w:val="none" w:sz="0" w:space="0" w:color="auto"/>
        <w:bottom w:val="none" w:sz="0" w:space="0" w:color="auto"/>
        <w:right w:val="none" w:sz="0" w:space="0" w:color="auto"/>
      </w:divBdr>
    </w:div>
    <w:div w:id="911890211">
      <w:bodyDiv w:val="1"/>
      <w:marLeft w:val="0"/>
      <w:marRight w:val="0"/>
      <w:marTop w:val="0"/>
      <w:marBottom w:val="0"/>
      <w:divBdr>
        <w:top w:val="none" w:sz="0" w:space="0" w:color="auto"/>
        <w:left w:val="none" w:sz="0" w:space="0" w:color="auto"/>
        <w:bottom w:val="none" w:sz="0" w:space="0" w:color="auto"/>
        <w:right w:val="none" w:sz="0" w:space="0" w:color="auto"/>
      </w:divBdr>
    </w:div>
    <w:div w:id="912662175">
      <w:bodyDiv w:val="1"/>
      <w:marLeft w:val="0"/>
      <w:marRight w:val="0"/>
      <w:marTop w:val="0"/>
      <w:marBottom w:val="0"/>
      <w:divBdr>
        <w:top w:val="none" w:sz="0" w:space="0" w:color="auto"/>
        <w:left w:val="none" w:sz="0" w:space="0" w:color="auto"/>
        <w:bottom w:val="none" w:sz="0" w:space="0" w:color="auto"/>
        <w:right w:val="none" w:sz="0" w:space="0" w:color="auto"/>
      </w:divBdr>
    </w:div>
    <w:div w:id="913129123">
      <w:bodyDiv w:val="1"/>
      <w:marLeft w:val="0"/>
      <w:marRight w:val="0"/>
      <w:marTop w:val="0"/>
      <w:marBottom w:val="0"/>
      <w:divBdr>
        <w:top w:val="none" w:sz="0" w:space="0" w:color="auto"/>
        <w:left w:val="none" w:sz="0" w:space="0" w:color="auto"/>
        <w:bottom w:val="none" w:sz="0" w:space="0" w:color="auto"/>
        <w:right w:val="none" w:sz="0" w:space="0" w:color="auto"/>
      </w:divBdr>
    </w:div>
    <w:div w:id="913393545">
      <w:bodyDiv w:val="1"/>
      <w:marLeft w:val="0"/>
      <w:marRight w:val="0"/>
      <w:marTop w:val="0"/>
      <w:marBottom w:val="0"/>
      <w:divBdr>
        <w:top w:val="none" w:sz="0" w:space="0" w:color="auto"/>
        <w:left w:val="none" w:sz="0" w:space="0" w:color="auto"/>
        <w:bottom w:val="none" w:sz="0" w:space="0" w:color="auto"/>
        <w:right w:val="none" w:sz="0" w:space="0" w:color="auto"/>
      </w:divBdr>
    </w:div>
    <w:div w:id="913586285">
      <w:bodyDiv w:val="1"/>
      <w:marLeft w:val="0"/>
      <w:marRight w:val="0"/>
      <w:marTop w:val="0"/>
      <w:marBottom w:val="0"/>
      <w:divBdr>
        <w:top w:val="none" w:sz="0" w:space="0" w:color="auto"/>
        <w:left w:val="none" w:sz="0" w:space="0" w:color="auto"/>
        <w:bottom w:val="none" w:sz="0" w:space="0" w:color="auto"/>
        <w:right w:val="none" w:sz="0" w:space="0" w:color="auto"/>
      </w:divBdr>
    </w:div>
    <w:div w:id="913899630">
      <w:bodyDiv w:val="1"/>
      <w:marLeft w:val="0"/>
      <w:marRight w:val="0"/>
      <w:marTop w:val="0"/>
      <w:marBottom w:val="0"/>
      <w:divBdr>
        <w:top w:val="none" w:sz="0" w:space="0" w:color="auto"/>
        <w:left w:val="none" w:sz="0" w:space="0" w:color="auto"/>
        <w:bottom w:val="none" w:sz="0" w:space="0" w:color="auto"/>
        <w:right w:val="none" w:sz="0" w:space="0" w:color="auto"/>
      </w:divBdr>
    </w:div>
    <w:div w:id="914045067">
      <w:bodyDiv w:val="1"/>
      <w:marLeft w:val="0"/>
      <w:marRight w:val="0"/>
      <w:marTop w:val="0"/>
      <w:marBottom w:val="0"/>
      <w:divBdr>
        <w:top w:val="none" w:sz="0" w:space="0" w:color="auto"/>
        <w:left w:val="none" w:sz="0" w:space="0" w:color="auto"/>
        <w:bottom w:val="none" w:sz="0" w:space="0" w:color="auto"/>
        <w:right w:val="none" w:sz="0" w:space="0" w:color="auto"/>
      </w:divBdr>
    </w:div>
    <w:div w:id="914321503">
      <w:bodyDiv w:val="1"/>
      <w:marLeft w:val="0"/>
      <w:marRight w:val="0"/>
      <w:marTop w:val="0"/>
      <w:marBottom w:val="0"/>
      <w:divBdr>
        <w:top w:val="none" w:sz="0" w:space="0" w:color="auto"/>
        <w:left w:val="none" w:sz="0" w:space="0" w:color="auto"/>
        <w:bottom w:val="none" w:sz="0" w:space="0" w:color="auto"/>
        <w:right w:val="none" w:sz="0" w:space="0" w:color="auto"/>
      </w:divBdr>
    </w:div>
    <w:div w:id="915170735">
      <w:bodyDiv w:val="1"/>
      <w:marLeft w:val="0"/>
      <w:marRight w:val="0"/>
      <w:marTop w:val="0"/>
      <w:marBottom w:val="0"/>
      <w:divBdr>
        <w:top w:val="none" w:sz="0" w:space="0" w:color="auto"/>
        <w:left w:val="none" w:sz="0" w:space="0" w:color="auto"/>
        <w:bottom w:val="none" w:sz="0" w:space="0" w:color="auto"/>
        <w:right w:val="none" w:sz="0" w:space="0" w:color="auto"/>
      </w:divBdr>
    </w:div>
    <w:div w:id="915626416">
      <w:bodyDiv w:val="1"/>
      <w:marLeft w:val="0"/>
      <w:marRight w:val="0"/>
      <w:marTop w:val="0"/>
      <w:marBottom w:val="0"/>
      <w:divBdr>
        <w:top w:val="none" w:sz="0" w:space="0" w:color="auto"/>
        <w:left w:val="none" w:sz="0" w:space="0" w:color="auto"/>
        <w:bottom w:val="none" w:sz="0" w:space="0" w:color="auto"/>
        <w:right w:val="none" w:sz="0" w:space="0" w:color="auto"/>
      </w:divBdr>
    </w:div>
    <w:div w:id="916090003">
      <w:bodyDiv w:val="1"/>
      <w:marLeft w:val="0"/>
      <w:marRight w:val="0"/>
      <w:marTop w:val="0"/>
      <w:marBottom w:val="0"/>
      <w:divBdr>
        <w:top w:val="none" w:sz="0" w:space="0" w:color="auto"/>
        <w:left w:val="none" w:sz="0" w:space="0" w:color="auto"/>
        <w:bottom w:val="none" w:sz="0" w:space="0" w:color="auto"/>
        <w:right w:val="none" w:sz="0" w:space="0" w:color="auto"/>
      </w:divBdr>
    </w:div>
    <w:div w:id="916286623">
      <w:bodyDiv w:val="1"/>
      <w:marLeft w:val="0"/>
      <w:marRight w:val="0"/>
      <w:marTop w:val="0"/>
      <w:marBottom w:val="0"/>
      <w:divBdr>
        <w:top w:val="none" w:sz="0" w:space="0" w:color="auto"/>
        <w:left w:val="none" w:sz="0" w:space="0" w:color="auto"/>
        <w:bottom w:val="none" w:sz="0" w:space="0" w:color="auto"/>
        <w:right w:val="none" w:sz="0" w:space="0" w:color="auto"/>
      </w:divBdr>
    </w:div>
    <w:div w:id="916786547">
      <w:bodyDiv w:val="1"/>
      <w:marLeft w:val="0"/>
      <w:marRight w:val="0"/>
      <w:marTop w:val="0"/>
      <w:marBottom w:val="0"/>
      <w:divBdr>
        <w:top w:val="none" w:sz="0" w:space="0" w:color="auto"/>
        <w:left w:val="none" w:sz="0" w:space="0" w:color="auto"/>
        <w:bottom w:val="none" w:sz="0" w:space="0" w:color="auto"/>
        <w:right w:val="none" w:sz="0" w:space="0" w:color="auto"/>
      </w:divBdr>
    </w:div>
    <w:div w:id="916941077">
      <w:bodyDiv w:val="1"/>
      <w:marLeft w:val="0"/>
      <w:marRight w:val="0"/>
      <w:marTop w:val="0"/>
      <w:marBottom w:val="0"/>
      <w:divBdr>
        <w:top w:val="none" w:sz="0" w:space="0" w:color="auto"/>
        <w:left w:val="none" w:sz="0" w:space="0" w:color="auto"/>
        <w:bottom w:val="none" w:sz="0" w:space="0" w:color="auto"/>
        <w:right w:val="none" w:sz="0" w:space="0" w:color="auto"/>
      </w:divBdr>
    </w:div>
    <w:div w:id="917326206">
      <w:bodyDiv w:val="1"/>
      <w:marLeft w:val="0"/>
      <w:marRight w:val="0"/>
      <w:marTop w:val="0"/>
      <w:marBottom w:val="0"/>
      <w:divBdr>
        <w:top w:val="none" w:sz="0" w:space="0" w:color="auto"/>
        <w:left w:val="none" w:sz="0" w:space="0" w:color="auto"/>
        <w:bottom w:val="none" w:sz="0" w:space="0" w:color="auto"/>
        <w:right w:val="none" w:sz="0" w:space="0" w:color="auto"/>
      </w:divBdr>
    </w:div>
    <w:div w:id="917861932">
      <w:bodyDiv w:val="1"/>
      <w:marLeft w:val="0"/>
      <w:marRight w:val="0"/>
      <w:marTop w:val="0"/>
      <w:marBottom w:val="0"/>
      <w:divBdr>
        <w:top w:val="none" w:sz="0" w:space="0" w:color="auto"/>
        <w:left w:val="none" w:sz="0" w:space="0" w:color="auto"/>
        <w:bottom w:val="none" w:sz="0" w:space="0" w:color="auto"/>
        <w:right w:val="none" w:sz="0" w:space="0" w:color="auto"/>
      </w:divBdr>
    </w:div>
    <w:div w:id="918442912">
      <w:bodyDiv w:val="1"/>
      <w:marLeft w:val="0"/>
      <w:marRight w:val="0"/>
      <w:marTop w:val="0"/>
      <w:marBottom w:val="0"/>
      <w:divBdr>
        <w:top w:val="none" w:sz="0" w:space="0" w:color="auto"/>
        <w:left w:val="none" w:sz="0" w:space="0" w:color="auto"/>
        <w:bottom w:val="none" w:sz="0" w:space="0" w:color="auto"/>
        <w:right w:val="none" w:sz="0" w:space="0" w:color="auto"/>
      </w:divBdr>
    </w:div>
    <w:div w:id="919484568">
      <w:bodyDiv w:val="1"/>
      <w:marLeft w:val="0"/>
      <w:marRight w:val="0"/>
      <w:marTop w:val="0"/>
      <w:marBottom w:val="0"/>
      <w:divBdr>
        <w:top w:val="none" w:sz="0" w:space="0" w:color="auto"/>
        <w:left w:val="none" w:sz="0" w:space="0" w:color="auto"/>
        <w:bottom w:val="none" w:sz="0" w:space="0" w:color="auto"/>
        <w:right w:val="none" w:sz="0" w:space="0" w:color="auto"/>
      </w:divBdr>
    </w:div>
    <w:div w:id="920066352">
      <w:bodyDiv w:val="1"/>
      <w:marLeft w:val="0"/>
      <w:marRight w:val="0"/>
      <w:marTop w:val="0"/>
      <w:marBottom w:val="0"/>
      <w:divBdr>
        <w:top w:val="none" w:sz="0" w:space="0" w:color="auto"/>
        <w:left w:val="none" w:sz="0" w:space="0" w:color="auto"/>
        <w:bottom w:val="none" w:sz="0" w:space="0" w:color="auto"/>
        <w:right w:val="none" w:sz="0" w:space="0" w:color="auto"/>
      </w:divBdr>
    </w:div>
    <w:div w:id="920258282">
      <w:bodyDiv w:val="1"/>
      <w:marLeft w:val="0"/>
      <w:marRight w:val="0"/>
      <w:marTop w:val="0"/>
      <w:marBottom w:val="0"/>
      <w:divBdr>
        <w:top w:val="none" w:sz="0" w:space="0" w:color="auto"/>
        <w:left w:val="none" w:sz="0" w:space="0" w:color="auto"/>
        <w:bottom w:val="none" w:sz="0" w:space="0" w:color="auto"/>
        <w:right w:val="none" w:sz="0" w:space="0" w:color="auto"/>
      </w:divBdr>
    </w:div>
    <w:div w:id="920287968">
      <w:bodyDiv w:val="1"/>
      <w:marLeft w:val="0"/>
      <w:marRight w:val="0"/>
      <w:marTop w:val="0"/>
      <w:marBottom w:val="0"/>
      <w:divBdr>
        <w:top w:val="none" w:sz="0" w:space="0" w:color="auto"/>
        <w:left w:val="none" w:sz="0" w:space="0" w:color="auto"/>
        <w:bottom w:val="none" w:sz="0" w:space="0" w:color="auto"/>
        <w:right w:val="none" w:sz="0" w:space="0" w:color="auto"/>
      </w:divBdr>
    </w:div>
    <w:div w:id="920337609">
      <w:bodyDiv w:val="1"/>
      <w:marLeft w:val="0"/>
      <w:marRight w:val="0"/>
      <w:marTop w:val="0"/>
      <w:marBottom w:val="0"/>
      <w:divBdr>
        <w:top w:val="none" w:sz="0" w:space="0" w:color="auto"/>
        <w:left w:val="none" w:sz="0" w:space="0" w:color="auto"/>
        <w:bottom w:val="none" w:sz="0" w:space="0" w:color="auto"/>
        <w:right w:val="none" w:sz="0" w:space="0" w:color="auto"/>
      </w:divBdr>
    </w:div>
    <w:div w:id="920531814">
      <w:bodyDiv w:val="1"/>
      <w:marLeft w:val="0"/>
      <w:marRight w:val="0"/>
      <w:marTop w:val="0"/>
      <w:marBottom w:val="0"/>
      <w:divBdr>
        <w:top w:val="none" w:sz="0" w:space="0" w:color="auto"/>
        <w:left w:val="none" w:sz="0" w:space="0" w:color="auto"/>
        <w:bottom w:val="none" w:sz="0" w:space="0" w:color="auto"/>
        <w:right w:val="none" w:sz="0" w:space="0" w:color="auto"/>
      </w:divBdr>
    </w:div>
    <w:div w:id="920598470">
      <w:bodyDiv w:val="1"/>
      <w:marLeft w:val="0"/>
      <w:marRight w:val="0"/>
      <w:marTop w:val="0"/>
      <w:marBottom w:val="0"/>
      <w:divBdr>
        <w:top w:val="none" w:sz="0" w:space="0" w:color="auto"/>
        <w:left w:val="none" w:sz="0" w:space="0" w:color="auto"/>
        <w:bottom w:val="none" w:sz="0" w:space="0" w:color="auto"/>
        <w:right w:val="none" w:sz="0" w:space="0" w:color="auto"/>
      </w:divBdr>
    </w:div>
    <w:div w:id="920599170">
      <w:bodyDiv w:val="1"/>
      <w:marLeft w:val="0"/>
      <w:marRight w:val="0"/>
      <w:marTop w:val="0"/>
      <w:marBottom w:val="0"/>
      <w:divBdr>
        <w:top w:val="none" w:sz="0" w:space="0" w:color="auto"/>
        <w:left w:val="none" w:sz="0" w:space="0" w:color="auto"/>
        <w:bottom w:val="none" w:sz="0" w:space="0" w:color="auto"/>
        <w:right w:val="none" w:sz="0" w:space="0" w:color="auto"/>
      </w:divBdr>
    </w:div>
    <w:div w:id="920603055">
      <w:bodyDiv w:val="1"/>
      <w:marLeft w:val="0"/>
      <w:marRight w:val="0"/>
      <w:marTop w:val="0"/>
      <w:marBottom w:val="0"/>
      <w:divBdr>
        <w:top w:val="none" w:sz="0" w:space="0" w:color="auto"/>
        <w:left w:val="none" w:sz="0" w:space="0" w:color="auto"/>
        <w:bottom w:val="none" w:sz="0" w:space="0" w:color="auto"/>
        <w:right w:val="none" w:sz="0" w:space="0" w:color="auto"/>
      </w:divBdr>
    </w:div>
    <w:div w:id="921256992">
      <w:bodyDiv w:val="1"/>
      <w:marLeft w:val="0"/>
      <w:marRight w:val="0"/>
      <w:marTop w:val="0"/>
      <w:marBottom w:val="0"/>
      <w:divBdr>
        <w:top w:val="none" w:sz="0" w:space="0" w:color="auto"/>
        <w:left w:val="none" w:sz="0" w:space="0" w:color="auto"/>
        <w:bottom w:val="none" w:sz="0" w:space="0" w:color="auto"/>
        <w:right w:val="none" w:sz="0" w:space="0" w:color="auto"/>
      </w:divBdr>
    </w:div>
    <w:div w:id="921528044">
      <w:bodyDiv w:val="1"/>
      <w:marLeft w:val="0"/>
      <w:marRight w:val="0"/>
      <w:marTop w:val="0"/>
      <w:marBottom w:val="0"/>
      <w:divBdr>
        <w:top w:val="none" w:sz="0" w:space="0" w:color="auto"/>
        <w:left w:val="none" w:sz="0" w:space="0" w:color="auto"/>
        <w:bottom w:val="none" w:sz="0" w:space="0" w:color="auto"/>
        <w:right w:val="none" w:sz="0" w:space="0" w:color="auto"/>
      </w:divBdr>
    </w:div>
    <w:div w:id="921917302">
      <w:bodyDiv w:val="1"/>
      <w:marLeft w:val="0"/>
      <w:marRight w:val="0"/>
      <w:marTop w:val="0"/>
      <w:marBottom w:val="0"/>
      <w:divBdr>
        <w:top w:val="none" w:sz="0" w:space="0" w:color="auto"/>
        <w:left w:val="none" w:sz="0" w:space="0" w:color="auto"/>
        <w:bottom w:val="none" w:sz="0" w:space="0" w:color="auto"/>
        <w:right w:val="none" w:sz="0" w:space="0" w:color="auto"/>
      </w:divBdr>
    </w:div>
    <w:div w:id="923220891">
      <w:bodyDiv w:val="1"/>
      <w:marLeft w:val="0"/>
      <w:marRight w:val="0"/>
      <w:marTop w:val="0"/>
      <w:marBottom w:val="0"/>
      <w:divBdr>
        <w:top w:val="none" w:sz="0" w:space="0" w:color="auto"/>
        <w:left w:val="none" w:sz="0" w:space="0" w:color="auto"/>
        <w:bottom w:val="none" w:sz="0" w:space="0" w:color="auto"/>
        <w:right w:val="none" w:sz="0" w:space="0" w:color="auto"/>
      </w:divBdr>
    </w:div>
    <w:div w:id="924614102">
      <w:bodyDiv w:val="1"/>
      <w:marLeft w:val="0"/>
      <w:marRight w:val="0"/>
      <w:marTop w:val="0"/>
      <w:marBottom w:val="0"/>
      <w:divBdr>
        <w:top w:val="none" w:sz="0" w:space="0" w:color="auto"/>
        <w:left w:val="none" w:sz="0" w:space="0" w:color="auto"/>
        <w:bottom w:val="none" w:sz="0" w:space="0" w:color="auto"/>
        <w:right w:val="none" w:sz="0" w:space="0" w:color="auto"/>
      </w:divBdr>
    </w:div>
    <w:div w:id="924923586">
      <w:bodyDiv w:val="1"/>
      <w:marLeft w:val="0"/>
      <w:marRight w:val="0"/>
      <w:marTop w:val="0"/>
      <w:marBottom w:val="0"/>
      <w:divBdr>
        <w:top w:val="none" w:sz="0" w:space="0" w:color="auto"/>
        <w:left w:val="none" w:sz="0" w:space="0" w:color="auto"/>
        <w:bottom w:val="none" w:sz="0" w:space="0" w:color="auto"/>
        <w:right w:val="none" w:sz="0" w:space="0" w:color="auto"/>
      </w:divBdr>
    </w:div>
    <w:div w:id="925114103">
      <w:bodyDiv w:val="1"/>
      <w:marLeft w:val="0"/>
      <w:marRight w:val="0"/>
      <w:marTop w:val="0"/>
      <w:marBottom w:val="0"/>
      <w:divBdr>
        <w:top w:val="none" w:sz="0" w:space="0" w:color="auto"/>
        <w:left w:val="none" w:sz="0" w:space="0" w:color="auto"/>
        <w:bottom w:val="none" w:sz="0" w:space="0" w:color="auto"/>
        <w:right w:val="none" w:sz="0" w:space="0" w:color="auto"/>
      </w:divBdr>
    </w:div>
    <w:div w:id="925651716">
      <w:bodyDiv w:val="1"/>
      <w:marLeft w:val="0"/>
      <w:marRight w:val="0"/>
      <w:marTop w:val="0"/>
      <w:marBottom w:val="0"/>
      <w:divBdr>
        <w:top w:val="none" w:sz="0" w:space="0" w:color="auto"/>
        <w:left w:val="none" w:sz="0" w:space="0" w:color="auto"/>
        <w:bottom w:val="none" w:sz="0" w:space="0" w:color="auto"/>
        <w:right w:val="none" w:sz="0" w:space="0" w:color="auto"/>
      </w:divBdr>
    </w:div>
    <w:div w:id="925765545">
      <w:bodyDiv w:val="1"/>
      <w:marLeft w:val="0"/>
      <w:marRight w:val="0"/>
      <w:marTop w:val="0"/>
      <w:marBottom w:val="0"/>
      <w:divBdr>
        <w:top w:val="none" w:sz="0" w:space="0" w:color="auto"/>
        <w:left w:val="none" w:sz="0" w:space="0" w:color="auto"/>
        <w:bottom w:val="none" w:sz="0" w:space="0" w:color="auto"/>
        <w:right w:val="none" w:sz="0" w:space="0" w:color="auto"/>
      </w:divBdr>
    </w:div>
    <w:div w:id="925843264">
      <w:bodyDiv w:val="1"/>
      <w:marLeft w:val="0"/>
      <w:marRight w:val="0"/>
      <w:marTop w:val="0"/>
      <w:marBottom w:val="0"/>
      <w:divBdr>
        <w:top w:val="none" w:sz="0" w:space="0" w:color="auto"/>
        <w:left w:val="none" w:sz="0" w:space="0" w:color="auto"/>
        <w:bottom w:val="none" w:sz="0" w:space="0" w:color="auto"/>
        <w:right w:val="none" w:sz="0" w:space="0" w:color="auto"/>
      </w:divBdr>
    </w:div>
    <w:div w:id="925918561">
      <w:bodyDiv w:val="1"/>
      <w:marLeft w:val="0"/>
      <w:marRight w:val="0"/>
      <w:marTop w:val="0"/>
      <w:marBottom w:val="0"/>
      <w:divBdr>
        <w:top w:val="none" w:sz="0" w:space="0" w:color="auto"/>
        <w:left w:val="none" w:sz="0" w:space="0" w:color="auto"/>
        <w:bottom w:val="none" w:sz="0" w:space="0" w:color="auto"/>
        <w:right w:val="none" w:sz="0" w:space="0" w:color="auto"/>
      </w:divBdr>
    </w:div>
    <w:div w:id="925922122">
      <w:bodyDiv w:val="1"/>
      <w:marLeft w:val="0"/>
      <w:marRight w:val="0"/>
      <w:marTop w:val="0"/>
      <w:marBottom w:val="0"/>
      <w:divBdr>
        <w:top w:val="none" w:sz="0" w:space="0" w:color="auto"/>
        <w:left w:val="none" w:sz="0" w:space="0" w:color="auto"/>
        <w:bottom w:val="none" w:sz="0" w:space="0" w:color="auto"/>
        <w:right w:val="none" w:sz="0" w:space="0" w:color="auto"/>
      </w:divBdr>
    </w:div>
    <w:div w:id="926036384">
      <w:bodyDiv w:val="1"/>
      <w:marLeft w:val="0"/>
      <w:marRight w:val="0"/>
      <w:marTop w:val="0"/>
      <w:marBottom w:val="0"/>
      <w:divBdr>
        <w:top w:val="none" w:sz="0" w:space="0" w:color="auto"/>
        <w:left w:val="none" w:sz="0" w:space="0" w:color="auto"/>
        <w:bottom w:val="none" w:sz="0" w:space="0" w:color="auto"/>
        <w:right w:val="none" w:sz="0" w:space="0" w:color="auto"/>
      </w:divBdr>
    </w:div>
    <w:div w:id="926110645">
      <w:bodyDiv w:val="1"/>
      <w:marLeft w:val="0"/>
      <w:marRight w:val="0"/>
      <w:marTop w:val="0"/>
      <w:marBottom w:val="0"/>
      <w:divBdr>
        <w:top w:val="none" w:sz="0" w:space="0" w:color="auto"/>
        <w:left w:val="none" w:sz="0" w:space="0" w:color="auto"/>
        <w:bottom w:val="none" w:sz="0" w:space="0" w:color="auto"/>
        <w:right w:val="none" w:sz="0" w:space="0" w:color="auto"/>
      </w:divBdr>
    </w:div>
    <w:div w:id="926422784">
      <w:bodyDiv w:val="1"/>
      <w:marLeft w:val="0"/>
      <w:marRight w:val="0"/>
      <w:marTop w:val="0"/>
      <w:marBottom w:val="0"/>
      <w:divBdr>
        <w:top w:val="none" w:sz="0" w:space="0" w:color="auto"/>
        <w:left w:val="none" w:sz="0" w:space="0" w:color="auto"/>
        <w:bottom w:val="none" w:sz="0" w:space="0" w:color="auto"/>
        <w:right w:val="none" w:sz="0" w:space="0" w:color="auto"/>
      </w:divBdr>
    </w:div>
    <w:div w:id="926618595">
      <w:bodyDiv w:val="1"/>
      <w:marLeft w:val="0"/>
      <w:marRight w:val="0"/>
      <w:marTop w:val="0"/>
      <w:marBottom w:val="0"/>
      <w:divBdr>
        <w:top w:val="none" w:sz="0" w:space="0" w:color="auto"/>
        <w:left w:val="none" w:sz="0" w:space="0" w:color="auto"/>
        <w:bottom w:val="none" w:sz="0" w:space="0" w:color="auto"/>
        <w:right w:val="none" w:sz="0" w:space="0" w:color="auto"/>
      </w:divBdr>
    </w:div>
    <w:div w:id="927008041">
      <w:bodyDiv w:val="1"/>
      <w:marLeft w:val="0"/>
      <w:marRight w:val="0"/>
      <w:marTop w:val="0"/>
      <w:marBottom w:val="0"/>
      <w:divBdr>
        <w:top w:val="none" w:sz="0" w:space="0" w:color="auto"/>
        <w:left w:val="none" w:sz="0" w:space="0" w:color="auto"/>
        <w:bottom w:val="none" w:sz="0" w:space="0" w:color="auto"/>
        <w:right w:val="none" w:sz="0" w:space="0" w:color="auto"/>
      </w:divBdr>
    </w:div>
    <w:div w:id="927421149">
      <w:bodyDiv w:val="1"/>
      <w:marLeft w:val="0"/>
      <w:marRight w:val="0"/>
      <w:marTop w:val="0"/>
      <w:marBottom w:val="0"/>
      <w:divBdr>
        <w:top w:val="none" w:sz="0" w:space="0" w:color="auto"/>
        <w:left w:val="none" w:sz="0" w:space="0" w:color="auto"/>
        <w:bottom w:val="none" w:sz="0" w:space="0" w:color="auto"/>
        <w:right w:val="none" w:sz="0" w:space="0" w:color="auto"/>
      </w:divBdr>
    </w:div>
    <w:div w:id="927421582">
      <w:bodyDiv w:val="1"/>
      <w:marLeft w:val="0"/>
      <w:marRight w:val="0"/>
      <w:marTop w:val="0"/>
      <w:marBottom w:val="0"/>
      <w:divBdr>
        <w:top w:val="none" w:sz="0" w:space="0" w:color="auto"/>
        <w:left w:val="none" w:sz="0" w:space="0" w:color="auto"/>
        <w:bottom w:val="none" w:sz="0" w:space="0" w:color="auto"/>
        <w:right w:val="none" w:sz="0" w:space="0" w:color="auto"/>
      </w:divBdr>
    </w:div>
    <w:div w:id="927468199">
      <w:bodyDiv w:val="1"/>
      <w:marLeft w:val="0"/>
      <w:marRight w:val="0"/>
      <w:marTop w:val="0"/>
      <w:marBottom w:val="0"/>
      <w:divBdr>
        <w:top w:val="none" w:sz="0" w:space="0" w:color="auto"/>
        <w:left w:val="none" w:sz="0" w:space="0" w:color="auto"/>
        <w:bottom w:val="none" w:sz="0" w:space="0" w:color="auto"/>
        <w:right w:val="none" w:sz="0" w:space="0" w:color="auto"/>
      </w:divBdr>
    </w:div>
    <w:div w:id="927999461">
      <w:bodyDiv w:val="1"/>
      <w:marLeft w:val="0"/>
      <w:marRight w:val="0"/>
      <w:marTop w:val="0"/>
      <w:marBottom w:val="0"/>
      <w:divBdr>
        <w:top w:val="none" w:sz="0" w:space="0" w:color="auto"/>
        <w:left w:val="none" w:sz="0" w:space="0" w:color="auto"/>
        <w:bottom w:val="none" w:sz="0" w:space="0" w:color="auto"/>
        <w:right w:val="none" w:sz="0" w:space="0" w:color="auto"/>
      </w:divBdr>
    </w:div>
    <w:div w:id="928005176">
      <w:bodyDiv w:val="1"/>
      <w:marLeft w:val="0"/>
      <w:marRight w:val="0"/>
      <w:marTop w:val="0"/>
      <w:marBottom w:val="0"/>
      <w:divBdr>
        <w:top w:val="none" w:sz="0" w:space="0" w:color="auto"/>
        <w:left w:val="none" w:sz="0" w:space="0" w:color="auto"/>
        <w:bottom w:val="none" w:sz="0" w:space="0" w:color="auto"/>
        <w:right w:val="none" w:sz="0" w:space="0" w:color="auto"/>
      </w:divBdr>
    </w:div>
    <w:div w:id="928007906">
      <w:bodyDiv w:val="1"/>
      <w:marLeft w:val="0"/>
      <w:marRight w:val="0"/>
      <w:marTop w:val="0"/>
      <w:marBottom w:val="0"/>
      <w:divBdr>
        <w:top w:val="none" w:sz="0" w:space="0" w:color="auto"/>
        <w:left w:val="none" w:sz="0" w:space="0" w:color="auto"/>
        <w:bottom w:val="none" w:sz="0" w:space="0" w:color="auto"/>
        <w:right w:val="none" w:sz="0" w:space="0" w:color="auto"/>
      </w:divBdr>
    </w:div>
    <w:div w:id="928344558">
      <w:bodyDiv w:val="1"/>
      <w:marLeft w:val="0"/>
      <w:marRight w:val="0"/>
      <w:marTop w:val="0"/>
      <w:marBottom w:val="0"/>
      <w:divBdr>
        <w:top w:val="none" w:sz="0" w:space="0" w:color="auto"/>
        <w:left w:val="none" w:sz="0" w:space="0" w:color="auto"/>
        <w:bottom w:val="none" w:sz="0" w:space="0" w:color="auto"/>
        <w:right w:val="none" w:sz="0" w:space="0" w:color="auto"/>
      </w:divBdr>
    </w:div>
    <w:div w:id="928733086">
      <w:bodyDiv w:val="1"/>
      <w:marLeft w:val="0"/>
      <w:marRight w:val="0"/>
      <w:marTop w:val="0"/>
      <w:marBottom w:val="0"/>
      <w:divBdr>
        <w:top w:val="none" w:sz="0" w:space="0" w:color="auto"/>
        <w:left w:val="none" w:sz="0" w:space="0" w:color="auto"/>
        <w:bottom w:val="none" w:sz="0" w:space="0" w:color="auto"/>
        <w:right w:val="none" w:sz="0" w:space="0" w:color="auto"/>
      </w:divBdr>
    </w:div>
    <w:div w:id="928781256">
      <w:bodyDiv w:val="1"/>
      <w:marLeft w:val="0"/>
      <w:marRight w:val="0"/>
      <w:marTop w:val="0"/>
      <w:marBottom w:val="0"/>
      <w:divBdr>
        <w:top w:val="none" w:sz="0" w:space="0" w:color="auto"/>
        <w:left w:val="none" w:sz="0" w:space="0" w:color="auto"/>
        <w:bottom w:val="none" w:sz="0" w:space="0" w:color="auto"/>
        <w:right w:val="none" w:sz="0" w:space="0" w:color="auto"/>
      </w:divBdr>
    </w:div>
    <w:div w:id="928781664">
      <w:bodyDiv w:val="1"/>
      <w:marLeft w:val="0"/>
      <w:marRight w:val="0"/>
      <w:marTop w:val="0"/>
      <w:marBottom w:val="0"/>
      <w:divBdr>
        <w:top w:val="none" w:sz="0" w:space="0" w:color="auto"/>
        <w:left w:val="none" w:sz="0" w:space="0" w:color="auto"/>
        <w:bottom w:val="none" w:sz="0" w:space="0" w:color="auto"/>
        <w:right w:val="none" w:sz="0" w:space="0" w:color="auto"/>
      </w:divBdr>
    </w:div>
    <w:div w:id="928855265">
      <w:bodyDiv w:val="1"/>
      <w:marLeft w:val="0"/>
      <w:marRight w:val="0"/>
      <w:marTop w:val="0"/>
      <w:marBottom w:val="0"/>
      <w:divBdr>
        <w:top w:val="none" w:sz="0" w:space="0" w:color="auto"/>
        <w:left w:val="none" w:sz="0" w:space="0" w:color="auto"/>
        <w:bottom w:val="none" w:sz="0" w:space="0" w:color="auto"/>
        <w:right w:val="none" w:sz="0" w:space="0" w:color="auto"/>
      </w:divBdr>
    </w:div>
    <w:div w:id="929001622">
      <w:bodyDiv w:val="1"/>
      <w:marLeft w:val="0"/>
      <w:marRight w:val="0"/>
      <w:marTop w:val="0"/>
      <w:marBottom w:val="0"/>
      <w:divBdr>
        <w:top w:val="none" w:sz="0" w:space="0" w:color="auto"/>
        <w:left w:val="none" w:sz="0" w:space="0" w:color="auto"/>
        <w:bottom w:val="none" w:sz="0" w:space="0" w:color="auto"/>
        <w:right w:val="none" w:sz="0" w:space="0" w:color="auto"/>
      </w:divBdr>
    </w:div>
    <w:div w:id="929700520">
      <w:bodyDiv w:val="1"/>
      <w:marLeft w:val="0"/>
      <w:marRight w:val="0"/>
      <w:marTop w:val="0"/>
      <w:marBottom w:val="0"/>
      <w:divBdr>
        <w:top w:val="none" w:sz="0" w:space="0" w:color="auto"/>
        <w:left w:val="none" w:sz="0" w:space="0" w:color="auto"/>
        <w:bottom w:val="none" w:sz="0" w:space="0" w:color="auto"/>
        <w:right w:val="none" w:sz="0" w:space="0" w:color="auto"/>
      </w:divBdr>
    </w:div>
    <w:div w:id="930546483">
      <w:bodyDiv w:val="1"/>
      <w:marLeft w:val="0"/>
      <w:marRight w:val="0"/>
      <w:marTop w:val="0"/>
      <w:marBottom w:val="0"/>
      <w:divBdr>
        <w:top w:val="none" w:sz="0" w:space="0" w:color="auto"/>
        <w:left w:val="none" w:sz="0" w:space="0" w:color="auto"/>
        <w:bottom w:val="none" w:sz="0" w:space="0" w:color="auto"/>
        <w:right w:val="none" w:sz="0" w:space="0" w:color="auto"/>
      </w:divBdr>
    </w:div>
    <w:div w:id="930704553">
      <w:bodyDiv w:val="1"/>
      <w:marLeft w:val="0"/>
      <w:marRight w:val="0"/>
      <w:marTop w:val="0"/>
      <w:marBottom w:val="0"/>
      <w:divBdr>
        <w:top w:val="none" w:sz="0" w:space="0" w:color="auto"/>
        <w:left w:val="none" w:sz="0" w:space="0" w:color="auto"/>
        <w:bottom w:val="none" w:sz="0" w:space="0" w:color="auto"/>
        <w:right w:val="none" w:sz="0" w:space="0" w:color="auto"/>
      </w:divBdr>
    </w:div>
    <w:div w:id="930893928">
      <w:bodyDiv w:val="1"/>
      <w:marLeft w:val="0"/>
      <w:marRight w:val="0"/>
      <w:marTop w:val="0"/>
      <w:marBottom w:val="0"/>
      <w:divBdr>
        <w:top w:val="none" w:sz="0" w:space="0" w:color="auto"/>
        <w:left w:val="none" w:sz="0" w:space="0" w:color="auto"/>
        <w:bottom w:val="none" w:sz="0" w:space="0" w:color="auto"/>
        <w:right w:val="none" w:sz="0" w:space="0" w:color="auto"/>
      </w:divBdr>
    </w:div>
    <w:div w:id="931233060">
      <w:bodyDiv w:val="1"/>
      <w:marLeft w:val="0"/>
      <w:marRight w:val="0"/>
      <w:marTop w:val="0"/>
      <w:marBottom w:val="0"/>
      <w:divBdr>
        <w:top w:val="none" w:sz="0" w:space="0" w:color="auto"/>
        <w:left w:val="none" w:sz="0" w:space="0" w:color="auto"/>
        <w:bottom w:val="none" w:sz="0" w:space="0" w:color="auto"/>
        <w:right w:val="none" w:sz="0" w:space="0" w:color="auto"/>
      </w:divBdr>
    </w:div>
    <w:div w:id="931621524">
      <w:bodyDiv w:val="1"/>
      <w:marLeft w:val="0"/>
      <w:marRight w:val="0"/>
      <w:marTop w:val="0"/>
      <w:marBottom w:val="0"/>
      <w:divBdr>
        <w:top w:val="none" w:sz="0" w:space="0" w:color="auto"/>
        <w:left w:val="none" w:sz="0" w:space="0" w:color="auto"/>
        <w:bottom w:val="none" w:sz="0" w:space="0" w:color="auto"/>
        <w:right w:val="none" w:sz="0" w:space="0" w:color="auto"/>
      </w:divBdr>
    </w:div>
    <w:div w:id="931621939">
      <w:bodyDiv w:val="1"/>
      <w:marLeft w:val="0"/>
      <w:marRight w:val="0"/>
      <w:marTop w:val="0"/>
      <w:marBottom w:val="0"/>
      <w:divBdr>
        <w:top w:val="none" w:sz="0" w:space="0" w:color="auto"/>
        <w:left w:val="none" w:sz="0" w:space="0" w:color="auto"/>
        <w:bottom w:val="none" w:sz="0" w:space="0" w:color="auto"/>
        <w:right w:val="none" w:sz="0" w:space="0" w:color="auto"/>
      </w:divBdr>
    </w:div>
    <w:div w:id="931663001">
      <w:bodyDiv w:val="1"/>
      <w:marLeft w:val="0"/>
      <w:marRight w:val="0"/>
      <w:marTop w:val="0"/>
      <w:marBottom w:val="0"/>
      <w:divBdr>
        <w:top w:val="none" w:sz="0" w:space="0" w:color="auto"/>
        <w:left w:val="none" w:sz="0" w:space="0" w:color="auto"/>
        <w:bottom w:val="none" w:sz="0" w:space="0" w:color="auto"/>
        <w:right w:val="none" w:sz="0" w:space="0" w:color="auto"/>
      </w:divBdr>
    </w:div>
    <w:div w:id="931938510">
      <w:bodyDiv w:val="1"/>
      <w:marLeft w:val="0"/>
      <w:marRight w:val="0"/>
      <w:marTop w:val="0"/>
      <w:marBottom w:val="0"/>
      <w:divBdr>
        <w:top w:val="none" w:sz="0" w:space="0" w:color="auto"/>
        <w:left w:val="none" w:sz="0" w:space="0" w:color="auto"/>
        <w:bottom w:val="none" w:sz="0" w:space="0" w:color="auto"/>
        <w:right w:val="none" w:sz="0" w:space="0" w:color="auto"/>
      </w:divBdr>
    </w:div>
    <w:div w:id="932326780">
      <w:bodyDiv w:val="1"/>
      <w:marLeft w:val="0"/>
      <w:marRight w:val="0"/>
      <w:marTop w:val="0"/>
      <w:marBottom w:val="0"/>
      <w:divBdr>
        <w:top w:val="none" w:sz="0" w:space="0" w:color="auto"/>
        <w:left w:val="none" w:sz="0" w:space="0" w:color="auto"/>
        <w:bottom w:val="none" w:sz="0" w:space="0" w:color="auto"/>
        <w:right w:val="none" w:sz="0" w:space="0" w:color="auto"/>
      </w:divBdr>
    </w:div>
    <w:div w:id="932665313">
      <w:bodyDiv w:val="1"/>
      <w:marLeft w:val="0"/>
      <w:marRight w:val="0"/>
      <w:marTop w:val="0"/>
      <w:marBottom w:val="0"/>
      <w:divBdr>
        <w:top w:val="none" w:sz="0" w:space="0" w:color="auto"/>
        <w:left w:val="none" w:sz="0" w:space="0" w:color="auto"/>
        <w:bottom w:val="none" w:sz="0" w:space="0" w:color="auto"/>
        <w:right w:val="none" w:sz="0" w:space="0" w:color="auto"/>
      </w:divBdr>
    </w:div>
    <w:div w:id="933053199">
      <w:bodyDiv w:val="1"/>
      <w:marLeft w:val="0"/>
      <w:marRight w:val="0"/>
      <w:marTop w:val="0"/>
      <w:marBottom w:val="0"/>
      <w:divBdr>
        <w:top w:val="none" w:sz="0" w:space="0" w:color="auto"/>
        <w:left w:val="none" w:sz="0" w:space="0" w:color="auto"/>
        <w:bottom w:val="none" w:sz="0" w:space="0" w:color="auto"/>
        <w:right w:val="none" w:sz="0" w:space="0" w:color="auto"/>
      </w:divBdr>
    </w:div>
    <w:div w:id="933172979">
      <w:bodyDiv w:val="1"/>
      <w:marLeft w:val="0"/>
      <w:marRight w:val="0"/>
      <w:marTop w:val="0"/>
      <w:marBottom w:val="0"/>
      <w:divBdr>
        <w:top w:val="none" w:sz="0" w:space="0" w:color="auto"/>
        <w:left w:val="none" w:sz="0" w:space="0" w:color="auto"/>
        <w:bottom w:val="none" w:sz="0" w:space="0" w:color="auto"/>
        <w:right w:val="none" w:sz="0" w:space="0" w:color="auto"/>
      </w:divBdr>
    </w:div>
    <w:div w:id="933199496">
      <w:bodyDiv w:val="1"/>
      <w:marLeft w:val="0"/>
      <w:marRight w:val="0"/>
      <w:marTop w:val="0"/>
      <w:marBottom w:val="0"/>
      <w:divBdr>
        <w:top w:val="none" w:sz="0" w:space="0" w:color="auto"/>
        <w:left w:val="none" w:sz="0" w:space="0" w:color="auto"/>
        <w:bottom w:val="none" w:sz="0" w:space="0" w:color="auto"/>
        <w:right w:val="none" w:sz="0" w:space="0" w:color="auto"/>
      </w:divBdr>
    </w:div>
    <w:div w:id="933973887">
      <w:bodyDiv w:val="1"/>
      <w:marLeft w:val="0"/>
      <w:marRight w:val="0"/>
      <w:marTop w:val="0"/>
      <w:marBottom w:val="0"/>
      <w:divBdr>
        <w:top w:val="none" w:sz="0" w:space="0" w:color="auto"/>
        <w:left w:val="none" w:sz="0" w:space="0" w:color="auto"/>
        <w:bottom w:val="none" w:sz="0" w:space="0" w:color="auto"/>
        <w:right w:val="none" w:sz="0" w:space="0" w:color="auto"/>
      </w:divBdr>
    </w:div>
    <w:div w:id="934093668">
      <w:bodyDiv w:val="1"/>
      <w:marLeft w:val="0"/>
      <w:marRight w:val="0"/>
      <w:marTop w:val="0"/>
      <w:marBottom w:val="0"/>
      <w:divBdr>
        <w:top w:val="none" w:sz="0" w:space="0" w:color="auto"/>
        <w:left w:val="none" w:sz="0" w:space="0" w:color="auto"/>
        <w:bottom w:val="none" w:sz="0" w:space="0" w:color="auto"/>
        <w:right w:val="none" w:sz="0" w:space="0" w:color="auto"/>
      </w:divBdr>
    </w:div>
    <w:div w:id="934170415">
      <w:bodyDiv w:val="1"/>
      <w:marLeft w:val="0"/>
      <w:marRight w:val="0"/>
      <w:marTop w:val="0"/>
      <w:marBottom w:val="0"/>
      <w:divBdr>
        <w:top w:val="none" w:sz="0" w:space="0" w:color="auto"/>
        <w:left w:val="none" w:sz="0" w:space="0" w:color="auto"/>
        <w:bottom w:val="none" w:sz="0" w:space="0" w:color="auto"/>
        <w:right w:val="none" w:sz="0" w:space="0" w:color="auto"/>
      </w:divBdr>
    </w:div>
    <w:div w:id="934754430">
      <w:bodyDiv w:val="1"/>
      <w:marLeft w:val="0"/>
      <w:marRight w:val="0"/>
      <w:marTop w:val="0"/>
      <w:marBottom w:val="0"/>
      <w:divBdr>
        <w:top w:val="none" w:sz="0" w:space="0" w:color="auto"/>
        <w:left w:val="none" w:sz="0" w:space="0" w:color="auto"/>
        <w:bottom w:val="none" w:sz="0" w:space="0" w:color="auto"/>
        <w:right w:val="none" w:sz="0" w:space="0" w:color="auto"/>
      </w:divBdr>
    </w:div>
    <w:div w:id="934901171">
      <w:bodyDiv w:val="1"/>
      <w:marLeft w:val="0"/>
      <w:marRight w:val="0"/>
      <w:marTop w:val="0"/>
      <w:marBottom w:val="0"/>
      <w:divBdr>
        <w:top w:val="none" w:sz="0" w:space="0" w:color="auto"/>
        <w:left w:val="none" w:sz="0" w:space="0" w:color="auto"/>
        <w:bottom w:val="none" w:sz="0" w:space="0" w:color="auto"/>
        <w:right w:val="none" w:sz="0" w:space="0" w:color="auto"/>
      </w:divBdr>
    </w:div>
    <w:div w:id="935553286">
      <w:bodyDiv w:val="1"/>
      <w:marLeft w:val="0"/>
      <w:marRight w:val="0"/>
      <w:marTop w:val="0"/>
      <w:marBottom w:val="0"/>
      <w:divBdr>
        <w:top w:val="none" w:sz="0" w:space="0" w:color="auto"/>
        <w:left w:val="none" w:sz="0" w:space="0" w:color="auto"/>
        <w:bottom w:val="none" w:sz="0" w:space="0" w:color="auto"/>
        <w:right w:val="none" w:sz="0" w:space="0" w:color="auto"/>
      </w:divBdr>
    </w:div>
    <w:div w:id="936252873">
      <w:bodyDiv w:val="1"/>
      <w:marLeft w:val="0"/>
      <w:marRight w:val="0"/>
      <w:marTop w:val="0"/>
      <w:marBottom w:val="0"/>
      <w:divBdr>
        <w:top w:val="none" w:sz="0" w:space="0" w:color="auto"/>
        <w:left w:val="none" w:sz="0" w:space="0" w:color="auto"/>
        <w:bottom w:val="none" w:sz="0" w:space="0" w:color="auto"/>
        <w:right w:val="none" w:sz="0" w:space="0" w:color="auto"/>
      </w:divBdr>
    </w:div>
    <w:div w:id="936790628">
      <w:bodyDiv w:val="1"/>
      <w:marLeft w:val="0"/>
      <w:marRight w:val="0"/>
      <w:marTop w:val="0"/>
      <w:marBottom w:val="0"/>
      <w:divBdr>
        <w:top w:val="none" w:sz="0" w:space="0" w:color="auto"/>
        <w:left w:val="none" w:sz="0" w:space="0" w:color="auto"/>
        <w:bottom w:val="none" w:sz="0" w:space="0" w:color="auto"/>
        <w:right w:val="none" w:sz="0" w:space="0" w:color="auto"/>
      </w:divBdr>
    </w:div>
    <w:div w:id="936863739">
      <w:bodyDiv w:val="1"/>
      <w:marLeft w:val="0"/>
      <w:marRight w:val="0"/>
      <w:marTop w:val="0"/>
      <w:marBottom w:val="0"/>
      <w:divBdr>
        <w:top w:val="none" w:sz="0" w:space="0" w:color="auto"/>
        <w:left w:val="none" w:sz="0" w:space="0" w:color="auto"/>
        <w:bottom w:val="none" w:sz="0" w:space="0" w:color="auto"/>
        <w:right w:val="none" w:sz="0" w:space="0" w:color="auto"/>
      </w:divBdr>
    </w:div>
    <w:div w:id="937326310">
      <w:bodyDiv w:val="1"/>
      <w:marLeft w:val="0"/>
      <w:marRight w:val="0"/>
      <w:marTop w:val="0"/>
      <w:marBottom w:val="0"/>
      <w:divBdr>
        <w:top w:val="none" w:sz="0" w:space="0" w:color="auto"/>
        <w:left w:val="none" w:sz="0" w:space="0" w:color="auto"/>
        <w:bottom w:val="none" w:sz="0" w:space="0" w:color="auto"/>
        <w:right w:val="none" w:sz="0" w:space="0" w:color="auto"/>
      </w:divBdr>
    </w:div>
    <w:div w:id="937450971">
      <w:bodyDiv w:val="1"/>
      <w:marLeft w:val="0"/>
      <w:marRight w:val="0"/>
      <w:marTop w:val="0"/>
      <w:marBottom w:val="0"/>
      <w:divBdr>
        <w:top w:val="none" w:sz="0" w:space="0" w:color="auto"/>
        <w:left w:val="none" w:sz="0" w:space="0" w:color="auto"/>
        <w:bottom w:val="none" w:sz="0" w:space="0" w:color="auto"/>
        <w:right w:val="none" w:sz="0" w:space="0" w:color="auto"/>
      </w:divBdr>
    </w:div>
    <w:div w:id="937954714">
      <w:bodyDiv w:val="1"/>
      <w:marLeft w:val="0"/>
      <w:marRight w:val="0"/>
      <w:marTop w:val="0"/>
      <w:marBottom w:val="0"/>
      <w:divBdr>
        <w:top w:val="none" w:sz="0" w:space="0" w:color="auto"/>
        <w:left w:val="none" w:sz="0" w:space="0" w:color="auto"/>
        <w:bottom w:val="none" w:sz="0" w:space="0" w:color="auto"/>
        <w:right w:val="none" w:sz="0" w:space="0" w:color="auto"/>
      </w:divBdr>
    </w:div>
    <w:div w:id="938560720">
      <w:bodyDiv w:val="1"/>
      <w:marLeft w:val="0"/>
      <w:marRight w:val="0"/>
      <w:marTop w:val="0"/>
      <w:marBottom w:val="0"/>
      <w:divBdr>
        <w:top w:val="none" w:sz="0" w:space="0" w:color="auto"/>
        <w:left w:val="none" w:sz="0" w:space="0" w:color="auto"/>
        <w:bottom w:val="none" w:sz="0" w:space="0" w:color="auto"/>
        <w:right w:val="none" w:sz="0" w:space="0" w:color="auto"/>
      </w:divBdr>
    </w:div>
    <w:div w:id="939024616">
      <w:bodyDiv w:val="1"/>
      <w:marLeft w:val="0"/>
      <w:marRight w:val="0"/>
      <w:marTop w:val="0"/>
      <w:marBottom w:val="0"/>
      <w:divBdr>
        <w:top w:val="none" w:sz="0" w:space="0" w:color="auto"/>
        <w:left w:val="none" w:sz="0" w:space="0" w:color="auto"/>
        <w:bottom w:val="none" w:sz="0" w:space="0" w:color="auto"/>
        <w:right w:val="none" w:sz="0" w:space="0" w:color="auto"/>
      </w:divBdr>
    </w:div>
    <w:div w:id="939482559">
      <w:bodyDiv w:val="1"/>
      <w:marLeft w:val="0"/>
      <w:marRight w:val="0"/>
      <w:marTop w:val="0"/>
      <w:marBottom w:val="0"/>
      <w:divBdr>
        <w:top w:val="none" w:sz="0" w:space="0" w:color="auto"/>
        <w:left w:val="none" w:sz="0" w:space="0" w:color="auto"/>
        <w:bottom w:val="none" w:sz="0" w:space="0" w:color="auto"/>
        <w:right w:val="none" w:sz="0" w:space="0" w:color="auto"/>
      </w:divBdr>
    </w:div>
    <w:div w:id="939990007">
      <w:bodyDiv w:val="1"/>
      <w:marLeft w:val="0"/>
      <w:marRight w:val="0"/>
      <w:marTop w:val="0"/>
      <w:marBottom w:val="0"/>
      <w:divBdr>
        <w:top w:val="none" w:sz="0" w:space="0" w:color="auto"/>
        <w:left w:val="none" w:sz="0" w:space="0" w:color="auto"/>
        <w:bottom w:val="none" w:sz="0" w:space="0" w:color="auto"/>
        <w:right w:val="none" w:sz="0" w:space="0" w:color="auto"/>
      </w:divBdr>
    </w:div>
    <w:div w:id="940065023">
      <w:bodyDiv w:val="1"/>
      <w:marLeft w:val="0"/>
      <w:marRight w:val="0"/>
      <w:marTop w:val="0"/>
      <w:marBottom w:val="0"/>
      <w:divBdr>
        <w:top w:val="none" w:sz="0" w:space="0" w:color="auto"/>
        <w:left w:val="none" w:sz="0" w:space="0" w:color="auto"/>
        <w:bottom w:val="none" w:sz="0" w:space="0" w:color="auto"/>
        <w:right w:val="none" w:sz="0" w:space="0" w:color="auto"/>
      </w:divBdr>
    </w:div>
    <w:div w:id="940066791">
      <w:bodyDiv w:val="1"/>
      <w:marLeft w:val="0"/>
      <w:marRight w:val="0"/>
      <w:marTop w:val="0"/>
      <w:marBottom w:val="0"/>
      <w:divBdr>
        <w:top w:val="none" w:sz="0" w:space="0" w:color="auto"/>
        <w:left w:val="none" w:sz="0" w:space="0" w:color="auto"/>
        <w:bottom w:val="none" w:sz="0" w:space="0" w:color="auto"/>
        <w:right w:val="none" w:sz="0" w:space="0" w:color="auto"/>
      </w:divBdr>
    </w:div>
    <w:div w:id="940836600">
      <w:bodyDiv w:val="1"/>
      <w:marLeft w:val="0"/>
      <w:marRight w:val="0"/>
      <w:marTop w:val="0"/>
      <w:marBottom w:val="0"/>
      <w:divBdr>
        <w:top w:val="none" w:sz="0" w:space="0" w:color="auto"/>
        <w:left w:val="none" w:sz="0" w:space="0" w:color="auto"/>
        <w:bottom w:val="none" w:sz="0" w:space="0" w:color="auto"/>
        <w:right w:val="none" w:sz="0" w:space="0" w:color="auto"/>
      </w:divBdr>
    </w:div>
    <w:div w:id="940988832">
      <w:bodyDiv w:val="1"/>
      <w:marLeft w:val="0"/>
      <w:marRight w:val="0"/>
      <w:marTop w:val="0"/>
      <w:marBottom w:val="0"/>
      <w:divBdr>
        <w:top w:val="none" w:sz="0" w:space="0" w:color="auto"/>
        <w:left w:val="none" w:sz="0" w:space="0" w:color="auto"/>
        <w:bottom w:val="none" w:sz="0" w:space="0" w:color="auto"/>
        <w:right w:val="none" w:sz="0" w:space="0" w:color="auto"/>
      </w:divBdr>
    </w:div>
    <w:div w:id="941180899">
      <w:bodyDiv w:val="1"/>
      <w:marLeft w:val="0"/>
      <w:marRight w:val="0"/>
      <w:marTop w:val="0"/>
      <w:marBottom w:val="0"/>
      <w:divBdr>
        <w:top w:val="none" w:sz="0" w:space="0" w:color="auto"/>
        <w:left w:val="none" w:sz="0" w:space="0" w:color="auto"/>
        <w:bottom w:val="none" w:sz="0" w:space="0" w:color="auto"/>
        <w:right w:val="none" w:sz="0" w:space="0" w:color="auto"/>
      </w:divBdr>
    </w:div>
    <w:div w:id="941305530">
      <w:bodyDiv w:val="1"/>
      <w:marLeft w:val="0"/>
      <w:marRight w:val="0"/>
      <w:marTop w:val="0"/>
      <w:marBottom w:val="0"/>
      <w:divBdr>
        <w:top w:val="none" w:sz="0" w:space="0" w:color="auto"/>
        <w:left w:val="none" w:sz="0" w:space="0" w:color="auto"/>
        <w:bottom w:val="none" w:sz="0" w:space="0" w:color="auto"/>
        <w:right w:val="none" w:sz="0" w:space="0" w:color="auto"/>
      </w:divBdr>
    </w:div>
    <w:div w:id="941452659">
      <w:bodyDiv w:val="1"/>
      <w:marLeft w:val="0"/>
      <w:marRight w:val="0"/>
      <w:marTop w:val="0"/>
      <w:marBottom w:val="0"/>
      <w:divBdr>
        <w:top w:val="none" w:sz="0" w:space="0" w:color="auto"/>
        <w:left w:val="none" w:sz="0" w:space="0" w:color="auto"/>
        <w:bottom w:val="none" w:sz="0" w:space="0" w:color="auto"/>
        <w:right w:val="none" w:sz="0" w:space="0" w:color="auto"/>
      </w:divBdr>
    </w:div>
    <w:div w:id="942034840">
      <w:bodyDiv w:val="1"/>
      <w:marLeft w:val="0"/>
      <w:marRight w:val="0"/>
      <w:marTop w:val="0"/>
      <w:marBottom w:val="0"/>
      <w:divBdr>
        <w:top w:val="none" w:sz="0" w:space="0" w:color="auto"/>
        <w:left w:val="none" w:sz="0" w:space="0" w:color="auto"/>
        <w:bottom w:val="none" w:sz="0" w:space="0" w:color="auto"/>
        <w:right w:val="none" w:sz="0" w:space="0" w:color="auto"/>
      </w:divBdr>
    </w:div>
    <w:div w:id="942226065">
      <w:bodyDiv w:val="1"/>
      <w:marLeft w:val="0"/>
      <w:marRight w:val="0"/>
      <w:marTop w:val="0"/>
      <w:marBottom w:val="0"/>
      <w:divBdr>
        <w:top w:val="none" w:sz="0" w:space="0" w:color="auto"/>
        <w:left w:val="none" w:sz="0" w:space="0" w:color="auto"/>
        <w:bottom w:val="none" w:sz="0" w:space="0" w:color="auto"/>
        <w:right w:val="none" w:sz="0" w:space="0" w:color="auto"/>
      </w:divBdr>
    </w:div>
    <w:div w:id="942614441">
      <w:bodyDiv w:val="1"/>
      <w:marLeft w:val="0"/>
      <w:marRight w:val="0"/>
      <w:marTop w:val="0"/>
      <w:marBottom w:val="0"/>
      <w:divBdr>
        <w:top w:val="none" w:sz="0" w:space="0" w:color="auto"/>
        <w:left w:val="none" w:sz="0" w:space="0" w:color="auto"/>
        <w:bottom w:val="none" w:sz="0" w:space="0" w:color="auto"/>
        <w:right w:val="none" w:sz="0" w:space="0" w:color="auto"/>
      </w:divBdr>
    </w:div>
    <w:div w:id="943074163">
      <w:bodyDiv w:val="1"/>
      <w:marLeft w:val="0"/>
      <w:marRight w:val="0"/>
      <w:marTop w:val="0"/>
      <w:marBottom w:val="0"/>
      <w:divBdr>
        <w:top w:val="none" w:sz="0" w:space="0" w:color="auto"/>
        <w:left w:val="none" w:sz="0" w:space="0" w:color="auto"/>
        <w:bottom w:val="none" w:sz="0" w:space="0" w:color="auto"/>
        <w:right w:val="none" w:sz="0" w:space="0" w:color="auto"/>
      </w:divBdr>
    </w:div>
    <w:div w:id="943342221">
      <w:bodyDiv w:val="1"/>
      <w:marLeft w:val="0"/>
      <w:marRight w:val="0"/>
      <w:marTop w:val="0"/>
      <w:marBottom w:val="0"/>
      <w:divBdr>
        <w:top w:val="none" w:sz="0" w:space="0" w:color="auto"/>
        <w:left w:val="none" w:sz="0" w:space="0" w:color="auto"/>
        <w:bottom w:val="none" w:sz="0" w:space="0" w:color="auto"/>
        <w:right w:val="none" w:sz="0" w:space="0" w:color="auto"/>
      </w:divBdr>
    </w:div>
    <w:div w:id="943683816">
      <w:bodyDiv w:val="1"/>
      <w:marLeft w:val="0"/>
      <w:marRight w:val="0"/>
      <w:marTop w:val="0"/>
      <w:marBottom w:val="0"/>
      <w:divBdr>
        <w:top w:val="none" w:sz="0" w:space="0" w:color="auto"/>
        <w:left w:val="none" w:sz="0" w:space="0" w:color="auto"/>
        <w:bottom w:val="none" w:sz="0" w:space="0" w:color="auto"/>
        <w:right w:val="none" w:sz="0" w:space="0" w:color="auto"/>
      </w:divBdr>
    </w:div>
    <w:div w:id="944069672">
      <w:bodyDiv w:val="1"/>
      <w:marLeft w:val="0"/>
      <w:marRight w:val="0"/>
      <w:marTop w:val="0"/>
      <w:marBottom w:val="0"/>
      <w:divBdr>
        <w:top w:val="none" w:sz="0" w:space="0" w:color="auto"/>
        <w:left w:val="none" w:sz="0" w:space="0" w:color="auto"/>
        <w:bottom w:val="none" w:sz="0" w:space="0" w:color="auto"/>
        <w:right w:val="none" w:sz="0" w:space="0" w:color="auto"/>
      </w:divBdr>
    </w:div>
    <w:div w:id="944074588">
      <w:bodyDiv w:val="1"/>
      <w:marLeft w:val="0"/>
      <w:marRight w:val="0"/>
      <w:marTop w:val="0"/>
      <w:marBottom w:val="0"/>
      <w:divBdr>
        <w:top w:val="none" w:sz="0" w:space="0" w:color="auto"/>
        <w:left w:val="none" w:sz="0" w:space="0" w:color="auto"/>
        <w:bottom w:val="none" w:sz="0" w:space="0" w:color="auto"/>
        <w:right w:val="none" w:sz="0" w:space="0" w:color="auto"/>
      </w:divBdr>
    </w:div>
    <w:div w:id="944575283">
      <w:bodyDiv w:val="1"/>
      <w:marLeft w:val="0"/>
      <w:marRight w:val="0"/>
      <w:marTop w:val="0"/>
      <w:marBottom w:val="0"/>
      <w:divBdr>
        <w:top w:val="none" w:sz="0" w:space="0" w:color="auto"/>
        <w:left w:val="none" w:sz="0" w:space="0" w:color="auto"/>
        <w:bottom w:val="none" w:sz="0" w:space="0" w:color="auto"/>
        <w:right w:val="none" w:sz="0" w:space="0" w:color="auto"/>
      </w:divBdr>
    </w:div>
    <w:div w:id="945580765">
      <w:bodyDiv w:val="1"/>
      <w:marLeft w:val="0"/>
      <w:marRight w:val="0"/>
      <w:marTop w:val="0"/>
      <w:marBottom w:val="0"/>
      <w:divBdr>
        <w:top w:val="none" w:sz="0" w:space="0" w:color="auto"/>
        <w:left w:val="none" w:sz="0" w:space="0" w:color="auto"/>
        <w:bottom w:val="none" w:sz="0" w:space="0" w:color="auto"/>
        <w:right w:val="none" w:sz="0" w:space="0" w:color="auto"/>
      </w:divBdr>
    </w:div>
    <w:div w:id="946154071">
      <w:bodyDiv w:val="1"/>
      <w:marLeft w:val="0"/>
      <w:marRight w:val="0"/>
      <w:marTop w:val="0"/>
      <w:marBottom w:val="0"/>
      <w:divBdr>
        <w:top w:val="none" w:sz="0" w:space="0" w:color="auto"/>
        <w:left w:val="none" w:sz="0" w:space="0" w:color="auto"/>
        <w:bottom w:val="none" w:sz="0" w:space="0" w:color="auto"/>
        <w:right w:val="none" w:sz="0" w:space="0" w:color="auto"/>
      </w:divBdr>
    </w:div>
    <w:div w:id="946234185">
      <w:bodyDiv w:val="1"/>
      <w:marLeft w:val="0"/>
      <w:marRight w:val="0"/>
      <w:marTop w:val="0"/>
      <w:marBottom w:val="0"/>
      <w:divBdr>
        <w:top w:val="none" w:sz="0" w:space="0" w:color="auto"/>
        <w:left w:val="none" w:sz="0" w:space="0" w:color="auto"/>
        <w:bottom w:val="none" w:sz="0" w:space="0" w:color="auto"/>
        <w:right w:val="none" w:sz="0" w:space="0" w:color="auto"/>
      </w:divBdr>
    </w:div>
    <w:div w:id="946234785">
      <w:bodyDiv w:val="1"/>
      <w:marLeft w:val="0"/>
      <w:marRight w:val="0"/>
      <w:marTop w:val="0"/>
      <w:marBottom w:val="0"/>
      <w:divBdr>
        <w:top w:val="none" w:sz="0" w:space="0" w:color="auto"/>
        <w:left w:val="none" w:sz="0" w:space="0" w:color="auto"/>
        <w:bottom w:val="none" w:sz="0" w:space="0" w:color="auto"/>
        <w:right w:val="none" w:sz="0" w:space="0" w:color="auto"/>
      </w:divBdr>
    </w:div>
    <w:div w:id="946280181">
      <w:bodyDiv w:val="1"/>
      <w:marLeft w:val="0"/>
      <w:marRight w:val="0"/>
      <w:marTop w:val="0"/>
      <w:marBottom w:val="0"/>
      <w:divBdr>
        <w:top w:val="none" w:sz="0" w:space="0" w:color="auto"/>
        <w:left w:val="none" w:sz="0" w:space="0" w:color="auto"/>
        <w:bottom w:val="none" w:sz="0" w:space="0" w:color="auto"/>
        <w:right w:val="none" w:sz="0" w:space="0" w:color="auto"/>
      </w:divBdr>
    </w:div>
    <w:div w:id="946426664">
      <w:bodyDiv w:val="1"/>
      <w:marLeft w:val="0"/>
      <w:marRight w:val="0"/>
      <w:marTop w:val="0"/>
      <w:marBottom w:val="0"/>
      <w:divBdr>
        <w:top w:val="none" w:sz="0" w:space="0" w:color="auto"/>
        <w:left w:val="none" w:sz="0" w:space="0" w:color="auto"/>
        <w:bottom w:val="none" w:sz="0" w:space="0" w:color="auto"/>
        <w:right w:val="none" w:sz="0" w:space="0" w:color="auto"/>
      </w:divBdr>
    </w:div>
    <w:div w:id="946541420">
      <w:bodyDiv w:val="1"/>
      <w:marLeft w:val="0"/>
      <w:marRight w:val="0"/>
      <w:marTop w:val="0"/>
      <w:marBottom w:val="0"/>
      <w:divBdr>
        <w:top w:val="none" w:sz="0" w:space="0" w:color="auto"/>
        <w:left w:val="none" w:sz="0" w:space="0" w:color="auto"/>
        <w:bottom w:val="none" w:sz="0" w:space="0" w:color="auto"/>
        <w:right w:val="none" w:sz="0" w:space="0" w:color="auto"/>
      </w:divBdr>
    </w:div>
    <w:div w:id="946891698">
      <w:bodyDiv w:val="1"/>
      <w:marLeft w:val="0"/>
      <w:marRight w:val="0"/>
      <w:marTop w:val="0"/>
      <w:marBottom w:val="0"/>
      <w:divBdr>
        <w:top w:val="none" w:sz="0" w:space="0" w:color="auto"/>
        <w:left w:val="none" w:sz="0" w:space="0" w:color="auto"/>
        <w:bottom w:val="none" w:sz="0" w:space="0" w:color="auto"/>
        <w:right w:val="none" w:sz="0" w:space="0" w:color="auto"/>
      </w:divBdr>
    </w:div>
    <w:div w:id="947082748">
      <w:bodyDiv w:val="1"/>
      <w:marLeft w:val="0"/>
      <w:marRight w:val="0"/>
      <w:marTop w:val="0"/>
      <w:marBottom w:val="0"/>
      <w:divBdr>
        <w:top w:val="none" w:sz="0" w:space="0" w:color="auto"/>
        <w:left w:val="none" w:sz="0" w:space="0" w:color="auto"/>
        <w:bottom w:val="none" w:sz="0" w:space="0" w:color="auto"/>
        <w:right w:val="none" w:sz="0" w:space="0" w:color="auto"/>
      </w:divBdr>
    </w:div>
    <w:div w:id="947856318">
      <w:bodyDiv w:val="1"/>
      <w:marLeft w:val="0"/>
      <w:marRight w:val="0"/>
      <w:marTop w:val="0"/>
      <w:marBottom w:val="0"/>
      <w:divBdr>
        <w:top w:val="none" w:sz="0" w:space="0" w:color="auto"/>
        <w:left w:val="none" w:sz="0" w:space="0" w:color="auto"/>
        <w:bottom w:val="none" w:sz="0" w:space="0" w:color="auto"/>
        <w:right w:val="none" w:sz="0" w:space="0" w:color="auto"/>
      </w:divBdr>
    </w:div>
    <w:div w:id="948076540">
      <w:bodyDiv w:val="1"/>
      <w:marLeft w:val="0"/>
      <w:marRight w:val="0"/>
      <w:marTop w:val="0"/>
      <w:marBottom w:val="0"/>
      <w:divBdr>
        <w:top w:val="none" w:sz="0" w:space="0" w:color="auto"/>
        <w:left w:val="none" w:sz="0" w:space="0" w:color="auto"/>
        <w:bottom w:val="none" w:sz="0" w:space="0" w:color="auto"/>
        <w:right w:val="none" w:sz="0" w:space="0" w:color="auto"/>
      </w:divBdr>
    </w:div>
    <w:div w:id="948511405">
      <w:bodyDiv w:val="1"/>
      <w:marLeft w:val="0"/>
      <w:marRight w:val="0"/>
      <w:marTop w:val="0"/>
      <w:marBottom w:val="0"/>
      <w:divBdr>
        <w:top w:val="none" w:sz="0" w:space="0" w:color="auto"/>
        <w:left w:val="none" w:sz="0" w:space="0" w:color="auto"/>
        <w:bottom w:val="none" w:sz="0" w:space="0" w:color="auto"/>
        <w:right w:val="none" w:sz="0" w:space="0" w:color="auto"/>
      </w:divBdr>
    </w:div>
    <w:div w:id="950165479">
      <w:bodyDiv w:val="1"/>
      <w:marLeft w:val="0"/>
      <w:marRight w:val="0"/>
      <w:marTop w:val="0"/>
      <w:marBottom w:val="0"/>
      <w:divBdr>
        <w:top w:val="none" w:sz="0" w:space="0" w:color="auto"/>
        <w:left w:val="none" w:sz="0" w:space="0" w:color="auto"/>
        <w:bottom w:val="none" w:sz="0" w:space="0" w:color="auto"/>
        <w:right w:val="none" w:sz="0" w:space="0" w:color="auto"/>
      </w:divBdr>
    </w:div>
    <w:div w:id="950361535">
      <w:bodyDiv w:val="1"/>
      <w:marLeft w:val="0"/>
      <w:marRight w:val="0"/>
      <w:marTop w:val="0"/>
      <w:marBottom w:val="0"/>
      <w:divBdr>
        <w:top w:val="none" w:sz="0" w:space="0" w:color="auto"/>
        <w:left w:val="none" w:sz="0" w:space="0" w:color="auto"/>
        <w:bottom w:val="none" w:sz="0" w:space="0" w:color="auto"/>
        <w:right w:val="none" w:sz="0" w:space="0" w:color="auto"/>
      </w:divBdr>
    </w:div>
    <w:div w:id="950862750">
      <w:bodyDiv w:val="1"/>
      <w:marLeft w:val="0"/>
      <w:marRight w:val="0"/>
      <w:marTop w:val="0"/>
      <w:marBottom w:val="0"/>
      <w:divBdr>
        <w:top w:val="none" w:sz="0" w:space="0" w:color="auto"/>
        <w:left w:val="none" w:sz="0" w:space="0" w:color="auto"/>
        <w:bottom w:val="none" w:sz="0" w:space="0" w:color="auto"/>
        <w:right w:val="none" w:sz="0" w:space="0" w:color="auto"/>
      </w:divBdr>
    </w:div>
    <w:div w:id="951129445">
      <w:bodyDiv w:val="1"/>
      <w:marLeft w:val="0"/>
      <w:marRight w:val="0"/>
      <w:marTop w:val="0"/>
      <w:marBottom w:val="0"/>
      <w:divBdr>
        <w:top w:val="none" w:sz="0" w:space="0" w:color="auto"/>
        <w:left w:val="none" w:sz="0" w:space="0" w:color="auto"/>
        <w:bottom w:val="none" w:sz="0" w:space="0" w:color="auto"/>
        <w:right w:val="none" w:sz="0" w:space="0" w:color="auto"/>
      </w:divBdr>
    </w:div>
    <w:div w:id="952245261">
      <w:bodyDiv w:val="1"/>
      <w:marLeft w:val="0"/>
      <w:marRight w:val="0"/>
      <w:marTop w:val="0"/>
      <w:marBottom w:val="0"/>
      <w:divBdr>
        <w:top w:val="none" w:sz="0" w:space="0" w:color="auto"/>
        <w:left w:val="none" w:sz="0" w:space="0" w:color="auto"/>
        <w:bottom w:val="none" w:sz="0" w:space="0" w:color="auto"/>
        <w:right w:val="none" w:sz="0" w:space="0" w:color="auto"/>
      </w:divBdr>
    </w:div>
    <w:div w:id="953025703">
      <w:bodyDiv w:val="1"/>
      <w:marLeft w:val="0"/>
      <w:marRight w:val="0"/>
      <w:marTop w:val="0"/>
      <w:marBottom w:val="0"/>
      <w:divBdr>
        <w:top w:val="none" w:sz="0" w:space="0" w:color="auto"/>
        <w:left w:val="none" w:sz="0" w:space="0" w:color="auto"/>
        <w:bottom w:val="none" w:sz="0" w:space="0" w:color="auto"/>
        <w:right w:val="none" w:sz="0" w:space="0" w:color="auto"/>
      </w:divBdr>
    </w:div>
    <w:div w:id="953287949">
      <w:bodyDiv w:val="1"/>
      <w:marLeft w:val="0"/>
      <w:marRight w:val="0"/>
      <w:marTop w:val="0"/>
      <w:marBottom w:val="0"/>
      <w:divBdr>
        <w:top w:val="none" w:sz="0" w:space="0" w:color="auto"/>
        <w:left w:val="none" w:sz="0" w:space="0" w:color="auto"/>
        <w:bottom w:val="none" w:sz="0" w:space="0" w:color="auto"/>
        <w:right w:val="none" w:sz="0" w:space="0" w:color="auto"/>
      </w:divBdr>
    </w:div>
    <w:div w:id="953440844">
      <w:bodyDiv w:val="1"/>
      <w:marLeft w:val="0"/>
      <w:marRight w:val="0"/>
      <w:marTop w:val="0"/>
      <w:marBottom w:val="0"/>
      <w:divBdr>
        <w:top w:val="none" w:sz="0" w:space="0" w:color="auto"/>
        <w:left w:val="none" w:sz="0" w:space="0" w:color="auto"/>
        <w:bottom w:val="none" w:sz="0" w:space="0" w:color="auto"/>
        <w:right w:val="none" w:sz="0" w:space="0" w:color="auto"/>
      </w:divBdr>
    </w:div>
    <w:div w:id="953680132">
      <w:bodyDiv w:val="1"/>
      <w:marLeft w:val="0"/>
      <w:marRight w:val="0"/>
      <w:marTop w:val="0"/>
      <w:marBottom w:val="0"/>
      <w:divBdr>
        <w:top w:val="none" w:sz="0" w:space="0" w:color="auto"/>
        <w:left w:val="none" w:sz="0" w:space="0" w:color="auto"/>
        <w:bottom w:val="none" w:sz="0" w:space="0" w:color="auto"/>
        <w:right w:val="none" w:sz="0" w:space="0" w:color="auto"/>
      </w:divBdr>
    </w:div>
    <w:div w:id="953680735">
      <w:bodyDiv w:val="1"/>
      <w:marLeft w:val="0"/>
      <w:marRight w:val="0"/>
      <w:marTop w:val="0"/>
      <w:marBottom w:val="0"/>
      <w:divBdr>
        <w:top w:val="none" w:sz="0" w:space="0" w:color="auto"/>
        <w:left w:val="none" w:sz="0" w:space="0" w:color="auto"/>
        <w:bottom w:val="none" w:sz="0" w:space="0" w:color="auto"/>
        <w:right w:val="none" w:sz="0" w:space="0" w:color="auto"/>
      </w:divBdr>
    </w:div>
    <w:div w:id="953829365">
      <w:bodyDiv w:val="1"/>
      <w:marLeft w:val="0"/>
      <w:marRight w:val="0"/>
      <w:marTop w:val="0"/>
      <w:marBottom w:val="0"/>
      <w:divBdr>
        <w:top w:val="none" w:sz="0" w:space="0" w:color="auto"/>
        <w:left w:val="none" w:sz="0" w:space="0" w:color="auto"/>
        <w:bottom w:val="none" w:sz="0" w:space="0" w:color="auto"/>
        <w:right w:val="none" w:sz="0" w:space="0" w:color="auto"/>
      </w:divBdr>
    </w:div>
    <w:div w:id="954100954">
      <w:bodyDiv w:val="1"/>
      <w:marLeft w:val="0"/>
      <w:marRight w:val="0"/>
      <w:marTop w:val="0"/>
      <w:marBottom w:val="0"/>
      <w:divBdr>
        <w:top w:val="none" w:sz="0" w:space="0" w:color="auto"/>
        <w:left w:val="none" w:sz="0" w:space="0" w:color="auto"/>
        <w:bottom w:val="none" w:sz="0" w:space="0" w:color="auto"/>
        <w:right w:val="none" w:sz="0" w:space="0" w:color="auto"/>
      </w:divBdr>
    </w:div>
    <w:div w:id="954291963">
      <w:bodyDiv w:val="1"/>
      <w:marLeft w:val="0"/>
      <w:marRight w:val="0"/>
      <w:marTop w:val="0"/>
      <w:marBottom w:val="0"/>
      <w:divBdr>
        <w:top w:val="none" w:sz="0" w:space="0" w:color="auto"/>
        <w:left w:val="none" w:sz="0" w:space="0" w:color="auto"/>
        <w:bottom w:val="none" w:sz="0" w:space="0" w:color="auto"/>
        <w:right w:val="none" w:sz="0" w:space="0" w:color="auto"/>
      </w:divBdr>
    </w:div>
    <w:div w:id="954483979">
      <w:bodyDiv w:val="1"/>
      <w:marLeft w:val="0"/>
      <w:marRight w:val="0"/>
      <w:marTop w:val="0"/>
      <w:marBottom w:val="0"/>
      <w:divBdr>
        <w:top w:val="none" w:sz="0" w:space="0" w:color="auto"/>
        <w:left w:val="none" w:sz="0" w:space="0" w:color="auto"/>
        <w:bottom w:val="none" w:sz="0" w:space="0" w:color="auto"/>
        <w:right w:val="none" w:sz="0" w:space="0" w:color="auto"/>
      </w:divBdr>
    </w:div>
    <w:div w:id="954561770">
      <w:bodyDiv w:val="1"/>
      <w:marLeft w:val="0"/>
      <w:marRight w:val="0"/>
      <w:marTop w:val="0"/>
      <w:marBottom w:val="0"/>
      <w:divBdr>
        <w:top w:val="none" w:sz="0" w:space="0" w:color="auto"/>
        <w:left w:val="none" w:sz="0" w:space="0" w:color="auto"/>
        <w:bottom w:val="none" w:sz="0" w:space="0" w:color="auto"/>
        <w:right w:val="none" w:sz="0" w:space="0" w:color="auto"/>
      </w:divBdr>
    </w:div>
    <w:div w:id="955329408">
      <w:bodyDiv w:val="1"/>
      <w:marLeft w:val="0"/>
      <w:marRight w:val="0"/>
      <w:marTop w:val="0"/>
      <w:marBottom w:val="0"/>
      <w:divBdr>
        <w:top w:val="none" w:sz="0" w:space="0" w:color="auto"/>
        <w:left w:val="none" w:sz="0" w:space="0" w:color="auto"/>
        <w:bottom w:val="none" w:sz="0" w:space="0" w:color="auto"/>
        <w:right w:val="none" w:sz="0" w:space="0" w:color="auto"/>
      </w:divBdr>
    </w:div>
    <w:div w:id="955406792">
      <w:bodyDiv w:val="1"/>
      <w:marLeft w:val="0"/>
      <w:marRight w:val="0"/>
      <w:marTop w:val="0"/>
      <w:marBottom w:val="0"/>
      <w:divBdr>
        <w:top w:val="none" w:sz="0" w:space="0" w:color="auto"/>
        <w:left w:val="none" w:sz="0" w:space="0" w:color="auto"/>
        <w:bottom w:val="none" w:sz="0" w:space="0" w:color="auto"/>
        <w:right w:val="none" w:sz="0" w:space="0" w:color="auto"/>
      </w:divBdr>
    </w:div>
    <w:div w:id="955526041">
      <w:bodyDiv w:val="1"/>
      <w:marLeft w:val="0"/>
      <w:marRight w:val="0"/>
      <w:marTop w:val="0"/>
      <w:marBottom w:val="0"/>
      <w:divBdr>
        <w:top w:val="none" w:sz="0" w:space="0" w:color="auto"/>
        <w:left w:val="none" w:sz="0" w:space="0" w:color="auto"/>
        <w:bottom w:val="none" w:sz="0" w:space="0" w:color="auto"/>
        <w:right w:val="none" w:sz="0" w:space="0" w:color="auto"/>
      </w:divBdr>
    </w:div>
    <w:div w:id="956060278">
      <w:bodyDiv w:val="1"/>
      <w:marLeft w:val="0"/>
      <w:marRight w:val="0"/>
      <w:marTop w:val="0"/>
      <w:marBottom w:val="0"/>
      <w:divBdr>
        <w:top w:val="none" w:sz="0" w:space="0" w:color="auto"/>
        <w:left w:val="none" w:sz="0" w:space="0" w:color="auto"/>
        <w:bottom w:val="none" w:sz="0" w:space="0" w:color="auto"/>
        <w:right w:val="none" w:sz="0" w:space="0" w:color="auto"/>
      </w:divBdr>
    </w:div>
    <w:div w:id="956595156">
      <w:bodyDiv w:val="1"/>
      <w:marLeft w:val="0"/>
      <w:marRight w:val="0"/>
      <w:marTop w:val="0"/>
      <w:marBottom w:val="0"/>
      <w:divBdr>
        <w:top w:val="none" w:sz="0" w:space="0" w:color="auto"/>
        <w:left w:val="none" w:sz="0" w:space="0" w:color="auto"/>
        <w:bottom w:val="none" w:sz="0" w:space="0" w:color="auto"/>
        <w:right w:val="none" w:sz="0" w:space="0" w:color="auto"/>
      </w:divBdr>
    </w:div>
    <w:div w:id="956985963">
      <w:bodyDiv w:val="1"/>
      <w:marLeft w:val="0"/>
      <w:marRight w:val="0"/>
      <w:marTop w:val="0"/>
      <w:marBottom w:val="0"/>
      <w:divBdr>
        <w:top w:val="none" w:sz="0" w:space="0" w:color="auto"/>
        <w:left w:val="none" w:sz="0" w:space="0" w:color="auto"/>
        <w:bottom w:val="none" w:sz="0" w:space="0" w:color="auto"/>
        <w:right w:val="none" w:sz="0" w:space="0" w:color="auto"/>
      </w:divBdr>
    </w:div>
    <w:div w:id="957298124">
      <w:bodyDiv w:val="1"/>
      <w:marLeft w:val="0"/>
      <w:marRight w:val="0"/>
      <w:marTop w:val="0"/>
      <w:marBottom w:val="0"/>
      <w:divBdr>
        <w:top w:val="none" w:sz="0" w:space="0" w:color="auto"/>
        <w:left w:val="none" w:sz="0" w:space="0" w:color="auto"/>
        <w:bottom w:val="none" w:sz="0" w:space="0" w:color="auto"/>
        <w:right w:val="none" w:sz="0" w:space="0" w:color="auto"/>
      </w:divBdr>
    </w:div>
    <w:div w:id="957684178">
      <w:bodyDiv w:val="1"/>
      <w:marLeft w:val="0"/>
      <w:marRight w:val="0"/>
      <w:marTop w:val="0"/>
      <w:marBottom w:val="0"/>
      <w:divBdr>
        <w:top w:val="none" w:sz="0" w:space="0" w:color="auto"/>
        <w:left w:val="none" w:sz="0" w:space="0" w:color="auto"/>
        <w:bottom w:val="none" w:sz="0" w:space="0" w:color="auto"/>
        <w:right w:val="none" w:sz="0" w:space="0" w:color="auto"/>
      </w:divBdr>
    </w:div>
    <w:div w:id="957757714">
      <w:bodyDiv w:val="1"/>
      <w:marLeft w:val="0"/>
      <w:marRight w:val="0"/>
      <w:marTop w:val="0"/>
      <w:marBottom w:val="0"/>
      <w:divBdr>
        <w:top w:val="none" w:sz="0" w:space="0" w:color="auto"/>
        <w:left w:val="none" w:sz="0" w:space="0" w:color="auto"/>
        <w:bottom w:val="none" w:sz="0" w:space="0" w:color="auto"/>
        <w:right w:val="none" w:sz="0" w:space="0" w:color="auto"/>
      </w:divBdr>
    </w:div>
    <w:div w:id="958294698">
      <w:bodyDiv w:val="1"/>
      <w:marLeft w:val="0"/>
      <w:marRight w:val="0"/>
      <w:marTop w:val="0"/>
      <w:marBottom w:val="0"/>
      <w:divBdr>
        <w:top w:val="none" w:sz="0" w:space="0" w:color="auto"/>
        <w:left w:val="none" w:sz="0" w:space="0" w:color="auto"/>
        <w:bottom w:val="none" w:sz="0" w:space="0" w:color="auto"/>
        <w:right w:val="none" w:sz="0" w:space="0" w:color="auto"/>
      </w:divBdr>
    </w:div>
    <w:div w:id="958410936">
      <w:bodyDiv w:val="1"/>
      <w:marLeft w:val="0"/>
      <w:marRight w:val="0"/>
      <w:marTop w:val="0"/>
      <w:marBottom w:val="0"/>
      <w:divBdr>
        <w:top w:val="none" w:sz="0" w:space="0" w:color="auto"/>
        <w:left w:val="none" w:sz="0" w:space="0" w:color="auto"/>
        <w:bottom w:val="none" w:sz="0" w:space="0" w:color="auto"/>
        <w:right w:val="none" w:sz="0" w:space="0" w:color="auto"/>
      </w:divBdr>
    </w:div>
    <w:div w:id="958413942">
      <w:bodyDiv w:val="1"/>
      <w:marLeft w:val="0"/>
      <w:marRight w:val="0"/>
      <w:marTop w:val="0"/>
      <w:marBottom w:val="0"/>
      <w:divBdr>
        <w:top w:val="none" w:sz="0" w:space="0" w:color="auto"/>
        <w:left w:val="none" w:sz="0" w:space="0" w:color="auto"/>
        <w:bottom w:val="none" w:sz="0" w:space="0" w:color="auto"/>
        <w:right w:val="none" w:sz="0" w:space="0" w:color="auto"/>
      </w:divBdr>
    </w:div>
    <w:div w:id="959144887">
      <w:bodyDiv w:val="1"/>
      <w:marLeft w:val="0"/>
      <w:marRight w:val="0"/>
      <w:marTop w:val="0"/>
      <w:marBottom w:val="0"/>
      <w:divBdr>
        <w:top w:val="none" w:sz="0" w:space="0" w:color="auto"/>
        <w:left w:val="none" w:sz="0" w:space="0" w:color="auto"/>
        <w:bottom w:val="none" w:sz="0" w:space="0" w:color="auto"/>
        <w:right w:val="none" w:sz="0" w:space="0" w:color="auto"/>
      </w:divBdr>
    </w:div>
    <w:div w:id="959382679">
      <w:bodyDiv w:val="1"/>
      <w:marLeft w:val="0"/>
      <w:marRight w:val="0"/>
      <w:marTop w:val="0"/>
      <w:marBottom w:val="0"/>
      <w:divBdr>
        <w:top w:val="none" w:sz="0" w:space="0" w:color="auto"/>
        <w:left w:val="none" w:sz="0" w:space="0" w:color="auto"/>
        <w:bottom w:val="none" w:sz="0" w:space="0" w:color="auto"/>
        <w:right w:val="none" w:sz="0" w:space="0" w:color="auto"/>
      </w:divBdr>
    </w:div>
    <w:div w:id="959606543">
      <w:bodyDiv w:val="1"/>
      <w:marLeft w:val="0"/>
      <w:marRight w:val="0"/>
      <w:marTop w:val="0"/>
      <w:marBottom w:val="0"/>
      <w:divBdr>
        <w:top w:val="none" w:sz="0" w:space="0" w:color="auto"/>
        <w:left w:val="none" w:sz="0" w:space="0" w:color="auto"/>
        <w:bottom w:val="none" w:sz="0" w:space="0" w:color="auto"/>
        <w:right w:val="none" w:sz="0" w:space="0" w:color="auto"/>
      </w:divBdr>
    </w:div>
    <w:div w:id="959723931">
      <w:bodyDiv w:val="1"/>
      <w:marLeft w:val="0"/>
      <w:marRight w:val="0"/>
      <w:marTop w:val="0"/>
      <w:marBottom w:val="0"/>
      <w:divBdr>
        <w:top w:val="none" w:sz="0" w:space="0" w:color="auto"/>
        <w:left w:val="none" w:sz="0" w:space="0" w:color="auto"/>
        <w:bottom w:val="none" w:sz="0" w:space="0" w:color="auto"/>
        <w:right w:val="none" w:sz="0" w:space="0" w:color="auto"/>
      </w:divBdr>
    </w:div>
    <w:div w:id="960647561">
      <w:bodyDiv w:val="1"/>
      <w:marLeft w:val="0"/>
      <w:marRight w:val="0"/>
      <w:marTop w:val="0"/>
      <w:marBottom w:val="0"/>
      <w:divBdr>
        <w:top w:val="none" w:sz="0" w:space="0" w:color="auto"/>
        <w:left w:val="none" w:sz="0" w:space="0" w:color="auto"/>
        <w:bottom w:val="none" w:sz="0" w:space="0" w:color="auto"/>
        <w:right w:val="none" w:sz="0" w:space="0" w:color="auto"/>
      </w:divBdr>
    </w:div>
    <w:div w:id="960960553">
      <w:bodyDiv w:val="1"/>
      <w:marLeft w:val="0"/>
      <w:marRight w:val="0"/>
      <w:marTop w:val="0"/>
      <w:marBottom w:val="0"/>
      <w:divBdr>
        <w:top w:val="none" w:sz="0" w:space="0" w:color="auto"/>
        <w:left w:val="none" w:sz="0" w:space="0" w:color="auto"/>
        <w:bottom w:val="none" w:sz="0" w:space="0" w:color="auto"/>
        <w:right w:val="none" w:sz="0" w:space="0" w:color="auto"/>
      </w:divBdr>
    </w:div>
    <w:div w:id="961113243">
      <w:bodyDiv w:val="1"/>
      <w:marLeft w:val="0"/>
      <w:marRight w:val="0"/>
      <w:marTop w:val="0"/>
      <w:marBottom w:val="0"/>
      <w:divBdr>
        <w:top w:val="none" w:sz="0" w:space="0" w:color="auto"/>
        <w:left w:val="none" w:sz="0" w:space="0" w:color="auto"/>
        <w:bottom w:val="none" w:sz="0" w:space="0" w:color="auto"/>
        <w:right w:val="none" w:sz="0" w:space="0" w:color="auto"/>
      </w:divBdr>
    </w:div>
    <w:div w:id="961116118">
      <w:bodyDiv w:val="1"/>
      <w:marLeft w:val="0"/>
      <w:marRight w:val="0"/>
      <w:marTop w:val="0"/>
      <w:marBottom w:val="0"/>
      <w:divBdr>
        <w:top w:val="none" w:sz="0" w:space="0" w:color="auto"/>
        <w:left w:val="none" w:sz="0" w:space="0" w:color="auto"/>
        <w:bottom w:val="none" w:sz="0" w:space="0" w:color="auto"/>
        <w:right w:val="none" w:sz="0" w:space="0" w:color="auto"/>
      </w:divBdr>
    </w:div>
    <w:div w:id="961301970">
      <w:bodyDiv w:val="1"/>
      <w:marLeft w:val="0"/>
      <w:marRight w:val="0"/>
      <w:marTop w:val="0"/>
      <w:marBottom w:val="0"/>
      <w:divBdr>
        <w:top w:val="none" w:sz="0" w:space="0" w:color="auto"/>
        <w:left w:val="none" w:sz="0" w:space="0" w:color="auto"/>
        <w:bottom w:val="none" w:sz="0" w:space="0" w:color="auto"/>
        <w:right w:val="none" w:sz="0" w:space="0" w:color="auto"/>
      </w:divBdr>
    </w:div>
    <w:div w:id="961545249">
      <w:bodyDiv w:val="1"/>
      <w:marLeft w:val="0"/>
      <w:marRight w:val="0"/>
      <w:marTop w:val="0"/>
      <w:marBottom w:val="0"/>
      <w:divBdr>
        <w:top w:val="none" w:sz="0" w:space="0" w:color="auto"/>
        <w:left w:val="none" w:sz="0" w:space="0" w:color="auto"/>
        <w:bottom w:val="none" w:sz="0" w:space="0" w:color="auto"/>
        <w:right w:val="none" w:sz="0" w:space="0" w:color="auto"/>
      </w:divBdr>
    </w:div>
    <w:div w:id="961762035">
      <w:bodyDiv w:val="1"/>
      <w:marLeft w:val="0"/>
      <w:marRight w:val="0"/>
      <w:marTop w:val="0"/>
      <w:marBottom w:val="0"/>
      <w:divBdr>
        <w:top w:val="none" w:sz="0" w:space="0" w:color="auto"/>
        <w:left w:val="none" w:sz="0" w:space="0" w:color="auto"/>
        <w:bottom w:val="none" w:sz="0" w:space="0" w:color="auto"/>
        <w:right w:val="none" w:sz="0" w:space="0" w:color="auto"/>
      </w:divBdr>
    </w:div>
    <w:div w:id="961766537">
      <w:bodyDiv w:val="1"/>
      <w:marLeft w:val="0"/>
      <w:marRight w:val="0"/>
      <w:marTop w:val="0"/>
      <w:marBottom w:val="0"/>
      <w:divBdr>
        <w:top w:val="none" w:sz="0" w:space="0" w:color="auto"/>
        <w:left w:val="none" w:sz="0" w:space="0" w:color="auto"/>
        <w:bottom w:val="none" w:sz="0" w:space="0" w:color="auto"/>
        <w:right w:val="none" w:sz="0" w:space="0" w:color="auto"/>
      </w:divBdr>
    </w:div>
    <w:div w:id="961838718">
      <w:bodyDiv w:val="1"/>
      <w:marLeft w:val="0"/>
      <w:marRight w:val="0"/>
      <w:marTop w:val="0"/>
      <w:marBottom w:val="0"/>
      <w:divBdr>
        <w:top w:val="none" w:sz="0" w:space="0" w:color="auto"/>
        <w:left w:val="none" w:sz="0" w:space="0" w:color="auto"/>
        <w:bottom w:val="none" w:sz="0" w:space="0" w:color="auto"/>
        <w:right w:val="none" w:sz="0" w:space="0" w:color="auto"/>
      </w:divBdr>
    </w:div>
    <w:div w:id="961887796">
      <w:bodyDiv w:val="1"/>
      <w:marLeft w:val="0"/>
      <w:marRight w:val="0"/>
      <w:marTop w:val="0"/>
      <w:marBottom w:val="0"/>
      <w:divBdr>
        <w:top w:val="none" w:sz="0" w:space="0" w:color="auto"/>
        <w:left w:val="none" w:sz="0" w:space="0" w:color="auto"/>
        <w:bottom w:val="none" w:sz="0" w:space="0" w:color="auto"/>
        <w:right w:val="none" w:sz="0" w:space="0" w:color="auto"/>
      </w:divBdr>
    </w:div>
    <w:div w:id="962032835">
      <w:bodyDiv w:val="1"/>
      <w:marLeft w:val="0"/>
      <w:marRight w:val="0"/>
      <w:marTop w:val="0"/>
      <w:marBottom w:val="0"/>
      <w:divBdr>
        <w:top w:val="none" w:sz="0" w:space="0" w:color="auto"/>
        <w:left w:val="none" w:sz="0" w:space="0" w:color="auto"/>
        <w:bottom w:val="none" w:sz="0" w:space="0" w:color="auto"/>
        <w:right w:val="none" w:sz="0" w:space="0" w:color="auto"/>
      </w:divBdr>
    </w:div>
    <w:div w:id="962346207">
      <w:bodyDiv w:val="1"/>
      <w:marLeft w:val="0"/>
      <w:marRight w:val="0"/>
      <w:marTop w:val="0"/>
      <w:marBottom w:val="0"/>
      <w:divBdr>
        <w:top w:val="none" w:sz="0" w:space="0" w:color="auto"/>
        <w:left w:val="none" w:sz="0" w:space="0" w:color="auto"/>
        <w:bottom w:val="none" w:sz="0" w:space="0" w:color="auto"/>
        <w:right w:val="none" w:sz="0" w:space="0" w:color="auto"/>
      </w:divBdr>
    </w:div>
    <w:div w:id="962424457">
      <w:bodyDiv w:val="1"/>
      <w:marLeft w:val="0"/>
      <w:marRight w:val="0"/>
      <w:marTop w:val="0"/>
      <w:marBottom w:val="0"/>
      <w:divBdr>
        <w:top w:val="none" w:sz="0" w:space="0" w:color="auto"/>
        <w:left w:val="none" w:sz="0" w:space="0" w:color="auto"/>
        <w:bottom w:val="none" w:sz="0" w:space="0" w:color="auto"/>
        <w:right w:val="none" w:sz="0" w:space="0" w:color="auto"/>
      </w:divBdr>
    </w:div>
    <w:div w:id="962465805">
      <w:bodyDiv w:val="1"/>
      <w:marLeft w:val="0"/>
      <w:marRight w:val="0"/>
      <w:marTop w:val="0"/>
      <w:marBottom w:val="0"/>
      <w:divBdr>
        <w:top w:val="none" w:sz="0" w:space="0" w:color="auto"/>
        <w:left w:val="none" w:sz="0" w:space="0" w:color="auto"/>
        <w:bottom w:val="none" w:sz="0" w:space="0" w:color="auto"/>
        <w:right w:val="none" w:sz="0" w:space="0" w:color="auto"/>
      </w:divBdr>
    </w:div>
    <w:div w:id="962535745">
      <w:bodyDiv w:val="1"/>
      <w:marLeft w:val="0"/>
      <w:marRight w:val="0"/>
      <w:marTop w:val="0"/>
      <w:marBottom w:val="0"/>
      <w:divBdr>
        <w:top w:val="none" w:sz="0" w:space="0" w:color="auto"/>
        <w:left w:val="none" w:sz="0" w:space="0" w:color="auto"/>
        <w:bottom w:val="none" w:sz="0" w:space="0" w:color="auto"/>
        <w:right w:val="none" w:sz="0" w:space="0" w:color="auto"/>
      </w:divBdr>
    </w:div>
    <w:div w:id="963268931">
      <w:bodyDiv w:val="1"/>
      <w:marLeft w:val="0"/>
      <w:marRight w:val="0"/>
      <w:marTop w:val="0"/>
      <w:marBottom w:val="0"/>
      <w:divBdr>
        <w:top w:val="none" w:sz="0" w:space="0" w:color="auto"/>
        <w:left w:val="none" w:sz="0" w:space="0" w:color="auto"/>
        <w:bottom w:val="none" w:sz="0" w:space="0" w:color="auto"/>
        <w:right w:val="none" w:sz="0" w:space="0" w:color="auto"/>
      </w:divBdr>
    </w:div>
    <w:div w:id="963271303">
      <w:bodyDiv w:val="1"/>
      <w:marLeft w:val="0"/>
      <w:marRight w:val="0"/>
      <w:marTop w:val="0"/>
      <w:marBottom w:val="0"/>
      <w:divBdr>
        <w:top w:val="none" w:sz="0" w:space="0" w:color="auto"/>
        <w:left w:val="none" w:sz="0" w:space="0" w:color="auto"/>
        <w:bottom w:val="none" w:sz="0" w:space="0" w:color="auto"/>
        <w:right w:val="none" w:sz="0" w:space="0" w:color="auto"/>
      </w:divBdr>
    </w:div>
    <w:div w:id="963467820">
      <w:bodyDiv w:val="1"/>
      <w:marLeft w:val="0"/>
      <w:marRight w:val="0"/>
      <w:marTop w:val="0"/>
      <w:marBottom w:val="0"/>
      <w:divBdr>
        <w:top w:val="none" w:sz="0" w:space="0" w:color="auto"/>
        <w:left w:val="none" w:sz="0" w:space="0" w:color="auto"/>
        <w:bottom w:val="none" w:sz="0" w:space="0" w:color="auto"/>
        <w:right w:val="none" w:sz="0" w:space="0" w:color="auto"/>
      </w:divBdr>
    </w:div>
    <w:div w:id="963971654">
      <w:bodyDiv w:val="1"/>
      <w:marLeft w:val="0"/>
      <w:marRight w:val="0"/>
      <w:marTop w:val="0"/>
      <w:marBottom w:val="0"/>
      <w:divBdr>
        <w:top w:val="none" w:sz="0" w:space="0" w:color="auto"/>
        <w:left w:val="none" w:sz="0" w:space="0" w:color="auto"/>
        <w:bottom w:val="none" w:sz="0" w:space="0" w:color="auto"/>
        <w:right w:val="none" w:sz="0" w:space="0" w:color="auto"/>
      </w:divBdr>
    </w:div>
    <w:div w:id="964000256">
      <w:bodyDiv w:val="1"/>
      <w:marLeft w:val="0"/>
      <w:marRight w:val="0"/>
      <w:marTop w:val="0"/>
      <w:marBottom w:val="0"/>
      <w:divBdr>
        <w:top w:val="none" w:sz="0" w:space="0" w:color="auto"/>
        <w:left w:val="none" w:sz="0" w:space="0" w:color="auto"/>
        <w:bottom w:val="none" w:sz="0" w:space="0" w:color="auto"/>
        <w:right w:val="none" w:sz="0" w:space="0" w:color="auto"/>
      </w:divBdr>
    </w:div>
    <w:div w:id="964166271">
      <w:bodyDiv w:val="1"/>
      <w:marLeft w:val="0"/>
      <w:marRight w:val="0"/>
      <w:marTop w:val="0"/>
      <w:marBottom w:val="0"/>
      <w:divBdr>
        <w:top w:val="none" w:sz="0" w:space="0" w:color="auto"/>
        <w:left w:val="none" w:sz="0" w:space="0" w:color="auto"/>
        <w:bottom w:val="none" w:sz="0" w:space="0" w:color="auto"/>
        <w:right w:val="none" w:sz="0" w:space="0" w:color="auto"/>
      </w:divBdr>
    </w:div>
    <w:div w:id="964429202">
      <w:bodyDiv w:val="1"/>
      <w:marLeft w:val="0"/>
      <w:marRight w:val="0"/>
      <w:marTop w:val="0"/>
      <w:marBottom w:val="0"/>
      <w:divBdr>
        <w:top w:val="none" w:sz="0" w:space="0" w:color="auto"/>
        <w:left w:val="none" w:sz="0" w:space="0" w:color="auto"/>
        <w:bottom w:val="none" w:sz="0" w:space="0" w:color="auto"/>
        <w:right w:val="none" w:sz="0" w:space="0" w:color="auto"/>
      </w:divBdr>
    </w:div>
    <w:div w:id="964431515">
      <w:bodyDiv w:val="1"/>
      <w:marLeft w:val="0"/>
      <w:marRight w:val="0"/>
      <w:marTop w:val="0"/>
      <w:marBottom w:val="0"/>
      <w:divBdr>
        <w:top w:val="none" w:sz="0" w:space="0" w:color="auto"/>
        <w:left w:val="none" w:sz="0" w:space="0" w:color="auto"/>
        <w:bottom w:val="none" w:sz="0" w:space="0" w:color="auto"/>
        <w:right w:val="none" w:sz="0" w:space="0" w:color="auto"/>
      </w:divBdr>
    </w:div>
    <w:div w:id="964581733">
      <w:bodyDiv w:val="1"/>
      <w:marLeft w:val="0"/>
      <w:marRight w:val="0"/>
      <w:marTop w:val="0"/>
      <w:marBottom w:val="0"/>
      <w:divBdr>
        <w:top w:val="none" w:sz="0" w:space="0" w:color="auto"/>
        <w:left w:val="none" w:sz="0" w:space="0" w:color="auto"/>
        <w:bottom w:val="none" w:sz="0" w:space="0" w:color="auto"/>
        <w:right w:val="none" w:sz="0" w:space="0" w:color="auto"/>
      </w:divBdr>
    </w:div>
    <w:div w:id="964584388">
      <w:bodyDiv w:val="1"/>
      <w:marLeft w:val="0"/>
      <w:marRight w:val="0"/>
      <w:marTop w:val="0"/>
      <w:marBottom w:val="0"/>
      <w:divBdr>
        <w:top w:val="none" w:sz="0" w:space="0" w:color="auto"/>
        <w:left w:val="none" w:sz="0" w:space="0" w:color="auto"/>
        <w:bottom w:val="none" w:sz="0" w:space="0" w:color="auto"/>
        <w:right w:val="none" w:sz="0" w:space="0" w:color="auto"/>
      </w:divBdr>
    </w:div>
    <w:div w:id="964845078">
      <w:bodyDiv w:val="1"/>
      <w:marLeft w:val="0"/>
      <w:marRight w:val="0"/>
      <w:marTop w:val="0"/>
      <w:marBottom w:val="0"/>
      <w:divBdr>
        <w:top w:val="none" w:sz="0" w:space="0" w:color="auto"/>
        <w:left w:val="none" w:sz="0" w:space="0" w:color="auto"/>
        <w:bottom w:val="none" w:sz="0" w:space="0" w:color="auto"/>
        <w:right w:val="none" w:sz="0" w:space="0" w:color="auto"/>
      </w:divBdr>
    </w:div>
    <w:div w:id="964850011">
      <w:bodyDiv w:val="1"/>
      <w:marLeft w:val="0"/>
      <w:marRight w:val="0"/>
      <w:marTop w:val="0"/>
      <w:marBottom w:val="0"/>
      <w:divBdr>
        <w:top w:val="none" w:sz="0" w:space="0" w:color="auto"/>
        <w:left w:val="none" w:sz="0" w:space="0" w:color="auto"/>
        <w:bottom w:val="none" w:sz="0" w:space="0" w:color="auto"/>
        <w:right w:val="none" w:sz="0" w:space="0" w:color="auto"/>
      </w:divBdr>
    </w:div>
    <w:div w:id="965504674">
      <w:bodyDiv w:val="1"/>
      <w:marLeft w:val="0"/>
      <w:marRight w:val="0"/>
      <w:marTop w:val="0"/>
      <w:marBottom w:val="0"/>
      <w:divBdr>
        <w:top w:val="none" w:sz="0" w:space="0" w:color="auto"/>
        <w:left w:val="none" w:sz="0" w:space="0" w:color="auto"/>
        <w:bottom w:val="none" w:sz="0" w:space="0" w:color="auto"/>
        <w:right w:val="none" w:sz="0" w:space="0" w:color="auto"/>
      </w:divBdr>
    </w:div>
    <w:div w:id="965627362">
      <w:bodyDiv w:val="1"/>
      <w:marLeft w:val="0"/>
      <w:marRight w:val="0"/>
      <w:marTop w:val="0"/>
      <w:marBottom w:val="0"/>
      <w:divBdr>
        <w:top w:val="none" w:sz="0" w:space="0" w:color="auto"/>
        <w:left w:val="none" w:sz="0" w:space="0" w:color="auto"/>
        <w:bottom w:val="none" w:sz="0" w:space="0" w:color="auto"/>
        <w:right w:val="none" w:sz="0" w:space="0" w:color="auto"/>
      </w:divBdr>
    </w:div>
    <w:div w:id="965698633">
      <w:bodyDiv w:val="1"/>
      <w:marLeft w:val="0"/>
      <w:marRight w:val="0"/>
      <w:marTop w:val="0"/>
      <w:marBottom w:val="0"/>
      <w:divBdr>
        <w:top w:val="none" w:sz="0" w:space="0" w:color="auto"/>
        <w:left w:val="none" w:sz="0" w:space="0" w:color="auto"/>
        <w:bottom w:val="none" w:sz="0" w:space="0" w:color="auto"/>
        <w:right w:val="none" w:sz="0" w:space="0" w:color="auto"/>
      </w:divBdr>
    </w:div>
    <w:div w:id="966157688">
      <w:bodyDiv w:val="1"/>
      <w:marLeft w:val="0"/>
      <w:marRight w:val="0"/>
      <w:marTop w:val="0"/>
      <w:marBottom w:val="0"/>
      <w:divBdr>
        <w:top w:val="none" w:sz="0" w:space="0" w:color="auto"/>
        <w:left w:val="none" w:sz="0" w:space="0" w:color="auto"/>
        <w:bottom w:val="none" w:sz="0" w:space="0" w:color="auto"/>
        <w:right w:val="none" w:sz="0" w:space="0" w:color="auto"/>
      </w:divBdr>
    </w:div>
    <w:div w:id="966424987">
      <w:bodyDiv w:val="1"/>
      <w:marLeft w:val="0"/>
      <w:marRight w:val="0"/>
      <w:marTop w:val="0"/>
      <w:marBottom w:val="0"/>
      <w:divBdr>
        <w:top w:val="none" w:sz="0" w:space="0" w:color="auto"/>
        <w:left w:val="none" w:sz="0" w:space="0" w:color="auto"/>
        <w:bottom w:val="none" w:sz="0" w:space="0" w:color="auto"/>
        <w:right w:val="none" w:sz="0" w:space="0" w:color="auto"/>
      </w:divBdr>
    </w:div>
    <w:div w:id="966810555">
      <w:bodyDiv w:val="1"/>
      <w:marLeft w:val="0"/>
      <w:marRight w:val="0"/>
      <w:marTop w:val="0"/>
      <w:marBottom w:val="0"/>
      <w:divBdr>
        <w:top w:val="none" w:sz="0" w:space="0" w:color="auto"/>
        <w:left w:val="none" w:sz="0" w:space="0" w:color="auto"/>
        <w:bottom w:val="none" w:sz="0" w:space="0" w:color="auto"/>
        <w:right w:val="none" w:sz="0" w:space="0" w:color="auto"/>
      </w:divBdr>
    </w:div>
    <w:div w:id="966932056">
      <w:bodyDiv w:val="1"/>
      <w:marLeft w:val="0"/>
      <w:marRight w:val="0"/>
      <w:marTop w:val="0"/>
      <w:marBottom w:val="0"/>
      <w:divBdr>
        <w:top w:val="none" w:sz="0" w:space="0" w:color="auto"/>
        <w:left w:val="none" w:sz="0" w:space="0" w:color="auto"/>
        <w:bottom w:val="none" w:sz="0" w:space="0" w:color="auto"/>
        <w:right w:val="none" w:sz="0" w:space="0" w:color="auto"/>
      </w:divBdr>
    </w:div>
    <w:div w:id="967198235">
      <w:bodyDiv w:val="1"/>
      <w:marLeft w:val="0"/>
      <w:marRight w:val="0"/>
      <w:marTop w:val="0"/>
      <w:marBottom w:val="0"/>
      <w:divBdr>
        <w:top w:val="none" w:sz="0" w:space="0" w:color="auto"/>
        <w:left w:val="none" w:sz="0" w:space="0" w:color="auto"/>
        <w:bottom w:val="none" w:sz="0" w:space="0" w:color="auto"/>
        <w:right w:val="none" w:sz="0" w:space="0" w:color="auto"/>
      </w:divBdr>
    </w:div>
    <w:div w:id="967659732">
      <w:bodyDiv w:val="1"/>
      <w:marLeft w:val="0"/>
      <w:marRight w:val="0"/>
      <w:marTop w:val="0"/>
      <w:marBottom w:val="0"/>
      <w:divBdr>
        <w:top w:val="none" w:sz="0" w:space="0" w:color="auto"/>
        <w:left w:val="none" w:sz="0" w:space="0" w:color="auto"/>
        <w:bottom w:val="none" w:sz="0" w:space="0" w:color="auto"/>
        <w:right w:val="none" w:sz="0" w:space="0" w:color="auto"/>
      </w:divBdr>
    </w:div>
    <w:div w:id="967903033">
      <w:bodyDiv w:val="1"/>
      <w:marLeft w:val="0"/>
      <w:marRight w:val="0"/>
      <w:marTop w:val="0"/>
      <w:marBottom w:val="0"/>
      <w:divBdr>
        <w:top w:val="none" w:sz="0" w:space="0" w:color="auto"/>
        <w:left w:val="none" w:sz="0" w:space="0" w:color="auto"/>
        <w:bottom w:val="none" w:sz="0" w:space="0" w:color="auto"/>
        <w:right w:val="none" w:sz="0" w:space="0" w:color="auto"/>
      </w:divBdr>
    </w:div>
    <w:div w:id="968050615">
      <w:bodyDiv w:val="1"/>
      <w:marLeft w:val="0"/>
      <w:marRight w:val="0"/>
      <w:marTop w:val="0"/>
      <w:marBottom w:val="0"/>
      <w:divBdr>
        <w:top w:val="none" w:sz="0" w:space="0" w:color="auto"/>
        <w:left w:val="none" w:sz="0" w:space="0" w:color="auto"/>
        <w:bottom w:val="none" w:sz="0" w:space="0" w:color="auto"/>
        <w:right w:val="none" w:sz="0" w:space="0" w:color="auto"/>
      </w:divBdr>
    </w:div>
    <w:div w:id="968164352">
      <w:bodyDiv w:val="1"/>
      <w:marLeft w:val="0"/>
      <w:marRight w:val="0"/>
      <w:marTop w:val="0"/>
      <w:marBottom w:val="0"/>
      <w:divBdr>
        <w:top w:val="none" w:sz="0" w:space="0" w:color="auto"/>
        <w:left w:val="none" w:sz="0" w:space="0" w:color="auto"/>
        <w:bottom w:val="none" w:sz="0" w:space="0" w:color="auto"/>
        <w:right w:val="none" w:sz="0" w:space="0" w:color="auto"/>
      </w:divBdr>
    </w:div>
    <w:div w:id="968240908">
      <w:bodyDiv w:val="1"/>
      <w:marLeft w:val="0"/>
      <w:marRight w:val="0"/>
      <w:marTop w:val="0"/>
      <w:marBottom w:val="0"/>
      <w:divBdr>
        <w:top w:val="none" w:sz="0" w:space="0" w:color="auto"/>
        <w:left w:val="none" w:sz="0" w:space="0" w:color="auto"/>
        <w:bottom w:val="none" w:sz="0" w:space="0" w:color="auto"/>
        <w:right w:val="none" w:sz="0" w:space="0" w:color="auto"/>
      </w:divBdr>
    </w:div>
    <w:div w:id="969169334">
      <w:bodyDiv w:val="1"/>
      <w:marLeft w:val="0"/>
      <w:marRight w:val="0"/>
      <w:marTop w:val="0"/>
      <w:marBottom w:val="0"/>
      <w:divBdr>
        <w:top w:val="none" w:sz="0" w:space="0" w:color="auto"/>
        <w:left w:val="none" w:sz="0" w:space="0" w:color="auto"/>
        <w:bottom w:val="none" w:sz="0" w:space="0" w:color="auto"/>
        <w:right w:val="none" w:sz="0" w:space="0" w:color="auto"/>
      </w:divBdr>
    </w:div>
    <w:div w:id="969476344">
      <w:bodyDiv w:val="1"/>
      <w:marLeft w:val="0"/>
      <w:marRight w:val="0"/>
      <w:marTop w:val="0"/>
      <w:marBottom w:val="0"/>
      <w:divBdr>
        <w:top w:val="none" w:sz="0" w:space="0" w:color="auto"/>
        <w:left w:val="none" w:sz="0" w:space="0" w:color="auto"/>
        <w:bottom w:val="none" w:sz="0" w:space="0" w:color="auto"/>
        <w:right w:val="none" w:sz="0" w:space="0" w:color="auto"/>
      </w:divBdr>
    </w:div>
    <w:div w:id="970019108">
      <w:bodyDiv w:val="1"/>
      <w:marLeft w:val="0"/>
      <w:marRight w:val="0"/>
      <w:marTop w:val="0"/>
      <w:marBottom w:val="0"/>
      <w:divBdr>
        <w:top w:val="none" w:sz="0" w:space="0" w:color="auto"/>
        <w:left w:val="none" w:sz="0" w:space="0" w:color="auto"/>
        <w:bottom w:val="none" w:sz="0" w:space="0" w:color="auto"/>
        <w:right w:val="none" w:sz="0" w:space="0" w:color="auto"/>
      </w:divBdr>
    </w:div>
    <w:div w:id="970553890">
      <w:bodyDiv w:val="1"/>
      <w:marLeft w:val="0"/>
      <w:marRight w:val="0"/>
      <w:marTop w:val="0"/>
      <w:marBottom w:val="0"/>
      <w:divBdr>
        <w:top w:val="none" w:sz="0" w:space="0" w:color="auto"/>
        <w:left w:val="none" w:sz="0" w:space="0" w:color="auto"/>
        <w:bottom w:val="none" w:sz="0" w:space="0" w:color="auto"/>
        <w:right w:val="none" w:sz="0" w:space="0" w:color="auto"/>
      </w:divBdr>
    </w:div>
    <w:div w:id="971209720">
      <w:bodyDiv w:val="1"/>
      <w:marLeft w:val="0"/>
      <w:marRight w:val="0"/>
      <w:marTop w:val="0"/>
      <w:marBottom w:val="0"/>
      <w:divBdr>
        <w:top w:val="none" w:sz="0" w:space="0" w:color="auto"/>
        <w:left w:val="none" w:sz="0" w:space="0" w:color="auto"/>
        <w:bottom w:val="none" w:sz="0" w:space="0" w:color="auto"/>
        <w:right w:val="none" w:sz="0" w:space="0" w:color="auto"/>
      </w:divBdr>
    </w:div>
    <w:div w:id="971598304">
      <w:bodyDiv w:val="1"/>
      <w:marLeft w:val="0"/>
      <w:marRight w:val="0"/>
      <w:marTop w:val="0"/>
      <w:marBottom w:val="0"/>
      <w:divBdr>
        <w:top w:val="none" w:sz="0" w:space="0" w:color="auto"/>
        <w:left w:val="none" w:sz="0" w:space="0" w:color="auto"/>
        <w:bottom w:val="none" w:sz="0" w:space="0" w:color="auto"/>
        <w:right w:val="none" w:sz="0" w:space="0" w:color="auto"/>
      </w:divBdr>
    </w:div>
    <w:div w:id="972758772">
      <w:bodyDiv w:val="1"/>
      <w:marLeft w:val="0"/>
      <w:marRight w:val="0"/>
      <w:marTop w:val="0"/>
      <w:marBottom w:val="0"/>
      <w:divBdr>
        <w:top w:val="none" w:sz="0" w:space="0" w:color="auto"/>
        <w:left w:val="none" w:sz="0" w:space="0" w:color="auto"/>
        <w:bottom w:val="none" w:sz="0" w:space="0" w:color="auto"/>
        <w:right w:val="none" w:sz="0" w:space="0" w:color="auto"/>
      </w:divBdr>
    </w:div>
    <w:div w:id="972904003">
      <w:bodyDiv w:val="1"/>
      <w:marLeft w:val="0"/>
      <w:marRight w:val="0"/>
      <w:marTop w:val="0"/>
      <w:marBottom w:val="0"/>
      <w:divBdr>
        <w:top w:val="none" w:sz="0" w:space="0" w:color="auto"/>
        <w:left w:val="none" w:sz="0" w:space="0" w:color="auto"/>
        <w:bottom w:val="none" w:sz="0" w:space="0" w:color="auto"/>
        <w:right w:val="none" w:sz="0" w:space="0" w:color="auto"/>
      </w:divBdr>
    </w:div>
    <w:div w:id="973023657">
      <w:bodyDiv w:val="1"/>
      <w:marLeft w:val="0"/>
      <w:marRight w:val="0"/>
      <w:marTop w:val="0"/>
      <w:marBottom w:val="0"/>
      <w:divBdr>
        <w:top w:val="none" w:sz="0" w:space="0" w:color="auto"/>
        <w:left w:val="none" w:sz="0" w:space="0" w:color="auto"/>
        <w:bottom w:val="none" w:sz="0" w:space="0" w:color="auto"/>
        <w:right w:val="none" w:sz="0" w:space="0" w:color="auto"/>
      </w:divBdr>
    </w:div>
    <w:div w:id="974021956">
      <w:bodyDiv w:val="1"/>
      <w:marLeft w:val="0"/>
      <w:marRight w:val="0"/>
      <w:marTop w:val="0"/>
      <w:marBottom w:val="0"/>
      <w:divBdr>
        <w:top w:val="none" w:sz="0" w:space="0" w:color="auto"/>
        <w:left w:val="none" w:sz="0" w:space="0" w:color="auto"/>
        <w:bottom w:val="none" w:sz="0" w:space="0" w:color="auto"/>
        <w:right w:val="none" w:sz="0" w:space="0" w:color="auto"/>
      </w:divBdr>
    </w:div>
    <w:div w:id="974676632">
      <w:bodyDiv w:val="1"/>
      <w:marLeft w:val="0"/>
      <w:marRight w:val="0"/>
      <w:marTop w:val="0"/>
      <w:marBottom w:val="0"/>
      <w:divBdr>
        <w:top w:val="none" w:sz="0" w:space="0" w:color="auto"/>
        <w:left w:val="none" w:sz="0" w:space="0" w:color="auto"/>
        <w:bottom w:val="none" w:sz="0" w:space="0" w:color="auto"/>
        <w:right w:val="none" w:sz="0" w:space="0" w:color="auto"/>
      </w:divBdr>
    </w:div>
    <w:div w:id="975136604">
      <w:bodyDiv w:val="1"/>
      <w:marLeft w:val="0"/>
      <w:marRight w:val="0"/>
      <w:marTop w:val="0"/>
      <w:marBottom w:val="0"/>
      <w:divBdr>
        <w:top w:val="none" w:sz="0" w:space="0" w:color="auto"/>
        <w:left w:val="none" w:sz="0" w:space="0" w:color="auto"/>
        <w:bottom w:val="none" w:sz="0" w:space="0" w:color="auto"/>
        <w:right w:val="none" w:sz="0" w:space="0" w:color="auto"/>
      </w:divBdr>
    </w:div>
    <w:div w:id="976373646">
      <w:bodyDiv w:val="1"/>
      <w:marLeft w:val="0"/>
      <w:marRight w:val="0"/>
      <w:marTop w:val="0"/>
      <w:marBottom w:val="0"/>
      <w:divBdr>
        <w:top w:val="none" w:sz="0" w:space="0" w:color="auto"/>
        <w:left w:val="none" w:sz="0" w:space="0" w:color="auto"/>
        <w:bottom w:val="none" w:sz="0" w:space="0" w:color="auto"/>
        <w:right w:val="none" w:sz="0" w:space="0" w:color="auto"/>
      </w:divBdr>
    </w:div>
    <w:div w:id="977035665">
      <w:bodyDiv w:val="1"/>
      <w:marLeft w:val="0"/>
      <w:marRight w:val="0"/>
      <w:marTop w:val="0"/>
      <w:marBottom w:val="0"/>
      <w:divBdr>
        <w:top w:val="none" w:sz="0" w:space="0" w:color="auto"/>
        <w:left w:val="none" w:sz="0" w:space="0" w:color="auto"/>
        <w:bottom w:val="none" w:sz="0" w:space="0" w:color="auto"/>
        <w:right w:val="none" w:sz="0" w:space="0" w:color="auto"/>
      </w:divBdr>
    </w:div>
    <w:div w:id="977344657">
      <w:bodyDiv w:val="1"/>
      <w:marLeft w:val="0"/>
      <w:marRight w:val="0"/>
      <w:marTop w:val="0"/>
      <w:marBottom w:val="0"/>
      <w:divBdr>
        <w:top w:val="none" w:sz="0" w:space="0" w:color="auto"/>
        <w:left w:val="none" w:sz="0" w:space="0" w:color="auto"/>
        <w:bottom w:val="none" w:sz="0" w:space="0" w:color="auto"/>
        <w:right w:val="none" w:sz="0" w:space="0" w:color="auto"/>
      </w:divBdr>
    </w:div>
    <w:div w:id="978194459">
      <w:bodyDiv w:val="1"/>
      <w:marLeft w:val="0"/>
      <w:marRight w:val="0"/>
      <w:marTop w:val="0"/>
      <w:marBottom w:val="0"/>
      <w:divBdr>
        <w:top w:val="none" w:sz="0" w:space="0" w:color="auto"/>
        <w:left w:val="none" w:sz="0" w:space="0" w:color="auto"/>
        <w:bottom w:val="none" w:sz="0" w:space="0" w:color="auto"/>
        <w:right w:val="none" w:sz="0" w:space="0" w:color="auto"/>
      </w:divBdr>
    </w:div>
    <w:div w:id="978221009">
      <w:bodyDiv w:val="1"/>
      <w:marLeft w:val="0"/>
      <w:marRight w:val="0"/>
      <w:marTop w:val="0"/>
      <w:marBottom w:val="0"/>
      <w:divBdr>
        <w:top w:val="none" w:sz="0" w:space="0" w:color="auto"/>
        <w:left w:val="none" w:sz="0" w:space="0" w:color="auto"/>
        <w:bottom w:val="none" w:sz="0" w:space="0" w:color="auto"/>
        <w:right w:val="none" w:sz="0" w:space="0" w:color="auto"/>
      </w:divBdr>
    </w:div>
    <w:div w:id="978536398">
      <w:bodyDiv w:val="1"/>
      <w:marLeft w:val="0"/>
      <w:marRight w:val="0"/>
      <w:marTop w:val="0"/>
      <w:marBottom w:val="0"/>
      <w:divBdr>
        <w:top w:val="none" w:sz="0" w:space="0" w:color="auto"/>
        <w:left w:val="none" w:sz="0" w:space="0" w:color="auto"/>
        <w:bottom w:val="none" w:sz="0" w:space="0" w:color="auto"/>
        <w:right w:val="none" w:sz="0" w:space="0" w:color="auto"/>
      </w:divBdr>
    </w:div>
    <w:div w:id="978612190">
      <w:bodyDiv w:val="1"/>
      <w:marLeft w:val="0"/>
      <w:marRight w:val="0"/>
      <w:marTop w:val="0"/>
      <w:marBottom w:val="0"/>
      <w:divBdr>
        <w:top w:val="none" w:sz="0" w:space="0" w:color="auto"/>
        <w:left w:val="none" w:sz="0" w:space="0" w:color="auto"/>
        <w:bottom w:val="none" w:sz="0" w:space="0" w:color="auto"/>
        <w:right w:val="none" w:sz="0" w:space="0" w:color="auto"/>
      </w:divBdr>
    </w:div>
    <w:div w:id="979116281">
      <w:bodyDiv w:val="1"/>
      <w:marLeft w:val="0"/>
      <w:marRight w:val="0"/>
      <w:marTop w:val="0"/>
      <w:marBottom w:val="0"/>
      <w:divBdr>
        <w:top w:val="none" w:sz="0" w:space="0" w:color="auto"/>
        <w:left w:val="none" w:sz="0" w:space="0" w:color="auto"/>
        <w:bottom w:val="none" w:sz="0" w:space="0" w:color="auto"/>
        <w:right w:val="none" w:sz="0" w:space="0" w:color="auto"/>
      </w:divBdr>
    </w:div>
    <w:div w:id="979191214">
      <w:bodyDiv w:val="1"/>
      <w:marLeft w:val="0"/>
      <w:marRight w:val="0"/>
      <w:marTop w:val="0"/>
      <w:marBottom w:val="0"/>
      <w:divBdr>
        <w:top w:val="none" w:sz="0" w:space="0" w:color="auto"/>
        <w:left w:val="none" w:sz="0" w:space="0" w:color="auto"/>
        <w:bottom w:val="none" w:sz="0" w:space="0" w:color="auto"/>
        <w:right w:val="none" w:sz="0" w:space="0" w:color="auto"/>
      </w:divBdr>
    </w:div>
    <w:div w:id="979915924">
      <w:bodyDiv w:val="1"/>
      <w:marLeft w:val="0"/>
      <w:marRight w:val="0"/>
      <w:marTop w:val="0"/>
      <w:marBottom w:val="0"/>
      <w:divBdr>
        <w:top w:val="none" w:sz="0" w:space="0" w:color="auto"/>
        <w:left w:val="none" w:sz="0" w:space="0" w:color="auto"/>
        <w:bottom w:val="none" w:sz="0" w:space="0" w:color="auto"/>
        <w:right w:val="none" w:sz="0" w:space="0" w:color="auto"/>
      </w:divBdr>
    </w:div>
    <w:div w:id="980696556">
      <w:bodyDiv w:val="1"/>
      <w:marLeft w:val="0"/>
      <w:marRight w:val="0"/>
      <w:marTop w:val="0"/>
      <w:marBottom w:val="0"/>
      <w:divBdr>
        <w:top w:val="none" w:sz="0" w:space="0" w:color="auto"/>
        <w:left w:val="none" w:sz="0" w:space="0" w:color="auto"/>
        <w:bottom w:val="none" w:sz="0" w:space="0" w:color="auto"/>
        <w:right w:val="none" w:sz="0" w:space="0" w:color="auto"/>
      </w:divBdr>
    </w:div>
    <w:div w:id="980774125">
      <w:bodyDiv w:val="1"/>
      <w:marLeft w:val="0"/>
      <w:marRight w:val="0"/>
      <w:marTop w:val="0"/>
      <w:marBottom w:val="0"/>
      <w:divBdr>
        <w:top w:val="none" w:sz="0" w:space="0" w:color="auto"/>
        <w:left w:val="none" w:sz="0" w:space="0" w:color="auto"/>
        <w:bottom w:val="none" w:sz="0" w:space="0" w:color="auto"/>
        <w:right w:val="none" w:sz="0" w:space="0" w:color="auto"/>
      </w:divBdr>
    </w:div>
    <w:div w:id="981076201">
      <w:bodyDiv w:val="1"/>
      <w:marLeft w:val="0"/>
      <w:marRight w:val="0"/>
      <w:marTop w:val="0"/>
      <w:marBottom w:val="0"/>
      <w:divBdr>
        <w:top w:val="none" w:sz="0" w:space="0" w:color="auto"/>
        <w:left w:val="none" w:sz="0" w:space="0" w:color="auto"/>
        <w:bottom w:val="none" w:sz="0" w:space="0" w:color="auto"/>
        <w:right w:val="none" w:sz="0" w:space="0" w:color="auto"/>
      </w:divBdr>
    </w:div>
    <w:div w:id="981081479">
      <w:bodyDiv w:val="1"/>
      <w:marLeft w:val="0"/>
      <w:marRight w:val="0"/>
      <w:marTop w:val="0"/>
      <w:marBottom w:val="0"/>
      <w:divBdr>
        <w:top w:val="none" w:sz="0" w:space="0" w:color="auto"/>
        <w:left w:val="none" w:sz="0" w:space="0" w:color="auto"/>
        <w:bottom w:val="none" w:sz="0" w:space="0" w:color="auto"/>
        <w:right w:val="none" w:sz="0" w:space="0" w:color="auto"/>
      </w:divBdr>
    </w:div>
    <w:div w:id="981153793">
      <w:bodyDiv w:val="1"/>
      <w:marLeft w:val="0"/>
      <w:marRight w:val="0"/>
      <w:marTop w:val="0"/>
      <w:marBottom w:val="0"/>
      <w:divBdr>
        <w:top w:val="none" w:sz="0" w:space="0" w:color="auto"/>
        <w:left w:val="none" w:sz="0" w:space="0" w:color="auto"/>
        <w:bottom w:val="none" w:sz="0" w:space="0" w:color="auto"/>
        <w:right w:val="none" w:sz="0" w:space="0" w:color="auto"/>
      </w:divBdr>
    </w:div>
    <w:div w:id="981158741">
      <w:bodyDiv w:val="1"/>
      <w:marLeft w:val="0"/>
      <w:marRight w:val="0"/>
      <w:marTop w:val="0"/>
      <w:marBottom w:val="0"/>
      <w:divBdr>
        <w:top w:val="none" w:sz="0" w:space="0" w:color="auto"/>
        <w:left w:val="none" w:sz="0" w:space="0" w:color="auto"/>
        <w:bottom w:val="none" w:sz="0" w:space="0" w:color="auto"/>
        <w:right w:val="none" w:sz="0" w:space="0" w:color="auto"/>
      </w:divBdr>
    </w:div>
    <w:div w:id="982006000">
      <w:bodyDiv w:val="1"/>
      <w:marLeft w:val="0"/>
      <w:marRight w:val="0"/>
      <w:marTop w:val="0"/>
      <w:marBottom w:val="0"/>
      <w:divBdr>
        <w:top w:val="none" w:sz="0" w:space="0" w:color="auto"/>
        <w:left w:val="none" w:sz="0" w:space="0" w:color="auto"/>
        <w:bottom w:val="none" w:sz="0" w:space="0" w:color="auto"/>
        <w:right w:val="none" w:sz="0" w:space="0" w:color="auto"/>
      </w:divBdr>
    </w:div>
    <w:div w:id="982150536">
      <w:bodyDiv w:val="1"/>
      <w:marLeft w:val="0"/>
      <w:marRight w:val="0"/>
      <w:marTop w:val="0"/>
      <w:marBottom w:val="0"/>
      <w:divBdr>
        <w:top w:val="none" w:sz="0" w:space="0" w:color="auto"/>
        <w:left w:val="none" w:sz="0" w:space="0" w:color="auto"/>
        <w:bottom w:val="none" w:sz="0" w:space="0" w:color="auto"/>
        <w:right w:val="none" w:sz="0" w:space="0" w:color="auto"/>
      </w:divBdr>
    </w:div>
    <w:div w:id="983124522">
      <w:bodyDiv w:val="1"/>
      <w:marLeft w:val="0"/>
      <w:marRight w:val="0"/>
      <w:marTop w:val="0"/>
      <w:marBottom w:val="0"/>
      <w:divBdr>
        <w:top w:val="none" w:sz="0" w:space="0" w:color="auto"/>
        <w:left w:val="none" w:sz="0" w:space="0" w:color="auto"/>
        <w:bottom w:val="none" w:sz="0" w:space="0" w:color="auto"/>
        <w:right w:val="none" w:sz="0" w:space="0" w:color="auto"/>
      </w:divBdr>
    </w:div>
    <w:div w:id="983895350">
      <w:bodyDiv w:val="1"/>
      <w:marLeft w:val="0"/>
      <w:marRight w:val="0"/>
      <w:marTop w:val="0"/>
      <w:marBottom w:val="0"/>
      <w:divBdr>
        <w:top w:val="none" w:sz="0" w:space="0" w:color="auto"/>
        <w:left w:val="none" w:sz="0" w:space="0" w:color="auto"/>
        <w:bottom w:val="none" w:sz="0" w:space="0" w:color="auto"/>
        <w:right w:val="none" w:sz="0" w:space="0" w:color="auto"/>
      </w:divBdr>
    </w:div>
    <w:div w:id="984745303">
      <w:bodyDiv w:val="1"/>
      <w:marLeft w:val="0"/>
      <w:marRight w:val="0"/>
      <w:marTop w:val="0"/>
      <w:marBottom w:val="0"/>
      <w:divBdr>
        <w:top w:val="none" w:sz="0" w:space="0" w:color="auto"/>
        <w:left w:val="none" w:sz="0" w:space="0" w:color="auto"/>
        <w:bottom w:val="none" w:sz="0" w:space="0" w:color="auto"/>
        <w:right w:val="none" w:sz="0" w:space="0" w:color="auto"/>
      </w:divBdr>
    </w:div>
    <w:div w:id="985475151">
      <w:bodyDiv w:val="1"/>
      <w:marLeft w:val="0"/>
      <w:marRight w:val="0"/>
      <w:marTop w:val="0"/>
      <w:marBottom w:val="0"/>
      <w:divBdr>
        <w:top w:val="none" w:sz="0" w:space="0" w:color="auto"/>
        <w:left w:val="none" w:sz="0" w:space="0" w:color="auto"/>
        <w:bottom w:val="none" w:sz="0" w:space="0" w:color="auto"/>
        <w:right w:val="none" w:sz="0" w:space="0" w:color="auto"/>
      </w:divBdr>
    </w:div>
    <w:div w:id="985596732">
      <w:bodyDiv w:val="1"/>
      <w:marLeft w:val="0"/>
      <w:marRight w:val="0"/>
      <w:marTop w:val="0"/>
      <w:marBottom w:val="0"/>
      <w:divBdr>
        <w:top w:val="none" w:sz="0" w:space="0" w:color="auto"/>
        <w:left w:val="none" w:sz="0" w:space="0" w:color="auto"/>
        <w:bottom w:val="none" w:sz="0" w:space="0" w:color="auto"/>
        <w:right w:val="none" w:sz="0" w:space="0" w:color="auto"/>
      </w:divBdr>
    </w:div>
    <w:div w:id="985939471">
      <w:bodyDiv w:val="1"/>
      <w:marLeft w:val="0"/>
      <w:marRight w:val="0"/>
      <w:marTop w:val="0"/>
      <w:marBottom w:val="0"/>
      <w:divBdr>
        <w:top w:val="none" w:sz="0" w:space="0" w:color="auto"/>
        <w:left w:val="none" w:sz="0" w:space="0" w:color="auto"/>
        <w:bottom w:val="none" w:sz="0" w:space="0" w:color="auto"/>
        <w:right w:val="none" w:sz="0" w:space="0" w:color="auto"/>
      </w:divBdr>
    </w:div>
    <w:div w:id="987587380">
      <w:bodyDiv w:val="1"/>
      <w:marLeft w:val="0"/>
      <w:marRight w:val="0"/>
      <w:marTop w:val="0"/>
      <w:marBottom w:val="0"/>
      <w:divBdr>
        <w:top w:val="none" w:sz="0" w:space="0" w:color="auto"/>
        <w:left w:val="none" w:sz="0" w:space="0" w:color="auto"/>
        <w:bottom w:val="none" w:sz="0" w:space="0" w:color="auto"/>
        <w:right w:val="none" w:sz="0" w:space="0" w:color="auto"/>
      </w:divBdr>
    </w:div>
    <w:div w:id="987976658">
      <w:bodyDiv w:val="1"/>
      <w:marLeft w:val="0"/>
      <w:marRight w:val="0"/>
      <w:marTop w:val="0"/>
      <w:marBottom w:val="0"/>
      <w:divBdr>
        <w:top w:val="none" w:sz="0" w:space="0" w:color="auto"/>
        <w:left w:val="none" w:sz="0" w:space="0" w:color="auto"/>
        <w:bottom w:val="none" w:sz="0" w:space="0" w:color="auto"/>
        <w:right w:val="none" w:sz="0" w:space="0" w:color="auto"/>
      </w:divBdr>
    </w:div>
    <w:div w:id="988559756">
      <w:bodyDiv w:val="1"/>
      <w:marLeft w:val="0"/>
      <w:marRight w:val="0"/>
      <w:marTop w:val="0"/>
      <w:marBottom w:val="0"/>
      <w:divBdr>
        <w:top w:val="none" w:sz="0" w:space="0" w:color="auto"/>
        <w:left w:val="none" w:sz="0" w:space="0" w:color="auto"/>
        <w:bottom w:val="none" w:sz="0" w:space="0" w:color="auto"/>
        <w:right w:val="none" w:sz="0" w:space="0" w:color="auto"/>
      </w:divBdr>
    </w:div>
    <w:div w:id="988634673">
      <w:bodyDiv w:val="1"/>
      <w:marLeft w:val="0"/>
      <w:marRight w:val="0"/>
      <w:marTop w:val="0"/>
      <w:marBottom w:val="0"/>
      <w:divBdr>
        <w:top w:val="none" w:sz="0" w:space="0" w:color="auto"/>
        <w:left w:val="none" w:sz="0" w:space="0" w:color="auto"/>
        <w:bottom w:val="none" w:sz="0" w:space="0" w:color="auto"/>
        <w:right w:val="none" w:sz="0" w:space="0" w:color="auto"/>
      </w:divBdr>
    </w:div>
    <w:div w:id="988707444">
      <w:bodyDiv w:val="1"/>
      <w:marLeft w:val="0"/>
      <w:marRight w:val="0"/>
      <w:marTop w:val="0"/>
      <w:marBottom w:val="0"/>
      <w:divBdr>
        <w:top w:val="none" w:sz="0" w:space="0" w:color="auto"/>
        <w:left w:val="none" w:sz="0" w:space="0" w:color="auto"/>
        <w:bottom w:val="none" w:sz="0" w:space="0" w:color="auto"/>
        <w:right w:val="none" w:sz="0" w:space="0" w:color="auto"/>
      </w:divBdr>
    </w:div>
    <w:div w:id="988826135">
      <w:bodyDiv w:val="1"/>
      <w:marLeft w:val="0"/>
      <w:marRight w:val="0"/>
      <w:marTop w:val="0"/>
      <w:marBottom w:val="0"/>
      <w:divBdr>
        <w:top w:val="none" w:sz="0" w:space="0" w:color="auto"/>
        <w:left w:val="none" w:sz="0" w:space="0" w:color="auto"/>
        <w:bottom w:val="none" w:sz="0" w:space="0" w:color="auto"/>
        <w:right w:val="none" w:sz="0" w:space="0" w:color="auto"/>
      </w:divBdr>
    </w:div>
    <w:div w:id="989947688">
      <w:bodyDiv w:val="1"/>
      <w:marLeft w:val="0"/>
      <w:marRight w:val="0"/>
      <w:marTop w:val="0"/>
      <w:marBottom w:val="0"/>
      <w:divBdr>
        <w:top w:val="none" w:sz="0" w:space="0" w:color="auto"/>
        <w:left w:val="none" w:sz="0" w:space="0" w:color="auto"/>
        <w:bottom w:val="none" w:sz="0" w:space="0" w:color="auto"/>
        <w:right w:val="none" w:sz="0" w:space="0" w:color="auto"/>
      </w:divBdr>
    </w:div>
    <w:div w:id="990059797">
      <w:bodyDiv w:val="1"/>
      <w:marLeft w:val="0"/>
      <w:marRight w:val="0"/>
      <w:marTop w:val="0"/>
      <w:marBottom w:val="0"/>
      <w:divBdr>
        <w:top w:val="none" w:sz="0" w:space="0" w:color="auto"/>
        <w:left w:val="none" w:sz="0" w:space="0" w:color="auto"/>
        <w:bottom w:val="none" w:sz="0" w:space="0" w:color="auto"/>
        <w:right w:val="none" w:sz="0" w:space="0" w:color="auto"/>
      </w:divBdr>
    </w:div>
    <w:div w:id="990064666">
      <w:bodyDiv w:val="1"/>
      <w:marLeft w:val="0"/>
      <w:marRight w:val="0"/>
      <w:marTop w:val="0"/>
      <w:marBottom w:val="0"/>
      <w:divBdr>
        <w:top w:val="none" w:sz="0" w:space="0" w:color="auto"/>
        <w:left w:val="none" w:sz="0" w:space="0" w:color="auto"/>
        <w:bottom w:val="none" w:sz="0" w:space="0" w:color="auto"/>
        <w:right w:val="none" w:sz="0" w:space="0" w:color="auto"/>
      </w:divBdr>
    </w:div>
    <w:div w:id="990475812">
      <w:bodyDiv w:val="1"/>
      <w:marLeft w:val="0"/>
      <w:marRight w:val="0"/>
      <w:marTop w:val="0"/>
      <w:marBottom w:val="0"/>
      <w:divBdr>
        <w:top w:val="none" w:sz="0" w:space="0" w:color="auto"/>
        <w:left w:val="none" w:sz="0" w:space="0" w:color="auto"/>
        <w:bottom w:val="none" w:sz="0" w:space="0" w:color="auto"/>
        <w:right w:val="none" w:sz="0" w:space="0" w:color="auto"/>
      </w:divBdr>
    </w:div>
    <w:div w:id="990644853">
      <w:bodyDiv w:val="1"/>
      <w:marLeft w:val="0"/>
      <w:marRight w:val="0"/>
      <w:marTop w:val="0"/>
      <w:marBottom w:val="0"/>
      <w:divBdr>
        <w:top w:val="none" w:sz="0" w:space="0" w:color="auto"/>
        <w:left w:val="none" w:sz="0" w:space="0" w:color="auto"/>
        <w:bottom w:val="none" w:sz="0" w:space="0" w:color="auto"/>
        <w:right w:val="none" w:sz="0" w:space="0" w:color="auto"/>
      </w:divBdr>
    </w:div>
    <w:div w:id="990645321">
      <w:bodyDiv w:val="1"/>
      <w:marLeft w:val="0"/>
      <w:marRight w:val="0"/>
      <w:marTop w:val="0"/>
      <w:marBottom w:val="0"/>
      <w:divBdr>
        <w:top w:val="none" w:sz="0" w:space="0" w:color="auto"/>
        <w:left w:val="none" w:sz="0" w:space="0" w:color="auto"/>
        <w:bottom w:val="none" w:sz="0" w:space="0" w:color="auto"/>
        <w:right w:val="none" w:sz="0" w:space="0" w:color="auto"/>
      </w:divBdr>
    </w:div>
    <w:div w:id="991258010">
      <w:bodyDiv w:val="1"/>
      <w:marLeft w:val="0"/>
      <w:marRight w:val="0"/>
      <w:marTop w:val="0"/>
      <w:marBottom w:val="0"/>
      <w:divBdr>
        <w:top w:val="none" w:sz="0" w:space="0" w:color="auto"/>
        <w:left w:val="none" w:sz="0" w:space="0" w:color="auto"/>
        <w:bottom w:val="none" w:sz="0" w:space="0" w:color="auto"/>
        <w:right w:val="none" w:sz="0" w:space="0" w:color="auto"/>
      </w:divBdr>
    </w:div>
    <w:div w:id="991300201">
      <w:bodyDiv w:val="1"/>
      <w:marLeft w:val="0"/>
      <w:marRight w:val="0"/>
      <w:marTop w:val="0"/>
      <w:marBottom w:val="0"/>
      <w:divBdr>
        <w:top w:val="none" w:sz="0" w:space="0" w:color="auto"/>
        <w:left w:val="none" w:sz="0" w:space="0" w:color="auto"/>
        <w:bottom w:val="none" w:sz="0" w:space="0" w:color="auto"/>
        <w:right w:val="none" w:sz="0" w:space="0" w:color="auto"/>
      </w:divBdr>
    </w:div>
    <w:div w:id="991324514">
      <w:bodyDiv w:val="1"/>
      <w:marLeft w:val="0"/>
      <w:marRight w:val="0"/>
      <w:marTop w:val="0"/>
      <w:marBottom w:val="0"/>
      <w:divBdr>
        <w:top w:val="none" w:sz="0" w:space="0" w:color="auto"/>
        <w:left w:val="none" w:sz="0" w:space="0" w:color="auto"/>
        <w:bottom w:val="none" w:sz="0" w:space="0" w:color="auto"/>
        <w:right w:val="none" w:sz="0" w:space="0" w:color="auto"/>
      </w:divBdr>
    </w:div>
    <w:div w:id="991913312">
      <w:bodyDiv w:val="1"/>
      <w:marLeft w:val="0"/>
      <w:marRight w:val="0"/>
      <w:marTop w:val="0"/>
      <w:marBottom w:val="0"/>
      <w:divBdr>
        <w:top w:val="none" w:sz="0" w:space="0" w:color="auto"/>
        <w:left w:val="none" w:sz="0" w:space="0" w:color="auto"/>
        <w:bottom w:val="none" w:sz="0" w:space="0" w:color="auto"/>
        <w:right w:val="none" w:sz="0" w:space="0" w:color="auto"/>
      </w:divBdr>
    </w:div>
    <w:div w:id="991913397">
      <w:bodyDiv w:val="1"/>
      <w:marLeft w:val="0"/>
      <w:marRight w:val="0"/>
      <w:marTop w:val="0"/>
      <w:marBottom w:val="0"/>
      <w:divBdr>
        <w:top w:val="none" w:sz="0" w:space="0" w:color="auto"/>
        <w:left w:val="none" w:sz="0" w:space="0" w:color="auto"/>
        <w:bottom w:val="none" w:sz="0" w:space="0" w:color="auto"/>
        <w:right w:val="none" w:sz="0" w:space="0" w:color="auto"/>
      </w:divBdr>
    </w:div>
    <w:div w:id="992566213">
      <w:bodyDiv w:val="1"/>
      <w:marLeft w:val="0"/>
      <w:marRight w:val="0"/>
      <w:marTop w:val="0"/>
      <w:marBottom w:val="0"/>
      <w:divBdr>
        <w:top w:val="none" w:sz="0" w:space="0" w:color="auto"/>
        <w:left w:val="none" w:sz="0" w:space="0" w:color="auto"/>
        <w:bottom w:val="none" w:sz="0" w:space="0" w:color="auto"/>
        <w:right w:val="none" w:sz="0" w:space="0" w:color="auto"/>
      </w:divBdr>
    </w:div>
    <w:div w:id="992755022">
      <w:bodyDiv w:val="1"/>
      <w:marLeft w:val="0"/>
      <w:marRight w:val="0"/>
      <w:marTop w:val="0"/>
      <w:marBottom w:val="0"/>
      <w:divBdr>
        <w:top w:val="none" w:sz="0" w:space="0" w:color="auto"/>
        <w:left w:val="none" w:sz="0" w:space="0" w:color="auto"/>
        <w:bottom w:val="none" w:sz="0" w:space="0" w:color="auto"/>
        <w:right w:val="none" w:sz="0" w:space="0" w:color="auto"/>
      </w:divBdr>
    </w:div>
    <w:div w:id="993023653">
      <w:bodyDiv w:val="1"/>
      <w:marLeft w:val="0"/>
      <w:marRight w:val="0"/>
      <w:marTop w:val="0"/>
      <w:marBottom w:val="0"/>
      <w:divBdr>
        <w:top w:val="none" w:sz="0" w:space="0" w:color="auto"/>
        <w:left w:val="none" w:sz="0" w:space="0" w:color="auto"/>
        <w:bottom w:val="none" w:sz="0" w:space="0" w:color="auto"/>
        <w:right w:val="none" w:sz="0" w:space="0" w:color="auto"/>
      </w:divBdr>
    </w:div>
    <w:div w:id="993217090">
      <w:bodyDiv w:val="1"/>
      <w:marLeft w:val="0"/>
      <w:marRight w:val="0"/>
      <w:marTop w:val="0"/>
      <w:marBottom w:val="0"/>
      <w:divBdr>
        <w:top w:val="none" w:sz="0" w:space="0" w:color="auto"/>
        <w:left w:val="none" w:sz="0" w:space="0" w:color="auto"/>
        <w:bottom w:val="none" w:sz="0" w:space="0" w:color="auto"/>
        <w:right w:val="none" w:sz="0" w:space="0" w:color="auto"/>
      </w:divBdr>
    </w:div>
    <w:div w:id="993220286">
      <w:bodyDiv w:val="1"/>
      <w:marLeft w:val="0"/>
      <w:marRight w:val="0"/>
      <w:marTop w:val="0"/>
      <w:marBottom w:val="0"/>
      <w:divBdr>
        <w:top w:val="none" w:sz="0" w:space="0" w:color="auto"/>
        <w:left w:val="none" w:sz="0" w:space="0" w:color="auto"/>
        <w:bottom w:val="none" w:sz="0" w:space="0" w:color="auto"/>
        <w:right w:val="none" w:sz="0" w:space="0" w:color="auto"/>
      </w:divBdr>
    </w:div>
    <w:div w:id="993534386">
      <w:bodyDiv w:val="1"/>
      <w:marLeft w:val="0"/>
      <w:marRight w:val="0"/>
      <w:marTop w:val="0"/>
      <w:marBottom w:val="0"/>
      <w:divBdr>
        <w:top w:val="none" w:sz="0" w:space="0" w:color="auto"/>
        <w:left w:val="none" w:sz="0" w:space="0" w:color="auto"/>
        <w:bottom w:val="none" w:sz="0" w:space="0" w:color="auto"/>
        <w:right w:val="none" w:sz="0" w:space="0" w:color="auto"/>
      </w:divBdr>
    </w:div>
    <w:div w:id="994382888">
      <w:bodyDiv w:val="1"/>
      <w:marLeft w:val="0"/>
      <w:marRight w:val="0"/>
      <w:marTop w:val="0"/>
      <w:marBottom w:val="0"/>
      <w:divBdr>
        <w:top w:val="none" w:sz="0" w:space="0" w:color="auto"/>
        <w:left w:val="none" w:sz="0" w:space="0" w:color="auto"/>
        <w:bottom w:val="none" w:sz="0" w:space="0" w:color="auto"/>
        <w:right w:val="none" w:sz="0" w:space="0" w:color="auto"/>
      </w:divBdr>
    </w:div>
    <w:div w:id="994726516">
      <w:bodyDiv w:val="1"/>
      <w:marLeft w:val="0"/>
      <w:marRight w:val="0"/>
      <w:marTop w:val="0"/>
      <w:marBottom w:val="0"/>
      <w:divBdr>
        <w:top w:val="none" w:sz="0" w:space="0" w:color="auto"/>
        <w:left w:val="none" w:sz="0" w:space="0" w:color="auto"/>
        <w:bottom w:val="none" w:sz="0" w:space="0" w:color="auto"/>
        <w:right w:val="none" w:sz="0" w:space="0" w:color="auto"/>
      </w:divBdr>
    </w:div>
    <w:div w:id="995230746">
      <w:bodyDiv w:val="1"/>
      <w:marLeft w:val="0"/>
      <w:marRight w:val="0"/>
      <w:marTop w:val="0"/>
      <w:marBottom w:val="0"/>
      <w:divBdr>
        <w:top w:val="none" w:sz="0" w:space="0" w:color="auto"/>
        <w:left w:val="none" w:sz="0" w:space="0" w:color="auto"/>
        <w:bottom w:val="none" w:sz="0" w:space="0" w:color="auto"/>
        <w:right w:val="none" w:sz="0" w:space="0" w:color="auto"/>
      </w:divBdr>
    </w:div>
    <w:div w:id="995837587">
      <w:bodyDiv w:val="1"/>
      <w:marLeft w:val="0"/>
      <w:marRight w:val="0"/>
      <w:marTop w:val="0"/>
      <w:marBottom w:val="0"/>
      <w:divBdr>
        <w:top w:val="none" w:sz="0" w:space="0" w:color="auto"/>
        <w:left w:val="none" w:sz="0" w:space="0" w:color="auto"/>
        <w:bottom w:val="none" w:sz="0" w:space="0" w:color="auto"/>
        <w:right w:val="none" w:sz="0" w:space="0" w:color="auto"/>
      </w:divBdr>
    </w:div>
    <w:div w:id="995962971">
      <w:bodyDiv w:val="1"/>
      <w:marLeft w:val="0"/>
      <w:marRight w:val="0"/>
      <w:marTop w:val="0"/>
      <w:marBottom w:val="0"/>
      <w:divBdr>
        <w:top w:val="none" w:sz="0" w:space="0" w:color="auto"/>
        <w:left w:val="none" w:sz="0" w:space="0" w:color="auto"/>
        <w:bottom w:val="none" w:sz="0" w:space="0" w:color="auto"/>
        <w:right w:val="none" w:sz="0" w:space="0" w:color="auto"/>
      </w:divBdr>
    </w:div>
    <w:div w:id="996106644">
      <w:bodyDiv w:val="1"/>
      <w:marLeft w:val="0"/>
      <w:marRight w:val="0"/>
      <w:marTop w:val="0"/>
      <w:marBottom w:val="0"/>
      <w:divBdr>
        <w:top w:val="none" w:sz="0" w:space="0" w:color="auto"/>
        <w:left w:val="none" w:sz="0" w:space="0" w:color="auto"/>
        <w:bottom w:val="none" w:sz="0" w:space="0" w:color="auto"/>
        <w:right w:val="none" w:sz="0" w:space="0" w:color="auto"/>
      </w:divBdr>
    </w:div>
    <w:div w:id="996226506">
      <w:bodyDiv w:val="1"/>
      <w:marLeft w:val="0"/>
      <w:marRight w:val="0"/>
      <w:marTop w:val="0"/>
      <w:marBottom w:val="0"/>
      <w:divBdr>
        <w:top w:val="none" w:sz="0" w:space="0" w:color="auto"/>
        <w:left w:val="none" w:sz="0" w:space="0" w:color="auto"/>
        <w:bottom w:val="none" w:sz="0" w:space="0" w:color="auto"/>
        <w:right w:val="none" w:sz="0" w:space="0" w:color="auto"/>
      </w:divBdr>
    </w:div>
    <w:div w:id="997002814">
      <w:bodyDiv w:val="1"/>
      <w:marLeft w:val="0"/>
      <w:marRight w:val="0"/>
      <w:marTop w:val="0"/>
      <w:marBottom w:val="0"/>
      <w:divBdr>
        <w:top w:val="none" w:sz="0" w:space="0" w:color="auto"/>
        <w:left w:val="none" w:sz="0" w:space="0" w:color="auto"/>
        <w:bottom w:val="none" w:sz="0" w:space="0" w:color="auto"/>
        <w:right w:val="none" w:sz="0" w:space="0" w:color="auto"/>
      </w:divBdr>
    </w:div>
    <w:div w:id="997029156">
      <w:bodyDiv w:val="1"/>
      <w:marLeft w:val="0"/>
      <w:marRight w:val="0"/>
      <w:marTop w:val="0"/>
      <w:marBottom w:val="0"/>
      <w:divBdr>
        <w:top w:val="none" w:sz="0" w:space="0" w:color="auto"/>
        <w:left w:val="none" w:sz="0" w:space="0" w:color="auto"/>
        <w:bottom w:val="none" w:sz="0" w:space="0" w:color="auto"/>
        <w:right w:val="none" w:sz="0" w:space="0" w:color="auto"/>
      </w:divBdr>
    </w:div>
    <w:div w:id="997686824">
      <w:bodyDiv w:val="1"/>
      <w:marLeft w:val="0"/>
      <w:marRight w:val="0"/>
      <w:marTop w:val="0"/>
      <w:marBottom w:val="0"/>
      <w:divBdr>
        <w:top w:val="none" w:sz="0" w:space="0" w:color="auto"/>
        <w:left w:val="none" w:sz="0" w:space="0" w:color="auto"/>
        <w:bottom w:val="none" w:sz="0" w:space="0" w:color="auto"/>
        <w:right w:val="none" w:sz="0" w:space="0" w:color="auto"/>
      </w:divBdr>
    </w:div>
    <w:div w:id="998197090">
      <w:bodyDiv w:val="1"/>
      <w:marLeft w:val="0"/>
      <w:marRight w:val="0"/>
      <w:marTop w:val="0"/>
      <w:marBottom w:val="0"/>
      <w:divBdr>
        <w:top w:val="none" w:sz="0" w:space="0" w:color="auto"/>
        <w:left w:val="none" w:sz="0" w:space="0" w:color="auto"/>
        <w:bottom w:val="none" w:sz="0" w:space="0" w:color="auto"/>
        <w:right w:val="none" w:sz="0" w:space="0" w:color="auto"/>
      </w:divBdr>
    </w:div>
    <w:div w:id="998266317">
      <w:bodyDiv w:val="1"/>
      <w:marLeft w:val="0"/>
      <w:marRight w:val="0"/>
      <w:marTop w:val="0"/>
      <w:marBottom w:val="0"/>
      <w:divBdr>
        <w:top w:val="none" w:sz="0" w:space="0" w:color="auto"/>
        <w:left w:val="none" w:sz="0" w:space="0" w:color="auto"/>
        <w:bottom w:val="none" w:sz="0" w:space="0" w:color="auto"/>
        <w:right w:val="none" w:sz="0" w:space="0" w:color="auto"/>
      </w:divBdr>
    </w:div>
    <w:div w:id="998461744">
      <w:bodyDiv w:val="1"/>
      <w:marLeft w:val="0"/>
      <w:marRight w:val="0"/>
      <w:marTop w:val="0"/>
      <w:marBottom w:val="0"/>
      <w:divBdr>
        <w:top w:val="none" w:sz="0" w:space="0" w:color="auto"/>
        <w:left w:val="none" w:sz="0" w:space="0" w:color="auto"/>
        <w:bottom w:val="none" w:sz="0" w:space="0" w:color="auto"/>
        <w:right w:val="none" w:sz="0" w:space="0" w:color="auto"/>
      </w:divBdr>
    </w:div>
    <w:div w:id="998536894">
      <w:bodyDiv w:val="1"/>
      <w:marLeft w:val="0"/>
      <w:marRight w:val="0"/>
      <w:marTop w:val="0"/>
      <w:marBottom w:val="0"/>
      <w:divBdr>
        <w:top w:val="none" w:sz="0" w:space="0" w:color="auto"/>
        <w:left w:val="none" w:sz="0" w:space="0" w:color="auto"/>
        <w:bottom w:val="none" w:sz="0" w:space="0" w:color="auto"/>
        <w:right w:val="none" w:sz="0" w:space="0" w:color="auto"/>
      </w:divBdr>
    </w:div>
    <w:div w:id="998538970">
      <w:bodyDiv w:val="1"/>
      <w:marLeft w:val="0"/>
      <w:marRight w:val="0"/>
      <w:marTop w:val="0"/>
      <w:marBottom w:val="0"/>
      <w:divBdr>
        <w:top w:val="none" w:sz="0" w:space="0" w:color="auto"/>
        <w:left w:val="none" w:sz="0" w:space="0" w:color="auto"/>
        <w:bottom w:val="none" w:sz="0" w:space="0" w:color="auto"/>
        <w:right w:val="none" w:sz="0" w:space="0" w:color="auto"/>
      </w:divBdr>
    </w:div>
    <w:div w:id="998850781">
      <w:bodyDiv w:val="1"/>
      <w:marLeft w:val="0"/>
      <w:marRight w:val="0"/>
      <w:marTop w:val="0"/>
      <w:marBottom w:val="0"/>
      <w:divBdr>
        <w:top w:val="none" w:sz="0" w:space="0" w:color="auto"/>
        <w:left w:val="none" w:sz="0" w:space="0" w:color="auto"/>
        <w:bottom w:val="none" w:sz="0" w:space="0" w:color="auto"/>
        <w:right w:val="none" w:sz="0" w:space="0" w:color="auto"/>
      </w:divBdr>
    </w:div>
    <w:div w:id="998926994">
      <w:bodyDiv w:val="1"/>
      <w:marLeft w:val="0"/>
      <w:marRight w:val="0"/>
      <w:marTop w:val="0"/>
      <w:marBottom w:val="0"/>
      <w:divBdr>
        <w:top w:val="none" w:sz="0" w:space="0" w:color="auto"/>
        <w:left w:val="none" w:sz="0" w:space="0" w:color="auto"/>
        <w:bottom w:val="none" w:sz="0" w:space="0" w:color="auto"/>
        <w:right w:val="none" w:sz="0" w:space="0" w:color="auto"/>
      </w:divBdr>
    </w:div>
    <w:div w:id="999041922">
      <w:bodyDiv w:val="1"/>
      <w:marLeft w:val="0"/>
      <w:marRight w:val="0"/>
      <w:marTop w:val="0"/>
      <w:marBottom w:val="0"/>
      <w:divBdr>
        <w:top w:val="none" w:sz="0" w:space="0" w:color="auto"/>
        <w:left w:val="none" w:sz="0" w:space="0" w:color="auto"/>
        <w:bottom w:val="none" w:sz="0" w:space="0" w:color="auto"/>
        <w:right w:val="none" w:sz="0" w:space="0" w:color="auto"/>
      </w:divBdr>
    </w:div>
    <w:div w:id="999230400">
      <w:bodyDiv w:val="1"/>
      <w:marLeft w:val="0"/>
      <w:marRight w:val="0"/>
      <w:marTop w:val="0"/>
      <w:marBottom w:val="0"/>
      <w:divBdr>
        <w:top w:val="none" w:sz="0" w:space="0" w:color="auto"/>
        <w:left w:val="none" w:sz="0" w:space="0" w:color="auto"/>
        <w:bottom w:val="none" w:sz="0" w:space="0" w:color="auto"/>
        <w:right w:val="none" w:sz="0" w:space="0" w:color="auto"/>
      </w:divBdr>
    </w:div>
    <w:div w:id="999311309">
      <w:bodyDiv w:val="1"/>
      <w:marLeft w:val="0"/>
      <w:marRight w:val="0"/>
      <w:marTop w:val="0"/>
      <w:marBottom w:val="0"/>
      <w:divBdr>
        <w:top w:val="none" w:sz="0" w:space="0" w:color="auto"/>
        <w:left w:val="none" w:sz="0" w:space="0" w:color="auto"/>
        <w:bottom w:val="none" w:sz="0" w:space="0" w:color="auto"/>
        <w:right w:val="none" w:sz="0" w:space="0" w:color="auto"/>
      </w:divBdr>
    </w:div>
    <w:div w:id="999386321">
      <w:bodyDiv w:val="1"/>
      <w:marLeft w:val="0"/>
      <w:marRight w:val="0"/>
      <w:marTop w:val="0"/>
      <w:marBottom w:val="0"/>
      <w:divBdr>
        <w:top w:val="none" w:sz="0" w:space="0" w:color="auto"/>
        <w:left w:val="none" w:sz="0" w:space="0" w:color="auto"/>
        <w:bottom w:val="none" w:sz="0" w:space="0" w:color="auto"/>
        <w:right w:val="none" w:sz="0" w:space="0" w:color="auto"/>
      </w:divBdr>
    </w:div>
    <w:div w:id="999893546">
      <w:bodyDiv w:val="1"/>
      <w:marLeft w:val="0"/>
      <w:marRight w:val="0"/>
      <w:marTop w:val="0"/>
      <w:marBottom w:val="0"/>
      <w:divBdr>
        <w:top w:val="none" w:sz="0" w:space="0" w:color="auto"/>
        <w:left w:val="none" w:sz="0" w:space="0" w:color="auto"/>
        <w:bottom w:val="none" w:sz="0" w:space="0" w:color="auto"/>
        <w:right w:val="none" w:sz="0" w:space="0" w:color="auto"/>
      </w:divBdr>
    </w:div>
    <w:div w:id="1000812800">
      <w:bodyDiv w:val="1"/>
      <w:marLeft w:val="0"/>
      <w:marRight w:val="0"/>
      <w:marTop w:val="0"/>
      <w:marBottom w:val="0"/>
      <w:divBdr>
        <w:top w:val="none" w:sz="0" w:space="0" w:color="auto"/>
        <w:left w:val="none" w:sz="0" w:space="0" w:color="auto"/>
        <w:bottom w:val="none" w:sz="0" w:space="0" w:color="auto"/>
        <w:right w:val="none" w:sz="0" w:space="0" w:color="auto"/>
      </w:divBdr>
    </w:div>
    <w:div w:id="1000815489">
      <w:bodyDiv w:val="1"/>
      <w:marLeft w:val="0"/>
      <w:marRight w:val="0"/>
      <w:marTop w:val="0"/>
      <w:marBottom w:val="0"/>
      <w:divBdr>
        <w:top w:val="none" w:sz="0" w:space="0" w:color="auto"/>
        <w:left w:val="none" w:sz="0" w:space="0" w:color="auto"/>
        <w:bottom w:val="none" w:sz="0" w:space="0" w:color="auto"/>
        <w:right w:val="none" w:sz="0" w:space="0" w:color="auto"/>
      </w:divBdr>
    </w:div>
    <w:div w:id="1000961435">
      <w:bodyDiv w:val="1"/>
      <w:marLeft w:val="0"/>
      <w:marRight w:val="0"/>
      <w:marTop w:val="0"/>
      <w:marBottom w:val="0"/>
      <w:divBdr>
        <w:top w:val="none" w:sz="0" w:space="0" w:color="auto"/>
        <w:left w:val="none" w:sz="0" w:space="0" w:color="auto"/>
        <w:bottom w:val="none" w:sz="0" w:space="0" w:color="auto"/>
        <w:right w:val="none" w:sz="0" w:space="0" w:color="auto"/>
      </w:divBdr>
    </w:div>
    <w:div w:id="1001473937">
      <w:bodyDiv w:val="1"/>
      <w:marLeft w:val="0"/>
      <w:marRight w:val="0"/>
      <w:marTop w:val="0"/>
      <w:marBottom w:val="0"/>
      <w:divBdr>
        <w:top w:val="none" w:sz="0" w:space="0" w:color="auto"/>
        <w:left w:val="none" w:sz="0" w:space="0" w:color="auto"/>
        <w:bottom w:val="none" w:sz="0" w:space="0" w:color="auto"/>
        <w:right w:val="none" w:sz="0" w:space="0" w:color="auto"/>
      </w:divBdr>
    </w:div>
    <w:div w:id="1002049608">
      <w:bodyDiv w:val="1"/>
      <w:marLeft w:val="0"/>
      <w:marRight w:val="0"/>
      <w:marTop w:val="0"/>
      <w:marBottom w:val="0"/>
      <w:divBdr>
        <w:top w:val="none" w:sz="0" w:space="0" w:color="auto"/>
        <w:left w:val="none" w:sz="0" w:space="0" w:color="auto"/>
        <w:bottom w:val="none" w:sz="0" w:space="0" w:color="auto"/>
        <w:right w:val="none" w:sz="0" w:space="0" w:color="auto"/>
      </w:divBdr>
    </w:div>
    <w:div w:id="1002467234">
      <w:bodyDiv w:val="1"/>
      <w:marLeft w:val="0"/>
      <w:marRight w:val="0"/>
      <w:marTop w:val="0"/>
      <w:marBottom w:val="0"/>
      <w:divBdr>
        <w:top w:val="none" w:sz="0" w:space="0" w:color="auto"/>
        <w:left w:val="none" w:sz="0" w:space="0" w:color="auto"/>
        <w:bottom w:val="none" w:sz="0" w:space="0" w:color="auto"/>
        <w:right w:val="none" w:sz="0" w:space="0" w:color="auto"/>
      </w:divBdr>
    </w:div>
    <w:div w:id="1002507251">
      <w:bodyDiv w:val="1"/>
      <w:marLeft w:val="0"/>
      <w:marRight w:val="0"/>
      <w:marTop w:val="0"/>
      <w:marBottom w:val="0"/>
      <w:divBdr>
        <w:top w:val="none" w:sz="0" w:space="0" w:color="auto"/>
        <w:left w:val="none" w:sz="0" w:space="0" w:color="auto"/>
        <w:bottom w:val="none" w:sz="0" w:space="0" w:color="auto"/>
        <w:right w:val="none" w:sz="0" w:space="0" w:color="auto"/>
      </w:divBdr>
    </w:div>
    <w:div w:id="1002706076">
      <w:bodyDiv w:val="1"/>
      <w:marLeft w:val="0"/>
      <w:marRight w:val="0"/>
      <w:marTop w:val="0"/>
      <w:marBottom w:val="0"/>
      <w:divBdr>
        <w:top w:val="none" w:sz="0" w:space="0" w:color="auto"/>
        <w:left w:val="none" w:sz="0" w:space="0" w:color="auto"/>
        <w:bottom w:val="none" w:sz="0" w:space="0" w:color="auto"/>
        <w:right w:val="none" w:sz="0" w:space="0" w:color="auto"/>
      </w:divBdr>
    </w:div>
    <w:div w:id="1003051986">
      <w:bodyDiv w:val="1"/>
      <w:marLeft w:val="0"/>
      <w:marRight w:val="0"/>
      <w:marTop w:val="0"/>
      <w:marBottom w:val="0"/>
      <w:divBdr>
        <w:top w:val="none" w:sz="0" w:space="0" w:color="auto"/>
        <w:left w:val="none" w:sz="0" w:space="0" w:color="auto"/>
        <w:bottom w:val="none" w:sz="0" w:space="0" w:color="auto"/>
        <w:right w:val="none" w:sz="0" w:space="0" w:color="auto"/>
      </w:divBdr>
    </w:div>
    <w:div w:id="1003237976">
      <w:bodyDiv w:val="1"/>
      <w:marLeft w:val="0"/>
      <w:marRight w:val="0"/>
      <w:marTop w:val="0"/>
      <w:marBottom w:val="0"/>
      <w:divBdr>
        <w:top w:val="none" w:sz="0" w:space="0" w:color="auto"/>
        <w:left w:val="none" w:sz="0" w:space="0" w:color="auto"/>
        <w:bottom w:val="none" w:sz="0" w:space="0" w:color="auto"/>
        <w:right w:val="none" w:sz="0" w:space="0" w:color="auto"/>
      </w:divBdr>
    </w:div>
    <w:div w:id="1003975530">
      <w:bodyDiv w:val="1"/>
      <w:marLeft w:val="0"/>
      <w:marRight w:val="0"/>
      <w:marTop w:val="0"/>
      <w:marBottom w:val="0"/>
      <w:divBdr>
        <w:top w:val="none" w:sz="0" w:space="0" w:color="auto"/>
        <w:left w:val="none" w:sz="0" w:space="0" w:color="auto"/>
        <w:bottom w:val="none" w:sz="0" w:space="0" w:color="auto"/>
        <w:right w:val="none" w:sz="0" w:space="0" w:color="auto"/>
      </w:divBdr>
    </w:div>
    <w:div w:id="1004823640">
      <w:bodyDiv w:val="1"/>
      <w:marLeft w:val="0"/>
      <w:marRight w:val="0"/>
      <w:marTop w:val="0"/>
      <w:marBottom w:val="0"/>
      <w:divBdr>
        <w:top w:val="none" w:sz="0" w:space="0" w:color="auto"/>
        <w:left w:val="none" w:sz="0" w:space="0" w:color="auto"/>
        <w:bottom w:val="none" w:sz="0" w:space="0" w:color="auto"/>
        <w:right w:val="none" w:sz="0" w:space="0" w:color="auto"/>
      </w:divBdr>
    </w:div>
    <w:div w:id="1004943683">
      <w:bodyDiv w:val="1"/>
      <w:marLeft w:val="0"/>
      <w:marRight w:val="0"/>
      <w:marTop w:val="0"/>
      <w:marBottom w:val="0"/>
      <w:divBdr>
        <w:top w:val="none" w:sz="0" w:space="0" w:color="auto"/>
        <w:left w:val="none" w:sz="0" w:space="0" w:color="auto"/>
        <w:bottom w:val="none" w:sz="0" w:space="0" w:color="auto"/>
        <w:right w:val="none" w:sz="0" w:space="0" w:color="auto"/>
      </w:divBdr>
    </w:div>
    <w:div w:id="1005133815">
      <w:bodyDiv w:val="1"/>
      <w:marLeft w:val="0"/>
      <w:marRight w:val="0"/>
      <w:marTop w:val="0"/>
      <w:marBottom w:val="0"/>
      <w:divBdr>
        <w:top w:val="none" w:sz="0" w:space="0" w:color="auto"/>
        <w:left w:val="none" w:sz="0" w:space="0" w:color="auto"/>
        <w:bottom w:val="none" w:sz="0" w:space="0" w:color="auto"/>
        <w:right w:val="none" w:sz="0" w:space="0" w:color="auto"/>
      </w:divBdr>
    </w:div>
    <w:div w:id="1005210655">
      <w:bodyDiv w:val="1"/>
      <w:marLeft w:val="0"/>
      <w:marRight w:val="0"/>
      <w:marTop w:val="0"/>
      <w:marBottom w:val="0"/>
      <w:divBdr>
        <w:top w:val="none" w:sz="0" w:space="0" w:color="auto"/>
        <w:left w:val="none" w:sz="0" w:space="0" w:color="auto"/>
        <w:bottom w:val="none" w:sz="0" w:space="0" w:color="auto"/>
        <w:right w:val="none" w:sz="0" w:space="0" w:color="auto"/>
      </w:divBdr>
    </w:div>
    <w:div w:id="1005520464">
      <w:bodyDiv w:val="1"/>
      <w:marLeft w:val="0"/>
      <w:marRight w:val="0"/>
      <w:marTop w:val="0"/>
      <w:marBottom w:val="0"/>
      <w:divBdr>
        <w:top w:val="none" w:sz="0" w:space="0" w:color="auto"/>
        <w:left w:val="none" w:sz="0" w:space="0" w:color="auto"/>
        <w:bottom w:val="none" w:sz="0" w:space="0" w:color="auto"/>
        <w:right w:val="none" w:sz="0" w:space="0" w:color="auto"/>
      </w:divBdr>
    </w:div>
    <w:div w:id="1005670943">
      <w:bodyDiv w:val="1"/>
      <w:marLeft w:val="0"/>
      <w:marRight w:val="0"/>
      <w:marTop w:val="0"/>
      <w:marBottom w:val="0"/>
      <w:divBdr>
        <w:top w:val="none" w:sz="0" w:space="0" w:color="auto"/>
        <w:left w:val="none" w:sz="0" w:space="0" w:color="auto"/>
        <w:bottom w:val="none" w:sz="0" w:space="0" w:color="auto"/>
        <w:right w:val="none" w:sz="0" w:space="0" w:color="auto"/>
      </w:divBdr>
    </w:div>
    <w:div w:id="1005783110">
      <w:bodyDiv w:val="1"/>
      <w:marLeft w:val="0"/>
      <w:marRight w:val="0"/>
      <w:marTop w:val="0"/>
      <w:marBottom w:val="0"/>
      <w:divBdr>
        <w:top w:val="none" w:sz="0" w:space="0" w:color="auto"/>
        <w:left w:val="none" w:sz="0" w:space="0" w:color="auto"/>
        <w:bottom w:val="none" w:sz="0" w:space="0" w:color="auto"/>
        <w:right w:val="none" w:sz="0" w:space="0" w:color="auto"/>
      </w:divBdr>
    </w:div>
    <w:div w:id="1005858399">
      <w:bodyDiv w:val="1"/>
      <w:marLeft w:val="0"/>
      <w:marRight w:val="0"/>
      <w:marTop w:val="0"/>
      <w:marBottom w:val="0"/>
      <w:divBdr>
        <w:top w:val="none" w:sz="0" w:space="0" w:color="auto"/>
        <w:left w:val="none" w:sz="0" w:space="0" w:color="auto"/>
        <w:bottom w:val="none" w:sz="0" w:space="0" w:color="auto"/>
        <w:right w:val="none" w:sz="0" w:space="0" w:color="auto"/>
      </w:divBdr>
    </w:div>
    <w:div w:id="1005985128">
      <w:bodyDiv w:val="1"/>
      <w:marLeft w:val="0"/>
      <w:marRight w:val="0"/>
      <w:marTop w:val="0"/>
      <w:marBottom w:val="0"/>
      <w:divBdr>
        <w:top w:val="none" w:sz="0" w:space="0" w:color="auto"/>
        <w:left w:val="none" w:sz="0" w:space="0" w:color="auto"/>
        <w:bottom w:val="none" w:sz="0" w:space="0" w:color="auto"/>
        <w:right w:val="none" w:sz="0" w:space="0" w:color="auto"/>
      </w:divBdr>
    </w:div>
    <w:div w:id="1006441198">
      <w:bodyDiv w:val="1"/>
      <w:marLeft w:val="0"/>
      <w:marRight w:val="0"/>
      <w:marTop w:val="0"/>
      <w:marBottom w:val="0"/>
      <w:divBdr>
        <w:top w:val="none" w:sz="0" w:space="0" w:color="auto"/>
        <w:left w:val="none" w:sz="0" w:space="0" w:color="auto"/>
        <w:bottom w:val="none" w:sz="0" w:space="0" w:color="auto"/>
        <w:right w:val="none" w:sz="0" w:space="0" w:color="auto"/>
      </w:divBdr>
    </w:div>
    <w:div w:id="1006707088">
      <w:bodyDiv w:val="1"/>
      <w:marLeft w:val="0"/>
      <w:marRight w:val="0"/>
      <w:marTop w:val="0"/>
      <w:marBottom w:val="0"/>
      <w:divBdr>
        <w:top w:val="none" w:sz="0" w:space="0" w:color="auto"/>
        <w:left w:val="none" w:sz="0" w:space="0" w:color="auto"/>
        <w:bottom w:val="none" w:sz="0" w:space="0" w:color="auto"/>
        <w:right w:val="none" w:sz="0" w:space="0" w:color="auto"/>
      </w:divBdr>
    </w:div>
    <w:div w:id="1006710836">
      <w:bodyDiv w:val="1"/>
      <w:marLeft w:val="0"/>
      <w:marRight w:val="0"/>
      <w:marTop w:val="0"/>
      <w:marBottom w:val="0"/>
      <w:divBdr>
        <w:top w:val="none" w:sz="0" w:space="0" w:color="auto"/>
        <w:left w:val="none" w:sz="0" w:space="0" w:color="auto"/>
        <w:bottom w:val="none" w:sz="0" w:space="0" w:color="auto"/>
        <w:right w:val="none" w:sz="0" w:space="0" w:color="auto"/>
      </w:divBdr>
    </w:div>
    <w:div w:id="1006788650">
      <w:bodyDiv w:val="1"/>
      <w:marLeft w:val="0"/>
      <w:marRight w:val="0"/>
      <w:marTop w:val="0"/>
      <w:marBottom w:val="0"/>
      <w:divBdr>
        <w:top w:val="none" w:sz="0" w:space="0" w:color="auto"/>
        <w:left w:val="none" w:sz="0" w:space="0" w:color="auto"/>
        <w:bottom w:val="none" w:sz="0" w:space="0" w:color="auto"/>
        <w:right w:val="none" w:sz="0" w:space="0" w:color="auto"/>
      </w:divBdr>
    </w:div>
    <w:div w:id="1007172346">
      <w:bodyDiv w:val="1"/>
      <w:marLeft w:val="0"/>
      <w:marRight w:val="0"/>
      <w:marTop w:val="0"/>
      <w:marBottom w:val="0"/>
      <w:divBdr>
        <w:top w:val="none" w:sz="0" w:space="0" w:color="auto"/>
        <w:left w:val="none" w:sz="0" w:space="0" w:color="auto"/>
        <w:bottom w:val="none" w:sz="0" w:space="0" w:color="auto"/>
        <w:right w:val="none" w:sz="0" w:space="0" w:color="auto"/>
      </w:divBdr>
    </w:div>
    <w:div w:id="1007294570">
      <w:bodyDiv w:val="1"/>
      <w:marLeft w:val="0"/>
      <w:marRight w:val="0"/>
      <w:marTop w:val="0"/>
      <w:marBottom w:val="0"/>
      <w:divBdr>
        <w:top w:val="none" w:sz="0" w:space="0" w:color="auto"/>
        <w:left w:val="none" w:sz="0" w:space="0" w:color="auto"/>
        <w:bottom w:val="none" w:sz="0" w:space="0" w:color="auto"/>
        <w:right w:val="none" w:sz="0" w:space="0" w:color="auto"/>
      </w:divBdr>
    </w:div>
    <w:div w:id="1007513305">
      <w:bodyDiv w:val="1"/>
      <w:marLeft w:val="0"/>
      <w:marRight w:val="0"/>
      <w:marTop w:val="0"/>
      <w:marBottom w:val="0"/>
      <w:divBdr>
        <w:top w:val="none" w:sz="0" w:space="0" w:color="auto"/>
        <w:left w:val="none" w:sz="0" w:space="0" w:color="auto"/>
        <w:bottom w:val="none" w:sz="0" w:space="0" w:color="auto"/>
        <w:right w:val="none" w:sz="0" w:space="0" w:color="auto"/>
      </w:divBdr>
    </w:div>
    <w:div w:id="1008214985">
      <w:bodyDiv w:val="1"/>
      <w:marLeft w:val="0"/>
      <w:marRight w:val="0"/>
      <w:marTop w:val="0"/>
      <w:marBottom w:val="0"/>
      <w:divBdr>
        <w:top w:val="none" w:sz="0" w:space="0" w:color="auto"/>
        <w:left w:val="none" w:sz="0" w:space="0" w:color="auto"/>
        <w:bottom w:val="none" w:sz="0" w:space="0" w:color="auto"/>
        <w:right w:val="none" w:sz="0" w:space="0" w:color="auto"/>
      </w:divBdr>
    </w:div>
    <w:div w:id="1008404779">
      <w:bodyDiv w:val="1"/>
      <w:marLeft w:val="0"/>
      <w:marRight w:val="0"/>
      <w:marTop w:val="0"/>
      <w:marBottom w:val="0"/>
      <w:divBdr>
        <w:top w:val="none" w:sz="0" w:space="0" w:color="auto"/>
        <w:left w:val="none" w:sz="0" w:space="0" w:color="auto"/>
        <w:bottom w:val="none" w:sz="0" w:space="0" w:color="auto"/>
        <w:right w:val="none" w:sz="0" w:space="0" w:color="auto"/>
      </w:divBdr>
    </w:div>
    <w:div w:id="1008676130">
      <w:bodyDiv w:val="1"/>
      <w:marLeft w:val="0"/>
      <w:marRight w:val="0"/>
      <w:marTop w:val="0"/>
      <w:marBottom w:val="0"/>
      <w:divBdr>
        <w:top w:val="none" w:sz="0" w:space="0" w:color="auto"/>
        <w:left w:val="none" w:sz="0" w:space="0" w:color="auto"/>
        <w:bottom w:val="none" w:sz="0" w:space="0" w:color="auto"/>
        <w:right w:val="none" w:sz="0" w:space="0" w:color="auto"/>
      </w:divBdr>
    </w:div>
    <w:div w:id="1008679134">
      <w:bodyDiv w:val="1"/>
      <w:marLeft w:val="0"/>
      <w:marRight w:val="0"/>
      <w:marTop w:val="0"/>
      <w:marBottom w:val="0"/>
      <w:divBdr>
        <w:top w:val="none" w:sz="0" w:space="0" w:color="auto"/>
        <w:left w:val="none" w:sz="0" w:space="0" w:color="auto"/>
        <w:bottom w:val="none" w:sz="0" w:space="0" w:color="auto"/>
        <w:right w:val="none" w:sz="0" w:space="0" w:color="auto"/>
      </w:divBdr>
    </w:div>
    <w:div w:id="1008873483">
      <w:bodyDiv w:val="1"/>
      <w:marLeft w:val="0"/>
      <w:marRight w:val="0"/>
      <w:marTop w:val="0"/>
      <w:marBottom w:val="0"/>
      <w:divBdr>
        <w:top w:val="none" w:sz="0" w:space="0" w:color="auto"/>
        <w:left w:val="none" w:sz="0" w:space="0" w:color="auto"/>
        <w:bottom w:val="none" w:sz="0" w:space="0" w:color="auto"/>
        <w:right w:val="none" w:sz="0" w:space="0" w:color="auto"/>
      </w:divBdr>
    </w:div>
    <w:div w:id="1009021141">
      <w:bodyDiv w:val="1"/>
      <w:marLeft w:val="0"/>
      <w:marRight w:val="0"/>
      <w:marTop w:val="0"/>
      <w:marBottom w:val="0"/>
      <w:divBdr>
        <w:top w:val="none" w:sz="0" w:space="0" w:color="auto"/>
        <w:left w:val="none" w:sz="0" w:space="0" w:color="auto"/>
        <w:bottom w:val="none" w:sz="0" w:space="0" w:color="auto"/>
        <w:right w:val="none" w:sz="0" w:space="0" w:color="auto"/>
      </w:divBdr>
    </w:div>
    <w:div w:id="1009327776">
      <w:bodyDiv w:val="1"/>
      <w:marLeft w:val="0"/>
      <w:marRight w:val="0"/>
      <w:marTop w:val="0"/>
      <w:marBottom w:val="0"/>
      <w:divBdr>
        <w:top w:val="none" w:sz="0" w:space="0" w:color="auto"/>
        <w:left w:val="none" w:sz="0" w:space="0" w:color="auto"/>
        <w:bottom w:val="none" w:sz="0" w:space="0" w:color="auto"/>
        <w:right w:val="none" w:sz="0" w:space="0" w:color="auto"/>
      </w:divBdr>
    </w:div>
    <w:div w:id="1009332285">
      <w:bodyDiv w:val="1"/>
      <w:marLeft w:val="0"/>
      <w:marRight w:val="0"/>
      <w:marTop w:val="0"/>
      <w:marBottom w:val="0"/>
      <w:divBdr>
        <w:top w:val="none" w:sz="0" w:space="0" w:color="auto"/>
        <w:left w:val="none" w:sz="0" w:space="0" w:color="auto"/>
        <w:bottom w:val="none" w:sz="0" w:space="0" w:color="auto"/>
        <w:right w:val="none" w:sz="0" w:space="0" w:color="auto"/>
      </w:divBdr>
    </w:div>
    <w:div w:id="1009334080">
      <w:bodyDiv w:val="1"/>
      <w:marLeft w:val="0"/>
      <w:marRight w:val="0"/>
      <w:marTop w:val="0"/>
      <w:marBottom w:val="0"/>
      <w:divBdr>
        <w:top w:val="none" w:sz="0" w:space="0" w:color="auto"/>
        <w:left w:val="none" w:sz="0" w:space="0" w:color="auto"/>
        <w:bottom w:val="none" w:sz="0" w:space="0" w:color="auto"/>
        <w:right w:val="none" w:sz="0" w:space="0" w:color="auto"/>
      </w:divBdr>
    </w:div>
    <w:div w:id="1009404673">
      <w:bodyDiv w:val="1"/>
      <w:marLeft w:val="0"/>
      <w:marRight w:val="0"/>
      <w:marTop w:val="0"/>
      <w:marBottom w:val="0"/>
      <w:divBdr>
        <w:top w:val="none" w:sz="0" w:space="0" w:color="auto"/>
        <w:left w:val="none" w:sz="0" w:space="0" w:color="auto"/>
        <w:bottom w:val="none" w:sz="0" w:space="0" w:color="auto"/>
        <w:right w:val="none" w:sz="0" w:space="0" w:color="auto"/>
      </w:divBdr>
    </w:div>
    <w:div w:id="1009602661">
      <w:bodyDiv w:val="1"/>
      <w:marLeft w:val="0"/>
      <w:marRight w:val="0"/>
      <w:marTop w:val="0"/>
      <w:marBottom w:val="0"/>
      <w:divBdr>
        <w:top w:val="none" w:sz="0" w:space="0" w:color="auto"/>
        <w:left w:val="none" w:sz="0" w:space="0" w:color="auto"/>
        <w:bottom w:val="none" w:sz="0" w:space="0" w:color="auto"/>
        <w:right w:val="none" w:sz="0" w:space="0" w:color="auto"/>
      </w:divBdr>
    </w:div>
    <w:div w:id="1009985780">
      <w:bodyDiv w:val="1"/>
      <w:marLeft w:val="0"/>
      <w:marRight w:val="0"/>
      <w:marTop w:val="0"/>
      <w:marBottom w:val="0"/>
      <w:divBdr>
        <w:top w:val="none" w:sz="0" w:space="0" w:color="auto"/>
        <w:left w:val="none" w:sz="0" w:space="0" w:color="auto"/>
        <w:bottom w:val="none" w:sz="0" w:space="0" w:color="auto"/>
        <w:right w:val="none" w:sz="0" w:space="0" w:color="auto"/>
      </w:divBdr>
    </w:div>
    <w:div w:id="1010063235">
      <w:bodyDiv w:val="1"/>
      <w:marLeft w:val="0"/>
      <w:marRight w:val="0"/>
      <w:marTop w:val="0"/>
      <w:marBottom w:val="0"/>
      <w:divBdr>
        <w:top w:val="none" w:sz="0" w:space="0" w:color="auto"/>
        <w:left w:val="none" w:sz="0" w:space="0" w:color="auto"/>
        <w:bottom w:val="none" w:sz="0" w:space="0" w:color="auto"/>
        <w:right w:val="none" w:sz="0" w:space="0" w:color="auto"/>
      </w:divBdr>
    </w:div>
    <w:div w:id="1010372060">
      <w:bodyDiv w:val="1"/>
      <w:marLeft w:val="0"/>
      <w:marRight w:val="0"/>
      <w:marTop w:val="0"/>
      <w:marBottom w:val="0"/>
      <w:divBdr>
        <w:top w:val="none" w:sz="0" w:space="0" w:color="auto"/>
        <w:left w:val="none" w:sz="0" w:space="0" w:color="auto"/>
        <w:bottom w:val="none" w:sz="0" w:space="0" w:color="auto"/>
        <w:right w:val="none" w:sz="0" w:space="0" w:color="auto"/>
      </w:divBdr>
    </w:div>
    <w:div w:id="1010528561">
      <w:bodyDiv w:val="1"/>
      <w:marLeft w:val="0"/>
      <w:marRight w:val="0"/>
      <w:marTop w:val="0"/>
      <w:marBottom w:val="0"/>
      <w:divBdr>
        <w:top w:val="none" w:sz="0" w:space="0" w:color="auto"/>
        <w:left w:val="none" w:sz="0" w:space="0" w:color="auto"/>
        <w:bottom w:val="none" w:sz="0" w:space="0" w:color="auto"/>
        <w:right w:val="none" w:sz="0" w:space="0" w:color="auto"/>
      </w:divBdr>
    </w:div>
    <w:div w:id="1011025341">
      <w:bodyDiv w:val="1"/>
      <w:marLeft w:val="0"/>
      <w:marRight w:val="0"/>
      <w:marTop w:val="0"/>
      <w:marBottom w:val="0"/>
      <w:divBdr>
        <w:top w:val="none" w:sz="0" w:space="0" w:color="auto"/>
        <w:left w:val="none" w:sz="0" w:space="0" w:color="auto"/>
        <w:bottom w:val="none" w:sz="0" w:space="0" w:color="auto"/>
        <w:right w:val="none" w:sz="0" w:space="0" w:color="auto"/>
      </w:divBdr>
    </w:div>
    <w:div w:id="1012146061">
      <w:bodyDiv w:val="1"/>
      <w:marLeft w:val="0"/>
      <w:marRight w:val="0"/>
      <w:marTop w:val="0"/>
      <w:marBottom w:val="0"/>
      <w:divBdr>
        <w:top w:val="none" w:sz="0" w:space="0" w:color="auto"/>
        <w:left w:val="none" w:sz="0" w:space="0" w:color="auto"/>
        <w:bottom w:val="none" w:sz="0" w:space="0" w:color="auto"/>
        <w:right w:val="none" w:sz="0" w:space="0" w:color="auto"/>
      </w:divBdr>
    </w:div>
    <w:div w:id="1012340199">
      <w:bodyDiv w:val="1"/>
      <w:marLeft w:val="0"/>
      <w:marRight w:val="0"/>
      <w:marTop w:val="0"/>
      <w:marBottom w:val="0"/>
      <w:divBdr>
        <w:top w:val="none" w:sz="0" w:space="0" w:color="auto"/>
        <w:left w:val="none" w:sz="0" w:space="0" w:color="auto"/>
        <w:bottom w:val="none" w:sz="0" w:space="0" w:color="auto"/>
        <w:right w:val="none" w:sz="0" w:space="0" w:color="auto"/>
      </w:divBdr>
    </w:div>
    <w:div w:id="1012487723">
      <w:bodyDiv w:val="1"/>
      <w:marLeft w:val="0"/>
      <w:marRight w:val="0"/>
      <w:marTop w:val="0"/>
      <w:marBottom w:val="0"/>
      <w:divBdr>
        <w:top w:val="none" w:sz="0" w:space="0" w:color="auto"/>
        <w:left w:val="none" w:sz="0" w:space="0" w:color="auto"/>
        <w:bottom w:val="none" w:sz="0" w:space="0" w:color="auto"/>
        <w:right w:val="none" w:sz="0" w:space="0" w:color="auto"/>
      </w:divBdr>
    </w:div>
    <w:div w:id="1012874242">
      <w:bodyDiv w:val="1"/>
      <w:marLeft w:val="0"/>
      <w:marRight w:val="0"/>
      <w:marTop w:val="0"/>
      <w:marBottom w:val="0"/>
      <w:divBdr>
        <w:top w:val="none" w:sz="0" w:space="0" w:color="auto"/>
        <w:left w:val="none" w:sz="0" w:space="0" w:color="auto"/>
        <w:bottom w:val="none" w:sz="0" w:space="0" w:color="auto"/>
        <w:right w:val="none" w:sz="0" w:space="0" w:color="auto"/>
      </w:divBdr>
    </w:div>
    <w:div w:id="1013261177">
      <w:bodyDiv w:val="1"/>
      <w:marLeft w:val="0"/>
      <w:marRight w:val="0"/>
      <w:marTop w:val="0"/>
      <w:marBottom w:val="0"/>
      <w:divBdr>
        <w:top w:val="none" w:sz="0" w:space="0" w:color="auto"/>
        <w:left w:val="none" w:sz="0" w:space="0" w:color="auto"/>
        <w:bottom w:val="none" w:sz="0" w:space="0" w:color="auto"/>
        <w:right w:val="none" w:sz="0" w:space="0" w:color="auto"/>
      </w:divBdr>
    </w:div>
    <w:div w:id="1014188345">
      <w:bodyDiv w:val="1"/>
      <w:marLeft w:val="0"/>
      <w:marRight w:val="0"/>
      <w:marTop w:val="0"/>
      <w:marBottom w:val="0"/>
      <w:divBdr>
        <w:top w:val="none" w:sz="0" w:space="0" w:color="auto"/>
        <w:left w:val="none" w:sz="0" w:space="0" w:color="auto"/>
        <w:bottom w:val="none" w:sz="0" w:space="0" w:color="auto"/>
        <w:right w:val="none" w:sz="0" w:space="0" w:color="auto"/>
      </w:divBdr>
    </w:div>
    <w:div w:id="1014498059">
      <w:bodyDiv w:val="1"/>
      <w:marLeft w:val="0"/>
      <w:marRight w:val="0"/>
      <w:marTop w:val="0"/>
      <w:marBottom w:val="0"/>
      <w:divBdr>
        <w:top w:val="none" w:sz="0" w:space="0" w:color="auto"/>
        <w:left w:val="none" w:sz="0" w:space="0" w:color="auto"/>
        <w:bottom w:val="none" w:sz="0" w:space="0" w:color="auto"/>
        <w:right w:val="none" w:sz="0" w:space="0" w:color="auto"/>
      </w:divBdr>
    </w:div>
    <w:div w:id="1014528471">
      <w:bodyDiv w:val="1"/>
      <w:marLeft w:val="0"/>
      <w:marRight w:val="0"/>
      <w:marTop w:val="0"/>
      <w:marBottom w:val="0"/>
      <w:divBdr>
        <w:top w:val="none" w:sz="0" w:space="0" w:color="auto"/>
        <w:left w:val="none" w:sz="0" w:space="0" w:color="auto"/>
        <w:bottom w:val="none" w:sz="0" w:space="0" w:color="auto"/>
        <w:right w:val="none" w:sz="0" w:space="0" w:color="auto"/>
      </w:divBdr>
    </w:div>
    <w:div w:id="1014921081">
      <w:bodyDiv w:val="1"/>
      <w:marLeft w:val="0"/>
      <w:marRight w:val="0"/>
      <w:marTop w:val="0"/>
      <w:marBottom w:val="0"/>
      <w:divBdr>
        <w:top w:val="none" w:sz="0" w:space="0" w:color="auto"/>
        <w:left w:val="none" w:sz="0" w:space="0" w:color="auto"/>
        <w:bottom w:val="none" w:sz="0" w:space="0" w:color="auto"/>
        <w:right w:val="none" w:sz="0" w:space="0" w:color="auto"/>
      </w:divBdr>
    </w:div>
    <w:div w:id="1015036813">
      <w:bodyDiv w:val="1"/>
      <w:marLeft w:val="0"/>
      <w:marRight w:val="0"/>
      <w:marTop w:val="0"/>
      <w:marBottom w:val="0"/>
      <w:divBdr>
        <w:top w:val="none" w:sz="0" w:space="0" w:color="auto"/>
        <w:left w:val="none" w:sz="0" w:space="0" w:color="auto"/>
        <w:bottom w:val="none" w:sz="0" w:space="0" w:color="auto"/>
        <w:right w:val="none" w:sz="0" w:space="0" w:color="auto"/>
      </w:divBdr>
    </w:div>
    <w:div w:id="1015572853">
      <w:bodyDiv w:val="1"/>
      <w:marLeft w:val="0"/>
      <w:marRight w:val="0"/>
      <w:marTop w:val="0"/>
      <w:marBottom w:val="0"/>
      <w:divBdr>
        <w:top w:val="none" w:sz="0" w:space="0" w:color="auto"/>
        <w:left w:val="none" w:sz="0" w:space="0" w:color="auto"/>
        <w:bottom w:val="none" w:sz="0" w:space="0" w:color="auto"/>
        <w:right w:val="none" w:sz="0" w:space="0" w:color="auto"/>
      </w:divBdr>
    </w:div>
    <w:div w:id="1016545333">
      <w:bodyDiv w:val="1"/>
      <w:marLeft w:val="0"/>
      <w:marRight w:val="0"/>
      <w:marTop w:val="0"/>
      <w:marBottom w:val="0"/>
      <w:divBdr>
        <w:top w:val="none" w:sz="0" w:space="0" w:color="auto"/>
        <w:left w:val="none" w:sz="0" w:space="0" w:color="auto"/>
        <w:bottom w:val="none" w:sz="0" w:space="0" w:color="auto"/>
        <w:right w:val="none" w:sz="0" w:space="0" w:color="auto"/>
      </w:divBdr>
    </w:div>
    <w:div w:id="1017196488">
      <w:bodyDiv w:val="1"/>
      <w:marLeft w:val="0"/>
      <w:marRight w:val="0"/>
      <w:marTop w:val="0"/>
      <w:marBottom w:val="0"/>
      <w:divBdr>
        <w:top w:val="none" w:sz="0" w:space="0" w:color="auto"/>
        <w:left w:val="none" w:sz="0" w:space="0" w:color="auto"/>
        <w:bottom w:val="none" w:sz="0" w:space="0" w:color="auto"/>
        <w:right w:val="none" w:sz="0" w:space="0" w:color="auto"/>
      </w:divBdr>
    </w:div>
    <w:div w:id="1017272007">
      <w:bodyDiv w:val="1"/>
      <w:marLeft w:val="0"/>
      <w:marRight w:val="0"/>
      <w:marTop w:val="0"/>
      <w:marBottom w:val="0"/>
      <w:divBdr>
        <w:top w:val="none" w:sz="0" w:space="0" w:color="auto"/>
        <w:left w:val="none" w:sz="0" w:space="0" w:color="auto"/>
        <w:bottom w:val="none" w:sz="0" w:space="0" w:color="auto"/>
        <w:right w:val="none" w:sz="0" w:space="0" w:color="auto"/>
      </w:divBdr>
    </w:div>
    <w:div w:id="1017973037">
      <w:bodyDiv w:val="1"/>
      <w:marLeft w:val="0"/>
      <w:marRight w:val="0"/>
      <w:marTop w:val="0"/>
      <w:marBottom w:val="0"/>
      <w:divBdr>
        <w:top w:val="none" w:sz="0" w:space="0" w:color="auto"/>
        <w:left w:val="none" w:sz="0" w:space="0" w:color="auto"/>
        <w:bottom w:val="none" w:sz="0" w:space="0" w:color="auto"/>
        <w:right w:val="none" w:sz="0" w:space="0" w:color="auto"/>
      </w:divBdr>
    </w:div>
    <w:div w:id="1018118156">
      <w:bodyDiv w:val="1"/>
      <w:marLeft w:val="0"/>
      <w:marRight w:val="0"/>
      <w:marTop w:val="0"/>
      <w:marBottom w:val="0"/>
      <w:divBdr>
        <w:top w:val="none" w:sz="0" w:space="0" w:color="auto"/>
        <w:left w:val="none" w:sz="0" w:space="0" w:color="auto"/>
        <w:bottom w:val="none" w:sz="0" w:space="0" w:color="auto"/>
        <w:right w:val="none" w:sz="0" w:space="0" w:color="auto"/>
      </w:divBdr>
    </w:div>
    <w:div w:id="1018314384">
      <w:bodyDiv w:val="1"/>
      <w:marLeft w:val="0"/>
      <w:marRight w:val="0"/>
      <w:marTop w:val="0"/>
      <w:marBottom w:val="0"/>
      <w:divBdr>
        <w:top w:val="none" w:sz="0" w:space="0" w:color="auto"/>
        <w:left w:val="none" w:sz="0" w:space="0" w:color="auto"/>
        <w:bottom w:val="none" w:sz="0" w:space="0" w:color="auto"/>
        <w:right w:val="none" w:sz="0" w:space="0" w:color="auto"/>
      </w:divBdr>
    </w:div>
    <w:div w:id="1018578205">
      <w:bodyDiv w:val="1"/>
      <w:marLeft w:val="0"/>
      <w:marRight w:val="0"/>
      <w:marTop w:val="0"/>
      <w:marBottom w:val="0"/>
      <w:divBdr>
        <w:top w:val="none" w:sz="0" w:space="0" w:color="auto"/>
        <w:left w:val="none" w:sz="0" w:space="0" w:color="auto"/>
        <w:bottom w:val="none" w:sz="0" w:space="0" w:color="auto"/>
        <w:right w:val="none" w:sz="0" w:space="0" w:color="auto"/>
      </w:divBdr>
    </w:div>
    <w:div w:id="1019428898">
      <w:bodyDiv w:val="1"/>
      <w:marLeft w:val="0"/>
      <w:marRight w:val="0"/>
      <w:marTop w:val="0"/>
      <w:marBottom w:val="0"/>
      <w:divBdr>
        <w:top w:val="none" w:sz="0" w:space="0" w:color="auto"/>
        <w:left w:val="none" w:sz="0" w:space="0" w:color="auto"/>
        <w:bottom w:val="none" w:sz="0" w:space="0" w:color="auto"/>
        <w:right w:val="none" w:sz="0" w:space="0" w:color="auto"/>
      </w:divBdr>
    </w:div>
    <w:div w:id="1019551816">
      <w:bodyDiv w:val="1"/>
      <w:marLeft w:val="0"/>
      <w:marRight w:val="0"/>
      <w:marTop w:val="0"/>
      <w:marBottom w:val="0"/>
      <w:divBdr>
        <w:top w:val="none" w:sz="0" w:space="0" w:color="auto"/>
        <w:left w:val="none" w:sz="0" w:space="0" w:color="auto"/>
        <w:bottom w:val="none" w:sz="0" w:space="0" w:color="auto"/>
        <w:right w:val="none" w:sz="0" w:space="0" w:color="auto"/>
      </w:divBdr>
    </w:div>
    <w:div w:id="1020007758">
      <w:bodyDiv w:val="1"/>
      <w:marLeft w:val="0"/>
      <w:marRight w:val="0"/>
      <w:marTop w:val="0"/>
      <w:marBottom w:val="0"/>
      <w:divBdr>
        <w:top w:val="none" w:sz="0" w:space="0" w:color="auto"/>
        <w:left w:val="none" w:sz="0" w:space="0" w:color="auto"/>
        <w:bottom w:val="none" w:sz="0" w:space="0" w:color="auto"/>
        <w:right w:val="none" w:sz="0" w:space="0" w:color="auto"/>
      </w:divBdr>
    </w:div>
    <w:div w:id="1020350700">
      <w:bodyDiv w:val="1"/>
      <w:marLeft w:val="0"/>
      <w:marRight w:val="0"/>
      <w:marTop w:val="0"/>
      <w:marBottom w:val="0"/>
      <w:divBdr>
        <w:top w:val="none" w:sz="0" w:space="0" w:color="auto"/>
        <w:left w:val="none" w:sz="0" w:space="0" w:color="auto"/>
        <w:bottom w:val="none" w:sz="0" w:space="0" w:color="auto"/>
        <w:right w:val="none" w:sz="0" w:space="0" w:color="auto"/>
      </w:divBdr>
    </w:div>
    <w:div w:id="1020353878">
      <w:bodyDiv w:val="1"/>
      <w:marLeft w:val="0"/>
      <w:marRight w:val="0"/>
      <w:marTop w:val="0"/>
      <w:marBottom w:val="0"/>
      <w:divBdr>
        <w:top w:val="none" w:sz="0" w:space="0" w:color="auto"/>
        <w:left w:val="none" w:sz="0" w:space="0" w:color="auto"/>
        <w:bottom w:val="none" w:sz="0" w:space="0" w:color="auto"/>
        <w:right w:val="none" w:sz="0" w:space="0" w:color="auto"/>
      </w:divBdr>
    </w:div>
    <w:div w:id="1020397713">
      <w:bodyDiv w:val="1"/>
      <w:marLeft w:val="0"/>
      <w:marRight w:val="0"/>
      <w:marTop w:val="0"/>
      <w:marBottom w:val="0"/>
      <w:divBdr>
        <w:top w:val="none" w:sz="0" w:space="0" w:color="auto"/>
        <w:left w:val="none" w:sz="0" w:space="0" w:color="auto"/>
        <w:bottom w:val="none" w:sz="0" w:space="0" w:color="auto"/>
        <w:right w:val="none" w:sz="0" w:space="0" w:color="auto"/>
      </w:divBdr>
    </w:div>
    <w:div w:id="1021202221">
      <w:bodyDiv w:val="1"/>
      <w:marLeft w:val="0"/>
      <w:marRight w:val="0"/>
      <w:marTop w:val="0"/>
      <w:marBottom w:val="0"/>
      <w:divBdr>
        <w:top w:val="none" w:sz="0" w:space="0" w:color="auto"/>
        <w:left w:val="none" w:sz="0" w:space="0" w:color="auto"/>
        <w:bottom w:val="none" w:sz="0" w:space="0" w:color="auto"/>
        <w:right w:val="none" w:sz="0" w:space="0" w:color="auto"/>
      </w:divBdr>
    </w:div>
    <w:div w:id="1021321664">
      <w:bodyDiv w:val="1"/>
      <w:marLeft w:val="0"/>
      <w:marRight w:val="0"/>
      <w:marTop w:val="0"/>
      <w:marBottom w:val="0"/>
      <w:divBdr>
        <w:top w:val="none" w:sz="0" w:space="0" w:color="auto"/>
        <w:left w:val="none" w:sz="0" w:space="0" w:color="auto"/>
        <w:bottom w:val="none" w:sz="0" w:space="0" w:color="auto"/>
        <w:right w:val="none" w:sz="0" w:space="0" w:color="auto"/>
      </w:divBdr>
    </w:div>
    <w:div w:id="1021467290">
      <w:bodyDiv w:val="1"/>
      <w:marLeft w:val="0"/>
      <w:marRight w:val="0"/>
      <w:marTop w:val="0"/>
      <w:marBottom w:val="0"/>
      <w:divBdr>
        <w:top w:val="none" w:sz="0" w:space="0" w:color="auto"/>
        <w:left w:val="none" w:sz="0" w:space="0" w:color="auto"/>
        <w:bottom w:val="none" w:sz="0" w:space="0" w:color="auto"/>
        <w:right w:val="none" w:sz="0" w:space="0" w:color="auto"/>
      </w:divBdr>
    </w:div>
    <w:div w:id="1022365521">
      <w:bodyDiv w:val="1"/>
      <w:marLeft w:val="0"/>
      <w:marRight w:val="0"/>
      <w:marTop w:val="0"/>
      <w:marBottom w:val="0"/>
      <w:divBdr>
        <w:top w:val="none" w:sz="0" w:space="0" w:color="auto"/>
        <w:left w:val="none" w:sz="0" w:space="0" w:color="auto"/>
        <w:bottom w:val="none" w:sz="0" w:space="0" w:color="auto"/>
        <w:right w:val="none" w:sz="0" w:space="0" w:color="auto"/>
      </w:divBdr>
    </w:div>
    <w:div w:id="1023017814">
      <w:bodyDiv w:val="1"/>
      <w:marLeft w:val="0"/>
      <w:marRight w:val="0"/>
      <w:marTop w:val="0"/>
      <w:marBottom w:val="0"/>
      <w:divBdr>
        <w:top w:val="none" w:sz="0" w:space="0" w:color="auto"/>
        <w:left w:val="none" w:sz="0" w:space="0" w:color="auto"/>
        <w:bottom w:val="none" w:sz="0" w:space="0" w:color="auto"/>
        <w:right w:val="none" w:sz="0" w:space="0" w:color="auto"/>
      </w:divBdr>
    </w:div>
    <w:div w:id="1023167264">
      <w:bodyDiv w:val="1"/>
      <w:marLeft w:val="0"/>
      <w:marRight w:val="0"/>
      <w:marTop w:val="0"/>
      <w:marBottom w:val="0"/>
      <w:divBdr>
        <w:top w:val="none" w:sz="0" w:space="0" w:color="auto"/>
        <w:left w:val="none" w:sz="0" w:space="0" w:color="auto"/>
        <w:bottom w:val="none" w:sz="0" w:space="0" w:color="auto"/>
        <w:right w:val="none" w:sz="0" w:space="0" w:color="auto"/>
      </w:divBdr>
    </w:div>
    <w:div w:id="1023483657">
      <w:bodyDiv w:val="1"/>
      <w:marLeft w:val="0"/>
      <w:marRight w:val="0"/>
      <w:marTop w:val="0"/>
      <w:marBottom w:val="0"/>
      <w:divBdr>
        <w:top w:val="none" w:sz="0" w:space="0" w:color="auto"/>
        <w:left w:val="none" w:sz="0" w:space="0" w:color="auto"/>
        <w:bottom w:val="none" w:sz="0" w:space="0" w:color="auto"/>
        <w:right w:val="none" w:sz="0" w:space="0" w:color="auto"/>
      </w:divBdr>
    </w:div>
    <w:div w:id="1023703334">
      <w:bodyDiv w:val="1"/>
      <w:marLeft w:val="0"/>
      <w:marRight w:val="0"/>
      <w:marTop w:val="0"/>
      <w:marBottom w:val="0"/>
      <w:divBdr>
        <w:top w:val="none" w:sz="0" w:space="0" w:color="auto"/>
        <w:left w:val="none" w:sz="0" w:space="0" w:color="auto"/>
        <w:bottom w:val="none" w:sz="0" w:space="0" w:color="auto"/>
        <w:right w:val="none" w:sz="0" w:space="0" w:color="auto"/>
      </w:divBdr>
    </w:div>
    <w:div w:id="1023870541">
      <w:bodyDiv w:val="1"/>
      <w:marLeft w:val="0"/>
      <w:marRight w:val="0"/>
      <w:marTop w:val="0"/>
      <w:marBottom w:val="0"/>
      <w:divBdr>
        <w:top w:val="none" w:sz="0" w:space="0" w:color="auto"/>
        <w:left w:val="none" w:sz="0" w:space="0" w:color="auto"/>
        <w:bottom w:val="none" w:sz="0" w:space="0" w:color="auto"/>
        <w:right w:val="none" w:sz="0" w:space="0" w:color="auto"/>
      </w:divBdr>
    </w:div>
    <w:div w:id="1024330580">
      <w:bodyDiv w:val="1"/>
      <w:marLeft w:val="0"/>
      <w:marRight w:val="0"/>
      <w:marTop w:val="0"/>
      <w:marBottom w:val="0"/>
      <w:divBdr>
        <w:top w:val="none" w:sz="0" w:space="0" w:color="auto"/>
        <w:left w:val="none" w:sz="0" w:space="0" w:color="auto"/>
        <w:bottom w:val="none" w:sz="0" w:space="0" w:color="auto"/>
        <w:right w:val="none" w:sz="0" w:space="0" w:color="auto"/>
      </w:divBdr>
    </w:div>
    <w:div w:id="1024596547">
      <w:bodyDiv w:val="1"/>
      <w:marLeft w:val="0"/>
      <w:marRight w:val="0"/>
      <w:marTop w:val="0"/>
      <w:marBottom w:val="0"/>
      <w:divBdr>
        <w:top w:val="none" w:sz="0" w:space="0" w:color="auto"/>
        <w:left w:val="none" w:sz="0" w:space="0" w:color="auto"/>
        <w:bottom w:val="none" w:sz="0" w:space="0" w:color="auto"/>
        <w:right w:val="none" w:sz="0" w:space="0" w:color="auto"/>
      </w:divBdr>
    </w:div>
    <w:div w:id="1024795145">
      <w:bodyDiv w:val="1"/>
      <w:marLeft w:val="0"/>
      <w:marRight w:val="0"/>
      <w:marTop w:val="0"/>
      <w:marBottom w:val="0"/>
      <w:divBdr>
        <w:top w:val="none" w:sz="0" w:space="0" w:color="auto"/>
        <w:left w:val="none" w:sz="0" w:space="0" w:color="auto"/>
        <w:bottom w:val="none" w:sz="0" w:space="0" w:color="auto"/>
        <w:right w:val="none" w:sz="0" w:space="0" w:color="auto"/>
      </w:divBdr>
    </w:div>
    <w:div w:id="1025180517">
      <w:bodyDiv w:val="1"/>
      <w:marLeft w:val="0"/>
      <w:marRight w:val="0"/>
      <w:marTop w:val="0"/>
      <w:marBottom w:val="0"/>
      <w:divBdr>
        <w:top w:val="none" w:sz="0" w:space="0" w:color="auto"/>
        <w:left w:val="none" w:sz="0" w:space="0" w:color="auto"/>
        <w:bottom w:val="none" w:sz="0" w:space="0" w:color="auto"/>
        <w:right w:val="none" w:sz="0" w:space="0" w:color="auto"/>
      </w:divBdr>
    </w:div>
    <w:div w:id="1025330929">
      <w:bodyDiv w:val="1"/>
      <w:marLeft w:val="0"/>
      <w:marRight w:val="0"/>
      <w:marTop w:val="0"/>
      <w:marBottom w:val="0"/>
      <w:divBdr>
        <w:top w:val="none" w:sz="0" w:space="0" w:color="auto"/>
        <w:left w:val="none" w:sz="0" w:space="0" w:color="auto"/>
        <w:bottom w:val="none" w:sz="0" w:space="0" w:color="auto"/>
        <w:right w:val="none" w:sz="0" w:space="0" w:color="auto"/>
      </w:divBdr>
    </w:div>
    <w:div w:id="1025442502">
      <w:bodyDiv w:val="1"/>
      <w:marLeft w:val="0"/>
      <w:marRight w:val="0"/>
      <w:marTop w:val="0"/>
      <w:marBottom w:val="0"/>
      <w:divBdr>
        <w:top w:val="none" w:sz="0" w:space="0" w:color="auto"/>
        <w:left w:val="none" w:sz="0" w:space="0" w:color="auto"/>
        <w:bottom w:val="none" w:sz="0" w:space="0" w:color="auto"/>
        <w:right w:val="none" w:sz="0" w:space="0" w:color="auto"/>
      </w:divBdr>
    </w:div>
    <w:div w:id="1025714427">
      <w:bodyDiv w:val="1"/>
      <w:marLeft w:val="0"/>
      <w:marRight w:val="0"/>
      <w:marTop w:val="0"/>
      <w:marBottom w:val="0"/>
      <w:divBdr>
        <w:top w:val="none" w:sz="0" w:space="0" w:color="auto"/>
        <w:left w:val="none" w:sz="0" w:space="0" w:color="auto"/>
        <w:bottom w:val="none" w:sz="0" w:space="0" w:color="auto"/>
        <w:right w:val="none" w:sz="0" w:space="0" w:color="auto"/>
      </w:divBdr>
    </w:div>
    <w:div w:id="1025905962">
      <w:bodyDiv w:val="1"/>
      <w:marLeft w:val="0"/>
      <w:marRight w:val="0"/>
      <w:marTop w:val="0"/>
      <w:marBottom w:val="0"/>
      <w:divBdr>
        <w:top w:val="none" w:sz="0" w:space="0" w:color="auto"/>
        <w:left w:val="none" w:sz="0" w:space="0" w:color="auto"/>
        <w:bottom w:val="none" w:sz="0" w:space="0" w:color="auto"/>
        <w:right w:val="none" w:sz="0" w:space="0" w:color="auto"/>
      </w:divBdr>
    </w:div>
    <w:div w:id="1026296245">
      <w:bodyDiv w:val="1"/>
      <w:marLeft w:val="0"/>
      <w:marRight w:val="0"/>
      <w:marTop w:val="0"/>
      <w:marBottom w:val="0"/>
      <w:divBdr>
        <w:top w:val="none" w:sz="0" w:space="0" w:color="auto"/>
        <w:left w:val="none" w:sz="0" w:space="0" w:color="auto"/>
        <w:bottom w:val="none" w:sz="0" w:space="0" w:color="auto"/>
        <w:right w:val="none" w:sz="0" w:space="0" w:color="auto"/>
      </w:divBdr>
    </w:div>
    <w:div w:id="1026563883">
      <w:bodyDiv w:val="1"/>
      <w:marLeft w:val="0"/>
      <w:marRight w:val="0"/>
      <w:marTop w:val="0"/>
      <w:marBottom w:val="0"/>
      <w:divBdr>
        <w:top w:val="none" w:sz="0" w:space="0" w:color="auto"/>
        <w:left w:val="none" w:sz="0" w:space="0" w:color="auto"/>
        <w:bottom w:val="none" w:sz="0" w:space="0" w:color="auto"/>
        <w:right w:val="none" w:sz="0" w:space="0" w:color="auto"/>
      </w:divBdr>
    </w:div>
    <w:div w:id="1026833054">
      <w:bodyDiv w:val="1"/>
      <w:marLeft w:val="0"/>
      <w:marRight w:val="0"/>
      <w:marTop w:val="0"/>
      <w:marBottom w:val="0"/>
      <w:divBdr>
        <w:top w:val="none" w:sz="0" w:space="0" w:color="auto"/>
        <w:left w:val="none" w:sz="0" w:space="0" w:color="auto"/>
        <w:bottom w:val="none" w:sz="0" w:space="0" w:color="auto"/>
        <w:right w:val="none" w:sz="0" w:space="0" w:color="auto"/>
      </w:divBdr>
    </w:div>
    <w:div w:id="1027754567">
      <w:bodyDiv w:val="1"/>
      <w:marLeft w:val="0"/>
      <w:marRight w:val="0"/>
      <w:marTop w:val="0"/>
      <w:marBottom w:val="0"/>
      <w:divBdr>
        <w:top w:val="none" w:sz="0" w:space="0" w:color="auto"/>
        <w:left w:val="none" w:sz="0" w:space="0" w:color="auto"/>
        <w:bottom w:val="none" w:sz="0" w:space="0" w:color="auto"/>
        <w:right w:val="none" w:sz="0" w:space="0" w:color="auto"/>
      </w:divBdr>
    </w:div>
    <w:div w:id="1027801324">
      <w:bodyDiv w:val="1"/>
      <w:marLeft w:val="0"/>
      <w:marRight w:val="0"/>
      <w:marTop w:val="0"/>
      <w:marBottom w:val="0"/>
      <w:divBdr>
        <w:top w:val="none" w:sz="0" w:space="0" w:color="auto"/>
        <w:left w:val="none" w:sz="0" w:space="0" w:color="auto"/>
        <w:bottom w:val="none" w:sz="0" w:space="0" w:color="auto"/>
        <w:right w:val="none" w:sz="0" w:space="0" w:color="auto"/>
      </w:divBdr>
    </w:div>
    <w:div w:id="1027828669">
      <w:bodyDiv w:val="1"/>
      <w:marLeft w:val="0"/>
      <w:marRight w:val="0"/>
      <w:marTop w:val="0"/>
      <w:marBottom w:val="0"/>
      <w:divBdr>
        <w:top w:val="none" w:sz="0" w:space="0" w:color="auto"/>
        <w:left w:val="none" w:sz="0" w:space="0" w:color="auto"/>
        <w:bottom w:val="none" w:sz="0" w:space="0" w:color="auto"/>
        <w:right w:val="none" w:sz="0" w:space="0" w:color="auto"/>
      </w:divBdr>
    </w:div>
    <w:div w:id="1027833591">
      <w:bodyDiv w:val="1"/>
      <w:marLeft w:val="0"/>
      <w:marRight w:val="0"/>
      <w:marTop w:val="0"/>
      <w:marBottom w:val="0"/>
      <w:divBdr>
        <w:top w:val="none" w:sz="0" w:space="0" w:color="auto"/>
        <w:left w:val="none" w:sz="0" w:space="0" w:color="auto"/>
        <w:bottom w:val="none" w:sz="0" w:space="0" w:color="auto"/>
        <w:right w:val="none" w:sz="0" w:space="0" w:color="auto"/>
      </w:divBdr>
    </w:div>
    <w:div w:id="1027876118">
      <w:bodyDiv w:val="1"/>
      <w:marLeft w:val="0"/>
      <w:marRight w:val="0"/>
      <w:marTop w:val="0"/>
      <w:marBottom w:val="0"/>
      <w:divBdr>
        <w:top w:val="none" w:sz="0" w:space="0" w:color="auto"/>
        <w:left w:val="none" w:sz="0" w:space="0" w:color="auto"/>
        <w:bottom w:val="none" w:sz="0" w:space="0" w:color="auto"/>
        <w:right w:val="none" w:sz="0" w:space="0" w:color="auto"/>
      </w:divBdr>
    </w:div>
    <w:div w:id="1028140401">
      <w:bodyDiv w:val="1"/>
      <w:marLeft w:val="0"/>
      <w:marRight w:val="0"/>
      <w:marTop w:val="0"/>
      <w:marBottom w:val="0"/>
      <w:divBdr>
        <w:top w:val="none" w:sz="0" w:space="0" w:color="auto"/>
        <w:left w:val="none" w:sz="0" w:space="0" w:color="auto"/>
        <w:bottom w:val="none" w:sz="0" w:space="0" w:color="auto"/>
        <w:right w:val="none" w:sz="0" w:space="0" w:color="auto"/>
      </w:divBdr>
    </w:div>
    <w:div w:id="1028414659">
      <w:bodyDiv w:val="1"/>
      <w:marLeft w:val="0"/>
      <w:marRight w:val="0"/>
      <w:marTop w:val="0"/>
      <w:marBottom w:val="0"/>
      <w:divBdr>
        <w:top w:val="none" w:sz="0" w:space="0" w:color="auto"/>
        <w:left w:val="none" w:sz="0" w:space="0" w:color="auto"/>
        <w:bottom w:val="none" w:sz="0" w:space="0" w:color="auto"/>
        <w:right w:val="none" w:sz="0" w:space="0" w:color="auto"/>
      </w:divBdr>
    </w:div>
    <w:div w:id="1028795659">
      <w:bodyDiv w:val="1"/>
      <w:marLeft w:val="0"/>
      <w:marRight w:val="0"/>
      <w:marTop w:val="0"/>
      <w:marBottom w:val="0"/>
      <w:divBdr>
        <w:top w:val="none" w:sz="0" w:space="0" w:color="auto"/>
        <w:left w:val="none" w:sz="0" w:space="0" w:color="auto"/>
        <w:bottom w:val="none" w:sz="0" w:space="0" w:color="auto"/>
        <w:right w:val="none" w:sz="0" w:space="0" w:color="auto"/>
      </w:divBdr>
    </w:div>
    <w:div w:id="1030105766">
      <w:bodyDiv w:val="1"/>
      <w:marLeft w:val="0"/>
      <w:marRight w:val="0"/>
      <w:marTop w:val="0"/>
      <w:marBottom w:val="0"/>
      <w:divBdr>
        <w:top w:val="none" w:sz="0" w:space="0" w:color="auto"/>
        <w:left w:val="none" w:sz="0" w:space="0" w:color="auto"/>
        <w:bottom w:val="none" w:sz="0" w:space="0" w:color="auto"/>
        <w:right w:val="none" w:sz="0" w:space="0" w:color="auto"/>
      </w:divBdr>
    </w:div>
    <w:div w:id="1030183832">
      <w:bodyDiv w:val="1"/>
      <w:marLeft w:val="0"/>
      <w:marRight w:val="0"/>
      <w:marTop w:val="0"/>
      <w:marBottom w:val="0"/>
      <w:divBdr>
        <w:top w:val="none" w:sz="0" w:space="0" w:color="auto"/>
        <w:left w:val="none" w:sz="0" w:space="0" w:color="auto"/>
        <w:bottom w:val="none" w:sz="0" w:space="0" w:color="auto"/>
        <w:right w:val="none" w:sz="0" w:space="0" w:color="auto"/>
      </w:divBdr>
    </w:div>
    <w:div w:id="1030254040">
      <w:bodyDiv w:val="1"/>
      <w:marLeft w:val="0"/>
      <w:marRight w:val="0"/>
      <w:marTop w:val="0"/>
      <w:marBottom w:val="0"/>
      <w:divBdr>
        <w:top w:val="none" w:sz="0" w:space="0" w:color="auto"/>
        <w:left w:val="none" w:sz="0" w:space="0" w:color="auto"/>
        <w:bottom w:val="none" w:sz="0" w:space="0" w:color="auto"/>
        <w:right w:val="none" w:sz="0" w:space="0" w:color="auto"/>
      </w:divBdr>
    </w:div>
    <w:div w:id="1030254211">
      <w:bodyDiv w:val="1"/>
      <w:marLeft w:val="0"/>
      <w:marRight w:val="0"/>
      <w:marTop w:val="0"/>
      <w:marBottom w:val="0"/>
      <w:divBdr>
        <w:top w:val="none" w:sz="0" w:space="0" w:color="auto"/>
        <w:left w:val="none" w:sz="0" w:space="0" w:color="auto"/>
        <w:bottom w:val="none" w:sz="0" w:space="0" w:color="auto"/>
        <w:right w:val="none" w:sz="0" w:space="0" w:color="auto"/>
      </w:divBdr>
    </w:div>
    <w:div w:id="1030453854">
      <w:bodyDiv w:val="1"/>
      <w:marLeft w:val="0"/>
      <w:marRight w:val="0"/>
      <w:marTop w:val="0"/>
      <w:marBottom w:val="0"/>
      <w:divBdr>
        <w:top w:val="none" w:sz="0" w:space="0" w:color="auto"/>
        <w:left w:val="none" w:sz="0" w:space="0" w:color="auto"/>
        <w:bottom w:val="none" w:sz="0" w:space="0" w:color="auto"/>
        <w:right w:val="none" w:sz="0" w:space="0" w:color="auto"/>
      </w:divBdr>
    </w:div>
    <w:div w:id="1031416305">
      <w:bodyDiv w:val="1"/>
      <w:marLeft w:val="0"/>
      <w:marRight w:val="0"/>
      <w:marTop w:val="0"/>
      <w:marBottom w:val="0"/>
      <w:divBdr>
        <w:top w:val="none" w:sz="0" w:space="0" w:color="auto"/>
        <w:left w:val="none" w:sz="0" w:space="0" w:color="auto"/>
        <w:bottom w:val="none" w:sz="0" w:space="0" w:color="auto"/>
        <w:right w:val="none" w:sz="0" w:space="0" w:color="auto"/>
      </w:divBdr>
    </w:div>
    <w:div w:id="1031762542">
      <w:bodyDiv w:val="1"/>
      <w:marLeft w:val="0"/>
      <w:marRight w:val="0"/>
      <w:marTop w:val="0"/>
      <w:marBottom w:val="0"/>
      <w:divBdr>
        <w:top w:val="none" w:sz="0" w:space="0" w:color="auto"/>
        <w:left w:val="none" w:sz="0" w:space="0" w:color="auto"/>
        <w:bottom w:val="none" w:sz="0" w:space="0" w:color="auto"/>
        <w:right w:val="none" w:sz="0" w:space="0" w:color="auto"/>
      </w:divBdr>
    </w:div>
    <w:div w:id="1032077293">
      <w:bodyDiv w:val="1"/>
      <w:marLeft w:val="0"/>
      <w:marRight w:val="0"/>
      <w:marTop w:val="0"/>
      <w:marBottom w:val="0"/>
      <w:divBdr>
        <w:top w:val="none" w:sz="0" w:space="0" w:color="auto"/>
        <w:left w:val="none" w:sz="0" w:space="0" w:color="auto"/>
        <w:bottom w:val="none" w:sz="0" w:space="0" w:color="auto"/>
        <w:right w:val="none" w:sz="0" w:space="0" w:color="auto"/>
      </w:divBdr>
    </w:div>
    <w:div w:id="1032413689">
      <w:bodyDiv w:val="1"/>
      <w:marLeft w:val="0"/>
      <w:marRight w:val="0"/>
      <w:marTop w:val="0"/>
      <w:marBottom w:val="0"/>
      <w:divBdr>
        <w:top w:val="none" w:sz="0" w:space="0" w:color="auto"/>
        <w:left w:val="none" w:sz="0" w:space="0" w:color="auto"/>
        <w:bottom w:val="none" w:sz="0" w:space="0" w:color="auto"/>
        <w:right w:val="none" w:sz="0" w:space="0" w:color="auto"/>
      </w:divBdr>
    </w:div>
    <w:div w:id="1032538540">
      <w:bodyDiv w:val="1"/>
      <w:marLeft w:val="0"/>
      <w:marRight w:val="0"/>
      <w:marTop w:val="0"/>
      <w:marBottom w:val="0"/>
      <w:divBdr>
        <w:top w:val="none" w:sz="0" w:space="0" w:color="auto"/>
        <w:left w:val="none" w:sz="0" w:space="0" w:color="auto"/>
        <w:bottom w:val="none" w:sz="0" w:space="0" w:color="auto"/>
        <w:right w:val="none" w:sz="0" w:space="0" w:color="auto"/>
      </w:divBdr>
    </w:div>
    <w:div w:id="1032729580">
      <w:bodyDiv w:val="1"/>
      <w:marLeft w:val="0"/>
      <w:marRight w:val="0"/>
      <w:marTop w:val="0"/>
      <w:marBottom w:val="0"/>
      <w:divBdr>
        <w:top w:val="none" w:sz="0" w:space="0" w:color="auto"/>
        <w:left w:val="none" w:sz="0" w:space="0" w:color="auto"/>
        <w:bottom w:val="none" w:sz="0" w:space="0" w:color="auto"/>
        <w:right w:val="none" w:sz="0" w:space="0" w:color="auto"/>
      </w:divBdr>
    </w:div>
    <w:div w:id="1033724560">
      <w:bodyDiv w:val="1"/>
      <w:marLeft w:val="0"/>
      <w:marRight w:val="0"/>
      <w:marTop w:val="0"/>
      <w:marBottom w:val="0"/>
      <w:divBdr>
        <w:top w:val="none" w:sz="0" w:space="0" w:color="auto"/>
        <w:left w:val="none" w:sz="0" w:space="0" w:color="auto"/>
        <w:bottom w:val="none" w:sz="0" w:space="0" w:color="auto"/>
        <w:right w:val="none" w:sz="0" w:space="0" w:color="auto"/>
      </w:divBdr>
    </w:div>
    <w:div w:id="1034185754">
      <w:bodyDiv w:val="1"/>
      <w:marLeft w:val="0"/>
      <w:marRight w:val="0"/>
      <w:marTop w:val="0"/>
      <w:marBottom w:val="0"/>
      <w:divBdr>
        <w:top w:val="none" w:sz="0" w:space="0" w:color="auto"/>
        <w:left w:val="none" w:sz="0" w:space="0" w:color="auto"/>
        <w:bottom w:val="none" w:sz="0" w:space="0" w:color="auto"/>
        <w:right w:val="none" w:sz="0" w:space="0" w:color="auto"/>
      </w:divBdr>
    </w:div>
    <w:div w:id="1034424359">
      <w:bodyDiv w:val="1"/>
      <w:marLeft w:val="0"/>
      <w:marRight w:val="0"/>
      <w:marTop w:val="0"/>
      <w:marBottom w:val="0"/>
      <w:divBdr>
        <w:top w:val="none" w:sz="0" w:space="0" w:color="auto"/>
        <w:left w:val="none" w:sz="0" w:space="0" w:color="auto"/>
        <w:bottom w:val="none" w:sz="0" w:space="0" w:color="auto"/>
        <w:right w:val="none" w:sz="0" w:space="0" w:color="auto"/>
      </w:divBdr>
    </w:div>
    <w:div w:id="1034841921">
      <w:bodyDiv w:val="1"/>
      <w:marLeft w:val="0"/>
      <w:marRight w:val="0"/>
      <w:marTop w:val="0"/>
      <w:marBottom w:val="0"/>
      <w:divBdr>
        <w:top w:val="none" w:sz="0" w:space="0" w:color="auto"/>
        <w:left w:val="none" w:sz="0" w:space="0" w:color="auto"/>
        <w:bottom w:val="none" w:sz="0" w:space="0" w:color="auto"/>
        <w:right w:val="none" w:sz="0" w:space="0" w:color="auto"/>
      </w:divBdr>
    </w:div>
    <w:div w:id="1035154818">
      <w:bodyDiv w:val="1"/>
      <w:marLeft w:val="0"/>
      <w:marRight w:val="0"/>
      <w:marTop w:val="0"/>
      <w:marBottom w:val="0"/>
      <w:divBdr>
        <w:top w:val="none" w:sz="0" w:space="0" w:color="auto"/>
        <w:left w:val="none" w:sz="0" w:space="0" w:color="auto"/>
        <w:bottom w:val="none" w:sz="0" w:space="0" w:color="auto"/>
        <w:right w:val="none" w:sz="0" w:space="0" w:color="auto"/>
      </w:divBdr>
    </w:div>
    <w:div w:id="1035741421">
      <w:bodyDiv w:val="1"/>
      <w:marLeft w:val="0"/>
      <w:marRight w:val="0"/>
      <w:marTop w:val="0"/>
      <w:marBottom w:val="0"/>
      <w:divBdr>
        <w:top w:val="none" w:sz="0" w:space="0" w:color="auto"/>
        <w:left w:val="none" w:sz="0" w:space="0" w:color="auto"/>
        <w:bottom w:val="none" w:sz="0" w:space="0" w:color="auto"/>
        <w:right w:val="none" w:sz="0" w:space="0" w:color="auto"/>
      </w:divBdr>
    </w:div>
    <w:div w:id="1035814931">
      <w:bodyDiv w:val="1"/>
      <w:marLeft w:val="0"/>
      <w:marRight w:val="0"/>
      <w:marTop w:val="0"/>
      <w:marBottom w:val="0"/>
      <w:divBdr>
        <w:top w:val="none" w:sz="0" w:space="0" w:color="auto"/>
        <w:left w:val="none" w:sz="0" w:space="0" w:color="auto"/>
        <w:bottom w:val="none" w:sz="0" w:space="0" w:color="auto"/>
        <w:right w:val="none" w:sz="0" w:space="0" w:color="auto"/>
      </w:divBdr>
    </w:div>
    <w:div w:id="1035928606">
      <w:bodyDiv w:val="1"/>
      <w:marLeft w:val="0"/>
      <w:marRight w:val="0"/>
      <w:marTop w:val="0"/>
      <w:marBottom w:val="0"/>
      <w:divBdr>
        <w:top w:val="none" w:sz="0" w:space="0" w:color="auto"/>
        <w:left w:val="none" w:sz="0" w:space="0" w:color="auto"/>
        <w:bottom w:val="none" w:sz="0" w:space="0" w:color="auto"/>
        <w:right w:val="none" w:sz="0" w:space="0" w:color="auto"/>
      </w:divBdr>
    </w:div>
    <w:div w:id="1036082759">
      <w:bodyDiv w:val="1"/>
      <w:marLeft w:val="0"/>
      <w:marRight w:val="0"/>
      <w:marTop w:val="0"/>
      <w:marBottom w:val="0"/>
      <w:divBdr>
        <w:top w:val="none" w:sz="0" w:space="0" w:color="auto"/>
        <w:left w:val="none" w:sz="0" w:space="0" w:color="auto"/>
        <w:bottom w:val="none" w:sz="0" w:space="0" w:color="auto"/>
        <w:right w:val="none" w:sz="0" w:space="0" w:color="auto"/>
      </w:divBdr>
    </w:div>
    <w:div w:id="1036269453">
      <w:bodyDiv w:val="1"/>
      <w:marLeft w:val="0"/>
      <w:marRight w:val="0"/>
      <w:marTop w:val="0"/>
      <w:marBottom w:val="0"/>
      <w:divBdr>
        <w:top w:val="none" w:sz="0" w:space="0" w:color="auto"/>
        <w:left w:val="none" w:sz="0" w:space="0" w:color="auto"/>
        <w:bottom w:val="none" w:sz="0" w:space="0" w:color="auto"/>
        <w:right w:val="none" w:sz="0" w:space="0" w:color="auto"/>
      </w:divBdr>
    </w:div>
    <w:div w:id="1036539128">
      <w:bodyDiv w:val="1"/>
      <w:marLeft w:val="0"/>
      <w:marRight w:val="0"/>
      <w:marTop w:val="0"/>
      <w:marBottom w:val="0"/>
      <w:divBdr>
        <w:top w:val="none" w:sz="0" w:space="0" w:color="auto"/>
        <w:left w:val="none" w:sz="0" w:space="0" w:color="auto"/>
        <w:bottom w:val="none" w:sz="0" w:space="0" w:color="auto"/>
        <w:right w:val="none" w:sz="0" w:space="0" w:color="auto"/>
      </w:divBdr>
    </w:div>
    <w:div w:id="1036731955">
      <w:bodyDiv w:val="1"/>
      <w:marLeft w:val="0"/>
      <w:marRight w:val="0"/>
      <w:marTop w:val="0"/>
      <w:marBottom w:val="0"/>
      <w:divBdr>
        <w:top w:val="none" w:sz="0" w:space="0" w:color="auto"/>
        <w:left w:val="none" w:sz="0" w:space="0" w:color="auto"/>
        <w:bottom w:val="none" w:sz="0" w:space="0" w:color="auto"/>
        <w:right w:val="none" w:sz="0" w:space="0" w:color="auto"/>
      </w:divBdr>
    </w:div>
    <w:div w:id="1036851384">
      <w:bodyDiv w:val="1"/>
      <w:marLeft w:val="0"/>
      <w:marRight w:val="0"/>
      <w:marTop w:val="0"/>
      <w:marBottom w:val="0"/>
      <w:divBdr>
        <w:top w:val="none" w:sz="0" w:space="0" w:color="auto"/>
        <w:left w:val="none" w:sz="0" w:space="0" w:color="auto"/>
        <w:bottom w:val="none" w:sz="0" w:space="0" w:color="auto"/>
        <w:right w:val="none" w:sz="0" w:space="0" w:color="auto"/>
      </w:divBdr>
    </w:div>
    <w:div w:id="1038313096">
      <w:bodyDiv w:val="1"/>
      <w:marLeft w:val="0"/>
      <w:marRight w:val="0"/>
      <w:marTop w:val="0"/>
      <w:marBottom w:val="0"/>
      <w:divBdr>
        <w:top w:val="none" w:sz="0" w:space="0" w:color="auto"/>
        <w:left w:val="none" w:sz="0" w:space="0" w:color="auto"/>
        <w:bottom w:val="none" w:sz="0" w:space="0" w:color="auto"/>
        <w:right w:val="none" w:sz="0" w:space="0" w:color="auto"/>
      </w:divBdr>
    </w:div>
    <w:div w:id="1038746127">
      <w:bodyDiv w:val="1"/>
      <w:marLeft w:val="0"/>
      <w:marRight w:val="0"/>
      <w:marTop w:val="0"/>
      <w:marBottom w:val="0"/>
      <w:divBdr>
        <w:top w:val="none" w:sz="0" w:space="0" w:color="auto"/>
        <w:left w:val="none" w:sz="0" w:space="0" w:color="auto"/>
        <w:bottom w:val="none" w:sz="0" w:space="0" w:color="auto"/>
        <w:right w:val="none" w:sz="0" w:space="0" w:color="auto"/>
      </w:divBdr>
    </w:div>
    <w:div w:id="1038824420">
      <w:bodyDiv w:val="1"/>
      <w:marLeft w:val="0"/>
      <w:marRight w:val="0"/>
      <w:marTop w:val="0"/>
      <w:marBottom w:val="0"/>
      <w:divBdr>
        <w:top w:val="none" w:sz="0" w:space="0" w:color="auto"/>
        <w:left w:val="none" w:sz="0" w:space="0" w:color="auto"/>
        <w:bottom w:val="none" w:sz="0" w:space="0" w:color="auto"/>
        <w:right w:val="none" w:sz="0" w:space="0" w:color="auto"/>
      </w:divBdr>
    </w:div>
    <w:div w:id="1038973278">
      <w:bodyDiv w:val="1"/>
      <w:marLeft w:val="0"/>
      <w:marRight w:val="0"/>
      <w:marTop w:val="0"/>
      <w:marBottom w:val="0"/>
      <w:divBdr>
        <w:top w:val="none" w:sz="0" w:space="0" w:color="auto"/>
        <w:left w:val="none" w:sz="0" w:space="0" w:color="auto"/>
        <w:bottom w:val="none" w:sz="0" w:space="0" w:color="auto"/>
        <w:right w:val="none" w:sz="0" w:space="0" w:color="auto"/>
      </w:divBdr>
    </w:div>
    <w:div w:id="1039159446">
      <w:bodyDiv w:val="1"/>
      <w:marLeft w:val="0"/>
      <w:marRight w:val="0"/>
      <w:marTop w:val="0"/>
      <w:marBottom w:val="0"/>
      <w:divBdr>
        <w:top w:val="none" w:sz="0" w:space="0" w:color="auto"/>
        <w:left w:val="none" w:sz="0" w:space="0" w:color="auto"/>
        <w:bottom w:val="none" w:sz="0" w:space="0" w:color="auto"/>
        <w:right w:val="none" w:sz="0" w:space="0" w:color="auto"/>
      </w:divBdr>
    </w:div>
    <w:div w:id="1039403187">
      <w:bodyDiv w:val="1"/>
      <w:marLeft w:val="0"/>
      <w:marRight w:val="0"/>
      <w:marTop w:val="0"/>
      <w:marBottom w:val="0"/>
      <w:divBdr>
        <w:top w:val="none" w:sz="0" w:space="0" w:color="auto"/>
        <w:left w:val="none" w:sz="0" w:space="0" w:color="auto"/>
        <w:bottom w:val="none" w:sz="0" w:space="0" w:color="auto"/>
        <w:right w:val="none" w:sz="0" w:space="0" w:color="auto"/>
      </w:divBdr>
    </w:div>
    <w:div w:id="1040009178">
      <w:bodyDiv w:val="1"/>
      <w:marLeft w:val="0"/>
      <w:marRight w:val="0"/>
      <w:marTop w:val="0"/>
      <w:marBottom w:val="0"/>
      <w:divBdr>
        <w:top w:val="none" w:sz="0" w:space="0" w:color="auto"/>
        <w:left w:val="none" w:sz="0" w:space="0" w:color="auto"/>
        <w:bottom w:val="none" w:sz="0" w:space="0" w:color="auto"/>
        <w:right w:val="none" w:sz="0" w:space="0" w:color="auto"/>
      </w:divBdr>
    </w:div>
    <w:div w:id="1040324577">
      <w:bodyDiv w:val="1"/>
      <w:marLeft w:val="0"/>
      <w:marRight w:val="0"/>
      <w:marTop w:val="0"/>
      <w:marBottom w:val="0"/>
      <w:divBdr>
        <w:top w:val="none" w:sz="0" w:space="0" w:color="auto"/>
        <w:left w:val="none" w:sz="0" w:space="0" w:color="auto"/>
        <w:bottom w:val="none" w:sz="0" w:space="0" w:color="auto"/>
        <w:right w:val="none" w:sz="0" w:space="0" w:color="auto"/>
      </w:divBdr>
    </w:div>
    <w:div w:id="1041633633">
      <w:bodyDiv w:val="1"/>
      <w:marLeft w:val="0"/>
      <w:marRight w:val="0"/>
      <w:marTop w:val="0"/>
      <w:marBottom w:val="0"/>
      <w:divBdr>
        <w:top w:val="none" w:sz="0" w:space="0" w:color="auto"/>
        <w:left w:val="none" w:sz="0" w:space="0" w:color="auto"/>
        <w:bottom w:val="none" w:sz="0" w:space="0" w:color="auto"/>
        <w:right w:val="none" w:sz="0" w:space="0" w:color="auto"/>
      </w:divBdr>
    </w:div>
    <w:div w:id="1041979089">
      <w:bodyDiv w:val="1"/>
      <w:marLeft w:val="0"/>
      <w:marRight w:val="0"/>
      <w:marTop w:val="0"/>
      <w:marBottom w:val="0"/>
      <w:divBdr>
        <w:top w:val="none" w:sz="0" w:space="0" w:color="auto"/>
        <w:left w:val="none" w:sz="0" w:space="0" w:color="auto"/>
        <w:bottom w:val="none" w:sz="0" w:space="0" w:color="auto"/>
        <w:right w:val="none" w:sz="0" w:space="0" w:color="auto"/>
      </w:divBdr>
    </w:div>
    <w:div w:id="1042362677">
      <w:bodyDiv w:val="1"/>
      <w:marLeft w:val="0"/>
      <w:marRight w:val="0"/>
      <w:marTop w:val="0"/>
      <w:marBottom w:val="0"/>
      <w:divBdr>
        <w:top w:val="none" w:sz="0" w:space="0" w:color="auto"/>
        <w:left w:val="none" w:sz="0" w:space="0" w:color="auto"/>
        <w:bottom w:val="none" w:sz="0" w:space="0" w:color="auto"/>
        <w:right w:val="none" w:sz="0" w:space="0" w:color="auto"/>
      </w:divBdr>
    </w:div>
    <w:div w:id="1042439013">
      <w:bodyDiv w:val="1"/>
      <w:marLeft w:val="0"/>
      <w:marRight w:val="0"/>
      <w:marTop w:val="0"/>
      <w:marBottom w:val="0"/>
      <w:divBdr>
        <w:top w:val="none" w:sz="0" w:space="0" w:color="auto"/>
        <w:left w:val="none" w:sz="0" w:space="0" w:color="auto"/>
        <w:bottom w:val="none" w:sz="0" w:space="0" w:color="auto"/>
        <w:right w:val="none" w:sz="0" w:space="0" w:color="auto"/>
      </w:divBdr>
    </w:div>
    <w:div w:id="1043284499">
      <w:bodyDiv w:val="1"/>
      <w:marLeft w:val="0"/>
      <w:marRight w:val="0"/>
      <w:marTop w:val="0"/>
      <w:marBottom w:val="0"/>
      <w:divBdr>
        <w:top w:val="none" w:sz="0" w:space="0" w:color="auto"/>
        <w:left w:val="none" w:sz="0" w:space="0" w:color="auto"/>
        <w:bottom w:val="none" w:sz="0" w:space="0" w:color="auto"/>
        <w:right w:val="none" w:sz="0" w:space="0" w:color="auto"/>
      </w:divBdr>
    </w:div>
    <w:div w:id="1043406966">
      <w:bodyDiv w:val="1"/>
      <w:marLeft w:val="0"/>
      <w:marRight w:val="0"/>
      <w:marTop w:val="0"/>
      <w:marBottom w:val="0"/>
      <w:divBdr>
        <w:top w:val="none" w:sz="0" w:space="0" w:color="auto"/>
        <w:left w:val="none" w:sz="0" w:space="0" w:color="auto"/>
        <w:bottom w:val="none" w:sz="0" w:space="0" w:color="auto"/>
        <w:right w:val="none" w:sz="0" w:space="0" w:color="auto"/>
      </w:divBdr>
    </w:div>
    <w:div w:id="1043552416">
      <w:bodyDiv w:val="1"/>
      <w:marLeft w:val="0"/>
      <w:marRight w:val="0"/>
      <w:marTop w:val="0"/>
      <w:marBottom w:val="0"/>
      <w:divBdr>
        <w:top w:val="none" w:sz="0" w:space="0" w:color="auto"/>
        <w:left w:val="none" w:sz="0" w:space="0" w:color="auto"/>
        <w:bottom w:val="none" w:sz="0" w:space="0" w:color="auto"/>
        <w:right w:val="none" w:sz="0" w:space="0" w:color="auto"/>
      </w:divBdr>
    </w:div>
    <w:div w:id="1043941152">
      <w:bodyDiv w:val="1"/>
      <w:marLeft w:val="0"/>
      <w:marRight w:val="0"/>
      <w:marTop w:val="0"/>
      <w:marBottom w:val="0"/>
      <w:divBdr>
        <w:top w:val="none" w:sz="0" w:space="0" w:color="auto"/>
        <w:left w:val="none" w:sz="0" w:space="0" w:color="auto"/>
        <w:bottom w:val="none" w:sz="0" w:space="0" w:color="auto"/>
        <w:right w:val="none" w:sz="0" w:space="0" w:color="auto"/>
      </w:divBdr>
    </w:div>
    <w:div w:id="1044016707">
      <w:bodyDiv w:val="1"/>
      <w:marLeft w:val="0"/>
      <w:marRight w:val="0"/>
      <w:marTop w:val="0"/>
      <w:marBottom w:val="0"/>
      <w:divBdr>
        <w:top w:val="none" w:sz="0" w:space="0" w:color="auto"/>
        <w:left w:val="none" w:sz="0" w:space="0" w:color="auto"/>
        <w:bottom w:val="none" w:sz="0" w:space="0" w:color="auto"/>
        <w:right w:val="none" w:sz="0" w:space="0" w:color="auto"/>
      </w:divBdr>
    </w:div>
    <w:div w:id="1044065458">
      <w:bodyDiv w:val="1"/>
      <w:marLeft w:val="0"/>
      <w:marRight w:val="0"/>
      <w:marTop w:val="0"/>
      <w:marBottom w:val="0"/>
      <w:divBdr>
        <w:top w:val="none" w:sz="0" w:space="0" w:color="auto"/>
        <w:left w:val="none" w:sz="0" w:space="0" w:color="auto"/>
        <w:bottom w:val="none" w:sz="0" w:space="0" w:color="auto"/>
        <w:right w:val="none" w:sz="0" w:space="0" w:color="auto"/>
      </w:divBdr>
    </w:div>
    <w:div w:id="1044407092">
      <w:bodyDiv w:val="1"/>
      <w:marLeft w:val="0"/>
      <w:marRight w:val="0"/>
      <w:marTop w:val="0"/>
      <w:marBottom w:val="0"/>
      <w:divBdr>
        <w:top w:val="none" w:sz="0" w:space="0" w:color="auto"/>
        <w:left w:val="none" w:sz="0" w:space="0" w:color="auto"/>
        <w:bottom w:val="none" w:sz="0" w:space="0" w:color="auto"/>
        <w:right w:val="none" w:sz="0" w:space="0" w:color="auto"/>
      </w:divBdr>
    </w:div>
    <w:div w:id="1044479129">
      <w:bodyDiv w:val="1"/>
      <w:marLeft w:val="0"/>
      <w:marRight w:val="0"/>
      <w:marTop w:val="0"/>
      <w:marBottom w:val="0"/>
      <w:divBdr>
        <w:top w:val="none" w:sz="0" w:space="0" w:color="auto"/>
        <w:left w:val="none" w:sz="0" w:space="0" w:color="auto"/>
        <w:bottom w:val="none" w:sz="0" w:space="0" w:color="auto"/>
        <w:right w:val="none" w:sz="0" w:space="0" w:color="auto"/>
      </w:divBdr>
    </w:div>
    <w:div w:id="1044870690">
      <w:bodyDiv w:val="1"/>
      <w:marLeft w:val="0"/>
      <w:marRight w:val="0"/>
      <w:marTop w:val="0"/>
      <w:marBottom w:val="0"/>
      <w:divBdr>
        <w:top w:val="none" w:sz="0" w:space="0" w:color="auto"/>
        <w:left w:val="none" w:sz="0" w:space="0" w:color="auto"/>
        <w:bottom w:val="none" w:sz="0" w:space="0" w:color="auto"/>
        <w:right w:val="none" w:sz="0" w:space="0" w:color="auto"/>
      </w:divBdr>
    </w:div>
    <w:div w:id="1045252763">
      <w:bodyDiv w:val="1"/>
      <w:marLeft w:val="0"/>
      <w:marRight w:val="0"/>
      <w:marTop w:val="0"/>
      <w:marBottom w:val="0"/>
      <w:divBdr>
        <w:top w:val="none" w:sz="0" w:space="0" w:color="auto"/>
        <w:left w:val="none" w:sz="0" w:space="0" w:color="auto"/>
        <w:bottom w:val="none" w:sz="0" w:space="0" w:color="auto"/>
        <w:right w:val="none" w:sz="0" w:space="0" w:color="auto"/>
      </w:divBdr>
    </w:div>
    <w:div w:id="1046175927">
      <w:bodyDiv w:val="1"/>
      <w:marLeft w:val="0"/>
      <w:marRight w:val="0"/>
      <w:marTop w:val="0"/>
      <w:marBottom w:val="0"/>
      <w:divBdr>
        <w:top w:val="none" w:sz="0" w:space="0" w:color="auto"/>
        <w:left w:val="none" w:sz="0" w:space="0" w:color="auto"/>
        <w:bottom w:val="none" w:sz="0" w:space="0" w:color="auto"/>
        <w:right w:val="none" w:sz="0" w:space="0" w:color="auto"/>
      </w:divBdr>
    </w:div>
    <w:div w:id="1046367106">
      <w:bodyDiv w:val="1"/>
      <w:marLeft w:val="0"/>
      <w:marRight w:val="0"/>
      <w:marTop w:val="0"/>
      <w:marBottom w:val="0"/>
      <w:divBdr>
        <w:top w:val="none" w:sz="0" w:space="0" w:color="auto"/>
        <w:left w:val="none" w:sz="0" w:space="0" w:color="auto"/>
        <w:bottom w:val="none" w:sz="0" w:space="0" w:color="auto"/>
        <w:right w:val="none" w:sz="0" w:space="0" w:color="auto"/>
      </w:divBdr>
    </w:div>
    <w:div w:id="1046562405">
      <w:bodyDiv w:val="1"/>
      <w:marLeft w:val="0"/>
      <w:marRight w:val="0"/>
      <w:marTop w:val="0"/>
      <w:marBottom w:val="0"/>
      <w:divBdr>
        <w:top w:val="none" w:sz="0" w:space="0" w:color="auto"/>
        <w:left w:val="none" w:sz="0" w:space="0" w:color="auto"/>
        <w:bottom w:val="none" w:sz="0" w:space="0" w:color="auto"/>
        <w:right w:val="none" w:sz="0" w:space="0" w:color="auto"/>
      </w:divBdr>
    </w:div>
    <w:div w:id="1046565717">
      <w:bodyDiv w:val="1"/>
      <w:marLeft w:val="0"/>
      <w:marRight w:val="0"/>
      <w:marTop w:val="0"/>
      <w:marBottom w:val="0"/>
      <w:divBdr>
        <w:top w:val="none" w:sz="0" w:space="0" w:color="auto"/>
        <w:left w:val="none" w:sz="0" w:space="0" w:color="auto"/>
        <w:bottom w:val="none" w:sz="0" w:space="0" w:color="auto"/>
        <w:right w:val="none" w:sz="0" w:space="0" w:color="auto"/>
      </w:divBdr>
    </w:div>
    <w:div w:id="1046641525">
      <w:bodyDiv w:val="1"/>
      <w:marLeft w:val="0"/>
      <w:marRight w:val="0"/>
      <w:marTop w:val="0"/>
      <w:marBottom w:val="0"/>
      <w:divBdr>
        <w:top w:val="none" w:sz="0" w:space="0" w:color="auto"/>
        <w:left w:val="none" w:sz="0" w:space="0" w:color="auto"/>
        <w:bottom w:val="none" w:sz="0" w:space="0" w:color="auto"/>
        <w:right w:val="none" w:sz="0" w:space="0" w:color="auto"/>
      </w:divBdr>
    </w:div>
    <w:div w:id="1046876577">
      <w:bodyDiv w:val="1"/>
      <w:marLeft w:val="0"/>
      <w:marRight w:val="0"/>
      <w:marTop w:val="0"/>
      <w:marBottom w:val="0"/>
      <w:divBdr>
        <w:top w:val="none" w:sz="0" w:space="0" w:color="auto"/>
        <w:left w:val="none" w:sz="0" w:space="0" w:color="auto"/>
        <w:bottom w:val="none" w:sz="0" w:space="0" w:color="auto"/>
        <w:right w:val="none" w:sz="0" w:space="0" w:color="auto"/>
      </w:divBdr>
    </w:div>
    <w:div w:id="1046951707">
      <w:bodyDiv w:val="1"/>
      <w:marLeft w:val="0"/>
      <w:marRight w:val="0"/>
      <w:marTop w:val="0"/>
      <w:marBottom w:val="0"/>
      <w:divBdr>
        <w:top w:val="none" w:sz="0" w:space="0" w:color="auto"/>
        <w:left w:val="none" w:sz="0" w:space="0" w:color="auto"/>
        <w:bottom w:val="none" w:sz="0" w:space="0" w:color="auto"/>
        <w:right w:val="none" w:sz="0" w:space="0" w:color="auto"/>
      </w:divBdr>
    </w:div>
    <w:div w:id="1047222256">
      <w:bodyDiv w:val="1"/>
      <w:marLeft w:val="0"/>
      <w:marRight w:val="0"/>
      <w:marTop w:val="0"/>
      <w:marBottom w:val="0"/>
      <w:divBdr>
        <w:top w:val="none" w:sz="0" w:space="0" w:color="auto"/>
        <w:left w:val="none" w:sz="0" w:space="0" w:color="auto"/>
        <w:bottom w:val="none" w:sz="0" w:space="0" w:color="auto"/>
        <w:right w:val="none" w:sz="0" w:space="0" w:color="auto"/>
      </w:divBdr>
    </w:div>
    <w:div w:id="1047336295">
      <w:bodyDiv w:val="1"/>
      <w:marLeft w:val="0"/>
      <w:marRight w:val="0"/>
      <w:marTop w:val="0"/>
      <w:marBottom w:val="0"/>
      <w:divBdr>
        <w:top w:val="none" w:sz="0" w:space="0" w:color="auto"/>
        <w:left w:val="none" w:sz="0" w:space="0" w:color="auto"/>
        <w:bottom w:val="none" w:sz="0" w:space="0" w:color="auto"/>
        <w:right w:val="none" w:sz="0" w:space="0" w:color="auto"/>
      </w:divBdr>
    </w:div>
    <w:div w:id="1047484708">
      <w:bodyDiv w:val="1"/>
      <w:marLeft w:val="0"/>
      <w:marRight w:val="0"/>
      <w:marTop w:val="0"/>
      <w:marBottom w:val="0"/>
      <w:divBdr>
        <w:top w:val="none" w:sz="0" w:space="0" w:color="auto"/>
        <w:left w:val="none" w:sz="0" w:space="0" w:color="auto"/>
        <w:bottom w:val="none" w:sz="0" w:space="0" w:color="auto"/>
        <w:right w:val="none" w:sz="0" w:space="0" w:color="auto"/>
      </w:divBdr>
    </w:div>
    <w:div w:id="1047880192">
      <w:bodyDiv w:val="1"/>
      <w:marLeft w:val="0"/>
      <w:marRight w:val="0"/>
      <w:marTop w:val="0"/>
      <w:marBottom w:val="0"/>
      <w:divBdr>
        <w:top w:val="none" w:sz="0" w:space="0" w:color="auto"/>
        <w:left w:val="none" w:sz="0" w:space="0" w:color="auto"/>
        <w:bottom w:val="none" w:sz="0" w:space="0" w:color="auto"/>
        <w:right w:val="none" w:sz="0" w:space="0" w:color="auto"/>
      </w:divBdr>
    </w:div>
    <w:div w:id="1047946469">
      <w:bodyDiv w:val="1"/>
      <w:marLeft w:val="0"/>
      <w:marRight w:val="0"/>
      <w:marTop w:val="0"/>
      <w:marBottom w:val="0"/>
      <w:divBdr>
        <w:top w:val="none" w:sz="0" w:space="0" w:color="auto"/>
        <w:left w:val="none" w:sz="0" w:space="0" w:color="auto"/>
        <w:bottom w:val="none" w:sz="0" w:space="0" w:color="auto"/>
        <w:right w:val="none" w:sz="0" w:space="0" w:color="auto"/>
      </w:divBdr>
    </w:div>
    <w:div w:id="1048214994">
      <w:bodyDiv w:val="1"/>
      <w:marLeft w:val="0"/>
      <w:marRight w:val="0"/>
      <w:marTop w:val="0"/>
      <w:marBottom w:val="0"/>
      <w:divBdr>
        <w:top w:val="none" w:sz="0" w:space="0" w:color="auto"/>
        <w:left w:val="none" w:sz="0" w:space="0" w:color="auto"/>
        <w:bottom w:val="none" w:sz="0" w:space="0" w:color="auto"/>
        <w:right w:val="none" w:sz="0" w:space="0" w:color="auto"/>
      </w:divBdr>
    </w:div>
    <w:div w:id="1048796111">
      <w:bodyDiv w:val="1"/>
      <w:marLeft w:val="0"/>
      <w:marRight w:val="0"/>
      <w:marTop w:val="0"/>
      <w:marBottom w:val="0"/>
      <w:divBdr>
        <w:top w:val="none" w:sz="0" w:space="0" w:color="auto"/>
        <w:left w:val="none" w:sz="0" w:space="0" w:color="auto"/>
        <w:bottom w:val="none" w:sz="0" w:space="0" w:color="auto"/>
        <w:right w:val="none" w:sz="0" w:space="0" w:color="auto"/>
      </w:divBdr>
    </w:div>
    <w:div w:id="1049305571">
      <w:bodyDiv w:val="1"/>
      <w:marLeft w:val="0"/>
      <w:marRight w:val="0"/>
      <w:marTop w:val="0"/>
      <w:marBottom w:val="0"/>
      <w:divBdr>
        <w:top w:val="none" w:sz="0" w:space="0" w:color="auto"/>
        <w:left w:val="none" w:sz="0" w:space="0" w:color="auto"/>
        <w:bottom w:val="none" w:sz="0" w:space="0" w:color="auto"/>
        <w:right w:val="none" w:sz="0" w:space="0" w:color="auto"/>
      </w:divBdr>
    </w:div>
    <w:div w:id="1049844972">
      <w:bodyDiv w:val="1"/>
      <w:marLeft w:val="0"/>
      <w:marRight w:val="0"/>
      <w:marTop w:val="0"/>
      <w:marBottom w:val="0"/>
      <w:divBdr>
        <w:top w:val="none" w:sz="0" w:space="0" w:color="auto"/>
        <w:left w:val="none" w:sz="0" w:space="0" w:color="auto"/>
        <w:bottom w:val="none" w:sz="0" w:space="0" w:color="auto"/>
        <w:right w:val="none" w:sz="0" w:space="0" w:color="auto"/>
      </w:divBdr>
    </w:div>
    <w:div w:id="1050374886">
      <w:bodyDiv w:val="1"/>
      <w:marLeft w:val="0"/>
      <w:marRight w:val="0"/>
      <w:marTop w:val="0"/>
      <w:marBottom w:val="0"/>
      <w:divBdr>
        <w:top w:val="none" w:sz="0" w:space="0" w:color="auto"/>
        <w:left w:val="none" w:sz="0" w:space="0" w:color="auto"/>
        <w:bottom w:val="none" w:sz="0" w:space="0" w:color="auto"/>
        <w:right w:val="none" w:sz="0" w:space="0" w:color="auto"/>
      </w:divBdr>
    </w:div>
    <w:div w:id="1050416630">
      <w:bodyDiv w:val="1"/>
      <w:marLeft w:val="0"/>
      <w:marRight w:val="0"/>
      <w:marTop w:val="0"/>
      <w:marBottom w:val="0"/>
      <w:divBdr>
        <w:top w:val="none" w:sz="0" w:space="0" w:color="auto"/>
        <w:left w:val="none" w:sz="0" w:space="0" w:color="auto"/>
        <w:bottom w:val="none" w:sz="0" w:space="0" w:color="auto"/>
        <w:right w:val="none" w:sz="0" w:space="0" w:color="auto"/>
      </w:divBdr>
    </w:div>
    <w:div w:id="1050619373">
      <w:bodyDiv w:val="1"/>
      <w:marLeft w:val="0"/>
      <w:marRight w:val="0"/>
      <w:marTop w:val="0"/>
      <w:marBottom w:val="0"/>
      <w:divBdr>
        <w:top w:val="none" w:sz="0" w:space="0" w:color="auto"/>
        <w:left w:val="none" w:sz="0" w:space="0" w:color="auto"/>
        <w:bottom w:val="none" w:sz="0" w:space="0" w:color="auto"/>
        <w:right w:val="none" w:sz="0" w:space="0" w:color="auto"/>
      </w:divBdr>
    </w:div>
    <w:div w:id="1051033180">
      <w:bodyDiv w:val="1"/>
      <w:marLeft w:val="0"/>
      <w:marRight w:val="0"/>
      <w:marTop w:val="0"/>
      <w:marBottom w:val="0"/>
      <w:divBdr>
        <w:top w:val="none" w:sz="0" w:space="0" w:color="auto"/>
        <w:left w:val="none" w:sz="0" w:space="0" w:color="auto"/>
        <w:bottom w:val="none" w:sz="0" w:space="0" w:color="auto"/>
        <w:right w:val="none" w:sz="0" w:space="0" w:color="auto"/>
      </w:divBdr>
    </w:div>
    <w:div w:id="1051147952">
      <w:bodyDiv w:val="1"/>
      <w:marLeft w:val="0"/>
      <w:marRight w:val="0"/>
      <w:marTop w:val="0"/>
      <w:marBottom w:val="0"/>
      <w:divBdr>
        <w:top w:val="none" w:sz="0" w:space="0" w:color="auto"/>
        <w:left w:val="none" w:sz="0" w:space="0" w:color="auto"/>
        <w:bottom w:val="none" w:sz="0" w:space="0" w:color="auto"/>
        <w:right w:val="none" w:sz="0" w:space="0" w:color="auto"/>
      </w:divBdr>
    </w:div>
    <w:div w:id="1051148709">
      <w:bodyDiv w:val="1"/>
      <w:marLeft w:val="0"/>
      <w:marRight w:val="0"/>
      <w:marTop w:val="0"/>
      <w:marBottom w:val="0"/>
      <w:divBdr>
        <w:top w:val="none" w:sz="0" w:space="0" w:color="auto"/>
        <w:left w:val="none" w:sz="0" w:space="0" w:color="auto"/>
        <w:bottom w:val="none" w:sz="0" w:space="0" w:color="auto"/>
        <w:right w:val="none" w:sz="0" w:space="0" w:color="auto"/>
      </w:divBdr>
    </w:div>
    <w:div w:id="1051423638">
      <w:bodyDiv w:val="1"/>
      <w:marLeft w:val="0"/>
      <w:marRight w:val="0"/>
      <w:marTop w:val="0"/>
      <w:marBottom w:val="0"/>
      <w:divBdr>
        <w:top w:val="none" w:sz="0" w:space="0" w:color="auto"/>
        <w:left w:val="none" w:sz="0" w:space="0" w:color="auto"/>
        <w:bottom w:val="none" w:sz="0" w:space="0" w:color="auto"/>
        <w:right w:val="none" w:sz="0" w:space="0" w:color="auto"/>
      </w:divBdr>
    </w:div>
    <w:div w:id="1051925122">
      <w:bodyDiv w:val="1"/>
      <w:marLeft w:val="0"/>
      <w:marRight w:val="0"/>
      <w:marTop w:val="0"/>
      <w:marBottom w:val="0"/>
      <w:divBdr>
        <w:top w:val="none" w:sz="0" w:space="0" w:color="auto"/>
        <w:left w:val="none" w:sz="0" w:space="0" w:color="auto"/>
        <w:bottom w:val="none" w:sz="0" w:space="0" w:color="auto"/>
        <w:right w:val="none" w:sz="0" w:space="0" w:color="auto"/>
      </w:divBdr>
    </w:div>
    <w:div w:id="1052342967">
      <w:bodyDiv w:val="1"/>
      <w:marLeft w:val="0"/>
      <w:marRight w:val="0"/>
      <w:marTop w:val="0"/>
      <w:marBottom w:val="0"/>
      <w:divBdr>
        <w:top w:val="none" w:sz="0" w:space="0" w:color="auto"/>
        <w:left w:val="none" w:sz="0" w:space="0" w:color="auto"/>
        <w:bottom w:val="none" w:sz="0" w:space="0" w:color="auto"/>
        <w:right w:val="none" w:sz="0" w:space="0" w:color="auto"/>
      </w:divBdr>
    </w:div>
    <w:div w:id="1052847383">
      <w:bodyDiv w:val="1"/>
      <w:marLeft w:val="0"/>
      <w:marRight w:val="0"/>
      <w:marTop w:val="0"/>
      <w:marBottom w:val="0"/>
      <w:divBdr>
        <w:top w:val="none" w:sz="0" w:space="0" w:color="auto"/>
        <w:left w:val="none" w:sz="0" w:space="0" w:color="auto"/>
        <w:bottom w:val="none" w:sz="0" w:space="0" w:color="auto"/>
        <w:right w:val="none" w:sz="0" w:space="0" w:color="auto"/>
      </w:divBdr>
    </w:div>
    <w:div w:id="1052999509">
      <w:bodyDiv w:val="1"/>
      <w:marLeft w:val="0"/>
      <w:marRight w:val="0"/>
      <w:marTop w:val="0"/>
      <w:marBottom w:val="0"/>
      <w:divBdr>
        <w:top w:val="none" w:sz="0" w:space="0" w:color="auto"/>
        <w:left w:val="none" w:sz="0" w:space="0" w:color="auto"/>
        <w:bottom w:val="none" w:sz="0" w:space="0" w:color="auto"/>
        <w:right w:val="none" w:sz="0" w:space="0" w:color="auto"/>
      </w:divBdr>
    </w:div>
    <w:div w:id="1053044379">
      <w:bodyDiv w:val="1"/>
      <w:marLeft w:val="0"/>
      <w:marRight w:val="0"/>
      <w:marTop w:val="0"/>
      <w:marBottom w:val="0"/>
      <w:divBdr>
        <w:top w:val="none" w:sz="0" w:space="0" w:color="auto"/>
        <w:left w:val="none" w:sz="0" w:space="0" w:color="auto"/>
        <w:bottom w:val="none" w:sz="0" w:space="0" w:color="auto"/>
        <w:right w:val="none" w:sz="0" w:space="0" w:color="auto"/>
      </w:divBdr>
    </w:div>
    <w:div w:id="1053385565">
      <w:bodyDiv w:val="1"/>
      <w:marLeft w:val="0"/>
      <w:marRight w:val="0"/>
      <w:marTop w:val="0"/>
      <w:marBottom w:val="0"/>
      <w:divBdr>
        <w:top w:val="none" w:sz="0" w:space="0" w:color="auto"/>
        <w:left w:val="none" w:sz="0" w:space="0" w:color="auto"/>
        <w:bottom w:val="none" w:sz="0" w:space="0" w:color="auto"/>
        <w:right w:val="none" w:sz="0" w:space="0" w:color="auto"/>
      </w:divBdr>
    </w:div>
    <w:div w:id="1053652090">
      <w:bodyDiv w:val="1"/>
      <w:marLeft w:val="0"/>
      <w:marRight w:val="0"/>
      <w:marTop w:val="0"/>
      <w:marBottom w:val="0"/>
      <w:divBdr>
        <w:top w:val="none" w:sz="0" w:space="0" w:color="auto"/>
        <w:left w:val="none" w:sz="0" w:space="0" w:color="auto"/>
        <w:bottom w:val="none" w:sz="0" w:space="0" w:color="auto"/>
        <w:right w:val="none" w:sz="0" w:space="0" w:color="auto"/>
      </w:divBdr>
    </w:div>
    <w:div w:id="1054038388">
      <w:bodyDiv w:val="1"/>
      <w:marLeft w:val="0"/>
      <w:marRight w:val="0"/>
      <w:marTop w:val="0"/>
      <w:marBottom w:val="0"/>
      <w:divBdr>
        <w:top w:val="none" w:sz="0" w:space="0" w:color="auto"/>
        <w:left w:val="none" w:sz="0" w:space="0" w:color="auto"/>
        <w:bottom w:val="none" w:sz="0" w:space="0" w:color="auto"/>
        <w:right w:val="none" w:sz="0" w:space="0" w:color="auto"/>
      </w:divBdr>
    </w:div>
    <w:div w:id="1054549889">
      <w:bodyDiv w:val="1"/>
      <w:marLeft w:val="0"/>
      <w:marRight w:val="0"/>
      <w:marTop w:val="0"/>
      <w:marBottom w:val="0"/>
      <w:divBdr>
        <w:top w:val="none" w:sz="0" w:space="0" w:color="auto"/>
        <w:left w:val="none" w:sz="0" w:space="0" w:color="auto"/>
        <w:bottom w:val="none" w:sz="0" w:space="0" w:color="auto"/>
        <w:right w:val="none" w:sz="0" w:space="0" w:color="auto"/>
      </w:divBdr>
    </w:div>
    <w:div w:id="1054817454">
      <w:bodyDiv w:val="1"/>
      <w:marLeft w:val="0"/>
      <w:marRight w:val="0"/>
      <w:marTop w:val="0"/>
      <w:marBottom w:val="0"/>
      <w:divBdr>
        <w:top w:val="none" w:sz="0" w:space="0" w:color="auto"/>
        <w:left w:val="none" w:sz="0" w:space="0" w:color="auto"/>
        <w:bottom w:val="none" w:sz="0" w:space="0" w:color="auto"/>
        <w:right w:val="none" w:sz="0" w:space="0" w:color="auto"/>
      </w:divBdr>
    </w:div>
    <w:div w:id="1055589814">
      <w:bodyDiv w:val="1"/>
      <w:marLeft w:val="0"/>
      <w:marRight w:val="0"/>
      <w:marTop w:val="0"/>
      <w:marBottom w:val="0"/>
      <w:divBdr>
        <w:top w:val="none" w:sz="0" w:space="0" w:color="auto"/>
        <w:left w:val="none" w:sz="0" w:space="0" w:color="auto"/>
        <w:bottom w:val="none" w:sz="0" w:space="0" w:color="auto"/>
        <w:right w:val="none" w:sz="0" w:space="0" w:color="auto"/>
      </w:divBdr>
    </w:div>
    <w:div w:id="1055590871">
      <w:bodyDiv w:val="1"/>
      <w:marLeft w:val="0"/>
      <w:marRight w:val="0"/>
      <w:marTop w:val="0"/>
      <w:marBottom w:val="0"/>
      <w:divBdr>
        <w:top w:val="none" w:sz="0" w:space="0" w:color="auto"/>
        <w:left w:val="none" w:sz="0" w:space="0" w:color="auto"/>
        <w:bottom w:val="none" w:sz="0" w:space="0" w:color="auto"/>
        <w:right w:val="none" w:sz="0" w:space="0" w:color="auto"/>
      </w:divBdr>
    </w:div>
    <w:div w:id="1055853490">
      <w:bodyDiv w:val="1"/>
      <w:marLeft w:val="0"/>
      <w:marRight w:val="0"/>
      <w:marTop w:val="0"/>
      <w:marBottom w:val="0"/>
      <w:divBdr>
        <w:top w:val="none" w:sz="0" w:space="0" w:color="auto"/>
        <w:left w:val="none" w:sz="0" w:space="0" w:color="auto"/>
        <w:bottom w:val="none" w:sz="0" w:space="0" w:color="auto"/>
        <w:right w:val="none" w:sz="0" w:space="0" w:color="auto"/>
      </w:divBdr>
    </w:div>
    <w:div w:id="1055927527">
      <w:bodyDiv w:val="1"/>
      <w:marLeft w:val="0"/>
      <w:marRight w:val="0"/>
      <w:marTop w:val="0"/>
      <w:marBottom w:val="0"/>
      <w:divBdr>
        <w:top w:val="none" w:sz="0" w:space="0" w:color="auto"/>
        <w:left w:val="none" w:sz="0" w:space="0" w:color="auto"/>
        <w:bottom w:val="none" w:sz="0" w:space="0" w:color="auto"/>
        <w:right w:val="none" w:sz="0" w:space="0" w:color="auto"/>
      </w:divBdr>
    </w:div>
    <w:div w:id="1056272024">
      <w:bodyDiv w:val="1"/>
      <w:marLeft w:val="0"/>
      <w:marRight w:val="0"/>
      <w:marTop w:val="0"/>
      <w:marBottom w:val="0"/>
      <w:divBdr>
        <w:top w:val="none" w:sz="0" w:space="0" w:color="auto"/>
        <w:left w:val="none" w:sz="0" w:space="0" w:color="auto"/>
        <w:bottom w:val="none" w:sz="0" w:space="0" w:color="auto"/>
        <w:right w:val="none" w:sz="0" w:space="0" w:color="auto"/>
      </w:divBdr>
    </w:div>
    <w:div w:id="1056707640">
      <w:bodyDiv w:val="1"/>
      <w:marLeft w:val="0"/>
      <w:marRight w:val="0"/>
      <w:marTop w:val="0"/>
      <w:marBottom w:val="0"/>
      <w:divBdr>
        <w:top w:val="none" w:sz="0" w:space="0" w:color="auto"/>
        <w:left w:val="none" w:sz="0" w:space="0" w:color="auto"/>
        <w:bottom w:val="none" w:sz="0" w:space="0" w:color="auto"/>
        <w:right w:val="none" w:sz="0" w:space="0" w:color="auto"/>
      </w:divBdr>
    </w:div>
    <w:div w:id="1057633563">
      <w:bodyDiv w:val="1"/>
      <w:marLeft w:val="0"/>
      <w:marRight w:val="0"/>
      <w:marTop w:val="0"/>
      <w:marBottom w:val="0"/>
      <w:divBdr>
        <w:top w:val="none" w:sz="0" w:space="0" w:color="auto"/>
        <w:left w:val="none" w:sz="0" w:space="0" w:color="auto"/>
        <w:bottom w:val="none" w:sz="0" w:space="0" w:color="auto"/>
        <w:right w:val="none" w:sz="0" w:space="0" w:color="auto"/>
      </w:divBdr>
    </w:div>
    <w:div w:id="1057824740">
      <w:bodyDiv w:val="1"/>
      <w:marLeft w:val="0"/>
      <w:marRight w:val="0"/>
      <w:marTop w:val="0"/>
      <w:marBottom w:val="0"/>
      <w:divBdr>
        <w:top w:val="none" w:sz="0" w:space="0" w:color="auto"/>
        <w:left w:val="none" w:sz="0" w:space="0" w:color="auto"/>
        <w:bottom w:val="none" w:sz="0" w:space="0" w:color="auto"/>
        <w:right w:val="none" w:sz="0" w:space="0" w:color="auto"/>
      </w:divBdr>
    </w:div>
    <w:div w:id="1057972252">
      <w:bodyDiv w:val="1"/>
      <w:marLeft w:val="0"/>
      <w:marRight w:val="0"/>
      <w:marTop w:val="0"/>
      <w:marBottom w:val="0"/>
      <w:divBdr>
        <w:top w:val="none" w:sz="0" w:space="0" w:color="auto"/>
        <w:left w:val="none" w:sz="0" w:space="0" w:color="auto"/>
        <w:bottom w:val="none" w:sz="0" w:space="0" w:color="auto"/>
        <w:right w:val="none" w:sz="0" w:space="0" w:color="auto"/>
      </w:divBdr>
    </w:div>
    <w:div w:id="1058675760">
      <w:bodyDiv w:val="1"/>
      <w:marLeft w:val="0"/>
      <w:marRight w:val="0"/>
      <w:marTop w:val="0"/>
      <w:marBottom w:val="0"/>
      <w:divBdr>
        <w:top w:val="none" w:sz="0" w:space="0" w:color="auto"/>
        <w:left w:val="none" w:sz="0" w:space="0" w:color="auto"/>
        <w:bottom w:val="none" w:sz="0" w:space="0" w:color="auto"/>
        <w:right w:val="none" w:sz="0" w:space="0" w:color="auto"/>
      </w:divBdr>
    </w:div>
    <w:div w:id="1058826525">
      <w:bodyDiv w:val="1"/>
      <w:marLeft w:val="0"/>
      <w:marRight w:val="0"/>
      <w:marTop w:val="0"/>
      <w:marBottom w:val="0"/>
      <w:divBdr>
        <w:top w:val="none" w:sz="0" w:space="0" w:color="auto"/>
        <w:left w:val="none" w:sz="0" w:space="0" w:color="auto"/>
        <w:bottom w:val="none" w:sz="0" w:space="0" w:color="auto"/>
        <w:right w:val="none" w:sz="0" w:space="0" w:color="auto"/>
      </w:divBdr>
    </w:div>
    <w:div w:id="1058941111">
      <w:bodyDiv w:val="1"/>
      <w:marLeft w:val="0"/>
      <w:marRight w:val="0"/>
      <w:marTop w:val="0"/>
      <w:marBottom w:val="0"/>
      <w:divBdr>
        <w:top w:val="none" w:sz="0" w:space="0" w:color="auto"/>
        <w:left w:val="none" w:sz="0" w:space="0" w:color="auto"/>
        <w:bottom w:val="none" w:sz="0" w:space="0" w:color="auto"/>
        <w:right w:val="none" w:sz="0" w:space="0" w:color="auto"/>
      </w:divBdr>
    </w:div>
    <w:div w:id="1059088444">
      <w:bodyDiv w:val="1"/>
      <w:marLeft w:val="0"/>
      <w:marRight w:val="0"/>
      <w:marTop w:val="0"/>
      <w:marBottom w:val="0"/>
      <w:divBdr>
        <w:top w:val="none" w:sz="0" w:space="0" w:color="auto"/>
        <w:left w:val="none" w:sz="0" w:space="0" w:color="auto"/>
        <w:bottom w:val="none" w:sz="0" w:space="0" w:color="auto"/>
        <w:right w:val="none" w:sz="0" w:space="0" w:color="auto"/>
      </w:divBdr>
    </w:div>
    <w:div w:id="1059213106">
      <w:bodyDiv w:val="1"/>
      <w:marLeft w:val="0"/>
      <w:marRight w:val="0"/>
      <w:marTop w:val="0"/>
      <w:marBottom w:val="0"/>
      <w:divBdr>
        <w:top w:val="none" w:sz="0" w:space="0" w:color="auto"/>
        <w:left w:val="none" w:sz="0" w:space="0" w:color="auto"/>
        <w:bottom w:val="none" w:sz="0" w:space="0" w:color="auto"/>
        <w:right w:val="none" w:sz="0" w:space="0" w:color="auto"/>
      </w:divBdr>
    </w:div>
    <w:div w:id="1059281915">
      <w:bodyDiv w:val="1"/>
      <w:marLeft w:val="0"/>
      <w:marRight w:val="0"/>
      <w:marTop w:val="0"/>
      <w:marBottom w:val="0"/>
      <w:divBdr>
        <w:top w:val="none" w:sz="0" w:space="0" w:color="auto"/>
        <w:left w:val="none" w:sz="0" w:space="0" w:color="auto"/>
        <w:bottom w:val="none" w:sz="0" w:space="0" w:color="auto"/>
        <w:right w:val="none" w:sz="0" w:space="0" w:color="auto"/>
      </w:divBdr>
    </w:div>
    <w:div w:id="1059401909">
      <w:bodyDiv w:val="1"/>
      <w:marLeft w:val="0"/>
      <w:marRight w:val="0"/>
      <w:marTop w:val="0"/>
      <w:marBottom w:val="0"/>
      <w:divBdr>
        <w:top w:val="none" w:sz="0" w:space="0" w:color="auto"/>
        <w:left w:val="none" w:sz="0" w:space="0" w:color="auto"/>
        <w:bottom w:val="none" w:sz="0" w:space="0" w:color="auto"/>
        <w:right w:val="none" w:sz="0" w:space="0" w:color="auto"/>
      </w:divBdr>
    </w:div>
    <w:div w:id="1059549015">
      <w:bodyDiv w:val="1"/>
      <w:marLeft w:val="0"/>
      <w:marRight w:val="0"/>
      <w:marTop w:val="0"/>
      <w:marBottom w:val="0"/>
      <w:divBdr>
        <w:top w:val="none" w:sz="0" w:space="0" w:color="auto"/>
        <w:left w:val="none" w:sz="0" w:space="0" w:color="auto"/>
        <w:bottom w:val="none" w:sz="0" w:space="0" w:color="auto"/>
        <w:right w:val="none" w:sz="0" w:space="0" w:color="auto"/>
      </w:divBdr>
    </w:div>
    <w:div w:id="1059745973">
      <w:bodyDiv w:val="1"/>
      <w:marLeft w:val="0"/>
      <w:marRight w:val="0"/>
      <w:marTop w:val="0"/>
      <w:marBottom w:val="0"/>
      <w:divBdr>
        <w:top w:val="none" w:sz="0" w:space="0" w:color="auto"/>
        <w:left w:val="none" w:sz="0" w:space="0" w:color="auto"/>
        <w:bottom w:val="none" w:sz="0" w:space="0" w:color="auto"/>
        <w:right w:val="none" w:sz="0" w:space="0" w:color="auto"/>
      </w:divBdr>
    </w:div>
    <w:div w:id="1060980227">
      <w:bodyDiv w:val="1"/>
      <w:marLeft w:val="0"/>
      <w:marRight w:val="0"/>
      <w:marTop w:val="0"/>
      <w:marBottom w:val="0"/>
      <w:divBdr>
        <w:top w:val="none" w:sz="0" w:space="0" w:color="auto"/>
        <w:left w:val="none" w:sz="0" w:space="0" w:color="auto"/>
        <w:bottom w:val="none" w:sz="0" w:space="0" w:color="auto"/>
        <w:right w:val="none" w:sz="0" w:space="0" w:color="auto"/>
      </w:divBdr>
    </w:div>
    <w:div w:id="1061320495">
      <w:bodyDiv w:val="1"/>
      <w:marLeft w:val="0"/>
      <w:marRight w:val="0"/>
      <w:marTop w:val="0"/>
      <w:marBottom w:val="0"/>
      <w:divBdr>
        <w:top w:val="none" w:sz="0" w:space="0" w:color="auto"/>
        <w:left w:val="none" w:sz="0" w:space="0" w:color="auto"/>
        <w:bottom w:val="none" w:sz="0" w:space="0" w:color="auto"/>
        <w:right w:val="none" w:sz="0" w:space="0" w:color="auto"/>
      </w:divBdr>
    </w:div>
    <w:div w:id="1061562615">
      <w:bodyDiv w:val="1"/>
      <w:marLeft w:val="0"/>
      <w:marRight w:val="0"/>
      <w:marTop w:val="0"/>
      <w:marBottom w:val="0"/>
      <w:divBdr>
        <w:top w:val="none" w:sz="0" w:space="0" w:color="auto"/>
        <w:left w:val="none" w:sz="0" w:space="0" w:color="auto"/>
        <w:bottom w:val="none" w:sz="0" w:space="0" w:color="auto"/>
        <w:right w:val="none" w:sz="0" w:space="0" w:color="auto"/>
      </w:divBdr>
    </w:div>
    <w:div w:id="1062099597">
      <w:bodyDiv w:val="1"/>
      <w:marLeft w:val="0"/>
      <w:marRight w:val="0"/>
      <w:marTop w:val="0"/>
      <w:marBottom w:val="0"/>
      <w:divBdr>
        <w:top w:val="none" w:sz="0" w:space="0" w:color="auto"/>
        <w:left w:val="none" w:sz="0" w:space="0" w:color="auto"/>
        <w:bottom w:val="none" w:sz="0" w:space="0" w:color="auto"/>
        <w:right w:val="none" w:sz="0" w:space="0" w:color="auto"/>
      </w:divBdr>
    </w:div>
    <w:div w:id="1062405301">
      <w:bodyDiv w:val="1"/>
      <w:marLeft w:val="0"/>
      <w:marRight w:val="0"/>
      <w:marTop w:val="0"/>
      <w:marBottom w:val="0"/>
      <w:divBdr>
        <w:top w:val="none" w:sz="0" w:space="0" w:color="auto"/>
        <w:left w:val="none" w:sz="0" w:space="0" w:color="auto"/>
        <w:bottom w:val="none" w:sz="0" w:space="0" w:color="auto"/>
        <w:right w:val="none" w:sz="0" w:space="0" w:color="auto"/>
      </w:divBdr>
    </w:div>
    <w:div w:id="1063213910">
      <w:bodyDiv w:val="1"/>
      <w:marLeft w:val="0"/>
      <w:marRight w:val="0"/>
      <w:marTop w:val="0"/>
      <w:marBottom w:val="0"/>
      <w:divBdr>
        <w:top w:val="none" w:sz="0" w:space="0" w:color="auto"/>
        <w:left w:val="none" w:sz="0" w:space="0" w:color="auto"/>
        <w:bottom w:val="none" w:sz="0" w:space="0" w:color="auto"/>
        <w:right w:val="none" w:sz="0" w:space="0" w:color="auto"/>
      </w:divBdr>
    </w:div>
    <w:div w:id="1063410814">
      <w:bodyDiv w:val="1"/>
      <w:marLeft w:val="0"/>
      <w:marRight w:val="0"/>
      <w:marTop w:val="0"/>
      <w:marBottom w:val="0"/>
      <w:divBdr>
        <w:top w:val="none" w:sz="0" w:space="0" w:color="auto"/>
        <w:left w:val="none" w:sz="0" w:space="0" w:color="auto"/>
        <w:bottom w:val="none" w:sz="0" w:space="0" w:color="auto"/>
        <w:right w:val="none" w:sz="0" w:space="0" w:color="auto"/>
      </w:divBdr>
    </w:div>
    <w:div w:id="1064182900">
      <w:bodyDiv w:val="1"/>
      <w:marLeft w:val="0"/>
      <w:marRight w:val="0"/>
      <w:marTop w:val="0"/>
      <w:marBottom w:val="0"/>
      <w:divBdr>
        <w:top w:val="none" w:sz="0" w:space="0" w:color="auto"/>
        <w:left w:val="none" w:sz="0" w:space="0" w:color="auto"/>
        <w:bottom w:val="none" w:sz="0" w:space="0" w:color="auto"/>
        <w:right w:val="none" w:sz="0" w:space="0" w:color="auto"/>
      </w:divBdr>
    </w:div>
    <w:div w:id="1064257536">
      <w:bodyDiv w:val="1"/>
      <w:marLeft w:val="0"/>
      <w:marRight w:val="0"/>
      <w:marTop w:val="0"/>
      <w:marBottom w:val="0"/>
      <w:divBdr>
        <w:top w:val="none" w:sz="0" w:space="0" w:color="auto"/>
        <w:left w:val="none" w:sz="0" w:space="0" w:color="auto"/>
        <w:bottom w:val="none" w:sz="0" w:space="0" w:color="auto"/>
        <w:right w:val="none" w:sz="0" w:space="0" w:color="auto"/>
      </w:divBdr>
    </w:div>
    <w:div w:id="1064335527">
      <w:bodyDiv w:val="1"/>
      <w:marLeft w:val="0"/>
      <w:marRight w:val="0"/>
      <w:marTop w:val="0"/>
      <w:marBottom w:val="0"/>
      <w:divBdr>
        <w:top w:val="none" w:sz="0" w:space="0" w:color="auto"/>
        <w:left w:val="none" w:sz="0" w:space="0" w:color="auto"/>
        <w:bottom w:val="none" w:sz="0" w:space="0" w:color="auto"/>
        <w:right w:val="none" w:sz="0" w:space="0" w:color="auto"/>
      </w:divBdr>
    </w:div>
    <w:div w:id="1064528730">
      <w:bodyDiv w:val="1"/>
      <w:marLeft w:val="0"/>
      <w:marRight w:val="0"/>
      <w:marTop w:val="0"/>
      <w:marBottom w:val="0"/>
      <w:divBdr>
        <w:top w:val="none" w:sz="0" w:space="0" w:color="auto"/>
        <w:left w:val="none" w:sz="0" w:space="0" w:color="auto"/>
        <w:bottom w:val="none" w:sz="0" w:space="0" w:color="auto"/>
        <w:right w:val="none" w:sz="0" w:space="0" w:color="auto"/>
      </w:divBdr>
    </w:div>
    <w:div w:id="1064648009">
      <w:bodyDiv w:val="1"/>
      <w:marLeft w:val="0"/>
      <w:marRight w:val="0"/>
      <w:marTop w:val="0"/>
      <w:marBottom w:val="0"/>
      <w:divBdr>
        <w:top w:val="none" w:sz="0" w:space="0" w:color="auto"/>
        <w:left w:val="none" w:sz="0" w:space="0" w:color="auto"/>
        <w:bottom w:val="none" w:sz="0" w:space="0" w:color="auto"/>
        <w:right w:val="none" w:sz="0" w:space="0" w:color="auto"/>
      </w:divBdr>
    </w:div>
    <w:div w:id="1064765652">
      <w:bodyDiv w:val="1"/>
      <w:marLeft w:val="0"/>
      <w:marRight w:val="0"/>
      <w:marTop w:val="0"/>
      <w:marBottom w:val="0"/>
      <w:divBdr>
        <w:top w:val="none" w:sz="0" w:space="0" w:color="auto"/>
        <w:left w:val="none" w:sz="0" w:space="0" w:color="auto"/>
        <w:bottom w:val="none" w:sz="0" w:space="0" w:color="auto"/>
        <w:right w:val="none" w:sz="0" w:space="0" w:color="auto"/>
      </w:divBdr>
    </w:div>
    <w:div w:id="1065225017">
      <w:bodyDiv w:val="1"/>
      <w:marLeft w:val="0"/>
      <w:marRight w:val="0"/>
      <w:marTop w:val="0"/>
      <w:marBottom w:val="0"/>
      <w:divBdr>
        <w:top w:val="none" w:sz="0" w:space="0" w:color="auto"/>
        <w:left w:val="none" w:sz="0" w:space="0" w:color="auto"/>
        <w:bottom w:val="none" w:sz="0" w:space="0" w:color="auto"/>
        <w:right w:val="none" w:sz="0" w:space="0" w:color="auto"/>
      </w:divBdr>
    </w:div>
    <w:div w:id="1065296176">
      <w:bodyDiv w:val="1"/>
      <w:marLeft w:val="0"/>
      <w:marRight w:val="0"/>
      <w:marTop w:val="0"/>
      <w:marBottom w:val="0"/>
      <w:divBdr>
        <w:top w:val="none" w:sz="0" w:space="0" w:color="auto"/>
        <w:left w:val="none" w:sz="0" w:space="0" w:color="auto"/>
        <w:bottom w:val="none" w:sz="0" w:space="0" w:color="auto"/>
        <w:right w:val="none" w:sz="0" w:space="0" w:color="auto"/>
      </w:divBdr>
    </w:div>
    <w:div w:id="1065373200">
      <w:bodyDiv w:val="1"/>
      <w:marLeft w:val="0"/>
      <w:marRight w:val="0"/>
      <w:marTop w:val="0"/>
      <w:marBottom w:val="0"/>
      <w:divBdr>
        <w:top w:val="none" w:sz="0" w:space="0" w:color="auto"/>
        <w:left w:val="none" w:sz="0" w:space="0" w:color="auto"/>
        <w:bottom w:val="none" w:sz="0" w:space="0" w:color="auto"/>
        <w:right w:val="none" w:sz="0" w:space="0" w:color="auto"/>
      </w:divBdr>
    </w:div>
    <w:div w:id="1065379273">
      <w:bodyDiv w:val="1"/>
      <w:marLeft w:val="0"/>
      <w:marRight w:val="0"/>
      <w:marTop w:val="0"/>
      <w:marBottom w:val="0"/>
      <w:divBdr>
        <w:top w:val="none" w:sz="0" w:space="0" w:color="auto"/>
        <w:left w:val="none" w:sz="0" w:space="0" w:color="auto"/>
        <w:bottom w:val="none" w:sz="0" w:space="0" w:color="auto"/>
        <w:right w:val="none" w:sz="0" w:space="0" w:color="auto"/>
      </w:divBdr>
    </w:div>
    <w:div w:id="1065489844">
      <w:bodyDiv w:val="1"/>
      <w:marLeft w:val="0"/>
      <w:marRight w:val="0"/>
      <w:marTop w:val="0"/>
      <w:marBottom w:val="0"/>
      <w:divBdr>
        <w:top w:val="none" w:sz="0" w:space="0" w:color="auto"/>
        <w:left w:val="none" w:sz="0" w:space="0" w:color="auto"/>
        <w:bottom w:val="none" w:sz="0" w:space="0" w:color="auto"/>
        <w:right w:val="none" w:sz="0" w:space="0" w:color="auto"/>
      </w:divBdr>
    </w:div>
    <w:div w:id="1065758625">
      <w:bodyDiv w:val="1"/>
      <w:marLeft w:val="0"/>
      <w:marRight w:val="0"/>
      <w:marTop w:val="0"/>
      <w:marBottom w:val="0"/>
      <w:divBdr>
        <w:top w:val="none" w:sz="0" w:space="0" w:color="auto"/>
        <w:left w:val="none" w:sz="0" w:space="0" w:color="auto"/>
        <w:bottom w:val="none" w:sz="0" w:space="0" w:color="auto"/>
        <w:right w:val="none" w:sz="0" w:space="0" w:color="auto"/>
      </w:divBdr>
    </w:div>
    <w:div w:id="1066076265">
      <w:bodyDiv w:val="1"/>
      <w:marLeft w:val="0"/>
      <w:marRight w:val="0"/>
      <w:marTop w:val="0"/>
      <w:marBottom w:val="0"/>
      <w:divBdr>
        <w:top w:val="none" w:sz="0" w:space="0" w:color="auto"/>
        <w:left w:val="none" w:sz="0" w:space="0" w:color="auto"/>
        <w:bottom w:val="none" w:sz="0" w:space="0" w:color="auto"/>
        <w:right w:val="none" w:sz="0" w:space="0" w:color="auto"/>
      </w:divBdr>
    </w:div>
    <w:div w:id="1066419605">
      <w:bodyDiv w:val="1"/>
      <w:marLeft w:val="0"/>
      <w:marRight w:val="0"/>
      <w:marTop w:val="0"/>
      <w:marBottom w:val="0"/>
      <w:divBdr>
        <w:top w:val="none" w:sz="0" w:space="0" w:color="auto"/>
        <w:left w:val="none" w:sz="0" w:space="0" w:color="auto"/>
        <w:bottom w:val="none" w:sz="0" w:space="0" w:color="auto"/>
        <w:right w:val="none" w:sz="0" w:space="0" w:color="auto"/>
      </w:divBdr>
    </w:div>
    <w:div w:id="1066610451">
      <w:bodyDiv w:val="1"/>
      <w:marLeft w:val="0"/>
      <w:marRight w:val="0"/>
      <w:marTop w:val="0"/>
      <w:marBottom w:val="0"/>
      <w:divBdr>
        <w:top w:val="none" w:sz="0" w:space="0" w:color="auto"/>
        <w:left w:val="none" w:sz="0" w:space="0" w:color="auto"/>
        <w:bottom w:val="none" w:sz="0" w:space="0" w:color="auto"/>
        <w:right w:val="none" w:sz="0" w:space="0" w:color="auto"/>
      </w:divBdr>
    </w:div>
    <w:div w:id="1066682000">
      <w:bodyDiv w:val="1"/>
      <w:marLeft w:val="0"/>
      <w:marRight w:val="0"/>
      <w:marTop w:val="0"/>
      <w:marBottom w:val="0"/>
      <w:divBdr>
        <w:top w:val="none" w:sz="0" w:space="0" w:color="auto"/>
        <w:left w:val="none" w:sz="0" w:space="0" w:color="auto"/>
        <w:bottom w:val="none" w:sz="0" w:space="0" w:color="auto"/>
        <w:right w:val="none" w:sz="0" w:space="0" w:color="auto"/>
      </w:divBdr>
    </w:div>
    <w:div w:id="1066729969">
      <w:bodyDiv w:val="1"/>
      <w:marLeft w:val="0"/>
      <w:marRight w:val="0"/>
      <w:marTop w:val="0"/>
      <w:marBottom w:val="0"/>
      <w:divBdr>
        <w:top w:val="none" w:sz="0" w:space="0" w:color="auto"/>
        <w:left w:val="none" w:sz="0" w:space="0" w:color="auto"/>
        <w:bottom w:val="none" w:sz="0" w:space="0" w:color="auto"/>
        <w:right w:val="none" w:sz="0" w:space="0" w:color="auto"/>
      </w:divBdr>
    </w:div>
    <w:div w:id="1066952685">
      <w:bodyDiv w:val="1"/>
      <w:marLeft w:val="0"/>
      <w:marRight w:val="0"/>
      <w:marTop w:val="0"/>
      <w:marBottom w:val="0"/>
      <w:divBdr>
        <w:top w:val="none" w:sz="0" w:space="0" w:color="auto"/>
        <w:left w:val="none" w:sz="0" w:space="0" w:color="auto"/>
        <w:bottom w:val="none" w:sz="0" w:space="0" w:color="auto"/>
        <w:right w:val="none" w:sz="0" w:space="0" w:color="auto"/>
      </w:divBdr>
    </w:div>
    <w:div w:id="1066957546">
      <w:bodyDiv w:val="1"/>
      <w:marLeft w:val="0"/>
      <w:marRight w:val="0"/>
      <w:marTop w:val="0"/>
      <w:marBottom w:val="0"/>
      <w:divBdr>
        <w:top w:val="none" w:sz="0" w:space="0" w:color="auto"/>
        <w:left w:val="none" w:sz="0" w:space="0" w:color="auto"/>
        <w:bottom w:val="none" w:sz="0" w:space="0" w:color="auto"/>
        <w:right w:val="none" w:sz="0" w:space="0" w:color="auto"/>
      </w:divBdr>
    </w:div>
    <w:div w:id="1067266884">
      <w:bodyDiv w:val="1"/>
      <w:marLeft w:val="0"/>
      <w:marRight w:val="0"/>
      <w:marTop w:val="0"/>
      <w:marBottom w:val="0"/>
      <w:divBdr>
        <w:top w:val="none" w:sz="0" w:space="0" w:color="auto"/>
        <w:left w:val="none" w:sz="0" w:space="0" w:color="auto"/>
        <w:bottom w:val="none" w:sz="0" w:space="0" w:color="auto"/>
        <w:right w:val="none" w:sz="0" w:space="0" w:color="auto"/>
      </w:divBdr>
    </w:div>
    <w:div w:id="1067538251">
      <w:bodyDiv w:val="1"/>
      <w:marLeft w:val="0"/>
      <w:marRight w:val="0"/>
      <w:marTop w:val="0"/>
      <w:marBottom w:val="0"/>
      <w:divBdr>
        <w:top w:val="none" w:sz="0" w:space="0" w:color="auto"/>
        <w:left w:val="none" w:sz="0" w:space="0" w:color="auto"/>
        <w:bottom w:val="none" w:sz="0" w:space="0" w:color="auto"/>
        <w:right w:val="none" w:sz="0" w:space="0" w:color="auto"/>
      </w:divBdr>
    </w:div>
    <w:div w:id="1067653772">
      <w:bodyDiv w:val="1"/>
      <w:marLeft w:val="0"/>
      <w:marRight w:val="0"/>
      <w:marTop w:val="0"/>
      <w:marBottom w:val="0"/>
      <w:divBdr>
        <w:top w:val="none" w:sz="0" w:space="0" w:color="auto"/>
        <w:left w:val="none" w:sz="0" w:space="0" w:color="auto"/>
        <w:bottom w:val="none" w:sz="0" w:space="0" w:color="auto"/>
        <w:right w:val="none" w:sz="0" w:space="0" w:color="auto"/>
      </w:divBdr>
    </w:div>
    <w:div w:id="1067918803">
      <w:bodyDiv w:val="1"/>
      <w:marLeft w:val="0"/>
      <w:marRight w:val="0"/>
      <w:marTop w:val="0"/>
      <w:marBottom w:val="0"/>
      <w:divBdr>
        <w:top w:val="none" w:sz="0" w:space="0" w:color="auto"/>
        <w:left w:val="none" w:sz="0" w:space="0" w:color="auto"/>
        <w:bottom w:val="none" w:sz="0" w:space="0" w:color="auto"/>
        <w:right w:val="none" w:sz="0" w:space="0" w:color="auto"/>
      </w:divBdr>
    </w:div>
    <w:div w:id="1067996589">
      <w:bodyDiv w:val="1"/>
      <w:marLeft w:val="0"/>
      <w:marRight w:val="0"/>
      <w:marTop w:val="0"/>
      <w:marBottom w:val="0"/>
      <w:divBdr>
        <w:top w:val="none" w:sz="0" w:space="0" w:color="auto"/>
        <w:left w:val="none" w:sz="0" w:space="0" w:color="auto"/>
        <w:bottom w:val="none" w:sz="0" w:space="0" w:color="auto"/>
        <w:right w:val="none" w:sz="0" w:space="0" w:color="auto"/>
      </w:divBdr>
    </w:div>
    <w:div w:id="1068186020">
      <w:bodyDiv w:val="1"/>
      <w:marLeft w:val="0"/>
      <w:marRight w:val="0"/>
      <w:marTop w:val="0"/>
      <w:marBottom w:val="0"/>
      <w:divBdr>
        <w:top w:val="none" w:sz="0" w:space="0" w:color="auto"/>
        <w:left w:val="none" w:sz="0" w:space="0" w:color="auto"/>
        <w:bottom w:val="none" w:sz="0" w:space="0" w:color="auto"/>
        <w:right w:val="none" w:sz="0" w:space="0" w:color="auto"/>
      </w:divBdr>
    </w:div>
    <w:div w:id="1068192192">
      <w:bodyDiv w:val="1"/>
      <w:marLeft w:val="0"/>
      <w:marRight w:val="0"/>
      <w:marTop w:val="0"/>
      <w:marBottom w:val="0"/>
      <w:divBdr>
        <w:top w:val="none" w:sz="0" w:space="0" w:color="auto"/>
        <w:left w:val="none" w:sz="0" w:space="0" w:color="auto"/>
        <w:bottom w:val="none" w:sz="0" w:space="0" w:color="auto"/>
        <w:right w:val="none" w:sz="0" w:space="0" w:color="auto"/>
      </w:divBdr>
    </w:div>
    <w:div w:id="1068266985">
      <w:bodyDiv w:val="1"/>
      <w:marLeft w:val="0"/>
      <w:marRight w:val="0"/>
      <w:marTop w:val="0"/>
      <w:marBottom w:val="0"/>
      <w:divBdr>
        <w:top w:val="none" w:sz="0" w:space="0" w:color="auto"/>
        <w:left w:val="none" w:sz="0" w:space="0" w:color="auto"/>
        <w:bottom w:val="none" w:sz="0" w:space="0" w:color="auto"/>
        <w:right w:val="none" w:sz="0" w:space="0" w:color="auto"/>
      </w:divBdr>
    </w:div>
    <w:div w:id="1068570574">
      <w:bodyDiv w:val="1"/>
      <w:marLeft w:val="0"/>
      <w:marRight w:val="0"/>
      <w:marTop w:val="0"/>
      <w:marBottom w:val="0"/>
      <w:divBdr>
        <w:top w:val="none" w:sz="0" w:space="0" w:color="auto"/>
        <w:left w:val="none" w:sz="0" w:space="0" w:color="auto"/>
        <w:bottom w:val="none" w:sz="0" w:space="0" w:color="auto"/>
        <w:right w:val="none" w:sz="0" w:space="0" w:color="auto"/>
      </w:divBdr>
    </w:div>
    <w:div w:id="1069041686">
      <w:bodyDiv w:val="1"/>
      <w:marLeft w:val="0"/>
      <w:marRight w:val="0"/>
      <w:marTop w:val="0"/>
      <w:marBottom w:val="0"/>
      <w:divBdr>
        <w:top w:val="none" w:sz="0" w:space="0" w:color="auto"/>
        <w:left w:val="none" w:sz="0" w:space="0" w:color="auto"/>
        <w:bottom w:val="none" w:sz="0" w:space="0" w:color="auto"/>
        <w:right w:val="none" w:sz="0" w:space="0" w:color="auto"/>
      </w:divBdr>
    </w:div>
    <w:div w:id="1069576439">
      <w:bodyDiv w:val="1"/>
      <w:marLeft w:val="0"/>
      <w:marRight w:val="0"/>
      <w:marTop w:val="0"/>
      <w:marBottom w:val="0"/>
      <w:divBdr>
        <w:top w:val="none" w:sz="0" w:space="0" w:color="auto"/>
        <w:left w:val="none" w:sz="0" w:space="0" w:color="auto"/>
        <w:bottom w:val="none" w:sz="0" w:space="0" w:color="auto"/>
        <w:right w:val="none" w:sz="0" w:space="0" w:color="auto"/>
      </w:divBdr>
    </w:div>
    <w:div w:id="1070346109">
      <w:bodyDiv w:val="1"/>
      <w:marLeft w:val="0"/>
      <w:marRight w:val="0"/>
      <w:marTop w:val="0"/>
      <w:marBottom w:val="0"/>
      <w:divBdr>
        <w:top w:val="none" w:sz="0" w:space="0" w:color="auto"/>
        <w:left w:val="none" w:sz="0" w:space="0" w:color="auto"/>
        <w:bottom w:val="none" w:sz="0" w:space="0" w:color="auto"/>
        <w:right w:val="none" w:sz="0" w:space="0" w:color="auto"/>
      </w:divBdr>
    </w:div>
    <w:div w:id="1070465656">
      <w:bodyDiv w:val="1"/>
      <w:marLeft w:val="0"/>
      <w:marRight w:val="0"/>
      <w:marTop w:val="0"/>
      <w:marBottom w:val="0"/>
      <w:divBdr>
        <w:top w:val="none" w:sz="0" w:space="0" w:color="auto"/>
        <w:left w:val="none" w:sz="0" w:space="0" w:color="auto"/>
        <w:bottom w:val="none" w:sz="0" w:space="0" w:color="auto"/>
        <w:right w:val="none" w:sz="0" w:space="0" w:color="auto"/>
      </w:divBdr>
    </w:div>
    <w:div w:id="1071122941">
      <w:bodyDiv w:val="1"/>
      <w:marLeft w:val="0"/>
      <w:marRight w:val="0"/>
      <w:marTop w:val="0"/>
      <w:marBottom w:val="0"/>
      <w:divBdr>
        <w:top w:val="none" w:sz="0" w:space="0" w:color="auto"/>
        <w:left w:val="none" w:sz="0" w:space="0" w:color="auto"/>
        <w:bottom w:val="none" w:sz="0" w:space="0" w:color="auto"/>
        <w:right w:val="none" w:sz="0" w:space="0" w:color="auto"/>
      </w:divBdr>
    </w:div>
    <w:div w:id="1071201097">
      <w:bodyDiv w:val="1"/>
      <w:marLeft w:val="0"/>
      <w:marRight w:val="0"/>
      <w:marTop w:val="0"/>
      <w:marBottom w:val="0"/>
      <w:divBdr>
        <w:top w:val="none" w:sz="0" w:space="0" w:color="auto"/>
        <w:left w:val="none" w:sz="0" w:space="0" w:color="auto"/>
        <w:bottom w:val="none" w:sz="0" w:space="0" w:color="auto"/>
        <w:right w:val="none" w:sz="0" w:space="0" w:color="auto"/>
      </w:divBdr>
    </w:div>
    <w:div w:id="1071344986">
      <w:bodyDiv w:val="1"/>
      <w:marLeft w:val="0"/>
      <w:marRight w:val="0"/>
      <w:marTop w:val="0"/>
      <w:marBottom w:val="0"/>
      <w:divBdr>
        <w:top w:val="none" w:sz="0" w:space="0" w:color="auto"/>
        <w:left w:val="none" w:sz="0" w:space="0" w:color="auto"/>
        <w:bottom w:val="none" w:sz="0" w:space="0" w:color="auto"/>
        <w:right w:val="none" w:sz="0" w:space="0" w:color="auto"/>
      </w:divBdr>
    </w:div>
    <w:div w:id="1071654260">
      <w:bodyDiv w:val="1"/>
      <w:marLeft w:val="0"/>
      <w:marRight w:val="0"/>
      <w:marTop w:val="0"/>
      <w:marBottom w:val="0"/>
      <w:divBdr>
        <w:top w:val="none" w:sz="0" w:space="0" w:color="auto"/>
        <w:left w:val="none" w:sz="0" w:space="0" w:color="auto"/>
        <w:bottom w:val="none" w:sz="0" w:space="0" w:color="auto"/>
        <w:right w:val="none" w:sz="0" w:space="0" w:color="auto"/>
      </w:divBdr>
    </w:div>
    <w:div w:id="1072047187">
      <w:bodyDiv w:val="1"/>
      <w:marLeft w:val="0"/>
      <w:marRight w:val="0"/>
      <w:marTop w:val="0"/>
      <w:marBottom w:val="0"/>
      <w:divBdr>
        <w:top w:val="none" w:sz="0" w:space="0" w:color="auto"/>
        <w:left w:val="none" w:sz="0" w:space="0" w:color="auto"/>
        <w:bottom w:val="none" w:sz="0" w:space="0" w:color="auto"/>
        <w:right w:val="none" w:sz="0" w:space="0" w:color="auto"/>
      </w:divBdr>
    </w:div>
    <w:div w:id="1072502186">
      <w:bodyDiv w:val="1"/>
      <w:marLeft w:val="0"/>
      <w:marRight w:val="0"/>
      <w:marTop w:val="0"/>
      <w:marBottom w:val="0"/>
      <w:divBdr>
        <w:top w:val="none" w:sz="0" w:space="0" w:color="auto"/>
        <w:left w:val="none" w:sz="0" w:space="0" w:color="auto"/>
        <w:bottom w:val="none" w:sz="0" w:space="0" w:color="auto"/>
        <w:right w:val="none" w:sz="0" w:space="0" w:color="auto"/>
      </w:divBdr>
    </w:div>
    <w:div w:id="1072704463">
      <w:bodyDiv w:val="1"/>
      <w:marLeft w:val="0"/>
      <w:marRight w:val="0"/>
      <w:marTop w:val="0"/>
      <w:marBottom w:val="0"/>
      <w:divBdr>
        <w:top w:val="none" w:sz="0" w:space="0" w:color="auto"/>
        <w:left w:val="none" w:sz="0" w:space="0" w:color="auto"/>
        <w:bottom w:val="none" w:sz="0" w:space="0" w:color="auto"/>
        <w:right w:val="none" w:sz="0" w:space="0" w:color="auto"/>
      </w:divBdr>
    </w:div>
    <w:div w:id="1073353876">
      <w:bodyDiv w:val="1"/>
      <w:marLeft w:val="0"/>
      <w:marRight w:val="0"/>
      <w:marTop w:val="0"/>
      <w:marBottom w:val="0"/>
      <w:divBdr>
        <w:top w:val="none" w:sz="0" w:space="0" w:color="auto"/>
        <w:left w:val="none" w:sz="0" w:space="0" w:color="auto"/>
        <w:bottom w:val="none" w:sz="0" w:space="0" w:color="auto"/>
        <w:right w:val="none" w:sz="0" w:space="0" w:color="auto"/>
      </w:divBdr>
    </w:div>
    <w:div w:id="1073427730">
      <w:bodyDiv w:val="1"/>
      <w:marLeft w:val="0"/>
      <w:marRight w:val="0"/>
      <w:marTop w:val="0"/>
      <w:marBottom w:val="0"/>
      <w:divBdr>
        <w:top w:val="none" w:sz="0" w:space="0" w:color="auto"/>
        <w:left w:val="none" w:sz="0" w:space="0" w:color="auto"/>
        <w:bottom w:val="none" w:sz="0" w:space="0" w:color="auto"/>
        <w:right w:val="none" w:sz="0" w:space="0" w:color="auto"/>
      </w:divBdr>
    </w:div>
    <w:div w:id="1073545884">
      <w:bodyDiv w:val="1"/>
      <w:marLeft w:val="0"/>
      <w:marRight w:val="0"/>
      <w:marTop w:val="0"/>
      <w:marBottom w:val="0"/>
      <w:divBdr>
        <w:top w:val="none" w:sz="0" w:space="0" w:color="auto"/>
        <w:left w:val="none" w:sz="0" w:space="0" w:color="auto"/>
        <w:bottom w:val="none" w:sz="0" w:space="0" w:color="auto"/>
        <w:right w:val="none" w:sz="0" w:space="0" w:color="auto"/>
      </w:divBdr>
    </w:div>
    <w:div w:id="1073700583">
      <w:bodyDiv w:val="1"/>
      <w:marLeft w:val="0"/>
      <w:marRight w:val="0"/>
      <w:marTop w:val="0"/>
      <w:marBottom w:val="0"/>
      <w:divBdr>
        <w:top w:val="none" w:sz="0" w:space="0" w:color="auto"/>
        <w:left w:val="none" w:sz="0" w:space="0" w:color="auto"/>
        <w:bottom w:val="none" w:sz="0" w:space="0" w:color="auto"/>
        <w:right w:val="none" w:sz="0" w:space="0" w:color="auto"/>
      </w:divBdr>
    </w:div>
    <w:div w:id="1073814384">
      <w:bodyDiv w:val="1"/>
      <w:marLeft w:val="0"/>
      <w:marRight w:val="0"/>
      <w:marTop w:val="0"/>
      <w:marBottom w:val="0"/>
      <w:divBdr>
        <w:top w:val="none" w:sz="0" w:space="0" w:color="auto"/>
        <w:left w:val="none" w:sz="0" w:space="0" w:color="auto"/>
        <w:bottom w:val="none" w:sz="0" w:space="0" w:color="auto"/>
        <w:right w:val="none" w:sz="0" w:space="0" w:color="auto"/>
      </w:divBdr>
    </w:div>
    <w:div w:id="1074083758">
      <w:bodyDiv w:val="1"/>
      <w:marLeft w:val="0"/>
      <w:marRight w:val="0"/>
      <w:marTop w:val="0"/>
      <w:marBottom w:val="0"/>
      <w:divBdr>
        <w:top w:val="none" w:sz="0" w:space="0" w:color="auto"/>
        <w:left w:val="none" w:sz="0" w:space="0" w:color="auto"/>
        <w:bottom w:val="none" w:sz="0" w:space="0" w:color="auto"/>
        <w:right w:val="none" w:sz="0" w:space="0" w:color="auto"/>
      </w:divBdr>
    </w:div>
    <w:div w:id="1074203630">
      <w:bodyDiv w:val="1"/>
      <w:marLeft w:val="0"/>
      <w:marRight w:val="0"/>
      <w:marTop w:val="0"/>
      <w:marBottom w:val="0"/>
      <w:divBdr>
        <w:top w:val="none" w:sz="0" w:space="0" w:color="auto"/>
        <w:left w:val="none" w:sz="0" w:space="0" w:color="auto"/>
        <w:bottom w:val="none" w:sz="0" w:space="0" w:color="auto"/>
        <w:right w:val="none" w:sz="0" w:space="0" w:color="auto"/>
      </w:divBdr>
    </w:div>
    <w:div w:id="1074277647">
      <w:bodyDiv w:val="1"/>
      <w:marLeft w:val="0"/>
      <w:marRight w:val="0"/>
      <w:marTop w:val="0"/>
      <w:marBottom w:val="0"/>
      <w:divBdr>
        <w:top w:val="none" w:sz="0" w:space="0" w:color="auto"/>
        <w:left w:val="none" w:sz="0" w:space="0" w:color="auto"/>
        <w:bottom w:val="none" w:sz="0" w:space="0" w:color="auto"/>
        <w:right w:val="none" w:sz="0" w:space="0" w:color="auto"/>
      </w:divBdr>
    </w:div>
    <w:div w:id="1074280186">
      <w:bodyDiv w:val="1"/>
      <w:marLeft w:val="0"/>
      <w:marRight w:val="0"/>
      <w:marTop w:val="0"/>
      <w:marBottom w:val="0"/>
      <w:divBdr>
        <w:top w:val="none" w:sz="0" w:space="0" w:color="auto"/>
        <w:left w:val="none" w:sz="0" w:space="0" w:color="auto"/>
        <w:bottom w:val="none" w:sz="0" w:space="0" w:color="auto"/>
        <w:right w:val="none" w:sz="0" w:space="0" w:color="auto"/>
      </w:divBdr>
    </w:div>
    <w:div w:id="1074548611">
      <w:bodyDiv w:val="1"/>
      <w:marLeft w:val="0"/>
      <w:marRight w:val="0"/>
      <w:marTop w:val="0"/>
      <w:marBottom w:val="0"/>
      <w:divBdr>
        <w:top w:val="none" w:sz="0" w:space="0" w:color="auto"/>
        <w:left w:val="none" w:sz="0" w:space="0" w:color="auto"/>
        <w:bottom w:val="none" w:sz="0" w:space="0" w:color="auto"/>
        <w:right w:val="none" w:sz="0" w:space="0" w:color="auto"/>
      </w:divBdr>
    </w:div>
    <w:div w:id="1074621235">
      <w:bodyDiv w:val="1"/>
      <w:marLeft w:val="0"/>
      <w:marRight w:val="0"/>
      <w:marTop w:val="0"/>
      <w:marBottom w:val="0"/>
      <w:divBdr>
        <w:top w:val="none" w:sz="0" w:space="0" w:color="auto"/>
        <w:left w:val="none" w:sz="0" w:space="0" w:color="auto"/>
        <w:bottom w:val="none" w:sz="0" w:space="0" w:color="auto"/>
        <w:right w:val="none" w:sz="0" w:space="0" w:color="auto"/>
      </w:divBdr>
    </w:div>
    <w:div w:id="1075008220">
      <w:bodyDiv w:val="1"/>
      <w:marLeft w:val="0"/>
      <w:marRight w:val="0"/>
      <w:marTop w:val="0"/>
      <w:marBottom w:val="0"/>
      <w:divBdr>
        <w:top w:val="none" w:sz="0" w:space="0" w:color="auto"/>
        <w:left w:val="none" w:sz="0" w:space="0" w:color="auto"/>
        <w:bottom w:val="none" w:sz="0" w:space="0" w:color="auto"/>
        <w:right w:val="none" w:sz="0" w:space="0" w:color="auto"/>
      </w:divBdr>
    </w:div>
    <w:div w:id="1075081619">
      <w:bodyDiv w:val="1"/>
      <w:marLeft w:val="0"/>
      <w:marRight w:val="0"/>
      <w:marTop w:val="0"/>
      <w:marBottom w:val="0"/>
      <w:divBdr>
        <w:top w:val="none" w:sz="0" w:space="0" w:color="auto"/>
        <w:left w:val="none" w:sz="0" w:space="0" w:color="auto"/>
        <w:bottom w:val="none" w:sz="0" w:space="0" w:color="auto"/>
        <w:right w:val="none" w:sz="0" w:space="0" w:color="auto"/>
      </w:divBdr>
    </w:div>
    <w:div w:id="1075711592">
      <w:bodyDiv w:val="1"/>
      <w:marLeft w:val="0"/>
      <w:marRight w:val="0"/>
      <w:marTop w:val="0"/>
      <w:marBottom w:val="0"/>
      <w:divBdr>
        <w:top w:val="none" w:sz="0" w:space="0" w:color="auto"/>
        <w:left w:val="none" w:sz="0" w:space="0" w:color="auto"/>
        <w:bottom w:val="none" w:sz="0" w:space="0" w:color="auto"/>
        <w:right w:val="none" w:sz="0" w:space="0" w:color="auto"/>
      </w:divBdr>
    </w:div>
    <w:div w:id="1076173059">
      <w:bodyDiv w:val="1"/>
      <w:marLeft w:val="0"/>
      <w:marRight w:val="0"/>
      <w:marTop w:val="0"/>
      <w:marBottom w:val="0"/>
      <w:divBdr>
        <w:top w:val="none" w:sz="0" w:space="0" w:color="auto"/>
        <w:left w:val="none" w:sz="0" w:space="0" w:color="auto"/>
        <w:bottom w:val="none" w:sz="0" w:space="0" w:color="auto"/>
        <w:right w:val="none" w:sz="0" w:space="0" w:color="auto"/>
      </w:divBdr>
    </w:div>
    <w:div w:id="1076587915">
      <w:bodyDiv w:val="1"/>
      <w:marLeft w:val="0"/>
      <w:marRight w:val="0"/>
      <w:marTop w:val="0"/>
      <w:marBottom w:val="0"/>
      <w:divBdr>
        <w:top w:val="none" w:sz="0" w:space="0" w:color="auto"/>
        <w:left w:val="none" w:sz="0" w:space="0" w:color="auto"/>
        <w:bottom w:val="none" w:sz="0" w:space="0" w:color="auto"/>
        <w:right w:val="none" w:sz="0" w:space="0" w:color="auto"/>
      </w:divBdr>
    </w:div>
    <w:div w:id="1076824073">
      <w:bodyDiv w:val="1"/>
      <w:marLeft w:val="0"/>
      <w:marRight w:val="0"/>
      <w:marTop w:val="0"/>
      <w:marBottom w:val="0"/>
      <w:divBdr>
        <w:top w:val="none" w:sz="0" w:space="0" w:color="auto"/>
        <w:left w:val="none" w:sz="0" w:space="0" w:color="auto"/>
        <w:bottom w:val="none" w:sz="0" w:space="0" w:color="auto"/>
        <w:right w:val="none" w:sz="0" w:space="0" w:color="auto"/>
      </w:divBdr>
    </w:div>
    <w:div w:id="1077245714">
      <w:bodyDiv w:val="1"/>
      <w:marLeft w:val="0"/>
      <w:marRight w:val="0"/>
      <w:marTop w:val="0"/>
      <w:marBottom w:val="0"/>
      <w:divBdr>
        <w:top w:val="none" w:sz="0" w:space="0" w:color="auto"/>
        <w:left w:val="none" w:sz="0" w:space="0" w:color="auto"/>
        <w:bottom w:val="none" w:sz="0" w:space="0" w:color="auto"/>
        <w:right w:val="none" w:sz="0" w:space="0" w:color="auto"/>
      </w:divBdr>
    </w:div>
    <w:div w:id="1077365319">
      <w:bodyDiv w:val="1"/>
      <w:marLeft w:val="0"/>
      <w:marRight w:val="0"/>
      <w:marTop w:val="0"/>
      <w:marBottom w:val="0"/>
      <w:divBdr>
        <w:top w:val="none" w:sz="0" w:space="0" w:color="auto"/>
        <w:left w:val="none" w:sz="0" w:space="0" w:color="auto"/>
        <w:bottom w:val="none" w:sz="0" w:space="0" w:color="auto"/>
        <w:right w:val="none" w:sz="0" w:space="0" w:color="auto"/>
      </w:divBdr>
    </w:div>
    <w:div w:id="1077433698">
      <w:bodyDiv w:val="1"/>
      <w:marLeft w:val="0"/>
      <w:marRight w:val="0"/>
      <w:marTop w:val="0"/>
      <w:marBottom w:val="0"/>
      <w:divBdr>
        <w:top w:val="none" w:sz="0" w:space="0" w:color="auto"/>
        <w:left w:val="none" w:sz="0" w:space="0" w:color="auto"/>
        <w:bottom w:val="none" w:sz="0" w:space="0" w:color="auto"/>
        <w:right w:val="none" w:sz="0" w:space="0" w:color="auto"/>
      </w:divBdr>
    </w:div>
    <w:div w:id="1077441091">
      <w:bodyDiv w:val="1"/>
      <w:marLeft w:val="0"/>
      <w:marRight w:val="0"/>
      <w:marTop w:val="0"/>
      <w:marBottom w:val="0"/>
      <w:divBdr>
        <w:top w:val="none" w:sz="0" w:space="0" w:color="auto"/>
        <w:left w:val="none" w:sz="0" w:space="0" w:color="auto"/>
        <w:bottom w:val="none" w:sz="0" w:space="0" w:color="auto"/>
        <w:right w:val="none" w:sz="0" w:space="0" w:color="auto"/>
      </w:divBdr>
    </w:div>
    <w:div w:id="1077703687">
      <w:bodyDiv w:val="1"/>
      <w:marLeft w:val="0"/>
      <w:marRight w:val="0"/>
      <w:marTop w:val="0"/>
      <w:marBottom w:val="0"/>
      <w:divBdr>
        <w:top w:val="none" w:sz="0" w:space="0" w:color="auto"/>
        <w:left w:val="none" w:sz="0" w:space="0" w:color="auto"/>
        <w:bottom w:val="none" w:sz="0" w:space="0" w:color="auto"/>
        <w:right w:val="none" w:sz="0" w:space="0" w:color="auto"/>
      </w:divBdr>
    </w:div>
    <w:div w:id="1078677917">
      <w:bodyDiv w:val="1"/>
      <w:marLeft w:val="0"/>
      <w:marRight w:val="0"/>
      <w:marTop w:val="0"/>
      <w:marBottom w:val="0"/>
      <w:divBdr>
        <w:top w:val="none" w:sz="0" w:space="0" w:color="auto"/>
        <w:left w:val="none" w:sz="0" w:space="0" w:color="auto"/>
        <w:bottom w:val="none" w:sz="0" w:space="0" w:color="auto"/>
        <w:right w:val="none" w:sz="0" w:space="0" w:color="auto"/>
      </w:divBdr>
    </w:div>
    <w:div w:id="1078867937">
      <w:bodyDiv w:val="1"/>
      <w:marLeft w:val="0"/>
      <w:marRight w:val="0"/>
      <w:marTop w:val="0"/>
      <w:marBottom w:val="0"/>
      <w:divBdr>
        <w:top w:val="none" w:sz="0" w:space="0" w:color="auto"/>
        <w:left w:val="none" w:sz="0" w:space="0" w:color="auto"/>
        <w:bottom w:val="none" w:sz="0" w:space="0" w:color="auto"/>
        <w:right w:val="none" w:sz="0" w:space="0" w:color="auto"/>
      </w:divBdr>
    </w:div>
    <w:div w:id="1078988512">
      <w:bodyDiv w:val="1"/>
      <w:marLeft w:val="0"/>
      <w:marRight w:val="0"/>
      <w:marTop w:val="0"/>
      <w:marBottom w:val="0"/>
      <w:divBdr>
        <w:top w:val="none" w:sz="0" w:space="0" w:color="auto"/>
        <w:left w:val="none" w:sz="0" w:space="0" w:color="auto"/>
        <w:bottom w:val="none" w:sz="0" w:space="0" w:color="auto"/>
        <w:right w:val="none" w:sz="0" w:space="0" w:color="auto"/>
      </w:divBdr>
    </w:div>
    <w:div w:id="1079015485">
      <w:bodyDiv w:val="1"/>
      <w:marLeft w:val="0"/>
      <w:marRight w:val="0"/>
      <w:marTop w:val="0"/>
      <w:marBottom w:val="0"/>
      <w:divBdr>
        <w:top w:val="none" w:sz="0" w:space="0" w:color="auto"/>
        <w:left w:val="none" w:sz="0" w:space="0" w:color="auto"/>
        <w:bottom w:val="none" w:sz="0" w:space="0" w:color="auto"/>
        <w:right w:val="none" w:sz="0" w:space="0" w:color="auto"/>
      </w:divBdr>
    </w:div>
    <w:div w:id="1079257906">
      <w:bodyDiv w:val="1"/>
      <w:marLeft w:val="0"/>
      <w:marRight w:val="0"/>
      <w:marTop w:val="0"/>
      <w:marBottom w:val="0"/>
      <w:divBdr>
        <w:top w:val="none" w:sz="0" w:space="0" w:color="auto"/>
        <w:left w:val="none" w:sz="0" w:space="0" w:color="auto"/>
        <w:bottom w:val="none" w:sz="0" w:space="0" w:color="auto"/>
        <w:right w:val="none" w:sz="0" w:space="0" w:color="auto"/>
      </w:divBdr>
    </w:div>
    <w:div w:id="1079979226">
      <w:bodyDiv w:val="1"/>
      <w:marLeft w:val="0"/>
      <w:marRight w:val="0"/>
      <w:marTop w:val="0"/>
      <w:marBottom w:val="0"/>
      <w:divBdr>
        <w:top w:val="none" w:sz="0" w:space="0" w:color="auto"/>
        <w:left w:val="none" w:sz="0" w:space="0" w:color="auto"/>
        <w:bottom w:val="none" w:sz="0" w:space="0" w:color="auto"/>
        <w:right w:val="none" w:sz="0" w:space="0" w:color="auto"/>
      </w:divBdr>
    </w:div>
    <w:div w:id="1080180355">
      <w:bodyDiv w:val="1"/>
      <w:marLeft w:val="0"/>
      <w:marRight w:val="0"/>
      <w:marTop w:val="0"/>
      <w:marBottom w:val="0"/>
      <w:divBdr>
        <w:top w:val="none" w:sz="0" w:space="0" w:color="auto"/>
        <w:left w:val="none" w:sz="0" w:space="0" w:color="auto"/>
        <w:bottom w:val="none" w:sz="0" w:space="0" w:color="auto"/>
        <w:right w:val="none" w:sz="0" w:space="0" w:color="auto"/>
      </w:divBdr>
    </w:div>
    <w:div w:id="1080709583">
      <w:bodyDiv w:val="1"/>
      <w:marLeft w:val="0"/>
      <w:marRight w:val="0"/>
      <w:marTop w:val="0"/>
      <w:marBottom w:val="0"/>
      <w:divBdr>
        <w:top w:val="none" w:sz="0" w:space="0" w:color="auto"/>
        <w:left w:val="none" w:sz="0" w:space="0" w:color="auto"/>
        <w:bottom w:val="none" w:sz="0" w:space="0" w:color="auto"/>
        <w:right w:val="none" w:sz="0" w:space="0" w:color="auto"/>
      </w:divBdr>
    </w:div>
    <w:div w:id="1081179119">
      <w:bodyDiv w:val="1"/>
      <w:marLeft w:val="0"/>
      <w:marRight w:val="0"/>
      <w:marTop w:val="0"/>
      <w:marBottom w:val="0"/>
      <w:divBdr>
        <w:top w:val="none" w:sz="0" w:space="0" w:color="auto"/>
        <w:left w:val="none" w:sz="0" w:space="0" w:color="auto"/>
        <w:bottom w:val="none" w:sz="0" w:space="0" w:color="auto"/>
        <w:right w:val="none" w:sz="0" w:space="0" w:color="auto"/>
      </w:divBdr>
    </w:div>
    <w:div w:id="1081367410">
      <w:bodyDiv w:val="1"/>
      <w:marLeft w:val="0"/>
      <w:marRight w:val="0"/>
      <w:marTop w:val="0"/>
      <w:marBottom w:val="0"/>
      <w:divBdr>
        <w:top w:val="none" w:sz="0" w:space="0" w:color="auto"/>
        <w:left w:val="none" w:sz="0" w:space="0" w:color="auto"/>
        <w:bottom w:val="none" w:sz="0" w:space="0" w:color="auto"/>
        <w:right w:val="none" w:sz="0" w:space="0" w:color="auto"/>
      </w:divBdr>
    </w:div>
    <w:div w:id="1081486488">
      <w:bodyDiv w:val="1"/>
      <w:marLeft w:val="0"/>
      <w:marRight w:val="0"/>
      <w:marTop w:val="0"/>
      <w:marBottom w:val="0"/>
      <w:divBdr>
        <w:top w:val="none" w:sz="0" w:space="0" w:color="auto"/>
        <w:left w:val="none" w:sz="0" w:space="0" w:color="auto"/>
        <w:bottom w:val="none" w:sz="0" w:space="0" w:color="auto"/>
        <w:right w:val="none" w:sz="0" w:space="0" w:color="auto"/>
      </w:divBdr>
    </w:div>
    <w:div w:id="1081488310">
      <w:bodyDiv w:val="1"/>
      <w:marLeft w:val="0"/>
      <w:marRight w:val="0"/>
      <w:marTop w:val="0"/>
      <w:marBottom w:val="0"/>
      <w:divBdr>
        <w:top w:val="none" w:sz="0" w:space="0" w:color="auto"/>
        <w:left w:val="none" w:sz="0" w:space="0" w:color="auto"/>
        <w:bottom w:val="none" w:sz="0" w:space="0" w:color="auto"/>
        <w:right w:val="none" w:sz="0" w:space="0" w:color="auto"/>
      </w:divBdr>
    </w:div>
    <w:div w:id="1081558075">
      <w:bodyDiv w:val="1"/>
      <w:marLeft w:val="0"/>
      <w:marRight w:val="0"/>
      <w:marTop w:val="0"/>
      <w:marBottom w:val="0"/>
      <w:divBdr>
        <w:top w:val="none" w:sz="0" w:space="0" w:color="auto"/>
        <w:left w:val="none" w:sz="0" w:space="0" w:color="auto"/>
        <w:bottom w:val="none" w:sz="0" w:space="0" w:color="auto"/>
        <w:right w:val="none" w:sz="0" w:space="0" w:color="auto"/>
      </w:divBdr>
    </w:div>
    <w:div w:id="1081633719">
      <w:bodyDiv w:val="1"/>
      <w:marLeft w:val="0"/>
      <w:marRight w:val="0"/>
      <w:marTop w:val="0"/>
      <w:marBottom w:val="0"/>
      <w:divBdr>
        <w:top w:val="none" w:sz="0" w:space="0" w:color="auto"/>
        <w:left w:val="none" w:sz="0" w:space="0" w:color="auto"/>
        <w:bottom w:val="none" w:sz="0" w:space="0" w:color="auto"/>
        <w:right w:val="none" w:sz="0" w:space="0" w:color="auto"/>
      </w:divBdr>
    </w:div>
    <w:div w:id="1081757052">
      <w:bodyDiv w:val="1"/>
      <w:marLeft w:val="0"/>
      <w:marRight w:val="0"/>
      <w:marTop w:val="0"/>
      <w:marBottom w:val="0"/>
      <w:divBdr>
        <w:top w:val="none" w:sz="0" w:space="0" w:color="auto"/>
        <w:left w:val="none" w:sz="0" w:space="0" w:color="auto"/>
        <w:bottom w:val="none" w:sz="0" w:space="0" w:color="auto"/>
        <w:right w:val="none" w:sz="0" w:space="0" w:color="auto"/>
      </w:divBdr>
    </w:div>
    <w:div w:id="1081803615">
      <w:bodyDiv w:val="1"/>
      <w:marLeft w:val="0"/>
      <w:marRight w:val="0"/>
      <w:marTop w:val="0"/>
      <w:marBottom w:val="0"/>
      <w:divBdr>
        <w:top w:val="none" w:sz="0" w:space="0" w:color="auto"/>
        <w:left w:val="none" w:sz="0" w:space="0" w:color="auto"/>
        <w:bottom w:val="none" w:sz="0" w:space="0" w:color="auto"/>
        <w:right w:val="none" w:sz="0" w:space="0" w:color="auto"/>
      </w:divBdr>
    </w:div>
    <w:div w:id="1082028257">
      <w:bodyDiv w:val="1"/>
      <w:marLeft w:val="0"/>
      <w:marRight w:val="0"/>
      <w:marTop w:val="0"/>
      <w:marBottom w:val="0"/>
      <w:divBdr>
        <w:top w:val="none" w:sz="0" w:space="0" w:color="auto"/>
        <w:left w:val="none" w:sz="0" w:space="0" w:color="auto"/>
        <w:bottom w:val="none" w:sz="0" w:space="0" w:color="auto"/>
        <w:right w:val="none" w:sz="0" w:space="0" w:color="auto"/>
      </w:divBdr>
    </w:div>
    <w:div w:id="1083183689">
      <w:bodyDiv w:val="1"/>
      <w:marLeft w:val="0"/>
      <w:marRight w:val="0"/>
      <w:marTop w:val="0"/>
      <w:marBottom w:val="0"/>
      <w:divBdr>
        <w:top w:val="none" w:sz="0" w:space="0" w:color="auto"/>
        <w:left w:val="none" w:sz="0" w:space="0" w:color="auto"/>
        <w:bottom w:val="none" w:sz="0" w:space="0" w:color="auto"/>
        <w:right w:val="none" w:sz="0" w:space="0" w:color="auto"/>
      </w:divBdr>
    </w:div>
    <w:div w:id="1083406005">
      <w:bodyDiv w:val="1"/>
      <w:marLeft w:val="0"/>
      <w:marRight w:val="0"/>
      <w:marTop w:val="0"/>
      <w:marBottom w:val="0"/>
      <w:divBdr>
        <w:top w:val="none" w:sz="0" w:space="0" w:color="auto"/>
        <w:left w:val="none" w:sz="0" w:space="0" w:color="auto"/>
        <w:bottom w:val="none" w:sz="0" w:space="0" w:color="auto"/>
        <w:right w:val="none" w:sz="0" w:space="0" w:color="auto"/>
      </w:divBdr>
    </w:div>
    <w:div w:id="1083448976">
      <w:bodyDiv w:val="1"/>
      <w:marLeft w:val="0"/>
      <w:marRight w:val="0"/>
      <w:marTop w:val="0"/>
      <w:marBottom w:val="0"/>
      <w:divBdr>
        <w:top w:val="none" w:sz="0" w:space="0" w:color="auto"/>
        <w:left w:val="none" w:sz="0" w:space="0" w:color="auto"/>
        <w:bottom w:val="none" w:sz="0" w:space="0" w:color="auto"/>
        <w:right w:val="none" w:sz="0" w:space="0" w:color="auto"/>
      </w:divBdr>
    </w:div>
    <w:div w:id="1083723011">
      <w:bodyDiv w:val="1"/>
      <w:marLeft w:val="0"/>
      <w:marRight w:val="0"/>
      <w:marTop w:val="0"/>
      <w:marBottom w:val="0"/>
      <w:divBdr>
        <w:top w:val="none" w:sz="0" w:space="0" w:color="auto"/>
        <w:left w:val="none" w:sz="0" w:space="0" w:color="auto"/>
        <w:bottom w:val="none" w:sz="0" w:space="0" w:color="auto"/>
        <w:right w:val="none" w:sz="0" w:space="0" w:color="auto"/>
      </w:divBdr>
    </w:div>
    <w:div w:id="1083723449">
      <w:bodyDiv w:val="1"/>
      <w:marLeft w:val="0"/>
      <w:marRight w:val="0"/>
      <w:marTop w:val="0"/>
      <w:marBottom w:val="0"/>
      <w:divBdr>
        <w:top w:val="none" w:sz="0" w:space="0" w:color="auto"/>
        <w:left w:val="none" w:sz="0" w:space="0" w:color="auto"/>
        <w:bottom w:val="none" w:sz="0" w:space="0" w:color="auto"/>
        <w:right w:val="none" w:sz="0" w:space="0" w:color="auto"/>
      </w:divBdr>
    </w:div>
    <w:div w:id="1084183515">
      <w:bodyDiv w:val="1"/>
      <w:marLeft w:val="0"/>
      <w:marRight w:val="0"/>
      <w:marTop w:val="0"/>
      <w:marBottom w:val="0"/>
      <w:divBdr>
        <w:top w:val="none" w:sz="0" w:space="0" w:color="auto"/>
        <w:left w:val="none" w:sz="0" w:space="0" w:color="auto"/>
        <w:bottom w:val="none" w:sz="0" w:space="0" w:color="auto"/>
        <w:right w:val="none" w:sz="0" w:space="0" w:color="auto"/>
      </w:divBdr>
    </w:div>
    <w:div w:id="1084380450">
      <w:bodyDiv w:val="1"/>
      <w:marLeft w:val="0"/>
      <w:marRight w:val="0"/>
      <w:marTop w:val="0"/>
      <w:marBottom w:val="0"/>
      <w:divBdr>
        <w:top w:val="none" w:sz="0" w:space="0" w:color="auto"/>
        <w:left w:val="none" w:sz="0" w:space="0" w:color="auto"/>
        <w:bottom w:val="none" w:sz="0" w:space="0" w:color="auto"/>
        <w:right w:val="none" w:sz="0" w:space="0" w:color="auto"/>
      </w:divBdr>
    </w:div>
    <w:div w:id="1084498970">
      <w:bodyDiv w:val="1"/>
      <w:marLeft w:val="0"/>
      <w:marRight w:val="0"/>
      <w:marTop w:val="0"/>
      <w:marBottom w:val="0"/>
      <w:divBdr>
        <w:top w:val="none" w:sz="0" w:space="0" w:color="auto"/>
        <w:left w:val="none" w:sz="0" w:space="0" w:color="auto"/>
        <w:bottom w:val="none" w:sz="0" w:space="0" w:color="auto"/>
        <w:right w:val="none" w:sz="0" w:space="0" w:color="auto"/>
      </w:divBdr>
    </w:div>
    <w:div w:id="1084688616">
      <w:bodyDiv w:val="1"/>
      <w:marLeft w:val="0"/>
      <w:marRight w:val="0"/>
      <w:marTop w:val="0"/>
      <w:marBottom w:val="0"/>
      <w:divBdr>
        <w:top w:val="none" w:sz="0" w:space="0" w:color="auto"/>
        <w:left w:val="none" w:sz="0" w:space="0" w:color="auto"/>
        <w:bottom w:val="none" w:sz="0" w:space="0" w:color="auto"/>
        <w:right w:val="none" w:sz="0" w:space="0" w:color="auto"/>
      </w:divBdr>
    </w:div>
    <w:div w:id="1085111095">
      <w:bodyDiv w:val="1"/>
      <w:marLeft w:val="0"/>
      <w:marRight w:val="0"/>
      <w:marTop w:val="0"/>
      <w:marBottom w:val="0"/>
      <w:divBdr>
        <w:top w:val="none" w:sz="0" w:space="0" w:color="auto"/>
        <w:left w:val="none" w:sz="0" w:space="0" w:color="auto"/>
        <w:bottom w:val="none" w:sz="0" w:space="0" w:color="auto"/>
        <w:right w:val="none" w:sz="0" w:space="0" w:color="auto"/>
      </w:divBdr>
    </w:div>
    <w:div w:id="1085297383">
      <w:bodyDiv w:val="1"/>
      <w:marLeft w:val="0"/>
      <w:marRight w:val="0"/>
      <w:marTop w:val="0"/>
      <w:marBottom w:val="0"/>
      <w:divBdr>
        <w:top w:val="none" w:sz="0" w:space="0" w:color="auto"/>
        <w:left w:val="none" w:sz="0" w:space="0" w:color="auto"/>
        <w:bottom w:val="none" w:sz="0" w:space="0" w:color="auto"/>
        <w:right w:val="none" w:sz="0" w:space="0" w:color="auto"/>
      </w:divBdr>
    </w:div>
    <w:div w:id="1085613358">
      <w:bodyDiv w:val="1"/>
      <w:marLeft w:val="0"/>
      <w:marRight w:val="0"/>
      <w:marTop w:val="0"/>
      <w:marBottom w:val="0"/>
      <w:divBdr>
        <w:top w:val="none" w:sz="0" w:space="0" w:color="auto"/>
        <w:left w:val="none" w:sz="0" w:space="0" w:color="auto"/>
        <w:bottom w:val="none" w:sz="0" w:space="0" w:color="auto"/>
        <w:right w:val="none" w:sz="0" w:space="0" w:color="auto"/>
      </w:divBdr>
    </w:div>
    <w:div w:id="1085687699">
      <w:bodyDiv w:val="1"/>
      <w:marLeft w:val="0"/>
      <w:marRight w:val="0"/>
      <w:marTop w:val="0"/>
      <w:marBottom w:val="0"/>
      <w:divBdr>
        <w:top w:val="none" w:sz="0" w:space="0" w:color="auto"/>
        <w:left w:val="none" w:sz="0" w:space="0" w:color="auto"/>
        <w:bottom w:val="none" w:sz="0" w:space="0" w:color="auto"/>
        <w:right w:val="none" w:sz="0" w:space="0" w:color="auto"/>
      </w:divBdr>
    </w:div>
    <w:div w:id="1085998924">
      <w:bodyDiv w:val="1"/>
      <w:marLeft w:val="0"/>
      <w:marRight w:val="0"/>
      <w:marTop w:val="0"/>
      <w:marBottom w:val="0"/>
      <w:divBdr>
        <w:top w:val="none" w:sz="0" w:space="0" w:color="auto"/>
        <w:left w:val="none" w:sz="0" w:space="0" w:color="auto"/>
        <w:bottom w:val="none" w:sz="0" w:space="0" w:color="auto"/>
        <w:right w:val="none" w:sz="0" w:space="0" w:color="auto"/>
      </w:divBdr>
    </w:div>
    <w:div w:id="1086998786">
      <w:bodyDiv w:val="1"/>
      <w:marLeft w:val="0"/>
      <w:marRight w:val="0"/>
      <w:marTop w:val="0"/>
      <w:marBottom w:val="0"/>
      <w:divBdr>
        <w:top w:val="none" w:sz="0" w:space="0" w:color="auto"/>
        <w:left w:val="none" w:sz="0" w:space="0" w:color="auto"/>
        <w:bottom w:val="none" w:sz="0" w:space="0" w:color="auto"/>
        <w:right w:val="none" w:sz="0" w:space="0" w:color="auto"/>
      </w:divBdr>
    </w:div>
    <w:div w:id="1087073767">
      <w:bodyDiv w:val="1"/>
      <w:marLeft w:val="0"/>
      <w:marRight w:val="0"/>
      <w:marTop w:val="0"/>
      <w:marBottom w:val="0"/>
      <w:divBdr>
        <w:top w:val="none" w:sz="0" w:space="0" w:color="auto"/>
        <w:left w:val="none" w:sz="0" w:space="0" w:color="auto"/>
        <w:bottom w:val="none" w:sz="0" w:space="0" w:color="auto"/>
        <w:right w:val="none" w:sz="0" w:space="0" w:color="auto"/>
      </w:divBdr>
    </w:div>
    <w:div w:id="1087188202">
      <w:bodyDiv w:val="1"/>
      <w:marLeft w:val="0"/>
      <w:marRight w:val="0"/>
      <w:marTop w:val="0"/>
      <w:marBottom w:val="0"/>
      <w:divBdr>
        <w:top w:val="none" w:sz="0" w:space="0" w:color="auto"/>
        <w:left w:val="none" w:sz="0" w:space="0" w:color="auto"/>
        <w:bottom w:val="none" w:sz="0" w:space="0" w:color="auto"/>
        <w:right w:val="none" w:sz="0" w:space="0" w:color="auto"/>
      </w:divBdr>
    </w:div>
    <w:div w:id="1087845594">
      <w:bodyDiv w:val="1"/>
      <w:marLeft w:val="0"/>
      <w:marRight w:val="0"/>
      <w:marTop w:val="0"/>
      <w:marBottom w:val="0"/>
      <w:divBdr>
        <w:top w:val="none" w:sz="0" w:space="0" w:color="auto"/>
        <w:left w:val="none" w:sz="0" w:space="0" w:color="auto"/>
        <w:bottom w:val="none" w:sz="0" w:space="0" w:color="auto"/>
        <w:right w:val="none" w:sz="0" w:space="0" w:color="auto"/>
      </w:divBdr>
    </w:div>
    <w:div w:id="1087846324">
      <w:bodyDiv w:val="1"/>
      <w:marLeft w:val="0"/>
      <w:marRight w:val="0"/>
      <w:marTop w:val="0"/>
      <w:marBottom w:val="0"/>
      <w:divBdr>
        <w:top w:val="none" w:sz="0" w:space="0" w:color="auto"/>
        <w:left w:val="none" w:sz="0" w:space="0" w:color="auto"/>
        <w:bottom w:val="none" w:sz="0" w:space="0" w:color="auto"/>
        <w:right w:val="none" w:sz="0" w:space="0" w:color="auto"/>
      </w:divBdr>
    </w:div>
    <w:div w:id="1087919616">
      <w:bodyDiv w:val="1"/>
      <w:marLeft w:val="0"/>
      <w:marRight w:val="0"/>
      <w:marTop w:val="0"/>
      <w:marBottom w:val="0"/>
      <w:divBdr>
        <w:top w:val="none" w:sz="0" w:space="0" w:color="auto"/>
        <w:left w:val="none" w:sz="0" w:space="0" w:color="auto"/>
        <w:bottom w:val="none" w:sz="0" w:space="0" w:color="auto"/>
        <w:right w:val="none" w:sz="0" w:space="0" w:color="auto"/>
      </w:divBdr>
    </w:div>
    <w:div w:id="1088235284">
      <w:bodyDiv w:val="1"/>
      <w:marLeft w:val="0"/>
      <w:marRight w:val="0"/>
      <w:marTop w:val="0"/>
      <w:marBottom w:val="0"/>
      <w:divBdr>
        <w:top w:val="none" w:sz="0" w:space="0" w:color="auto"/>
        <w:left w:val="none" w:sz="0" w:space="0" w:color="auto"/>
        <w:bottom w:val="none" w:sz="0" w:space="0" w:color="auto"/>
        <w:right w:val="none" w:sz="0" w:space="0" w:color="auto"/>
      </w:divBdr>
    </w:div>
    <w:div w:id="1088431192">
      <w:bodyDiv w:val="1"/>
      <w:marLeft w:val="0"/>
      <w:marRight w:val="0"/>
      <w:marTop w:val="0"/>
      <w:marBottom w:val="0"/>
      <w:divBdr>
        <w:top w:val="none" w:sz="0" w:space="0" w:color="auto"/>
        <w:left w:val="none" w:sz="0" w:space="0" w:color="auto"/>
        <w:bottom w:val="none" w:sz="0" w:space="0" w:color="auto"/>
        <w:right w:val="none" w:sz="0" w:space="0" w:color="auto"/>
      </w:divBdr>
    </w:div>
    <w:div w:id="1089691012">
      <w:bodyDiv w:val="1"/>
      <w:marLeft w:val="0"/>
      <w:marRight w:val="0"/>
      <w:marTop w:val="0"/>
      <w:marBottom w:val="0"/>
      <w:divBdr>
        <w:top w:val="none" w:sz="0" w:space="0" w:color="auto"/>
        <w:left w:val="none" w:sz="0" w:space="0" w:color="auto"/>
        <w:bottom w:val="none" w:sz="0" w:space="0" w:color="auto"/>
        <w:right w:val="none" w:sz="0" w:space="0" w:color="auto"/>
      </w:divBdr>
    </w:div>
    <w:div w:id="1089809831">
      <w:bodyDiv w:val="1"/>
      <w:marLeft w:val="0"/>
      <w:marRight w:val="0"/>
      <w:marTop w:val="0"/>
      <w:marBottom w:val="0"/>
      <w:divBdr>
        <w:top w:val="none" w:sz="0" w:space="0" w:color="auto"/>
        <w:left w:val="none" w:sz="0" w:space="0" w:color="auto"/>
        <w:bottom w:val="none" w:sz="0" w:space="0" w:color="auto"/>
        <w:right w:val="none" w:sz="0" w:space="0" w:color="auto"/>
      </w:divBdr>
    </w:div>
    <w:div w:id="1089810401">
      <w:bodyDiv w:val="1"/>
      <w:marLeft w:val="0"/>
      <w:marRight w:val="0"/>
      <w:marTop w:val="0"/>
      <w:marBottom w:val="0"/>
      <w:divBdr>
        <w:top w:val="none" w:sz="0" w:space="0" w:color="auto"/>
        <w:left w:val="none" w:sz="0" w:space="0" w:color="auto"/>
        <w:bottom w:val="none" w:sz="0" w:space="0" w:color="auto"/>
        <w:right w:val="none" w:sz="0" w:space="0" w:color="auto"/>
      </w:divBdr>
    </w:div>
    <w:div w:id="1090126768">
      <w:bodyDiv w:val="1"/>
      <w:marLeft w:val="0"/>
      <w:marRight w:val="0"/>
      <w:marTop w:val="0"/>
      <w:marBottom w:val="0"/>
      <w:divBdr>
        <w:top w:val="none" w:sz="0" w:space="0" w:color="auto"/>
        <w:left w:val="none" w:sz="0" w:space="0" w:color="auto"/>
        <w:bottom w:val="none" w:sz="0" w:space="0" w:color="auto"/>
        <w:right w:val="none" w:sz="0" w:space="0" w:color="auto"/>
      </w:divBdr>
    </w:div>
    <w:div w:id="1090155835">
      <w:bodyDiv w:val="1"/>
      <w:marLeft w:val="0"/>
      <w:marRight w:val="0"/>
      <w:marTop w:val="0"/>
      <w:marBottom w:val="0"/>
      <w:divBdr>
        <w:top w:val="none" w:sz="0" w:space="0" w:color="auto"/>
        <w:left w:val="none" w:sz="0" w:space="0" w:color="auto"/>
        <w:bottom w:val="none" w:sz="0" w:space="0" w:color="auto"/>
        <w:right w:val="none" w:sz="0" w:space="0" w:color="auto"/>
      </w:divBdr>
    </w:div>
    <w:div w:id="1090466949">
      <w:bodyDiv w:val="1"/>
      <w:marLeft w:val="0"/>
      <w:marRight w:val="0"/>
      <w:marTop w:val="0"/>
      <w:marBottom w:val="0"/>
      <w:divBdr>
        <w:top w:val="none" w:sz="0" w:space="0" w:color="auto"/>
        <w:left w:val="none" w:sz="0" w:space="0" w:color="auto"/>
        <w:bottom w:val="none" w:sz="0" w:space="0" w:color="auto"/>
        <w:right w:val="none" w:sz="0" w:space="0" w:color="auto"/>
      </w:divBdr>
    </w:div>
    <w:div w:id="1091314102">
      <w:bodyDiv w:val="1"/>
      <w:marLeft w:val="0"/>
      <w:marRight w:val="0"/>
      <w:marTop w:val="0"/>
      <w:marBottom w:val="0"/>
      <w:divBdr>
        <w:top w:val="none" w:sz="0" w:space="0" w:color="auto"/>
        <w:left w:val="none" w:sz="0" w:space="0" w:color="auto"/>
        <w:bottom w:val="none" w:sz="0" w:space="0" w:color="auto"/>
        <w:right w:val="none" w:sz="0" w:space="0" w:color="auto"/>
      </w:divBdr>
    </w:div>
    <w:div w:id="1091775559">
      <w:bodyDiv w:val="1"/>
      <w:marLeft w:val="0"/>
      <w:marRight w:val="0"/>
      <w:marTop w:val="0"/>
      <w:marBottom w:val="0"/>
      <w:divBdr>
        <w:top w:val="none" w:sz="0" w:space="0" w:color="auto"/>
        <w:left w:val="none" w:sz="0" w:space="0" w:color="auto"/>
        <w:bottom w:val="none" w:sz="0" w:space="0" w:color="auto"/>
        <w:right w:val="none" w:sz="0" w:space="0" w:color="auto"/>
      </w:divBdr>
    </w:div>
    <w:div w:id="1091857985">
      <w:bodyDiv w:val="1"/>
      <w:marLeft w:val="0"/>
      <w:marRight w:val="0"/>
      <w:marTop w:val="0"/>
      <w:marBottom w:val="0"/>
      <w:divBdr>
        <w:top w:val="none" w:sz="0" w:space="0" w:color="auto"/>
        <w:left w:val="none" w:sz="0" w:space="0" w:color="auto"/>
        <w:bottom w:val="none" w:sz="0" w:space="0" w:color="auto"/>
        <w:right w:val="none" w:sz="0" w:space="0" w:color="auto"/>
      </w:divBdr>
    </w:div>
    <w:div w:id="1092051006">
      <w:bodyDiv w:val="1"/>
      <w:marLeft w:val="0"/>
      <w:marRight w:val="0"/>
      <w:marTop w:val="0"/>
      <w:marBottom w:val="0"/>
      <w:divBdr>
        <w:top w:val="none" w:sz="0" w:space="0" w:color="auto"/>
        <w:left w:val="none" w:sz="0" w:space="0" w:color="auto"/>
        <w:bottom w:val="none" w:sz="0" w:space="0" w:color="auto"/>
        <w:right w:val="none" w:sz="0" w:space="0" w:color="auto"/>
      </w:divBdr>
    </w:div>
    <w:div w:id="1092582780">
      <w:bodyDiv w:val="1"/>
      <w:marLeft w:val="0"/>
      <w:marRight w:val="0"/>
      <w:marTop w:val="0"/>
      <w:marBottom w:val="0"/>
      <w:divBdr>
        <w:top w:val="none" w:sz="0" w:space="0" w:color="auto"/>
        <w:left w:val="none" w:sz="0" w:space="0" w:color="auto"/>
        <w:bottom w:val="none" w:sz="0" w:space="0" w:color="auto"/>
        <w:right w:val="none" w:sz="0" w:space="0" w:color="auto"/>
      </w:divBdr>
    </w:div>
    <w:div w:id="1093013164">
      <w:bodyDiv w:val="1"/>
      <w:marLeft w:val="0"/>
      <w:marRight w:val="0"/>
      <w:marTop w:val="0"/>
      <w:marBottom w:val="0"/>
      <w:divBdr>
        <w:top w:val="none" w:sz="0" w:space="0" w:color="auto"/>
        <w:left w:val="none" w:sz="0" w:space="0" w:color="auto"/>
        <w:bottom w:val="none" w:sz="0" w:space="0" w:color="auto"/>
        <w:right w:val="none" w:sz="0" w:space="0" w:color="auto"/>
      </w:divBdr>
    </w:div>
    <w:div w:id="1093084375">
      <w:bodyDiv w:val="1"/>
      <w:marLeft w:val="0"/>
      <w:marRight w:val="0"/>
      <w:marTop w:val="0"/>
      <w:marBottom w:val="0"/>
      <w:divBdr>
        <w:top w:val="none" w:sz="0" w:space="0" w:color="auto"/>
        <w:left w:val="none" w:sz="0" w:space="0" w:color="auto"/>
        <w:bottom w:val="none" w:sz="0" w:space="0" w:color="auto"/>
        <w:right w:val="none" w:sz="0" w:space="0" w:color="auto"/>
      </w:divBdr>
    </w:div>
    <w:div w:id="1094352533">
      <w:bodyDiv w:val="1"/>
      <w:marLeft w:val="0"/>
      <w:marRight w:val="0"/>
      <w:marTop w:val="0"/>
      <w:marBottom w:val="0"/>
      <w:divBdr>
        <w:top w:val="none" w:sz="0" w:space="0" w:color="auto"/>
        <w:left w:val="none" w:sz="0" w:space="0" w:color="auto"/>
        <w:bottom w:val="none" w:sz="0" w:space="0" w:color="auto"/>
        <w:right w:val="none" w:sz="0" w:space="0" w:color="auto"/>
      </w:divBdr>
    </w:div>
    <w:div w:id="1094787932">
      <w:bodyDiv w:val="1"/>
      <w:marLeft w:val="0"/>
      <w:marRight w:val="0"/>
      <w:marTop w:val="0"/>
      <w:marBottom w:val="0"/>
      <w:divBdr>
        <w:top w:val="none" w:sz="0" w:space="0" w:color="auto"/>
        <w:left w:val="none" w:sz="0" w:space="0" w:color="auto"/>
        <w:bottom w:val="none" w:sz="0" w:space="0" w:color="auto"/>
        <w:right w:val="none" w:sz="0" w:space="0" w:color="auto"/>
      </w:divBdr>
    </w:div>
    <w:div w:id="1094982035">
      <w:bodyDiv w:val="1"/>
      <w:marLeft w:val="0"/>
      <w:marRight w:val="0"/>
      <w:marTop w:val="0"/>
      <w:marBottom w:val="0"/>
      <w:divBdr>
        <w:top w:val="none" w:sz="0" w:space="0" w:color="auto"/>
        <w:left w:val="none" w:sz="0" w:space="0" w:color="auto"/>
        <w:bottom w:val="none" w:sz="0" w:space="0" w:color="auto"/>
        <w:right w:val="none" w:sz="0" w:space="0" w:color="auto"/>
      </w:divBdr>
    </w:div>
    <w:div w:id="1095246623">
      <w:bodyDiv w:val="1"/>
      <w:marLeft w:val="0"/>
      <w:marRight w:val="0"/>
      <w:marTop w:val="0"/>
      <w:marBottom w:val="0"/>
      <w:divBdr>
        <w:top w:val="none" w:sz="0" w:space="0" w:color="auto"/>
        <w:left w:val="none" w:sz="0" w:space="0" w:color="auto"/>
        <w:bottom w:val="none" w:sz="0" w:space="0" w:color="auto"/>
        <w:right w:val="none" w:sz="0" w:space="0" w:color="auto"/>
      </w:divBdr>
    </w:div>
    <w:div w:id="1095320852">
      <w:bodyDiv w:val="1"/>
      <w:marLeft w:val="0"/>
      <w:marRight w:val="0"/>
      <w:marTop w:val="0"/>
      <w:marBottom w:val="0"/>
      <w:divBdr>
        <w:top w:val="none" w:sz="0" w:space="0" w:color="auto"/>
        <w:left w:val="none" w:sz="0" w:space="0" w:color="auto"/>
        <w:bottom w:val="none" w:sz="0" w:space="0" w:color="auto"/>
        <w:right w:val="none" w:sz="0" w:space="0" w:color="auto"/>
      </w:divBdr>
    </w:div>
    <w:div w:id="1095636166">
      <w:bodyDiv w:val="1"/>
      <w:marLeft w:val="0"/>
      <w:marRight w:val="0"/>
      <w:marTop w:val="0"/>
      <w:marBottom w:val="0"/>
      <w:divBdr>
        <w:top w:val="none" w:sz="0" w:space="0" w:color="auto"/>
        <w:left w:val="none" w:sz="0" w:space="0" w:color="auto"/>
        <w:bottom w:val="none" w:sz="0" w:space="0" w:color="auto"/>
        <w:right w:val="none" w:sz="0" w:space="0" w:color="auto"/>
      </w:divBdr>
    </w:div>
    <w:div w:id="1097017426">
      <w:bodyDiv w:val="1"/>
      <w:marLeft w:val="0"/>
      <w:marRight w:val="0"/>
      <w:marTop w:val="0"/>
      <w:marBottom w:val="0"/>
      <w:divBdr>
        <w:top w:val="none" w:sz="0" w:space="0" w:color="auto"/>
        <w:left w:val="none" w:sz="0" w:space="0" w:color="auto"/>
        <w:bottom w:val="none" w:sz="0" w:space="0" w:color="auto"/>
        <w:right w:val="none" w:sz="0" w:space="0" w:color="auto"/>
      </w:divBdr>
    </w:div>
    <w:div w:id="1097093836">
      <w:bodyDiv w:val="1"/>
      <w:marLeft w:val="0"/>
      <w:marRight w:val="0"/>
      <w:marTop w:val="0"/>
      <w:marBottom w:val="0"/>
      <w:divBdr>
        <w:top w:val="none" w:sz="0" w:space="0" w:color="auto"/>
        <w:left w:val="none" w:sz="0" w:space="0" w:color="auto"/>
        <w:bottom w:val="none" w:sz="0" w:space="0" w:color="auto"/>
        <w:right w:val="none" w:sz="0" w:space="0" w:color="auto"/>
      </w:divBdr>
    </w:div>
    <w:div w:id="1097402907">
      <w:bodyDiv w:val="1"/>
      <w:marLeft w:val="0"/>
      <w:marRight w:val="0"/>
      <w:marTop w:val="0"/>
      <w:marBottom w:val="0"/>
      <w:divBdr>
        <w:top w:val="none" w:sz="0" w:space="0" w:color="auto"/>
        <w:left w:val="none" w:sz="0" w:space="0" w:color="auto"/>
        <w:bottom w:val="none" w:sz="0" w:space="0" w:color="auto"/>
        <w:right w:val="none" w:sz="0" w:space="0" w:color="auto"/>
      </w:divBdr>
    </w:div>
    <w:div w:id="1097947610">
      <w:bodyDiv w:val="1"/>
      <w:marLeft w:val="0"/>
      <w:marRight w:val="0"/>
      <w:marTop w:val="0"/>
      <w:marBottom w:val="0"/>
      <w:divBdr>
        <w:top w:val="none" w:sz="0" w:space="0" w:color="auto"/>
        <w:left w:val="none" w:sz="0" w:space="0" w:color="auto"/>
        <w:bottom w:val="none" w:sz="0" w:space="0" w:color="auto"/>
        <w:right w:val="none" w:sz="0" w:space="0" w:color="auto"/>
      </w:divBdr>
    </w:div>
    <w:div w:id="1098137064">
      <w:bodyDiv w:val="1"/>
      <w:marLeft w:val="0"/>
      <w:marRight w:val="0"/>
      <w:marTop w:val="0"/>
      <w:marBottom w:val="0"/>
      <w:divBdr>
        <w:top w:val="none" w:sz="0" w:space="0" w:color="auto"/>
        <w:left w:val="none" w:sz="0" w:space="0" w:color="auto"/>
        <w:bottom w:val="none" w:sz="0" w:space="0" w:color="auto"/>
        <w:right w:val="none" w:sz="0" w:space="0" w:color="auto"/>
      </w:divBdr>
    </w:div>
    <w:div w:id="1098213676">
      <w:bodyDiv w:val="1"/>
      <w:marLeft w:val="0"/>
      <w:marRight w:val="0"/>
      <w:marTop w:val="0"/>
      <w:marBottom w:val="0"/>
      <w:divBdr>
        <w:top w:val="none" w:sz="0" w:space="0" w:color="auto"/>
        <w:left w:val="none" w:sz="0" w:space="0" w:color="auto"/>
        <w:bottom w:val="none" w:sz="0" w:space="0" w:color="auto"/>
        <w:right w:val="none" w:sz="0" w:space="0" w:color="auto"/>
      </w:divBdr>
    </w:div>
    <w:div w:id="1098259034">
      <w:bodyDiv w:val="1"/>
      <w:marLeft w:val="0"/>
      <w:marRight w:val="0"/>
      <w:marTop w:val="0"/>
      <w:marBottom w:val="0"/>
      <w:divBdr>
        <w:top w:val="none" w:sz="0" w:space="0" w:color="auto"/>
        <w:left w:val="none" w:sz="0" w:space="0" w:color="auto"/>
        <w:bottom w:val="none" w:sz="0" w:space="0" w:color="auto"/>
        <w:right w:val="none" w:sz="0" w:space="0" w:color="auto"/>
      </w:divBdr>
    </w:div>
    <w:div w:id="1098677584">
      <w:bodyDiv w:val="1"/>
      <w:marLeft w:val="0"/>
      <w:marRight w:val="0"/>
      <w:marTop w:val="0"/>
      <w:marBottom w:val="0"/>
      <w:divBdr>
        <w:top w:val="none" w:sz="0" w:space="0" w:color="auto"/>
        <w:left w:val="none" w:sz="0" w:space="0" w:color="auto"/>
        <w:bottom w:val="none" w:sz="0" w:space="0" w:color="auto"/>
        <w:right w:val="none" w:sz="0" w:space="0" w:color="auto"/>
      </w:divBdr>
    </w:div>
    <w:div w:id="1098872450">
      <w:bodyDiv w:val="1"/>
      <w:marLeft w:val="0"/>
      <w:marRight w:val="0"/>
      <w:marTop w:val="0"/>
      <w:marBottom w:val="0"/>
      <w:divBdr>
        <w:top w:val="none" w:sz="0" w:space="0" w:color="auto"/>
        <w:left w:val="none" w:sz="0" w:space="0" w:color="auto"/>
        <w:bottom w:val="none" w:sz="0" w:space="0" w:color="auto"/>
        <w:right w:val="none" w:sz="0" w:space="0" w:color="auto"/>
      </w:divBdr>
    </w:div>
    <w:div w:id="1098914262">
      <w:bodyDiv w:val="1"/>
      <w:marLeft w:val="0"/>
      <w:marRight w:val="0"/>
      <w:marTop w:val="0"/>
      <w:marBottom w:val="0"/>
      <w:divBdr>
        <w:top w:val="none" w:sz="0" w:space="0" w:color="auto"/>
        <w:left w:val="none" w:sz="0" w:space="0" w:color="auto"/>
        <w:bottom w:val="none" w:sz="0" w:space="0" w:color="auto"/>
        <w:right w:val="none" w:sz="0" w:space="0" w:color="auto"/>
      </w:divBdr>
    </w:div>
    <w:div w:id="1099136995">
      <w:bodyDiv w:val="1"/>
      <w:marLeft w:val="0"/>
      <w:marRight w:val="0"/>
      <w:marTop w:val="0"/>
      <w:marBottom w:val="0"/>
      <w:divBdr>
        <w:top w:val="none" w:sz="0" w:space="0" w:color="auto"/>
        <w:left w:val="none" w:sz="0" w:space="0" w:color="auto"/>
        <w:bottom w:val="none" w:sz="0" w:space="0" w:color="auto"/>
        <w:right w:val="none" w:sz="0" w:space="0" w:color="auto"/>
      </w:divBdr>
    </w:div>
    <w:div w:id="1099527837">
      <w:bodyDiv w:val="1"/>
      <w:marLeft w:val="0"/>
      <w:marRight w:val="0"/>
      <w:marTop w:val="0"/>
      <w:marBottom w:val="0"/>
      <w:divBdr>
        <w:top w:val="none" w:sz="0" w:space="0" w:color="auto"/>
        <w:left w:val="none" w:sz="0" w:space="0" w:color="auto"/>
        <w:bottom w:val="none" w:sz="0" w:space="0" w:color="auto"/>
        <w:right w:val="none" w:sz="0" w:space="0" w:color="auto"/>
      </w:divBdr>
    </w:div>
    <w:div w:id="1099984417">
      <w:bodyDiv w:val="1"/>
      <w:marLeft w:val="0"/>
      <w:marRight w:val="0"/>
      <w:marTop w:val="0"/>
      <w:marBottom w:val="0"/>
      <w:divBdr>
        <w:top w:val="none" w:sz="0" w:space="0" w:color="auto"/>
        <w:left w:val="none" w:sz="0" w:space="0" w:color="auto"/>
        <w:bottom w:val="none" w:sz="0" w:space="0" w:color="auto"/>
        <w:right w:val="none" w:sz="0" w:space="0" w:color="auto"/>
      </w:divBdr>
    </w:div>
    <w:div w:id="1099985724">
      <w:bodyDiv w:val="1"/>
      <w:marLeft w:val="0"/>
      <w:marRight w:val="0"/>
      <w:marTop w:val="0"/>
      <w:marBottom w:val="0"/>
      <w:divBdr>
        <w:top w:val="none" w:sz="0" w:space="0" w:color="auto"/>
        <w:left w:val="none" w:sz="0" w:space="0" w:color="auto"/>
        <w:bottom w:val="none" w:sz="0" w:space="0" w:color="auto"/>
        <w:right w:val="none" w:sz="0" w:space="0" w:color="auto"/>
      </w:divBdr>
    </w:div>
    <w:div w:id="1100104328">
      <w:bodyDiv w:val="1"/>
      <w:marLeft w:val="0"/>
      <w:marRight w:val="0"/>
      <w:marTop w:val="0"/>
      <w:marBottom w:val="0"/>
      <w:divBdr>
        <w:top w:val="none" w:sz="0" w:space="0" w:color="auto"/>
        <w:left w:val="none" w:sz="0" w:space="0" w:color="auto"/>
        <w:bottom w:val="none" w:sz="0" w:space="0" w:color="auto"/>
        <w:right w:val="none" w:sz="0" w:space="0" w:color="auto"/>
      </w:divBdr>
    </w:div>
    <w:div w:id="1100568763">
      <w:bodyDiv w:val="1"/>
      <w:marLeft w:val="0"/>
      <w:marRight w:val="0"/>
      <w:marTop w:val="0"/>
      <w:marBottom w:val="0"/>
      <w:divBdr>
        <w:top w:val="none" w:sz="0" w:space="0" w:color="auto"/>
        <w:left w:val="none" w:sz="0" w:space="0" w:color="auto"/>
        <w:bottom w:val="none" w:sz="0" w:space="0" w:color="auto"/>
        <w:right w:val="none" w:sz="0" w:space="0" w:color="auto"/>
      </w:divBdr>
    </w:div>
    <w:div w:id="1100641503">
      <w:bodyDiv w:val="1"/>
      <w:marLeft w:val="0"/>
      <w:marRight w:val="0"/>
      <w:marTop w:val="0"/>
      <w:marBottom w:val="0"/>
      <w:divBdr>
        <w:top w:val="none" w:sz="0" w:space="0" w:color="auto"/>
        <w:left w:val="none" w:sz="0" w:space="0" w:color="auto"/>
        <w:bottom w:val="none" w:sz="0" w:space="0" w:color="auto"/>
        <w:right w:val="none" w:sz="0" w:space="0" w:color="auto"/>
      </w:divBdr>
    </w:div>
    <w:div w:id="1100678798">
      <w:bodyDiv w:val="1"/>
      <w:marLeft w:val="0"/>
      <w:marRight w:val="0"/>
      <w:marTop w:val="0"/>
      <w:marBottom w:val="0"/>
      <w:divBdr>
        <w:top w:val="none" w:sz="0" w:space="0" w:color="auto"/>
        <w:left w:val="none" w:sz="0" w:space="0" w:color="auto"/>
        <w:bottom w:val="none" w:sz="0" w:space="0" w:color="auto"/>
        <w:right w:val="none" w:sz="0" w:space="0" w:color="auto"/>
      </w:divBdr>
    </w:div>
    <w:div w:id="1100951114">
      <w:bodyDiv w:val="1"/>
      <w:marLeft w:val="0"/>
      <w:marRight w:val="0"/>
      <w:marTop w:val="0"/>
      <w:marBottom w:val="0"/>
      <w:divBdr>
        <w:top w:val="none" w:sz="0" w:space="0" w:color="auto"/>
        <w:left w:val="none" w:sz="0" w:space="0" w:color="auto"/>
        <w:bottom w:val="none" w:sz="0" w:space="0" w:color="auto"/>
        <w:right w:val="none" w:sz="0" w:space="0" w:color="auto"/>
      </w:divBdr>
    </w:div>
    <w:div w:id="1101334022">
      <w:bodyDiv w:val="1"/>
      <w:marLeft w:val="0"/>
      <w:marRight w:val="0"/>
      <w:marTop w:val="0"/>
      <w:marBottom w:val="0"/>
      <w:divBdr>
        <w:top w:val="none" w:sz="0" w:space="0" w:color="auto"/>
        <w:left w:val="none" w:sz="0" w:space="0" w:color="auto"/>
        <w:bottom w:val="none" w:sz="0" w:space="0" w:color="auto"/>
        <w:right w:val="none" w:sz="0" w:space="0" w:color="auto"/>
      </w:divBdr>
    </w:div>
    <w:div w:id="1101415279">
      <w:bodyDiv w:val="1"/>
      <w:marLeft w:val="0"/>
      <w:marRight w:val="0"/>
      <w:marTop w:val="0"/>
      <w:marBottom w:val="0"/>
      <w:divBdr>
        <w:top w:val="none" w:sz="0" w:space="0" w:color="auto"/>
        <w:left w:val="none" w:sz="0" w:space="0" w:color="auto"/>
        <w:bottom w:val="none" w:sz="0" w:space="0" w:color="auto"/>
        <w:right w:val="none" w:sz="0" w:space="0" w:color="auto"/>
      </w:divBdr>
    </w:div>
    <w:div w:id="1101560141">
      <w:bodyDiv w:val="1"/>
      <w:marLeft w:val="0"/>
      <w:marRight w:val="0"/>
      <w:marTop w:val="0"/>
      <w:marBottom w:val="0"/>
      <w:divBdr>
        <w:top w:val="none" w:sz="0" w:space="0" w:color="auto"/>
        <w:left w:val="none" w:sz="0" w:space="0" w:color="auto"/>
        <w:bottom w:val="none" w:sz="0" w:space="0" w:color="auto"/>
        <w:right w:val="none" w:sz="0" w:space="0" w:color="auto"/>
      </w:divBdr>
    </w:div>
    <w:div w:id="1102339000">
      <w:bodyDiv w:val="1"/>
      <w:marLeft w:val="0"/>
      <w:marRight w:val="0"/>
      <w:marTop w:val="0"/>
      <w:marBottom w:val="0"/>
      <w:divBdr>
        <w:top w:val="none" w:sz="0" w:space="0" w:color="auto"/>
        <w:left w:val="none" w:sz="0" w:space="0" w:color="auto"/>
        <w:bottom w:val="none" w:sz="0" w:space="0" w:color="auto"/>
        <w:right w:val="none" w:sz="0" w:space="0" w:color="auto"/>
      </w:divBdr>
    </w:div>
    <w:div w:id="1102799410">
      <w:bodyDiv w:val="1"/>
      <w:marLeft w:val="0"/>
      <w:marRight w:val="0"/>
      <w:marTop w:val="0"/>
      <w:marBottom w:val="0"/>
      <w:divBdr>
        <w:top w:val="none" w:sz="0" w:space="0" w:color="auto"/>
        <w:left w:val="none" w:sz="0" w:space="0" w:color="auto"/>
        <w:bottom w:val="none" w:sz="0" w:space="0" w:color="auto"/>
        <w:right w:val="none" w:sz="0" w:space="0" w:color="auto"/>
      </w:divBdr>
    </w:div>
    <w:div w:id="1102913446">
      <w:bodyDiv w:val="1"/>
      <w:marLeft w:val="0"/>
      <w:marRight w:val="0"/>
      <w:marTop w:val="0"/>
      <w:marBottom w:val="0"/>
      <w:divBdr>
        <w:top w:val="none" w:sz="0" w:space="0" w:color="auto"/>
        <w:left w:val="none" w:sz="0" w:space="0" w:color="auto"/>
        <w:bottom w:val="none" w:sz="0" w:space="0" w:color="auto"/>
        <w:right w:val="none" w:sz="0" w:space="0" w:color="auto"/>
      </w:divBdr>
    </w:div>
    <w:div w:id="1102921559">
      <w:bodyDiv w:val="1"/>
      <w:marLeft w:val="0"/>
      <w:marRight w:val="0"/>
      <w:marTop w:val="0"/>
      <w:marBottom w:val="0"/>
      <w:divBdr>
        <w:top w:val="none" w:sz="0" w:space="0" w:color="auto"/>
        <w:left w:val="none" w:sz="0" w:space="0" w:color="auto"/>
        <w:bottom w:val="none" w:sz="0" w:space="0" w:color="auto"/>
        <w:right w:val="none" w:sz="0" w:space="0" w:color="auto"/>
      </w:divBdr>
    </w:div>
    <w:div w:id="1103300472">
      <w:bodyDiv w:val="1"/>
      <w:marLeft w:val="0"/>
      <w:marRight w:val="0"/>
      <w:marTop w:val="0"/>
      <w:marBottom w:val="0"/>
      <w:divBdr>
        <w:top w:val="none" w:sz="0" w:space="0" w:color="auto"/>
        <w:left w:val="none" w:sz="0" w:space="0" w:color="auto"/>
        <w:bottom w:val="none" w:sz="0" w:space="0" w:color="auto"/>
        <w:right w:val="none" w:sz="0" w:space="0" w:color="auto"/>
      </w:divBdr>
    </w:div>
    <w:div w:id="1103451269">
      <w:bodyDiv w:val="1"/>
      <w:marLeft w:val="0"/>
      <w:marRight w:val="0"/>
      <w:marTop w:val="0"/>
      <w:marBottom w:val="0"/>
      <w:divBdr>
        <w:top w:val="none" w:sz="0" w:space="0" w:color="auto"/>
        <w:left w:val="none" w:sz="0" w:space="0" w:color="auto"/>
        <w:bottom w:val="none" w:sz="0" w:space="0" w:color="auto"/>
        <w:right w:val="none" w:sz="0" w:space="0" w:color="auto"/>
      </w:divBdr>
    </w:div>
    <w:div w:id="1103962767">
      <w:bodyDiv w:val="1"/>
      <w:marLeft w:val="0"/>
      <w:marRight w:val="0"/>
      <w:marTop w:val="0"/>
      <w:marBottom w:val="0"/>
      <w:divBdr>
        <w:top w:val="none" w:sz="0" w:space="0" w:color="auto"/>
        <w:left w:val="none" w:sz="0" w:space="0" w:color="auto"/>
        <w:bottom w:val="none" w:sz="0" w:space="0" w:color="auto"/>
        <w:right w:val="none" w:sz="0" w:space="0" w:color="auto"/>
      </w:divBdr>
    </w:div>
    <w:div w:id="1104424424">
      <w:bodyDiv w:val="1"/>
      <w:marLeft w:val="0"/>
      <w:marRight w:val="0"/>
      <w:marTop w:val="0"/>
      <w:marBottom w:val="0"/>
      <w:divBdr>
        <w:top w:val="none" w:sz="0" w:space="0" w:color="auto"/>
        <w:left w:val="none" w:sz="0" w:space="0" w:color="auto"/>
        <w:bottom w:val="none" w:sz="0" w:space="0" w:color="auto"/>
        <w:right w:val="none" w:sz="0" w:space="0" w:color="auto"/>
      </w:divBdr>
    </w:div>
    <w:div w:id="1104762096">
      <w:bodyDiv w:val="1"/>
      <w:marLeft w:val="0"/>
      <w:marRight w:val="0"/>
      <w:marTop w:val="0"/>
      <w:marBottom w:val="0"/>
      <w:divBdr>
        <w:top w:val="none" w:sz="0" w:space="0" w:color="auto"/>
        <w:left w:val="none" w:sz="0" w:space="0" w:color="auto"/>
        <w:bottom w:val="none" w:sz="0" w:space="0" w:color="auto"/>
        <w:right w:val="none" w:sz="0" w:space="0" w:color="auto"/>
      </w:divBdr>
    </w:div>
    <w:div w:id="1105464935">
      <w:bodyDiv w:val="1"/>
      <w:marLeft w:val="0"/>
      <w:marRight w:val="0"/>
      <w:marTop w:val="0"/>
      <w:marBottom w:val="0"/>
      <w:divBdr>
        <w:top w:val="none" w:sz="0" w:space="0" w:color="auto"/>
        <w:left w:val="none" w:sz="0" w:space="0" w:color="auto"/>
        <w:bottom w:val="none" w:sz="0" w:space="0" w:color="auto"/>
        <w:right w:val="none" w:sz="0" w:space="0" w:color="auto"/>
      </w:divBdr>
    </w:div>
    <w:div w:id="1106147662">
      <w:bodyDiv w:val="1"/>
      <w:marLeft w:val="0"/>
      <w:marRight w:val="0"/>
      <w:marTop w:val="0"/>
      <w:marBottom w:val="0"/>
      <w:divBdr>
        <w:top w:val="none" w:sz="0" w:space="0" w:color="auto"/>
        <w:left w:val="none" w:sz="0" w:space="0" w:color="auto"/>
        <w:bottom w:val="none" w:sz="0" w:space="0" w:color="auto"/>
        <w:right w:val="none" w:sz="0" w:space="0" w:color="auto"/>
      </w:divBdr>
    </w:div>
    <w:div w:id="1106193327">
      <w:bodyDiv w:val="1"/>
      <w:marLeft w:val="0"/>
      <w:marRight w:val="0"/>
      <w:marTop w:val="0"/>
      <w:marBottom w:val="0"/>
      <w:divBdr>
        <w:top w:val="none" w:sz="0" w:space="0" w:color="auto"/>
        <w:left w:val="none" w:sz="0" w:space="0" w:color="auto"/>
        <w:bottom w:val="none" w:sz="0" w:space="0" w:color="auto"/>
        <w:right w:val="none" w:sz="0" w:space="0" w:color="auto"/>
      </w:divBdr>
    </w:div>
    <w:div w:id="1107194300">
      <w:bodyDiv w:val="1"/>
      <w:marLeft w:val="0"/>
      <w:marRight w:val="0"/>
      <w:marTop w:val="0"/>
      <w:marBottom w:val="0"/>
      <w:divBdr>
        <w:top w:val="none" w:sz="0" w:space="0" w:color="auto"/>
        <w:left w:val="none" w:sz="0" w:space="0" w:color="auto"/>
        <w:bottom w:val="none" w:sz="0" w:space="0" w:color="auto"/>
        <w:right w:val="none" w:sz="0" w:space="0" w:color="auto"/>
      </w:divBdr>
    </w:div>
    <w:div w:id="1107231917">
      <w:bodyDiv w:val="1"/>
      <w:marLeft w:val="0"/>
      <w:marRight w:val="0"/>
      <w:marTop w:val="0"/>
      <w:marBottom w:val="0"/>
      <w:divBdr>
        <w:top w:val="none" w:sz="0" w:space="0" w:color="auto"/>
        <w:left w:val="none" w:sz="0" w:space="0" w:color="auto"/>
        <w:bottom w:val="none" w:sz="0" w:space="0" w:color="auto"/>
        <w:right w:val="none" w:sz="0" w:space="0" w:color="auto"/>
      </w:divBdr>
    </w:div>
    <w:div w:id="1107578129">
      <w:bodyDiv w:val="1"/>
      <w:marLeft w:val="0"/>
      <w:marRight w:val="0"/>
      <w:marTop w:val="0"/>
      <w:marBottom w:val="0"/>
      <w:divBdr>
        <w:top w:val="none" w:sz="0" w:space="0" w:color="auto"/>
        <w:left w:val="none" w:sz="0" w:space="0" w:color="auto"/>
        <w:bottom w:val="none" w:sz="0" w:space="0" w:color="auto"/>
        <w:right w:val="none" w:sz="0" w:space="0" w:color="auto"/>
      </w:divBdr>
    </w:div>
    <w:div w:id="1108162107">
      <w:bodyDiv w:val="1"/>
      <w:marLeft w:val="0"/>
      <w:marRight w:val="0"/>
      <w:marTop w:val="0"/>
      <w:marBottom w:val="0"/>
      <w:divBdr>
        <w:top w:val="none" w:sz="0" w:space="0" w:color="auto"/>
        <w:left w:val="none" w:sz="0" w:space="0" w:color="auto"/>
        <w:bottom w:val="none" w:sz="0" w:space="0" w:color="auto"/>
        <w:right w:val="none" w:sz="0" w:space="0" w:color="auto"/>
      </w:divBdr>
    </w:div>
    <w:div w:id="1108355338">
      <w:bodyDiv w:val="1"/>
      <w:marLeft w:val="0"/>
      <w:marRight w:val="0"/>
      <w:marTop w:val="0"/>
      <w:marBottom w:val="0"/>
      <w:divBdr>
        <w:top w:val="none" w:sz="0" w:space="0" w:color="auto"/>
        <w:left w:val="none" w:sz="0" w:space="0" w:color="auto"/>
        <w:bottom w:val="none" w:sz="0" w:space="0" w:color="auto"/>
        <w:right w:val="none" w:sz="0" w:space="0" w:color="auto"/>
      </w:divBdr>
    </w:div>
    <w:div w:id="1109012057">
      <w:bodyDiv w:val="1"/>
      <w:marLeft w:val="0"/>
      <w:marRight w:val="0"/>
      <w:marTop w:val="0"/>
      <w:marBottom w:val="0"/>
      <w:divBdr>
        <w:top w:val="none" w:sz="0" w:space="0" w:color="auto"/>
        <w:left w:val="none" w:sz="0" w:space="0" w:color="auto"/>
        <w:bottom w:val="none" w:sz="0" w:space="0" w:color="auto"/>
        <w:right w:val="none" w:sz="0" w:space="0" w:color="auto"/>
      </w:divBdr>
    </w:div>
    <w:div w:id="1109348857">
      <w:bodyDiv w:val="1"/>
      <w:marLeft w:val="0"/>
      <w:marRight w:val="0"/>
      <w:marTop w:val="0"/>
      <w:marBottom w:val="0"/>
      <w:divBdr>
        <w:top w:val="none" w:sz="0" w:space="0" w:color="auto"/>
        <w:left w:val="none" w:sz="0" w:space="0" w:color="auto"/>
        <w:bottom w:val="none" w:sz="0" w:space="0" w:color="auto"/>
        <w:right w:val="none" w:sz="0" w:space="0" w:color="auto"/>
      </w:divBdr>
    </w:div>
    <w:div w:id="1109393445">
      <w:bodyDiv w:val="1"/>
      <w:marLeft w:val="0"/>
      <w:marRight w:val="0"/>
      <w:marTop w:val="0"/>
      <w:marBottom w:val="0"/>
      <w:divBdr>
        <w:top w:val="none" w:sz="0" w:space="0" w:color="auto"/>
        <w:left w:val="none" w:sz="0" w:space="0" w:color="auto"/>
        <w:bottom w:val="none" w:sz="0" w:space="0" w:color="auto"/>
        <w:right w:val="none" w:sz="0" w:space="0" w:color="auto"/>
      </w:divBdr>
    </w:div>
    <w:div w:id="1109618814">
      <w:bodyDiv w:val="1"/>
      <w:marLeft w:val="0"/>
      <w:marRight w:val="0"/>
      <w:marTop w:val="0"/>
      <w:marBottom w:val="0"/>
      <w:divBdr>
        <w:top w:val="none" w:sz="0" w:space="0" w:color="auto"/>
        <w:left w:val="none" w:sz="0" w:space="0" w:color="auto"/>
        <w:bottom w:val="none" w:sz="0" w:space="0" w:color="auto"/>
        <w:right w:val="none" w:sz="0" w:space="0" w:color="auto"/>
      </w:divBdr>
    </w:div>
    <w:div w:id="1109659392">
      <w:bodyDiv w:val="1"/>
      <w:marLeft w:val="0"/>
      <w:marRight w:val="0"/>
      <w:marTop w:val="0"/>
      <w:marBottom w:val="0"/>
      <w:divBdr>
        <w:top w:val="none" w:sz="0" w:space="0" w:color="auto"/>
        <w:left w:val="none" w:sz="0" w:space="0" w:color="auto"/>
        <w:bottom w:val="none" w:sz="0" w:space="0" w:color="auto"/>
        <w:right w:val="none" w:sz="0" w:space="0" w:color="auto"/>
      </w:divBdr>
    </w:div>
    <w:div w:id="1109856393">
      <w:bodyDiv w:val="1"/>
      <w:marLeft w:val="0"/>
      <w:marRight w:val="0"/>
      <w:marTop w:val="0"/>
      <w:marBottom w:val="0"/>
      <w:divBdr>
        <w:top w:val="none" w:sz="0" w:space="0" w:color="auto"/>
        <w:left w:val="none" w:sz="0" w:space="0" w:color="auto"/>
        <w:bottom w:val="none" w:sz="0" w:space="0" w:color="auto"/>
        <w:right w:val="none" w:sz="0" w:space="0" w:color="auto"/>
      </w:divBdr>
    </w:div>
    <w:div w:id="1110205704">
      <w:bodyDiv w:val="1"/>
      <w:marLeft w:val="0"/>
      <w:marRight w:val="0"/>
      <w:marTop w:val="0"/>
      <w:marBottom w:val="0"/>
      <w:divBdr>
        <w:top w:val="none" w:sz="0" w:space="0" w:color="auto"/>
        <w:left w:val="none" w:sz="0" w:space="0" w:color="auto"/>
        <w:bottom w:val="none" w:sz="0" w:space="0" w:color="auto"/>
        <w:right w:val="none" w:sz="0" w:space="0" w:color="auto"/>
      </w:divBdr>
    </w:div>
    <w:div w:id="1110276209">
      <w:bodyDiv w:val="1"/>
      <w:marLeft w:val="0"/>
      <w:marRight w:val="0"/>
      <w:marTop w:val="0"/>
      <w:marBottom w:val="0"/>
      <w:divBdr>
        <w:top w:val="none" w:sz="0" w:space="0" w:color="auto"/>
        <w:left w:val="none" w:sz="0" w:space="0" w:color="auto"/>
        <w:bottom w:val="none" w:sz="0" w:space="0" w:color="auto"/>
        <w:right w:val="none" w:sz="0" w:space="0" w:color="auto"/>
      </w:divBdr>
    </w:div>
    <w:div w:id="1110585146">
      <w:bodyDiv w:val="1"/>
      <w:marLeft w:val="0"/>
      <w:marRight w:val="0"/>
      <w:marTop w:val="0"/>
      <w:marBottom w:val="0"/>
      <w:divBdr>
        <w:top w:val="none" w:sz="0" w:space="0" w:color="auto"/>
        <w:left w:val="none" w:sz="0" w:space="0" w:color="auto"/>
        <w:bottom w:val="none" w:sz="0" w:space="0" w:color="auto"/>
        <w:right w:val="none" w:sz="0" w:space="0" w:color="auto"/>
      </w:divBdr>
    </w:div>
    <w:div w:id="1111316862">
      <w:bodyDiv w:val="1"/>
      <w:marLeft w:val="0"/>
      <w:marRight w:val="0"/>
      <w:marTop w:val="0"/>
      <w:marBottom w:val="0"/>
      <w:divBdr>
        <w:top w:val="none" w:sz="0" w:space="0" w:color="auto"/>
        <w:left w:val="none" w:sz="0" w:space="0" w:color="auto"/>
        <w:bottom w:val="none" w:sz="0" w:space="0" w:color="auto"/>
        <w:right w:val="none" w:sz="0" w:space="0" w:color="auto"/>
      </w:divBdr>
    </w:div>
    <w:div w:id="1111321562">
      <w:bodyDiv w:val="1"/>
      <w:marLeft w:val="0"/>
      <w:marRight w:val="0"/>
      <w:marTop w:val="0"/>
      <w:marBottom w:val="0"/>
      <w:divBdr>
        <w:top w:val="none" w:sz="0" w:space="0" w:color="auto"/>
        <w:left w:val="none" w:sz="0" w:space="0" w:color="auto"/>
        <w:bottom w:val="none" w:sz="0" w:space="0" w:color="auto"/>
        <w:right w:val="none" w:sz="0" w:space="0" w:color="auto"/>
      </w:divBdr>
    </w:div>
    <w:div w:id="1111704731">
      <w:bodyDiv w:val="1"/>
      <w:marLeft w:val="0"/>
      <w:marRight w:val="0"/>
      <w:marTop w:val="0"/>
      <w:marBottom w:val="0"/>
      <w:divBdr>
        <w:top w:val="none" w:sz="0" w:space="0" w:color="auto"/>
        <w:left w:val="none" w:sz="0" w:space="0" w:color="auto"/>
        <w:bottom w:val="none" w:sz="0" w:space="0" w:color="auto"/>
        <w:right w:val="none" w:sz="0" w:space="0" w:color="auto"/>
      </w:divBdr>
    </w:div>
    <w:div w:id="1111978614">
      <w:bodyDiv w:val="1"/>
      <w:marLeft w:val="0"/>
      <w:marRight w:val="0"/>
      <w:marTop w:val="0"/>
      <w:marBottom w:val="0"/>
      <w:divBdr>
        <w:top w:val="none" w:sz="0" w:space="0" w:color="auto"/>
        <w:left w:val="none" w:sz="0" w:space="0" w:color="auto"/>
        <w:bottom w:val="none" w:sz="0" w:space="0" w:color="auto"/>
        <w:right w:val="none" w:sz="0" w:space="0" w:color="auto"/>
      </w:divBdr>
    </w:div>
    <w:div w:id="1112476167">
      <w:bodyDiv w:val="1"/>
      <w:marLeft w:val="0"/>
      <w:marRight w:val="0"/>
      <w:marTop w:val="0"/>
      <w:marBottom w:val="0"/>
      <w:divBdr>
        <w:top w:val="none" w:sz="0" w:space="0" w:color="auto"/>
        <w:left w:val="none" w:sz="0" w:space="0" w:color="auto"/>
        <w:bottom w:val="none" w:sz="0" w:space="0" w:color="auto"/>
        <w:right w:val="none" w:sz="0" w:space="0" w:color="auto"/>
      </w:divBdr>
    </w:div>
    <w:div w:id="1112476706">
      <w:bodyDiv w:val="1"/>
      <w:marLeft w:val="0"/>
      <w:marRight w:val="0"/>
      <w:marTop w:val="0"/>
      <w:marBottom w:val="0"/>
      <w:divBdr>
        <w:top w:val="none" w:sz="0" w:space="0" w:color="auto"/>
        <w:left w:val="none" w:sz="0" w:space="0" w:color="auto"/>
        <w:bottom w:val="none" w:sz="0" w:space="0" w:color="auto"/>
        <w:right w:val="none" w:sz="0" w:space="0" w:color="auto"/>
      </w:divBdr>
    </w:div>
    <w:div w:id="1112746031">
      <w:bodyDiv w:val="1"/>
      <w:marLeft w:val="0"/>
      <w:marRight w:val="0"/>
      <w:marTop w:val="0"/>
      <w:marBottom w:val="0"/>
      <w:divBdr>
        <w:top w:val="none" w:sz="0" w:space="0" w:color="auto"/>
        <w:left w:val="none" w:sz="0" w:space="0" w:color="auto"/>
        <w:bottom w:val="none" w:sz="0" w:space="0" w:color="auto"/>
        <w:right w:val="none" w:sz="0" w:space="0" w:color="auto"/>
      </w:divBdr>
    </w:div>
    <w:div w:id="1112820745">
      <w:bodyDiv w:val="1"/>
      <w:marLeft w:val="0"/>
      <w:marRight w:val="0"/>
      <w:marTop w:val="0"/>
      <w:marBottom w:val="0"/>
      <w:divBdr>
        <w:top w:val="none" w:sz="0" w:space="0" w:color="auto"/>
        <w:left w:val="none" w:sz="0" w:space="0" w:color="auto"/>
        <w:bottom w:val="none" w:sz="0" w:space="0" w:color="auto"/>
        <w:right w:val="none" w:sz="0" w:space="0" w:color="auto"/>
      </w:divBdr>
    </w:div>
    <w:div w:id="1112896726">
      <w:bodyDiv w:val="1"/>
      <w:marLeft w:val="0"/>
      <w:marRight w:val="0"/>
      <w:marTop w:val="0"/>
      <w:marBottom w:val="0"/>
      <w:divBdr>
        <w:top w:val="none" w:sz="0" w:space="0" w:color="auto"/>
        <w:left w:val="none" w:sz="0" w:space="0" w:color="auto"/>
        <w:bottom w:val="none" w:sz="0" w:space="0" w:color="auto"/>
        <w:right w:val="none" w:sz="0" w:space="0" w:color="auto"/>
      </w:divBdr>
    </w:div>
    <w:div w:id="1113405279">
      <w:bodyDiv w:val="1"/>
      <w:marLeft w:val="0"/>
      <w:marRight w:val="0"/>
      <w:marTop w:val="0"/>
      <w:marBottom w:val="0"/>
      <w:divBdr>
        <w:top w:val="none" w:sz="0" w:space="0" w:color="auto"/>
        <w:left w:val="none" w:sz="0" w:space="0" w:color="auto"/>
        <w:bottom w:val="none" w:sz="0" w:space="0" w:color="auto"/>
        <w:right w:val="none" w:sz="0" w:space="0" w:color="auto"/>
      </w:divBdr>
    </w:div>
    <w:div w:id="1113596271">
      <w:bodyDiv w:val="1"/>
      <w:marLeft w:val="0"/>
      <w:marRight w:val="0"/>
      <w:marTop w:val="0"/>
      <w:marBottom w:val="0"/>
      <w:divBdr>
        <w:top w:val="none" w:sz="0" w:space="0" w:color="auto"/>
        <w:left w:val="none" w:sz="0" w:space="0" w:color="auto"/>
        <w:bottom w:val="none" w:sz="0" w:space="0" w:color="auto"/>
        <w:right w:val="none" w:sz="0" w:space="0" w:color="auto"/>
      </w:divBdr>
    </w:div>
    <w:div w:id="1113674031">
      <w:bodyDiv w:val="1"/>
      <w:marLeft w:val="0"/>
      <w:marRight w:val="0"/>
      <w:marTop w:val="0"/>
      <w:marBottom w:val="0"/>
      <w:divBdr>
        <w:top w:val="none" w:sz="0" w:space="0" w:color="auto"/>
        <w:left w:val="none" w:sz="0" w:space="0" w:color="auto"/>
        <w:bottom w:val="none" w:sz="0" w:space="0" w:color="auto"/>
        <w:right w:val="none" w:sz="0" w:space="0" w:color="auto"/>
      </w:divBdr>
    </w:div>
    <w:div w:id="1113939619">
      <w:bodyDiv w:val="1"/>
      <w:marLeft w:val="0"/>
      <w:marRight w:val="0"/>
      <w:marTop w:val="0"/>
      <w:marBottom w:val="0"/>
      <w:divBdr>
        <w:top w:val="none" w:sz="0" w:space="0" w:color="auto"/>
        <w:left w:val="none" w:sz="0" w:space="0" w:color="auto"/>
        <w:bottom w:val="none" w:sz="0" w:space="0" w:color="auto"/>
        <w:right w:val="none" w:sz="0" w:space="0" w:color="auto"/>
      </w:divBdr>
    </w:div>
    <w:div w:id="1113943963">
      <w:bodyDiv w:val="1"/>
      <w:marLeft w:val="0"/>
      <w:marRight w:val="0"/>
      <w:marTop w:val="0"/>
      <w:marBottom w:val="0"/>
      <w:divBdr>
        <w:top w:val="none" w:sz="0" w:space="0" w:color="auto"/>
        <w:left w:val="none" w:sz="0" w:space="0" w:color="auto"/>
        <w:bottom w:val="none" w:sz="0" w:space="0" w:color="auto"/>
        <w:right w:val="none" w:sz="0" w:space="0" w:color="auto"/>
      </w:divBdr>
    </w:div>
    <w:div w:id="1113984737">
      <w:bodyDiv w:val="1"/>
      <w:marLeft w:val="0"/>
      <w:marRight w:val="0"/>
      <w:marTop w:val="0"/>
      <w:marBottom w:val="0"/>
      <w:divBdr>
        <w:top w:val="none" w:sz="0" w:space="0" w:color="auto"/>
        <w:left w:val="none" w:sz="0" w:space="0" w:color="auto"/>
        <w:bottom w:val="none" w:sz="0" w:space="0" w:color="auto"/>
        <w:right w:val="none" w:sz="0" w:space="0" w:color="auto"/>
      </w:divBdr>
    </w:div>
    <w:div w:id="1114250204">
      <w:bodyDiv w:val="1"/>
      <w:marLeft w:val="0"/>
      <w:marRight w:val="0"/>
      <w:marTop w:val="0"/>
      <w:marBottom w:val="0"/>
      <w:divBdr>
        <w:top w:val="none" w:sz="0" w:space="0" w:color="auto"/>
        <w:left w:val="none" w:sz="0" w:space="0" w:color="auto"/>
        <w:bottom w:val="none" w:sz="0" w:space="0" w:color="auto"/>
        <w:right w:val="none" w:sz="0" w:space="0" w:color="auto"/>
      </w:divBdr>
    </w:div>
    <w:div w:id="1114252081">
      <w:bodyDiv w:val="1"/>
      <w:marLeft w:val="0"/>
      <w:marRight w:val="0"/>
      <w:marTop w:val="0"/>
      <w:marBottom w:val="0"/>
      <w:divBdr>
        <w:top w:val="none" w:sz="0" w:space="0" w:color="auto"/>
        <w:left w:val="none" w:sz="0" w:space="0" w:color="auto"/>
        <w:bottom w:val="none" w:sz="0" w:space="0" w:color="auto"/>
        <w:right w:val="none" w:sz="0" w:space="0" w:color="auto"/>
      </w:divBdr>
    </w:div>
    <w:div w:id="1114404566">
      <w:bodyDiv w:val="1"/>
      <w:marLeft w:val="0"/>
      <w:marRight w:val="0"/>
      <w:marTop w:val="0"/>
      <w:marBottom w:val="0"/>
      <w:divBdr>
        <w:top w:val="none" w:sz="0" w:space="0" w:color="auto"/>
        <w:left w:val="none" w:sz="0" w:space="0" w:color="auto"/>
        <w:bottom w:val="none" w:sz="0" w:space="0" w:color="auto"/>
        <w:right w:val="none" w:sz="0" w:space="0" w:color="auto"/>
      </w:divBdr>
    </w:div>
    <w:div w:id="1114784919">
      <w:bodyDiv w:val="1"/>
      <w:marLeft w:val="0"/>
      <w:marRight w:val="0"/>
      <w:marTop w:val="0"/>
      <w:marBottom w:val="0"/>
      <w:divBdr>
        <w:top w:val="none" w:sz="0" w:space="0" w:color="auto"/>
        <w:left w:val="none" w:sz="0" w:space="0" w:color="auto"/>
        <w:bottom w:val="none" w:sz="0" w:space="0" w:color="auto"/>
        <w:right w:val="none" w:sz="0" w:space="0" w:color="auto"/>
      </w:divBdr>
    </w:div>
    <w:div w:id="1115058226">
      <w:bodyDiv w:val="1"/>
      <w:marLeft w:val="0"/>
      <w:marRight w:val="0"/>
      <w:marTop w:val="0"/>
      <w:marBottom w:val="0"/>
      <w:divBdr>
        <w:top w:val="none" w:sz="0" w:space="0" w:color="auto"/>
        <w:left w:val="none" w:sz="0" w:space="0" w:color="auto"/>
        <w:bottom w:val="none" w:sz="0" w:space="0" w:color="auto"/>
        <w:right w:val="none" w:sz="0" w:space="0" w:color="auto"/>
      </w:divBdr>
    </w:div>
    <w:div w:id="1115104119">
      <w:bodyDiv w:val="1"/>
      <w:marLeft w:val="0"/>
      <w:marRight w:val="0"/>
      <w:marTop w:val="0"/>
      <w:marBottom w:val="0"/>
      <w:divBdr>
        <w:top w:val="none" w:sz="0" w:space="0" w:color="auto"/>
        <w:left w:val="none" w:sz="0" w:space="0" w:color="auto"/>
        <w:bottom w:val="none" w:sz="0" w:space="0" w:color="auto"/>
        <w:right w:val="none" w:sz="0" w:space="0" w:color="auto"/>
      </w:divBdr>
    </w:div>
    <w:div w:id="1116026840">
      <w:bodyDiv w:val="1"/>
      <w:marLeft w:val="0"/>
      <w:marRight w:val="0"/>
      <w:marTop w:val="0"/>
      <w:marBottom w:val="0"/>
      <w:divBdr>
        <w:top w:val="none" w:sz="0" w:space="0" w:color="auto"/>
        <w:left w:val="none" w:sz="0" w:space="0" w:color="auto"/>
        <w:bottom w:val="none" w:sz="0" w:space="0" w:color="auto"/>
        <w:right w:val="none" w:sz="0" w:space="0" w:color="auto"/>
      </w:divBdr>
    </w:div>
    <w:div w:id="1116099818">
      <w:bodyDiv w:val="1"/>
      <w:marLeft w:val="0"/>
      <w:marRight w:val="0"/>
      <w:marTop w:val="0"/>
      <w:marBottom w:val="0"/>
      <w:divBdr>
        <w:top w:val="none" w:sz="0" w:space="0" w:color="auto"/>
        <w:left w:val="none" w:sz="0" w:space="0" w:color="auto"/>
        <w:bottom w:val="none" w:sz="0" w:space="0" w:color="auto"/>
        <w:right w:val="none" w:sz="0" w:space="0" w:color="auto"/>
      </w:divBdr>
    </w:div>
    <w:div w:id="1116213363">
      <w:bodyDiv w:val="1"/>
      <w:marLeft w:val="0"/>
      <w:marRight w:val="0"/>
      <w:marTop w:val="0"/>
      <w:marBottom w:val="0"/>
      <w:divBdr>
        <w:top w:val="none" w:sz="0" w:space="0" w:color="auto"/>
        <w:left w:val="none" w:sz="0" w:space="0" w:color="auto"/>
        <w:bottom w:val="none" w:sz="0" w:space="0" w:color="auto"/>
        <w:right w:val="none" w:sz="0" w:space="0" w:color="auto"/>
      </w:divBdr>
    </w:div>
    <w:div w:id="1116220848">
      <w:bodyDiv w:val="1"/>
      <w:marLeft w:val="0"/>
      <w:marRight w:val="0"/>
      <w:marTop w:val="0"/>
      <w:marBottom w:val="0"/>
      <w:divBdr>
        <w:top w:val="none" w:sz="0" w:space="0" w:color="auto"/>
        <w:left w:val="none" w:sz="0" w:space="0" w:color="auto"/>
        <w:bottom w:val="none" w:sz="0" w:space="0" w:color="auto"/>
        <w:right w:val="none" w:sz="0" w:space="0" w:color="auto"/>
      </w:divBdr>
    </w:div>
    <w:div w:id="1116555919">
      <w:bodyDiv w:val="1"/>
      <w:marLeft w:val="0"/>
      <w:marRight w:val="0"/>
      <w:marTop w:val="0"/>
      <w:marBottom w:val="0"/>
      <w:divBdr>
        <w:top w:val="none" w:sz="0" w:space="0" w:color="auto"/>
        <w:left w:val="none" w:sz="0" w:space="0" w:color="auto"/>
        <w:bottom w:val="none" w:sz="0" w:space="0" w:color="auto"/>
        <w:right w:val="none" w:sz="0" w:space="0" w:color="auto"/>
      </w:divBdr>
    </w:div>
    <w:div w:id="1116633592">
      <w:bodyDiv w:val="1"/>
      <w:marLeft w:val="0"/>
      <w:marRight w:val="0"/>
      <w:marTop w:val="0"/>
      <w:marBottom w:val="0"/>
      <w:divBdr>
        <w:top w:val="none" w:sz="0" w:space="0" w:color="auto"/>
        <w:left w:val="none" w:sz="0" w:space="0" w:color="auto"/>
        <w:bottom w:val="none" w:sz="0" w:space="0" w:color="auto"/>
        <w:right w:val="none" w:sz="0" w:space="0" w:color="auto"/>
      </w:divBdr>
    </w:div>
    <w:div w:id="1116634825">
      <w:bodyDiv w:val="1"/>
      <w:marLeft w:val="0"/>
      <w:marRight w:val="0"/>
      <w:marTop w:val="0"/>
      <w:marBottom w:val="0"/>
      <w:divBdr>
        <w:top w:val="none" w:sz="0" w:space="0" w:color="auto"/>
        <w:left w:val="none" w:sz="0" w:space="0" w:color="auto"/>
        <w:bottom w:val="none" w:sz="0" w:space="0" w:color="auto"/>
        <w:right w:val="none" w:sz="0" w:space="0" w:color="auto"/>
      </w:divBdr>
    </w:div>
    <w:div w:id="1117019474">
      <w:bodyDiv w:val="1"/>
      <w:marLeft w:val="0"/>
      <w:marRight w:val="0"/>
      <w:marTop w:val="0"/>
      <w:marBottom w:val="0"/>
      <w:divBdr>
        <w:top w:val="none" w:sz="0" w:space="0" w:color="auto"/>
        <w:left w:val="none" w:sz="0" w:space="0" w:color="auto"/>
        <w:bottom w:val="none" w:sz="0" w:space="0" w:color="auto"/>
        <w:right w:val="none" w:sz="0" w:space="0" w:color="auto"/>
      </w:divBdr>
    </w:div>
    <w:div w:id="1117025801">
      <w:bodyDiv w:val="1"/>
      <w:marLeft w:val="0"/>
      <w:marRight w:val="0"/>
      <w:marTop w:val="0"/>
      <w:marBottom w:val="0"/>
      <w:divBdr>
        <w:top w:val="none" w:sz="0" w:space="0" w:color="auto"/>
        <w:left w:val="none" w:sz="0" w:space="0" w:color="auto"/>
        <w:bottom w:val="none" w:sz="0" w:space="0" w:color="auto"/>
        <w:right w:val="none" w:sz="0" w:space="0" w:color="auto"/>
      </w:divBdr>
    </w:div>
    <w:div w:id="1117717370">
      <w:bodyDiv w:val="1"/>
      <w:marLeft w:val="0"/>
      <w:marRight w:val="0"/>
      <w:marTop w:val="0"/>
      <w:marBottom w:val="0"/>
      <w:divBdr>
        <w:top w:val="none" w:sz="0" w:space="0" w:color="auto"/>
        <w:left w:val="none" w:sz="0" w:space="0" w:color="auto"/>
        <w:bottom w:val="none" w:sz="0" w:space="0" w:color="auto"/>
        <w:right w:val="none" w:sz="0" w:space="0" w:color="auto"/>
      </w:divBdr>
    </w:div>
    <w:div w:id="1117988484">
      <w:bodyDiv w:val="1"/>
      <w:marLeft w:val="0"/>
      <w:marRight w:val="0"/>
      <w:marTop w:val="0"/>
      <w:marBottom w:val="0"/>
      <w:divBdr>
        <w:top w:val="none" w:sz="0" w:space="0" w:color="auto"/>
        <w:left w:val="none" w:sz="0" w:space="0" w:color="auto"/>
        <w:bottom w:val="none" w:sz="0" w:space="0" w:color="auto"/>
        <w:right w:val="none" w:sz="0" w:space="0" w:color="auto"/>
      </w:divBdr>
    </w:div>
    <w:div w:id="1117993207">
      <w:bodyDiv w:val="1"/>
      <w:marLeft w:val="0"/>
      <w:marRight w:val="0"/>
      <w:marTop w:val="0"/>
      <w:marBottom w:val="0"/>
      <w:divBdr>
        <w:top w:val="none" w:sz="0" w:space="0" w:color="auto"/>
        <w:left w:val="none" w:sz="0" w:space="0" w:color="auto"/>
        <w:bottom w:val="none" w:sz="0" w:space="0" w:color="auto"/>
        <w:right w:val="none" w:sz="0" w:space="0" w:color="auto"/>
      </w:divBdr>
    </w:div>
    <w:div w:id="1118061852">
      <w:bodyDiv w:val="1"/>
      <w:marLeft w:val="0"/>
      <w:marRight w:val="0"/>
      <w:marTop w:val="0"/>
      <w:marBottom w:val="0"/>
      <w:divBdr>
        <w:top w:val="none" w:sz="0" w:space="0" w:color="auto"/>
        <w:left w:val="none" w:sz="0" w:space="0" w:color="auto"/>
        <w:bottom w:val="none" w:sz="0" w:space="0" w:color="auto"/>
        <w:right w:val="none" w:sz="0" w:space="0" w:color="auto"/>
      </w:divBdr>
    </w:div>
    <w:div w:id="1118913268">
      <w:bodyDiv w:val="1"/>
      <w:marLeft w:val="0"/>
      <w:marRight w:val="0"/>
      <w:marTop w:val="0"/>
      <w:marBottom w:val="0"/>
      <w:divBdr>
        <w:top w:val="none" w:sz="0" w:space="0" w:color="auto"/>
        <w:left w:val="none" w:sz="0" w:space="0" w:color="auto"/>
        <w:bottom w:val="none" w:sz="0" w:space="0" w:color="auto"/>
        <w:right w:val="none" w:sz="0" w:space="0" w:color="auto"/>
      </w:divBdr>
    </w:div>
    <w:div w:id="1119179776">
      <w:bodyDiv w:val="1"/>
      <w:marLeft w:val="0"/>
      <w:marRight w:val="0"/>
      <w:marTop w:val="0"/>
      <w:marBottom w:val="0"/>
      <w:divBdr>
        <w:top w:val="none" w:sz="0" w:space="0" w:color="auto"/>
        <w:left w:val="none" w:sz="0" w:space="0" w:color="auto"/>
        <w:bottom w:val="none" w:sz="0" w:space="0" w:color="auto"/>
        <w:right w:val="none" w:sz="0" w:space="0" w:color="auto"/>
      </w:divBdr>
    </w:div>
    <w:div w:id="1119300111">
      <w:bodyDiv w:val="1"/>
      <w:marLeft w:val="0"/>
      <w:marRight w:val="0"/>
      <w:marTop w:val="0"/>
      <w:marBottom w:val="0"/>
      <w:divBdr>
        <w:top w:val="none" w:sz="0" w:space="0" w:color="auto"/>
        <w:left w:val="none" w:sz="0" w:space="0" w:color="auto"/>
        <w:bottom w:val="none" w:sz="0" w:space="0" w:color="auto"/>
        <w:right w:val="none" w:sz="0" w:space="0" w:color="auto"/>
      </w:divBdr>
    </w:div>
    <w:div w:id="1119488614">
      <w:bodyDiv w:val="1"/>
      <w:marLeft w:val="0"/>
      <w:marRight w:val="0"/>
      <w:marTop w:val="0"/>
      <w:marBottom w:val="0"/>
      <w:divBdr>
        <w:top w:val="none" w:sz="0" w:space="0" w:color="auto"/>
        <w:left w:val="none" w:sz="0" w:space="0" w:color="auto"/>
        <w:bottom w:val="none" w:sz="0" w:space="0" w:color="auto"/>
        <w:right w:val="none" w:sz="0" w:space="0" w:color="auto"/>
      </w:divBdr>
    </w:div>
    <w:div w:id="1119836062">
      <w:bodyDiv w:val="1"/>
      <w:marLeft w:val="0"/>
      <w:marRight w:val="0"/>
      <w:marTop w:val="0"/>
      <w:marBottom w:val="0"/>
      <w:divBdr>
        <w:top w:val="none" w:sz="0" w:space="0" w:color="auto"/>
        <w:left w:val="none" w:sz="0" w:space="0" w:color="auto"/>
        <w:bottom w:val="none" w:sz="0" w:space="0" w:color="auto"/>
        <w:right w:val="none" w:sz="0" w:space="0" w:color="auto"/>
      </w:divBdr>
    </w:div>
    <w:div w:id="1120151033">
      <w:bodyDiv w:val="1"/>
      <w:marLeft w:val="0"/>
      <w:marRight w:val="0"/>
      <w:marTop w:val="0"/>
      <w:marBottom w:val="0"/>
      <w:divBdr>
        <w:top w:val="none" w:sz="0" w:space="0" w:color="auto"/>
        <w:left w:val="none" w:sz="0" w:space="0" w:color="auto"/>
        <w:bottom w:val="none" w:sz="0" w:space="0" w:color="auto"/>
        <w:right w:val="none" w:sz="0" w:space="0" w:color="auto"/>
      </w:divBdr>
    </w:div>
    <w:div w:id="1120226987">
      <w:bodyDiv w:val="1"/>
      <w:marLeft w:val="0"/>
      <w:marRight w:val="0"/>
      <w:marTop w:val="0"/>
      <w:marBottom w:val="0"/>
      <w:divBdr>
        <w:top w:val="none" w:sz="0" w:space="0" w:color="auto"/>
        <w:left w:val="none" w:sz="0" w:space="0" w:color="auto"/>
        <w:bottom w:val="none" w:sz="0" w:space="0" w:color="auto"/>
        <w:right w:val="none" w:sz="0" w:space="0" w:color="auto"/>
      </w:divBdr>
    </w:div>
    <w:div w:id="1120297171">
      <w:bodyDiv w:val="1"/>
      <w:marLeft w:val="0"/>
      <w:marRight w:val="0"/>
      <w:marTop w:val="0"/>
      <w:marBottom w:val="0"/>
      <w:divBdr>
        <w:top w:val="none" w:sz="0" w:space="0" w:color="auto"/>
        <w:left w:val="none" w:sz="0" w:space="0" w:color="auto"/>
        <w:bottom w:val="none" w:sz="0" w:space="0" w:color="auto"/>
        <w:right w:val="none" w:sz="0" w:space="0" w:color="auto"/>
      </w:divBdr>
    </w:div>
    <w:div w:id="1120343768">
      <w:bodyDiv w:val="1"/>
      <w:marLeft w:val="0"/>
      <w:marRight w:val="0"/>
      <w:marTop w:val="0"/>
      <w:marBottom w:val="0"/>
      <w:divBdr>
        <w:top w:val="none" w:sz="0" w:space="0" w:color="auto"/>
        <w:left w:val="none" w:sz="0" w:space="0" w:color="auto"/>
        <w:bottom w:val="none" w:sz="0" w:space="0" w:color="auto"/>
        <w:right w:val="none" w:sz="0" w:space="0" w:color="auto"/>
      </w:divBdr>
    </w:div>
    <w:div w:id="1121149107">
      <w:bodyDiv w:val="1"/>
      <w:marLeft w:val="0"/>
      <w:marRight w:val="0"/>
      <w:marTop w:val="0"/>
      <w:marBottom w:val="0"/>
      <w:divBdr>
        <w:top w:val="none" w:sz="0" w:space="0" w:color="auto"/>
        <w:left w:val="none" w:sz="0" w:space="0" w:color="auto"/>
        <w:bottom w:val="none" w:sz="0" w:space="0" w:color="auto"/>
        <w:right w:val="none" w:sz="0" w:space="0" w:color="auto"/>
      </w:divBdr>
    </w:div>
    <w:div w:id="1121461931">
      <w:bodyDiv w:val="1"/>
      <w:marLeft w:val="0"/>
      <w:marRight w:val="0"/>
      <w:marTop w:val="0"/>
      <w:marBottom w:val="0"/>
      <w:divBdr>
        <w:top w:val="none" w:sz="0" w:space="0" w:color="auto"/>
        <w:left w:val="none" w:sz="0" w:space="0" w:color="auto"/>
        <w:bottom w:val="none" w:sz="0" w:space="0" w:color="auto"/>
        <w:right w:val="none" w:sz="0" w:space="0" w:color="auto"/>
      </w:divBdr>
    </w:div>
    <w:div w:id="1122647504">
      <w:bodyDiv w:val="1"/>
      <w:marLeft w:val="0"/>
      <w:marRight w:val="0"/>
      <w:marTop w:val="0"/>
      <w:marBottom w:val="0"/>
      <w:divBdr>
        <w:top w:val="none" w:sz="0" w:space="0" w:color="auto"/>
        <w:left w:val="none" w:sz="0" w:space="0" w:color="auto"/>
        <w:bottom w:val="none" w:sz="0" w:space="0" w:color="auto"/>
        <w:right w:val="none" w:sz="0" w:space="0" w:color="auto"/>
      </w:divBdr>
    </w:div>
    <w:div w:id="1123495364">
      <w:bodyDiv w:val="1"/>
      <w:marLeft w:val="0"/>
      <w:marRight w:val="0"/>
      <w:marTop w:val="0"/>
      <w:marBottom w:val="0"/>
      <w:divBdr>
        <w:top w:val="none" w:sz="0" w:space="0" w:color="auto"/>
        <w:left w:val="none" w:sz="0" w:space="0" w:color="auto"/>
        <w:bottom w:val="none" w:sz="0" w:space="0" w:color="auto"/>
        <w:right w:val="none" w:sz="0" w:space="0" w:color="auto"/>
      </w:divBdr>
    </w:div>
    <w:div w:id="1124733528">
      <w:bodyDiv w:val="1"/>
      <w:marLeft w:val="0"/>
      <w:marRight w:val="0"/>
      <w:marTop w:val="0"/>
      <w:marBottom w:val="0"/>
      <w:divBdr>
        <w:top w:val="none" w:sz="0" w:space="0" w:color="auto"/>
        <w:left w:val="none" w:sz="0" w:space="0" w:color="auto"/>
        <w:bottom w:val="none" w:sz="0" w:space="0" w:color="auto"/>
        <w:right w:val="none" w:sz="0" w:space="0" w:color="auto"/>
      </w:divBdr>
    </w:div>
    <w:div w:id="1125005954">
      <w:bodyDiv w:val="1"/>
      <w:marLeft w:val="0"/>
      <w:marRight w:val="0"/>
      <w:marTop w:val="0"/>
      <w:marBottom w:val="0"/>
      <w:divBdr>
        <w:top w:val="none" w:sz="0" w:space="0" w:color="auto"/>
        <w:left w:val="none" w:sz="0" w:space="0" w:color="auto"/>
        <w:bottom w:val="none" w:sz="0" w:space="0" w:color="auto"/>
        <w:right w:val="none" w:sz="0" w:space="0" w:color="auto"/>
      </w:divBdr>
    </w:div>
    <w:div w:id="1125271542">
      <w:bodyDiv w:val="1"/>
      <w:marLeft w:val="0"/>
      <w:marRight w:val="0"/>
      <w:marTop w:val="0"/>
      <w:marBottom w:val="0"/>
      <w:divBdr>
        <w:top w:val="none" w:sz="0" w:space="0" w:color="auto"/>
        <w:left w:val="none" w:sz="0" w:space="0" w:color="auto"/>
        <w:bottom w:val="none" w:sz="0" w:space="0" w:color="auto"/>
        <w:right w:val="none" w:sz="0" w:space="0" w:color="auto"/>
      </w:divBdr>
    </w:div>
    <w:div w:id="1125923310">
      <w:bodyDiv w:val="1"/>
      <w:marLeft w:val="0"/>
      <w:marRight w:val="0"/>
      <w:marTop w:val="0"/>
      <w:marBottom w:val="0"/>
      <w:divBdr>
        <w:top w:val="none" w:sz="0" w:space="0" w:color="auto"/>
        <w:left w:val="none" w:sz="0" w:space="0" w:color="auto"/>
        <w:bottom w:val="none" w:sz="0" w:space="0" w:color="auto"/>
        <w:right w:val="none" w:sz="0" w:space="0" w:color="auto"/>
      </w:divBdr>
    </w:div>
    <w:div w:id="1126124075">
      <w:bodyDiv w:val="1"/>
      <w:marLeft w:val="0"/>
      <w:marRight w:val="0"/>
      <w:marTop w:val="0"/>
      <w:marBottom w:val="0"/>
      <w:divBdr>
        <w:top w:val="none" w:sz="0" w:space="0" w:color="auto"/>
        <w:left w:val="none" w:sz="0" w:space="0" w:color="auto"/>
        <w:bottom w:val="none" w:sz="0" w:space="0" w:color="auto"/>
        <w:right w:val="none" w:sz="0" w:space="0" w:color="auto"/>
      </w:divBdr>
    </w:div>
    <w:div w:id="1126241577">
      <w:bodyDiv w:val="1"/>
      <w:marLeft w:val="0"/>
      <w:marRight w:val="0"/>
      <w:marTop w:val="0"/>
      <w:marBottom w:val="0"/>
      <w:divBdr>
        <w:top w:val="none" w:sz="0" w:space="0" w:color="auto"/>
        <w:left w:val="none" w:sz="0" w:space="0" w:color="auto"/>
        <w:bottom w:val="none" w:sz="0" w:space="0" w:color="auto"/>
        <w:right w:val="none" w:sz="0" w:space="0" w:color="auto"/>
      </w:divBdr>
    </w:div>
    <w:div w:id="1126583922">
      <w:bodyDiv w:val="1"/>
      <w:marLeft w:val="0"/>
      <w:marRight w:val="0"/>
      <w:marTop w:val="0"/>
      <w:marBottom w:val="0"/>
      <w:divBdr>
        <w:top w:val="none" w:sz="0" w:space="0" w:color="auto"/>
        <w:left w:val="none" w:sz="0" w:space="0" w:color="auto"/>
        <w:bottom w:val="none" w:sz="0" w:space="0" w:color="auto"/>
        <w:right w:val="none" w:sz="0" w:space="0" w:color="auto"/>
      </w:divBdr>
    </w:div>
    <w:div w:id="1126779818">
      <w:bodyDiv w:val="1"/>
      <w:marLeft w:val="0"/>
      <w:marRight w:val="0"/>
      <w:marTop w:val="0"/>
      <w:marBottom w:val="0"/>
      <w:divBdr>
        <w:top w:val="none" w:sz="0" w:space="0" w:color="auto"/>
        <w:left w:val="none" w:sz="0" w:space="0" w:color="auto"/>
        <w:bottom w:val="none" w:sz="0" w:space="0" w:color="auto"/>
        <w:right w:val="none" w:sz="0" w:space="0" w:color="auto"/>
      </w:divBdr>
    </w:div>
    <w:div w:id="1127120100">
      <w:bodyDiv w:val="1"/>
      <w:marLeft w:val="0"/>
      <w:marRight w:val="0"/>
      <w:marTop w:val="0"/>
      <w:marBottom w:val="0"/>
      <w:divBdr>
        <w:top w:val="none" w:sz="0" w:space="0" w:color="auto"/>
        <w:left w:val="none" w:sz="0" w:space="0" w:color="auto"/>
        <w:bottom w:val="none" w:sz="0" w:space="0" w:color="auto"/>
        <w:right w:val="none" w:sz="0" w:space="0" w:color="auto"/>
      </w:divBdr>
    </w:div>
    <w:div w:id="1128088337">
      <w:bodyDiv w:val="1"/>
      <w:marLeft w:val="0"/>
      <w:marRight w:val="0"/>
      <w:marTop w:val="0"/>
      <w:marBottom w:val="0"/>
      <w:divBdr>
        <w:top w:val="none" w:sz="0" w:space="0" w:color="auto"/>
        <w:left w:val="none" w:sz="0" w:space="0" w:color="auto"/>
        <w:bottom w:val="none" w:sz="0" w:space="0" w:color="auto"/>
        <w:right w:val="none" w:sz="0" w:space="0" w:color="auto"/>
      </w:divBdr>
    </w:div>
    <w:div w:id="1128817277">
      <w:bodyDiv w:val="1"/>
      <w:marLeft w:val="0"/>
      <w:marRight w:val="0"/>
      <w:marTop w:val="0"/>
      <w:marBottom w:val="0"/>
      <w:divBdr>
        <w:top w:val="none" w:sz="0" w:space="0" w:color="auto"/>
        <w:left w:val="none" w:sz="0" w:space="0" w:color="auto"/>
        <w:bottom w:val="none" w:sz="0" w:space="0" w:color="auto"/>
        <w:right w:val="none" w:sz="0" w:space="0" w:color="auto"/>
      </w:divBdr>
    </w:div>
    <w:div w:id="1129276012">
      <w:bodyDiv w:val="1"/>
      <w:marLeft w:val="0"/>
      <w:marRight w:val="0"/>
      <w:marTop w:val="0"/>
      <w:marBottom w:val="0"/>
      <w:divBdr>
        <w:top w:val="none" w:sz="0" w:space="0" w:color="auto"/>
        <w:left w:val="none" w:sz="0" w:space="0" w:color="auto"/>
        <w:bottom w:val="none" w:sz="0" w:space="0" w:color="auto"/>
        <w:right w:val="none" w:sz="0" w:space="0" w:color="auto"/>
      </w:divBdr>
    </w:div>
    <w:div w:id="1129861920">
      <w:bodyDiv w:val="1"/>
      <w:marLeft w:val="0"/>
      <w:marRight w:val="0"/>
      <w:marTop w:val="0"/>
      <w:marBottom w:val="0"/>
      <w:divBdr>
        <w:top w:val="none" w:sz="0" w:space="0" w:color="auto"/>
        <w:left w:val="none" w:sz="0" w:space="0" w:color="auto"/>
        <w:bottom w:val="none" w:sz="0" w:space="0" w:color="auto"/>
        <w:right w:val="none" w:sz="0" w:space="0" w:color="auto"/>
      </w:divBdr>
    </w:div>
    <w:div w:id="1129864087">
      <w:bodyDiv w:val="1"/>
      <w:marLeft w:val="0"/>
      <w:marRight w:val="0"/>
      <w:marTop w:val="0"/>
      <w:marBottom w:val="0"/>
      <w:divBdr>
        <w:top w:val="none" w:sz="0" w:space="0" w:color="auto"/>
        <w:left w:val="none" w:sz="0" w:space="0" w:color="auto"/>
        <w:bottom w:val="none" w:sz="0" w:space="0" w:color="auto"/>
        <w:right w:val="none" w:sz="0" w:space="0" w:color="auto"/>
      </w:divBdr>
    </w:div>
    <w:div w:id="1130049069">
      <w:bodyDiv w:val="1"/>
      <w:marLeft w:val="0"/>
      <w:marRight w:val="0"/>
      <w:marTop w:val="0"/>
      <w:marBottom w:val="0"/>
      <w:divBdr>
        <w:top w:val="none" w:sz="0" w:space="0" w:color="auto"/>
        <w:left w:val="none" w:sz="0" w:space="0" w:color="auto"/>
        <w:bottom w:val="none" w:sz="0" w:space="0" w:color="auto"/>
        <w:right w:val="none" w:sz="0" w:space="0" w:color="auto"/>
      </w:divBdr>
    </w:div>
    <w:div w:id="1130052306">
      <w:bodyDiv w:val="1"/>
      <w:marLeft w:val="0"/>
      <w:marRight w:val="0"/>
      <w:marTop w:val="0"/>
      <w:marBottom w:val="0"/>
      <w:divBdr>
        <w:top w:val="none" w:sz="0" w:space="0" w:color="auto"/>
        <w:left w:val="none" w:sz="0" w:space="0" w:color="auto"/>
        <w:bottom w:val="none" w:sz="0" w:space="0" w:color="auto"/>
        <w:right w:val="none" w:sz="0" w:space="0" w:color="auto"/>
      </w:divBdr>
    </w:div>
    <w:div w:id="1130055473">
      <w:bodyDiv w:val="1"/>
      <w:marLeft w:val="0"/>
      <w:marRight w:val="0"/>
      <w:marTop w:val="0"/>
      <w:marBottom w:val="0"/>
      <w:divBdr>
        <w:top w:val="none" w:sz="0" w:space="0" w:color="auto"/>
        <w:left w:val="none" w:sz="0" w:space="0" w:color="auto"/>
        <w:bottom w:val="none" w:sz="0" w:space="0" w:color="auto"/>
        <w:right w:val="none" w:sz="0" w:space="0" w:color="auto"/>
      </w:divBdr>
    </w:div>
    <w:div w:id="1130131542">
      <w:bodyDiv w:val="1"/>
      <w:marLeft w:val="0"/>
      <w:marRight w:val="0"/>
      <w:marTop w:val="0"/>
      <w:marBottom w:val="0"/>
      <w:divBdr>
        <w:top w:val="none" w:sz="0" w:space="0" w:color="auto"/>
        <w:left w:val="none" w:sz="0" w:space="0" w:color="auto"/>
        <w:bottom w:val="none" w:sz="0" w:space="0" w:color="auto"/>
        <w:right w:val="none" w:sz="0" w:space="0" w:color="auto"/>
      </w:divBdr>
    </w:div>
    <w:div w:id="1130170732">
      <w:bodyDiv w:val="1"/>
      <w:marLeft w:val="0"/>
      <w:marRight w:val="0"/>
      <w:marTop w:val="0"/>
      <w:marBottom w:val="0"/>
      <w:divBdr>
        <w:top w:val="none" w:sz="0" w:space="0" w:color="auto"/>
        <w:left w:val="none" w:sz="0" w:space="0" w:color="auto"/>
        <w:bottom w:val="none" w:sz="0" w:space="0" w:color="auto"/>
        <w:right w:val="none" w:sz="0" w:space="0" w:color="auto"/>
      </w:divBdr>
    </w:div>
    <w:div w:id="1130249333">
      <w:bodyDiv w:val="1"/>
      <w:marLeft w:val="0"/>
      <w:marRight w:val="0"/>
      <w:marTop w:val="0"/>
      <w:marBottom w:val="0"/>
      <w:divBdr>
        <w:top w:val="none" w:sz="0" w:space="0" w:color="auto"/>
        <w:left w:val="none" w:sz="0" w:space="0" w:color="auto"/>
        <w:bottom w:val="none" w:sz="0" w:space="0" w:color="auto"/>
        <w:right w:val="none" w:sz="0" w:space="0" w:color="auto"/>
      </w:divBdr>
    </w:div>
    <w:div w:id="1130592838">
      <w:bodyDiv w:val="1"/>
      <w:marLeft w:val="0"/>
      <w:marRight w:val="0"/>
      <w:marTop w:val="0"/>
      <w:marBottom w:val="0"/>
      <w:divBdr>
        <w:top w:val="none" w:sz="0" w:space="0" w:color="auto"/>
        <w:left w:val="none" w:sz="0" w:space="0" w:color="auto"/>
        <w:bottom w:val="none" w:sz="0" w:space="0" w:color="auto"/>
        <w:right w:val="none" w:sz="0" w:space="0" w:color="auto"/>
      </w:divBdr>
    </w:div>
    <w:div w:id="1130787869">
      <w:bodyDiv w:val="1"/>
      <w:marLeft w:val="0"/>
      <w:marRight w:val="0"/>
      <w:marTop w:val="0"/>
      <w:marBottom w:val="0"/>
      <w:divBdr>
        <w:top w:val="none" w:sz="0" w:space="0" w:color="auto"/>
        <w:left w:val="none" w:sz="0" w:space="0" w:color="auto"/>
        <w:bottom w:val="none" w:sz="0" w:space="0" w:color="auto"/>
        <w:right w:val="none" w:sz="0" w:space="0" w:color="auto"/>
      </w:divBdr>
    </w:div>
    <w:div w:id="1130825499">
      <w:bodyDiv w:val="1"/>
      <w:marLeft w:val="0"/>
      <w:marRight w:val="0"/>
      <w:marTop w:val="0"/>
      <w:marBottom w:val="0"/>
      <w:divBdr>
        <w:top w:val="none" w:sz="0" w:space="0" w:color="auto"/>
        <w:left w:val="none" w:sz="0" w:space="0" w:color="auto"/>
        <w:bottom w:val="none" w:sz="0" w:space="0" w:color="auto"/>
        <w:right w:val="none" w:sz="0" w:space="0" w:color="auto"/>
      </w:divBdr>
    </w:div>
    <w:div w:id="1130825642">
      <w:bodyDiv w:val="1"/>
      <w:marLeft w:val="0"/>
      <w:marRight w:val="0"/>
      <w:marTop w:val="0"/>
      <w:marBottom w:val="0"/>
      <w:divBdr>
        <w:top w:val="none" w:sz="0" w:space="0" w:color="auto"/>
        <w:left w:val="none" w:sz="0" w:space="0" w:color="auto"/>
        <w:bottom w:val="none" w:sz="0" w:space="0" w:color="auto"/>
        <w:right w:val="none" w:sz="0" w:space="0" w:color="auto"/>
      </w:divBdr>
    </w:div>
    <w:div w:id="1131284330">
      <w:bodyDiv w:val="1"/>
      <w:marLeft w:val="0"/>
      <w:marRight w:val="0"/>
      <w:marTop w:val="0"/>
      <w:marBottom w:val="0"/>
      <w:divBdr>
        <w:top w:val="none" w:sz="0" w:space="0" w:color="auto"/>
        <w:left w:val="none" w:sz="0" w:space="0" w:color="auto"/>
        <w:bottom w:val="none" w:sz="0" w:space="0" w:color="auto"/>
        <w:right w:val="none" w:sz="0" w:space="0" w:color="auto"/>
      </w:divBdr>
    </w:div>
    <w:div w:id="1131480363">
      <w:bodyDiv w:val="1"/>
      <w:marLeft w:val="0"/>
      <w:marRight w:val="0"/>
      <w:marTop w:val="0"/>
      <w:marBottom w:val="0"/>
      <w:divBdr>
        <w:top w:val="none" w:sz="0" w:space="0" w:color="auto"/>
        <w:left w:val="none" w:sz="0" w:space="0" w:color="auto"/>
        <w:bottom w:val="none" w:sz="0" w:space="0" w:color="auto"/>
        <w:right w:val="none" w:sz="0" w:space="0" w:color="auto"/>
      </w:divBdr>
    </w:div>
    <w:div w:id="1131481908">
      <w:bodyDiv w:val="1"/>
      <w:marLeft w:val="0"/>
      <w:marRight w:val="0"/>
      <w:marTop w:val="0"/>
      <w:marBottom w:val="0"/>
      <w:divBdr>
        <w:top w:val="none" w:sz="0" w:space="0" w:color="auto"/>
        <w:left w:val="none" w:sz="0" w:space="0" w:color="auto"/>
        <w:bottom w:val="none" w:sz="0" w:space="0" w:color="auto"/>
        <w:right w:val="none" w:sz="0" w:space="0" w:color="auto"/>
      </w:divBdr>
    </w:div>
    <w:div w:id="1131553337">
      <w:bodyDiv w:val="1"/>
      <w:marLeft w:val="0"/>
      <w:marRight w:val="0"/>
      <w:marTop w:val="0"/>
      <w:marBottom w:val="0"/>
      <w:divBdr>
        <w:top w:val="none" w:sz="0" w:space="0" w:color="auto"/>
        <w:left w:val="none" w:sz="0" w:space="0" w:color="auto"/>
        <w:bottom w:val="none" w:sz="0" w:space="0" w:color="auto"/>
        <w:right w:val="none" w:sz="0" w:space="0" w:color="auto"/>
      </w:divBdr>
    </w:div>
    <w:div w:id="1131628452">
      <w:bodyDiv w:val="1"/>
      <w:marLeft w:val="0"/>
      <w:marRight w:val="0"/>
      <w:marTop w:val="0"/>
      <w:marBottom w:val="0"/>
      <w:divBdr>
        <w:top w:val="none" w:sz="0" w:space="0" w:color="auto"/>
        <w:left w:val="none" w:sz="0" w:space="0" w:color="auto"/>
        <w:bottom w:val="none" w:sz="0" w:space="0" w:color="auto"/>
        <w:right w:val="none" w:sz="0" w:space="0" w:color="auto"/>
      </w:divBdr>
    </w:div>
    <w:div w:id="1132015104">
      <w:bodyDiv w:val="1"/>
      <w:marLeft w:val="0"/>
      <w:marRight w:val="0"/>
      <w:marTop w:val="0"/>
      <w:marBottom w:val="0"/>
      <w:divBdr>
        <w:top w:val="none" w:sz="0" w:space="0" w:color="auto"/>
        <w:left w:val="none" w:sz="0" w:space="0" w:color="auto"/>
        <w:bottom w:val="none" w:sz="0" w:space="0" w:color="auto"/>
        <w:right w:val="none" w:sz="0" w:space="0" w:color="auto"/>
      </w:divBdr>
    </w:div>
    <w:div w:id="1132140367">
      <w:bodyDiv w:val="1"/>
      <w:marLeft w:val="0"/>
      <w:marRight w:val="0"/>
      <w:marTop w:val="0"/>
      <w:marBottom w:val="0"/>
      <w:divBdr>
        <w:top w:val="none" w:sz="0" w:space="0" w:color="auto"/>
        <w:left w:val="none" w:sz="0" w:space="0" w:color="auto"/>
        <w:bottom w:val="none" w:sz="0" w:space="0" w:color="auto"/>
        <w:right w:val="none" w:sz="0" w:space="0" w:color="auto"/>
      </w:divBdr>
    </w:div>
    <w:div w:id="1132401726">
      <w:bodyDiv w:val="1"/>
      <w:marLeft w:val="0"/>
      <w:marRight w:val="0"/>
      <w:marTop w:val="0"/>
      <w:marBottom w:val="0"/>
      <w:divBdr>
        <w:top w:val="none" w:sz="0" w:space="0" w:color="auto"/>
        <w:left w:val="none" w:sz="0" w:space="0" w:color="auto"/>
        <w:bottom w:val="none" w:sz="0" w:space="0" w:color="auto"/>
        <w:right w:val="none" w:sz="0" w:space="0" w:color="auto"/>
      </w:divBdr>
    </w:div>
    <w:div w:id="1132404571">
      <w:bodyDiv w:val="1"/>
      <w:marLeft w:val="0"/>
      <w:marRight w:val="0"/>
      <w:marTop w:val="0"/>
      <w:marBottom w:val="0"/>
      <w:divBdr>
        <w:top w:val="none" w:sz="0" w:space="0" w:color="auto"/>
        <w:left w:val="none" w:sz="0" w:space="0" w:color="auto"/>
        <w:bottom w:val="none" w:sz="0" w:space="0" w:color="auto"/>
        <w:right w:val="none" w:sz="0" w:space="0" w:color="auto"/>
      </w:divBdr>
    </w:div>
    <w:div w:id="1132407149">
      <w:bodyDiv w:val="1"/>
      <w:marLeft w:val="0"/>
      <w:marRight w:val="0"/>
      <w:marTop w:val="0"/>
      <w:marBottom w:val="0"/>
      <w:divBdr>
        <w:top w:val="none" w:sz="0" w:space="0" w:color="auto"/>
        <w:left w:val="none" w:sz="0" w:space="0" w:color="auto"/>
        <w:bottom w:val="none" w:sz="0" w:space="0" w:color="auto"/>
        <w:right w:val="none" w:sz="0" w:space="0" w:color="auto"/>
      </w:divBdr>
    </w:div>
    <w:div w:id="1132476805">
      <w:bodyDiv w:val="1"/>
      <w:marLeft w:val="0"/>
      <w:marRight w:val="0"/>
      <w:marTop w:val="0"/>
      <w:marBottom w:val="0"/>
      <w:divBdr>
        <w:top w:val="none" w:sz="0" w:space="0" w:color="auto"/>
        <w:left w:val="none" w:sz="0" w:space="0" w:color="auto"/>
        <w:bottom w:val="none" w:sz="0" w:space="0" w:color="auto"/>
        <w:right w:val="none" w:sz="0" w:space="0" w:color="auto"/>
      </w:divBdr>
    </w:div>
    <w:div w:id="1132479564">
      <w:bodyDiv w:val="1"/>
      <w:marLeft w:val="0"/>
      <w:marRight w:val="0"/>
      <w:marTop w:val="0"/>
      <w:marBottom w:val="0"/>
      <w:divBdr>
        <w:top w:val="none" w:sz="0" w:space="0" w:color="auto"/>
        <w:left w:val="none" w:sz="0" w:space="0" w:color="auto"/>
        <w:bottom w:val="none" w:sz="0" w:space="0" w:color="auto"/>
        <w:right w:val="none" w:sz="0" w:space="0" w:color="auto"/>
      </w:divBdr>
    </w:div>
    <w:div w:id="1133409153">
      <w:bodyDiv w:val="1"/>
      <w:marLeft w:val="0"/>
      <w:marRight w:val="0"/>
      <w:marTop w:val="0"/>
      <w:marBottom w:val="0"/>
      <w:divBdr>
        <w:top w:val="none" w:sz="0" w:space="0" w:color="auto"/>
        <w:left w:val="none" w:sz="0" w:space="0" w:color="auto"/>
        <w:bottom w:val="none" w:sz="0" w:space="0" w:color="auto"/>
        <w:right w:val="none" w:sz="0" w:space="0" w:color="auto"/>
      </w:divBdr>
    </w:div>
    <w:div w:id="1134106029">
      <w:bodyDiv w:val="1"/>
      <w:marLeft w:val="0"/>
      <w:marRight w:val="0"/>
      <w:marTop w:val="0"/>
      <w:marBottom w:val="0"/>
      <w:divBdr>
        <w:top w:val="none" w:sz="0" w:space="0" w:color="auto"/>
        <w:left w:val="none" w:sz="0" w:space="0" w:color="auto"/>
        <w:bottom w:val="none" w:sz="0" w:space="0" w:color="auto"/>
        <w:right w:val="none" w:sz="0" w:space="0" w:color="auto"/>
      </w:divBdr>
    </w:div>
    <w:div w:id="1134328766">
      <w:bodyDiv w:val="1"/>
      <w:marLeft w:val="0"/>
      <w:marRight w:val="0"/>
      <w:marTop w:val="0"/>
      <w:marBottom w:val="0"/>
      <w:divBdr>
        <w:top w:val="none" w:sz="0" w:space="0" w:color="auto"/>
        <w:left w:val="none" w:sz="0" w:space="0" w:color="auto"/>
        <w:bottom w:val="none" w:sz="0" w:space="0" w:color="auto"/>
        <w:right w:val="none" w:sz="0" w:space="0" w:color="auto"/>
      </w:divBdr>
    </w:div>
    <w:div w:id="1134983911">
      <w:bodyDiv w:val="1"/>
      <w:marLeft w:val="0"/>
      <w:marRight w:val="0"/>
      <w:marTop w:val="0"/>
      <w:marBottom w:val="0"/>
      <w:divBdr>
        <w:top w:val="none" w:sz="0" w:space="0" w:color="auto"/>
        <w:left w:val="none" w:sz="0" w:space="0" w:color="auto"/>
        <w:bottom w:val="none" w:sz="0" w:space="0" w:color="auto"/>
        <w:right w:val="none" w:sz="0" w:space="0" w:color="auto"/>
      </w:divBdr>
    </w:div>
    <w:div w:id="1135105279">
      <w:bodyDiv w:val="1"/>
      <w:marLeft w:val="0"/>
      <w:marRight w:val="0"/>
      <w:marTop w:val="0"/>
      <w:marBottom w:val="0"/>
      <w:divBdr>
        <w:top w:val="none" w:sz="0" w:space="0" w:color="auto"/>
        <w:left w:val="none" w:sz="0" w:space="0" w:color="auto"/>
        <w:bottom w:val="none" w:sz="0" w:space="0" w:color="auto"/>
        <w:right w:val="none" w:sz="0" w:space="0" w:color="auto"/>
      </w:divBdr>
    </w:div>
    <w:div w:id="1135216647">
      <w:bodyDiv w:val="1"/>
      <w:marLeft w:val="0"/>
      <w:marRight w:val="0"/>
      <w:marTop w:val="0"/>
      <w:marBottom w:val="0"/>
      <w:divBdr>
        <w:top w:val="none" w:sz="0" w:space="0" w:color="auto"/>
        <w:left w:val="none" w:sz="0" w:space="0" w:color="auto"/>
        <w:bottom w:val="none" w:sz="0" w:space="0" w:color="auto"/>
        <w:right w:val="none" w:sz="0" w:space="0" w:color="auto"/>
      </w:divBdr>
    </w:div>
    <w:div w:id="1135293742">
      <w:bodyDiv w:val="1"/>
      <w:marLeft w:val="0"/>
      <w:marRight w:val="0"/>
      <w:marTop w:val="0"/>
      <w:marBottom w:val="0"/>
      <w:divBdr>
        <w:top w:val="none" w:sz="0" w:space="0" w:color="auto"/>
        <w:left w:val="none" w:sz="0" w:space="0" w:color="auto"/>
        <w:bottom w:val="none" w:sz="0" w:space="0" w:color="auto"/>
        <w:right w:val="none" w:sz="0" w:space="0" w:color="auto"/>
      </w:divBdr>
    </w:div>
    <w:div w:id="1135443716">
      <w:bodyDiv w:val="1"/>
      <w:marLeft w:val="0"/>
      <w:marRight w:val="0"/>
      <w:marTop w:val="0"/>
      <w:marBottom w:val="0"/>
      <w:divBdr>
        <w:top w:val="none" w:sz="0" w:space="0" w:color="auto"/>
        <w:left w:val="none" w:sz="0" w:space="0" w:color="auto"/>
        <w:bottom w:val="none" w:sz="0" w:space="0" w:color="auto"/>
        <w:right w:val="none" w:sz="0" w:space="0" w:color="auto"/>
      </w:divBdr>
    </w:div>
    <w:div w:id="1135636521">
      <w:bodyDiv w:val="1"/>
      <w:marLeft w:val="0"/>
      <w:marRight w:val="0"/>
      <w:marTop w:val="0"/>
      <w:marBottom w:val="0"/>
      <w:divBdr>
        <w:top w:val="none" w:sz="0" w:space="0" w:color="auto"/>
        <w:left w:val="none" w:sz="0" w:space="0" w:color="auto"/>
        <w:bottom w:val="none" w:sz="0" w:space="0" w:color="auto"/>
        <w:right w:val="none" w:sz="0" w:space="0" w:color="auto"/>
      </w:divBdr>
    </w:div>
    <w:div w:id="1136221522">
      <w:bodyDiv w:val="1"/>
      <w:marLeft w:val="0"/>
      <w:marRight w:val="0"/>
      <w:marTop w:val="0"/>
      <w:marBottom w:val="0"/>
      <w:divBdr>
        <w:top w:val="none" w:sz="0" w:space="0" w:color="auto"/>
        <w:left w:val="none" w:sz="0" w:space="0" w:color="auto"/>
        <w:bottom w:val="none" w:sz="0" w:space="0" w:color="auto"/>
        <w:right w:val="none" w:sz="0" w:space="0" w:color="auto"/>
      </w:divBdr>
    </w:div>
    <w:div w:id="1137604649">
      <w:bodyDiv w:val="1"/>
      <w:marLeft w:val="0"/>
      <w:marRight w:val="0"/>
      <w:marTop w:val="0"/>
      <w:marBottom w:val="0"/>
      <w:divBdr>
        <w:top w:val="none" w:sz="0" w:space="0" w:color="auto"/>
        <w:left w:val="none" w:sz="0" w:space="0" w:color="auto"/>
        <w:bottom w:val="none" w:sz="0" w:space="0" w:color="auto"/>
        <w:right w:val="none" w:sz="0" w:space="0" w:color="auto"/>
      </w:divBdr>
    </w:div>
    <w:div w:id="1137723744">
      <w:bodyDiv w:val="1"/>
      <w:marLeft w:val="0"/>
      <w:marRight w:val="0"/>
      <w:marTop w:val="0"/>
      <w:marBottom w:val="0"/>
      <w:divBdr>
        <w:top w:val="none" w:sz="0" w:space="0" w:color="auto"/>
        <w:left w:val="none" w:sz="0" w:space="0" w:color="auto"/>
        <w:bottom w:val="none" w:sz="0" w:space="0" w:color="auto"/>
        <w:right w:val="none" w:sz="0" w:space="0" w:color="auto"/>
      </w:divBdr>
    </w:div>
    <w:div w:id="1138693533">
      <w:bodyDiv w:val="1"/>
      <w:marLeft w:val="0"/>
      <w:marRight w:val="0"/>
      <w:marTop w:val="0"/>
      <w:marBottom w:val="0"/>
      <w:divBdr>
        <w:top w:val="none" w:sz="0" w:space="0" w:color="auto"/>
        <w:left w:val="none" w:sz="0" w:space="0" w:color="auto"/>
        <w:bottom w:val="none" w:sz="0" w:space="0" w:color="auto"/>
        <w:right w:val="none" w:sz="0" w:space="0" w:color="auto"/>
      </w:divBdr>
    </w:div>
    <w:div w:id="1139690588">
      <w:bodyDiv w:val="1"/>
      <w:marLeft w:val="0"/>
      <w:marRight w:val="0"/>
      <w:marTop w:val="0"/>
      <w:marBottom w:val="0"/>
      <w:divBdr>
        <w:top w:val="none" w:sz="0" w:space="0" w:color="auto"/>
        <w:left w:val="none" w:sz="0" w:space="0" w:color="auto"/>
        <w:bottom w:val="none" w:sz="0" w:space="0" w:color="auto"/>
        <w:right w:val="none" w:sz="0" w:space="0" w:color="auto"/>
      </w:divBdr>
    </w:div>
    <w:div w:id="1140416791">
      <w:bodyDiv w:val="1"/>
      <w:marLeft w:val="0"/>
      <w:marRight w:val="0"/>
      <w:marTop w:val="0"/>
      <w:marBottom w:val="0"/>
      <w:divBdr>
        <w:top w:val="none" w:sz="0" w:space="0" w:color="auto"/>
        <w:left w:val="none" w:sz="0" w:space="0" w:color="auto"/>
        <w:bottom w:val="none" w:sz="0" w:space="0" w:color="auto"/>
        <w:right w:val="none" w:sz="0" w:space="0" w:color="auto"/>
      </w:divBdr>
    </w:div>
    <w:div w:id="1140539807">
      <w:bodyDiv w:val="1"/>
      <w:marLeft w:val="0"/>
      <w:marRight w:val="0"/>
      <w:marTop w:val="0"/>
      <w:marBottom w:val="0"/>
      <w:divBdr>
        <w:top w:val="none" w:sz="0" w:space="0" w:color="auto"/>
        <w:left w:val="none" w:sz="0" w:space="0" w:color="auto"/>
        <w:bottom w:val="none" w:sz="0" w:space="0" w:color="auto"/>
        <w:right w:val="none" w:sz="0" w:space="0" w:color="auto"/>
      </w:divBdr>
    </w:div>
    <w:div w:id="1140807576">
      <w:bodyDiv w:val="1"/>
      <w:marLeft w:val="0"/>
      <w:marRight w:val="0"/>
      <w:marTop w:val="0"/>
      <w:marBottom w:val="0"/>
      <w:divBdr>
        <w:top w:val="none" w:sz="0" w:space="0" w:color="auto"/>
        <w:left w:val="none" w:sz="0" w:space="0" w:color="auto"/>
        <w:bottom w:val="none" w:sz="0" w:space="0" w:color="auto"/>
        <w:right w:val="none" w:sz="0" w:space="0" w:color="auto"/>
      </w:divBdr>
    </w:div>
    <w:div w:id="1141001486">
      <w:bodyDiv w:val="1"/>
      <w:marLeft w:val="0"/>
      <w:marRight w:val="0"/>
      <w:marTop w:val="0"/>
      <w:marBottom w:val="0"/>
      <w:divBdr>
        <w:top w:val="none" w:sz="0" w:space="0" w:color="auto"/>
        <w:left w:val="none" w:sz="0" w:space="0" w:color="auto"/>
        <w:bottom w:val="none" w:sz="0" w:space="0" w:color="auto"/>
        <w:right w:val="none" w:sz="0" w:space="0" w:color="auto"/>
      </w:divBdr>
    </w:div>
    <w:div w:id="1141314837">
      <w:bodyDiv w:val="1"/>
      <w:marLeft w:val="0"/>
      <w:marRight w:val="0"/>
      <w:marTop w:val="0"/>
      <w:marBottom w:val="0"/>
      <w:divBdr>
        <w:top w:val="none" w:sz="0" w:space="0" w:color="auto"/>
        <w:left w:val="none" w:sz="0" w:space="0" w:color="auto"/>
        <w:bottom w:val="none" w:sz="0" w:space="0" w:color="auto"/>
        <w:right w:val="none" w:sz="0" w:space="0" w:color="auto"/>
      </w:divBdr>
    </w:div>
    <w:div w:id="1141390173">
      <w:bodyDiv w:val="1"/>
      <w:marLeft w:val="0"/>
      <w:marRight w:val="0"/>
      <w:marTop w:val="0"/>
      <w:marBottom w:val="0"/>
      <w:divBdr>
        <w:top w:val="none" w:sz="0" w:space="0" w:color="auto"/>
        <w:left w:val="none" w:sz="0" w:space="0" w:color="auto"/>
        <w:bottom w:val="none" w:sz="0" w:space="0" w:color="auto"/>
        <w:right w:val="none" w:sz="0" w:space="0" w:color="auto"/>
      </w:divBdr>
    </w:div>
    <w:div w:id="1141728722">
      <w:bodyDiv w:val="1"/>
      <w:marLeft w:val="0"/>
      <w:marRight w:val="0"/>
      <w:marTop w:val="0"/>
      <w:marBottom w:val="0"/>
      <w:divBdr>
        <w:top w:val="none" w:sz="0" w:space="0" w:color="auto"/>
        <w:left w:val="none" w:sz="0" w:space="0" w:color="auto"/>
        <w:bottom w:val="none" w:sz="0" w:space="0" w:color="auto"/>
        <w:right w:val="none" w:sz="0" w:space="0" w:color="auto"/>
      </w:divBdr>
    </w:div>
    <w:div w:id="1141772939">
      <w:bodyDiv w:val="1"/>
      <w:marLeft w:val="0"/>
      <w:marRight w:val="0"/>
      <w:marTop w:val="0"/>
      <w:marBottom w:val="0"/>
      <w:divBdr>
        <w:top w:val="none" w:sz="0" w:space="0" w:color="auto"/>
        <w:left w:val="none" w:sz="0" w:space="0" w:color="auto"/>
        <w:bottom w:val="none" w:sz="0" w:space="0" w:color="auto"/>
        <w:right w:val="none" w:sz="0" w:space="0" w:color="auto"/>
      </w:divBdr>
    </w:div>
    <w:div w:id="1141775618">
      <w:bodyDiv w:val="1"/>
      <w:marLeft w:val="0"/>
      <w:marRight w:val="0"/>
      <w:marTop w:val="0"/>
      <w:marBottom w:val="0"/>
      <w:divBdr>
        <w:top w:val="none" w:sz="0" w:space="0" w:color="auto"/>
        <w:left w:val="none" w:sz="0" w:space="0" w:color="auto"/>
        <w:bottom w:val="none" w:sz="0" w:space="0" w:color="auto"/>
        <w:right w:val="none" w:sz="0" w:space="0" w:color="auto"/>
      </w:divBdr>
    </w:div>
    <w:div w:id="1142238517">
      <w:bodyDiv w:val="1"/>
      <w:marLeft w:val="0"/>
      <w:marRight w:val="0"/>
      <w:marTop w:val="0"/>
      <w:marBottom w:val="0"/>
      <w:divBdr>
        <w:top w:val="none" w:sz="0" w:space="0" w:color="auto"/>
        <w:left w:val="none" w:sz="0" w:space="0" w:color="auto"/>
        <w:bottom w:val="none" w:sz="0" w:space="0" w:color="auto"/>
        <w:right w:val="none" w:sz="0" w:space="0" w:color="auto"/>
      </w:divBdr>
    </w:div>
    <w:div w:id="1142309713">
      <w:bodyDiv w:val="1"/>
      <w:marLeft w:val="0"/>
      <w:marRight w:val="0"/>
      <w:marTop w:val="0"/>
      <w:marBottom w:val="0"/>
      <w:divBdr>
        <w:top w:val="none" w:sz="0" w:space="0" w:color="auto"/>
        <w:left w:val="none" w:sz="0" w:space="0" w:color="auto"/>
        <w:bottom w:val="none" w:sz="0" w:space="0" w:color="auto"/>
        <w:right w:val="none" w:sz="0" w:space="0" w:color="auto"/>
      </w:divBdr>
    </w:div>
    <w:div w:id="1142504664">
      <w:bodyDiv w:val="1"/>
      <w:marLeft w:val="0"/>
      <w:marRight w:val="0"/>
      <w:marTop w:val="0"/>
      <w:marBottom w:val="0"/>
      <w:divBdr>
        <w:top w:val="none" w:sz="0" w:space="0" w:color="auto"/>
        <w:left w:val="none" w:sz="0" w:space="0" w:color="auto"/>
        <w:bottom w:val="none" w:sz="0" w:space="0" w:color="auto"/>
        <w:right w:val="none" w:sz="0" w:space="0" w:color="auto"/>
      </w:divBdr>
    </w:div>
    <w:div w:id="1142766795">
      <w:bodyDiv w:val="1"/>
      <w:marLeft w:val="0"/>
      <w:marRight w:val="0"/>
      <w:marTop w:val="0"/>
      <w:marBottom w:val="0"/>
      <w:divBdr>
        <w:top w:val="none" w:sz="0" w:space="0" w:color="auto"/>
        <w:left w:val="none" w:sz="0" w:space="0" w:color="auto"/>
        <w:bottom w:val="none" w:sz="0" w:space="0" w:color="auto"/>
        <w:right w:val="none" w:sz="0" w:space="0" w:color="auto"/>
      </w:divBdr>
    </w:div>
    <w:div w:id="1142892309">
      <w:bodyDiv w:val="1"/>
      <w:marLeft w:val="0"/>
      <w:marRight w:val="0"/>
      <w:marTop w:val="0"/>
      <w:marBottom w:val="0"/>
      <w:divBdr>
        <w:top w:val="none" w:sz="0" w:space="0" w:color="auto"/>
        <w:left w:val="none" w:sz="0" w:space="0" w:color="auto"/>
        <w:bottom w:val="none" w:sz="0" w:space="0" w:color="auto"/>
        <w:right w:val="none" w:sz="0" w:space="0" w:color="auto"/>
      </w:divBdr>
    </w:div>
    <w:div w:id="1143348010">
      <w:bodyDiv w:val="1"/>
      <w:marLeft w:val="0"/>
      <w:marRight w:val="0"/>
      <w:marTop w:val="0"/>
      <w:marBottom w:val="0"/>
      <w:divBdr>
        <w:top w:val="none" w:sz="0" w:space="0" w:color="auto"/>
        <w:left w:val="none" w:sz="0" w:space="0" w:color="auto"/>
        <w:bottom w:val="none" w:sz="0" w:space="0" w:color="auto"/>
        <w:right w:val="none" w:sz="0" w:space="0" w:color="auto"/>
      </w:divBdr>
    </w:div>
    <w:div w:id="1144932285">
      <w:bodyDiv w:val="1"/>
      <w:marLeft w:val="0"/>
      <w:marRight w:val="0"/>
      <w:marTop w:val="0"/>
      <w:marBottom w:val="0"/>
      <w:divBdr>
        <w:top w:val="none" w:sz="0" w:space="0" w:color="auto"/>
        <w:left w:val="none" w:sz="0" w:space="0" w:color="auto"/>
        <w:bottom w:val="none" w:sz="0" w:space="0" w:color="auto"/>
        <w:right w:val="none" w:sz="0" w:space="0" w:color="auto"/>
      </w:divBdr>
    </w:div>
    <w:div w:id="1145007402">
      <w:bodyDiv w:val="1"/>
      <w:marLeft w:val="0"/>
      <w:marRight w:val="0"/>
      <w:marTop w:val="0"/>
      <w:marBottom w:val="0"/>
      <w:divBdr>
        <w:top w:val="none" w:sz="0" w:space="0" w:color="auto"/>
        <w:left w:val="none" w:sz="0" w:space="0" w:color="auto"/>
        <w:bottom w:val="none" w:sz="0" w:space="0" w:color="auto"/>
        <w:right w:val="none" w:sz="0" w:space="0" w:color="auto"/>
      </w:divBdr>
    </w:div>
    <w:div w:id="1145008922">
      <w:bodyDiv w:val="1"/>
      <w:marLeft w:val="0"/>
      <w:marRight w:val="0"/>
      <w:marTop w:val="0"/>
      <w:marBottom w:val="0"/>
      <w:divBdr>
        <w:top w:val="none" w:sz="0" w:space="0" w:color="auto"/>
        <w:left w:val="none" w:sz="0" w:space="0" w:color="auto"/>
        <w:bottom w:val="none" w:sz="0" w:space="0" w:color="auto"/>
        <w:right w:val="none" w:sz="0" w:space="0" w:color="auto"/>
      </w:divBdr>
    </w:div>
    <w:div w:id="1145010055">
      <w:bodyDiv w:val="1"/>
      <w:marLeft w:val="0"/>
      <w:marRight w:val="0"/>
      <w:marTop w:val="0"/>
      <w:marBottom w:val="0"/>
      <w:divBdr>
        <w:top w:val="none" w:sz="0" w:space="0" w:color="auto"/>
        <w:left w:val="none" w:sz="0" w:space="0" w:color="auto"/>
        <w:bottom w:val="none" w:sz="0" w:space="0" w:color="auto"/>
        <w:right w:val="none" w:sz="0" w:space="0" w:color="auto"/>
      </w:divBdr>
    </w:div>
    <w:div w:id="1145010398">
      <w:bodyDiv w:val="1"/>
      <w:marLeft w:val="0"/>
      <w:marRight w:val="0"/>
      <w:marTop w:val="0"/>
      <w:marBottom w:val="0"/>
      <w:divBdr>
        <w:top w:val="none" w:sz="0" w:space="0" w:color="auto"/>
        <w:left w:val="none" w:sz="0" w:space="0" w:color="auto"/>
        <w:bottom w:val="none" w:sz="0" w:space="0" w:color="auto"/>
        <w:right w:val="none" w:sz="0" w:space="0" w:color="auto"/>
      </w:divBdr>
    </w:div>
    <w:div w:id="1145203167">
      <w:bodyDiv w:val="1"/>
      <w:marLeft w:val="0"/>
      <w:marRight w:val="0"/>
      <w:marTop w:val="0"/>
      <w:marBottom w:val="0"/>
      <w:divBdr>
        <w:top w:val="none" w:sz="0" w:space="0" w:color="auto"/>
        <w:left w:val="none" w:sz="0" w:space="0" w:color="auto"/>
        <w:bottom w:val="none" w:sz="0" w:space="0" w:color="auto"/>
        <w:right w:val="none" w:sz="0" w:space="0" w:color="auto"/>
      </w:divBdr>
    </w:div>
    <w:div w:id="1145320348">
      <w:bodyDiv w:val="1"/>
      <w:marLeft w:val="0"/>
      <w:marRight w:val="0"/>
      <w:marTop w:val="0"/>
      <w:marBottom w:val="0"/>
      <w:divBdr>
        <w:top w:val="none" w:sz="0" w:space="0" w:color="auto"/>
        <w:left w:val="none" w:sz="0" w:space="0" w:color="auto"/>
        <w:bottom w:val="none" w:sz="0" w:space="0" w:color="auto"/>
        <w:right w:val="none" w:sz="0" w:space="0" w:color="auto"/>
      </w:divBdr>
    </w:div>
    <w:div w:id="1145858504">
      <w:bodyDiv w:val="1"/>
      <w:marLeft w:val="0"/>
      <w:marRight w:val="0"/>
      <w:marTop w:val="0"/>
      <w:marBottom w:val="0"/>
      <w:divBdr>
        <w:top w:val="none" w:sz="0" w:space="0" w:color="auto"/>
        <w:left w:val="none" w:sz="0" w:space="0" w:color="auto"/>
        <w:bottom w:val="none" w:sz="0" w:space="0" w:color="auto"/>
        <w:right w:val="none" w:sz="0" w:space="0" w:color="auto"/>
      </w:divBdr>
    </w:div>
    <w:div w:id="1145925883">
      <w:bodyDiv w:val="1"/>
      <w:marLeft w:val="0"/>
      <w:marRight w:val="0"/>
      <w:marTop w:val="0"/>
      <w:marBottom w:val="0"/>
      <w:divBdr>
        <w:top w:val="none" w:sz="0" w:space="0" w:color="auto"/>
        <w:left w:val="none" w:sz="0" w:space="0" w:color="auto"/>
        <w:bottom w:val="none" w:sz="0" w:space="0" w:color="auto"/>
        <w:right w:val="none" w:sz="0" w:space="0" w:color="auto"/>
      </w:divBdr>
    </w:div>
    <w:div w:id="1146363562">
      <w:bodyDiv w:val="1"/>
      <w:marLeft w:val="0"/>
      <w:marRight w:val="0"/>
      <w:marTop w:val="0"/>
      <w:marBottom w:val="0"/>
      <w:divBdr>
        <w:top w:val="none" w:sz="0" w:space="0" w:color="auto"/>
        <w:left w:val="none" w:sz="0" w:space="0" w:color="auto"/>
        <w:bottom w:val="none" w:sz="0" w:space="0" w:color="auto"/>
        <w:right w:val="none" w:sz="0" w:space="0" w:color="auto"/>
      </w:divBdr>
    </w:div>
    <w:div w:id="1146894302">
      <w:bodyDiv w:val="1"/>
      <w:marLeft w:val="0"/>
      <w:marRight w:val="0"/>
      <w:marTop w:val="0"/>
      <w:marBottom w:val="0"/>
      <w:divBdr>
        <w:top w:val="none" w:sz="0" w:space="0" w:color="auto"/>
        <w:left w:val="none" w:sz="0" w:space="0" w:color="auto"/>
        <w:bottom w:val="none" w:sz="0" w:space="0" w:color="auto"/>
        <w:right w:val="none" w:sz="0" w:space="0" w:color="auto"/>
      </w:divBdr>
    </w:div>
    <w:div w:id="1147362611">
      <w:bodyDiv w:val="1"/>
      <w:marLeft w:val="0"/>
      <w:marRight w:val="0"/>
      <w:marTop w:val="0"/>
      <w:marBottom w:val="0"/>
      <w:divBdr>
        <w:top w:val="none" w:sz="0" w:space="0" w:color="auto"/>
        <w:left w:val="none" w:sz="0" w:space="0" w:color="auto"/>
        <w:bottom w:val="none" w:sz="0" w:space="0" w:color="auto"/>
        <w:right w:val="none" w:sz="0" w:space="0" w:color="auto"/>
      </w:divBdr>
    </w:div>
    <w:div w:id="1147820611">
      <w:bodyDiv w:val="1"/>
      <w:marLeft w:val="0"/>
      <w:marRight w:val="0"/>
      <w:marTop w:val="0"/>
      <w:marBottom w:val="0"/>
      <w:divBdr>
        <w:top w:val="none" w:sz="0" w:space="0" w:color="auto"/>
        <w:left w:val="none" w:sz="0" w:space="0" w:color="auto"/>
        <w:bottom w:val="none" w:sz="0" w:space="0" w:color="auto"/>
        <w:right w:val="none" w:sz="0" w:space="0" w:color="auto"/>
      </w:divBdr>
    </w:div>
    <w:div w:id="1147892832">
      <w:bodyDiv w:val="1"/>
      <w:marLeft w:val="0"/>
      <w:marRight w:val="0"/>
      <w:marTop w:val="0"/>
      <w:marBottom w:val="0"/>
      <w:divBdr>
        <w:top w:val="none" w:sz="0" w:space="0" w:color="auto"/>
        <w:left w:val="none" w:sz="0" w:space="0" w:color="auto"/>
        <w:bottom w:val="none" w:sz="0" w:space="0" w:color="auto"/>
        <w:right w:val="none" w:sz="0" w:space="0" w:color="auto"/>
      </w:divBdr>
    </w:div>
    <w:div w:id="1148091048">
      <w:bodyDiv w:val="1"/>
      <w:marLeft w:val="0"/>
      <w:marRight w:val="0"/>
      <w:marTop w:val="0"/>
      <w:marBottom w:val="0"/>
      <w:divBdr>
        <w:top w:val="none" w:sz="0" w:space="0" w:color="auto"/>
        <w:left w:val="none" w:sz="0" w:space="0" w:color="auto"/>
        <w:bottom w:val="none" w:sz="0" w:space="0" w:color="auto"/>
        <w:right w:val="none" w:sz="0" w:space="0" w:color="auto"/>
      </w:divBdr>
    </w:div>
    <w:div w:id="1148277659">
      <w:bodyDiv w:val="1"/>
      <w:marLeft w:val="0"/>
      <w:marRight w:val="0"/>
      <w:marTop w:val="0"/>
      <w:marBottom w:val="0"/>
      <w:divBdr>
        <w:top w:val="none" w:sz="0" w:space="0" w:color="auto"/>
        <w:left w:val="none" w:sz="0" w:space="0" w:color="auto"/>
        <w:bottom w:val="none" w:sz="0" w:space="0" w:color="auto"/>
        <w:right w:val="none" w:sz="0" w:space="0" w:color="auto"/>
      </w:divBdr>
    </w:div>
    <w:div w:id="1149522319">
      <w:bodyDiv w:val="1"/>
      <w:marLeft w:val="0"/>
      <w:marRight w:val="0"/>
      <w:marTop w:val="0"/>
      <w:marBottom w:val="0"/>
      <w:divBdr>
        <w:top w:val="none" w:sz="0" w:space="0" w:color="auto"/>
        <w:left w:val="none" w:sz="0" w:space="0" w:color="auto"/>
        <w:bottom w:val="none" w:sz="0" w:space="0" w:color="auto"/>
        <w:right w:val="none" w:sz="0" w:space="0" w:color="auto"/>
      </w:divBdr>
    </w:div>
    <w:div w:id="1149706721">
      <w:bodyDiv w:val="1"/>
      <w:marLeft w:val="0"/>
      <w:marRight w:val="0"/>
      <w:marTop w:val="0"/>
      <w:marBottom w:val="0"/>
      <w:divBdr>
        <w:top w:val="none" w:sz="0" w:space="0" w:color="auto"/>
        <w:left w:val="none" w:sz="0" w:space="0" w:color="auto"/>
        <w:bottom w:val="none" w:sz="0" w:space="0" w:color="auto"/>
        <w:right w:val="none" w:sz="0" w:space="0" w:color="auto"/>
      </w:divBdr>
    </w:div>
    <w:div w:id="1149904669">
      <w:bodyDiv w:val="1"/>
      <w:marLeft w:val="0"/>
      <w:marRight w:val="0"/>
      <w:marTop w:val="0"/>
      <w:marBottom w:val="0"/>
      <w:divBdr>
        <w:top w:val="none" w:sz="0" w:space="0" w:color="auto"/>
        <w:left w:val="none" w:sz="0" w:space="0" w:color="auto"/>
        <w:bottom w:val="none" w:sz="0" w:space="0" w:color="auto"/>
        <w:right w:val="none" w:sz="0" w:space="0" w:color="auto"/>
      </w:divBdr>
    </w:div>
    <w:div w:id="1150052899">
      <w:bodyDiv w:val="1"/>
      <w:marLeft w:val="0"/>
      <w:marRight w:val="0"/>
      <w:marTop w:val="0"/>
      <w:marBottom w:val="0"/>
      <w:divBdr>
        <w:top w:val="none" w:sz="0" w:space="0" w:color="auto"/>
        <w:left w:val="none" w:sz="0" w:space="0" w:color="auto"/>
        <w:bottom w:val="none" w:sz="0" w:space="0" w:color="auto"/>
        <w:right w:val="none" w:sz="0" w:space="0" w:color="auto"/>
      </w:divBdr>
    </w:div>
    <w:div w:id="1150174450">
      <w:bodyDiv w:val="1"/>
      <w:marLeft w:val="0"/>
      <w:marRight w:val="0"/>
      <w:marTop w:val="0"/>
      <w:marBottom w:val="0"/>
      <w:divBdr>
        <w:top w:val="none" w:sz="0" w:space="0" w:color="auto"/>
        <w:left w:val="none" w:sz="0" w:space="0" w:color="auto"/>
        <w:bottom w:val="none" w:sz="0" w:space="0" w:color="auto"/>
        <w:right w:val="none" w:sz="0" w:space="0" w:color="auto"/>
      </w:divBdr>
    </w:div>
    <w:div w:id="1150248768">
      <w:bodyDiv w:val="1"/>
      <w:marLeft w:val="0"/>
      <w:marRight w:val="0"/>
      <w:marTop w:val="0"/>
      <w:marBottom w:val="0"/>
      <w:divBdr>
        <w:top w:val="none" w:sz="0" w:space="0" w:color="auto"/>
        <w:left w:val="none" w:sz="0" w:space="0" w:color="auto"/>
        <w:bottom w:val="none" w:sz="0" w:space="0" w:color="auto"/>
        <w:right w:val="none" w:sz="0" w:space="0" w:color="auto"/>
      </w:divBdr>
    </w:div>
    <w:div w:id="1150364311">
      <w:bodyDiv w:val="1"/>
      <w:marLeft w:val="0"/>
      <w:marRight w:val="0"/>
      <w:marTop w:val="0"/>
      <w:marBottom w:val="0"/>
      <w:divBdr>
        <w:top w:val="none" w:sz="0" w:space="0" w:color="auto"/>
        <w:left w:val="none" w:sz="0" w:space="0" w:color="auto"/>
        <w:bottom w:val="none" w:sz="0" w:space="0" w:color="auto"/>
        <w:right w:val="none" w:sz="0" w:space="0" w:color="auto"/>
      </w:divBdr>
    </w:div>
    <w:div w:id="1150901999">
      <w:bodyDiv w:val="1"/>
      <w:marLeft w:val="0"/>
      <w:marRight w:val="0"/>
      <w:marTop w:val="0"/>
      <w:marBottom w:val="0"/>
      <w:divBdr>
        <w:top w:val="none" w:sz="0" w:space="0" w:color="auto"/>
        <w:left w:val="none" w:sz="0" w:space="0" w:color="auto"/>
        <w:bottom w:val="none" w:sz="0" w:space="0" w:color="auto"/>
        <w:right w:val="none" w:sz="0" w:space="0" w:color="auto"/>
      </w:divBdr>
    </w:div>
    <w:div w:id="1151169471">
      <w:bodyDiv w:val="1"/>
      <w:marLeft w:val="0"/>
      <w:marRight w:val="0"/>
      <w:marTop w:val="0"/>
      <w:marBottom w:val="0"/>
      <w:divBdr>
        <w:top w:val="none" w:sz="0" w:space="0" w:color="auto"/>
        <w:left w:val="none" w:sz="0" w:space="0" w:color="auto"/>
        <w:bottom w:val="none" w:sz="0" w:space="0" w:color="auto"/>
        <w:right w:val="none" w:sz="0" w:space="0" w:color="auto"/>
      </w:divBdr>
    </w:div>
    <w:div w:id="1151751067">
      <w:bodyDiv w:val="1"/>
      <w:marLeft w:val="0"/>
      <w:marRight w:val="0"/>
      <w:marTop w:val="0"/>
      <w:marBottom w:val="0"/>
      <w:divBdr>
        <w:top w:val="none" w:sz="0" w:space="0" w:color="auto"/>
        <w:left w:val="none" w:sz="0" w:space="0" w:color="auto"/>
        <w:bottom w:val="none" w:sz="0" w:space="0" w:color="auto"/>
        <w:right w:val="none" w:sz="0" w:space="0" w:color="auto"/>
      </w:divBdr>
    </w:div>
    <w:div w:id="1151754342">
      <w:bodyDiv w:val="1"/>
      <w:marLeft w:val="0"/>
      <w:marRight w:val="0"/>
      <w:marTop w:val="0"/>
      <w:marBottom w:val="0"/>
      <w:divBdr>
        <w:top w:val="none" w:sz="0" w:space="0" w:color="auto"/>
        <w:left w:val="none" w:sz="0" w:space="0" w:color="auto"/>
        <w:bottom w:val="none" w:sz="0" w:space="0" w:color="auto"/>
        <w:right w:val="none" w:sz="0" w:space="0" w:color="auto"/>
      </w:divBdr>
    </w:div>
    <w:div w:id="1152477925">
      <w:bodyDiv w:val="1"/>
      <w:marLeft w:val="0"/>
      <w:marRight w:val="0"/>
      <w:marTop w:val="0"/>
      <w:marBottom w:val="0"/>
      <w:divBdr>
        <w:top w:val="none" w:sz="0" w:space="0" w:color="auto"/>
        <w:left w:val="none" w:sz="0" w:space="0" w:color="auto"/>
        <w:bottom w:val="none" w:sz="0" w:space="0" w:color="auto"/>
        <w:right w:val="none" w:sz="0" w:space="0" w:color="auto"/>
      </w:divBdr>
    </w:div>
    <w:div w:id="1152525587">
      <w:bodyDiv w:val="1"/>
      <w:marLeft w:val="0"/>
      <w:marRight w:val="0"/>
      <w:marTop w:val="0"/>
      <w:marBottom w:val="0"/>
      <w:divBdr>
        <w:top w:val="none" w:sz="0" w:space="0" w:color="auto"/>
        <w:left w:val="none" w:sz="0" w:space="0" w:color="auto"/>
        <w:bottom w:val="none" w:sz="0" w:space="0" w:color="auto"/>
        <w:right w:val="none" w:sz="0" w:space="0" w:color="auto"/>
      </w:divBdr>
    </w:div>
    <w:div w:id="1152529521">
      <w:bodyDiv w:val="1"/>
      <w:marLeft w:val="0"/>
      <w:marRight w:val="0"/>
      <w:marTop w:val="0"/>
      <w:marBottom w:val="0"/>
      <w:divBdr>
        <w:top w:val="none" w:sz="0" w:space="0" w:color="auto"/>
        <w:left w:val="none" w:sz="0" w:space="0" w:color="auto"/>
        <w:bottom w:val="none" w:sz="0" w:space="0" w:color="auto"/>
        <w:right w:val="none" w:sz="0" w:space="0" w:color="auto"/>
      </w:divBdr>
    </w:div>
    <w:div w:id="1153066465">
      <w:bodyDiv w:val="1"/>
      <w:marLeft w:val="0"/>
      <w:marRight w:val="0"/>
      <w:marTop w:val="0"/>
      <w:marBottom w:val="0"/>
      <w:divBdr>
        <w:top w:val="none" w:sz="0" w:space="0" w:color="auto"/>
        <w:left w:val="none" w:sz="0" w:space="0" w:color="auto"/>
        <w:bottom w:val="none" w:sz="0" w:space="0" w:color="auto"/>
        <w:right w:val="none" w:sz="0" w:space="0" w:color="auto"/>
      </w:divBdr>
    </w:div>
    <w:div w:id="1153374742">
      <w:bodyDiv w:val="1"/>
      <w:marLeft w:val="0"/>
      <w:marRight w:val="0"/>
      <w:marTop w:val="0"/>
      <w:marBottom w:val="0"/>
      <w:divBdr>
        <w:top w:val="none" w:sz="0" w:space="0" w:color="auto"/>
        <w:left w:val="none" w:sz="0" w:space="0" w:color="auto"/>
        <w:bottom w:val="none" w:sz="0" w:space="0" w:color="auto"/>
        <w:right w:val="none" w:sz="0" w:space="0" w:color="auto"/>
      </w:divBdr>
    </w:div>
    <w:div w:id="1153762234">
      <w:bodyDiv w:val="1"/>
      <w:marLeft w:val="0"/>
      <w:marRight w:val="0"/>
      <w:marTop w:val="0"/>
      <w:marBottom w:val="0"/>
      <w:divBdr>
        <w:top w:val="none" w:sz="0" w:space="0" w:color="auto"/>
        <w:left w:val="none" w:sz="0" w:space="0" w:color="auto"/>
        <w:bottom w:val="none" w:sz="0" w:space="0" w:color="auto"/>
        <w:right w:val="none" w:sz="0" w:space="0" w:color="auto"/>
      </w:divBdr>
    </w:div>
    <w:div w:id="1154099710">
      <w:bodyDiv w:val="1"/>
      <w:marLeft w:val="0"/>
      <w:marRight w:val="0"/>
      <w:marTop w:val="0"/>
      <w:marBottom w:val="0"/>
      <w:divBdr>
        <w:top w:val="none" w:sz="0" w:space="0" w:color="auto"/>
        <w:left w:val="none" w:sz="0" w:space="0" w:color="auto"/>
        <w:bottom w:val="none" w:sz="0" w:space="0" w:color="auto"/>
        <w:right w:val="none" w:sz="0" w:space="0" w:color="auto"/>
      </w:divBdr>
    </w:div>
    <w:div w:id="1154105851">
      <w:bodyDiv w:val="1"/>
      <w:marLeft w:val="0"/>
      <w:marRight w:val="0"/>
      <w:marTop w:val="0"/>
      <w:marBottom w:val="0"/>
      <w:divBdr>
        <w:top w:val="none" w:sz="0" w:space="0" w:color="auto"/>
        <w:left w:val="none" w:sz="0" w:space="0" w:color="auto"/>
        <w:bottom w:val="none" w:sz="0" w:space="0" w:color="auto"/>
        <w:right w:val="none" w:sz="0" w:space="0" w:color="auto"/>
      </w:divBdr>
    </w:div>
    <w:div w:id="1154299522">
      <w:bodyDiv w:val="1"/>
      <w:marLeft w:val="0"/>
      <w:marRight w:val="0"/>
      <w:marTop w:val="0"/>
      <w:marBottom w:val="0"/>
      <w:divBdr>
        <w:top w:val="none" w:sz="0" w:space="0" w:color="auto"/>
        <w:left w:val="none" w:sz="0" w:space="0" w:color="auto"/>
        <w:bottom w:val="none" w:sz="0" w:space="0" w:color="auto"/>
        <w:right w:val="none" w:sz="0" w:space="0" w:color="auto"/>
      </w:divBdr>
    </w:div>
    <w:div w:id="1154419710">
      <w:bodyDiv w:val="1"/>
      <w:marLeft w:val="0"/>
      <w:marRight w:val="0"/>
      <w:marTop w:val="0"/>
      <w:marBottom w:val="0"/>
      <w:divBdr>
        <w:top w:val="none" w:sz="0" w:space="0" w:color="auto"/>
        <w:left w:val="none" w:sz="0" w:space="0" w:color="auto"/>
        <w:bottom w:val="none" w:sz="0" w:space="0" w:color="auto"/>
        <w:right w:val="none" w:sz="0" w:space="0" w:color="auto"/>
      </w:divBdr>
    </w:div>
    <w:div w:id="1154685733">
      <w:bodyDiv w:val="1"/>
      <w:marLeft w:val="0"/>
      <w:marRight w:val="0"/>
      <w:marTop w:val="0"/>
      <w:marBottom w:val="0"/>
      <w:divBdr>
        <w:top w:val="none" w:sz="0" w:space="0" w:color="auto"/>
        <w:left w:val="none" w:sz="0" w:space="0" w:color="auto"/>
        <w:bottom w:val="none" w:sz="0" w:space="0" w:color="auto"/>
        <w:right w:val="none" w:sz="0" w:space="0" w:color="auto"/>
      </w:divBdr>
    </w:div>
    <w:div w:id="1154763439">
      <w:bodyDiv w:val="1"/>
      <w:marLeft w:val="0"/>
      <w:marRight w:val="0"/>
      <w:marTop w:val="0"/>
      <w:marBottom w:val="0"/>
      <w:divBdr>
        <w:top w:val="none" w:sz="0" w:space="0" w:color="auto"/>
        <w:left w:val="none" w:sz="0" w:space="0" w:color="auto"/>
        <w:bottom w:val="none" w:sz="0" w:space="0" w:color="auto"/>
        <w:right w:val="none" w:sz="0" w:space="0" w:color="auto"/>
      </w:divBdr>
    </w:div>
    <w:div w:id="1155952165">
      <w:bodyDiv w:val="1"/>
      <w:marLeft w:val="0"/>
      <w:marRight w:val="0"/>
      <w:marTop w:val="0"/>
      <w:marBottom w:val="0"/>
      <w:divBdr>
        <w:top w:val="none" w:sz="0" w:space="0" w:color="auto"/>
        <w:left w:val="none" w:sz="0" w:space="0" w:color="auto"/>
        <w:bottom w:val="none" w:sz="0" w:space="0" w:color="auto"/>
        <w:right w:val="none" w:sz="0" w:space="0" w:color="auto"/>
      </w:divBdr>
    </w:div>
    <w:div w:id="1156338625">
      <w:bodyDiv w:val="1"/>
      <w:marLeft w:val="0"/>
      <w:marRight w:val="0"/>
      <w:marTop w:val="0"/>
      <w:marBottom w:val="0"/>
      <w:divBdr>
        <w:top w:val="none" w:sz="0" w:space="0" w:color="auto"/>
        <w:left w:val="none" w:sz="0" w:space="0" w:color="auto"/>
        <w:bottom w:val="none" w:sz="0" w:space="0" w:color="auto"/>
        <w:right w:val="none" w:sz="0" w:space="0" w:color="auto"/>
      </w:divBdr>
    </w:div>
    <w:div w:id="1157068221">
      <w:bodyDiv w:val="1"/>
      <w:marLeft w:val="0"/>
      <w:marRight w:val="0"/>
      <w:marTop w:val="0"/>
      <w:marBottom w:val="0"/>
      <w:divBdr>
        <w:top w:val="none" w:sz="0" w:space="0" w:color="auto"/>
        <w:left w:val="none" w:sz="0" w:space="0" w:color="auto"/>
        <w:bottom w:val="none" w:sz="0" w:space="0" w:color="auto"/>
        <w:right w:val="none" w:sz="0" w:space="0" w:color="auto"/>
      </w:divBdr>
    </w:div>
    <w:div w:id="1157187803">
      <w:bodyDiv w:val="1"/>
      <w:marLeft w:val="0"/>
      <w:marRight w:val="0"/>
      <w:marTop w:val="0"/>
      <w:marBottom w:val="0"/>
      <w:divBdr>
        <w:top w:val="none" w:sz="0" w:space="0" w:color="auto"/>
        <w:left w:val="none" w:sz="0" w:space="0" w:color="auto"/>
        <w:bottom w:val="none" w:sz="0" w:space="0" w:color="auto"/>
        <w:right w:val="none" w:sz="0" w:space="0" w:color="auto"/>
      </w:divBdr>
    </w:div>
    <w:div w:id="1157694138">
      <w:bodyDiv w:val="1"/>
      <w:marLeft w:val="0"/>
      <w:marRight w:val="0"/>
      <w:marTop w:val="0"/>
      <w:marBottom w:val="0"/>
      <w:divBdr>
        <w:top w:val="none" w:sz="0" w:space="0" w:color="auto"/>
        <w:left w:val="none" w:sz="0" w:space="0" w:color="auto"/>
        <w:bottom w:val="none" w:sz="0" w:space="0" w:color="auto"/>
        <w:right w:val="none" w:sz="0" w:space="0" w:color="auto"/>
      </w:divBdr>
    </w:div>
    <w:div w:id="1157696732">
      <w:bodyDiv w:val="1"/>
      <w:marLeft w:val="0"/>
      <w:marRight w:val="0"/>
      <w:marTop w:val="0"/>
      <w:marBottom w:val="0"/>
      <w:divBdr>
        <w:top w:val="none" w:sz="0" w:space="0" w:color="auto"/>
        <w:left w:val="none" w:sz="0" w:space="0" w:color="auto"/>
        <w:bottom w:val="none" w:sz="0" w:space="0" w:color="auto"/>
        <w:right w:val="none" w:sz="0" w:space="0" w:color="auto"/>
      </w:divBdr>
    </w:div>
    <w:div w:id="1158425060">
      <w:bodyDiv w:val="1"/>
      <w:marLeft w:val="0"/>
      <w:marRight w:val="0"/>
      <w:marTop w:val="0"/>
      <w:marBottom w:val="0"/>
      <w:divBdr>
        <w:top w:val="none" w:sz="0" w:space="0" w:color="auto"/>
        <w:left w:val="none" w:sz="0" w:space="0" w:color="auto"/>
        <w:bottom w:val="none" w:sz="0" w:space="0" w:color="auto"/>
        <w:right w:val="none" w:sz="0" w:space="0" w:color="auto"/>
      </w:divBdr>
    </w:div>
    <w:div w:id="1158568825">
      <w:bodyDiv w:val="1"/>
      <w:marLeft w:val="0"/>
      <w:marRight w:val="0"/>
      <w:marTop w:val="0"/>
      <w:marBottom w:val="0"/>
      <w:divBdr>
        <w:top w:val="none" w:sz="0" w:space="0" w:color="auto"/>
        <w:left w:val="none" w:sz="0" w:space="0" w:color="auto"/>
        <w:bottom w:val="none" w:sz="0" w:space="0" w:color="auto"/>
        <w:right w:val="none" w:sz="0" w:space="0" w:color="auto"/>
      </w:divBdr>
    </w:div>
    <w:div w:id="1158883312">
      <w:bodyDiv w:val="1"/>
      <w:marLeft w:val="0"/>
      <w:marRight w:val="0"/>
      <w:marTop w:val="0"/>
      <w:marBottom w:val="0"/>
      <w:divBdr>
        <w:top w:val="none" w:sz="0" w:space="0" w:color="auto"/>
        <w:left w:val="none" w:sz="0" w:space="0" w:color="auto"/>
        <w:bottom w:val="none" w:sz="0" w:space="0" w:color="auto"/>
        <w:right w:val="none" w:sz="0" w:space="0" w:color="auto"/>
      </w:divBdr>
    </w:div>
    <w:div w:id="1159539969">
      <w:bodyDiv w:val="1"/>
      <w:marLeft w:val="0"/>
      <w:marRight w:val="0"/>
      <w:marTop w:val="0"/>
      <w:marBottom w:val="0"/>
      <w:divBdr>
        <w:top w:val="none" w:sz="0" w:space="0" w:color="auto"/>
        <w:left w:val="none" w:sz="0" w:space="0" w:color="auto"/>
        <w:bottom w:val="none" w:sz="0" w:space="0" w:color="auto"/>
        <w:right w:val="none" w:sz="0" w:space="0" w:color="auto"/>
      </w:divBdr>
    </w:div>
    <w:div w:id="1160003321">
      <w:bodyDiv w:val="1"/>
      <w:marLeft w:val="0"/>
      <w:marRight w:val="0"/>
      <w:marTop w:val="0"/>
      <w:marBottom w:val="0"/>
      <w:divBdr>
        <w:top w:val="none" w:sz="0" w:space="0" w:color="auto"/>
        <w:left w:val="none" w:sz="0" w:space="0" w:color="auto"/>
        <w:bottom w:val="none" w:sz="0" w:space="0" w:color="auto"/>
        <w:right w:val="none" w:sz="0" w:space="0" w:color="auto"/>
      </w:divBdr>
    </w:div>
    <w:div w:id="1160122699">
      <w:bodyDiv w:val="1"/>
      <w:marLeft w:val="0"/>
      <w:marRight w:val="0"/>
      <w:marTop w:val="0"/>
      <w:marBottom w:val="0"/>
      <w:divBdr>
        <w:top w:val="none" w:sz="0" w:space="0" w:color="auto"/>
        <w:left w:val="none" w:sz="0" w:space="0" w:color="auto"/>
        <w:bottom w:val="none" w:sz="0" w:space="0" w:color="auto"/>
        <w:right w:val="none" w:sz="0" w:space="0" w:color="auto"/>
      </w:divBdr>
    </w:div>
    <w:div w:id="1160266442">
      <w:bodyDiv w:val="1"/>
      <w:marLeft w:val="0"/>
      <w:marRight w:val="0"/>
      <w:marTop w:val="0"/>
      <w:marBottom w:val="0"/>
      <w:divBdr>
        <w:top w:val="none" w:sz="0" w:space="0" w:color="auto"/>
        <w:left w:val="none" w:sz="0" w:space="0" w:color="auto"/>
        <w:bottom w:val="none" w:sz="0" w:space="0" w:color="auto"/>
        <w:right w:val="none" w:sz="0" w:space="0" w:color="auto"/>
      </w:divBdr>
    </w:div>
    <w:div w:id="1160267744">
      <w:bodyDiv w:val="1"/>
      <w:marLeft w:val="0"/>
      <w:marRight w:val="0"/>
      <w:marTop w:val="0"/>
      <w:marBottom w:val="0"/>
      <w:divBdr>
        <w:top w:val="none" w:sz="0" w:space="0" w:color="auto"/>
        <w:left w:val="none" w:sz="0" w:space="0" w:color="auto"/>
        <w:bottom w:val="none" w:sz="0" w:space="0" w:color="auto"/>
        <w:right w:val="none" w:sz="0" w:space="0" w:color="auto"/>
      </w:divBdr>
    </w:div>
    <w:div w:id="1160777268">
      <w:bodyDiv w:val="1"/>
      <w:marLeft w:val="0"/>
      <w:marRight w:val="0"/>
      <w:marTop w:val="0"/>
      <w:marBottom w:val="0"/>
      <w:divBdr>
        <w:top w:val="none" w:sz="0" w:space="0" w:color="auto"/>
        <w:left w:val="none" w:sz="0" w:space="0" w:color="auto"/>
        <w:bottom w:val="none" w:sz="0" w:space="0" w:color="auto"/>
        <w:right w:val="none" w:sz="0" w:space="0" w:color="auto"/>
      </w:divBdr>
    </w:div>
    <w:div w:id="1160849495">
      <w:bodyDiv w:val="1"/>
      <w:marLeft w:val="0"/>
      <w:marRight w:val="0"/>
      <w:marTop w:val="0"/>
      <w:marBottom w:val="0"/>
      <w:divBdr>
        <w:top w:val="none" w:sz="0" w:space="0" w:color="auto"/>
        <w:left w:val="none" w:sz="0" w:space="0" w:color="auto"/>
        <w:bottom w:val="none" w:sz="0" w:space="0" w:color="auto"/>
        <w:right w:val="none" w:sz="0" w:space="0" w:color="auto"/>
      </w:divBdr>
    </w:div>
    <w:div w:id="1161509295">
      <w:bodyDiv w:val="1"/>
      <w:marLeft w:val="0"/>
      <w:marRight w:val="0"/>
      <w:marTop w:val="0"/>
      <w:marBottom w:val="0"/>
      <w:divBdr>
        <w:top w:val="none" w:sz="0" w:space="0" w:color="auto"/>
        <w:left w:val="none" w:sz="0" w:space="0" w:color="auto"/>
        <w:bottom w:val="none" w:sz="0" w:space="0" w:color="auto"/>
        <w:right w:val="none" w:sz="0" w:space="0" w:color="auto"/>
      </w:divBdr>
    </w:div>
    <w:div w:id="1161694150">
      <w:bodyDiv w:val="1"/>
      <w:marLeft w:val="0"/>
      <w:marRight w:val="0"/>
      <w:marTop w:val="0"/>
      <w:marBottom w:val="0"/>
      <w:divBdr>
        <w:top w:val="none" w:sz="0" w:space="0" w:color="auto"/>
        <w:left w:val="none" w:sz="0" w:space="0" w:color="auto"/>
        <w:bottom w:val="none" w:sz="0" w:space="0" w:color="auto"/>
        <w:right w:val="none" w:sz="0" w:space="0" w:color="auto"/>
      </w:divBdr>
    </w:div>
    <w:div w:id="1162159474">
      <w:bodyDiv w:val="1"/>
      <w:marLeft w:val="0"/>
      <w:marRight w:val="0"/>
      <w:marTop w:val="0"/>
      <w:marBottom w:val="0"/>
      <w:divBdr>
        <w:top w:val="none" w:sz="0" w:space="0" w:color="auto"/>
        <w:left w:val="none" w:sz="0" w:space="0" w:color="auto"/>
        <w:bottom w:val="none" w:sz="0" w:space="0" w:color="auto"/>
        <w:right w:val="none" w:sz="0" w:space="0" w:color="auto"/>
      </w:divBdr>
    </w:div>
    <w:div w:id="1162231814">
      <w:bodyDiv w:val="1"/>
      <w:marLeft w:val="0"/>
      <w:marRight w:val="0"/>
      <w:marTop w:val="0"/>
      <w:marBottom w:val="0"/>
      <w:divBdr>
        <w:top w:val="none" w:sz="0" w:space="0" w:color="auto"/>
        <w:left w:val="none" w:sz="0" w:space="0" w:color="auto"/>
        <w:bottom w:val="none" w:sz="0" w:space="0" w:color="auto"/>
        <w:right w:val="none" w:sz="0" w:space="0" w:color="auto"/>
      </w:divBdr>
    </w:div>
    <w:div w:id="1162625812">
      <w:bodyDiv w:val="1"/>
      <w:marLeft w:val="0"/>
      <w:marRight w:val="0"/>
      <w:marTop w:val="0"/>
      <w:marBottom w:val="0"/>
      <w:divBdr>
        <w:top w:val="none" w:sz="0" w:space="0" w:color="auto"/>
        <w:left w:val="none" w:sz="0" w:space="0" w:color="auto"/>
        <w:bottom w:val="none" w:sz="0" w:space="0" w:color="auto"/>
        <w:right w:val="none" w:sz="0" w:space="0" w:color="auto"/>
      </w:divBdr>
    </w:div>
    <w:div w:id="1162626724">
      <w:bodyDiv w:val="1"/>
      <w:marLeft w:val="0"/>
      <w:marRight w:val="0"/>
      <w:marTop w:val="0"/>
      <w:marBottom w:val="0"/>
      <w:divBdr>
        <w:top w:val="none" w:sz="0" w:space="0" w:color="auto"/>
        <w:left w:val="none" w:sz="0" w:space="0" w:color="auto"/>
        <w:bottom w:val="none" w:sz="0" w:space="0" w:color="auto"/>
        <w:right w:val="none" w:sz="0" w:space="0" w:color="auto"/>
      </w:divBdr>
    </w:div>
    <w:div w:id="1162894085">
      <w:bodyDiv w:val="1"/>
      <w:marLeft w:val="0"/>
      <w:marRight w:val="0"/>
      <w:marTop w:val="0"/>
      <w:marBottom w:val="0"/>
      <w:divBdr>
        <w:top w:val="none" w:sz="0" w:space="0" w:color="auto"/>
        <w:left w:val="none" w:sz="0" w:space="0" w:color="auto"/>
        <w:bottom w:val="none" w:sz="0" w:space="0" w:color="auto"/>
        <w:right w:val="none" w:sz="0" w:space="0" w:color="auto"/>
      </w:divBdr>
    </w:div>
    <w:div w:id="1163811766">
      <w:bodyDiv w:val="1"/>
      <w:marLeft w:val="0"/>
      <w:marRight w:val="0"/>
      <w:marTop w:val="0"/>
      <w:marBottom w:val="0"/>
      <w:divBdr>
        <w:top w:val="none" w:sz="0" w:space="0" w:color="auto"/>
        <w:left w:val="none" w:sz="0" w:space="0" w:color="auto"/>
        <w:bottom w:val="none" w:sz="0" w:space="0" w:color="auto"/>
        <w:right w:val="none" w:sz="0" w:space="0" w:color="auto"/>
      </w:divBdr>
    </w:div>
    <w:div w:id="1164199772">
      <w:bodyDiv w:val="1"/>
      <w:marLeft w:val="0"/>
      <w:marRight w:val="0"/>
      <w:marTop w:val="0"/>
      <w:marBottom w:val="0"/>
      <w:divBdr>
        <w:top w:val="none" w:sz="0" w:space="0" w:color="auto"/>
        <w:left w:val="none" w:sz="0" w:space="0" w:color="auto"/>
        <w:bottom w:val="none" w:sz="0" w:space="0" w:color="auto"/>
        <w:right w:val="none" w:sz="0" w:space="0" w:color="auto"/>
      </w:divBdr>
    </w:div>
    <w:div w:id="1164274023">
      <w:bodyDiv w:val="1"/>
      <w:marLeft w:val="0"/>
      <w:marRight w:val="0"/>
      <w:marTop w:val="0"/>
      <w:marBottom w:val="0"/>
      <w:divBdr>
        <w:top w:val="none" w:sz="0" w:space="0" w:color="auto"/>
        <w:left w:val="none" w:sz="0" w:space="0" w:color="auto"/>
        <w:bottom w:val="none" w:sz="0" w:space="0" w:color="auto"/>
        <w:right w:val="none" w:sz="0" w:space="0" w:color="auto"/>
      </w:divBdr>
    </w:div>
    <w:div w:id="1164318189">
      <w:bodyDiv w:val="1"/>
      <w:marLeft w:val="0"/>
      <w:marRight w:val="0"/>
      <w:marTop w:val="0"/>
      <w:marBottom w:val="0"/>
      <w:divBdr>
        <w:top w:val="none" w:sz="0" w:space="0" w:color="auto"/>
        <w:left w:val="none" w:sz="0" w:space="0" w:color="auto"/>
        <w:bottom w:val="none" w:sz="0" w:space="0" w:color="auto"/>
        <w:right w:val="none" w:sz="0" w:space="0" w:color="auto"/>
      </w:divBdr>
    </w:div>
    <w:div w:id="1164590916">
      <w:bodyDiv w:val="1"/>
      <w:marLeft w:val="0"/>
      <w:marRight w:val="0"/>
      <w:marTop w:val="0"/>
      <w:marBottom w:val="0"/>
      <w:divBdr>
        <w:top w:val="none" w:sz="0" w:space="0" w:color="auto"/>
        <w:left w:val="none" w:sz="0" w:space="0" w:color="auto"/>
        <w:bottom w:val="none" w:sz="0" w:space="0" w:color="auto"/>
        <w:right w:val="none" w:sz="0" w:space="0" w:color="auto"/>
      </w:divBdr>
    </w:div>
    <w:div w:id="1164593481">
      <w:bodyDiv w:val="1"/>
      <w:marLeft w:val="0"/>
      <w:marRight w:val="0"/>
      <w:marTop w:val="0"/>
      <w:marBottom w:val="0"/>
      <w:divBdr>
        <w:top w:val="none" w:sz="0" w:space="0" w:color="auto"/>
        <w:left w:val="none" w:sz="0" w:space="0" w:color="auto"/>
        <w:bottom w:val="none" w:sz="0" w:space="0" w:color="auto"/>
        <w:right w:val="none" w:sz="0" w:space="0" w:color="auto"/>
      </w:divBdr>
    </w:div>
    <w:div w:id="1164781432">
      <w:bodyDiv w:val="1"/>
      <w:marLeft w:val="0"/>
      <w:marRight w:val="0"/>
      <w:marTop w:val="0"/>
      <w:marBottom w:val="0"/>
      <w:divBdr>
        <w:top w:val="none" w:sz="0" w:space="0" w:color="auto"/>
        <w:left w:val="none" w:sz="0" w:space="0" w:color="auto"/>
        <w:bottom w:val="none" w:sz="0" w:space="0" w:color="auto"/>
        <w:right w:val="none" w:sz="0" w:space="0" w:color="auto"/>
      </w:divBdr>
    </w:div>
    <w:div w:id="1165240396">
      <w:bodyDiv w:val="1"/>
      <w:marLeft w:val="0"/>
      <w:marRight w:val="0"/>
      <w:marTop w:val="0"/>
      <w:marBottom w:val="0"/>
      <w:divBdr>
        <w:top w:val="none" w:sz="0" w:space="0" w:color="auto"/>
        <w:left w:val="none" w:sz="0" w:space="0" w:color="auto"/>
        <w:bottom w:val="none" w:sz="0" w:space="0" w:color="auto"/>
        <w:right w:val="none" w:sz="0" w:space="0" w:color="auto"/>
      </w:divBdr>
    </w:div>
    <w:div w:id="1165314515">
      <w:bodyDiv w:val="1"/>
      <w:marLeft w:val="0"/>
      <w:marRight w:val="0"/>
      <w:marTop w:val="0"/>
      <w:marBottom w:val="0"/>
      <w:divBdr>
        <w:top w:val="none" w:sz="0" w:space="0" w:color="auto"/>
        <w:left w:val="none" w:sz="0" w:space="0" w:color="auto"/>
        <w:bottom w:val="none" w:sz="0" w:space="0" w:color="auto"/>
        <w:right w:val="none" w:sz="0" w:space="0" w:color="auto"/>
      </w:divBdr>
    </w:div>
    <w:div w:id="1165509694">
      <w:bodyDiv w:val="1"/>
      <w:marLeft w:val="0"/>
      <w:marRight w:val="0"/>
      <w:marTop w:val="0"/>
      <w:marBottom w:val="0"/>
      <w:divBdr>
        <w:top w:val="none" w:sz="0" w:space="0" w:color="auto"/>
        <w:left w:val="none" w:sz="0" w:space="0" w:color="auto"/>
        <w:bottom w:val="none" w:sz="0" w:space="0" w:color="auto"/>
        <w:right w:val="none" w:sz="0" w:space="0" w:color="auto"/>
      </w:divBdr>
    </w:div>
    <w:div w:id="1165706564">
      <w:bodyDiv w:val="1"/>
      <w:marLeft w:val="0"/>
      <w:marRight w:val="0"/>
      <w:marTop w:val="0"/>
      <w:marBottom w:val="0"/>
      <w:divBdr>
        <w:top w:val="none" w:sz="0" w:space="0" w:color="auto"/>
        <w:left w:val="none" w:sz="0" w:space="0" w:color="auto"/>
        <w:bottom w:val="none" w:sz="0" w:space="0" w:color="auto"/>
        <w:right w:val="none" w:sz="0" w:space="0" w:color="auto"/>
      </w:divBdr>
    </w:div>
    <w:div w:id="1165977663">
      <w:bodyDiv w:val="1"/>
      <w:marLeft w:val="0"/>
      <w:marRight w:val="0"/>
      <w:marTop w:val="0"/>
      <w:marBottom w:val="0"/>
      <w:divBdr>
        <w:top w:val="none" w:sz="0" w:space="0" w:color="auto"/>
        <w:left w:val="none" w:sz="0" w:space="0" w:color="auto"/>
        <w:bottom w:val="none" w:sz="0" w:space="0" w:color="auto"/>
        <w:right w:val="none" w:sz="0" w:space="0" w:color="auto"/>
      </w:divBdr>
    </w:div>
    <w:div w:id="1166089846">
      <w:bodyDiv w:val="1"/>
      <w:marLeft w:val="0"/>
      <w:marRight w:val="0"/>
      <w:marTop w:val="0"/>
      <w:marBottom w:val="0"/>
      <w:divBdr>
        <w:top w:val="none" w:sz="0" w:space="0" w:color="auto"/>
        <w:left w:val="none" w:sz="0" w:space="0" w:color="auto"/>
        <w:bottom w:val="none" w:sz="0" w:space="0" w:color="auto"/>
        <w:right w:val="none" w:sz="0" w:space="0" w:color="auto"/>
      </w:divBdr>
    </w:div>
    <w:div w:id="1166245438">
      <w:bodyDiv w:val="1"/>
      <w:marLeft w:val="0"/>
      <w:marRight w:val="0"/>
      <w:marTop w:val="0"/>
      <w:marBottom w:val="0"/>
      <w:divBdr>
        <w:top w:val="none" w:sz="0" w:space="0" w:color="auto"/>
        <w:left w:val="none" w:sz="0" w:space="0" w:color="auto"/>
        <w:bottom w:val="none" w:sz="0" w:space="0" w:color="auto"/>
        <w:right w:val="none" w:sz="0" w:space="0" w:color="auto"/>
      </w:divBdr>
    </w:div>
    <w:div w:id="1166434312">
      <w:bodyDiv w:val="1"/>
      <w:marLeft w:val="0"/>
      <w:marRight w:val="0"/>
      <w:marTop w:val="0"/>
      <w:marBottom w:val="0"/>
      <w:divBdr>
        <w:top w:val="none" w:sz="0" w:space="0" w:color="auto"/>
        <w:left w:val="none" w:sz="0" w:space="0" w:color="auto"/>
        <w:bottom w:val="none" w:sz="0" w:space="0" w:color="auto"/>
        <w:right w:val="none" w:sz="0" w:space="0" w:color="auto"/>
      </w:divBdr>
    </w:div>
    <w:div w:id="1166634521">
      <w:bodyDiv w:val="1"/>
      <w:marLeft w:val="0"/>
      <w:marRight w:val="0"/>
      <w:marTop w:val="0"/>
      <w:marBottom w:val="0"/>
      <w:divBdr>
        <w:top w:val="none" w:sz="0" w:space="0" w:color="auto"/>
        <w:left w:val="none" w:sz="0" w:space="0" w:color="auto"/>
        <w:bottom w:val="none" w:sz="0" w:space="0" w:color="auto"/>
        <w:right w:val="none" w:sz="0" w:space="0" w:color="auto"/>
      </w:divBdr>
    </w:div>
    <w:div w:id="1166634598">
      <w:bodyDiv w:val="1"/>
      <w:marLeft w:val="0"/>
      <w:marRight w:val="0"/>
      <w:marTop w:val="0"/>
      <w:marBottom w:val="0"/>
      <w:divBdr>
        <w:top w:val="none" w:sz="0" w:space="0" w:color="auto"/>
        <w:left w:val="none" w:sz="0" w:space="0" w:color="auto"/>
        <w:bottom w:val="none" w:sz="0" w:space="0" w:color="auto"/>
        <w:right w:val="none" w:sz="0" w:space="0" w:color="auto"/>
      </w:divBdr>
    </w:div>
    <w:div w:id="1166700390">
      <w:bodyDiv w:val="1"/>
      <w:marLeft w:val="0"/>
      <w:marRight w:val="0"/>
      <w:marTop w:val="0"/>
      <w:marBottom w:val="0"/>
      <w:divBdr>
        <w:top w:val="none" w:sz="0" w:space="0" w:color="auto"/>
        <w:left w:val="none" w:sz="0" w:space="0" w:color="auto"/>
        <w:bottom w:val="none" w:sz="0" w:space="0" w:color="auto"/>
        <w:right w:val="none" w:sz="0" w:space="0" w:color="auto"/>
      </w:divBdr>
    </w:div>
    <w:div w:id="1167281900">
      <w:bodyDiv w:val="1"/>
      <w:marLeft w:val="0"/>
      <w:marRight w:val="0"/>
      <w:marTop w:val="0"/>
      <w:marBottom w:val="0"/>
      <w:divBdr>
        <w:top w:val="none" w:sz="0" w:space="0" w:color="auto"/>
        <w:left w:val="none" w:sz="0" w:space="0" w:color="auto"/>
        <w:bottom w:val="none" w:sz="0" w:space="0" w:color="auto"/>
        <w:right w:val="none" w:sz="0" w:space="0" w:color="auto"/>
      </w:divBdr>
    </w:div>
    <w:div w:id="1167405639">
      <w:bodyDiv w:val="1"/>
      <w:marLeft w:val="0"/>
      <w:marRight w:val="0"/>
      <w:marTop w:val="0"/>
      <w:marBottom w:val="0"/>
      <w:divBdr>
        <w:top w:val="none" w:sz="0" w:space="0" w:color="auto"/>
        <w:left w:val="none" w:sz="0" w:space="0" w:color="auto"/>
        <w:bottom w:val="none" w:sz="0" w:space="0" w:color="auto"/>
        <w:right w:val="none" w:sz="0" w:space="0" w:color="auto"/>
      </w:divBdr>
    </w:div>
    <w:div w:id="1167860953">
      <w:bodyDiv w:val="1"/>
      <w:marLeft w:val="0"/>
      <w:marRight w:val="0"/>
      <w:marTop w:val="0"/>
      <w:marBottom w:val="0"/>
      <w:divBdr>
        <w:top w:val="none" w:sz="0" w:space="0" w:color="auto"/>
        <w:left w:val="none" w:sz="0" w:space="0" w:color="auto"/>
        <w:bottom w:val="none" w:sz="0" w:space="0" w:color="auto"/>
        <w:right w:val="none" w:sz="0" w:space="0" w:color="auto"/>
      </w:divBdr>
    </w:div>
    <w:div w:id="1168055148">
      <w:bodyDiv w:val="1"/>
      <w:marLeft w:val="0"/>
      <w:marRight w:val="0"/>
      <w:marTop w:val="0"/>
      <w:marBottom w:val="0"/>
      <w:divBdr>
        <w:top w:val="none" w:sz="0" w:space="0" w:color="auto"/>
        <w:left w:val="none" w:sz="0" w:space="0" w:color="auto"/>
        <w:bottom w:val="none" w:sz="0" w:space="0" w:color="auto"/>
        <w:right w:val="none" w:sz="0" w:space="0" w:color="auto"/>
      </w:divBdr>
    </w:div>
    <w:div w:id="1168059855">
      <w:bodyDiv w:val="1"/>
      <w:marLeft w:val="0"/>
      <w:marRight w:val="0"/>
      <w:marTop w:val="0"/>
      <w:marBottom w:val="0"/>
      <w:divBdr>
        <w:top w:val="none" w:sz="0" w:space="0" w:color="auto"/>
        <w:left w:val="none" w:sz="0" w:space="0" w:color="auto"/>
        <w:bottom w:val="none" w:sz="0" w:space="0" w:color="auto"/>
        <w:right w:val="none" w:sz="0" w:space="0" w:color="auto"/>
      </w:divBdr>
    </w:div>
    <w:div w:id="1168524187">
      <w:bodyDiv w:val="1"/>
      <w:marLeft w:val="0"/>
      <w:marRight w:val="0"/>
      <w:marTop w:val="0"/>
      <w:marBottom w:val="0"/>
      <w:divBdr>
        <w:top w:val="none" w:sz="0" w:space="0" w:color="auto"/>
        <w:left w:val="none" w:sz="0" w:space="0" w:color="auto"/>
        <w:bottom w:val="none" w:sz="0" w:space="0" w:color="auto"/>
        <w:right w:val="none" w:sz="0" w:space="0" w:color="auto"/>
      </w:divBdr>
    </w:div>
    <w:div w:id="1168668830">
      <w:bodyDiv w:val="1"/>
      <w:marLeft w:val="0"/>
      <w:marRight w:val="0"/>
      <w:marTop w:val="0"/>
      <w:marBottom w:val="0"/>
      <w:divBdr>
        <w:top w:val="none" w:sz="0" w:space="0" w:color="auto"/>
        <w:left w:val="none" w:sz="0" w:space="0" w:color="auto"/>
        <w:bottom w:val="none" w:sz="0" w:space="0" w:color="auto"/>
        <w:right w:val="none" w:sz="0" w:space="0" w:color="auto"/>
      </w:divBdr>
    </w:div>
    <w:div w:id="1168790513">
      <w:bodyDiv w:val="1"/>
      <w:marLeft w:val="0"/>
      <w:marRight w:val="0"/>
      <w:marTop w:val="0"/>
      <w:marBottom w:val="0"/>
      <w:divBdr>
        <w:top w:val="none" w:sz="0" w:space="0" w:color="auto"/>
        <w:left w:val="none" w:sz="0" w:space="0" w:color="auto"/>
        <w:bottom w:val="none" w:sz="0" w:space="0" w:color="auto"/>
        <w:right w:val="none" w:sz="0" w:space="0" w:color="auto"/>
      </w:divBdr>
    </w:div>
    <w:div w:id="1169102699">
      <w:bodyDiv w:val="1"/>
      <w:marLeft w:val="0"/>
      <w:marRight w:val="0"/>
      <w:marTop w:val="0"/>
      <w:marBottom w:val="0"/>
      <w:divBdr>
        <w:top w:val="none" w:sz="0" w:space="0" w:color="auto"/>
        <w:left w:val="none" w:sz="0" w:space="0" w:color="auto"/>
        <w:bottom w:val="none" w:sz="0" w:space="0" w:color="auto"/>
        <w:right w:val="none" w:sz="0" w:space="0" w:color="auto"/>
      </w:divBdr>
    </w:div>
    <w:div w:id="1169171666">
      <w:bodyDiv w:val="1"/>
      <w:marLeft w:val="0"/>
      <w:marRight w:val="0"/>
      <w:marTop w:val="0"/>
      <w:marBottom w:val="0"/>
      <w:divBdr>
        <w:top w:val="none" w:sz="0" w:space="0" w:color="auto"/>
        <w:left w:val="none" w:sz="0" w:space="0" w:color="auto"/>
        <w:bottom w:val="none" w:sz="0" w:space="0" w:color="auto"/>
        <w:right w:val="none" w:sz="0" w:space="0" w:color="auto"/>
      </w:divBdr>
    </w:div>
    <w:div w:id="1169372853">
      <w:bodyDiv w:val="1"/>
      <w:marLeft w:val="0"/>
      <w:marRight w:val="0"/>
      <w:marTop w:val="0"/>
      <w:marBottom w:val="0"/>
      <w:divBdr>
        <w:top w:val="none" w:sz="0" w:space="0" w:color="auto"/>
        <w:left w:val="none" w:sz="0" w:space="0" w:color="auto"/>
        <w:bottom w:val="none" w:sz="0" w:space="0" w:color="auto"/>
        <w:right w:val="none" w:sz="0" w:space="0" w:color="auto"/>
      </w:divBdr>
    </w:div>
    <w:div w:id="1169949592">
      <w:bodyDiv w:val="1"/>
      <w:marLeft w:val="0"/>
      <w:marRight w:val="0"/>
      <w:marTop w:val="0"/>
      <w:marBottom w:val="0"/>
      <w:divBdr>
        <w:top w:val="none" w:sz="0" w:space="0" w:color="auto"/>
        <w:left w:val="none" w:sz="0" w:space="0" w:color="auto"/>
        <w:bottom w:val="none" w:sz="0" w:space="0" w:color="auto"/>
        <w:right w:val="none" w:sz="0" w:space="0" w:color="auto"/>
      </w:divBdr>
    </w:div>
    <w:div w:id="1169980069">
      <w:bodyDiv w:val="1"/>
      <w:marLeft w:val="0"/>
      <w:marRight w:val="0"/>
      <w:marTop w:val="0"/>
      <w:marBottom w:val="0"/>
      <w:divBdr>
        <w:top w:val="none" w:sz="0" w:space="0" w:color="auto"/>
        <w:left w:val="none" w:sz="0" w:space="0" w:color="auto"/>
        <w:bottom w:val="none" w:sz="0" w:space="0" w:color="auto"/>
        <w:right w:val="none" w:sz="0" w:space="0" w:color="auto"/>
      </w:divBdr>
    </w:div>
    <w:div w:id="1170023198">
      <w:bodyDiv w:val="1"/>
      <w:marLeft w:val="0"/>
      <w:marRight w:val="0"/>
      <w:marTop w:val="0"/>
      <w:marBottom w:val="0"/>
      <w:divBdr>
        <w:top w:val="none" w:sz="0" w:space="0" w:color="auto"/>
        <w:left w:val="none" w:sz="0" w:space="0" w:color="auto"/>
        <w:bottom w:val="none" w:sz="0" w:space="0" w:color="auto"/>
        <w:right w:val="none" w:sz="0" w:space="0" w:color="auto"/>
      </w:divBdr>
    </w:div>
    <w:div w:id="1170293211">
      <w:bodyDiv w:val="1"/>
      <w:marLeft w:val="0"/>
      <w:marRight w:val="0"/>
      <w:marTop w:val="0"/>
      <w:marBottom w:val="0"/>
      <w:divBdr>
        <w:top w:val="none" w:sz="0" w:space="0" w:color="auto"/>
        <w:left w:val="none" w:sz="0" w:space="0" w:color="auto"/>
        <w:bottom w:val="none" w:sz="0" w:space="0" w:color="auto"/>
        <w:right w:val="none" w:sz="0" w:space="0" w:color="auto"/>
      </w:divBdr>
    </w:div>
    <w:div w:id="1170293549">
      <w:bodyDiv w:val="1"/>
      <w:marLeft w:val="0"/>
      <w:marRight w:val="0"/>
      <w:marTop w:val="0"/>
      <w:marBottom w:val="0"/>
      <w:divBdr>
        <w:top w:val="none" w:sz="0" w:space="0" w:color="auto"/>
        <w:left w:val="none" w:sz="0" w:space="0" w:color="auto"/>
        <w:bottom w:val="none" w:sz="0" w:space="0" w:color="auto"/>
        <w:right w:val="none" w:sz="0" w:space="0" w:color="auto"/>
      </w:divBdr>
    </w:div>
    <w:div w:id="1170565035">
      <w:bodyDiv w:val="1"/>
      <w:marLeft w:val="0"/>
      <w:marRight w:val="0"/>
      <w:marTop w:val="0"/>
      <w:marBottom w:val="0"/>
      <w:divBdr>
        <w:top w:val="none" w:sz="0" w:space="0" w:color="auto"/>
        <w:left w:val="none" w:sz="0" w:space="0" w:color="auto"/>
        <w:bottom w:val="none" w:sz="0" w:space="0" w:color="auto"/>
        <w:right w:val="none" w:sz="0" w:space="0" w:color="auto"/>
      </w:divBdr>
    </w:div>
    <w:div w:id="1170633722">
      <w:bodyDiv w:val="1"/>
      <w:marLeft w:val="0"/>
      <w:marRight w:val="0"/>
      <w:marTop w:val="0"/>
      <w:marBottom w:val="0"/>
      <w:divBdr>
        <w:top w:val="none" w:sz="0" w:space="0" w:color="auto"/>
        <w:left w:val="none" w:sz="0" w:space="0" w:color="auto"/>
        <w:bottom w:val="none" w:sz="0" w:space="0" w:color="auto"/>
        <w:right w:val="none" w:sz="0" w:space="0" w:color="auto"/>
      </w:divBdr>
    </w:div>
    <w:div w:id="1171026603">
      <w:bodyDiv w:val="1"/>
      <w:marLeft w:val="0"/>
      <w:marRight w:val="0"/>
      <w:marTop w:val="0"/>
      <w:marBottom w:val="0"/>
      <w:divBdr>
        <w:top w:val="none" w:sz="0" w:space="0" w:color="auto"/>
        <w:left w:val="none" w:sz="0" w:space="0" w:color="auto"/>
        <w:bottom w:val="none" w:sz="0" w:space="0" w:color="auto"/>
        <w:right w:val="none" w:sz="0" w:space="0" w:color="auto"/>
      </w:divBdr>
    </w:div>
    <w:div w:id="1171069999">
      <w:bodyDiv w:val="1"/>
      <w:marLeft w:val="0"/>
      <w:marRight w:val="0"/>
      <w:marTop w:val="0"/>
      <w:marBottom w:val="0"/>
      <w:divBdr>
        <w:top w:val="none" w:sz="0" w:space="0" w:color="auto"/>
        <w:left w:val="none" w:sz="0" w:space="0" w:color="auto"/>
        <w:bottom w:val="none" w:sz="0" w:space="0" w:color="auto"/>
        <w:right w:val="none" w:sz="0" w:space="0" w:color="auto"/>
      </w:divBdr>
    </w:div>
    <w:div w:id="1171599584">
      <w:bodyDiv w:val="1"/>
      <w:marLeft w:val="0"/>
      <w:marRight w:val="0"/>
      <w:marTop w:val="0"/>
      <w:marBottom w:val="0"/>
      <w:divBdr>
        <w:top w:val="none" w:sz="0" w:space="0" w:color="auto"/>
        <w:left w:val="none" w:sz="0" w:space="0" w:color="auto"/>
        <w:bottom w:val="none" w:sz="0" w:space="0" w:color="auto"/>
        <w:right w:val="none" w:sz="0" w:space="0" w:color="auto"/>
      </w:divBdr>
    </w:div>
    <w:div w:id="1172721926">
      <w:bodyDiv w:val="1"/>
      <w:marLeft w:val="0"/>
      <w:marRight w:val="0"/>
      <w:marTop w:val="0"/>
      <w:marBottom w:val="0"/>
      <w:divBdr>
        <w:top w:val="none" w:sz="0" w:space="0" w:color="auto"/>
        <w:left w:val="none" w:sz="0" w:space="0" w:color="auto"/>
        <w:bottom w:val="none" w:sz="0" w:space="0" w:color="auto"/>
        <w:right w:val="none" w:sz="0" w:space="0" w:color="auto"/>
      </w:divBdr>
    </w:div>
    <w:div w:id="1172910702">
      <w:bodyDiv w:val="1"/>
      <w:marLeft w:val="0"/>
      <w:marRight w:val="0"/>
      <w:marTop w:val="0"/>
      <w:marBottom w:val="0"/>
      <w:divBdr>
        <w:top w:val="none" w:sz="0" w:space="0" w:color="auto"/>
        <w:left w:val="none" w:sz="0" w:space="0" w:color="auto"/>
        <w:bottom w:val="none" w:sz="0" w:space="0" w:color="auto"/>
        <w:right w:val="none" w:sz="0" w:space="0" w:color="auto"/>
      </w:divBdr>
    </w:div>
    <w:div w:id="1173492636">
      <w:bodyDiv w:val="1"/>
      <w:marLeft w:val="0"/>
      <w:marRight w:val="0"/>
      <w:marTop w:val="0"/>
      <w:marBottom w:val="0"/>
      <w:divBdr>
        <w:top w:val="none" w:sz="0" w:space="0" w:color="auto"/>
        <w:left w:val="none" w:sz="0" w:space="0" w:color="auto"/>
        <w:bottom w:val="none" w:sz="0" w:space="0" w:color="auto"/>
        <w:right w:val="none" w:sz="0" w:space="0" w:color="auto"/>
      </w:divBdr>
    </w:div>
    <w:div w:id="1173955157">
      <w:bodyDiv w:val="1"/>
      <w:marLeft w:val="0"/>
      <w:marRight w:val="0"/>
      <w:marTop w:val="0"/>
      <w:marBottom w:val="0"/>
      <w:divBdr>
        <w:top w:val="none" w:sz="0" w:space="0" w:color="auto"/>
        <w:left w:val="none" w:sz="0" w:space="0" w:color="auto"/>
        <w:bottom w:val="none" w:sz="0" w:space="0" w:color="auto"/>
        <w:right w:val="none" w:sz="0" w:space="0" w:color="auto"/>
      </w:divBdr>
    </w:div>
    <w:div w:id="1174608150">
      <w:bodyDiv w:val="1"/>
      <w:marLeft w:val="0"/>
      <w:marRight w:val="0"/>
      <w:marTop w:val="0"/>
      <w:marBottom w:val="0"/>
      <w:divBdr>
        <w:top w:val="none" w:sz="0" w:space="0" w:color="auto"/>
        <w:left w:val="none" w:sz="0" w:space="0" w:color="auto"/>
        <w:bottom w:val="none" w:sz="0" w:space="0" w:color="auto"/>
        <w:right w:val="none" w:sz="0" w:space="0" w:color="auto"/>
      </w:divBdr>
    </w:div>
    <w:div w:id="1175151553">
      <w:bodyDiv w:val="1"/>
      <w:marLeft w:val="0"/>
      <w:marRight w:val="0"/>
      <w:marTop w:val="0"/>
      <w:marBottom w:val="0"/>
      <w:divBdr>
        <w:top w:val="none" w:sz="0" w:space="0" w:color="auto"/>
        <w:left w:val="none" w:sz="0" w:space="0" w:color="auto"/>
        <w:bottom w:val="none" w:sz="0" w:space="0" w:color="auto"/>
        <w:right w:val="none" w:sz="0" w:space="0" w:color="auto"/>
      </w:divBdr>
    </w:div>
    <w:div w:id="1175345423">
      <w:bodyDiv w:val="1"/>
      <w:marLeft w:val="0"/>
      <w:marRight w:val="0"/>
      <w:marTop w:val="0"/>
      <w:marBottom w:val="0"/>
      <w:divBdr>
        <w:top w:val="none" w:sz="0" w:space="0" w:color="auto"/>
        <w:left w:val="none" w:sz="0" w:space="0" w:color="auto"/>
        <w:bottom w:val="none" w:sz="0" w:space="0" w:color="auto"/>
        <w:right w:val="none" w:sz="0" w:space="0" w:color="auto"/>
      </w:divBdr>
    </w:div>
    <w:div w:id="1175609729">
      <w:bodyDiv w:val="1"/>
      <w:marLeft w:val="0"/>
      <w:marRight w:val="0"/>
      <w:marTop w:val="0"/>
      <w:marBottom w:val="0"/>
      <w:divBdr>
        <w:top w:val="none" w:sz="0" w:space="0" w:color="auto"/>
        <w:left w:val="none" w:sz="0" w:space="0" w:color="auto"/>
        <w:bottom w:val="none" w:sz="0" w:space="0" w:color="auto"/>
        <w:right w:val="none" w:sz="0" w:space="0" w:color="auto"/>
      </w:divBdr>
    </w:div>
    <w:div w:id="1175848327">
      <w:bodyDiv w:val="1"/>
      <w:marLeft w:val="0"/>
      <w:marRight w:val="0"/>
      <w:marTop w:val="0"/>
      <w:marBottom w:val="0"/>
      <w:divBdr>
        <w:top w:val="none" w:sz="0" w:space="0" w:color="auto"/>
        <w:left w:val="none" w:sz="0" w:space="0" w:color="auto"/>
        <w:bottom w:val="none" w:sz="0" w:space="0" w:color="auto"/>
        <w:right w:val="none" w:sz="0" w:space="0" w:color="auto"/>
      </w:divBdr>
    </w:div>
    <w:div w:id="1176076092">
      <w:bodyDiv w:val="1"/>
      <w:marLeft w:val="0"/>
      <w:marRight w:val="0"/>
      <w:marTop w:val="0"/>
      <w:marBottom w:val="0"/>
      <w:divBdr>
        <w:top w:val="none" w:sz="0" w:space="0" w:color="auto"/>
        <w:left w:val="none" w:sz="0" w:space="0" w:color="auto"/>
        <w:bottom w:val="none" w:sz="0" w:space="0" w:color="auto"/>
        <w:right w:val="none" w:sz="0" w:space="0" w:color="auto"/>
      </w:divBdr>
    </w:div>
    <w:div w:id="1176530640">
      <w:bodyDiv w:val="1"/>
      <w:marLeft w:val="0"/>
      <w:marRight w:val="0"/>
      <w:marTop w:val="0"/>
      <w:marBottom w:val="0"/>
      <w:divBdr>
        <w:top w:val="none" w:sz="0" w:space="0" w:color="auto"/>
        <w:left w:val="none" w:sz="0" w:space="0" w:color="auto"/>
        <w:bottom w:val="none" w:sz="0" w:space="0" w:color="auto"/>
        <w:right w:val="none" w:sz="0" w:space="0" w:color="auto"/>
      </w:divBdr>
    </w:div>
    <w:div w:id="1177693413">
      <w:bodyDiv w:val="1"/>
      <w:marLeft w:val="0"/>
      <w:marRight w:val="0"/>
      <w:marTop w:val="0"/>
      <w:marBottom w:val="0"/>
      <w:divBdr>
        <w:top w:val="none" w:sz="0" w:space="0" w:color="auto"/>
        <w:left w:val="none" w:sz="0" w:space="0" w:color="auto"/>
        <w:bottom w:val="none" w:sz="0" w:space="0" w:color="auto"/>
        <w:right w:val="none" w:sz="0" w:space="0" w:color="auto"/>
      </w:divBdr>
    </w:div>
    <w:div w:id="1178810074">
      <w:bodyDiv w:val="1"/>
      <w:marLeft w:val="0"/>
      <w:marRight w:val="0"/>
      <w:marTop w:val="0"/>
      <w:marBottom w:val="0"/>
      <w:divBdr>
        <w:top w:val="none" w:sz="0" w:space="0" w:color="auto"/>
        <w:left w:val="none" w:sz="0" w:space="0" w:color="auto"/>
        <w:bottom w:val="none" w:sz="0" w:space="0" w:color="auto"/>
        <w:right w:val="none" w:sz="0" w:space="0" w:color="auto"/>
      </w:divBdr>
    </w:div>
    <w:div w:id="1178885505">
      <w:bodyDiv w:val="1"/>
      <w:marLeft w:val="0"/>
      <w:marRight w:val="0"/>
      <w:marTop w:val="0"/>
      <w:marBottom w:val="0"/>
      <w:divBdr>
        <w:top w:val="none" w:sz="0" w:space="0" w:color="auto"/>
        <w:left w:val="none" w:sz="0" w:space="0" w:color="auto"/>
        <w:bottom w:val="none" w:sz="0" w:space="0" w:color="auto"/>
        <w:right w:val="none" w:sz="0" w:space="0" w:color="auto"/>
      </w:divBdr>
    </w:div>
    <w:div w:id="1179276089">
      <w:bodyDiv w:val="1"/>
      <w:marLeft w:val="0"/>
      <w:marRight w:val="0"/>
      <w:marTop w:val="0"/>
      <w:marBottom w:val="0"/>
      <w:divBdr>
        <w:top w:val="none" w:sz="0" w:space="0" w:color="auto"/>
        <w:left w:val="none" w:sz="0" w:space="0" w:color="auto"/>
        <w:bottom w:val="none" w:sz="0" w:space="0" w:color="auto"/>
        <w:right w:val="none" w:sz="0" w:space="0" w:color="auto"/>
      </w:divBdr>
    </w:div>
    <w:div w:id="1179350275">
      <w:bodyDiv w:val="1"/>
      <w:marLeft w:val="0"/>
      <w:marRight w:val="0"/>
      <w:marTop w:val="0"/>
      <w:marBottom w:val="0"/>
      <w:divBdr>
        <w:top w:val="none" w:sz="0" w:space="0" w:color="auto"/>
        <w:left w:val="none" w:sz="0" w:space="0" w:color="auto"/>
        <w:bottom w:val="none" w:sz="0" w:space="0" w:color="auto"/>
        <w:right w:val="none" w:sz="0" w:space="0" w:color="auto"/>
      </w:divBdr>
    </w:div>
    <w:div w:id="1179541706">
      <w:bodyDiv w:val="1"/>
      <w:marLeft w:val="0"/>
      <w:marRight w:val="0"/>
      <w:marTop w:val="0"/>
      <w:marBottom w:val="0"/>
      <w:divBdr>
        <w:top w:val="none" w:sz="0" w:space="0" w:color="auto"/>
        <w:left w:val="none" w:sz="0" w:space="0" w:color="auto"/>
        <w:bottom w:val="none" w:sz="0" w:space="0" w:color="auto"/>
        <w:right w:val="none" w:sz="0" w:space="0" w:color="auto"/>
      </w:divBdr>
    </w:div>
    <w:div w:id="1179615176">
      <w:bodyDiv w:val="1"/>
      <w:marLeft w:val="0"/>
      <w:marRight w:val="0"/>
      <w:marTop w:val="0"/>
      <w:marBottom w:val="0"/>
      <w:divBdr>
        <w:top w:val="none" w:sz="0" w:space="0" w:color="auto"/>
        <w:left w:val="none" w:sz="0" w:space="0" w:color="auto"/>
        <w:bottom w:val="none" w:sz="0" w:space="0" w:color="auto"/>
        <w:right w:val="none" w:sz="0" w:space="0" w:color="auto"/>
      </w:divBdr>
    </w:div>
    <w:div w:id="1180201862">
      <w:bodyDiv w:val="1"/>
      <w:marLeft w:val="0"/>
      <w:marRight w:val="0"/>
      <w:marTop w:val="0"/>
      <w:marBottom w:val="0"/>
      <w:divBdr>
        <w:top w:val="none" w:sz="0" w:space="0" w:color="auto"/>
        <w:left w:val="none" w:sz="0" w:space="0" w:color="auto"/>
        <w:bottom w:val="none" w:sz="0" w:space="0" w:color="auto"/>
        <w:right w:val="none" w:sz="0" w:space="0" w:color="auto"/>
      </w:divBdr>
    </w:div>
    <w:div w:id="1180386605">
      <w:bodyDiv w:val="1"/>
      <w:marLeft w:val="0"/>
      <w:marRight w:val="0"/>
      <w:marTop w:val="0"/>
      <w:marBottom w:val="0"/>
      <w:divBdr>
        <w:top w:val="none" w:sz="0" w:space="0" w:color="auto"/>
        <w:left w:val="none" w:sz="0" w:space="0" w:color="auto"/>
        <w:bottom w:val="none" w:sz="0" w:space="0" w:color="auto"/>
        <w:right w:val="none" w:sz="0" w:space="0" w:color="auto"/>
      </w:divBdr>
    </w:div>
    <w:div w:id="1180392527">
      <w:bodyDiv w:val="1"/>
      <w:marLeft w:val="0"/>
      <w:marRight w:val="0"/>
      <w:marTop w:val="0"/>
      <w:marBottom w:val="0"/>
      <w:divBdr>
        <w:top w:val="none" w:sz="0" w:space="0" w:color="auto"/>
        <w:left w:val="none" w:sz="0" w:space="0" w:color="auto"/>
        <w:bottom w:val="none" w:sz="0" w:space="0" w:color="auto"/>
        <w:right w:val="none" w:sz="0" w:space="0" w:color="auto"/>
      </w:divBdr>
    </w:div>
    <w:div w:id="1180705607">
      <w:bodyDiv w:val="1"/>
      <w:marLeft w:val="0"/>
      <w:marRight w:val="0"/>
      <w:marTop w:val="0"/>
      <w:marBottom w:val="0"/>
      <w:divBdr>
        <w:top w:val="none" w:sz="0" w:space="0" w:color="auto"/>
        <w:left w:val="none" w:sz="0" w:space="0" w:color="auto"/>
        <w:bottom w:val="none" w:sz="0" w:space="0" w:color="auto"/>
        <w:right w:val="none" w:sz="0" w:space="0" w:color="auto"/>
      </w:divBdr>
    </w:div>
    <w:div w:id="1180965775">
      <w:bodyDiv w:val="1"/>
      <w:marLeft w:val="0"/>
      <w:marRight w:val="0"/>
      <w:marTop w:val="0"/>
      <w:marBottom w:val="0"/>
      <w:divBdr>
        <w:top w:val="none" w:sz="0" w:space="0" w:color="auto"/>
        <w:left w:val="none" w:sz="0" w:space="0" w:color="auto"/>
        <w:bottom w:val="none" w:sz="0" w:space="0" w:color="auto"/>
        <w:right w:val="none" w:sz="0" w:space="0" w:color="auto"/>
      </w:divBdr>
    </w:div>
    <w:div w:id="1180974130">
      <w:bodyDiv w:val="1"/>
      <w:marLeft w:val="0"/>
      <w:marRight w:val="0"/>
      <w:marTop w:val="0"/>
      <w:marBottom w:val="0"/>
      <w:divBdr>
        <w:top w:val="none" w:sz="0" w:space="0" w:color="auto"/>
        <w:left w:val="none" w:sz="0" w:space="0" w:color="auto"/>
        <w:bottom w:val="none" w:sz="0" w:space="0" w:color="auto"/>
        <w:right w:val="none" w:sz="0" w:space="0" w:color="auto"/>
      </w:divBdr>
    </w:div>
    <w:div w:id="1181822037">
      <w:bodyDiv w:val="1"/>
      <w:marLeft w:val="0"/>
      <w:marRight w:val="0"/>
      <w:marTop w:val="0"/>
      <w:marBottom w:val="0"/>
      <w:divBdr>
        <w:top w:val="none" w:sz="0" w:space="0" w:color="auto"/>
        <w:left w:val="none" w:sz="0" w:space="0" w:color="auto"/>
        <w:bottom w:val="none" w:sz="0" w:space="0" w:color="auto"/>
        <w:right w:val="none" w:sz="0" w:space="0" w:color="auto"/>
      </w:divBdr>
    </w:div>
    <w:div w:id="1181898842">
      <w:bodyDiv w:val="1"/>
      <w:marLeft w:val="0"/>
      <w:marRight w:val="0"/>
      <w:marTop w:val="0"/>
      <w:marBottom w:val="0"/>
      <w:divBdr>
        <w:top w:val="none" w:sz="0" w:space="0" w:color="auto"/>
        <w:left w:val="none" w:sz="0" w:space="0" w:color="auto"/>
        <w:bottom w:val="none" w:sz="0" w:space="0" w:color="auto"/>
        <w:right w:val="none" w:sz="0" w:space="0" w:color="auto"/>
      </w:divBdr>
    </w:div>
    <w:div w:id="1182088652">
      <w:bodyDiv w:val="1"/>
      <w:marLeft w:val="0"/>
      <w:marRight w:val="0"/>
      <w:marTop w:val="0"/>
      <w:marBottom w:val="0"/>
      <w:divBdr>
        <w:top w:val="none" w:sz="0" w:space="0" w:color="auto"/>
        <w:left w:val="none" w:sz="0" w:space="0" w:color="auto"/>
        <w:bottom w:val="none" w:sz="0" w:space="0" w:color="auto"/>
        <w:right w:val="none" w:sz="0" w:space="0" w:color="auto"/>
      </w:divBdr>
    </w:div>
    <w:div w:id="1182279402">
      <w:bodyDiv w:val="1"/>
      <w:marLeft w:val="0"/>
      <w:marRight w:val="0"/>
      <w:marTop w:val="0"/>
      <w:marBottom w:val="0"/>
      <w:divBdr>
        <w:top w:val="none" w:sz="0" w:space="0" w:color="auto"/>
        <w:left w:val="none" w:sz="0" w:space="0" w:color="auto"/>
        <w:bottom w:val="none" w:sz="0" w:space="0" w:color="auto"/>
        <w:right w:val="none" w:sz="0" w:space="0" w:color="auto"/>
      </w:divBdr>
    </w:div>
    <w:div w:id="1182474737">
      <w:bodyDiv w:val="1"/>
      <w:marLeft w:val="0"/>
      <w:marRight w:val="0"/>
      <w:marTop w:val="0"/>
      <w:marBottom w:val="0"/>
      <w:divBdr>
        <w:top w:val="none" w:sz="0" w:space="0" w:color="auto"/>
        <w:left w:val="none" w:sz="0" w:space="0" w:color="auto"/>
        <w:bottom w:val="none" w:sz="0" w:space="0" w:color="auto"/>
        <w:right w:val="none" w:sz="0" w:space="0" w:color="auto"/>
      </w:divBdr>
    </w:div>
    <w:div w:id="1183127139">
      <w:bodyDiv w:val="1"/>
      <w:marLeft w:val="0"/>
      <w:marRight w:val="0"/>
      <w:marTop w:val="0"/>
      <w:marBottom w:val="0"/>
      <w:divBdr>
        <w:top w:val="none" w:sz="0" w:space="0" w:color="auto"/>
        <w:left w:val="none" w:sz="0" w:space="0" w:color="auto"/>
        <w:bottom w:val="none" w:sz="0" w:space="0" w:color="auto"/>
        <w:right w:val="none" w:sz="0" w:space="0" w:color="auto"/>
      </w:divBdr>
    </w:div>
    <w:div w:id="1183664772">
      <w:bodyDiv w:val="1"/>
      <w:marLeft w:val="0"/>
      <w:marRight w:val="0"/>
      <w:marTop w:val="0"/>
      <w:marBottom w:val="0"/>
      <w:divBdr>
        <w:top w:val="none" w:sz="0" w:space="0" w:color="auto"/>
        <w:left w:val="none" w:sz="0" w:space="0" w:color="auto"/>
        <w:bottom w:val="none" w:sz="0" w:space="0" w:color="auto"/>
        <w:right w:val="none" w:sz="0" w:space="0" w:color="auto"/>
      </w:divBdr>
    </w:div>
    <w:div w:id="1184318246">
      <w:bodyDiv w:val="1"/>
      <w:marLeft w:val="0"/>
      <w:marRight w:val="0"/>
      <w:marTop w:val="0"/>
      <w:marBottom w:val="0"/>
      <w:divBdr>
        <w:top w:val="none" w:sz="0" w:space="0" w:color="auto"/>
        <w:left w:val="none" w:sz="0" w:space="0" w:color="auto"/>
        <w:bottom w:val="none" w:sz="0" w:space="0" w:color="auto"/>
        <w:right w:val="none" w:sz="0" w:space="0" w:color="auto"/>
      </w:divBdr>
    </w:div>
    <w:div w:id="1184443272">
      <w:bodyDiv w:val="1"/>
      <w:marLeft w:val="0"/>
      <w:marRight w:val="0"/>
      <w:marTop w:val="0"/>
      <w:marBottom w:val="0"/>
      <w:divBdr>
        <w:top w:val="none" w:sz="0" w:space="0" w:color="auto"/>
        <w:left w:val="none" w:sz="0" w:space="0" w:color="auto"/>
        <w:bottom w:val="none" w:sz="0" w:space="0" w:color="auto"/>
        <w:right w:val="none" w:sz="0" w:space="0" w:color="auto"/>
      </w:divBdr>
    </w:div>
    <w:div w:id="1184787030">
      <w:bodyDiv w:val="1"/>
      <w:marLeft w:val="0"/>
      <w:marRight w:val="0"/>
      <w:marTop w:val="0"/>
      <w:marBottom w:val="0"/>
      <w:divBdr>
        <w:top w:val="none" w:sz="0" w:space="0" w:color="auto"/>
        <w:left w:val="none" w:sz="0" w:space="0" w:color="auto"/>
        <w:bottom w:val="none" w:sz="0" w:space="0" w:color="auto"/>
        <w:right w:val="none" w:sz="0" w:space="0" w:color="auto"/>
      </w:divBdr>
    </w:div>
    <w:div w:id="1184829325">
      <w:bodyDiv w:val="1"/>
      <w:marLeft w:val="0"/>
      <w:marRight w:val="0"/>
      <w:marTop w:val="0"/>
      <w:marBottom w:val="0"/>
      <w:divBdr>
        <w:top w:val="none" w:sz="0" w:space="0" w:color="auto"/>
        <w:left w:val="none" w:sz="0" w:space="0" w:color="auto"/>
        <w:bottom w:val="none" w:sz="0" w:space="0" w:color="auto"/>
        <w:right w:val="none" w:sz="0" w:space="0" w:color="auto"/>
      </w:divBdr>
    </w:div>
    <w:div w:id="1185243649">
      <w:bodyDiv w:val="1"/>
      <w:marLeft w:val="0"/>
      <w:marRight w:val="0"/>
      <w:marTop w:val="0"/>
      <w:marBottom w:val="0"/>
      <w:divBdr>
        <w:top w:val="none" w:sz="0" w:space="0" w:color="auto"/>
        <w:left w:val="none" w:sz="0" w:space="0" w:color="auto"/>
        <w:bottom w:val="none" w:sz="0" w:space="0" w:color="auto"/>
        <w:right w:val="none" w:sz="0" w:space="0" w:color="auto"/>
      </w:divBdr>
    </w:div>
    <w:div w:id="1185559163">
      <w:bodyDiv w:val="1"/>
      <w:marLeft w:val="0"/>
      <w:marRight w:val="0"/>
      <w:marTop w:val="0"/>
      <w:marBottom w:val="0"/>
      <w:divBdr>
        <w:top w:val="none" w:sz="0" w:space="0" w:color="auto"/>
        <w:left w:val="none" w:sz="0" w:space="0" w:color="auto"/>
        <w:bottom w:val="none" w:sz="0" w:space="0" w:color="auto"/>
        <w:right w:val="none" w:sz="0" w:space="0" w:color="auto"/>
      </w:divBdr>
    </w:div>
    <w:div w:id="1185708676">
      <w:bodyDiv w:val="1"/>
      <w:marLeft w:val="0"/>
      <w:marRight w:val="0"/>
      <w:marTop w:val="0"/>
      <w:marBottom w:val="0"/>
      <w:divBdr>
        <w:top w:val="none" w:sz="0" w:space="0" w:color="auto"/>
        <w:left w:val="none" w:sz="0" w:space="0" w:color="auto"/>
        <w:bottom w:val="none" w:sz="0" w:space="0" w:color="auto"/>
        <w:right w:val="none" w:sz="0" w:space="0" w:color="auto"/>
      </w:divBdr>
    </w:div>
    <w:div w:id="1186166734">
      <w:bodyDiv w:val="1"/>
      <w:marLeft w:val="0"/>
      <w:marRight w:val="0"/>
      <w:marTop w:val="0"/>
      <w:marBottom w:val="0"/>
      <w:divBdr>
        <w:top w:val="none" w:sz="0" w:space="0" w:color="auto"/>
        <w:left w:val="none" w:sz="0" w:space="0" w:color="auto"/>
        <w:bottom w:val="none" w:sz="0" w:space="0" w:color="auto"/>
        <w:right w:val="none" w:sz="0" w:space="0" w:color="auto"/>
      </w:divBdr>
    </w:div>
    <w:div w:id="1187015359">
      <w:bodyDiv w:val="1"/>
      <w:marLeft w:val="0"/>
      <w:marRight w:val="0"/>
      <w:marTop w:val="0"/>
      <w:marBottom w:val="0"/>
      <w:divBdr>
        <w:top w:val="none" w:sz="0" w:space="0" w:color="auto"/>
        <w:left w:val="none" w:sz="0" w:space="0" w:color="auto"/>
        <w:bottom w:val="none" w:sz="0" w:space="0" w:color="auto"/>
        <w:right w:val="none" w:sz="0" w:space="0" w:color="auto"/>
      </w:divBdr>
    </w:div>
    <w:div w:id="1187446800">
      <w:bodyDiv w:val="1"/>
      <w:marLeft w:val="0"/>
      <w:marRight w:val="0"/>
      <w:marTop w:val="0"/>
      <w:marBottom w:val="0"/>
      <w:divBdr>
        <w:top w:val="none" w:sz="0" w:space="0" w:color="auto"/>
        <w:left w:val="none" w:sz="0" w:space="0" w:color="auto"/>
        <w:bottom w:val="none" w:sz="0" w:space="0" w:color="auto"/>
        <w:right w:val="none" w:sz="0" w:space="0" w:color="auto"/>
      </w:divBdr>
    </w:div>
    <w:div w:id="1187477977">
      <w:bodyDiv w:val="1"/>
      <w:marLeft w:val="0"/>
      <w:marRight w:val="0"/>
      <w:marTop w:val="0"/>
      <w:marBottom w:val="0"/>
      <w:divBdr>
        <w:top w:val="none" w:sz="0" w:space="0" w:color="auto"/>
        <w:left w:val="none" w:sz="0" w:space="0" w:color="auto"/>
        <w:bottom w:val="none" w:sz="0" w:space="0" w:color="auto"/>
        <w:right w:val="none" w:sz="0" w:space="0" w:color="auto"/>
      </w:divBdr>
    </w:div>
    <w:div w:id="1187864041">
      <w:bodyDiv w:val="1"/>
      <w:marLeft w:val="0"/>
      <w:marRight w:val="0"/>
      <w:marTop w:val="0"/>
      <w:marBottom w:val="0"/>
      <w:divBdr>
        <w:top w:val="none" w:sz="0" w:space="0" w:color="auto"/>
        <w:left w:val="none" w:sz="0" w:space="0" w:color="auto"/>
        <w:bottom w:val="none" w:sz="0" w:space="0" w:color="auto"/>
        <w:right w:val="none" w:sz="0" w:space="0" w:color="auto"/>
      </w:divBdr>
    </w:div>
    <w:div w:id="1188132097">
      <w:bodyDiv w:val="1"/>
      <w:marLeft w:val="0"/>
      <w:marRight w:val="0"/>
      <w:marTop w:val="0"/>
      <w:marBottom w:val="0"/>
      <w:divBdr>
        <w:top w:val="none" w:sz="0" w:space="0" w:color="auto"/>
        <w:left w:val="none" w:sz="0" w:space="0" w:color="auto"/>
        <w:bottom w:val="none" w:sz="0" w:space="0" w:color="auto"/>
        <w:right w:val="none" w:sz="0" w:space="0" w:color="auto"/>
      </w:divBdr>
    </w:div>
    <w:div w:id="1188325750">
      <w:bodyDiv w:val="1"/>
      <w:marLeft w:val="0"/>
      <w:marRight w:val="0"/>
      <w:marTop w:val="0"/>
      <w:marBottom w:val="0"/>
      <w:divBdr>
        <w:top w:val="none" w:sz="0" w:space="0" w:color="auto"/>
        <w:left w:val="none" w:sz="0" w:space="0" w:color="auto"/>
        <w:bottom w:val="none" w:sz="0" w:space="0" w:color="auto"/>
        <w:right w:val="none" w:sz="0" w:space="0" w:color="auto"/>
      </w:divBdr>
    </w:div>
    <w:div w:id="1188523780">
      <w:bodyDiv w:val="1"/>
      <w:marLeft w:val="0"/>
      <w:marRight w:val="0"/>
      <w:marTop w:val="0"/>
      <w:marBottom w:val="0"/>
      <w:divBdr>
        <w:top w:val="none" w:sz="0" w:space="0" w:color="auto"/>
        <w:left w:val="none" w:sz="0" w:space="0" w:color="auto"/>
        <w:bottom w:val="none" w:sz="0" w:space="0" w:color="auto"/>
        <w:right w:val="none" w:sz="0" w:space="0" w:color="auto"/>
      </w:divBdr>
    </w:div>
    <w:div w:id="1188713741">
      <w:bodyDiv w:val="1"/>
      <w:marLeft w:val="0"/>
      <w:marRight w:val="0"/>
      <w:marTop w:val="0"/>
      <w:marBottom w:val="0"/>
      <w:divBdr>
        <w:top w:val="none" w:sz="0" w:space="0" w:color="auto"/>
        <w:left w:val="none" w:sz="0" w:space="0" w:color="auto"/>
        <w:bottom w:val="none" w:sz="0" w:space="0" w:color="auto"/>
        <w:right w:val="none" w:sz="0" w:space="0" w:color="auto"/>
      </w:divBdr>
    </w:div>
    <w:div w:id="1189022494">
      <w:bodyDiv w:val="1"/>
      <w:marLeft w:val="0"/>
      <w:marRight w:val="0"/>
      <w:marTop w:val="0"/>
      <w:marBottom w:val="0"/>
      <w:divBdr>
        <w:top w:val="none" w:sz="0" w:space="0" w:color="auto"/>
        <w:left w:val="none" w:sz="0" w:space="0" w:color="auto"/>
        <w:bottom w:val="none" w:sz="0" w:space="0" w:color="auto"/>
        <w:right w:val="none" w:sz="0" w:space="0" w:color="auto"/>
      </w:divBdr>
    </w:div>
    <w:div w:id="1189290865">
      <w:bodyDiv w:val="1"/>
      <w:marLeft w:val="0"/>
      <w:marRight w:val="0"/>
      <w:marTop w:val="0"/>
      <w:marBottom w:val="0"/>
      <w:divBdr>
        <w:top w:val="none" w:sz="0" w:space="0" w:color="auto"/>
        <w:left w:val="none" w:sz="0" w:space="0" w:color="auto"/>
        <w:bottom w:val="none" w:sz="0" w:space="0" w:color="auto"/>
        <w:right w:val="none" w:sz="0" w:space="0" w:color="auto"/>
      </w:divBdr>
    </w:div>
    <w:div w:id="1189563984">
      <w:bodyDiv w:val="1"/>
      <w:marLeft w:val="0"/>
      <w:marRight w:val="0"/>
      <w:marTop w:val="0"/>
      <w:marBottom w:val="0"/>
      <w:divBdr>
        <w:top w:val="none" w:sz="0" w:space="0" w:color="auto"/>
        <w:left w:val="none" w:sz="0" w:space="0" w:color="auto"/>
        <w:bottom w:val="none" w:sz="0" w:space="0" w:color="auto"/>
        <w:right w:val="none" w:sz="0" w:space="0" w:color="auto"/>
      </w:divBdr>
    </w:div>
    <w:div w:id="1189762470">
      <w:bodyDiv w:val="1"/>
      <w:marLeft w:val="0"/>
      <w:marRight w:val="0"/>
      <w:marTop w:val="0"/>
      <w:marBottom w:val="0"/>
      <w:divBdr>
        <w:top w:val="none" w:sz="0" w:space="0" w:color="auto"/>
        <w:left w:val="none" w:sz="0" w:space="0" w:color="auto"/>
        <w:bottom w:val="none" w:sz="0" w:space="0" w:color="auto"/>
        <w:right w:val="none" w:sz="0" w:space="0" w:color="auto"/>
      </w:divBdr>
    </w:div>
    <w:div w:id="1189955719">
      <w:bodyDiv w:val="1"/>
      <w:marLeft w:val="0"/>
      <w:marRight w:val="0"/>
      <w:marTop w:val="0"/>
      <w:marBottom w:val="0"/>
      <w:divBdr>
        <w:top w:val="none" w:sz="0" w:space="0" w:color="auto"/>
        <w:left w:val="none" w:sz="0" w:space="0" w:color="auto"/>
        <w:bottom w:val="none" w:sz="0" w:space="0" w:color="auto"/>
        <w:right w:val="none" w:sz="0" w:space="0" w:color="auto"/>
      </w:divBdr>
    </w:div>
    <w:div w:id="1190559051">
      <w:bodyDiv w:val="1"/>
      <w:marLeft w:val="0"/>
      <w:marRight w:val="0"/>
      <w:marTop w:val="0"/>
      <w:marBottom w:val="0"/>
      <w:divBdr>
        <w:top w:val="none" w:sz="0" w:space="0" w:color="auto"/>
        <w:left w:val="none" w:sz="0" w:space="0" w:color="auto"/>
        <w:bottom w:val="none" w:sz="0" w:space="0" w:color="auto"/>
        <w:right w:val="none" w:sz="0" w:space="0" w:color="auto"/>
      </w:divBdr>
    </w:div>
    <w:div w:id="1190993653">
      <w:bodyDiv w:val="1"/>
      <w:marLeft w:val="0"/>
      <w:marRight w:val="0"/>
      <w:marTop w:val="0"/>
      <w:marBottom w:val="0"/>
      <w:divBdr>
        <w:top w:val="none" w:sz="0" w:space="0" w:color="auto"/>
        <w:left w:val="none" w:sz="0" w:space="0" w:color="auto"/>
        <w:bottom w:val="none" w:sz="0" w:space="0" w:color="auto"/>
        <w:right w:val="none" w:sz="0" w:space="0" w:color="auto"/>
      </w:divBdr>
    </w:div>
    <w:div w:id="1191070644">
      <w:bodyDiv w:val="1"/>
      <w:marLeft w:val="0"/>
      <w:marRight w:val="0"/>
      <w:marTop w:val="0"/>
      <w:marBottom w:val="0"/>
      <w:divBdr>
        <w:top w:val="none" w:sz="0" w:space="0" w:color="auto"/>
        <w:left w:val="none" w:sz="0" w:space="0" w:color="auto"/>
        <w:bottom w:val="none" w:sz="0" w:space="0" w:color="auto"/>
        <w:right w:val="none" w:sz="0" w:space="0" w:color="auto"/>
      </w:divBdr>
    </w:div>
    <w:div w:id="1191796374">
      <w:bodyDiv w:val="1"/>
      <w:marLeft w:val="0"/>
      <w:marRight w:val="0"/>
      <w:marTop w:val="0"/>
      <w:marBottom w:val="0"/>
      <w:divBdr>
        <w:top w:val="none" w:sz="0" w:space="0" w:color="auto"/>
        <w:left w:val="none" w:sz="0" w:space="0" w:color="auto"/>
        <w:bottom w:val="none" w:sz="0" w:space="0" w:color="auto"/>
        <w:right w:val="none" w:sz="0" w:space="0" w:color="auto"/>
      </w:divBdr>
    </w:div>
    <w:div w:id="1192231601">
      <w:bodyDiv w:val="1"/>
      <w:marLeft w:val="0"/>
      <w:marRight w:val="0"/>
      <w:marTop w:val="0"/>
      <w:marBottom w:val="0"/>
      <w:divBdr>
        <w:top w:val="none" w:sz="0" w:space="0" w:color="auto"/>
        <w:left w:val="none" w:sz="0" w:space="0" w:color="auto"/>
        <w:bottom w:val="none" w:sz="0" w:space="0" w:color="auto"/>
        <w:right w:val="none" w:sz="0" w:space="0" w:color="auto"/>
      </w:divBdr>
    </w:div>
    <w:div w:id="1192263024">
      <w:bodyDiv w:val="1"/>
      <w:marLeft w:val="0"/>
      <w:marRight w:val="0"/>
      <w:marTop w:val="0"/>
      <w:marBottom w:val="0"/>
      <w:divBdr>
        <w:top w:val="none" w:sz="0" w:space="0" w:color="auto"/>
        <w:left w:val="none" w:sz="0" w:space="0" w:color="auto"/>
        <w:bottom w:val="none" w:sz="0" w:space="0" w:color="auto"/>
        <w:right w:val="none" w:sz="0" w:space="0" w:color="auto"/>
      </w:divBdr>
    </w:div>
    <w:div w:id="1192306528">
      <w:bodyDiv w:val="1"/>
      <w:marLeft w:val="0"/>
      <w:marRight w:val="0"/>
      <w:marTop w:val="0"/>
      <w:marBottom w:val="0"/>
      <w:divBdr>
        <w:top w:val="none" w:sz="0" w:space="0" w:color="auto"/>
        <w:left w:val="none" w:sz="0" w:space="0" w:color="auto"/>
        <w:bottom w:val="none" w:sz="0" w:space="0" w:color="auto"/>
        <w:right w:val="none" w:sz="0" w:space="0" w:color="auto"/>
      </w:divBdr>
    </w:div>
    <w:div w:id="1192652152">
      <w:bodyDiv w:val="1"/>
      <w:marLeft w:val="0"/>
      <w:marRight w:val="0"/>
      <w:marTop w:val="0"/>
      <w:marBottom w:val="0"/>
      <w:divBdr>
        <w:top w:val="none" w:sz="0" w:space="0" w:color="auto"/>
        <w:left w:val="none" w:sz="0" w:space="0" w:color="auto"/>
        <w:bottom w:val="none" w:sz="0" w:space="0" w:color="auto"/>
        <w:right w:val="none" w:sz="0" w:space="0" w:color="auto"/>
      </w:divBdr>
    </w:div>
    <w:div w:id="1192959753">
      <w:bodyDiv w:val="1"/>
      <w:marLeft w:val="0"/>
      <w:marRight w:val="0"/>
      <w:marTop w:val="0"/>
      <w:marBottom w:val="0"/>
      <w:divBdr>
        <w:top w:val="none" w:sz="0" w:space="0" w:color="auto"/>
        <w:left w:val="none" w:sz="0" w:space="0" w:color="auto"/>
        <w:bottom w:val="none" w:sz="0" w:space="0" w:color="auto"/>
        <w:right w:val="none" w:sz="0" w:space="0" w:color="auto"/>
      </w:divBdr>
    </w:div>
    <w:div w:id="1193104812">
      <w:bodyDiv w:val="1"/>
      <w:marLeft w:val="0"/>
      <w:marRight w:val="0"/>
      <w:marTop w:val="0"/>
      <w:marBottom w:val="0"/>
      <w:divBdr>
        <w:top w:val="none" w:sz="0" w:space="0" w:color="auto"/>
        <w:left w:val="none" w:sz="0" w:space="0" w:color="auto"/>
        <w:bottom w:val="none" w:sz="0" w:space="0" w:color="auto"/>
        <w:right w:val="none" w:sz="0" w:space="0" w:color="auto"/>
      </w:divBdr>
    </w:div>
    <w:div w:id="1193419024">
      <w:bodyDiv w:val="1"/>
      <w:marLeft w:val="0"/>
      <w:marRight w:val="0"/>
      <w:marTop w:val="0"/>
      <w:marBottom w:val="0"/>
      <w:divBdr>
        <w:top w:val="none" w:sz="0" w:space="0" w:color="auto"/>
        <w:left w:val="none" w:sz="0" w:space="0" w:color="auto"/>
        <w:bottom w:val="none" w:sz="0" w:space="0" w:color="auto"/>
        <w:right w:val="none" w:sz="0" w:space="0" w:color="auto"/>
      </w:divBdr>
    </w:div>
    <w:div w:id="1194415517">
      <w:bodyDiv w:val="1"/>
      <w:marLeft w:val="0"/>
      <w:marRight w:val="0"/>
      <w:marTop w:val="0"/>
      <w:marBottom w:val="0"/>
      <w:divBdr>
        <w:top w:val="none" w:sz="0" w:space="0" w:color="auto"/>
        <w:left w:val="none" w:sz="0" w:space="0" w:color="auto"/>
        <w:bottom w:val="none" w:sz="0" w:space="0" w:color="auto"/>
        <w:right w:val="none" w:sz="0" w:space="0" w:color="auto"/>
      </w:divBdr>
    </w:div>
    <w:div w:id="1194419977">
      <w:bodyDiv w:val="1"/>
      <w:marLeft w:val="0"/>
      <w:marRight w:val="0"/>
      <w:marTop w:val="0"/>
      <w:marBottom w:val="0"/>
      <w:divBdr>
        <w:top w:val="none" w:sz="0" w:space="0" w:color="auto"/>
        <w:left w:val="none" w:sz="0" w:space="0" w:color="auto"/>
        <w:bottom w:val="none" w:sz="0" w:space="0" w:color="auto"/>
        <w:right w:val="none" w:sz="0" w:space="0" w:color="auto"/>
      </w:divBdr>
    </w:div>
    <w:div w:id="1194924779">
      <w:bodyDiv w:val="1"/>
      <w:marLeft w:val="0"/>
      <w:marRight w:val="0"/>
      <w:marTop w:val="0"/>
      <w:marBottom w:val="0"/>
      <w:divBdr>
        <w:top w:val="none" w:sz="0" w:space="0" w:color="auto"/>
        <w:left w:val="none" w:sz="0" w:space="0" w:color="auto"/>
        <w:bottom w:val="none" w:sz="0" w:space="0" w:color="auto"/>
        <w:right w:val="none" w:sz="0" w:space="0" w:color="auto"/>
      </w:divBdr>
    </w:div>
    <w:div w:id="1194998266">
      <w:bodyDiv w:val="1"/>
      <w:marLeft w:val="0"/>
      <w:marRight w:val="0"/>
      <w:marTop w:val="0"/>
      <w:marBottom w:val="0"/>
      <w:divBdr>
        <w:top w:val="none" w:sz="0" w:space="0" w:color="auto"/>
        <w:left w:val="none" w:sz="0" w:space="0" w:color="auto"/>
        <w:bottom w:val="none" w:sz="0" w:space="0" w:color="auto"/>
        <w:right w:val="none" w:sz="0" w:space="0" w:color="auto"/>
      </w:divBdr>
    </w:div>
    <w:div w:id="1195731278">
      <w:bodyDiv w:val="1"/>
      <w:marLeft w:val="0"/>
      <w:marRight w:val="0"/>
      <w:marTop w:val="0"/>
      <w:marBottom w:val="0"/>
      <w:divBdr>
        <w:top w:val="none" w:sz="0" w:space="0" w:color="auto"/>
        <w:left w:val="none" w:sz="0" w:space="0" w:color="auto"/>
        <w:bottom w:val="none" w:sz="0" w:space="0" w:color="auto"/>
        <w:right w:val="none" w:sz="0" w:space="0" w:color="auto"/>
      </w:divBdr>
    </w:div>
    <w:div w:id="1196236909">
      <w:bodyDiv w:val="1"/>
      <w:marLeft w:val="0"/>
      <w:marRight w:val="0"/>
      <w:marTop w:val="0"/>
      <w:marBottom w:val="0"/>
      <w:divBdr>
        <w:top w:val="none" w:sz="0" w:space="0" w:color="auto"/>
        <w:left w:val="none" w:sz="0" w:space="0" w:color="auto"/>
        <w:bottom w:val="none" w:sz="0" w:space="0" w:color="auto"/>
        <w:right w:val="none" w:sz="0" w:space="0" w:color="auto"/>
      </w:divBdr>
    </w:div>
    <w:div w:id="1196313053">
      <w:bodyDiv w:val="1"/>
      <w:marLeft w:val="0"/>
      <w:marRight w:val="0"/>
      <w:marTop w:val="0"/>
      <w:marBottom w:val="0"/>
      <w:divBdr>
        <w:top w:val="none" w:sz="0" w:space="0" w:color="auto"/>
        <w:left w:val="none" w:sz="0" w:space="0" w:color="auto"/>
        <w:bottom w:val="none" w:sz="0" w:space="0" w:color="auto"/>
        <w:right w:val="none" w:sz="0" w:space="0" w:color="auto"/>
      </w:divBdr>
    </w:div>
    <w:div w:id="1196575558">
      <w:bodyDiv w:val="1"/>
      <w:marLeft w:val="0"/>
      <w:marRight w:val="0"/>
      <w:marTop w:val="0"/>
      <w:marBottom w:val="0"/>
      <w:divBdr>
        <w:top w:val="none" w:sz="0" w:space="0" w:color="auto"/>
        <w:left w:val="none" w:sz="0" w:space="0" w:color="auto"/>
        <w:bottom w:val="none" w:sz="0" w:space="0" w:color="auto"/>
        <w:right w:val="none" w:sz="0" w:space="0" w:color="auto"/>
      </w:divBdr>
    </w:div>
    <w:div w:id="1196697889">
      <w:bodyDiv w:val="1"/>
      <w:marLeft w:val="0"/>
      <w:marRight w:val="0"/>
      <w:marTop w:val="0"/>
      <w:marBottom w:val="0"/>
      <w:divBdr>
        <w:top w:val="none" w:sz="0" w:space="0" w:color="auto"/>
        <w:left w:val="none" w:sz="0" w:space="0" w:color="auto"/>
        <w:bottom w:val="none" w:sz="0" w:space="0" w:color="auto"/>
        <w:right w:val="none" w:sz="0" w:space="0" w:color="auto"/>
      </w:divBdr>
    </w:div>
    <w:div w:id="1197422906">
      <w:bodyDiv w:val="1"/>
      <w:marLeft w:val="0"/>
      <w:marRight w:val="0"/>
      <w:marTop w:val="0"/>
      <w:marBottom w:val="0"/>
      <w:divBdr>
        <w:top w:val="none" w:sz="0" w:space="0" w:color="auto"/>
        <w:left w:val="none" w:sz="0" w:space="0" w:color="auto"/>
        <w:bottom w:val="none" w:sz="0" w:space="0" w:color="auto"/>
        <w:right w:val="none" w:sz="0" w:space="0" w:color="auto"/>
      </w:divBdr>
    </w:div>
    <w:div w:id="1197502597">
      <w:bodyDiv w:val="1"/>
      <w:marLeft w:val="0"/>
      <w:marRight w:val="0"/>
      <w:marTop w:val="0"/>
      <w:marBottom w:val="0"/>
      <w:divBdr>
        <w:top w:val="none" w:sz="0" w:space="0" w:color="auto"/>
        <w:left w:val="none" w:sz="0" w:space="0" w:color="auto"/>
        <w:bottom w:val="none" w:sz="0" w:space="0" w:color="auto"/>
        <w:right w:val="none" w:sz="0" w:space="0" w:color="auto"/>
      </w:divBdr>
    </w:div>
    <w:div w:id="1197618949">
      <w:bodyDiv w:val="1"/>
      <w:marLeft w:val="0"/>
      <w:marRight w:val="0"/>
      <w:marTop w:val="0"/>
      <w:marBottom w:val="0"/>
      <w:divBdr>
        <w:top w:val="none" w:sz="0" w:space="0" w:color="auto"/>
        <w:left w:val="none" w:sz="0" w:space="0" w:color="auto"/>
        <w:bottom w:val="none" w:sz="0" w:space="0" w:color="auto"/>
        <w:right w:val="none" w:sz="0" w:space="0" w:color="auto"/>
      </w:divBdr>
    </w:div>
    <w:div w:id="1197766706">
      <w:bodyDiv w:val="1"/>
      <w:marLeft w:val="0"/>
      <w:marRight w:val="0"/>
      <w:marTop w:val="0"/>
      <w:marBottom w:val="0"/>
      <w:divBdr>
        <w:top w:val="none" w:sz="0" w:space="0" w:color="auto"/>
        <w:left w:val="none" w:sz="0" w:space="0" w:color="auto"/>
        <w:bottom w:val="none" w:sz="0" w:space="0" w:color="auto"/>
        <w:right w:val="none" w:sz="0" w:space="0" w:color="auto"/>
      </w:divBdr>
    </w:div>
    <w:div w:id="1197963890">
      <w:bodyDiv w:val="1"/>
      <w:marLeft w:val="0"/>
      <w:marRight w:val="0"/>
      <w:marTop w:val="0"/>
      <w:marBottom w:val="0"/>
      <w:divBdr>
        <w:top w:val="none" w:sz="0" w:space="0" w:color="auto"/>
        <w:left w:val="none" w:sz="0" w:space="0" w:color="auto"/>
        <w:bottom w:val="none" w:sz="0" w:space="0" w:color="auto"/>
        <w:right w:val="none" w:sz="0" w:space="0" w:color="auto"/>
      </w:divBdr>
    </w:div>
    <w:div w:id="1198005132">
      <w:bodyDiv w:val="1"/>
      <w:marLeft w:val="0"/>
      <w:marRight w:val="0"/>
      <w:marTop w:val="0"/>
      <w:marBottom w:val="0"/>
      <w:divBdr>
        <w:top w:val="none" w:sz="0" w:space="0" w:color="auto"/>
        <w:left w:val="none" w:sz="0" w:space="0" w:color="auto"/>
        <w:bottom w:val="none" w:sz="0" w:space="0" w:color="auto"/>
        <w:right w:val="none" w:sz="0" w:space="0" w:color="auto"/>
      </w:divBdr>
    </w:div>
    <w:div w:id="1198277434">
      <w:bodyDiv w:val="1"/>
      <w:marLeft w:val="0"/>
      <w:marRight w:val="0"/>
      <w:marTop w:val="0"/>
      <w:marBottom w:val="0"/>
      <w:divBdr>
        <w:top w:val="none" w:sz="0" w:space="0" w:color="auto"/>
        <w:left w:val="none" w:sz="0" w:space="0" w:color="auto"/>
        <w:bottom w:val="none" w:sz="0" w:space="0" w:color="auto"/>
        <w:right w:val="none" w:sz="0" w:space="0" w:color="auto"/>
      </w:divBdr>
    </w:div>
    <w:div w:id="1198545330">
      <w:bodyDiv w:val="1"/>
      <w:marLeft w:val="0"/>
      <w:marRight w:val="0"/>
      <w:marTop w:val="0"/>
      <w:marBottom w:val="0"/>
      <w:divBdr>
        <w:top w:val="none" w:sz="0" w:space="0" w:color="auto"/>
        <w:left w:val="none" w:sz="0" w:space="0" w:color="auto"/>
        <w:bottom w:val="none" w:sz="0" w:space="0" w:color="auto"/>
        <w:right w:val="none" w:sz="0" w:space="0" w:color="auto"/>
      </w:divBdr>
    </w:div>
    <w:div w:id="1199707049">
      <w:bodyDiv w:val="1"/>
      <w:marLeft w:val="0"/>
      <w:marRight w:val="0"/>
      <w:marTop w:val="0"/>
      <w:marBottom w:val="0"/>
      <w:divBdr>
        <w:top w:val="none" w:sz="0" w:space="0" w:color="auto"/>
        <w:left w:val="none" w:sz="0" w:space="0" w:color="auto"/>
        <w:bottom w:val="none" w:sz="0" w:space="0" w:color="auto"/>
        <w:right w:val="none" w:sz="0" w:space="0" w:color="auto"/>
      </w:divBdr>
    </w:div>
    <w:div w:id="1200237898">
      <w:bodyDiv w:val="1"/>
      <w:marLeft w:val="0"/>
      <w:marRight w:val="0"/>
      <w:marTop w:val="0"/>
      <w:marBottom w:val="0"/>
      <w:divBdr>
        <w:top w:val="none" w:sz="0" w:space="0" w:color="auto"/>
        <w:left w:val="none" w:sz="0" w:space="0" w:color="auto"/>
        <w:bottom w:val="none" w:sz="0" w:space="0" w:color="auto"/>
        <w:right w:val="none" w:sz="0" w:space="0" w:color="auto"/>
      </w:divBdr>
    </w:div>
    <w:div w:id="1200313217">
      <w:bodyDiv w:val="1"/>
      <w:marLeft w:val="0"/>
      <w:marRight w:val="0"/>
      <w:marTop w:val="0"/>
      <w:marBottom w:val="0"/>
      <w:divBdr>
        <w:top w:val="none" w:sz="0" w:space="0" w:color="auto"/>
        <w:left w:val="none" w:sz="0" w:space="0" w:color="auto"/>
        <w:bottom w:val="none" w:sz="0" w:space="0" w:color="auto"/>
        <w:right w:val="none" w:sz="0" w:space="0" w:color="auto"/>
      </w:divBdr>
    </w:div>
    <w:div w:id="1200895811">
      <w:bodyDiv w:val="1"/>
      <w:marLeft w:val="0"/>
      <w:marRight w:val="0"/>
      <w:marTop w:val="0"/>
      <w:marBottom w:val="0"/>
      <w:divBdr>
        <w:top w:val="none" w:sz="0" w:space="0" w:color="auto"/>
        <w:left w:val="none" w:sz="0" w:space="0" w:color="auto"/>
        <w:bottom w:val="none" w:sz="0" w:space="0" w:color="auto"/>
        <w:right w:val="none" w:sz="0" w:space="0" w:color="auto"/>
      </w:divBdr>
    </w:div>
    <w:div w:id="1200898079">
      <w:bodyDiv w:val="1"/>
      <w:marLeft w:val="0"/>
      <w:marRight w:val="0"/>
      <w:marTop w:val="0"/>
      <w:marBottom w:val="0"/>
      <w:divBdr>
        <w:top w:val="none" w:sz="0" w:space="0" w:color="auto"/>
        <w:left w:val="none" w:sz="0" w:space="0" w:color="auto"/>
        <w:bottom w:val="none" w:sz="0" w:space="0" w:color="auto"/>
        <w:right w:val="none" w:sz="0" w:space="0" w:color="auto"/>
      </w:divBdr>
    </w:div>
    <w:div w:id="1201281153">
      <w:bodyDiv w:val="1"/>
      <w:marLeft w:val="0"/>
      <w:marRight w:val="0"/>
      <w:marTop w:val="0"/>
      <w:marBottom w:val="0"/>
      <w:divBdr>
        <w:top w:val="none" w:sz="0" w:space="0" w:color="auto"/>
        <w:left w:val="none" w:sz="0" w:space="0" w:color="auto"/>
        <w:bottom w:val="none" w:sz="0" w:space="0" w:color="auto"/>
        <w:right w:val="none" w:sz="0" w:space="0" w:color="auto"/>
      </w:divBdr>
    </w:div>
    <w:div w:id="1201474435">
      <w:bodyDiv w:val="1"/>
      <w:marLeft w:val="0"/>
      <w:marRight w:val="0"/>
      <w:marTop w:val="0"/>
      <w:marBottom w:val="0"/>
      <w:divBdr>
        <w:top w:val="none" w:sz="0" w:space="0" w:color="auto"/>
        <w:left w:val="none" w:sz="0" w:space="0" w:color="auto"/>
        <w:bottom w:val="none" w:sz="0" w:space="0" w:color="auto"/>
        <w:right w:val="none" w:sz="0" w:space="0" w:color="auto"/>
      </w:divBdr>
    </w:div>
    <w:div w:id="1201936903">
      <w:bodyDiv w:val="1"/>
      <w:marLeft w:val="0"/>
      <w:marRight w:val="0"/>
      <w:marTop w:val="0"/>
      <w:marBottom w:val="0"/>
      <w:divBdr>
        <w:top w:val="none" w:sz="0" w:space="0" w:color="auto"/>
        <w:left w:val="none" w:sz="0" w:space="0" w:color="auto"/>
        <w:bottom w:val="none" w:sz="0" w:space="0" w:color="auto"/>
        <w:right w:val="none" w:sz="0" w:space="0" w:color="auto"/>
      </w:divBdr>
    </w:div>
    <w:div w:id="1202741168">
      <w:bodyDiv w:val="1"/>
      <w:marLeft w:val="0"/>
      <w:marRight w:val="0"/>
      <w:marTop w:val="0"/>
      <w:marBottom w:val="0"/>
      <w:divBdr>
        <w:top w:val="none" w:sz="0" w:space="0" w:color="auto"/>
        <w:left w:val="none" w:sz="0" w:space="0" w:color="auto"/>
        <w:bottom w:val="none" w:sz="0" w:space="0" w:color="auto"/>
        <w:right w:val="none" w:sz="0" w:space="0" w:color="auto"/>
      </w:divBdr>
    </w:div>
    <w:div w:id="1202861296">
      <w:bodyDiv w:val="1"/>
      <w:marLeft w:val="0"/>
      <w:marRight w:val="0"/>
      <w:marTop w:val="0"/>
      <w:marBottom w:val="0"/>
      <w:divBdr>
        <w:top w:val="none" w:sz="0" w:space="0" w:color="auto"/>
        <w:left w:val="none" w:sz="0" w:space="0" w:color="auto"/>
        <w:bottom w:val="none" w:sz="0" w:space="0" w:color="auto"/>
        <w:right w:val="none" w:sz="0" w:space="0" w:color="auto"/>
      </w:divBdr>
    </w:div>
    <w:div w:id="1203323490">
      <w:bodyDiv w:val="1"/>
      <w:marLeft w:val="0"/>
      <w:marRight w:val="0"/>
      <w:marTop w:val="0"/>
      <w:marBottom w:val="0"/>
      <w:divBdr>
        <w:top w:val="none" w:sz="0" w:space="0" w:color="auto"/>
        <w:left w:val="none" w:sz="0" w:space="0" w:color="auto"/>
        <w:bottom w:val="none" w:sz="0" w:space="0" w:color="auto"/>
        <w:right w:val="none" w:sz="0" w:space="0" w:color="auto"/>
      </w:divBdr>
    </w:div>
    <w:div w:id="1203438915">
      <w:bodyDiv w:val="1"/>
      <w:marLeft w:val="0"/>
      <w:marRight w:val="0"/>
      <w:marTop w:val="0"/>
      <w:marBottom w:val="0"/>
      <w:divBdr>
        <w:top w:val="none" w:sz="0" w:space="0" w:color="auto"/>
        <w:left w:val="none" w:sz="0" w:space="0" w:color="auto"/>
        <w:bottom w:val="none" w:sz="0" w:space="0" w:color="auto"/>
        <w:right w:val="none" w:sz="0" w:space="0" w:color="auto"/>
      </w:divBdr>
    </w:div>
    <w:div w:id="1203447292">
      <w:bodyDiv w:val="1"/>
      <w:marLeft w:val="0"/>
      <w:marRight w:val="0"/>
      <w:marTop w:val="0"/>
      <w:marBottom w:val="0"/>
      <w:divBdr>
        <w:top w:val="none" w:sz="0" w:space="0" w:color="auto"/>
        <w:left w:val="none" w:sz="0" w:space="0" w:color="auto"/>
        <w:bottom w:val="none" w:sz="0" w:space="0" w:color="auto"/>
        <w:right w:val="none" w:sz="0" w:space="0" w:color="auto"/>
      </w:divBdr>
    </w:div>
    <w:div w:id="1203861111">
      <w:bodyDiv w:val="1"/>
      <w:marLeft w:val="0"/>
      <w:marRight w:val="0"/>
      <w:marTop w:val="0"/>
      <w:marBottom w:val="0"/>
      <w:divBdr>
        <w:top w:val="none" w:sz="0" w:space="0" w:color="auto"/>
        <w:left w:val="none" w:sz="0" w:space="0" w:color="auto"/>
        <w:bottom w:val="none" w:sz="0" w:space="0" w:color="auto"/>
        <w:right w:val="none" w:sz="0" w:space="0" w:color="auto"/>
      </w:divBdr>
    </w:div>
    <w:div w:id="1203900340">
      <w:bodyDiv w:val="1"/>
      <w:marLeft w:val="0"/>
      <w:marRight w:val="0"/>
      <w:marTop w:val="0"/>
      <w:marBottom w:val="0"/>
      <w:divBdr>
        <w:top w:val="none" w:sz="0" w:space="0" w:color="auto"/>
        <w:left w:val="none" w:sz="0" w:space="0" w:color="auto"/>
        <w:bottom w:val="none" w:sz="0" w:space="0" w:color="auto"/>
        <w:right w:val="none" w:sz="0" w:space="0" w:color="auto"/>
      </w:divBdr>
    </w:div>
    <w:div w:id="1204172183">
      <w:bodyDiv w:val="1"/>
      <w:marLeft w:val="0"/>
      <w:marRight w:val="0"/>
      <w:marTop w:val="0"/>
      <w:marBottom w:val="0"/>
      <w:divBdr>
        <w:top w:val="none" w:sz="0" w:space="0" w:color="auto"/>
        <w:left w:val="none" w:sz="0" w:space="0" w:color="auto"/>
        <w:bottom w:val="none" w:sz="0" w:space="0" w:color="auto"/>
        <w:right w:val="none" w:sz="0" w:space="0" w:color="auto"/>
      </w:divBdr>
    </w:div>
    <w:div w:id="1204560308">
      <w:bodyDiv w:val="1"/>
      <w:marLeft w:val="0"/>
      <w:marRight w:val="0"/>
      <w:marTop w:val="0"/>
      <w:marBottom w:val="0"/>
      <w:divBdr>
        <w:top w:val="none" w:sz="0" w:space="0" w:color="auto"/>
        <w:left w:val="none" w:sz="0" w:space="0" w:color="auto"/>
        <w:bottom w:val="none" w:sz="0" w:space="0" w:color="auto"/>
        <w:right w:val="none" w:sz="0" w:space="0" w:color="auto"/>
      </w:divBdr>
    </w:div>
    <w:div w:id="1204902372">
      <w:bodyDiv w:val="1"/>
      <w:marLeft w:val="0"/>
      <w:marRight w:val="0"/>
      <w:marTop w:val="0"/>
      <w:marBottom w:val="0"/>
      <w:divBdr>
        <w:top w:val="none" w:sz="0" w:space="0" w:color="auto"/>
        <w:left w:val="none" w:sz="0" w:space="0" w:color="auto"/>
        <w:bottom w:val="none" w:sz="0" w:space="0" w:color="auto"/>
        <w:right w:val="none" w:sz="0" w:space="0" w:color="auto"/>
      </w:divBdr>
    </w:div>
    <w:div w:id="1205365766">
      <w:bodyDiv w:val="1"/>
      <w:marLeft w:val="0"/>
      <w:marRight w:val="0"/>
      <w:marTop w:val="0"/>
      <w:marBottom w:val="0"/>
      <w:divBdr>
        <w:top w:val="none" w:sz="0" w:space="0" w:color="auto"/>
        <w:left w:val="none" w:sz="0" w:space="0" w:color="auto"/>
        <w:bottom w:val="none" w:sz="0" w:space="0" w:color="auto"/>
        <w:right w:val="none" w:sz="0" w:space="0" w:color="auto"/>
      </w:divBdr>
    </w:div>
    <w:div w:id="1205368391">
      <w:bodyDiv w:val="1"/>
      <w:marLeft w:val="0"/>
      <w:marRight w:val="0"/>
      <w:marTop w:val="0"/>
      <w:marBottom w:val="0"/>
      <w:divBdr>
        <w:top w:val="none" w:sz="0" w:space="0" w:color="auto"/>
        <w:left w:val="none" w:sz="0" w:space="0" w:color="auto"/>
        <w:bottom w:val="none" w:sz="0" w:space="0" w:color="auto"/>
        <w:right w:val="none" w:sz="0" w:space="0" w:color="auto"/>
      </w:divBdr>
    </w:div>
    <w:div w:id="1205563279">
      <w:bodyDiv w:val="1"/>
      <w:marLeft w:val="0"/>
      <w:marRight w:val="0"/>
      <w:marTop w:val="0"/>
      <w:marBottom w:val="0"/>
      <w:divBdr>
        <w:top w:val="none" w:sz="0" w:space="0" w:color="auto"/>
        <w:left w:val="none" w:sz="0" w:space="0" w:color="auto"/>
        <w:bottom w:val="none" w:sz="0" w:space="0" w:color="auto"/>
        <w:right w:val="none" w:sz="0" w:space="0" w:color="auto"/>
      </w:divBdr>
    </w:div>
    <w:div w:id="1205950125">
      <w:bodyDiv w:val="1"/>
      <w:marLeft w:val="0"/>
      <w:marRight w:val="0"/>
      <w:marTop w:val="0"/>
      <w:marBottom w:val="0"/>
      <w:divBdr>
        <w:top w:val="none" w:sz="0" w:space="0" w:color="auto"/>
        <w:left w:val="none" w:sz="0" w:space="0" w:color="auto"/>
        <w:bottom w:val="none" w:sz="0" w:space="0" w:color="auto"/>
        <w:right w:val="none" w:sz="0" w:space="0" w:color="auto"/>
      </w:divBdr>
    </w:div>
    <w:div w:id="1206403988">
      <w:bodyDiv w:val="1"/>
      <w:marLeft w:val="0"/>
      <w:marRight w:val="0"/>
      <w:marTop w:val="0"/>
      <w:marBottom w:val="0"/>
      <w:divBdr>
        <w:top w:val="none" w:sz="0" w:space="0" w:color="auto"/>
        <w:left w:val="none" w:sz="0" w:space="0" w:color="auto"/>
        <w:bottom w:val="none" w:sz="0" w:space="0" w:color="auto"/>
        <w:right w:val="none" w:sz="0" w:space="0" w:color="auto"/>
      </w:divBdr>
    </w:div>
    <w:div w:id="1206411766">
      <w:bodyDiv w:val="1"/>
      <w:marLeft w:val="0"/>
      <w:marRight w:val="0"/>
      <w:marTop w:val="0"/>
      <w:marBottom w:val="0"/>
      <w:divBdr>
        <w:top w:val="none" w:sz="0" w:space="0" w:color="auto"/>
        <w:left w:val="none" w:sz="0" w:space="0" w:color="auto"/>
        <w:bottom w:val="none" w:sz="0" w:space="0" w:color="auto"/>
        <w:right w:val="none" w:sz="0" w:space="0" w:color="auto"/>
      </w:divBdr>
    </w:div>
    <w:div w:id="1206605757">
      <w:bodyDiv w:val="1"/>
      <w:marLeft w:val="0"/>
      <w:marRight w:val="0"/>
      <w:marTop w:val="0"/>
      <w:marBottom w:val="0"/>
      <w:divBdr>
        <w:top w:val="none" w:sz="0" w:space="0" w:color="auto"/>
        <w:left w:val="none" w:sz="0" w:space="0" w:color="auto"/>
        <w:bottom w:val="none" w:sz="0" w:space="0" w:color="auto"/>
        <w:right w:val="none" w:sz="0" w:space="0" w:color="auto"/>
      </w:divBdr>
    </w:div>
    <w:div w:id="1207058680">
      <w:bodyDiv w:val="1"/>
      <w:marLeft w:val="0"/>
      <w:marRight w:val="0"/>
      <w:marTop w:val="0"/>
      <w:marBottom w:val="0"/>
      <w:divBdr>
        <w:top w:val="none" w:sz="0" w:space="0" w:color="auto"/>
        <w:left w:val="none" w:sz="0" w:space="0" w:color="auto"/>
        <w:bottom w:val="none" w:sz="0" w:space="0" w:color="auto"/>
        <w:right w:val="none" w:sz="0" w:space="0" w:color="auto"/>
      </w:divBdr>
    </w:div>
    <w:div w:id="1207571613">
      <w:bodyDiv w:val="1"/>
      <w:marLeft w:val="0"/>
      <w:marRight w:val="0"/>
      <w:marTop w:val="0"/>
      <w:marBottom w:val="0"/>
      <w:divBdr>
        <w:top w:val="none" w:sz="0" w:space="0" w:color="auto"/>
        <w:left w:val="none" w:sz="0" w:space="0" w:color="auto"/>
        <w:bottom w:val="none" w:sz="0" w:space="0" w:color="auto"/>
        <w:right w:val="none" w:sz="0" w:space="0" w:color="auto"/>
      </w:divBdr>
    </w:div>
    <w:div w:id="1208369650">
      <w:bodyDiv w:val="1"/>
      <w:marLeft w:val="0"/>
      <w:marRight w:val="0"/>
      <w:marTop w:val="0"/>
      <w:marBottom w:val="0"/>
      <w:divBdr>
        <w:top w:val="none" w:sz="0" w:space="0" w:color="auto"/>
        <w:left w:val="none" w:sz="0" w:space="0" w:color="auto"/>
        <w:bottom w:val="none" w:sz="0" w:space="0" w:color="auto"/>
        <w:right w:val="none" w:sz="0" w:space="0" w:color="auto"/>
      </w:divBdr>
    </w:div>
    <w:div w:id="1208638043">
      <w:bodyDiv w:val="1"/>
      <w:marLeft w:val="0"/>
      <w:marRight w:val="0"/>
      <w:marTop w:val="0"/>
      <w:marBottom w:val="0"/>
      <w:divBdr>
        <w:top w:val="none" w:sz="0" w:space="0" w:color="auto"/>
        <w:left w:val="none" w:sz="0" w:space="0" w:color="auto"/>
        <w:bottom w:val="none" w:sz="0" w:space="0" w:color="auto"/>
        <w:right w:val="none" w:sz="0" w:space="0" w:color="auto"/>
      </w:divBdr>
    </w:div>
    <w:div w:id="1208957344">
      <w:bodyDiv w:val="1"/>
      <w:marLeft w:val="0"/>
      <w:marRight w:val="0"/>
      <w:marTop w:val="0"/>
      <w:marBottom w:val="0"/>
      <w:divBdr>
        <w:top w:val="none" w:sz="0" w:space="0" w:color="auto"/>
        <w:left w:val="none" w:sz="0" w:space="0" w:color="auto"/>
        <w:bottom w:val="none" w:sz="0" w:space="0" w:color="auto"/>
        <w:right w:val="none" w:sz="0" w:space="0" w:color="auto"/>
      </w:divBdr>
    </w:div>
    <w:div w:id="1209953314">
      <w:bodyDiv w:val="1"/>
      <w:marLeft w:val="0"/>
      <w:marRight w:val="0"/>
      <w:marTop w:val="0"/>
      <w:marBottom w:val="0"/>
      <w:divBdr>
        <w:top w:val="none" w:sz="0" w:space="0" w:color="auto"/>
        <w:left w:val="none" w:sz="0" w:space="0" w:color="auto"/>
        <w:bottom w:val="none" w:sz="0" w:space="0" w:color="auto"/>
        <w:right w:val="none" w:sz="0" w:space="0" w:color="auto"/>
      </w:divBdr>
    </w:div>
    <w:div w:id="1210456785">
      <w:bodyDiv w:val="1"/>
      <w:marLeft w:val="0"/>
      <w:marRight w:val="0"/>
      <w:marTop w:val="0"/>
      <w:marBottom w:val="0"/>
      <w:divBdr>
        <w:top w:val="none" w:sz="0" w:space="0" w:color="auto"/>
        <w:left w:val="none" w:sz="0" w:space="0" w:color="auto"/>
        <w:bottom w:val="none" w:sz="0" w:space="0" w:color="auto"/>
        <w:right w:val="none" w:sz="0" w:space="0" w:color="auto"/>
      </w:divBdr>
    </w:div>
    <w:div w:id="1210612006">
      <w:bodyDiv w:val="1"/>
      <w:marLeft w:val="0"/>
      <w:marRight w:val="0"/>
      <w:marTop w:val="0"/>
      <w:marBottom w:val="0"/>
      <w:divBdr>
        <w:top w:val="none" w:sz="0" w:space="0" w:color="auto"/>
        <w:left w:val="none" w:sz="0" w:space="0" w:color="auto"/>
        <w:bottom w:val="none" w:sz="0" w:space="0" w:color="auto"/>
        <w:right w:val="none" w:sz="0" w:space="0" w:color="auto"/>
      </w:divBdr>
    </w:div>
    <w:div w:id="1211654237">
      <w:bodyDiv w:val="1"/>
      <w:marLeft w:val="0"/>
      <w:marRight w:val="0"/>
      <w:marTop w:val="0"/>
      <w:marBottom w:val="0"/>
      <w:divBdr>
        <w:top w:val="none" w:sz="0" w:space="0" w:color="auto"/>
        <w:left w:val="none" w:sz="0" w:space="0" w:color="auto"/>
        <w:bottom w:val="none" w:sz="0" w:space="0" w:color="auto"/>
        <w:right w:val="none" w:sz="0" w:space="0" w:color="auto"/>
      </w:divBdr>
    </w:div>
    <w:div w:id="1212036066">
      <w:bodyDiv w:val="1"/>
      <w:marLeft w:val="0"/>
      <w:marRight w:val="0"/>
      <w:marTop w:val="0"/>
      <w:marBottom w:val="0"/>
      <w:divBdr>
        <w:top w:val="none" w:sz="0" w:space="0" w:color="auto"/>
        <w:left w:val="none" w:sz="0" w:space="0" w:color="auto"/>
        <w:bottom w:val="none" w:sz="0" w:space="0" w:color="auto"/>
        <w:right w:val="none" w:sz="0" w:space="0" w:color="auto"/>
      </w:divBdr>
    </w:div>
    <w:div w:id="1212309250">
      <w:bodyDiv w:val="1"/>
      <w:marLeft w:val="0"/>
      <w:marRight w:val="0"/>
      <w:marTop w:val="0"/>
      <w:marBottom w:val="0"/>
      <w:divBdr>
        <w:top w:val="none" w:sz="0" w:space="0" w:color="auto"/>
        <w:left w:val="none" w:sz="0" w:space="0" w:color="auto"/>
        <w:bottom w:val="none" w:sz="0" w:space="0" w:color="auto"/>
        <w:right w:val="none" w:sz="0" w:space="0" w:color="auto"/>
      </w:divBdr>
    </w:div>
    <w:div w:id="1212423163">
      <w:bodyDiv w:val="1"/>
      <w:marLeft w:val="0"/>
      <w:marRight w:val="0"/>
      <w:marTop w:val="0"/>
      <w:marBottom w:val="0"/>
      <w:divBdr>
        <w:top w:val="none" w:sz="0" w:space="0" w:color="auto"/>
        <w:left w:val="none" w:sz="0" w:space="0" w:color="auto"/>
        <w:bottom w:val="none" w:sz="0" w:space="0" w:color="auto"/>
        <w:right w:val="none" w:sz="0" w:space="0" w:color="auto"/>
      </w:divBdr>
    </w:div>
    <w:div w:id="1213417864">
      <w:bodyDiv w:val="1"/>
      <w:marLeft w:val="0"/>
      <w:marRight w:val="0"/>
      <w:marTop w:val="0"/>
      <w:marBottom w:val="0"/>
      <w:divBdr>
        <w:top w:val="none" w:sz="0" w:space="0" w:color="auto"/>
        <w:left w:val="none" w:sz="0" w:space="0" w:color="auto"/>
        <w:bottom w:val="none" w:sz="0" w:space="0" w:color="auto"/>
        <w:right w:val="none" w:sz="0" w:space="0" w:color="auto"/>
      </w:divBdr>
    </w:div>
    <w:div w:id="1214121888">
      <w:bodyDiv w:val="1"/>
      <w:marLeft w:val="0"/>
      <w:marRight w:val="0"/>
      <w:marTop w:val="0"/>
      <w:marBottom w:val="0"/>
      <w:divBdr>
        <w:top w:val="none" w:sz="0" w:space="0" w:color="auto"/>
        <w:left w:val="none" w:sz="0" w:space="0" w:color="auto"/>
        <w:bottom w:val="none" w:sz="0" w:space="0" w:color="auto"/>
        <w:right w:val="none" w:sz="0" w:space="0" w:color="auto"/>
      </w:divBdr>
    </w:div>
    <w:div w:id="1214122570">
      <w:bodyDiv w:val="1"/>
      <w:marLeft w:val="0"/>
      <w:marRight w:val="0"/>
      <w:marTop w:val="0"/>
      <w:marBottom w:val="0"/>
      <w:divBdr>
        <w:top w:val="none" w:sz="0" w:space="0" w:color="auto"/>
        <w:left w:val="none" w:sz="0" w:space="0" w:color="auto"/>
        <w:bottom w:val="none" w:sz="0" w:space="0" w:color="auto"/>
        <w:right w:val="none" w:sz="0" w:space="0" w:color="auto"/>
      </w:divBdr>
    </w:div>
    <w:div w:id="1214124990">
      <w:bodyDiv w:val="1"/>
      <w:marLeft w:val="0"/>
      <w:marRight w:val="0"/>
      <w:marTop w:val="0"/>
      <w:marBottom w:val="0"/>
      <w:divBdr>
        <w:top w:val="none" w:sz="0" w:space="0" w:color="auto"/>
        <w:left w:val="none" w:sz="0" w:space="0" w:color="auto"/>
        <w:bottom w:val="none" w:sz="0" w:space="0" w:color="auto"/>
        <w:right w:val="none" w:sz="0" w:space="0" w:color="auto"/>
      </w:divBdr>
    </w:div>
    <w:div w:id="1214195118">
      <w:bodyDiv w:val="1"/>
      <w:marLeft w:val="0"/>
      <w:marRight w:val="0"/>
      <w:marTop w:val="0"/>
      <w:marBottom w:val="0"/>
      <w:divBdr>
        <w:top w:val="none" w:sz="0" w:space="0" w:color="auto"/>
        <w:left w:val="none" w:sz="0" w:space="0" w:color="auto"/>
        <w:bottom w:val="none" w:sz="0" w:space="0" w:color="auto"/>
        <w:right w:val="none" w:sz="0" w:space="0" w:color="auto"/>
      </w:divBdr>
    </w:div>
    <w:div w:id="1214345326">
      <w:bodyDiv w:val="1"/>
      <w:marLeft w:val="0"/>
      <w:marRight w:val="0"/>
      <w:marTop w:val="0"/>
      <w:marBottom w:val="0"/>
      <w:divBdr>
        <w:top w:val="none" w:sz="0" w:space="0" w:color="auto"/>
        <w:left w:val="none" w:sz="0" w:space="0" w:color="auto"/>
        <w:bottom w:val="none" w:sz="0" w:space="0" w:color="auto"/>
        <w:right w:val="none" w:sz="0" w:space="0" w:color="auto"/>
      </w:divBdr>
    </w:div>
    <w:div w:id="1214806309">
      <w:bodyDiv w:val="1"/>
      <w:marLeft w:val="0"/>
      <w:marRight w:val="0"/>
      <w:marTop w:val="0"/>
      <w:marBottom w:val="0"/>
      <w:divBdr>
        <w:top w:val="none" w:sz="0" w:space="0" w:color="auto"/>
        <w:left w:val="none" w:sz="0" w:space="0" w:color="auto"/>
        <w:bottom w:val="none" w:sz="0" w:space="0" w:color="auto"/>
        <w:right w:val="none" w:sz="0" w:space="0" w:color="auto"/>
      </w:divBdr>
    </w:div>
    <w:div w:id="1215194896">
      <w:bodyDiv w:val="1"/>
      <w:marLeft w:val="0"/>
      <w:marRight w:val="0"/>
      <w:marTop w:val="0"/>
      <w:marBottom w:val="0"/>
      <w:divBdr>
        <w:top w:val="none" w:sz="0" w:space="0" w:color="auto"/>
        <w:left w:val="none" w:sz="0" w:space="0" w:color="auto"/>
        <w:bottom w:val="none" w:sz="0" w:space="0" w:color="auto"/>
        <w:right w:val="none" w:sz="0" w:space="0" w:color="auto"/>
      </w:divBdr>
    </w:div>
    <w:div w:id="1215310353">
      <w:bodyDiv w:val="1"/>
      <w:marLeft w:val="0"/>
      <w:marRight w:val="0"/>
      <w:marTop w:val="0"/>
      <w:marBottom w:val="0"/>
      <w:divBdr>
        <w:top w:val="none" w:sz="0" w:space="0" w:color="auto"/>
        <w:left w:val="none" w:sz="0" w:space="0" w:color="auto"/>
        <w:bottom w:val="none" w:sz="0" w:space="0" w:color="auto"/>
        <w:right w:val="none" w:sz="0" w:space="0" w:color="auto"/>
      </w:divBdr>
    </w:div>
    <w:div w:id="1215852510">
      <w:bodyDiv w:val="1"/>
      <w:marLeft w:val="0"/>
      <w:marRight w:val="0"/>
      <w:marTop w:val="0"/>
      <w:marBottom w:val="0"/>
      <w:divBdr>
        <w:top w:val="none" w:sz="0" w:space="0" w:color="auto"/>
        <w:left w:val="none" w:sz="0" w:space="0" w:color="auto"/>
        <w:bottom w:val="none" w:sz="0" w:space="0" w:color="auto"/>
        <w:right w:val="none" w:sz="0" w:space="0" w:color="auto"/>
      </w:divBdr>
    </w:div>
    <w:div w:id="1215921117">
      <w:bodyDiv w:val="1"/>
      <w:marLeft w:val="0"/>
      <w:marRight w:val="0"/>
      <w:marTop w:val="0"/>
      <w:marBottom w:val="0"/>
      <w:divBdr>
        <w:top w:val="none" w:sz="0" w:space="0" w:color="auto"/>
        <w:left w:val="none" w:sz="0" w:space="0" w:color="auto"/>
        <w:bottom w:val="none" w:sz="0" w:space="0" w:color="auto"/>
        <w:right w:val="none" w:sz="0" w:space="0" w:color="auto"/>
      </w:divBdr>
    </w:div>
    <w:div w:id="1216233930">
      <w:bodyDiv w:val="1"/>
      <w:marLeft w:val="0"/>
      <w:marRight w:val="0"/>
      <w:marTop w:val="0"/>
      <w:marBottom w:val="0"/>
      <w:divBdr>
        <w:top w:val="none" w:sz="0" w:space="0" w:color="auto"/>
        <w:left w:val="none" w:sz="0" w:space="0" w:color="auto"/>
        <w:bottom w:val="none" w:sz="0" w:space="0" w:color="auto"/>
        <w:right w:val="none" w:sz="0" w:space="0" w:color="auto"/>
      </w:divBdr>
    </w:div>
    <w:div w:id="1216241177">
      <w:bodyDiv w:val="1"/>
      <w:marLeft w:val="0"/>
      <w:marRight w:val="0"/>
      <w:marTop w:val="0"/>
      <w:marBottom w:val="0"/>
      <w:divBdr>
        <w:top w:val="none" w:sz="0" w:space="0" w:color="auto"/>
        <w:left w:val="none" w:sz="0" w:space="0" w:color="auto"/>
        <w:bottom w:val="none" w:sz="0" w:space="0" w:color="auto"/>
        <w:right w:val="none" w:sz="0" w:space="0" w:color="auto"/>
      </w:divBdr>
    </w:div>
    <w:div w:id="1216501688">
      <w:bodyDiv w:val="1"/>
      <w:marLeft w:val="0"/>
      <w:marRight w:val="0"/>
      <w:marTop w:val="0"/>
      <w:marBottom w:val="0"/>
      <w:divBdr>
        <w:top w:val="none" w:sz="0" w:space="0" w:color="auto"/>
        <w:left w:val="none" w:sz="0" w:space="0" w:color="auto"/>
        <w:bottom w:val="none" w:sz="0" w:space="0" w:color="auto"/>
        <w:right w:val="none" w:sz="0" w:space="0" w:color="auto"/>
      </w:divBdr>
    </w:div>
    <w:div w:id="1216746349">
      <w:bodyDiv w:val="1"/>
      <w:marLeft w:val="0"/>
      <w:marRight w:val="0"/>
      <w:marTop w:val="0"/>
      <w:marBottom w:val="0"/>
      <w:divBdr>
        <w:top w:val="none" w:sz="0" w:space="0" w:color="auto"/>
        <w:left w:val="none" w:sz="0" w:space="0" w:color="auto"/>
        <w:bottom w:val="none" w:sz="0" w:space="0" w:color="auto"/>
        <w:right w:val="none" w:sz="0" w:space="0" w:color="auto"/>
      </w:divBdr>
    </w:div>
    <w:div w:id="1216891490">
      <w:bodyDiv w:val="1"/>
      <w:marLeft w:val="0"/>
      <w:marRight w:val="0"/>
      <w:marTop w:val="0"/>
      <w:marBottom w:val="0"/>
      <w:divBdr>
        <w:top w:val="none" w:sz="0" w:space="0" w:color="auto"/>
        <w:left w:val="none" w:sz="0" w:space="0" w:color="auto"/>
        <w:bottom w:val="none" w:sz="0" w:space="0" w:color="auto"/>
        <w:right w:val="none" w:sz="0" w:space="0" w:color="auto"/>
      </w:divBdr>
    </w:div>
    <w:div w:id="1217082263">
      <w:bodyDiv w:val="1"/>
      <w:marLeft w:val="0"/>
      <w:marRight w:val="0"/>
      <w:marTop w:val="0"/>
      <w:marBottom w:val="0"/>
      <w:divBdr>
        <w:top w:val="none" w:sz="0" w:space="0" w:color="auto"/>
        <w:left w:val="none" w:sz="0" w:space="0" w:color="auto"/>
        <w:bottom w:val="none" w:sz="0" w:space="0" w:color="auto"/>
        <w:right w:val="none" w:sz="0" w:space="0" w:color="auto"/>
      </w:divBdr>
    </w:div>
    <w:div w:id="1217088272">
      <w:bodyDiv w:val="1"/>
      <w:marLeft w:val="0"/>
      <w:marRight w:val="0"/>
      <w:marTop w:val="0"/>
      <w:marBottom w:val="0"/>
      <w:divBdr>
        <w:top w:val="none" w:sz="0" w:space="0" w:color="auto"/>
        <w:left w:val="none" w:sz="0" w:space="0" w:color="auto"/>
        <w:bottom w:val="none" w:sz="0" w:space="0" w:color="auto"/>
        <w:right w:val="none" w:sz="0" w:space="0" w:color="auto"/>
      </w:divBdr>
    </w:div>
    <w:div w:id="1217354209">
      <w:bodyDiv w:val="1"/>
      <w:marLeft w:val="0"/>
      <w:marRight w:val="0"/>
      <w:marTop w:val="0"/>
      <w:marBottom w:val="0"/>
      <w:divBdr>
        <w:top w:val="none" w:sz="0" w:space="0" w:color="auto"/>
        <w:left w:val="none" w:sz="0" w:space="0" w:color="auto"/>
        <w:bottom w:val="none" w:sz="0" w:space="0" w:color="auto"/>
        <w:right w:val="none" w:sz="0" w:space="0" w:color="auto"/>
      </w:divBdr>
    </w:div>
    <w:div w:id="1217468496">
      <w:bodyDiv w:val="1"/>
      <w:marLeft w:val="0"/>
      <w:marRight w:val="0"/>
      <w:marTop w:val="0"/>
      <w:marBottom w:val="0"/>
      <w:divBdr>
        <w:top w:val="none" w:sz="0" w:space="0" w:color="auto"/>
        <w:left w:val="none" w:sz="0" w:space="0" w:color="auto"/>
        <w:bottom w:val="none" w:sz="0" w:space="0" w:color="auto"/>
        <w:right w:val="none" w:sz="0" w:space="0" w:color="auto"/>
      </w:divBdr>
    </w:div>
    <w:div w:id="1217543920">
      <w:bodyDiv w:val="1"/>
      <w:marLeft w:val="0"/>
      <w:marRight w:val="0"/>
      <w:marTop w:val="0"/>
      <w:marBottom w:val="0"/>
      <w:divBdr>
        <w:top w:val="none" w:sz="0" w:space="0" w:color="auto"/>
        <w:left w:val="none" w:sz="0" w:space="0" w:color="auto"/>
        <w:bottom w:val="none" w:sz="0" w:space="0" w:color="auto"/>
        <w:right w:val="none" w:sz="0" w:space="0" w:color="auto"/>
      </w:divBdr>
    </w:div>
    <w:div w:id="1217668002">
      <w:bodyDiv w:val="1"/>
      <w:marLeft w:val="0"/>
      <w:marRight w:val="0"/>
      <w:marTop w:val="0"/>
      <w:marBottom w:val="0"/>
      <w:divBdr>
        <w:top w:val="none" w:sz="0" w:space="0" w:color="auto"/>
        <w:left w:val="none" w:sz="0" w:space="0" w:color="auto"/>
        <w:bottom w:val="none" w:sz="0" w:space="0" w:color="auto"/>
        <w:right w:val="none" w:sz="0" w:space="0" w:color="auto"/>
      </w:divBdr>
    </w:div>
    <w:div w:id="1218053724">
      <w:bodyDiv w:val="1"/>
      <w:marLeft w:val="0"/>
      <w:marRight w:val="0"/>
      <w:marTop w:val="0"/>
      <w:marBottom w:val="0"/>
      <w:divBdr>
        <w:top w:val="none" w:sz="0" w:space="0" w:color="auto"/>
        <w:left w:val="none" w:sz="0" w:space="0" w:color="auto"/>
        <w:bottom w:val="none" w:sz="0" w:space="0" w:color="auto"/>
        <w:right w:val="none" w:sz="0" w:space="0" w:color="auto"/>
      </w:divBdr>
    </w:div>
    <w:div w:id="1218131722">
      <w:bodyDiv w:val="1"/>
      <w:marLeft w:val="0"/>
      <w:marRight w:val="0"/>
      <w:marTop w:val="0"/>
      <w:marBottom w:val="0"/>
      <w:divBdr>
        <w:top w:val="none" w:sz="0" w:space="0" w:color="auto"/>
        <w:left w:val="none" w:sz="0" w:space="0" w:color="auto"/>
        <w:bottom w:val="none" w:sz="0" w:space="0" w:color="auto"/>
        <w:right w:val="none" w:sz="0" w:space="0" w:color="auto"/>
      </w:divBdr>
    </w:div>
    <w:div w:id="1218198110">
      <w:bodyDiv w:val="1"/>
      <w:marLeft w:val="0"/>
      <w:marRight w:val="0"/>
      <w:marTop w:val="0"/>
      <w:marBottom w:val="0"/>
      <w:divBdr>
        <w:top w:val="none" w:sz="0" w:space="0" w:color="auto"/>
        <w:left w:val="none" w:sz="0" w:space="0" w:color="auto"/>
        <w:bottom w:val="none" w:sz="0" w:space="0" w:color="auto"/>
        <w:right w:val="none" w:sz="0" w:space="0" w:color="auto"/>
      </w:divBdr>
    </w:div>
    <w:div w:id="1218516722">
      <w:bodyDiv w:val="1"/>
      <w:marLeft w:val="0"/>
      <w:marRight w:val="0"/>
      <w:marTop w:val="0"/>
      <w:marBottom w:val="0"/>
      <w:divBdr>
        <w:top w:val="none" w:sz="0" w:space="0" w:color="auto"/>
        <w:left w:val="none" w:sz="0" w:space="0" w:color="auto"/>
        <w:bottom w:val="none" w:sz="0" w:space="0" w:color="auto"/>
        <w:right w:val="none" w:sz="0" w:space="0" w:color="auto"/>
      </w:divBdr>
    </w:div>
    <w:div w:id="1219126086">
      <w:bodyDiv w:val="1"/>
      <w:marLeft w:val="0"/>
      <w:marRight w:val="0"/>
      <w:marTop w:val="0"/>
      <w:marBottom w:val="0"/>
      <w:divBdr>
        <w:top w:val="none" w:sz="0" w:space="0" w:color="auto"/>
        <w:left w:val="none" w:sz="0" w:space="0" w:color="auto"/>
        <w:bottom w:val="none" w:sz="0" w:space="0" w:color="auto"/>
        <w:right w:val="none" w:sz="0" w:space="0" w:color="auto"/>
      </w:divBdr>
    </w:div>
    <w:div w:id="1219240241">
      <w:bodyDiv w:val="1"/>
      <w:marLeft w:val="0"/>
      <w:marRight w:val="0"/>
      <w:marTop w:val="0"/>
      <w:marBottom w:val="0"/>
      <w:divBdr>
        <w:top w:val="none" w:sz="0" w:space="0" w:color="auto"/>
        <w:left w:val="none" w:sz="0" w:space="0" w:color="auto"/>
        <w:bottom w:val="none" w:sz="0" w:space="0" w:color="auto"/>
        <w:right w:val="none" w:sz="0" w:space="0" w:color="auto"/>
      </w:divBdr>
    </w:div>
    <w:div w:id="1219249164">
      <w:bodyDiv w:val="1"/>
      <w:marLeft w:val="0"/>
      <w:marRight w:val="0"/>
      <w:marTop w:val="0"/>
      <w:marBottom w:val="0"/>
      <w:divBdr>
        <w:top w:val="none" w:sz="0" w:space="0" w:color="auto"/>
        <w:left w:val="none" w:sz="0" w:space="0" w:color="auto"/>
        <w:bottom w:val="none" w:sz="0" w:space="0" w:color="auto"/>
        <w:right w:val="none" w:sz="0" w:space="0" w:color="auto"/>
      </w:divBdr>
    </w:div>
    <w:div w:id="1219395243">
      <w:bodyDiv w:val="1"/>
      <w:marLeft w:val="0"/>
      <w:marRight w:val="0"/>
      <w:marTop w:val="0"/>
      <w:marBottom w:val="0"/>
      <w:divBdr>
        <w:top w:val="none" w:sz="0" w:space="0" w:color="auto"/>
        <w:left w:val="none" w:sz="0" w:space="0" w:color="auto"/>
        <w:bottom w:val="none" w:sz="0" w:space="0" w:color="auto"/>
        <w:right w:val="none" w:sz="0" w:space="0" w:color="auto"/>
      </w:divBdr>
    </w:div>
    <w:div w:id="1219781237">
      <w:bodyDiv w:val="1"/>
      <w:marLeft w:val="0"/>
      <w:marRight w:val="0"/>
      <w:marTop w:val="0"/>
      <w:marBottom w:val="0"/>
      <w:divBdr>
        <w:top w:val="none" w:sz="0" w:space="0" w:color="auto"/>
        <w:left w:val="none" w:sz="0" w:space="0" w:color="auto"/>
        <w:bottom w:val="none" w:sz="0" w:space="0" w:color="auto"/>
        <w:right w:val="none" w:sz="0" w:space="0" w:color="auto"/>
      </w:divBdr>
    </w:div>
    <w:div w:id="1219786173">
      <w:bodyDiv w:val="1"/>
      <w:marLeft w:val="0"/>
      <w:marRight w:val="0"/>
      <w:marTop w:val="0"/>
      <w:marBottom w:val="0"/>
      <w:divBdr>
        <w:top w:val="none" w:sz="0" w:space="0" w:color="auto"/>
        <w:left w:val="none" w:sz="0" w:space="0" w:color="auto"/>
        <w:bottom w:val="none" w:sz="0" w:space="0" w:color="auto"/>
        <w:right w:val="none" w:sz="0" w:space="0" w:color="auto"/>
      </w:divBdr>
    </w:div>
    <w:div w:id="1219979657">
      <w:bodyDiv w:val="1"/>
      <w:marLeft w:val="0"/>
      <w:marRight w:val="0"/>
      <w:marTop w:val="0"/>
      <w:marBottom w:val="0"/>
      <w:divBdr>
        <w:top w:val="none" w:sz="0" w:space="0" w:color="auto"/>
        <w:left w:val="none" w:sz="0" w:space="0" w:color="auto"/>
        <w:bottom w:val="none" w:sz="0" w:space="0" w:color="auto"/>
        <w:right w:val="none" w:sz="0" w:space="0" w:color="auto"/>
      </w:divBdr>
    </w:div>
    <w:div w:id="1220626208">
      <w:bodyDiv w:val="1"/>
      <w:marLeft w:val="0"/>
      <w:marRight w:val="0"/>
      <w:marTop w:val="0"/>
      <w:marBottom w:val="0"/>
      <w:divBdr>
        <w:top w:val="none" w:sz="0" w:space="0" w:color="auto"/>
        <w:left w:val="none" w:sz="0" w:space="0" w:color="auto"/>
        <w:bottom w:val="none" w:sz="0" w:space="0" w:color="auto"/>
        <w:right w:val="none" w:sz="0" w:space="0" w:color="auto"/>
      </w:divBdr>
    </w:div>
    <w:div w:id="1220674553">
      <w:bodyDiv w:val="1"/>
      <w:marLeft w:val="0"/>
      <w:marRight w:val="0"/>
      <w:marTop w:val="0"/>
      <w:marBottom w:val="0"/>
      <w:divBdr>
        <w:top w:val="none" w:sz="0" w:space="0" w:color="auto"/>
        <w:left w:val="none" w:sz="0" w:space="0" w:color="auto"/>
        <w:bottom w:val="none" w:sz="0" w:space="0" w:color="auto"/>
        <w:right w:val="none" w:sz="0" w:space="0" w:color="auto"/>
      </w:divBdr>
    </w:div>
    <w:div w:id="1220753227">
      <w:bodyDiv w:val="1"/>
      <w:marLeft w:val="0"/>
      <w:marRight w:val="0"/>
      <w:marTop w:val="0"/>
      <w:marBottom w:val="0"/>
      <w:divBdr>
        <w:top w:val="none" w:sz="0" w:space="0" w:color="auto"/>
        <w:left w:val="none" w:sz="0" w:space="0" w:color="auto"/>
        <w:bottom w:val="none" w:sz="0" w:space="0" w:color="auto"/>
        <w:right w:val="none" w:sz="0" w:space="0" w:color="auto"/>
      </w:divBdr>
    </w:div>
    <w:div w:id="1220820581">
      <w:bodyDiv w:val="1"/>
      <w:marLeft w:val="0"/>
      <w:marRight w:val="0"/>
      <w:marTop w:val="0"/>
      <w:marBottom w:val="0"/>
      <w:divBdr>
        <w:top w:val="none" w:sz="0" w:space="0" w:color="auto"/>
        <w:left w:val="none" w:sz="0" w:space="0" w:color="auto"/>
        <w:bottom w:val="none" w:sz="0" w:space="0" w:color="auto"/>
        <w:right w:val="none" w:sz="0" w:space="0" w:color="auto"/>
      </w:divBdr>
    </w:div>
    <w:div w:id="1221088178">
      <w:bodyDiv w:val="1"/>
      <w:marLeft w:val="0"/>
      <w:marRight w:val="0"/>
      <w:marTop w:val="0"/>
      <w:marBottom w:val="0"/>
      <w:divBdr>
        <w:top w:val="none" w:sz="0" w:space="0" w:color="auto"/>
        <w:left w:val="none" w:sz="0" w:space="0" w:color="auto"/>
        <w:bottom w:val="none" w:sz="0" w:space="0" w:color="auto"/>
        <w:right w:val="none" w:sz="0" w:space="0" w:color="auto"/>
      </w:divBdr>
    </w:div>
    <w:div w:id="1221333192">
      <w:bodyDiv w:val="1"/>
      <w:marLeft w:val="0"/>
      <w:marRight w:val="0"/>
      <w:marTop w:val="0"/>
      <w:marBottom w:val="0"/>
      <w:divBdr>
        <w:top w:val="none" w:sz="0" w:space="0" w:color="auto"/>
        <w:left w:val="none" w:sz="0" w:space="0" w:color="auto"/>
        <w:bottom w:val="none" w:sz="0" w:space="0" w:color="auto"/>
        <w:right w:val="none" w:sz="0" w:space="0" w:color="auto"/>
      </w:divBdr>
    </w:div>
    <w:div w:id="1221406715">
      <w:bodyDiv w:val="1"/>
      <w:marLeft w:val="0"/>
      <w:marRight w:val="0"/>
      <w:marTop w:val="0"/>
      <w:marBottom w:val="0"/>
      <w:divBdr>
        <w:top w:val="none" w:sz="0" w:space="0" w:color="auto"/>
        <w:left w:val="none" w:sz="0" w:space="0" w:color="auto"/>
        <w:bottom w:val="none" w:sz="0" w:space="0" w:color="auto"/>
        <w:right w:val="none" w:sz="0" w:space="0" w:color="auto"/>
      </w:divBdr>
    </w:div>
    <w:div w:id="1221601184">
      <w:bodyDiv w:val="1"/>
      <w:marLeft w:val="0"/>
      <w:marRight w:val="0"/>
      <w:marTop w:val="0"/>
      <w:marBottom w:val="0"/>
      <w:divBdr>
        <w:top w:val="none" w:sz="0" w:space="0" w:color="auto"/>
        <w:left w:val="none" w:sz="0" w:space="0" w:color="auto"/>
        <w:bottom w:val="none" w:sz="0" w:space="0" w:color="auto"/>
        <w:right w:val="none" w:sz="0" w:space="0" w:color="auto"/>
      </w:divBdr>
    </w:div>
    <w:div w:id="1221793947">
      <w:bodyDiv w:val="1"/>
      <w:marLeft w:val="0"/>
      <w:marRight w:val="0"/>
      <w:marTop w:val="0"/>
      <w:marBottom w:val="0"/>
      <w:divBdr>
        <w:top w:val="none" w:sz="0" w:space="0" w:color="auto"/>
        <w:left w:val="none" w:sz="0" w:space="0" w:color="auto"/>
        <w:bottom w:val="none" w:sz="0" w:space="0" w:color="auto"/>
        <w:right w:val="none" w:sz="0" w:space="0" w:color="auto"/>
      </w:divBdr>
    </w:div>
    <w:div w:id="1221864610">
      <w:bodyDiv w:val="1"/>
      <w:marLeft w:val="0"/>
      <w:marRight w:val="0"/>
      <w:marTop w:val="0"/>
      <w:marBottom w:val="0"/>
      <w:divBdr>
        <w:top w:val="none" w:sz="0" w:space="0" w:color="auto"/>
        <w:left w:val="none" w:sz="0" w:space="0" w:color="auto"/>
        <w:bottom w:val="none" w:sz="0" w:space="0" w:color="auto"/>
        <w:right w:val="none" w:sz="0" w:space="0" w:color="auto"/>
      </w:divBdr>
    </w:div>
    <w:div w:id="1222524124">
      <w:bodyDiv w:val="1"/>
      <w:marLeft w:val="0"/>
      <w:marRight w:val="0"/>
      <w:marTop w:val="0"/>
      <w:marBottom w:val="0"/>
      <w:divBdr>
        <w:top w:val="none" w:sz="0" w:space="0" w:color="auto"/>
        <w:left w:val="none" w:sz="0" w:space="0" w:color="auto"/>
        <w:bottom w:val="none" w:sz="0" w:space="0" w:color="auto"/>
        <w:right w:val="none" w:sz="0" w:space="0" w:color="auto"/>
      </w:divBdr>
    </w:div>
    <w:div w:id="1222596973">
      <w:bodyDiv w:val="1"/>
      <w:marLeft w:val="0"/>
      <w:marRight w:val="0"/>
      <w:marTop w:val="0"/>
      <w:marBottom w:val="0"/>
      <w:divBdr>
        <w:top w:val="none" w:sz="0" w:space="0" w:color="auto"/>
        <w:left w:val="none" w:sz="0" w:space="0" w:color="auto"/>
        <w:bottom w:val="none" w:sz="0" w:space="0" w:color="auto"/>
        <w:right w:val="none" w:sz="0" w:space="0" w:color="auto"/>
      </w:divBdr>
    </w:div>
    <w:div w:id="1224098633">
      <w:bodyDiv w:val="1"/>
      <w:marLeft w:val="0"/>
      <w:marRight w:val="0"/>
      <w:marTop w:val="0"/>
      <w:marBottom w:val="0"/>
      <w:divBdr>
        <w:top w:val="none" w:sz="0" w:space="0" w:color="auto"/>
        <w:left w:val="none" w:sz="0" w:space="0" w:color="auto"/>
        <w:bottom w:val="none" w:sz="0" w:space="0" w:color="auto"/>
        <w:right w:val="none" w:sz="0" w:space="0" w:color="auto"/>
      </w:divBdr>
    </w:div>
    <w:div w:id="1225214691">
      <w:bodyDiv w:val="1"/>
      <w:marLeft w:val="0"/>
      <w:marRight w:val="0"/>
      <w:marTop w:val="0"/>
      <w:marBottom w:val="0"/>
      <w:divBdr>
        <w:top w:val="none" w:sz="0" w:space="0" w:color="auto"/>
        <w:left w:val="none" w:sz="0" w:space="0" w:color="auto"/>
        <w:bottom w:val="none" w:sz="0" w:space="0" w:color="auto"/>
        <w:right w:val="none" w:sz="0" w:space="0" w:color="auto"/>
      </w:divBdr>
    </w:div>
    <w:div w:id="1225488004">
      <w:bodyDiv w:val="1"/>
      <w:marLeft w:val="0"/>
      <w:marRight w:val="0"/>
      <w:marTop w:val="0"/>
      <w:marBottom w:val="0"/>
      <w:divBdr>
        <w:top w:val="none" w:sz="0" w:space="0" w:color="auto"/>
        <w:left w:val="none" w:sz="0" w:space="0" w:color="auto"/>
        <w:bottom w:val="none" w:sz="0" w:space="0" w:color="auto"/>
        <w:right w:val="none" w:sz="0" w:space="0" w:color="auto"/>
      </w:divBdr>
    </w:div>
    <w:div w:id="1225608316">
      <w:bodyDiv w:val="1"/>
      <w:marLeft w:val="0"/>
      <w:marRight w:val="0"/>
      <w:marTop w:val="0"/>
      <w:marBottom w:val="0"/>
      <w:divBdr>
        <w:top w:val="none" w:sz="0" w:space="0" w:color="auto"/>
        <w:left w:val="none" w:sz="0" w:space="0" w:color="auto"/>
        <w:bottom w:val="none" w:sz="0" w:space="0" w:color="auto"/>
        <w:right w:val="none" w:sz="0" w:space="0" w:color="auto"/>
      </w:divBdr>
    </w:div>
    <w:div w:id="1225608347">
      <w:bodyDiv w:val="1"/>
      <w:marLeft w:val="0"/>
      <w:marRight w:val="0"/>
      <w:marTop w:val="0"/>
      <w:marBottom w:val="0"/>
      <w:divBdr>
        <w:top w:val="none" w:sz="0" w:space="0" w:color="auto"/>
        <w:left w:val="none" w:sz="0" w:space="0" w:color="auto"/>
        <w:bottom w:val="none" w:sz="0" w:space="0" w:color="auto"/>
        <w:right w:val="none" w:sz="0" w:space="0" w:color="auto"/>
      </w:divBdr>
    </w:div>
    <w:div w:id="1225725053">
      <w:bodyDiv w:val="1"/>
      <w:marLeft w:val="0"/>
      <w:marRight w:val="0"/>
      <w:marTop w:val="0"/>
      <w:marBottom w:val="0"/>
      <w:divBdr>
        <w:top w:val="none" w:sz="0" w:space="0" w:color="auto"/>
        <w:left w:val="none" w:sz="0" w:space="0" w:color="auto"/>
        <w:bottom w:val="none" w:sz="0" w:space="0" w:color="auto"/>
        <w:right w:val="none" w:sz="0" w:space="0" w:color="auto"/>
      </w:divBdr>
    </w:div>
    <w:div w:id="1225989213">
      <w:bodyDiv w:val="1"/>
      <w:marLeft w:val="0"/>
      <w:marRight w:val="0"/>
      <w:marTop w:val="0"/>
      <w:marBottom w:val="0"/>
      <w:divBdr>
        <w:top w:val="none" w:sz="0" w:space="0" w:color="auto"/>
        <w:left w:val="none" w:sz="0" w:space="0" w:color="auto"/>
        <w:bottom w:val="none" w:sz="0" w:space="0" w:color="auto"/>
        <w:right w:val="none" w:sz="0" w:space="0" w:color="auto"/>
      </w:divBdr>
    </w:div>
    <w:div w:id="1225990925">
      <w:bodyDiv w:val="1"/>
      <w:marLeft w:val="0"/>
      <w:marRight w:val="0"/>
      <w:marTop w:val="0"/>
      <w:marBottom w:val="0"/>
      <w:divBdr>
        <w:top w:val="none" w:sz="0" w:space="0" w:color="auto"/>
        <w:left w:val="none" w:sz="0" w:space="0" w:color="auto"/>
        <w:bottom w:val="none" w:sz="0" w:space="0" w:color="auto"/>
        <w:right w:val="none" w:sz="0" w:space="0" w:color="auto"/>
      </w:divBdr>
    </w:div>
    <w:div w:id="1226377159">
      <w:bodyDiv w:val="1"/>
      <w:marLeft w:val="0"/>
      <w:marRight w:val="0"/>
      <w:marTop w:val="0"/>
      <w:marBottom w:val="0"/>
      <w:divBdr>
        <w:top w:val="none" w:sz="0" w:space="0" w:color="auto"/>
        <w:left w:val="none" w:sz="0" w:space="0" w:color="auto"/>
        <w:bottom w:val="none" w:sz="0" w:space="0" w:color="auto"/>
        <w:right w:val="none" w:sz="0" w:space="0" w:color="auto"/>
      </w:divBdr>
    </w:div>
    <w:div w:id="1226455360">
      <w:bodyDiv w:val="1"/>
      <w:marLeft w:val="0"/>
      <w:marRight w:val="0"/>
      <w:marTop w:val="0"/>
      <w:marBottom w:val="0"/>
      <w:divBdr>
        <w:top w:val="none" w:sz="0" w:space="0" w:color="auto"/>
        <w:left w:val="none" w:sz="0" w:space="0" w:color="auto"/>
        <w:bottom w:val="none" w:sz="0" w:space="0" w:color="auto"/>
        <w:right w:val="none" w:sz="0" w:space="0" w:color="auto"/>
      </w:divBdr>
    </w:div>
    <w:div w:id="1226456223">
      <w:bodyDiv w:val="1"/>
      <w:marLeft w:val="0"/>
      <w:marRight w:val="0"/>
      <w:marTop w:val="0"/>
      <w:marBottom w:val="0"/>
      <w:divBdr>
        <w:top w:val="none" w:sz="0" w:space="0" w:color="auto"/>
        <w:left w:val="none" w:sz="0" w:space="0" w:color="auto"/>
        <w:bottom w:val="none" w:sz="0" w:space="0" w:color="auto"/>
        <w:right w:val="none" w:sz="0" w:space="0" w:color="auto"/>
      </w:divBdr>
    </w:div>
    <w:div w:id="1227110889">
      <w:bodyDiv w:val="1"/>
      <w:marLeft w:val="0"/>
      <w:marRight w:val="0"/>
      <w:marTop w:val="0"/>
      <w:marBottom w:val="0"/>
      <w:divBdr>
        <w:top w:val="none" w:sz="0" w:space="0" w:color="auto"/>
        <w:left w:val="none" w:sz="0" w:space="0" w:color="auto"/>
        <w:bottom w:val="none" w:sz="0" w:space="0" w:color="auto"/>
        <w:right w:val="none" w:sz="0" w:space="0" w:color="auto"/>
      </w:divBdr>
    </w:div>
    <w:div w:id="1227455564">
      <w:bodyDiv w:val="1"/>
      <w:marLeft w:val="0"/>
      <w:marRight w:val="0"/>
      <w:marTop w:val="0"/>
      <w:marBottom w:val="0"/>
      <w:divBdr>
        <w:top w:val="none" w:sz="0" w:space="0" w:color="auto"/>
        <w:left w:val="none" w:sz="0" w:space="0" w:color="auto"/>
        <w:bottom w:val="none" w:sz="0" w:space="0" w:color="auto"/>
        <w:right w:val="none" w:sz="0" w:space="0" w:color="auto"/>
      </w:divBdr>
    </w:div>
    <w:div w:id="1227951611">
      <w:bodyDiv w:val="1"/>
      <w:marLeft w:val="0"/>
      <w:marRight w:val="0"/>
      <w:marTop w:val="0"/>
      <w:marBottom w:val="0"/>
      <w:divBdr>
        <w:top w:val="none" w:sz="0" w:space="0" w:color="auto"/>
        <w:left w:val="none" w:sz="0" w:space="0" w:color="auto"/>
        <w:bottom w:val="none" w:sz="0" w:space="0" w:color="auto"/>
        <w:right w:val="none" w:sz="0" w:space="0" w:color="auto"/>
      </w:divBdr>
    </w:div>
    <w:div w:id="1228031661">
      <w:bodyDiv w:val="1"/>
      <w:marLeft w:val="0"/>
      <w:marRight w:val="0"/>
      <w:marTop w:val="0"/>
      <w:marBottom w:val="0"/>
      <w:divBdr>
        <w:top w:val="none" w:sz="0" w:space="0" w:color="auto"/>
        <w:left w:val="none" w:sz="0" w:space="0" w:color="auto"/>
        <w:bottom w:val="none" w:sz="0" w:space="0" w:color="auto"/>
        <w:right w:val="none" w:sz="0" w:space="0" w:color="auto"/>
      </w:divBdr>
    </w:div>
    <w:div w:id="1228110964">
      <w:bodyDiv w:val="1"/>
      <w:marLeft w:val="0"/>
      <w:marRight w:val="0"/>
      <w:marTop w:val="0"/>
      <w:marBottom w:val="0"/>
      <w:divBdr>
        <w:top w:val="none" w:sz="0" w:space="0" w:color="auto"/>
        <w:left w:val="none" w:sz="0" w:space="0" w:color="auto"/>
        <w:bottom w:val="none" w:sz="0" w:space="0" w:color="auto"/>
        <w:right w:val="none" w:sz="0" w:space="0" w:color="auto"/>
      </w:divBdr>
    </w:div>
    <w:div w:id="1228809945">
      <w:bodyDiv w:val="1"/>
      <w:marLeft w:val="0"/>
      <w:marRight w:val="0"/>
      <w:marTop w:val="0"/>
      <w:marBottom w:val="0"/>
      <w:divBdr>
        <w:top w:val="none" w:sz="0" w:space="0" w:color="auto"/>
        <w:left w:val="none" w:sz="0" w:space="0" w:color="auto"/>
        <w:bottom w:val="none" w:sz="0" w:space="0" w:color="auto"/>
        <w:right w:val="none" w:sz="0" w:space="0" w:color="auto"/>
      </w:divBdr>
    </w:div>
    <w:div w:id="1228953273">
      <w:bodyDiv w:val="1"/>
      <w:marLeft w:val="0"/>
      <w:marRight w:val="0"/>
      <w:marTop w:val="0"/>
      <w:marBottom w:val="0"/>
      <w:divBdr>
        <w:top w:val="none" w:sz="0" w:space="0" w:color="auto"/>
        <w:left w:val="none" w:sz="0" w:space="0" w:color="auto"/>
        <w:bottom w:val="none" w:sz="0" w:space="0" w:color="auto"/>
        <w:right w:val="none" w:sz="0" w:space="0" w:color="auto"/>
      </w:divBdr>
    </w:div>
    <w:div w:id="1229070286">
      <w:bodyDiv w:val="1"/>
      <w:marLeft w:val="0"/>
      <w:marRight w:val="0"/>
      <w:marTop w:val="0"/>
      <w:marBottom w:val="0"/>
      <w:divBdr>
        <w:top w:val="none" w:sz="0" w:space="0" w:color="auto"/>
        <w:left w:val="none" w:sz="0" w:space="0" w:color="auto"/>
        <w:bottom w:val="none" w:sz="0" w:space="0" w:color="auto"/>
        <w:right w:val="none" w:sz="0" w:space="0" w:color="auto"/>
      </w:divBdr>
    </w:div>
    <w:div w:id="1229463867">
      <w:bodyDiv w:val="1"/>
      <w:marLeft w:val="0"/>
      <w:marRight w:val="0"/>
      <w:marTop w:val="0"/>
      <w:marBottom w:val="0"/>
      <w:divBdr>
        <w:top w:val="none" w:sz="0" w:space="0" w:color="auto"/>
        <w:left w:val="none" w:sz="0" w:space="0" w:color="auto"/>
        <w:bottom w:val="none" w:sz="0" w:space="0" w:color="auto"/>
        <w:right w:val="none" w:sz="0" w:space="0" w:color="auto"/>
      </w:divBdr>
    </w:div>
    <w:div w:id="1229800031">
      <w:bodyDiv w:val="1"/>
      <w:marLeft w:val="0"/>
      <w:marRight w:val="0"/>
      <w:marTop w:val="0"/>
      <w:marBottom w:val="0"/>
      <w:divBdr>
        <w:top w:val="none" w:sz="0" w:space="0" w:color="auto"/>
        <w:left w:val="none" w:sz="0" w:space="0" w:color="auto"/>
        <w:bottom w:val="none" w:sz="0" w:space="0" w:color="auto"/>
        <w:right w:val="none" w:sz="0" w:space="0" w:color="auto"/>
      </w:divBdr>
    </w:div>
    <w:div w:id="1230532726">
      <w:bodyDiv w:val="1"/>
      <w:marLeft w:val="0"/>
      <w:marRight w:val="0"/>
      <w:marTop w:val="0"/>
      <w:marBottom w:val="0"/>
      <w:divBdr>
        <w:top w:val="none" w:sz="0" w:space="0" w:color="auto"/>
        <w:left w:val="none" w:sz="0" w:space="0" w:color="auto"/>
        <w:bottom w:val="none" w:sz="0" w:space="0" w:color="auto"/>
        <w:right w:val="none" w:sz="0" w:space="0" w:color="auto"/>
      </w:divBdr>
    </w:div>
    <w:div w:id="1230654438">
      <w:bodyDiv w:val="1"/>
      <w:marLeft w:val="0"/>
      <w:marRight w:val="0"/>
      <w:marTop w:val="0"/>
      <w:marBottom w:val="0"/>
      <w:divBdr>
        <w:top w:val="none" w:sz="0" w:space="0" w:color="auto"/>
        <w:left w:val="none" w:sz="0" w:space="0" w:color="auto"/>
        <w:bottom w:val="none" w:sz="0" w:space="0" w:color="auto"/>
        <w:right w:val="none" w:sz="0" w:space="0" w:color="auto"/>
      </w:divBdr>
    </w:div>
    <w:div w:id="1230657693">
      <w:bodyDiv w:val="1"/>
      <w:marLeft w:val="0"/>
      <w:marRight w:val="0"/>
      <w:marTop w:val="0"/>
      <w:marBottom w:val="0"/>
      <w:divBdr>
        <w:top w:val="none" w:sz="0" w:space="0" w:color="auto"/>
        <w:left w:val="none" w:sz="0" w:space="0" w:color="auto"/>
        <w:bottom w:val="none" w:sz="0" w:space="0" w:color="auto"/>
        <w:right w:val="none" w:sz="0" w:space="0" w:color="auto"/>
      </w:divBdr>
    </w:div>
    <w:div w:id="1230775064">
      <w:bodyDiv w:val="1"/>
      <w:marLeft w:val="0"/>
      <w:marRight w:val="0"/>
      <w:marTop w:val="0"/>
      <w:marBottom w:val="0"/>
      <w:divBdr>
        <w:top w:val="none" w:sz="0" w:space="0" w:color="auto"/>
        <w:left w:val="none" w:sz="0" w:space="0" w:color="auto"/>
        <w:bottom w:val="none" w:sz="0" w:space="0" w:color="auto"/>
        <w:right w:val="none" w:sz="0" w:space="0" w:color="auto"/>
      </w:divBdr>
    </w:div>
    <w:div w:id="1231042143">
      <w:bodyDiv w:val="1"/>
      <w:marLeft w:val="0"/>
      <w:marRight w:val="0"/>
      <w:marTop w:val="0"/>
      <w:marBottom w:val="0"/>
      <w:divBdr>
        <w:top w:val="none" w:sz="0" w:space="0" w:color="auto"/>
        <w:left w:val="none" w:sz="0" w:space="0" w:color="auto"/>
        <w:bottom w:val="none" w:sz="0" w:space="0" w:color="auto"/>
        <w:right w:val="none" w:sz="0" w:space="0" w:color="auto"/>
      </w:divBdr>
    </w:div>
    <w:div w:id="1231846129">
      <w:bodyDiv w:val="1"/>
      <w:marLeft w:val="0"/>
      <w:marRight w:val="0"/>
      <w:marTop w:val="0"/>
      <w:marBottom w:val="0"/>
      <w:divBdr>
        <w:top w:val="none" w:sz="0" w:space="0" w:color="auto"/>
        <w:left w:val="none" w:sz="0" w:space="0" w:color="auto"/>
        <w:bottom w:val="none" w:sz="0" w:space="0" w:color="auto"/>
        <w:right w:val="none" w:sz="0" w:space="0" w:color="auto"/>
      </w:divBdr>
    </w:div>
    <w:div w:id="1232348136">
      <w:bodyDiv w:val="1"/>
      <w:marLeft w:val="0"/>
      <w:marRight w:val="0"/>
      <w:marTop w:val="0"/>
      <w:marBottom w:val="0"/>
      <w:divBdr>
        <w:top w:val="none" w:sz="0" w:space="0" w:color="auto"/>
        <w:left w:val="none" w:sz="0" w:space="0" w:color="auto"/>
        <w:bottom w:val="none" w:sz="0" w:space="0" w:color="auto"/>
        <w:right w:val="none" w:sz="0" w:space="0" w:color="auto"/>
      </w:divBdr>
    </w:div>
    <w:div w:id="1232736434">
      <w:bodyDiv w:val="1"/>
      <w:marLeft w:val="0"/>
      <w:marRight w:val="0"/>
      <w:marTop w:val="0"/>
      <w:marBottom w:val="0"/>
      <w:divBdr>
        <w:top w:val="none" w:sz="0" w:space="0" w:color="auto"/>
        <w:left w:val="none" w:sz="0" w:space="0" w:color="auto"/>
        <w:bottom w:val="none" w:sz="0" w:space="0" w:color="auto"/>
        <w:right w:val="none" w:sz="0" w:space="0" w:color="auto"/>
      </w:divBdr>
    </w:div>
    <w:div w:id="1232883896">
      <w:bodyDiv w:val="1"/>
      <w:marLeft w:val="0"/>
      <w:marRight w:val="0"/>
      <w:marTop w:val="0"/>
      <w:marBottom w:val="0"/>
      <w:divBdr>
        <w:top w:val="none" w:sz="0" w:space="0" w:color="auto"/>
        <w:left w:val="none" w:sz="0" w:space="0" w:color="auto"/>
        <w:bottom w:val="none" w:sz="0" w:space="0" w:color="auto"/>
        <w:right w:val="none" w:sz="0" w:space="0" w:color="auto"/>
      </w:divBdr>
    </w:div>
    <w:div w:id="1233078465">
      <w:bodyDiv w:val="1"/>
      <w:marLeft w:val="0"/>
      <w:marRight w:val="0"/>
      <w:marTop w:val="0"/>
      <w:marBottom w:val="0"/>
      <w:divBdr>
        <w:top w:val="none" w:sz="0" w:space="0" w:color="auto"/>
        <w:left w:val="none" w:sz="0" w:space="0" w:color="auto"/>
        <w:bottom w:val="none" w:sz="0" w:space="0" w:color="auto"/>
        <w:right w:val="none" w:sz="0" w:space="0" w:color="auto"/>
      </w:divBdr>
    </w:div>
    <w:div w:id="1234005381">
      <w:bodyDiv w:val="1"/>
      <w:marLeft w:val="0"/>
      <w:marRight w:val="0"/>
      <w:marTop w:val="0"/>
      <w:marBottom w:val="0"/>
      <w:divBdr>
        <w:top w:val="none" w:sz="0" w:space="0" w:color="auto"/>
        <w:left w:val="none" w:sz="0" w:space="0" w:color="auto"/>
        <w:bottom w:val="none" w:sz="0" w:space="0" w:color="auto"/>
        <w:right w:val="none" w:sz="0" w:space="0" w:color="auto"/>
      </w:divBdr>
    </w:div>
    <w:div w:id="1234118896">
      <w:bodyDiv w:val="1"/>
      <w:marLeft w:val="0"/>
      <w:marRight w:val="0"/>
      <w:marTop w:val="0"/>
      <w:marBottom w:val="0"/>
      <w:divBdr>
        <w:top w:val="none" w:sz="0" w:space="0" w:color="auto"/>
        <w:left w:val="none" w:sz="0" w:space="0" w:color="auto"/>
        <w:bottom w:val="none" w:sz="0" w:space="0" w:color="auto"/>
        <w:right w:val="none" w:sz="0" w:space="0" w:color="auto"/>
      </w:divBdr>
    </w:div>
    <w:div w:id="1234121148">
      <w:bodyDiv w:val="1"/>
      <w:marLeft w:val="0"/>
      <w:marRight w:val="0"/>
      <w:marTop w:val="0"/>
      <w:marBottom w:val="0"/>
      <w:divBdr>
        <w:top w:val="none" w:sz="0" w:space="0" w:color="auto"/>
        <w:left w:val="none" w:sz="0" w:space="0" w:color="auto"/>
        <w:bottom w:val="none" w:sz="0" w:space="0" w:color="auto"/>
        <w:right w:val="none" w:sz="0" w:space="0" w:color="auto"/>
      </w:divBdr>
    </w:div>
    <w:div w:id="1234270978">
      <w:bodyDiv w:val="1"/>
      <w:marLeft w:val="0"/>
      <w:marRight w:val="0"/>
      <w:marTop w:val="0"/>
      <w:marBottom w:val="0"/>
      <w:divBdr>
        <w:top w:val="none" w:sz="0" w:space="0" w:color="auto"/>
        <w:left w:val="none" w:sz="0" w:space="0" w:color="auto"/>
        <w:bottom w:val="none" w:sz="0" w:space="0" w:color="auto"/>
        <w:right w:val="none" w:sz="0" w:space="0" w:color="auto"/>
      </w:divBdr>
    </w:div>
    <w:div w:id="1234436609">
      <w:bodyDiv w:val="1"/>
      <w:marLeft w:val="0"/>
      <w:marRight w:val="0"/>
      <w:marTop w:val="0"/>
      <w:marBottom w:val="0"/>
      <w:divBdr>
        <w:top w:val="none" w:sz="0" w:space="0" w:color="auto"/>
        <w:left w:val="none" w:sz="0" w:space="0" w:color="auto"/>
        <w:bottom w:val="none" w:sz="0" w:space="0" w:color="auto"/>
        <w:right w:val="none" w:sz="0" w:space="0" w:color="auto"/>
      </w:divBdr>
    </w:div>
    <w:div w:id="1235310553">
      <w:bodyDiv w:val="1"/>
      <w:marLeft w:val="0"/>
      <w:marRight w:val="0"/>
      <w:marTop w:val="0"/>
      <w:marBottom w:val="0"/>
      <w:divBdr>
        <w:top w:val="none" w:sz="0" w:space="0" w:color="auto"/>
        <w:left w:val="none" w:sz="0" w:space="0" w:color="auto"/>
        <w:bottom w:val="none" w:sz="0" w:space="0" w:color="auto"/>
        <w:right w:val="none" w:sz="0" w:space="0" w:color="auto"/>
      </w:divBdr>
    </w:div>
    <w:div w:id="1235315676">
      <w:bodyDiv w:val="1"/>
      <w:marLeft w:val="0"/>
      <w:marRight w:val="0"/>
      <w:marTop w:val="0"/>
      <w:marBottom w:val="0"/>
      <w:divBdr>
        <w:top w:val="none" w:sz="0" w:space="0" w:color="auto"/>
        <w:left w:val="none" w:sz="0" w:space="0" w:color="auto"/>
        <w:bottom w:val="none" w:sz="0" w:space="0" w:color="auto"/>
        <w:right w:val="none" w:sz="0" w:space="0" w:color="auto"/>
      </w:divBdr>
    </w:div>
    <w:div w:id="1235899439">
      <w:bodyDiv w:val="1"/>
      <w:marLeft w:val="0"/>
      <w:marRight w:val="0"/>
      <w:marTop w:val="0"/>
      <w:marBottom w:val="0"/>
      <w:divBdr>
        <w:top w:val="none" w:sz="0" w:space="0" w:color="auto"/>
        <w:left w:val="none" w:sz="0" w:space="0" w:color="auto"/>
        <w:bottom w:val="none" w:sz="0" w:space="0" w:color="auto"/>
        <w:right w:val="none" w:sz="0" w:space="0" w:color="auto"/>
      </w:divBdr>
    </w:div>
    <w:div w:id="1236010256">
      <w:bodyDiv w:val="1"/>
      <w:marLeft w:val="0"/>
      <w:marRight w:val="0"/>
      <w:marTop w:val="0"/>
      <w:marBottom w:val="0"/>
      <w:divBdr>
        <w:top w:val="none" w:sz="0" w:space="0" w:color="auto"/>
        <w:left w:val="none" w:sz="0" w:space="0" w:color="auto"/>
        <w:bottom w:val="none" w:sz="0" w:space="0" w:color="auto"/>
        <w:right w:val="none" w:sz="0" w:space="0" w:color="auto"/>
      </w:divBdr>
    </w:div>
    <w:div w:id="1236011580">
      <w:bodyDiv w:val="1"/>
      <w:marLeft w:val="0"/>
      <w:marRight w:val="0"/>
      <w:marTop w:val="0"/>
      <w:marBottom w:val="0"/>
      <w:divBdr>
        <w:top w:val="none" w:sz="0" w:space="0" w:color="auto"/>
        <w:left w:val="none" w:sz="0" w:space="0" w:color="auto"/>
        <w:bottom w:val="none" w:sz="0" w:space="0" w:color="auto"/>
        <w:right w:val="none" w:sz="0" w:space="0" w:color="auto"/>
      </w:divBdr>
    </w:div>
    <w:div w:id="1236236601">
      <w:bodyDiv w:val="1"/>
      <w:marLeft w:val="0"/>
      <w:marRight w:val="0"/>
      <w:marTop w:val="0"/>
      <w:marBottom w:val="0"/>
      <w:divBdr>
        <w:top w:val="none" w:sz="0" w:space="0" w:color="auto"/>
        <w:left w:val="none" w:sz="0" w:space="0" w:color="auto"/>
        <w:bottom w:val="none" w:sz="0" w:space="0" w:color="auto"/>
        <w:right w:val="none" w:sz="0" w:space="0" w:color="auto"/>
      </w:divBdr>
    </w:div>
    <w:div w:id="1236434892">
      <w:bodyDiv w:val="1"/>
      <w:marLeft w:val="0"/>
      <w:marRight w:val="0"/>
      <w:marTop w:val="0"/>
      <w:marBottom w:val="0"/>
      <w:divBdr>
        <w:top w:val="none" w:sz="0" w:space="0" w:color="auto"/>
        <w:left w:val="none" w:sz="0" w:space="0" w:color="auto"/>
        <w:bottom w:val="none" w:sz="0" w:space="0" w:color="auto"/>
        <w:right w:val="none" w:sz="0" w:space="0" w:color="auto"/>
      </w:divBdr>
    </w:div>
    <w:div w:id="1237016953">
      <w:bodyDiv w:val="1"/>
      <w:marLeft w:val="0"/>
      <w:marRight w:val="0"/>
      <w:marTop w:val="0"/>
      <w:marBottom w:val="0"/>
      <w:divBdr>
        <w:top w:val="none" w:sz="0" w:space="0" w:color="auto"/>
        <w:left w:val="none" w:sz="0" w:space="0" w:color="auto"/>
        <w:bottom w:val="none" w:sz="0" w:space="0" w:color="auto"/>
        <w:right w:val="none" w:sz="0" w:space="0" w:color="auto"/>
      </w:divBdr>
    </w:div>
    <w:div w:id="1237059236">
      <w:bodyDiv w:val="1"/>
      <w:marLeft w:val="0"/>
      <w:marRight w:val="0"/>
      <w:marTop w:val="0"/>
      <w:marBottom w:val="0"/>
      <w:divBdr>
        <w:top w:val="none" w:sz="0" w:space="0" w:color="auto"/>
        <w:left w:val="none" w:sz="0" w:space="0" w:color="auto"/>
        <w:bottom w:val="none" w:sz="0" w:space="0" w:color="auto"/>
        <w:right w:val="none" w:sz="0" w:space="0" w:color="auto"/>
      </w:divBdr>
    </w:div>
    <w:div w:id="1237403635">
      <w:bodyDiv w:val="1"/>
      <w:marLeft w:val="0"/>
      <w:marRight w:val="0"/>
      <w:marTop w:val="0"/>
      <w:marBottom w:val="0"/>
      <w:divBdr>
        <w:top w:val="none" w:sz="0" w:space="0" w:color="auto"/>
        <w:left w:val="none" w:sz="0" w:space="0" w:color="auto"/>
        <w:bottom w:val="none" w:sz="0" w:space="0" w:color="auto"/>
        <w:right w:val="none" w:sz="0" w:space="0" w:color="auto"/>
      </w:divBdr>
    </w:div>
    <w:div w:id="1237667743">
      <w:bodyDiv w:val="1"/>
      <w:marLeft w:val="0"/>
      <w:marRight w:val="0"/>
      <w:marTop w:val="0"/>
      <w:marBottom w:val="0"/>
      <w:divBdr>
        <w:top w:val="none" w:sz="0" w:space="0" w:color="auto"/>
        <w:left w:val="none" w:sz="0" w:space="0" w:color="auto"/>
        <w:bottom w:val="none" w:sz="0" w:space="0" w:color="auto"/>
        <w:right w:val="none" w:sz="0" w:space="0" w:color="auto"/>
      </w:divBdr>
    </w:div>
    <w:div w:id="1238131687">
      <w:bodyDiv w:val="1"/>
      <w:marLeft w:val="0"/>
      <w:marRight w:val="0"/>
      <w:marTop w:val="0"/>
      <w:marBottom w:val="0"/>
      <w:divBdr>
        <w:top w:val="none" w:sz="0" w:space="0" w:color="auto"/>
        <w:left w:val="none" w:sz="0" w:space="0" w:color="auto"/>
        <w:bottom w:val="none" w:sz="0" w:space="0" w:color="auto"/>
        <w:right w:val="none" w:sz="0" w:space="0" w:color="auto"/>
      </w:divBdr>
    </w:div>
    <w:div w:id="1238322694">
      <w:bodyDiv w:val="1"/>
      <w:marLeft w:val="0"/>
      <w:marRight w:val="0"/>
      <w:marTop w:val="0"/>
      <w:marBottom w:val="0"/>
      <w:divBdr>
        <w:top w:val="none" w:sz="0" w:space="0" w:color="auto"/>
        <w:left w:val="none" w:sz="0" w:space="0" w:color="auto"/>
        <w:bottom w:val="none" w:sz="0" w:space="0" w:color="auto"/>
        <w:right w:val="none" w:sz="0" w:space="0" w:color="auto"/>
      </w:divBdr>
    </w:div>
    <w:div w:id="1238588084">
      <w:bodyDiv w:val="1"/>
      <w:marLeft w:val="0"/>
      <w:marRight w:val="0"/>
      <w:marTop w:val="0"/>
      <w:marBottom w:val="0"/>
      <w:divBdr>
        <w:top w:val="none" w:sz="0" w:space="0" w:color="auto"/>
        <w:left w:val="none" w:sz="0" w:space="0" w:color="auto"/>
        <w:bottom w:val="none" w:sz="0" w:space="0" w:color="auto"/>
        <w:right w:val="none" w:sz="0" w:space="0" w:color="auto"/>
      </w:divBdr>
    </w:div>
    <w:div w:id="1238593196">
      <w:bodyDiv w:val="1"/>
      <w:marLeft w:val="0"/>
      <w:marRight w:val="0"/>
      <w:marTop w:val="0"/>
      <w:marBottom w:val="0"/>
      <w:divBdr>
        <w:top w:val="none" w:sz="0" w:space="0" w:color="auto"/>
        <w:left w:val="none" w:sz="0" w:space="0" w:color="auto"/>
        <w:bottom w:val="none" w:sz="0" w:space="0" w:color="auto"/>
        <w:right w:val="none" w:sz="0" w:space="0" w:color="auto"/>
      </w:divBdr>
    </w:div>
    <w:div w:id="1238595120">
      <w:bodyDiv w:val="1"/>
      <w:marLeft w:val="0"/>
      <w:marRight w:val="0"/>
      <w:marTop w:val="0"/>
      <w:marBottom w:val="0"/>
      <w:divBdr>
        <w:top w:val="none" w:sz="0" w:space="0" w:color="auto"/>
        <w:left w:val="none" w:sz="0" w:space="0" w:color="auto"/>
        <w:bottom w:val="none" w:sz="0" w:space="0" w:color="auto"/>
        <w:right w:val="none" w:sz="0" w:space="0" w:color="auto"/>
      </w:divBdr>
    </w:div>
    <w:div w:id="1238827604">
      <w:bodyDiv w:val="1"/>
      <w:marLeft w:val="0"/>
      <w:marRight w:val="0"/>
      <w:marTop w:val="0"/>
      <w:marBottom w:val="0"/>
      <w:divBdr>
        <w:top w:val="none" w:sz="0" w:space="0" w:color="auto"/>
        <w:left w:val="none" w:sz="0" w:space="0" w:color="auto"/>
        <w:bottom w:val="none" w:sz="0" w:space="0" w:color="auto"/>
        <w:right w:val="none" w:sz="0" w:space="0" w:color="auto"/>
      </w:divBdr>
    </w:div>
    <w:div w:id="1238981194">
      <w:bodyDiv w:val="1"/>
      <w:marLeft w:val="0"/>
      <w:marRight w:val="0"/>
      <w:marTop w:val="0"/>
      <w:marBottom w:val="0"/>
      <w:divBdr>
        <w:top w:val="none" w:sz="0" w:space="0" w:color="auto"/>
        <w:left w:val="none" w:sz="0" w:space="0" w:color="auto"/>
        <w:bottom w:val="none" w:sz="0" w:space="0" w:color="auto"/>
        <w:right w:val="none" w:sz="0" w:space="0" w:color="auto"/>
      </w:divBdr>
    </w:div>
    <w:div w:id="1239055855">
      <w:bodyDiv w:val="1"/>
      <w:marLeft w:val="0"/>
      <w:marRight w:val="0"/>
      <w:marTop w:val="0"/>
      <w:marBottom w:val="0"/>
      <w:divBdr>
        <w:top w:val="none" w:sz="0" w:space="0" w:color="auto"/>
        <w:left w:val="none" w:sz="0" w:space="0" w:color="auto"/>
        <w:bottom w:val="none" w:sz="0" w:space="0" w:color="auto"/>
        <w:right w:val="none" w:sz="0" w:space="0" w:color="auto"/>
      </w:divBdr>
    </w:div>
    <w:div w:id="1239435709">
      <w:bodyDiv w:val="1"/>
      <w:marLeft w:val="0"/>
      <w:marRight w:val="0"/>
      <w:marTop w:val="0"/>
      <w:marBottom w:val="0"/>
      <w:divBdr>
        <w:top w:val="none" w:sz="0" w:space="0" w:color="auto"/>
        <w:left w:val="none" w:sz="0" w:space="0" w:color="auto"/>
        <w:bottom w:val="none" w:sz="0" w:space="0" w:color="auto"/>
        <w:right w:val="none" w:sz="0" w:space="0" w:color="auto"/>
      </w:divBdr>
    </w:div>
    <w:div w:id="1239751119">
      <w:bodyDiv w:val="1"/>
      <w:marLeft w:val="0"/>
      <w:marRight w:val="0"/>
      <w:marTop w:val="0"/>
      <w:marBottom w:val="0"/>
      <w:divBdr>
        <w:top w:val="none" w:sz="0" w:space="0" w:color="auto"/>
        <w:left w:val="none" w:sz="0" w:space="0" w:color="auto"/>
        <w:bottom w:val="none" w:sz="0" w:space="0" w:color="auto"/>
        <w:right w:val="none" w:sz="0" w:space="0" w:color="auto"/>
      </w:divBdr>
    </w:div>
    <w:div w:id="1239752008">
      <w:bodyDiv w:val="1"/>
      <w:marLeft w:val="0"/>
      <w:marRight w:val="0"/>
      <w:marTop w:val="0"/>
      <w:marBottom w:val="0"/>
      <w:divBdr>
        <w:top w:val="none" w:sz="0" w:space="0" w:color="auto"/>
        <w:left w:val="none" w:sz="0" w:space="0" w:color="auto"/>
        <w:bottom w:val="none" w:sz="0" w:space="0" w:color="auto"/>
        <w:right w:val="none" w:sz="0" w:space="0" w:color="auto"/>
      </w:divBdr>
    </w:div>
    <w:div w:id="1240023090">
      <w:bodyDiv w:val="1"/>
      <w:marLeft w:val="0"/>
      <w:marRight w:val="0"/>
      <w:marTop w:val="0"/>
      <w:marBottom w:val="0"/>
      <w:divBdr>
        <w:top w:val="none" w:sz="0" w:space="0" w:color="auto"/>
        <w:left w:val="none" w:sz="0" w:space="0" w:color="auto"/>
        <w:bottom w:val="none" w:sz="0" w:space="0" w:color="auto"/>
        <w:right w:val="none" w:sz="0" w:space="0" w:color="auto"/>
      </w:divBdr>
    </w:div>
    <w:div w:id="1240556085">
      <w:bodyDiv w:val="1"/>
      <w:marLeft w:val="0"/>
      <w:marRight w:val="0"/>
      <w:marTop w:val="0"/>
      <w:marBottom w:val="0"/>
      <w:divBdr>
        <w:top w:val="none" w:sz="0" w:space="0" w:color="auto"/>
        <w:left w:val="none" w:sz="0" w:space="0" w:color="auto"/>
        <w:bottom w:val="none" w:sz="0" w:space="0" w:color="auto"/>
        <w:right w:val="none" w:sz="0" w:space="0" w:color="auto"/>
      </w:divBdr>
    </w:div>
    <w:div w:id="1240864837">
      <w:bodyDiv w:val="1"/>
      <w:marLeft w:val="0"/>
      <w:marRight w:val="0"/>
      <w:marTop w:val="0"/>
      <w:marBottom w:val="0"/>
      <w:divBdr>
        <w:top w:val="none" w:sz="0" w:space="0" w:color="auto"/>
        <w:left w:val="none" w:sz="0" w:space="0" w:color="auto"/>
        <w:bottom w:val="none" w:sz="0" w:space="0" w:color="auto"/>
        <w:right w:val="none" w:sz="0" w:space="0" w:color="auto"/>
      </w:divBdr>
    </w:div>
    <w:div w:id="1241060336">
      <w:bodyDiv w:val="1"/>
      <w:marLeft w:val="0"/>
      <w:marRight w:val="0"/>
      <w:marTop w:val="0"/>
      <w:marBottom w:val="0"/>
      <w:divBdr>
        <w:top w:val="none" w:sz="0" w:space="0" w:color="auto"/>
        <w:left w:val="none" w:sz="0" w:space="0" w:color="auto"/>
        <w:bottom w:val="none" w:sz="0" w:space="0" w:color="auto"/>
        <w:right w:val="none" w:sz="0" w:space="0" w:color="auto"/>
      </w:divBdr>
    </w:div>
    <w:div w:id="1241209507">
      <w:bodyDiv w:val="1"/>
      <w:marLeft w:val="0"/>
      <w:marRight w:val="0"/>
      <w:marTop w:val="0"/>
      <w:marBottom w:val="0"/>
      <w:divBdr>
        <w:top w:val="none" w:sz="0" w:space="0" w:color="auto"/>
        <w:left w:val="none" w:sz="0" w:space="0" w:color="auto"/>
        <w:bottom w:val="none" w:sz="0" w:space="0" w:color="auto"/>
        <w:right w:val="none" w:sz="0" w:space="0" w:color="auto"/>
      </w:divBdr>
    </w:div>
    <w:div w:id="1241215044">
      <w:bodyDiv w:val="1"/>
      <w:marLeft w:val="0"/>
      <w:marRight w:val="0"/>
      <w:marTop w:val="0"/>
      <w:marBottom w:val="0"/>
      <w:divBdr>
        <w:top w:val="none" w:sz="0" w:space="0" w:color="auto"/>
        <w:left w:val="none" w:sz="0" w:space="0" w:color="auto"/>
        <w:bottom w:val="none" w:sz="0" w:space="0" w:color="auto"/>
        <w:right w:val="none" w:sz="0" w:space="0" w:color="auto"/>
      </w:divBdr>
    </w:div>
    <w:div w:id="1241326519">
      <w:bodyDiv w:val="1"/>
      <w:marLeft w:val="0"/>
      <w:marRight w:val="0"/>
      <w:marTop w:val="0"/>
      <w:marBottom w:val="0"/>
      <w:divBdr>
        <w:top w:val="none" w:sz="0" w:space="0" w:color="auto"/>
        <w:left w:val="none" w:sz="0" w:space="0" w:color="auto"/>
        <w:bottom w:val="none" w:sz="0" w:space="0" w:color="auto"/>
        <w:right w:val="none" w:sz="0" w:space="0" w:color="auto"/>
      </w:divBdr>
    </w:div>
    <w:div w:id="1241331433">
      <w:bodyDiv w:val="1"/>
      <w:marLeft w:val="0"/>
      <w:marRight w:val="0"/>
      <w:marTop w:val="0"/>
      <w:marBottom w:val="0"/>
      <w:divBdr>
        <w:top w:val="none" w:sz="0" w:space="0" w:color="auto"/>
        <w:left w:val="none" w:sz="0" w:space="0" w:color="auto"/>
        <w:bottom w:val="none" w:sz="0" w:space="0" w:color="auto"/>
        <w:right w:val="none" w:sz="0" w:space="0" w:color="auto"/>
      </w:divBdr>
    </w:div>
    <w:div w:id="1241333354">
      <w:bodyDiv w:val="1"/>
      <w:marLeft w:val="0"/>
      <w:marRight w:val="0"/>
      <w:marTop w:val="0"/>
      <w:marBottom w:val="0"/>
      <w:divBdr>
        <w:top w:val="none" w:sz="0" w:space="0" w:color="auto"/>
        <w:left w:val="none" w:sz="0" w:space="0" w:color="auto"/>
        <w:bottom w:val="none" w:sz="0" w:space="0" w:color="auto"/>
        <w:right w:val="none" w:sz="0" w:space="0" w:color="auto"/>
      </w:divBdr>
    </w:div>
    <w:div w:id="1241646057">
      <w:bodyDiv w:val="1"/>
      <w:marLeft w:val="0"/>
      <w:marRight w:val="0"/>
      <w:marTop w:val="0"/>
      <w:marBottom w:val="0"/>
      <w:divBdr>
        <w:top w:val="none" w:sz="0" w:space="0" w:color="auto"/>
        <w:left w:val="none" w:sz="0" w:space="0" w:color="auto"/>
        <w:bottom w:val="none" w:sz="0" w:space="0" w:color="auto"/>
        <w:right w:val="none" w:sz="0" w:space="0" w:color="auto"/>
      </w:divBdr>
    </w:div>
    <w:div w:id="1242064994">
      <w:bodyDiv w:val="1"/>
      <w:marLeft w:val="0"/>
      <w:marRight w:val="0"/>
      <w:marTop w:val="0"/>
      <w:marBottom w:val="0"/>
      <w:divBdr>
        <w:top w:val="none" w:sz="0" w:space="0" w:color="auto"/>
        <w:left w:val="none" w:sz="0" w:space="0" w:color="auto"/>
        <w:bottom w:val="none" w:sz="0" w:space="0" w:color="auto"/>
        <w:right w:val="none" w:sz="0" w:space="0" w:color="auto"/>
      </w:divBdr>
    </w:div>
    <w:div w:id="1242374763">
      <w:bodyDiv w:val="1"/>
      <w:marLeft w:val="0"/>
      <w:marRight w:val="0"/>
      <w:marTop w:val="0"/>
      <w:marBottom w:val="0"/>
      <w:divBdr>
        <w:top w:val="none" w:sz="0" w:space="0" w:color="auto"/>
        <w:left w:val="none" w:sz="0" w:space="0" w:color="auto"/>
        <w:bottom w:val="none" w:sz="0" w:space="0" w:color="auto"/>
        <w:right w:val="none" w:sz="0" w:space="0" w:color="auto"/>
      </w:divBdr>
    </w:div>
    <w:div w:id="1242905132">
      <w:bodyDiv w:val="1"/>
      <w:marLeft w:val="0"/>
      <w:marRight w:val="0"/>
      <w:marTop w:val="0"/>
      <w:marBottom w:val="0"/>
      <w:divBdr>
        <w:top w:val="none" w:sz="0" w:space="0" w:color="auto"/>
        <w:left w:val="none" w:sz="0" w:space="0" w:color="auto"/>
        <w:bottom w:val="none" w:sz="0" w:space="0" w:color="auto"/>
        <w:right w:val="none" w:sz="0" w:space="0" w:color="auto"/>
      </w:divBdr>
    </w:div>
    <w:div w:id="1243493383">
      <w:bodyDiv w:val="1"/>
      <w:marLeft w:val="0"/>
      <w:marRight w:val="0"/>
      <w:marTop w:val="0"/>
      <w:marBottom w:val="0"/>
      <w:divBdr>
        <w:top w:val="none" w:sz="0" w:space="0" w:color="auto"/>
        <w:left w:val="none" w:sz="0" w:space="0" w:color="auto"/>
        <w:bottom w:val="none" w:sz="0" w:space="0" w:color="auto"/>
        <w:right w:val="none" w:sz="0" w:space="0" w:color="auto"/>
      </w:divBdr>
    </w:div>
    <w:div w:id="1243838497">
      <w:bodyDiv w:val="1"/>
      <w:marLeft w:val="0"/>
      <w:marRight w:val="0"/>
      <w:marTop w:val="0"/>
      <w:marBottom w:val="0"/>
      <w:divBdr>
        <w:top w:val="none" w:sz="0" w:space="0" w:color="auto"/>
        <w:left w:val="none" w:sz="0" w:space="0" w:color="auto"/>
        <w:bottom w:val="none" w:sz="0" w:space="0" w:color="auto"/>
        <w:right w:val="none" w:sz="0" w:space="0" w:color="auto"/>
      </w:divBdr>
    </w:div>
    <w:div w:id="1243873330">
      <w:bodyDiv w:val="1"/>
      <w:marLeft w:val="0"/>
      <w:marRight w:val="0"/>
      <w:marTop w:val="0"/>
      <w:marBottom w:val="0"/>
      <w:divBdr>
        <w:top w:val="none" w:sz="0" w:space="0" w:color="auto"/>
        <w:left w:val="none" w:sz="0" w:space="0" w:color="auto"/>
        <w:bottom w:val="none" w:sz="0" w:space="0" w:color="auto"/>
        <w:right w:val="none" w:sz="0" w:space="0" w:color="auto"/>
      </w:divBdr>
    </w:div>
    <w:div w:id="1244608609">
      <w:bodyDiv w:val="1"/>
      <w:marLeft w:val="0"/>
      <w:marRight w:val="0"/>
      <w:marTop w:val="0"/>
      <w:marBottom w:val="0"/>
      <w:divBdr>
        <w:top w:val="none" w:sz="0" w:space="0" w:color="auto"/>
        <w:left w:val="none" w:sz="0" w:space="0" w:color="auto"/>
        <w:bottom w:val="none" w:sz="0" w:space="0" w:color="auto"/>
        <w:right w:val="none" w:sz="0" w:space="0" w:color="auto"/>
      </w:divBdr>
    </w:div>
    <w:div w:id="1245653635">
      <w:bodyDiv w:val="1"/>
      <w:marLeft w:val="0"/>
      <w:marRight w:val="0"/>
      <w:marTop w:val="0"/>
      <w:marBottom w:val="0"/>
      <w:divBdr>
        <w:top w:val="none" w:sz="0" w:space="0" w:color="auto"/>
        <w:left w:val="none" w:sz="0" w:space="0" w:color="auto"/>
        <w:bottom w:val="none" w:sz="0" w:space="0" w:color="auto"/>
        <w:right w:val="none" w:sz="0" w:space="0" w:color="auto"/>
      </w:divBdr>
    </w:div>
    <w:div w:id="1245722905">
      <w:bodyDiv w:val="1"/>
      <w:marLeft w:val="0"/>
      <w:marRight w:val="0"/>
      <w:marTop w:val="0"/>
      <w:marBottom w:val="0"/>
      <w:divBdr>
        <w:top w:val="none" w:sz="0" w:space="0" w:color="auto"/>
        <w:left w:val="none" w:sz="0" w:space="0" w:color="auto"/>
        <w:bottom w:val="none" w:sz="0" w:space="0" w:color="auto"/>
        <w:right w:val="none" w:sz="0" w:space="0" w:color="auto"/>
      </w:divBdr>
    </w:div>
    <w:div w:id="1245916672">
      <w:bodyDiv w:val="1"/>
      <w:marLeft w:val="0"/>
      <w:marRight w:val="0"/>
      <w:marTop w:val="0"/>
      <w:marBottom w:val="0"/>
      <w:divBdr>
        <w:top w:val="none" w:sz="0" w:space="0" w:color="auto"/>
        <w:left w:val="none" w:sz="0" w:space="0" w:color="auto"/>
        <w:bottom w:val="none" w:sz="0" w:space="0" w:color="auto"/>
        <w:right w:val="none" w:sz="0" w:space="0" w:color="auto"/>
      </w:divBdr>
    </w:div>
    <w:div w:id="1246573176">
      <w:bodyDiv w:val="1"/>
      <w:marLeft w:val="0"/>
      <w:marRight w:val="0"/>
      <w:marTop w:val="0"/>
      <w:marBottom w:val="0"/>
      <w:divBdr>
        <w:top w:val="none" w:sz="0" w:space="0" w:color="auto"/>
        <w:left w:val="none" w:sz="0" w:space="0" w:color="auto"/>
        <w:bottom w:val="none" w:sz="0" w:space="0" w:color="auto"/>
        <w:right w:val="none" w:sz="0" w:space="0" w:color="auto"/>
      </w:divBdr>
    </w:div>
    <w:div w:id="1246692269">
      <w:bodyDiv w:val="1"/>
      <w:marLeft w:val="0"/>
      <w:marRight w:val="0"/>
      <w:marTop w:val="0"/>
      <w:marBottom w:val="0"/>
      <w:divBdr>
        <w:top w:val="none" w:sz="0" w:space="0" w:color="auto"/>
        <w:left w:val="none" w:sz="0" w:space="0" w:color="auto"/>
        <w:bottom w:val="none" w:sz="0" w:space="0" w:color="auto"/>
        <w:right w:val="none" w:sz="0" w:space="0" w:color="auto"/>
      </w:divBdr>
    </w:div>
    <w:div w:id="1247418996">
      <w:bodyDiv w:val="1"/>
      <w:marLeft w:val="0"/>
      <w:marRight w:val="0"/>
      <w:marTop w:val="0"/>
      <w:marBottom w:val="0"/>
      <w:divBdr>
        <w:top w:val="none" w:sz="0" w:space="0" w:color="auto"/>
        <w:left w:val="none" w:sz="0" w:space="0" w:color="auto"/>
        <w:bottom w:val="none" w:sz="0" w:space="0" w:color="auto"/>
        <w:right w:val="none" w:sz="0" w:space="0" w:color="auto"/>
      </w:divBdr>
    </w:div>
    <w:div w:id="1247498594">
      <w:bodyDiv w:val="1"/>
      <w:marLeft w:val="0"/>
      <w:marRight w:val="0"/>
      <w:marTop w:val="0"/>
      <w:marBottom w:val="0"/>
      <w:divBdr>
        <w:top w:val="none" w:sz="0" w:space="0" w:color="auto"/>
        <w:left w:val="none" w:sz="0" w:space="0" w:color="auto"/>
        <w:bottom w:val="none" w:sz="0" w:space="0" w:color="auto"/>
        <w:right w:val="none" w:sz="0" w:space="0" w:color="auto"/>
      </w:divBdr>
    </w:div>
    <w:div w:id="1247763264">
      <w:bodyDiv w:val="1"/>
      <w:marLeft w:val="0"/>
      <w:marRight w:val="0"/>
      <w:marTop w:val="0"/>
      <w:marBottom w:val="0"/>
      <w:divBdr>
        <w:top w:val="none" w:sz="0" w:space="0" w:color="auto"/>
        <w:left w:val="none" w:sz="0" w:space="0" w:color="auto"/>
        <w:bottom w:val="none" w:sz="0" w:space="0" w:color="auto"/>
        <w:right w:val="none" w:sz="0" w:space="0" w:color="auto"/>
      </w:divBdr>
    </w:div>
    <w:div w:id="1247805613">
      <w:bodyDiv w:val="1"/>
      <w:marLeft w:val="0"/>
      <w:marRight w:val="0"/>
      <w:marTop w:val="0"/>
      <w:marBottom w:val="0"/>
      <w:divBdr>
        <w:top w:val="none" w:sz="0" w:space="0" w:color="auto"/>
        <w:left w:val="none" w:sz="0" w:space="0" w:color="auto"/>
        <w:bottom w:val="none" w:sz="0" w:space="0" w:color="auto"/>
        <w:right w:val="none" w:sz="0" w:space="0" w:color="auto"/>
      </w:divBdr>
    </w:div>
    <w:div w:id="1247963348">
      <w:bodyDiv w:val="1"/>
      <w:marLeft w:val="0"/>
      <w:marRight w:val="0"/>
      <w:marTop w:val="0"/>
      <w:marBottom w:val="0"/>
      <w:divBdr>
        <w:top w:val="none" w:sz="0" w:space="0" w:color="auto"/>
        <w:left w:val="none" w:sz="0" w:space="0" w:color="auto"/>
        <w:bottom w:val="none" w:sz="0" w:space="0" w:color="auto"/>
        <w:right w:val="none" w:sz="0" w:space="0" w:color="auto"/>
      </w:divBdr>
    </w:div>
    <w:div w:id="1248075986">
      <w:bodyDiv w:val="1"/>
      <w:marLeft w:val="0"/>
      <w:marRight w:val="0"/>
      <w:marTop w:val="0"/>
      <w:marBottom w:val="0"/>
      <w:divBdr>
        <w:top w:val="none" w:sz="0" w:space="0" w:color="auto"/>
        <w:left w:val="none" w:sz="0" w:space="0" w:color="auto"/>
        <w:bottom w:val="none" w:sz="0" w:space="0" w:color="auto"/>
        <w:right w:val="none" w:sz="0" w:space="0" w:color="auto"/>
      </w:divBdr>
    </w:div>
    <w:div w:id="1248344620">
      <w:bodyDiv w:val="1"/>
      <w:marLeft w:val="0"/>
      <w:marRight w:val="0"/>
      <w:marTop w:val="0"/>
      <w:marBottom w:val="0"/>
      <w:divBdr>
        <w:top w:val="none" w:sz="0" w:space="0" w:color="auto"/>
        <w:left w:val="none" w:sz="0" w:space="0" w:color="auto"/>
        <w:bottom w:val="none" w:sz="0" w:space="0" w:color="auto"/>
        <w:right w:val="none" w:sz="0" w:space="0" w:color="auto"/>
      </w:divBdr>
    </w:div>
    <w:div w:id="1248658260">
      <w:bodyDiv w:val="1"/>
      <w:marLeft w:val="0"/>
      <w:marRight w:val="0"/>
      <w:marTop w:val="0"/>
      <w:marBottom w:val="0"/>
      <w:divBdr>
        <w:top w:val="none" w:sz="0" w:space="0" w:color="auto"/>
        <w:left w:val="none" w:sz="0" w:space="0" w:color="auto"/>
        <w:bottom w:val="none" w:sz="0" w:space="0" w:color="auto"/>
        <w:right w:val="none" w:sz="0" w:space="0" w:color="auto"/>
      </w:divBdr>
    </w:div>
    <w:div w:id="1248732409">
      <w:bodyDiv w:val="1"/>
      <w:marLeft w:val="0"/>
      <w:marRight w:val="0"/>
      <w:marTop w:val="0"/>
      <w:marBottom w:val="0"/>
      <w:divBdr>
        <w:top w:val="none" w:sz="0" w:space="0" w:color="auto"/>
        <w:left w:val="none" w:sz="0" w:space="0" w:color="auto"/>
        <w:bottom w:val="none" w:sz="0" w:space="0" w:color="auto"/>
        <w:right w:val="none" w:sz="0" w:space="0" w:color="auto"/>
      </w:divBdr>
    </w:div>
    <w:div w:id="1248802625">
      <w:bodyDiv w:val="1"/>
      <w:marLeft w:val="0"/>
      <w:marRight w:val="0"/>
      <w:marTop w:val="0"/>
      <w:marBottom w:val="0"/>
      <w:divBdr>
        <w:top w:val="none" w:sz="0" w:space="0" w:color="auto"/>
        <w:left w:val="none" w:sz="0" w:space="0" w:color="auto"/>
        <w:bottom w:val="none" w:sz="0" w:space="0" w:color="auto"/>
        <w:right w:val="none" w:sz="0" w:space="0" w:color="auto"/>
      </w:divBdr>
    </w:div>
    <w:div w:id="1249268176">
      <w:bodyDiv w:val="1"/>
      <w:marLeft w:val="0"/>
      <w:marRight w:val="0"/>
      <w:marTop w:val="0"/>
      <w:marBottom w:val="0"/>
      <w:divBdr>
        <w:top w:val="none" w:sz="0" w:space="0" w:color="auto"/>
        <w:left w:val="none" w:sz="0" w:space="0" w:color="auto"/>
        <w:bottom w:val="none" w:sz="0" w:space="0" w:color="auto"/>
        <w:right w:val="none" w:sz="0" w:space="0" w:color="auto"/>
      </w:divBdr>
    </w:div>
    <w:div w:id="1249270663">
      <w:bodyDiv w:val="1"/>
      <w:marLeft w:val="0"/>
      <w:marRight w:val="0"/>
      <w:marTop w:val="0"/>
      <w:marBottom w:val="0"/>
      <w:divBdr>
        <w:top w:val="none" w:sz="0" w:space="0" w:color="auto"/>
        <w:left w:val="none" w:sz="0" w:space="0" w:color="auto"/>
        <w:bottom w:val="none" w:sz="0" w:space="0" w:color="auto"/>
        <w:right w:val="none" w:sz="0" w:space="0" w:color="auto"/>
      </w:divBdr>
    </w:div>
    <w:div w:id="1249580484">
      <w:bodyDiv w:val="1"/>
      <w:marLeft w:val="0"/>
      <w:marRight w:val="0"/>
      <w:marTop w:val="0"/>
      <w:marBottom w:val="0"/>
      <w:divBdr>
        <w:top w:val="none" w:sz="0" w:space="0" w:color="auto"/>
        <w:left w:val="none" w:sz="0" w:space="0" w:color="auto"/>
        <w:bottom w:val="none" w:sz="0" w:space="0" w:color="auto"/>
        <w:right w:val="none" w:sz="0" w:space="0" w:color="auto"/>
      </w:divBdr>
    </w:div>
    <w:div w:id="1250041525">
      <w:bodyDiv w:val="1"/>
      <w:marLeft w:val="0"/>
      <w:marRight w:val="0"/>
      <w:marTop w:val="0"/>
      <w:marBottom w:val="0"/>
      <w:divBdr>
        <w:top w:val="none" w:sz="0" w:space="0" w:color="auto"/>
        <w:left w:val="none" w:sz="0" w:space="0" w:color="auto"/>
        <w:bottom w:val="none" w:sz="0" w:space="0" w:color="auto"/>
        <w:right w:val="none" w:sz="0" w:space="0" w:color="auto"/>
      </w:divBdr>
    </w:div>
    <w:div w:id="1250576066">
      <w:bodyDiv w:val="1"/>
      <w:marLeft w:val="0"/>
      <w:marRight w:val="0"/>
      <w:marTop w:val="0"/>
      <w:marBottom w:val="0"/>
      <w:divBdr>
        <w:top w:val="none" w:sz="0" w:space="0" w:color="auto"/>
        <w:left w:val="none" w:sz="0" w:space="0" w:color="auto"/>
        <w:bottom w:val="none" w:sz="0" w:space="0" w:color="auto"/>
        <w:right w:val="none" w:sz="0" w:space="0" w:color="auto"/>
      </w:divBdr>
    </w:div>
    <w:div w:id="1250774779">
      <w:bodyDiv w:val="1"/>
      <w:marLeft w:val="0"/>
      <w:marRight w:val="0"/>
      <w:marTop w:val="0"/>
      <w:marBottom w:val="0"/>
      <w:divBdr>
        <w:top w:val="none" w:sz="0" w:space="0" w:color="auto"/>
        <w:left w:val="none" w:sz="0" w:space="0" w:color="auto"/>
        <w:bottom w:val="none" w:sz="0" w:space="0" w:color="auto"/>
        <w:right w:val="none" w:sz="0" w:space="0" w:color="auto"/>
      </w:divBdr>
    </w:div>
    <w:div w:id="1250971029">
      <w:bodyDiv w:val="1"/>
      <w:marLeft w:val="0"/>
      <w:marRight w:val="0"/>
      <w:marTop w:val="0"/>
      <w:marBottom w:val="0"/>
      <w:divBdr>
        <w:top w:val="none" w:sz="0" w:space="0" w:color="auto"/>
        <w:left w:val="none" w:sz="0" w:space="0" w:color="auto"/>
        <w:bottom w:val="none" w:sz="0" w:space="0" w:color="auto"/>
        <w:right w:val="none" w:sz="0" w:space="0" w:color="auto"/>
      </w:divBdr>
    </w:div>
    <w:div w:id="1251113979">
      <w:bodyDiv w:val="1"/>
      <w:marLeft w:val="0"/>
      <w:marRight w:val="0"/>
      <w:marTop w:val="0"/>
      <w:marBottom w:val="0"/>
      <w:divBdr>
        <w:top w:val="none" w:sz="0" w:space="0" w:color="auto"/>
        <w:left w:val="none" w:sz="0" w:space="0" w:color="auto"/>
        <w:bottom w:val="none" w:sz="0" w:space="0" w:color="auto"/>
        <w:right w:val="none" w:sz="0" w:space="0" w:color="auto"/>
      </w:divBdr>
    </w:div>
    <w:div w:id="1251348556">
      <w:bodyDiv w:val="1"/>
      <w:marLeft w:val="0"/>
      <w:marRight w:val="0"/>
      <w:marTop w:val="0"/>
      <w:marBottom w:val="0"/>
      <w:divBdr>
        <w:top w:val="none" w:sz="0" w:space="0" w:color="auto"/>
        <w:left w:val="none" w:sz="0" w:space="0" w:color="auto"/>
        <w:bottom w:val="none" w:sz="0" w:space="0" w:color="auto"/>
        <w:right w:val="none" w:sz="0" w:space="0" w:color="auto"/>
      </w:divBdr>
    </w:div>
    <w:div w:id="1251542224">
      <w:bodyDiv w:val="1"/>
      <w:marLeft w:val="0"/>
      <w:marRight w:val="0"/>
      <w:marTop w:val="0"/>
      <w:marBottom w:val="0"/>
      <w:divBdr>
        <w:top w:val="none" w:sz="0" w:space="0" w:color="auto"/>
        <w:left w:val="none" w:sz="0" w:space="0" w:color="auto"/>
        <w:bottom w:val="none" w:sz="0" w:space="0" w:color="auto"/>
        <w:right w:val="none" w:sz="0" w:space="0" w:color="auto"/>
      </w:divBdr>
    </w:div>
    <w:div w:id="1252548100">
      <w:bodyDiv w:val="1"/>
      <w:marLeft w:val="0"/>
      <w:marRight w:val="0"/>
      <w:marTop w:val="0"/>
      <w:marBottom w:val="0"/>
      <w:divBdr>
        <w:top w:val="none" w:sz="0" w:space="0" w:color="auto"/>
        <w:left w:val="none" w:sz="0" w:space="0" w:color="auto"/>
        <w:bottom w:val="none" w:sz="0" w:space="0" w:color="auto"/>
        <w:right w:val="none" w:sz="0" w:space="0" w:color="auto"/>
      </w:divBdr>
    </w:div>
    <w:div w:id="1252742034">
      <w:bodyDiv w:val="1"/>
      <w:marLeft w:val="0"/>
      <w:marRight w:val="0"/>
      <w:marTop w:val="0"/>
      <w:marBottom w:val="0"/>
      <w:divBdr>
        <w:top w:val="none" w:sz="0" w:space="0" w:color="auto"/>
        <w:left w:val="none" w:sz="0" w:space="0" w:color="auto"/>
        <w:bottom w:val="none" w:sz="0" w:space="0" w:color="auto"/>
        <w:right w:val="none" w:sz="0" w:space="0" w:color="auto"/>
      </w:divBdr>
    </w:div>
    <w:div w:id="1252936818">
      <w:bodyDiv w:val="1"/>
      <w:marLeft w:val="0"/>
      <w:marRight w:val="0"/>
      <w:marTop w:val="0"/>
      <w:marBottom w:val="0"/>
      <w:divBdr>
        <w:top w:val="none" w:sz="0" w:space="0" w:color="auto"/>
        <w:left w:val="none" w:sz="0" w:space="0" w:color="auto"/>
        <w:bottom w:val="none" w:sz="0" w:space="0" w:color="auto"/>
        <w:right w:val="none" w:sz="0" w:space="0" w:color="auto"/>
      </w:divBdr>
    </w:div>
    <w:div w:id="1253008016">
      <w:bodyDiv w:val="1"/>
      <w:marLeft w:val="0"/>
      <w:marRight w:val="0"/>
      <w:marTop w:val="0"/>
      <w:marBottom w:val="0"/>
      <w:divBdr>
        <w:top w:val="none" w:sz="0" w:space="0" w:color="auto"/>
        <w:left w:val="none" w:sz="0" w:space="0" w:color="auto"/>
        <w:bottom w:val="none" w:sz="0" w:space="0" w:color="auto"/>
        <w:right w:val="none" w:sz="0" w:space="0" w:color="auto"/>
      </w:divBdr>
    </w:div>
    <w:div w:id="1253011240">
      <w:bodyDiv w:val="1"/>
      <w:marLeft w:val="0"/>
      <w:marRight w:val="0"/>
      <w:marTop w:val="0"/>
      <w:marBottom w:val="0"/>
      <w:divBdr>
        <w:top w:val="none" w:sz="0" w:space="0" w:color="auto"/>
        <w:left w:val="none" w:sz="0" w:space="0" w:color="auto"/>
        <w:bottom w:val="none" w:sz="0" w:space="0" w:color="auto"/>
        <w:right w:val="none" w:sz="0" w:space="0" w:color="auto"/>
      </w:divBdr>
    </w:div>
    <w:div w:id="1253275584">
      <w:bodyDiv w:val="1"/>
      <w:marLeft w:val="0"/>
      <w:marRight w:val="0"/>
      <w:marTop w:val="0"/>
      <w:marBottom w:val="0"/>
      <w:divBdr>
        <w:top w:val="none" w:sz="0" w:space="0" w:color="auto"/>
        <w:left w:val="none" w:sz="0" w:space="0" w:color="auto"/>
        <w:bottom w:val="none" w:sz="0" w:space="0" w:color="auto"/>
        <w:right w:val="none" w:sz="0" w:space="0" w:color="auto"/>
      </w:divBdr>
    </w:div>
    <w:div w:id="1253275734">
      <w:bodyDiv w:val="1"/>
      <w:marLeft w:val="0"/>
      <w:marRight w:val="0"/>
      <w:marTop w:val="0"/>
      <w:marBottom w:val="0"/>
      <w:divBdr>
        <w:top w:val="none" w:sz="0" w:space="0" w:color="auto"/>
        <w:left w:val="none" w:sz="0" w:space="0" w:color="auto"/>
        <w:bottom w:val="none" w:sz="0" w:space="0" w:color="auto"/>
        <w:right w:val="none" w:sz="0" w:space="0" w:color="auto"/>
      </w:divBdr>
    </w:div>
    <w:div w:id="1253316075">
      <w:bodyDiv w:val="1"/>
      <w:marLeft w:val="0"/>
      <w:marRight w:val="0"/>
      <w:marTop w:val="0"/>
      <w:marBottom w:val="0"/>
      <w:divBdr>
        <w:top w:val="none" w:sz="0" w:space="0" w:color="auto"/>
        <w:left w:val="none" w:sz="0" w:space="0" w:color="auto"/>
        <w:bottom w:val="none" w:sz="0" w:space="0" w:color="auto"/>
        <w:right w:val="none" w:sz="0" w:space="0" w:color="auto"/>
      </w:divBdr>
    </w:div>
    <w:div w:id="1253468676">
      <w:bodyDiv w:val="1"/>
      <w:marLeft w:val="0"/>
      <w:marRight w:val="0"/>
      <w:marTop w:val="0"/>
      <w:marBottom w:val="0"/>
      <w:divBdr>
        <w:top w:val="none" w:sz="0" w:space="0" w:color="auto"/>
        <w:left w:val="none" w:sz="0" w:space="0" w:color="auto"/>
        <w:bottom w:val="none" w:sz="0" w:space="0" w:color="auto"/>
        <w:right w:val="none" w:sz="0" w:space="0" w:color="auto"/>
      </w:divBdr>
    </w:div>
    <w:div w:id="1253859848">
      <w:bodyDiv w:val="1"/>
      <w:marLeft w:val="0"/>
      <w:marRight w:val="0"/>
      <w:marTop w:val="0"/>
      <w:marBottom w:val="0"/>
      <w:divBdr>
        <w:top w:val="none" w:sz="0" w:space="0" w:color="auto"/>
        <w:left w:val="none" w:sz="0" w:space="0" w:color="auto"/>
        <w:bottom w:val="none" w:sz="0" w:space="0" w:color="auto"/>
        <w:right w:val="none" w:sz="0" w:space="0" w:color="auto"/>
      </w:divBdr>
    </w:div>
    <w:div w:id="1253975807">
      <w:bodyDiv w:val="1"/>
      <w:marLeft w:val="0"/>
      <w:marRight w:val="0"/>
      <w:marTop w:val="0"/>
      <w:marBottom w:val="0"/>
      <w:divBdr>
        <w:top w:val="none" w:sz="0" w:space="0" w:color="auto"/>
        <w:left w:val="none" w:sz="0" w:space="0" w:color="auto"/>
        <w:bottom w:val="none" w:sz="0" w:space="0" w:color="auto"/>
        <w:right w:val="none" w:sz="0" w:space="0" w:color="auto"/>
      </w:divBdr>
    </w:div>
    <w:div w:id="1254053481">
      <w:bodyDiv w:val="1"/>
      <w:marLeft w:val="0"/>
      <w:marRight w:val="0"/>
      <w:marTop w:val="0"/>
      <w:marBottom w:val="0"/>
      <w:divBdr>
        <w:top w:val="none" w:sz="0" w:space="0" w:color="auto"/>
        <w:left w:val="none" w:sz="0" w:space="0" w:color="auto"/>
        <w:bottom w:val="none" w:sz="0" w:space="0" w:color="auto"/>
        <w:right w:val="none" w:sz="0" w:space="0" w:color="auto"/>
      </w:divBdr>
    </w:div>
    <w:div w:id="1254241507">
      <w:bodyDiv w:val="1"/>
      <w:marLeft w:val="0"/>
      <w:marRight w:val="0"/>
      <w:marTop w:val="0"/>
      <w:marBottom w:val="0"/>
      <w:divBdr>
        <w:top w:val="none" w:sz="0" w:space="0" w:color="auto"/>
        <w:left w:val="none" w:sz="0" w:space="0" w:color="auto"/>
        <w:bottom w:val="none" w:sz="0" w:space="0" w:color="auto"/>
        <w:right w:val="none" w:sz="0" w:space="0" w:color="auto"/>
      </w:divBdr>
    </w:div>
    <w:div w:id="1254388449">
      <w:bodyDiv w:val="1"/>
      <w:marLeft w:val="0"/>
      <w:marRight w:val="0"/>
      <w:marTop w:val="0"/>
      <w:marBottom w:val="0"/>
      <w:divBdr>
        <w:top w:val="none" w:sz="0" w:space="0" w:color="auto"/>
        <w:left w:val="none" w:sz="0" w:space="0" w:color="auto"/>
        <w:bottom w:val="none" w:sz="0" w:space="0" w:color="auto"/>
        <w:right w:val="none" w:sz="0" w:space="0" w:color="auto"/>
      </w:divBdr>
    </w:div>
    <w:div w:id="1254820377">
      <w:bodyDiv w:val="1"/>
      <w:marLeft w:val="0"/>
      <w:marRight w:val="0"/>
      <w:marTop w:val="0"/>
      <w:marBottom w:val="0"/>
      <w:divBdr>
        <w:top w:val="none" w:sz="0" w:space="0" w:color="auto"/>
        <w:left w:val="none" w:sz="0" w:space="0" w:color="auto"/>
        <w:bottom w:val="none" w:sz="0" w:space="0" w:color="auto"/>
        <w:right w:val="none" w:sz="0" w:space="0" w:color="auto"/>
      </w:divBdr>
    </w:div>
    <w:div w:id="1255163800">
      <w:bodyDiv w:val="1"/>
      <w:marLeft w:val="0"/>
      <w:marRight w:val="0"/>
      <w:marTop w:val="0"/>
      <w:marBottom w:val="0"/>
      <w:divBdr>
        <w:top w:val="none" w:sz="0" w:space="0" w:color="auto"/>
        <w:left w:val="none" w:sz="0" w:space="0" w:color="auto"/>
        <w:bottom w:val="none" w:sz="0" w:space="0" w:color="auto"/>
        <w:right w:val="none" w:sz="0" w:space="0" w:color="auto"/>
      </w:divBdr>
    </w:div>
    <w:div w:id="1255355659">
      <w:bodyDiv w:val="1"/>
      <w:marLeft w:val="0"/>
      <w:marRight w:val="0"/>
      <w:marTop w:val="0"/>
      <w:marBottom w:val="0"/>
      <w:divBdr>
        <w:top w:val="none" w:sz="0" w:space="0" w:color="auto"/>
        <w:left w:val="none" w:sz="0" w:space="0" w:color="auto"/>
        <w:bottom w:val="none" w:sz="0" w:space="0" w:color="auto"/>
        <w:right w:val="none" w:sz="0" w:space="0" w:color="auto"/>
      </w:divBdr>
    </w:div>
    <w:div w:id="1255556791">
      <w:bodyDiv w:val="1"/>
      <w:marLeft w:val="0"/>
      <w:marRight w:val="0"/>
      <w:marTop w:val="0"/>
      <w:marBottom w:val="0"/>
      <w:divBdr>
        <w:top w:val="none" w:sz="0" w:space="0" w:color="auto"/>
        <w:left w:val="none" w:sz="0" w:space="0" w:color="auto"/>
        <w:bottom w:val="none" w:sz="0" w:space="0" w:color="auto"/>
        <w:right w:val="none" w:sz="0" w:space="0" w:color="auto"/>
      </w:divBdr>
    </w:div>
    <w:div w:id="1255627775">
      <w:bodyDiv w:val="1"/>
      <w:marLeft w:val="0"/>
      <w:marRight w:val="0"/>
      <w:marTop w:val="0"/>
      <w:marBottom w:val="0"/>
      <w:divBdr>
        <w:top w:val="none" w:sz="0" w:space="0" w:color="auto"/>
        <w:left w:val="none" w:sz="0" w:space="0" w:color="auto"/>
        <w:bottom w:val="none" w:sz="0" w:space="0" w:color="auto"/>
        <w:right w:val="none" w:sz="0" w:space="0" w:color="auto"/>
      </w:divBdr>
    </w:div>
    <w:div w:id="1255673896">
      <w:bodyDiv w:val="1"/>
      <w:marLeft w:val="0"/>
      <w:marRight w:val="0"/>
      <w:marTop w:val="0"/>
      <w:marBottom w:val="0"/>
      <w:divBdr>
        <w:top w:val="none" w:sz="0" w:space="0" w:color="auto"/>
        <w:left w:val="none" w:sz="0" w:space="0" w:color="auto"/>
        <w:bottom w:val="none" w:sz="0" w:space="0" w:color="auto"/>
        <w:right w:val="none" w:sz="0" w:space="0" w:color="auto"/>
      </w:divBdr>
    </w:div>
    <w:div w:id="1255823751">
      <w:bodyDiv w:val="1"/>
      <w:marLeft w:val="0"/>
      <w:marRight w:val="0"/>
      <w:marTop w:val="0"/>
      <w:marBottom w:val="0"/>
      <w:divBdr>
        <w:top w:val="none" w:sz="0" w:space="0" w:color="auto"/>
        <w:left w:val="none" w:sz="0" w:space="0" w:color="auto"/>
        <w:bottom w:val="none" w:sz="0" w:space="0" w:color="auto"/>
        <w:right w:val="none" w:sz="0" w:space="0" w:color="auto"/>
      </w:divBdr>
    </w:div>
    <w:div w:id="1256791750">
      <w:bodyDiv w:val="1"/>
      <w:marLeft w:val="0"/>
      <w:marRight w:val="0"/>
      <w:marTop w:val="0"/>
      <w:marBottom w:val="0"/>
      <w:divBdr>
        <w:top w:val="none" w:sz="0" w:space="0" w:color="auto"/>
        <w:left w:val="none" w:sz="0" w:space="0" w:color="auto"/>
        <w:bottom w:val="none" w:sz="0" w:space="0" w:color="auto"/>
        <w:right w:val="none" w:sz="0" w:space="0" w:color="auto"/>
      </w:divBdr>
    </w:div>
    <w:div w:id="1256861783">
      <w:bodyDiv w:val="1"/>
      <w:marLeft w:val="0"/>
      <w:marRight w:val="0"/>
      <w:marTop w:val="0"/>
      <w:marBottom w:val="0"/>
      <w:divBdr>
        <w:top w:val="none" w:sz="0" w:space="0" w:color="auto"/>
        <w:left w:val="none" w:sz="0" w:space="0" w:color="auto"/>
        <w:bottom w:val="none" w:sz="0" w:space="0" w:color="auto"/>
        <w:right w:val="none" w:sz="0" w:space="0" w:color="auto"/>
      </w:divBdr>
    </w:div>
    <w:div w:id="1257329516">
      <w:bodyDiv w:val="1"/>
      <w:marLeft w:val="0"/>
      <w:marRight w:val="0"/>
      <w:marTop w:val="0"/>
      <w:marBottom w:val="0"/>
      <w:divBdr>
        <w:top w:val="none" w:sz="0" w:space="0" w:color="auto"/>
        <w:left w:val="none" w:sz="0" w:space="0" w:color="auto"/>
        <w:bottom w:val="none" w:sz="0" w:space="0" w:color="auto"/>
        <w:right w:val="none" w:sz="0" w:space="0" w:color="auto"/>
      </w:divBdr>
    </w:div>
    <w:div w:id="1257518578">
      <w:bodyDiv w:val="1"/>
      <w:marLeft w:val="0"/>
      <w:marRight w:val="0"/>
      <w:marTop w:val="0"/>
      <w:marBottom w:val="0"/>
      <w:divBdr>
        <w:top w:val="none" w:sz="0" w:space="0" w:color="auto"/>
        <w:left w:val="none" w:sz="0" w:space="0" w:color="auto"/>
        <w:bottom w:val="none" w:sz="0" w:space="0" w:color="auto"/>
        <w:right w:val="none" w:sz="0" w:space="0" w:color="auto"/>
      </w:divBdr>
    </w:div>
    <w:div w:id="1258367896">
      <w:bodyDiv w:val="1"/>
      <w:marLeft w:val="0"/>
      <w:marRight w:val="0"/>
      <w:marTop w:val="0"/>
      <w:marBottom w:val="0"/>
      <w:divBdr>
        <w:top w:val="none" w:sz="0" w:space="0" w:color="auto"/>
        <w:left w:val="none" w:sz="0" w:space="0" w:color="auto"/>
        <w:bottom w:val="none" w:sz="0" w:space="0" w:color="auto"/>
        <w:right w:val="none" w:sz="0" w:space="0" w:color="auto"/>
      </w:divBdr>
    </w:div>
    <w:div w:id="1258368581">
      <w:bodyDiv w:val="1"/>
      <w:marLeft w:val="0"/>
      <w:marRight w:val="0"/>
      <w:marTop w:val="0"/>
      <w:marBottom w:val="0"/>
      <w:divBdr>
        <w:top w:val="none" w:sz="0" w:space="0" w:color="auto"/>
        <w:left w:val="none" w:sz="0" w:space="0" w:color="auto"/>
        <w:bottom w:val="none" w:sz="0" w:space="0" w:color="auto"/>
        <w:right w:val="none" w:sz="0" w:space="0" w:color="auto"/>
      </w:divBdr>
    </w:div>
    <w:div w:id="1258561947">
      <w:bodyDiv w:val="1"/>
      <w:marLeft w:val="0"/>
      <w:marRight w:val="0"/>
      <w:marTop w:val="0"/>
      <w:marBottom w:val="0"/>
      <w:divBdr>
        <w:top w:val="none" w:sz="0" w:space="0" w:color="auto"/>
        <w:left w:val="none" w:sz="0" w:space="0" w:color="auto"/>
        <w:bottom w:val="none" w:sz="0" w:space="0" w:color="auto"/>
        <w:right w:val="none" w:sz="0" w:space="0" w:color="auto"/>
      </w:divBdr>
    </w:div>
    <w:div w:id="1258754523">
      <w:bodyDiv w:val="1"/>
      <w:marLeft w:val="0"/>
      <w:marRight w:val="0"/>
      <w:marTop w:val="0"/>
      <w:marBottom w:val="0"/>
      <w:divBdr>
        <w:top w:val="none" w:sz="0" w:space="0" w:color="auto"/>
        <w:left w:val="none" w:sz="0" w:space="0" w:color="auto"/>
        <w:bottom w:val="none" w:sz="0" w:space="0" w:color="auto"/>
        <w:right w:val="none" w:sz="0" w:space="0" w:color="auto"/>
      </w:divBdr>
    </w:div>
    <w:div w:id="1258755313">
      <w:bodyDiv w:val="1"/>
      <w:marLeft w:val="0"/>
      <w:marRight w:val="0"/>
      <w:marTop w:val="0"/>
      <w:marBottom w:val="0"/>
      <w:divBdr>
        <w:top w:val="none" w:sz="0" w:space="0" w:color="auto"/>
        <w:left w:val="none" w:sz="0" w:space="0" w:color="auto"/>
        <w:bottom w:val="none" w:sz="0" w:space="0" w:color="auto"/>
        <w:right w:val="none" w:sz="0" w:space="0" w:color="auto"/>
      </w:divBdr>
    </w:div>
    <w:div w:id="1258826257">
      <w:bodyDiv w:val="1"/>
      <w:marLeft w:val="0"/>
      <w:marRight w:val="0"/>
      <w:marTop w:val="0"/>
      <w:marBottom w:val="0"/>
      <w:divBdr>
        <w:top w:val="none" w:sz="0" w:space="0" w:color="auto"/>
        <w:left w:val="none" w:sz="0" w:space="0" w:color="auto"/>
        <w:bottom w:val="none" w:sz="0" w:space="0" w:color="auto"/>
        <w:right w:val="none" w:sz="0" w:space="0" w:color="auto"/>
      </w:divBdr>
    </w:div>
    <w:div w:id="1259364204">
      <w:bodyDiv w:val="1"/>
      <w:marLeft w:val="0"/>
      <w:marRight w:val="0"/>
      <w:marTop w:val="0"/>
      <w:marBottom w:val="0"/>
      <w:divBdr>
        <w:top w:val="none" w:sz="0" w:space="0" w:color="auto"/>
        <w:left w:val="none" w:sz="0" w:space="0" w:color="auto"/>
        <w:bottom w:val="none" w:sz="0" w:space="0" w:color="auto"/>
        <w:right w:val="none" w:sz="0" w:space="0" w:color="auto"/>
      </w:divBdr>
    </w:div>
    <w:div w:id="1259368690">
      <w:bodyDiv w:val="1"/>
      <w:marLeft w:val="0"/>
      <w:marRight w:val="0"/>
      <w:marTop w:val="0"/>
      <w:marBottom w:val="0"/>
      <w:divBdr>
        <w:top w:val="none" w:sz="0" w:space="0" w:color="auto"/>
        <w:left w:val="none" w:sz="0" w:space="0" w:color="auto"/>
        <w:bottom w:val="none" w:sz="0" w:space="0" w:color="auto"/>
        <w:right w:val="none" w:sz="0" w:space="0" w:color="auto"/>
      </w:divBdr>
    </w:div>
    <w:div w:id="1260332732">
      <w:bodyDiv w:val="1"/>
      <w:marLeft w:val="0"/>
      <w:marRight w:val="0"/>
      <w:marTop w:val="0"/>
      <w:marBottom w:val="0"/>
      <w:divBdr>
        <w:top w:val="none" w:sz="0" w:space="0" w:color="auto"/>
        <w:left w:val="none" w:sz="0" w:space="0" w:color="auto"/>
        <w:bottom w:val="none" w:sz="0" w:space="0" w:color="auto"/>
        <w:right w:val="none" w:sz="0" w:space="0" w:color="auto"/>
      </w:divBdr>
    </w:div>
    <w:div w:id="1260336690">
      <w:bodyDiv w:val="1"/>
      <w:marLeft w:val="0"/>
      <w:marRight w:val="0"/>
      <w:marTop w:val="0"/>
      <w:marBottom w:val="0"/>
      <w:divBdr>
        <w:top w:val="none" w:sz="0" w:space="0" w:color="auto"/>
        <w:left w:val="none" w:sz="0" w:space="0" w:color="auto"/>
        <w:bottom w:val="none" w:sz="0" w:space="0" w:color="auto"/>
        <w:right w:val="none" w:sz="0" w:space="0" w:color="auto"/>
      </w:divBdr>
    </w:div>
    <w:div w:id="1261135232">
      <w:bodyDiv w:val="1"/>
      <w:marLeft w:val="0"/>
      <w:marRight w:val="0"/>
      <w:marTop w:val="0"/>
      <w:marBottom w:val="0"/>
      <w:divBdr>
        <w:top w:val="none" w:sz="0" w:space="0" w:color="auto"/>
        <w:left w:val="none" w:sz="0" w:space="0" w:color="auto"/>
        <w:bottom w:val="none" w:sz="0" w:space="0" w:color="auto"/>
        <w:right w:val="none" w:sz="0" w:space="0" w:color="auto"/>
      </w:divBdr>
    </w:div>
    <w:div w:id="1261252823">
      <w:bodyDiv w:val="1"/>
      <w:marLeft w:val="0"/>
      <w:marRight w:val="0"/>
      <w:marTop w:val="0"/>
      <w:marBottom w:val="0"/>
      <w:divBdr>
        <w:top w:val="none" w:sz="0" w:space="0" w:color="auto"/>
        <w:left w:val="none" w:sz="0" w:space="0" w:color="auto"/>
        <w:bottom w:val="none" w:sz="0" w:space="0" w:color="auto"/>
        <w:right w:val="none" w:sz="0" w:space="0" w:color="auto"/>
      </w:divBdr>
    </w:div>
    <w:div w:id="1262645197">
      <w:bodyDiv w:val="1"/>
      <w:marLeft w:val="0"/>
      <w:marRight w:val="0"/>
      <w:marTop w:val="0"/>
      <w:marBottom w:val="0"/>
      <w:divBdr>
        <w:top w:val="none" w:sz="0" w:space="0" w:color="auto"/>
        <w:left w:val="none" w:sz="0" w:space="0" w:color="auto"/>
        <w:bottom w:val="none" w:sz="0" w:space="0" w:color="auto"/>
        <w:right w:val="none" w:sz="0" w:space="0" w:color="auto"/>
      </w:divBdr>
    </w:div>
    <w:div w:id="1262880550">
      <w:bodyDiv w:val="1"/>
      <w:marLeft w:val="0"/>
      <w:marRight w:val="0"/>
      <w:marTop w:val="0"/>
      <w:marBottom w:val="0"/>
      <w:divBdr>
        <w:top w:val="none" w:sz="0" w:space="0" w:color="auto"/>
        <w:left w:val="none" w:sz="0" w:space="0" w:color="auto"/>
        <w:bottom w:val="none" w:sz="0" w:space="0" w:color="auto"/>
        <w:right w:val="none" w:sz="0" w:space="0" w:color="auto"/>
      </w:divBdr>
    </w:div>
    <w:div w:id="1263345907">
      <w:bodyDiv w:val="1"/>
      <w:marLeft w:val="0"/>
      <w:marRight w:val="0"/>
      <w:marTop w:val="0"/>
      <w:marBottom w:val="0"/>
      <w:divBdr>
        <w:top w:val="none" w:sz="0" w:space="0" w:color="auto"/>
        <w:left w:val="none" w:sz="0" w:space="0" w:color="auto"/>
        <w:bottom w:val="none" w:sz="0" w:space="0" w:color="auto"/>
        <w:right w:val="none" w:sz="0" w:space="0" w:color="auto"/>
      </w:divBdr>
    </w:div>
    <w:div w:id="1263492849">
      <w:bodyDiv w:val="1"/>
      <w:marLeft w:val="0"/>
      <w:marRight w:val="0"/>
      <w:marTop w:val="0"/>
      <w:marBottom w:val="0"/>
      <w:divBdr>
        <w:top w:val="none" w:sz="0" w:space="0" w:color="auto"/>
        <w:left w:val="none" w:sz="0" w:space="0" w:color="auto"/>
        <w:bottom w:val="none" w:sz="0" w:space="0" w:color="auto"/>
        <w:right w:val="none" w:sz="0" w:space="0" w:color="auto"/>
      </w:divBdr>
    </w:div>
    <w:div w:id="1263759235">
      <w:bodyDiv w:val="1"/>
      <w:marLeft w:val="0"/>
      <w:marRight w:val="0"/>
      <w:marTop w:val="0"/>
      <w:marBottom w:val="0"/>
      <w:divBdr>
        <w:top w:val="none" w:sz="0" w:space="0" w:color="auto"/>
        <w:left w:val="none" w:sz="0" w:space="0" w:color="auto"/>
        <w:bottom w:val="none" w:sz="0" w:space="0" w:color="auto"/>
        <w:right w:val="none" w:sz="0" w:space="0" w:color="auto"/>
      </w:divBdr>
    </w:div>
    <w:div w:id="1263761343">
      <w:bodyDiv w:val="1"/>
      <w:marLeft w:val="0"/>
      <w:marRight w:val="0"/>
      <w:marTop w:val="0"/>
      <w:marBottom w:val="0"/>
      <w:divBdr>
        <w:top w:val="none" w:sz="0" w:space="0" w:color="auto"/>
        <w:left w:val="none" w:sz="0" w:space="0" w:color="auto"/>
        <w:bottom w:val="none" w:sz="0" w:space="0" w:color="auto"/>
        <w:right w:val="none" w:sz="0" w:space="0" w:color="auto"/>
      </w:divBdr>
    </w:div>
    <w:div w:id="1263802893">
      <w:bodyDiv w:val="1"/>
      <w:marLeft w:val="0"/>
      <w:marRight w:val="0"/>
      <w:marTop w:val="0"/>
      <w:marBottom w:val="0"/>
      <w:divBdr>
        <w:top w:val="none" w:sz="0" w:space="0" w:color="auto"/>
        <w:left w:val="none" w:sz="0" w:space="0" w:color="auto"/>
        <w:bottom w:val="none" w:sz="0" w:space="0" w:color="auto"/>
        <w:right w:val="none" w:sz="0" w:space="0" w:color="auto"/>
      </w:divBdr>
    </w:div>
    <w:div w:id="1264261877">
      <w:bodyDiv w:val="1"/>
      <w:marLeft w:val="0"/>
      <w:marRight w:val="0"/>
      <w:marTop w:val="0"/>
      <w:marBottom w:val="0"/>
      <w:divBdr>
        <w:top w:val="none" w:sz="0" w:space="0" w:color="auto"/>
        <w:left w:val="none" w:sz="0" w:space="0" w:color="auto"/>
        <w:bottom w:val="none" w:sz="0" w:space="0" w:color="auto"/>
        <w:right w:val="none" w:sz="0" w:space="0" w:color="auto"/>
      </w:divBdr>
    </w:div>
    <w:div w:id="1264265862">
      <w:bodyDiv w:val="1"/>
      <w:marLeft w:val="0"/>
      <w:marRight w:val="0"/>
      <w:marTop w:val="0"/>
      <w:marBottom w:val="0"/>
      <w:divBdr>
        <w:top w:val="none" w:sz="0" w:space="0" w:color="auto"/>
        <w:left w:val="none" w:sz="0" w:space="0" w:color="auto"/>
        <w:bottom w:val="none" w:sz="0" w:space="0" w:color="auto"/>
        <w:right w:val="none" w:sz="0" w:space="0" w:color="auto"/>
      </w:divBdr>
    </w:div>
    <w:div w:id="1264874526">
      <w:bodyDiv w:val="1"/>
      <w:marLeft w:val="0"/>
      <w:marRight w:val="0"/>
      <w:marTop w:val="0"/>
      <w:marBottom w:val="0"/>
      <w:divBdr>
        <w:top w:val="none" w:sz="0" w:space="0" w:color="auto"/>
        <w:left w:val="none" w:sz="0" w:space="0" w:color="auto"/>
        <w:bottom w:val="none" w:sz="0" w:space="0" w:color="auto"/>
        <w:right w:val="none" w:sz="0" w:space="0" w:color="auto"/>
      </w:divBdr>
    </w:div>
    <w:div w:id="1265307999">
      <w:bodyDiv w:val="1"/>
      <w:marLeft w:val="0"/>
      <w:marRight w:val="0"/>
      <w:marTop w:val="0"/>
      <w:marBottom w:val="0"/>
      <w:divBdr>
        <w:top w:val="none" w:sz="0" w:space="0" w:color="auto"/>
        <w:left w:val="none" w:sz="0" w:space="0" w:color="auto"/>
        <w:bottom w:val="none" w:sz="0" w:space="0" w:color="auto"/>
        <w:right w:val="none" w:sz="0" w:space="0" w:color="auto"/>
      </w:divBdr>
    </w:div>
    <w:div w:id="1265455059">
      <w:bodyDiv w:val="1"/>
      <w:marLeft w:val="0"/>
      <w:marRight w:val="0"/>
      <w:marTop w:val="0"/>
      <w:marBottom w:val="0"/>
      <w:divBdr>
        <w:top w:val="none" w:sz="0" w:space="0" w:color="auto"/>
        <w:left w:val="none" w:sz="0" w:space="0" w:color="auto"/>
        <w:bottom w:val="none" w:sz="0" w:space="0" w:color="auto"/>
        <w:right w:val="none" w:sz="0" w:space="0" w:color="auto"/>
      </w:divBdr>
    </w:div>
    <w:div w:id="1265460670">
      <w:bodyDiv w:val="1"/>
      <w:marLeft w:val="0"/>
      <w:marRight w:val="0"/>
      <w:marTop w:val="0"/>
      <w:marBottom w:val="0"/>
      <w:divBdr>
        <w:top w:val="none" w:sz="0" w:space="0" w:color="auto"/>
        <w:left w:val="none" w:sz="0" w:space="0" w:color="auto"/>
        <w:bottom w:val="none" w:sz="0" w:space="0" w:color="auto"/>
        <w:right w:val="none" w:sz="0" w:space="0" w:color="auto"/>
      </w:divBdr>
    </w:div>
    <w:div w:id="1265922140">
      <w:bodyDiv w:val="1"/>
      <w:marLeft w:val="0"/>
      <w:marRight w:val="0"/>
      <w:marTop w:val="0"/>
      <w:marBottom w:val="0"/>
      <w:divBdr>
        <w:top w:val="none" w:sz="0" w:space="0" w:color="auto"/>
        <w:left w:val="none" w:sz="0" w:space="0" w:color="auto"/>
        <w:bottom w:val="none" w:sz="0" w:space="0" w:color="auto"/>
        <w:right w:val="none" w:sz="0" w:space="0" w:color="auto"/>
      </w:divBdr>
    </w:div>
    <w:div w:id="1266234092">
      <w:bodyDiv w:val="1"/>
      <w:marLeft w:val="0"/>
      <w:marRight w:val="0"/>
      <w:marTop w:val="0"/>
      <w:marBottom w:val="0"/>
      <w:divBdr>
        <w:top w:val="none" w:sz="0" w:space="0" w:color="auto"/>
        <w:left w:val="none" w:sz="0" w:space="0" w:color="auto"/>
        <w:bottom w:val="none" w:sz="0" w:space="0" w:color="auto"/>
        <w:right w:val="none" w:sz="0" w:space="0" w:color="auto"/>
      </w:divBdr>
    </w:div>
    <w:div w:id="1266620973">
      <w:bodyDiv w:val="1"/>
      <w:marLeft w:val="0"/>
      <w:marRight w:val="0"/>
      <w:marTop w:val="0"/>
      <w:marBottom w:val="0"/>
      <w:divBdr>
        <w:top w:val="none" w:sz="0" w:space="0" w:color="auto"/>
        <w:left w:val="none" w:sz="0" w:space="0" w:color="auto"/>
        <w:bottom w:val="none" w:sz="0" w:space="0" w:color="auto"/>
        <w:right w:val="none" w:sz="0" w:space="0" w:color="auto"/>
      </w:divBdr>
    </w:div>
    <w:div w:id="1267034549">
      <w:bodyDiv w:val="1"/>
      <w:marLeft w:val="0"/>
      <w:marRight w:val="0"/>
      <w:marTop w:val="0"/>
      <w:marBottom w:val="0"/>
      <w:divBdr>
        <w:top w:val="none" w:sz="0" w:space="0" w:color="auto"/>
        <w:left w:val="none" w:sz="0" w:space="0" w:color="auto"/>
        <w:bottom w:val="none" w:sz="0" w:space="0" w:color="auto"/>
        <w:right w:val="none" w:sz="0" w:space="0" w:color="auto"/>
      </w:divBdr>
    </w:div>
    <w:div w:id="1267349641">
      <w:bodyDiv w:val="1"/>
      <w:marLeft w:val="0"/>
      <w:marRight w:val="0"/>
      <w:marTop w:val="0"/>
      <w:marBottom w:val="0"/>
      <w:divBdr>
        <w:top w:val="none" w:sz="0" w:space="0" w:color="auto"/>
        <w:left w:val="none" w:sz="0" w:space="0" w:color="auto"/>
        <w:bottom w:val="none" w:sz="0" w:space="0" w:color="auto"/>
        <w:right w:val="none" w:sz="0" w:space="0" w:color="auto"/>
      </w:divBdr>
    </w:div>
    <w:div w:id="1268080785">
      <w:bodyDiv w:val="1"/>
      <w:marLeft w:val="0"/>
      <w:marRight w:val="0"/>
      <w:marTop w:val="0"/>
      <w:marBottom w:val="0"/>
      <w:divBdr>
        <w:top w:val="none" w:sz="0" w:space="0" w:color="auto"/>
        <w:left w:val="none" w:sz="0" w:space="0" w:color="auto"/>
        <w:bottom w:val="none" w:sz="0" w:space="0" w:color="auto"/>
        <w:right w:val="none" w:sz="0" w:space="0" w:color="auto"/>
      </w:divBdr>
    </w:div>
    <w:div w:id="1268349608">
      <w:bodyDiv w:val="1"/>
      <w:marLeft w:val="0"/>
      <w:marRight w:val="0"/>
      <w:marTop w:val="0"/>
      <w:marBottom w:val="0"/>
      <w:divBdr>
        <w:top w:val="none" w:sz="0" w:space="0" w:color="auto"/>
        <w:left w:val="none" w:sz="0" w:space="0" w:color="auto"/>
        <w:bottom w:val="none" w:sz="0" w:space="0" w:color="auto"/>
        <w:right w:val="none" w:sz="0" w:space="0" w:color="auto"/>
      </w:divBdr>
    </w:div>
    <w:div w:id="1268738586">
      <w:bodyDiv w:val="1"/>
      <w:marLeft w:val="0"/>
      <w:marRight w:val="0"/>
      <w:marTop w:val="0"/>
      <w:marBottom w:val="0"/>
      <w:divBdr>
        <w:top w:val="none" w:sz="0" w:space="0" w:color="auto"/>
        <w:left w:val="none" w:sz="0" w:space="0" w:color="auto"/>
        <w:bottom w:val="none" w:sz="0" w:space="0" w:color="auto"/>
        <w:right w:val="none" w:sz="0" w:space="0" w:color="auto"/>
      </w:divBdr>
    </w:div>
    <w:div w:id="1269040486">
      <w:bodyDiv w:val="1"/>
      <w:marLeft w:val="0"/>
      <w:marRight w:val="0"/>
      <w:marTop w:val="0"/>
      <w:marBottom w:val="0"/>
      <w:divBdr>
        <w:top w:val="none" w:sz="0" w:space="0" w:color="auto"/>
        <w:left w:val="none" w:sz="0" w:space="0" w:color="auto"/>
        <w:bottom w:val="none" w:sz="0" w:space="0" w:color="auto"/>
        <w:right w:val="none" w:sz="0" w:space="0" w:color="auto"/>
      </w:divBdr>
    </w:div>
    <w:div w:id="1269048735">
      <w:bodyDiv w:val="1"/>
      <w:marLeft w:val="0"/>
      <w:marRight w:val="0"/>
      <w:marTop w:val="0"/>
      <w:marBottom w:val="0"/>
      <w:divBdr>
        <w:top w:val="none" w:sz="0" w:space="0" w:color="auto"/>
        <w:left w:val="none" w:sz="0" w:space="0" w:color="auto"/>
        <w:bottom w:val="none" w:sz="0" w:space="0" w:color="auto"/>
        <w:right w:val="none" w:sz="0" w:space="0" w:color="auto"/>
      </w:divBdr>
    </w:div>
    <w:div w:id="1269193730">
      <w:bodyDiv w:val="1"/>
      <w:marLeft w:val="0"/>
      <w:marRight w:val="0"/>
      <w:marTop w:val="0"/>
      <w:marBottom w:val="0"/>
      <w:divBdr>
        <w:top w:val="none" w:sz="0" w:space="0" w:color="auto"/>
        <w:left w:val="none" w:sz="0" w:space="0" w:color="auto"/>
        <w:bottom w:val="none" w:sz="0" w:space="0" w:color="auto"/>
        <w:right w:val="none" w:sz="0" w:space="0" w:color="auto"/>
      </w:divBdr>
    </w:div>
    <w:div w:id="1269392517">
      <w:bodyDiv w:val="1"/>
      <w:marLeft w:val="0"/>
      <w:marRight w:val="0"/>
      <w:marTop w:val="0"/>
      <w:marBottom w:val="0"/>
      <w:divBdr>
        <w:top w:val="none" w:sz="0" w:space="0" w:color="auto"/>
        <w:left w:val="none" w:sz="0" w:space="0" w:color="auto"/>
        <w:bottom w:val="none" w:sz="0" w:space="0" w:color="auto"/>
        <w:right w:val="none" w:sz="0" w:space="0" w:color="auto"/>
      </w:divBdr>
    </w:div>
    <w:div w:id="1270091051">
      <w:bodyDiv w:val="1"/>
      <w:marLeft w:val="0"/>
      <w:marRight w:val="0"/>
      <w:marTop w:val="0"/>
      <w:marBottom w:val="0"/>
      <w:divBdr>
        <w:top w:val="none" w:sz="0" w:space="0" w:color="auto"/>
        <w:left w:val="none" w:sz="0" w:space="0" w:color="auto"/>
        <w:bottom w:val="none" w:sz="0" w:space="0" w:color="auto"/>
        <w:right w:val="none" w:sz="0" w:space="0" w:color="auto"/>
      </w:divBdr>
    </w:div>
    <w:div w:id="1270310898">
      <w:bodyDiv w:val="1"/>
      <w:marLeft w:val="0"/>
      <w:marRight w:val="0"/>
      <w:marTop w:val="0"/>
      <w:marBottom w:val="0"/>
      <w:divBdr>
        <w:top w:val="none" w:sz="0" w:space="0" w:color="auto"/>
        <w:left w:val="none" w:sz="0" w:space="0" w:color="auto"/>
        <w:bottom w:val="none" w:sz="0" w:space="0" w:color="auto"/>
        <w:right w:val="none" w:sz="0" w:space="0" w:color="auto"/>
      </w:divBdr>
    </w:div>
    <w:div w:id="1270504098">
      <w:bodyDiv w:val="1"/>
      <w:marLeft w:val="0"/>
      <w:marRight w:val="0"/>
      <w:marTop w:val="0"/>
      <w:marBottom w:val="0"/>
      <w:divBdr>
        <w:top w:val="none" w:sz="0" w:space="0" w:color="auto"/>
        <w:left w:val="none" w:sz="0" w:space="0" w:color="auto"/>
        <w:bottom w:val="none" w:sz="0" w:space="0" w:color="auto"/>
        <w:right w:val="none" w:sz="0" w:space="0" w:color="auto"/>
      </w:divBdr>
    </w:div>
    <w:div w:id="1270550353">
      <w:bodyDiv w:val="1"/>
      <w:marLeft w:val="0"/>
      <w:marRight w:val="0"/>
      <w:marTop w:val="0"/>
      <w:marBottom w:val="0"/>
      <w:divBdr>
        <w:top w:val="none" w:sz="0" w:space="0" w:color="auto"/>
        <w:left w:val="none" w:sz="0" w:space="0" w:color="auto"/>
        <w:bottom w:val="none" w:sz="0" w:space="0" w:color="auto"/>
        <w:right w:val="none" w:sz="0" w:space="0" w:color="auto"/>
      </w:divBdr>
    </w:div>
    <w:div w:id="1271475153">
      <w:bodyDiv w:val="1"/>
      <w:marLeft w:val="0"/>
      <w:marRight w:val="0"/>
      <w:marTop w:val="0"/>
      <w:marBottom w:val="0"/>
      <w:divBdr>
        <w:top w:val="none" w:sz="0" w:space="0" w:color="auto"/>
        <w:left w:val="none" w:sz="0" w:space="0" w:color="auto"/>
        <w:bottom w:val="none" w:sz="0" w:space="0" w:color="auto"/>
        <w:right w:val="none" w:sz="0" w:space="0" w:color="auto"/>
      </w:divBdr>
    </w:div>
    <w:div w:id="1272011271">
      <w:bodyDiv w:val="1"/>
      <w:marLeft w:val="0"/>
      <w:marRight w:val="0"/>
      <w:marTop w:val="0"/>
      <w:marBottom w:val="0"/>
      <w:divBdr>
        <w:top w:val="none" w:sz="0" w:space="0" w:color="auto"/>
        <w:left w:val="none" w:sz="0" w:space="0" w:color="auto"/>
        <w:bottom w:val="none" w:sz="0" w:space="0" w:color="auto"/>
        <w:right w:val="none" w:sz="0" w:space="0" w:color="auto"/>
      </w:divBdr>
    </w:div>
    <w:div w:id="1272084137">
      <w:bodyDiv w:val="1"/>
      <w:marLeft w:val="0"/>
      <w:marRight w:val="0"/>
      <w:marTop w:val="0"/>
      <w:marBottom w:val="0"/>
      <w:divBdr>
        <w:top w:val="none" w:sz="0" w:space="0" w:color="auto"/>
        <w:left w:val="none" w:sz="0" w:space="0" w:color="auto"/>
        <w:bottom w:val="none" w:sz="0" w:space="0" w:color="auto"/>
        <w:right w:val="none" w:sz="0" w:space="0" w:color="auto"/>
      </w:divBdr>
    </w:div>
    <w:div w:id="1272199057">
      <w:bodyDiv w:val="1"/>
      <w:marLeft w:val="0"/>
      <w:marRight w:val="0"/>
      <w:marTop w:val="0"/>
      <w:marBottom w:val="0"/>
      <w:divBdr>
        <w:top w:val="none" w:sz="0" w:space="0" w:color="auto"/>
        <w:left w:val="none" w:sz="0" w:space="0" w:color="auto"/>
        <w:bottom w:val="none" w:sz="0" w:space="0" w:color="auto"/>
        <w:right w:val="none" w:sz="0" w:space="0" w:color="auto"/>
      </w:divBdr>
    </w:div>
    <w:div w:id="1272972095">
      <w:bodyDiv w:val="1"/>
      <w:marLeft w:val="0"/>
      <w:marRight w:val="0"/>
      <w:marTop w:val="0"/>
      <w:marBottom w:val="0"/>
      <w:divBdr>
        <w:top w:val="none" w:sz="0" w:space="0" w:color="auto"/>
        <w:left w:val="none" w:sz="0" w:space="0" w:color="auto"/>
        <w:bottom w:val="none" w:sz="0" w:space="0" w:color="auto"/>
        <w:right w:val="none" w:sz="0" w:space="0" w:color="auto"/>
      </w:divBdr>
    </w:div>
    <w:div w:id="1273048919">
      <w:bodyDiv w:val="1"/>
      <w:marLeft w:val="0"/>
      <w:marRight w:val="0"/>
      <w:marTop w:val="0"/>
      <w:marBottom w:val="0"/>
      <w:divBdr>
        <w:top w:val="none" w:sz="0" w:space="0" w:color="auto"/>
        <w:left w:val="none" w:sz="0" w:space="0" w:color="auto"/>
        <w:bottom w:val="none" w:sz="0" w:space="0" w:color="auto"/>
        <w:right w:val="none" w:sz="0" w:space="0" w:color="auto"/>
      </w:divBdr>
    </w:div>
    <w:div w:id="1273131579">
      <w:bodyDiv w:val="1"/>
      <w:marLeft w:val="0"/>
      <w:marRight w:val="0"/>
      <w:marTop w:val="0"/>
      <w:marBottom w:val="0"/>
      <w:divBdr>
        <w:top w:val="none" w:sz="0" w:space="0" w:color="auto"/>
        <w:left w:val="none" w:sz="0" w:space="0" w:color="auto"/>
        <w:bottom w:val="none" w:sz="0" w:space="0" w:color="auto"/>
        <w:right w:val="none" w:sz="0" w:space="0" w:color="auto"/>
      </w:divBdr>
    </w:div>
    <w:div w:id="1273246034">
      <w:bodyDiv w:val="1"/>
      <w:marLeft w:val="0"/>
      <w:marRight w:val="0"/>
      <w:marTop w:val="0"/>
      <w:marBottom w:val="0"/>
      <w:divBdr>
        <w:top w:val="none" w:sz="0" w:space="0" w:color="auto"/>
        <w:left w:val="none" w:sz="0" w:space="0" w:color="auto"/>
        <w:bottom w:val="none" w:sz="0" w:space="0" w:color="auto"/>
        <w:right w:val="none" w:sz="0" w:space="0" w:color="auto"/>
      </w:divBdr>
    </w:div>
    <w:div w:id="1273320052">
      <w:bodyDiv w:val="1"/>
      <w:marLeft w:val="0"/>
      <w:marRight w:val="0"/>
      <w:marTop w:val="0"/>
      <w:marBottom w:val="0"/>
      <w:divBdr>
        <w:top w:val="none" w:sz="0" w:space="0" w:color="auto"/>
        <w:left w:val="none" w:sz="0" w:space="0" w:color="auto"/>
        <w:bottom w:val="none" w:sz="0" w:space="0" w:color="auto"/>
        <w:right w:val="none" w:sz="0" w:space="0" w:color="auto"/>
      </w:divBdr>
    </w:div>
    <w:div w:id="1273365875">
      <w:bodyDiv w:val="1"/>
      <w:marLeft w:val="0"/>
      <w:marRight w:val="0"/>
      <w:marTop w:val="0"/>
      <w:marBottom w:val="0"/>
      <w:divBdr>
        <w:top w:val="none" w:sz="0" w:space="0" w:color="auto"/>
        <w:left w:val="none" w:sz="0" w:space="0" w:color="auto"/>
        <w:bottom w:val="none" w:sz="0" w:space="0" w:color="auto"/>
        <w:right w:val="none" w:sz="0" w:space="0" w:color="auto"/>
      </w:divBdr>
    </w:div>
    <w:div w:id="1273436184">
      <w:bodyDiv w:val="1"/>
      <w:marLeft w:val="0"/>
      <w:marRight w:val="0"/>
      <w:marTop w:val="0"/>
      <w:marBottom w:val="0"/>
      <w:divBdr>
        <w:top w:val="none" w:sz="0" w:space="0" w:color="auto"/>
        <w:left w:val="none" w:sz="0" w:space="0" w:color="auto"/>
        <w:bottom w:val="none" w:sz="0" w:space="0" w:color="auto"/>
        <w:right w:val="none" w:sz="0" w:space="0" w:color="auto"/>
      </w:divBdr>
    </w:div>
    <w:div w:id="1273514087">
      <w:bodyDiv w:val="1"/>
      <w:marLeft w:val="0"/>
      <w:marRight w:val="0"/>
      <w:marTop w:val="0"/>
      <w:marBottom w:val="0"/>
      <w:divBdr>
        <w:top w:val="none" w:sz="0" w:space="0" w:color="auto"/>
        <w:left w:val="none" w:sz="0" w:space="0" w:color="auto"/>
        <w:bottom w:val="none" w:sz="0" w:space="0" w:color="auto"/>
        <w:right w:val="none" w:sz="0" w:space="0" w:color="auto"/>
      </w:divBdr>
    </w:div>
    <w:div w:id="1273518276">
      <w:bodyDiv w:val="1"/>
      <w:marLeft w:val="0"/>
      <w:marRight w:val="0"/>
      <w:marTop w:val="0"/>
      <w:marBottom w:val="0"/>
      <w:divBdr>
        <w:top w:val="none" w:sz="0" w:space="0" w:color="auto"/>
        <w:left w:val="none" w:sz="0" w:space="0" w:color="auto"/>
        <w:bottom w:val="none" w:sz="0" w:space="0" w:color="auto"/>
        <w:right w:val="none" w:sz="0" w:space="0" w:color="auto"/>
      </w:divBdr>
    </w:div>
    <w:div w:id="1273901509">
      <w:bodyDiv w:val="1"/>
      <w:marLeft w:val="0"/>
      <w:marRight w:val="0"/>
      <w:marTop w:val="0"/>
      <w:marBottom w:val="0"/>
      <w:divBdr>
        <w:top w:val="none" w:sz="0" w:space="0" w:color="auto"/>
        <w:left w:val="none" w:sz="0" w:space="0" w:color="auto"/>
        <w:bottom w:val="none" w:sz="0" w:space="0" w:color="auto"/>
        <w:right w:val="none" w:sz="0" w:space="0" w:color="auto"/>
      </w:divBdr>
    </w:div>
    <w:div w:id="1274676277">
      <w:bodyDiv w:val="1"/>
      <w:marLeft w:val="0"/>
      <w:marRight w:val="0"/>
      <w:marTop w:val="0"/>
      <w:marBottom w:val="0"/>
      <w:divBdr>
        <w:top w:val="none" w:sz="0" w:space="0" w:color="auto"/>
        <w:left w:val="none" w:sz="0" w:space="0" w:color="auto"/>
        <w:bottom w:val="none" w:sz="0" w:space="0" w:color="auto"/>
        <w:right w:val="none" w:sz="0" w:space="0" w:color="auto"/>
      </w:divBdr>
    </w:div>
    <w:div w:id="1274752353">
      <w:bodyDiv w:val="1"/>
      <w:marLeft w:val="0"/>
      <w:marRight w:val="0"/>
      <w:marTop w:val="0"/>
      <w:marBottom w:val="0"/>
      <w:divBdr>
        <w:top w:val="none" w:sz="0" w:space="0" w:color="auto"/>
        <w:left w:val="none" w:sz="0" w:space="0" w:color="auto"/>
        <w:bottom w:val="none" w:sz="0" w:space="0" w:color="auto"/>
        <w:right w:val="none" w:sz="0" w:space="0" w:color="auto"/>
      </w:divBdr>
    </w:div>
    <w:div w:id="1275014795">
      <w:bodyDiv w:val="1"/>
      <w:marLeft w:val="0"/>
      <w:marRight w:val="0"/>
      <w:marTop w:val="0"/>
      <w:marBottom w:val="0"/>
      <w:divBdr>
        <w:top w:val="none" w:sz="0" w:space="0" w:color="auto"/>
        <w:left w:val="none" w:sz="0" w:space="0" w:color="auto"/>
        <w:bottom w:val="none" w:sz="0" w:space="0" w:color="auto"/>
        <w:right w:val="none" w:sz="0" w:space="0" w:color="auto"/>
      </w:divBdr>
    </w:div>
    <w:div w:id="1275558195">
      <w:bodyDiv w:val="1"/>
      <w:marLeft w:val="0"/>
      <w:marRight w:val="0"/>
      <w:marTop w:val="0"/>
      <w:marBottom w:val="0"/>
      <w:divBdr>
        <w:top w:val="none" w:sz="0" w:space="0" w:color="auto"/>
        <w:left w:val="none" w:sz="0" w:space="0" w:color="auto"/>
        <w:bottom w:val="none" w:sz="0" w:space="0" w:color="auto"/>
        <w:right w:val="none" w:sz="0" w:space="0" w:color="auto"/>
      </w:divBdr>
    </w:div>
    <w:div w:id="1275558801">
      <w:bodyDiv w:val="1"/>
      <w:marLeft w:val="0"/>
      <w:marRight w:val="0"/>
      <w:marTop w:val="0"/>
      <w:marBottom w:val="0"/>
      <w:divBdr>
        <w:top w:val="none" w:sz="0" w:space="0" w:color="auto"/>
        <w:left w:val="none" w:sz="0" w:space="0" w:color="auto"/>
        <w:bottom w:val="none" w:sz="0" w:space="0" w:color="auto"/>
        <w:right w:val="none" w:sz="0" w:space="0" w:color="auto"/>
      </w:divBdr>
    </w:div>
    <w:div w:id="1275671268">
      <w:bodyDiv w:val="1"/>
      <w:marLeft w:val="0"/>
      <w:marRight w:val="0"/>
      <w:marTop w:val="0"/>
      <w:marBottom w:val="0"/>
      <w:divBdr>
        <w:top w:val="none" w:sz="0" w:space="0" w:color="auto"/>
        <w:left w:val="none" w:sz="0" w:space="0" w:color="auto"/>
        <w:bottom w:val="none" w:sz="0" w:space="0" w:color="auto"/>
        <w:right w:val="none" w:sz="0" w:space="0" w:color="auto"/>
      </w:divBdr>
    </w:div>
    <w:div w:id="1275749574">
      <w:bodyDiv w:val="1"/>
      <w:marLeft w:val="0"/>
      <w:marRight w:val="0"/>
      <w:marTop w:val="0"/>
      <w:marBottom w:val="0"/>
      <w:divBdr>
        <w:top w:val="none" w:sz="0" w:space="0" w:color="auto"/>
        <w:left w:val="none" w:sz="0" w:space="0" w:color="auto"/>
        <w:bottom w:val="none" w:sz="0" w:space="0" w:color="auto"/>
        <w:right w:val="none" w:sz="0" w:space="0" w:color="auto"/>
      </w:divBdr>
    </w:div>
    <w:div w:id="1276061416">
      <w:bodyDiv w:val="1"/>
      <w:marLeft w:val="0"/>
      <w:marRight w:val="0"/>
      <w:marTop w:val="0"/>
      <w:marBottom w:val="0"/>
      <w:divBdr>
        <w:top w:val="none" w:sz="0" w:space="0" w:color="auto"/>
        <w:left w:val="none" w:sz="0" w:space="0" w:color="auto"/>
        <w:bottom w:val="none" w:sz="0" w:space="0" w:color="auto"/>
        <w:right w:val="none" w:sz="0" w:space="0" w:color="auto"/>
      </w:divBdr>
    </w:div>
    <w:div w:id="1276139953">
      <w:bodyDiv w:val="1"/>
      <w:marLeft w:val="0"/>
      <w:marRight w:val="0"/>
      <w:marTop w:val="0"/>
      <w:marBottom w:val="0"/>
      <w:divBdr>
        <w:top w:val="none" w:sz="0" w:space="0" w:color="auto"/>
        <w:left w:val="none" w:sz="0" w:space="0" w:color="auto"/>
        <w:bottom w:val="none" w:sz="0" w:space="0" w:color="auto"/>
        <w:right w:val="none" w:sz="0" w:space="0" w:color="auto"/>
      </w:divBdr>
    </w:div>
    <w:div w:id="1276406770">
      <w:bodyDiv w:val="1"/>
      <w:marLeft w:val="0"/>
      <w:marRight w:val="0"/>
      <w:marTop w:val="0"/>
      <w:marBottom w:val="0"/>
      <w:divBdr>
        <w:top w:val="none" w:sz="0" w:space="0" w:color="auto"/>
        <w:left w:val="none" w:sz="0" w:space="0" w:color="auto"/>
        <w:bottom w:val="none" w:sz="0" w:space="0" w:color="auto"/>
        <w:right w:val="none" w:sz="0" w:space="0" w:color="auto"/>
      </w:divBdr>
    </w:div>
    <w:div w:id="1276907231">
      <w:bodyDiv w:val="1"/>
      <w:marLeft w:val="0"/>
      <w:marRight w:val="0"/>
      <w:marTop w:val="0"/>
      <w:marBottom w:val="0"/>
      <w:divBdr>
        <w:top w:val="none" w:sz="0" w:space="0" w:color="auto"/>
        <w:left w:val="none" w:sz="0" w:space="0" w:color="auto"/>
        <w:bottom w:val="none" w:sz="0" w:space="0" w:color="auto"/>
        <w:right w:val="none" w:sz="0" w:space="0" w:color="auto"/>
      </w:divBdr>
    </w:div>
    <w:div w:id="1277442326">
      <w:bodyDiv w:val="1"/>
      <w:marLeft w:val="0"/>
      <w:marRight w:val="0"/>
      <w:marTop w:val="0"/>
      <w:marBottom w:val="0"/>
      <w:divBdr>
        <w:top w:val="none" w:sz="0" w:space="0" w:color="auto"/>
        <w:left w:val="none" w:sz="0" w:space="0" w:color="auto"/>
        <w:bottom w:val="none" w:sz="0" w:space="0" w:color="auto"/>
        <w:right w:val="none" w:sz="0" w:space="0" w:color="auto"/>
      </w:divBdr>
    </w:div>
    <w:div w:id="1277521207">
      <w:bodyDiv w:val="1"/>
      <w:marLeft w:val="0"/>
      <w:marRight w:val="0"/>
      <w:marTop w:val="0"/>
      <w:marBottom w:val="0"/>
      <w:divBdr>
        <w:top w:val="none" w:sz="0" w:space="0" w:color="auto"/>
        <w:left w:val="none" w:sz="0" w:space="0" w:color="auto"/>
        <w:bottom w:val="none" w:sz="0" w:space="0" w:color="auto"/>
        <w:right w:val="none" w:sz="0" w:space="0" w:color="auto"/>
      </w:divBdr>
    </w:div>
    <w:div w:id="1277559835">
      <w:bodyDiv w:val="1"/>
      <w:marLeft w:val="0"/>
      <w:marRight w:val="0"/>
      <w:marTop w:val="0"/>
      <w:marBottom w:val="0"/>
      <w:divBdr>
        <w:top w:val="none" w:sz="0" w:space="0" w:color="auto"/>
        <w:left w:val="none" w:sz="0" w:space="0" w:color="auto"/>
        <w:bottom w:val="none" w:sz="0" w:space="0" w:color="auto"/>
        <w:right w:val="none" w:sz="0" w:space="0" w:color="auto"/>
      </w:divBdr>
    </w:div>
    <w:div w:id="1277565883">
      <w:bodyDiv w:val="1"/>
      <w:marLeft w:val="0"/>
      <w:marRight w:val="0"/>
      <w:marTop w:val="0"/>
      <w:marBottom w:val="0"/>
      <w:divBdr>
        <w:top w:val="none" w:sz="0" w:space="0" w:color="auto"/>
        <w:left w:val="none" w:sz="0" w:space="0" w:color="auto"/>
        <w:bottom w:val="none" w:sz="0" w:space="0" w:color="auto"/>
        <w:right w:val="none" w:sz="0" w:space="0" w:color="auto"/>
      </w:divBdr>
    </w:div>
    <w:div w:id="1277911043">
      <w:bodyDiv w:val="1"/>
      <w:marLeft w:val="0"/>
      <w:marRight w:val="0"/>
      <w:marTop w:val="0"/>
      <w:marBottom w:val="0"/>
      <w:divBdr>
        <w:top w:val="none" w:sz="0" w:space="0" w:color="auto"/>
        <w:left w:val="none" w:sz="0" w:space="0" w:color="auto"/>
        <w:bottom w:val="none" w:sz="0" w:space="0" w:color="auto"/>
        <w:right w:val="none" w:sz="0" w:space="0" w:color="auto"/>
      </w:divBdr>
    </w:div>
    <w:div w:id="1278218962">
      <w:bodyDiv w:val="1"/>
      <w:marLeft w:val="0"/>
      <w:marRight w:val="0"/>
      <w:marTop w:val="0"/>
      <w:marBottom w:val="0"/>
      <w:divBdr>
        <w:top w:val="none" w:sz="0" w:space="0" w:color="auto"/>
        <w:left w:val="none" w:sz="0" w:space="0" w:color="auto"/>
        <w:bottom w:val="none" w:sz="0" w:space="0" w:color="auto"/>
        <w:right w:val="none" w:sz="0" w:space="0" w:color="auto"/>
      </w:divBdr>
    </w:div>
    <w:div w:id="1278412887">
      <w:bodyDiv w:val="1"/>
      <w:marLeft w:val="0"/>
      <w:marRight w:val="0"/>
      <w:marTop w:val="0"/>
      <w:marBottom w:val="0"/>
      <w:divBdr>
        <w:top w:val="none" w:sz="0" w:space="0" w:color="auto"/>
        <w:left w:val="none" w:sz="0" w:space="0" w:color="auto"/>
        <w:bottom w:val="none" w:sz="0" w:space="0" w:color="auto"/>
        <w:right w:val="none" w:sz="0" w:space="0" w:color="auto"/>
      </w:divBdr>
    </w:div>
    <w:div w:id="1278637402">
      <w:bodyDiv w:val="1"/>
      <w:marLeft w:val="0"/>
      <w:marRight w:val="0"/>
      <w:marTop w:val="0"/>
      <w:marBottom w:val="0"/>
      <w:divBdr>
        <w:top w:val="none" w:sz="0" w:space="0" w:color="auto"/>
        <w:left w:val="none" w:sz="0" w:space="0" w:color="auto"/>
        <w:bottom w:val="none" w:sz="0" w:space="0" w:color="auto"/>
        <w:right w:val="none" w:sz="0" w:space="0" w:color="auto"/>
      </w:divBdr>
    </w:div>
    <w:div w:id="1278759199">
      <w:bodyDiv w:val="1"/>
      <w:marLeft w:val="0"/>
      <w:marRight w:val="0"/>
      <w:marTop w:val="0"/>
      <w:marBottom w:val="0"/>
      <w:divBdr>
        <w:top w:val="none" w:sz="0" w:space="0" w:color="auto"/>
        <w:left w:val="none" w:sz="0" w:space="0" w:color="auto"/>
        <w:bottom w:val="none" w:sz="0" w:space="0" w:color="auto"/>
        <w:right w:val="none" w:sz="0" w:space="0" w:color="auto"/>
      </w:divBdr>
    </w:div>
    <w:div w:id="1278870163">
      <w:bodyDiv w:val="1"/>
      <w:marLeft w:val="0"/>
      <w:marRight w:val="0"/>
      <w:marTop w:val="0"/>
      <w:marBottom w:val="0"/>
      <w:divBdr>
        <w:top w:val="none" w:sz="0" w:space="0" w:color="auto"/>
        <w:left w:val="none" w:sz="0" w:space="0" w:color="auto"/>
        <w:bottom w:val="none" w:sz="0" w:space="0" w:color="auto"/>
        <w:right w:val="none" w:sz="0" w:space="0" w:color="auto"/>
      </w:divBdr>
    </w:div>
    <w:div w:id="1279025117">
      <w:bodyDiv w:val="1"/>
      <w:marLeft w:val="0"/>
      <w:marRight w:val="0"/>
      <w:marTop w:val="0"/>
      <w:marBottom w:val="0"/>
      <w:divBdr>
        <w:top w:val="none" w:sz="0" w:space="0" w:color="auto"/>
        <w:left w:val="none" w:sz="0" w:space="0" w:color="auto"/>
        <w:bottom w:val="none" w:sz="0" w:space="0" w:color="auto"/>
        <w:right w:val="none" w:sz="0" w:space="0" w:color="auto"/>
      </w:divBdr>
    </w:div>
    <w:div w:id="1279219037">
      <w:bodyDiv w:val="1"/>
      <w:marLeft w:val="0"/>
      <w:marRight w:val="0"/>
      <w:marTop w:val="0"/>
      <w:marBottom w:val="0"/>
      <w:divBdr>
        <w:top w:val="none" w:sz="0" w:space="0" w:color="auto"/>
        <w:left w:val="none" w:sz="0" w:space="0" w:color="auto"/>
        <w:bottom w:val="none" w:sz="0" w:space="0" w:color="auto"/>
        <w:right w:val="none" w:sz="0" w:space="0" w:color="auto"/>
      </w:divBdr>
    </w:div>
    <w:div w:id="1279486468">
      <w:bodyDiv w:val="1"/>
      <w:marLeft w:val="0"/>
      <w:marRight w:val="0"/>
      <w:marTop w:val="0"/>
      <w:marBottom w:val="0"/>
      <w:divBdr>
        <w:top w:val="none" w:sz="0" w:space="0" w:color="auto"/>
        <w:left w:val="none" w:sz="0" w:space="0" w:color="auto"/>
        <w:bottom w:val="none" w:sz="0" w:space="0" w:color="auto"/>
        <w:right w:val="none" w:sz="0" w:space="0" w:color="auto"/>
      </w:divBdr>
    </w:div>
    <w:div w:id="1279726260">
      <w:bodyDiv w:val="1"/>
      <w:marLeft w:val="0"/>
      <w:marRight w:val="0"/>
      <w:marTop w:val="0"/>
      <w:marBottom w:val="0"/>
      <w:divBdr>
        <w:top w:val="none" w:sz="0" w:space="0" w:color="auto"/>
        <w:left w:val="none" w:sz="0" w:space="0" w:color="auto"/>
        <w:bottom w:val="none" w:sz="0" w:space="0" w:color="auto"/>
        <w:right w:val="none" w:sz="0" w:space="0" w:color="auto"/>
      </w:divBdr>
    </w:div>
    <w:div w:id="1279751238">
      <w:bodyDiv w:val="1"/>
      <w:marLeft w:val="0"/>
      <w:marRight w:val="0"/>
      <w:marTop w:val="0"/>
      <w:marBottom w:val="0"/>
      <w:divBdr>
        <w:top w:val="none" w:sz="0" w:space="0" w:color="auto"/>
        <w:left w:val="none" w:sz="0" w:space="0" w:color="auto"/>
        <w:bottom w:val="none" w:sz="0" w:space="0" w:color="auto"/>
        <w:right w:val="none" w:sz="0" w:space="0" w:color="auto"/>
      </w:divBdr>
    </w:div>
    <w:div w:id="1279868559">
      <w:bodyDiv w:val="1"/>
      <w:marLeft w:val="0"/>
      <w:marRight w:val="0"/>
      <w:marTop w:val="0"/>
      <w:marBottom w:val="0"/>
      <w:divBdr>
        <w:top w:val="none" w:sz="0" w:space="0" w:color="auto"/>
        <w:left w:val="none" w:sz="0" w:space="0" w:color="auto"/>
        <w:bottom w:val="none" w:sz="0" w:space="0" w:color="auto"/>
        <w:right w:val="none" w:sz="0" w:space="0" w:color="auto"/>
      </w:divBdr>
    </w:div>
    <w:div w:id="1282539780">
      <w:bodyDiv w:val="1"/>
      <w:marLeft w:val="0"/>
      <w:marRight w:val="0"/>
      <w:marTop w:val="0"/>
      <w:marBottom w:val="0"/>
      <w:divBdr>
        <w:top w:val="none" w:sz="0" w:space="0" w:color="auto"/>
        <w:left w:val="none" w:sz="0" w:space="0" w:color="auto"/>
        <w:bottom w:val="none" w:sz="0" w:space="0" w:color="auto"/>
        <w:right w:val="none" w:sz="0" w:space="0" w:color="auto"/>
      </w:divBdr>
    </w:div>
    <w:div w:id="1282804773">
      <w:bodyDiv w:val="1"/>
      <w:marLeft w:val="0"/>
      <w:marRight w:val="0"/>
      <w:marTop w:val="0"/>
      <w:marBottom w:val="0"/>
      <w:divBdr>
        <w:top w:val="none" w:sz="0" w:space="0" w:color="auto"/>
        <w:left w:val="none" w:sz="0" w:space="0" w:color="auto"/>
        <w:bottom w:val="none" w:sz="0" w:space="0" w:color="auto"/>
        <w:right w:val="none" w:sz="0" w:space="0" w:color="auto"/>
      </w:divBdr>
    </w:div>
    <w:div w:id="1283030889">
      <w:bodyDiv w:val="1"/>
      <w:marLeft w:val="0"/>
      <w:marRight w:val="0"/>
      <w:marTop w:val="0"/>
      <w:marBottom w:val="0"/>
      <w:divBdr>
        <w:top w:val="none" w:sz="0" w:space="0" w:color="auto"/>
        <w:left w:val="none" w:sz="0" w:space="0" w:color="auto"/>
        <w:bottom w:val="none" w:sz="0" w:space="0" w:color="auto"/>
        <w:right w:val="none" w:sz="0" w:space="0" w:color="auto"/>
      </w:divBdr>
    </w:div>
    <w:div w:id="1283195302">
      <w:bodyDiv w:val="1"/>
      <w:marLeft w:val="0"/>
      <w:marRight w:val="0"/>
      <w:marTop w:val="0"/>
      <w:marBottom w:val="0"/>
      <w:divBdr>
        <w:top w:val="none" w:sz="0" w:space="0" w:color="auto"/>
        <w:left w:val="none" w:sz="0" w:space="0" w:color="auto"/>
        <w:bottom w:val="none" w:sz="0" w:space="0" w:color="auto"/>
        <w:right w:val="none" w:sz="0" w:space="0" w:color="auto"/>
      </w:divBdr>
    </w:div>
    <w:div w:id="1283685436">
      <w:bodyDiv w:val="1"/>
      <w:marLeft w:val="0"/>
      <w:marRight w:val="0"/>
      <w:marTop w:val="0"/>
      <w:marBottom w:val="0"/>
      <w:divBdr>
        <w:top w:val="none" w:sz="0" w:space="0" w:color="auto"/>
        <w:left w:val="none" w:sz="0" w:space="0" w:color="auto"/>
        <w:bottom w:val="none" w:sz="0" w:space="0" w:color="auto"/>
        <w:right w:val="none" w:sz="0" w:space="0" w:color="auto"/>
      </w:divBdr>
    </w:div>
    <w:div w:id="1284073374">
      <w:bodyDiv w:val="1"/>
      <w:marLeft w:val="0"/>
      <w:marRight w:val="0"/>
      <w:marTop w:val="0"/>
      <w:marBottom w:val="0"/>
      <w:divBdr>
        <w:top w:val="none" w:sz="0" w:space="0" w:color="auto"/>
        <w:left w:val="none" w:sz="0" w:space="0" w:color="auto"/>
        <w:bottom w:val="none" w:sz="0" w:space="0" w:color="auto"/>
        <w:right w:val="none" w:sz="0" w:space="0" w:color="auto"/>
      </w:divBdr>
    </w:div>
    <w:div w:id="1284456348">
      <w:bodyDiv w:val="1"/>
      <w:marLeft w:val="0"/>
      <w:marRight w:val="0"/>
      <w:marTop w:val="0"/>
      <w:marBottom w:val="0"/>
      <w:divBdr>
        <w:top w:val="none" w:sz="0" w:space="0" w:color="auto"/>
        <w:left w:val="none" w:sz="0" w:space="0" w:color="auto"/>
        <w:bottom w:val="none" w:sz="0" w:space="0" w:color="auto"/>
        <w:right w:val="none" w:sz="0" w:space="0" w:color="auto"/>
      </w:divBdr>
    </w:div>
    <w:div w:id="1284726145">
      <w:bodyDiv w:val="1"/>
      <w:marLeft w:val="0"/>
      <w:marRight w:val="0"/>
      <w:marTop w:val="0"/>
      <w:marBottom w:val="0"/>
      <w:divBdr>
        <w:top w:val="none" w:sz="0" w:space="0" w:color="auto"/>
        <w:left w:val="none" w:sz="0" w:space="0" w:color="auto"/>
        <w:bottom w:val="none" w:sz="0" w:space="0" w:color="auto"/>
        <w:right w:val="none" w:sz="0" w:space="0" w:color="auto"/>
      </w:divBdr>
    </w:div>
    <w:div w:id="1284926732">
      <w:bodyDiv w:val="1"/>
      <w:marLeft w:val="0"/>
      <w:marRight w:val="0"/>
      <w:marTop w:val="0"/>
      <w:marBottom w:val="0"/>
      <w:divBdr>
        <w:top w:val="none" w:sz="0" w:space="0" w:color="auto"/>
        <w:left w:val="none" w:sz="0" w:space="0" w:color="auto"/>
        <w:bottom w:val="none" w:sz="0" w:space="0" w:color="auto"/>
        <w:right w:val="none" w:sz="0" w:space="0" w:color="auto"/>
      </w:divBdr>
    </w:div>
    <w:div w:id="1284965216">
      <w:bodyDiv w:val="1"/>
      <w:marLeft w:val="0"/>
      <w:marRight w:val="0"/>
      <w:marTop w:val="0"/>
      <w:marBottom w:val="0"/>
      <w:divBdr>
        <w:top w:val="none" w:sz="0" w:space="0" w:color="auto"/>
        <w:left w:val="none" w:sz="0" w:space="0" w:color="auto"/>
        <w:bottom w:val="none" w:sz="0" w:space="0" w:color="auto"/>
        <w:right w:val="none" w:sz="0" w:space="0" w:color="auto"/>
      </w:divBdr>
    </w:div>
    <w:div w:id="1285112513">
      <w:bodyDiv w:val="1"/>
      <w:marLeft w:val="0"/>
      <w:marRight w:val="0"/>
      <w:marTop w:val="0"/>
      <w:marBottom w:val="0"/>
      <w:divBdr>
        <w:top w:val="none" w:sz="0" w:space="0" w:color="auto"/>
        <w:left w:val="none" w:sz="0" w:space="0" w:color="auto"/>
        <w:bottom w:val="none" w:sz="0" w:space="0" w:color="auto"/>
        <w:right w:val="none" w:sz="0" w:space="0" w:color="auto"/>
      </w:divBdr>
    </w:div>
    <w:div w:id="1286233998">
      <w:bodyDiv w:val="1"/>
      <w:marLeft w:val="0"/>
      <w:marRight w:val="0"/>
      <w:marTop w:val="0"/>
      <w:marBottom w:val="0"/>
      <w:divBdr>
        <w:top w:val="none" w:sz="0" w:space="0" w:color="auto"/>
        <w:left w:val="none" w:sz="0" w:space="0" w:color="auto"/>
        <w:bottom w:val="none" w:sz="0" w:space="0" w:color="auto"/>
        <w:right w:val="none" w:sz="0" w:space="0" w:color="auto"/>
      </w:divBdr>
    </w:div>
    <w:div w:id="1286354435">
      <w:bodyDiv w:val="1"/>
      <w:marLeft w:val="0"/>
      <w:marRight w:val="0"/>
      <w:marTop w:val="0"/>
      <w:marBottom w:val="0"/>
      <w:divBdr>
        <w:top w:val="none" w:sz="0" w:space="0" w:color="auto"/>
        <w:left w:val="none" w:sz="0" w:space="0" w:color="auto"/>
        <w:bottom w:val="none" w:sz="0" w:space="0" w:color="auto"/>
        <w:right w:val="none" w:sz="0" w:space="0" w:color="auto"/>
      </w:divBdr>
    </w:div>
    <w:div w:id="1287345726">
      <w:bodyDiv w:val="1"/>
      <w:marLeft w:val="0"/>
      <w:marRight w:val="0"/>
      <w:marTop w:val="0"/>
      <w:marBottom w:val="0"/>
      <w:divBdr>
        <w:top w:val="none" w:sz="0" w:space="0" w:color="auto"/>
        <w:left w:val="none" w:sz="0" w:space="0" w:color="auto"/>
        <w:bottom w:val="none" w:sz="0" w:space="0" w:color="auto"/>
        <w:right w:val="none" w:sz="0" w:space="0" w:color="auto"/>
      </w:divBdr>
    </w:div>
    <w:div w:id="1287391856">
      <w:bodyDiv w:val="1"/>
      <w:marLeft w:val="0"/>
      <w:marRight w:val="0"/>
      <w:marTop w:val="0"/>
      <w:marBottom w:val="0"/>
      <w:divBdr>
        <w:top w:val="none" w:sz="0" w:space="0" w:color="auto"/>
        <w:left w:val="none" w:sz="0" w:space="0" w:color="auto"/>
        <w:bottom w:val="none" w:sz="0" w:space="0" w:color="auto"/>
        <w:right w:val="none" w:sz="0" w:space="0" w:color="auto"/>
      </w:divBdr>
    </w:div>
    <w:div w:id="1287925111">
      <w:bodyDiv w:val="1"/>
      <w:marLeft w:val="0"/>
      <w:marRight w:val="0"/>
      <w:marTop w:val="0"/>
      <w:marBottom w:val="0"/>
      <w:divBdr>
        <w:top w:val="none" w:sz="0" w:space="0" w:color="auto"/>
        <w:left w:val="none" w:sz="0" w:space="0" w:color="auto"/>
        <w:bottom w:val="none" w:sz="0" w:space="0" w:color="auto"/>
        <w:right w:val="none" w:sz="0" w:space="0" w:color="auto"/>
      </w:divBdr>
    </w:div>
    <w:div w:id="1288045934">
      <w:bodyDiv w:val="1"/>
      <w:marLeft w:val="0"/>
      <w:marRight w:val="0"/>
      <w:marTop w:val="0"/>
      <w:marBottom w:val="0"/>
      <w:divBdr>
        <w:top w:val="none" w:sz="0" w:space="0" w:color="auto"/>
        <w:left w:val="none" w:sz="0" w:space="0" w:color="auto"/>
        <w:bottom w:val="none" w:sz="0" w:space="0" w:color="auto"/>
        <w:right w:val="none" w:sz="0" w:space="0" w:color="auto"/>
      </w:divBdr>
    </w:div>
    <w:div w:id="1288272262">
      <w:bodyDiv w:val="1"/>
      <w:marLeft w:val="0"/>
      <w:marRight w:val="0"/>
      <w:marTop w:val="0"/>
      <w:marBottom w:val="0"/>
      <w:divBdr>
        <w:top w:val="none" w:sz="0" w:space="0" w:color="auto"/>
        <w:left w:val="none" w:sz="0" w:space="0" w:color="auto"/>
        <w:bottom w:val="none" w:sz="0" w:space="0" w:color="auto"/>
        <w:right w:val="none" w:sz="0" w:space="0" w:color="auto"/>
      </w:divBdr>
    </w:div>
    <w:div w:id="1288584070">
      <w:bodyDiv w:val="1"/>
      <w:marLeft w:val="0"/>
      <w:marRight w:val="0"/>
      <w:marTop w:val="0"/>
      <w:marBottom w:val="0"/>
      <w:divBdr>
        <w:top w:val="none" w:sz="0" w:space="0" w:color="auto"/>
        <w:left w:val="none" w:sz="0" w:space="0" w:color="auto"/>
        <w:bottom w:val="none" w:sz="0" w:space="0" w:color="auto"/>
        <w:right w:val="none" w:sz="0" w:space="0" w:color="auto"/>
      </w:divBdr>
    </w:div>
    <w:div w:id="1288587505">
      <w:bodyDiv w:val="1"/>
      <w:marLeft w:val="0"/>
      <w:marRight w:val="0"/>
      <w:marTop w:val="0"/>
      <w:marBottom w:val="0"/>
      <w:divBdr>
        <w:top w:val="none" w:sz="0" w:space="0" w:color="auto"/>
        <w:left w:val="none" w:sz="0" w:space="0" w:color="auto"/>
        <w:bottom w:val="none" w:sz="0" w:space="0" w:color="auto"/>
        <w:right w:val="none" w:sz="0" w:space="0" w:color="auto"/>
      </w:divBdr>
    </w:div>
    <w:div w:id="1288900380">
      <w:bodyDiv w:val="1"/>
      <w:marLeft w:val="0"/>
      <w:marRight w:val="0"/>
      <w:marTop w:val="0"/>
      <w:marBottom w:val="0"/>
      <w:divBdr>
        <w:top w:val="none" w:sz="0" w:space="0" w:color="auto"/>
        <w:left w:val="none" w:sz="0" w:space="0" w:color="auto"/>
        <w:bottom w:val="none" w:sz="0" w:space="0" w:color="auto"/>
        <w:right w:val="none" w:sz="0" w:space="0" w:color="auto"/>
      </w:divBdr>
    </w:div>
    <w:div w:id="1289434701">
      <w:bodyDiv w:val="1"/>
      <w:marLeft w:val="0"/>
      <w:marRight w:val="0"/>
      <w:marTop w:val="0"/>
      <w:marBottom w:val="0"/>
      <w:divBdr>
        <w:top w:val="none" w:sz="0" w:space="0" w:color="auto"/>
        <w:left w:val="none" w:sz="0" w:space="0" w:color="auto"/>
        <w:bottom w:val="none" w:sz="0" w:space="0" w:color="auto"/>
        <w:right w:val="none" w:sz="0" w:space="0" w:color="auto"/>
      </w:divBdr>
    </w:div>
    <w:div w:id="1289554091">
      <w:bodyDiv w:val="1"/>
      <w:marLeft w:val="0"/>
      <w:marRight w:val="0"/>
      <w:marTop w:val="0"/>
      <w:marBottom w:val="0"/>
      <w:divBdr>
        <w:top w:val="none" w:sz="0" w:space="0" w:color="auto"/>
        <w:left w:val="none" w:sz="0" w:space="0" w:color="auto"/>
        <w:bottom w:val="none" w:sz="0" w:space="0" w:color="auto"/>
        <w:right w:val="none" w:sz="0" w:space="0" w:color="auto"/>
      </w:divBdr>
    </w:div>
    <w:div w:id="1289975856">
      <w:bodyDiv w:val="1"/>
      <w:marLeft w:val="0"/>
      <w:marRight w:val="0"/>
      <w:marTop w:val="0"/>
      <w:marBottom w:val="0"/>
      <w:divBdr>
        <w:top w:val="none" w:sz="0" w:space="0" w:color="auto"/>
        <w:left w:val="none" w:sz="0" w:space="0" w:color="auto"/>
        <w:bottom w:val="none" w:sz="0" w:space="0" w:color="auto"/>
        <w:right w:val="none" w:sz="0" w:space="0" w:color="auto"/>
      </w:divBdr>
    </w:div>
    <w:div w:id="1290236499">
      <w:bodyDiv w:val="1"/>
      <w:marLeft w:val="0"/>
      <w:marRight w:val="0"/>
      <w:marTop w:val="0"/>
      <w:marBottom w:val="0"/>
      <w:divBdr>
        <w:top w:val="none" w:sz="0" w:space="0" w:color="auto"/>
        <w:left w:val="none" w:sz="0" w:space="0" w:color="auto"/>
        <w:bottom w:val="none" w:sz="0" w:space="0" w:color="auto"/>
        <w:right w:val="none" w:sz="0" w:space="0" w:color="auto"/>
      </w:divBdr>
    </w:div>
    <w:div w:id="1290354943">
      <w:bodyDiv w:val="1"/>
      <w:marLeft w:val="0"/>
      <w:marRight w:val="0"/>
      <w:marTop w:val="0"/>
      <w:marBottom w:val="0"/>
      <w:divBdr>
        <w:top w:val="none" w:sz="0" w:space="0" w:color="auto"/>
        <w:left w:val="none" w:sz="0" w:space="0" w:color="auto"/>
        <w:bottom w:val="none" w:sz="0" w:space="0" w:color="auto"/>
        <w:right w:val="none" w:sz="0" w:space="0" w:color="auto"/>
      </w:divBdr>
    </w:div>
    <w:div w:id="1290474462">
      <w:bodyDiv w:val="1"/>
      <w:marLeft w:val="0"/>
      <w:marRight w:val="0"/>
      <w:marTop w:val="0"/>
      <w:marBottom w:val="0"/>
      <w:divBdr>
        <w:top w:val="none" w:sz="0" w:space="0" w:color="auto"/>
        <w:left w:val="none" w:sz="0" w:space="0" w:color="auto"/>
        <w:bottom w:val="none" w:sz="0" w:space="0" w:color="auto"/>
        <w:right w:val="none" w:sz="0" w:space="0" w:color="auto"/>
      </w:divBdr>
    </w:div>
    <w:div w:id="1291473436">
      <w:bodyDiv w:val="1"/>
      <w:marLeft w:val="0"/>
      <w:marRight w:val="0"/>
      <w:marTop w:val="0"/>
      <w:marBottom w:val="0"/>
      <w:divBdr>
        <w:top w:val="none" w:sz="0" w:space="0" w:color="auto"/>
        <w:left w:val="none" w:sz="0" w:space="0" w:color="auto"/>
        <w:bottom w:val="none" w:sz="0" w:space="0" w:color="auto"/>
        <w:right w:val="none" w:sz="0" w:space="0" w:color="auto"/>
      </w:divBdr>
    </w:div>
    <w:div w:id="1291981318">
      <w:bodyDiv w:val="1"/>
      <w:marLeft w:val="0"/>
      <w:marRight w:val="0"/>
      <w:marTop w:val="0"/>
      <w:marBottom w:val="0"/>
      <w:divBdr>
        <w:top w:val="none" w:sz="0" w:space="0" w:color="auto"/>
        <w:left w:val="none" w:sz="0" w:space="0" w:color="auto"/>
        <w:bottom w:val="none" w:sz="0" w:space="0" w:color="auto"/>
        <w:right w:val="none" w:sz="0" w:space="0" w:color="auto"/>
      </w:divBdr>
    </w:div>
    <w:div w:id="1292129111">
      <w:bodyDiv w:val="1"/>
      <w:marLeft w:val="0"/>
      <w:marRight w:val="0"/>
      <w:marTop w:val="0"/>
      <w:marBottom w:val="0"/>
      <w:divBdr>
        <w:top w:val="none" w:sz="0" w:space="0" w:color="auto"/>
        <w:left w:val="none" w:sz="0" w:space="0" w:color="auto"/>
        <w:bottom w:val="none" w:sz="0" w:space="0" w:color="auto"/>
        <w:right w:val="none" w:sz="0" w:space="0" w:color="auto"/>
      </w:divBdr>
    </w:div>
    <w:div w:id="1292201707">
      <w:bodyDiv w:val="1"/>
      <w:marLeft w:val="0"/>
      <w:marRight w:val="0"/>
      <w:marTop w:val="0"/>
      <w:marBottom w:val="0"/>
      <w:divBdr>
        <w:top w:val="none" w:sz="0" w:space="0" w:color="auto"/>
        <w:left w:val="none" w:sz="0" w:space="0" w:color="auto"/>
        <w:bottom w:val="none" w:sz="0" w:space="0" w:color="auto"/>
        <w:right w:val="none" w:sz="0" w:space="0" w:color="auto"/>
      </w:divBdr>
    </w:div>
    <w:div w:id="1292978479">
      <w:bodyDiv w:val="1"/>
      <w:marLeft w:val="0"/>
      <w:marRight w:val="0"/>
      <w:marTop w:val="0"/>
      <w:marBottom w:val="0"/>
      <w:divBdr>
        <w:top w:val="none" w:sz="0" w:space="0" w:color="auto"/>
        <w:left w:val="none" w:sz="0" w:space="0" w:color="auto"/>
        <w:bottom w:val="none" w:sz="0" w:space="0" w:color="auto"/>
        <w:right w:val="none" w:sz="0" w:space="0" w:color="auto"/>
      </w:divBdr>
    </w:div>
    <w:div w:id="1293053398">
      <w:bodyDiv w:val="1"/>
      <w:marLeft w:val="0"/>
      <w:marRight w:val="0"/>
      <w:marTop w:val="0"/>
      <w:marBottom w:val="0"/>
      <w:divBdr>
        <w:top w:val="none" w:sz="0" w:space="0" w:color="auto"/>
        <w:left w:val="none" w:sz="0" w:space="0" w:color="auto"/>
        <w:bottom w:val="none" w:sz="0" w:space="0" w:color="auto"/>
        <w:right w:val="none" w:sz="0" w:space="0" w:color="auto"/>
      </w:divBdr>
    </w:div>
    <w:div w:id="1293366858">
      <w:bodyDiv w:val="1"/>
      <w:marLeft w:val="0"/>
      <w:marRight w:val="0"/>
      <w:marTop w:val="0"/>
      <w:marBottom w:val="0"/>
      <w:divBdr>
        <w:top w:val="none" w:sz="0" w:space="0" w:color="auto"/>
        <w:left w:val="none" w:sz="0" w:space="0" w:color="auto"/>
        <w:bottom w:val="none" w:sz="0" w:space="0" w:color="auto"/>
        <w:right w:val="none" w:sz="0" w:space="0" w:color="auto"/>
      </w:divBdr>
    </w:div>
    <w:div w:id="1294603607">
      <w:bodyDiv w:val="1"/>
      <w:marLeft w:val="0"/>
      <w:marRight w:val="0"/>
      <w:marTop w:val="0"/>
      <w:marBottom w:val="0"/>
      <w:divBdr>
        <w:top w:val="none" w:sz="0" w:space="0" w:color="auto"/>
        <w:left w:val="none" w:sz="0" w:space="0" w:color="auto"/>
        <w:bottom w:val="none" w:sz="0" w:space="0" w:color="auto"/>
        <w:right w:val="none" w:sz="0" w:space="0" w:color="auto"/>
      </w:divBdr>
    </w:div>
    <w:div w:id="1294823261">
      <w:bodyDiv w:val="1"/>
      <w:marLeft w:val="0"/>
      <w:marRight w:val="0"/>
      <w:marTop w:val="0"/>
      <w:marBottom w:val="0"/>
      <w:divBdr>
        <w:top w:val="none" w:sz="0" w:space="0" w:color="auto"/>
        <w:left w:val="none" w:sz="0" w:space="0" w:color="auto"/>
        <w:bottom w:val="none" w:sz="0" w:space="0" w:color="auto"/>
        <w:right w:val="none" w:sz="0" w:space="0" w:color="auto"/>
      </w:divBdr>
    </w:div>
    <w:div w:id="1295133258">
      <w:bodyDiv w:val="1"/>
      <w:marLeft w:val="0"/>
      <w:marRight w:val="0"/>
      <w:marTop w:val="0"/>
      <w:marBottom w:val="0"/>
      <w:divBdr>
        <w:top w:val="none" w:sz="0" w:space="0" w:color="auto"/>
        <w:left w:val="none" w:sz="0" w:space="0" w:color="auto"/>
        <w:bottom w:val="none" w:sz="0" w:space="0" w:color="auto"/>
        <w:right w:val="none" w:sz="0" w:space="0" w:color="auto"/>
      </w:divBdr>
    </w:div>
    <w:div w:id="1295718980">
      <w:bodyDiv w:val="1"/>
      <w:marLeft w:val="0"/>
      <w:marRight w:val="0"/>
      <w:marTop w:val="0"/>
      <w:marBottom w:val="0"/>
      <w:divBdr>
        <w:top w:val="none" w:sz="0" w:space="0" w:color="auto"/>
        <w:left w:val="none" w:sz="0" w:space="0" w:color="auto"/>
        <w:bottom w:val="none" w:sz="0" w:space="0" w:color="auto"/>
        <w:right w:val="none" w:sz="0" w:space="0" w:color="auto"/>
      </w:divBdr>
    </w:div>
    <w:div w:id="1297024425">
      <w:bodyDiv w:val="1"/>
      <w:marLeft w:val="0"/>
      <w:marRight w:val="0"/>
      <w:marTop w:val="0"/>
      <w:marBottom w:val="0"/>
      <w:divBdr>
        <w:top w:val="none" w:sz="0" w:space="0" w:color="auto"/>
        <w:left w:val="none" w:sz="0" w:space="0" w:color="auto"/>
        <w:bottom w:val="none" w:sz="0" w:space="0" w:color="auto"/>
        <w:right w:val="none" w:sz="0" w:space="0" w:color="auto"/>
      </w:divBdr>
    </w:div>
    <w:div w:id="1297368392">
      <w:bodyDiv w:val="1"/>
      <w:marLeft w:val="0"/>
      <w:marRight w:val="0"/>
      <w:marTop w:val="0"/>
      <w:marBottom w:val="0"/>
      <w:divBdr>
        <w:top w:val="none" w:sz="0" w:space="0" w:color="auto"/>
        <w:left w:val="none" w:sz="0" w:space="0" w:color="auto"/>
        <w:bottom w:val="none" w:sz="0" w:space="0" w:color="auto"/>
        <w:right w:val="none" w:sz="0" w:space="0" w:color="auto"/>
      </w:divBdr>
    </w:div>
    <w:div w:id="1297639656">
      <w:bodyDiv w:val="1"/>
      <w:marLeft w:val="0"/>
      <w:marRight w:val="0"/>
      <w:marTop w:val="0"/>
      <w:marBottom w:val="0"/>
      <w:divBdr>
        <w:top w:val="none" w:sz="0" w:space="0" w:color="auto"/>
        <w:left w:val="none" w:sz="0" w:space="0" w:color="auto"/>
        <w:bottom w:val="none" w:sz="0" w:space="0" w:color="auto"/>
        <w:right w:val="none" w:sz="0" w:space="0" w:color="auto"/>
      </w:divBdr>
    </w:div>
    <w:div w:id="1297834336">
      <w:bodyDiv w:val="1"/>
      <w:marLeft w:val="0"/>
      <w:marRight w:val="0"/>
      <w:marTop w:val="0"/>
      <w:marBottom w:val="0"/>
      <w:divBdr>
        <w:top w:val="none" w:sz="0" w:space="0" w:color="auto"/>
        <w:left w:val="none" w:sz="0" w:space="0" w:color="auto"/>
        <w:bottom w:val="none" w:sz="0" w:space="0" w:color="auto"/>
        <w:right w:val="none" w:sz="0" w:space="0" w:color="auto"/>
      </w:divBdr>
    </w:div>
    <w:div w:id="1297836835">
      <w:bodyDiv w:val="1"/>
      <w:marLeft w:val="0"/>
      <w:marRight w:val="0"/>
      <w:marTop w:val="0"/>
      <w:marBottom w:val="0"/>
      <w:divBdr>
        <w:top w:val="none" w:sz="0" w:space="0" w:color="auto"/>
        <w:left w:val="none" w:sz="0" w:space="0" w:color="auto"/>
        <w:bottom w:val="none" w:sz="0" w:space="0" w:color="auto"/>
        <w:right w:val="none" w:sz="0" w:space="0" w:color="auto"/>
      </w:divBdr>
    </w:div>
    <w:div w:id="1298075088">
      <w:bodyDiv w:val="1"/>
      <w:marLeft w:val="0"/>
      <w:marRight w:val="0"/>
      <w:marTop w:val="0"/>
      <w:marBottom w:val="0"/>
      <w:divBdr>
        <w:top w:val="none" w:sz="0" w:space="0" w:color="auto"/>
        <w:left w:val="none" w:sz="0" w:space="0" w:color="auto"/>
        <w:bottom w:val="none" w:sz="0" w:space="0" w:color="auto"/>
        <w:right w:val="none" w:sz="0" w:space="0" w:color="auto"/>
      </w:divBdr>
    </w:div>
    <w:div w:id="1298300371">
      <w:bodyDiv w:val="1"/>
      <w:marLeft w:val="0"/>
      <w:marRight w:val="0"/>
      <w:marTop w:val="0"/>
      <w:marBottom w:val="0"/>
      <w:divBdr>
        <w:top w:val="none" w:sz="0" w:space="0" w:color="auto"/>
        <w:left w:val="none" w:sz="0" w:space="0" w:color="auto"/>
        <w:bottom w:val="none" w:sz="0" w:space="0" w:color="auto"/>
        <w:right w:val="none" w:sz="0" w:space="0" w:color="auto"/>
      </w:divBdr>
    </w:div>
    <w:div w:id="1299652204">
      <w:bodyDiv w:val="1"/>
      <w:marLeft w:val="0"/>
      <w:marRight w:val="0"/>
      <w:marTop w:val="0"/>
      <w:marBottom w:val="0"/>
      <w:divBdr>
        <w:top w:val="none" w:sz="0" w:space="0" w:color="auto"/>
        <w:left w:val="none" w:sz="0" w:space="0" w:color="auto"/>
        <w:bottom w:val="none" w:sz="0" w:space="0" w:color="auto"/>
        <w:right w:val="none" w:sz="0" w:space="0" w:color="auto"/>
      </w:divBdr>
    </w:div>
    <w:div w:id="1299803476">
      <w:bodyDiv w:val="1"/>
      <w:marLeft w:val="0"/>
      <w:marRight w:val="0"/>
      <w:marTop w:val="0"/>
      <w:marBottom w:val="0"/>
      <w:divBdr>
        <w:top w:val="none" w:sz="0" w:space="0" w:color="auto"/>
        <w:left w:val="none" w:sz="0" w:space="0" w:color="auto"/>
        <w:bottom w:val="none" w:sz="0" w:space="0" w:color="auto"/>
        <w:right w:val="none" w:sz="0" w:space="0" w:color="auto"/>
      </w:divBdr>
    </w:div>
    <w:div w:id="1300838838">
      <w:bodyDiv w:val="1"/>
      <w:marLeft w:val="0"/>
      <w:marRight w:val="0"/>
      <w:marTop w:val="0"/>
      <w:marBottom w:val="0"/>
      <w:divBdr>
        <w:top w:val="none" w:sz="0" w:space="0" w:color="auto"/>
        <w:left w:val="none" w:sz="0" w:space="0" w:color="auto"/>
        <w:bottom w:val="none" w:sz="0" w:space="0" w:color="auto"/>
        <w:right w:val="none" w:sz="0" w:space="0" w:color="auto"/>
      </w:divBdr>
    </w:div>
    <w:div w:id="1301157009">
      <w:bodyDiv w:val="1"/>
      <w:marLeft w:val="0"/>
      <w:marRight w:val="0"/>
      <w:marTop w:val="0"/>
      <w:marBottom w:val="0"/>
      <w:divBdr>
        <w:top w:val="none" w:sz="0" w:space="0" w:color="auto"/>
        <w:left w:val="none" w:sz="0" w:space="0" w:color="auto"/>
        <w:bottom w:val="none" w:sz="0" w:space="0" w:color="auto"/>
        <w:right w:val="none" w:sz="0" w:space="0" w:color="auto"/>
      </w:divBdr>
    </w:div>
    <w:div w:id="1301225334">
      <w:bodyDiv w:val="1"/>
      <w:marLeft w:val="0"/>
      <w:marRight w:val="0"/>
      <w:marTop w:val="0"/>
      <w:marBottom w:val="0"/>
      <w:divBdr>
        <w:top w:val="none" w:sz="0" w:space="0" w:color="auto"/>
        <w:left w:val="none" w:sz="0" w:space="0" w:color="auto"/>
        <w:bottom w:val="none" w:sz="0" w:space="0" w:color="auto"/>
        <w:right w:val="none" w:sz="0" w:space="0" w:color="auto"/>
      </w:divBdr>
    </w:div>
    <w:div w:id="1301299377">
      <w:bodyDiv w:val="1"/>
      <w:marLeft w:val="0"/>
      <w:marRight w:val="0"/>
      <w:marTop w:val="0"/>
      <w:marBottom w:val="0"/>
      <w:divBdr>
        <w:top w:val="none" w:sz="0" w:space="0" w:color="auto"/>
        <w:left w:val="none" w:sz="0" w:space="0" w:color="auto"/>
        <w:bottom w:val="none" w:sz="0" w:space="0" w:color="auto"/>
        <w:right w:val="none" w:sz="0" w:space="0" w:color="auto"/>
      </w:divBdr>
    </w:div>
    <w:div w:id="1301419220">
      <w:bodyDiv w:val="1"/>
      <w:marLeft w:val="0"/>
      <w:marRight w:val="0"/>
      <w:marTop w:val="0"/>
      <w:marBottom w:val="0"/>
      <w:divBdr>
        <w:top w:val="none" w:sz="0" w:space="0" w:color="auto"/>
        <w:left w:val="none" w:sz="0" w:space="0" w:color="auto"/>
        <w:bottom w:val="none" w:sz="0" w:space="0" w:color="auto"/>
        <w:right w:val="none" w:sz="0" w:space="0" w:color="auto"/>
      </w:divBdr>
    </w:div>
    <w:div w:id="1302036024">
      <w:bodyDiv w:val="1"/>
      <w:marLeft w:val="0"/>
      <w:marRight w:val="0"/>
      <w:marTop w:val="0"/>
      <w:marBottom w:val="0"/>
      <w:divBdr>
        <w:top w:val="none" w:sz="0" w:space="0" w:color="auto"/>
        <w:left w:val="none" w:sz="0" w:space="0" w:color="auto"/>
        <w:bottom w:val="none" w:sz="0" w:space="0" w:color="auto"/>
        <w:right w:val="none" w:sz="0" w:space="0" w:color="auto"/>
      </w:divBdr>
    </w:div>
    <w:div w:id="1302080113">
      <w:bodyDiv w:val="1"/>
      <w:marLeft w:val="0"/>
      <w:marRight w:val="0"/>
      <w:marTop w:val="0"/>
      <w:marBottom w:val="0"/>
      <w:divBdr>
        <w:top w:val="none" w:sz="0" w:space="0" w:color="auto"/>
        <w:left w:val="none" w:sz="0" w:space="0" w:color="auto"/>
        <w:bottom w:val="none" w:sz="0" w:space="0" w:color="auto"/>
        <w:right w:val="none" w:sz="0" w:space="0" w:color="auto"/>
      </w:divBdr>
    </w:div>
    <w:div w:id="1302730031">
      <w:bodyDiv w:val="1"/>
      <w:marLeft w:val="0"/>
      <w:marRight w:val="0"/>
      <w:marTop w:val="0"/>
      <w:marBottom w:val="0"/>
      <w:divBdr>
        <w:top w:val="none" w:sz="0" w:space="0" w:color="auto"/>
        <w:left w:val="none" w:sz="0" w:space="0" w:color="auto"/>
        <w:bottom w:val="none" w:sz="0" w:space="0" w:color="auto"/>
        <w:right w:val="none" w:sz="0" w:space="0" w:color="auto"/>
      </w:divBdr>
    </w:div>
    <w:div w:id="1302930501">
      <w:bodyDiv w:val="1"/>
      <w:marLeft w:val="0"/>
      <w:marRight w:val="0"/>
      <w:marTop w:val="0"/>
      <w:marBottom w:val="0"/>
      <w:divBdr>
        <w:top w:val="none" w:sz="0" w:space="0" w:color="auto"/>
        <w:left w:val="none" w:sz="0" w:space="0" w:color="auto"/>
        <w:bottom w:val="none" w:sz="0" w:space="0" w:color="auto"/>
        <w:right w:val="none" w:sz="0" w:space="0" w:color="auto"/>
      </w:divBdr>
    </w:div>
    <w:div w:id="1302997441">
      <w:bodyDiv w:val="1"/>
      <w:marLeft w:val="0"/>
      <w:marRight w:val="0"/>
      <w:marTop w:val="0"/>
      <w:marBottom w:val="0"/>
      <w:divBdr>
        <w:top w:val="none" w:sz="0" w:space="0" w:color="auto"/>
        <w:left w:val="none" w:sz="0" w:space="0" w:color="auto"/>
        <w:bottom w:val="none" w:sz="0" w:space="0" w:color="auto"/>
        <w:right w:val="none" w:sz="0" w:space="0" w:color="auto"/>
      </w:divBdr>
    </w:div>
    <w:div w:id="1303540128">
      <w:bodyDiv w:val="1"/>
      <w:marLeft w:val="0"/>
      <w:marRight w:val="0"/>
      <w:marTop w:val="0"/>
      <w:marBottom w:val="0"/>
      <w:divBdr>
        <w:top w:val="none" w:sz="0" w:space="0" w:color="auto"/>
        <w:left w:val="none" w:sz="0" w:space="0" w:color="auto"/>
        <w:bottom w:val="none" w:sz="0" w:space="0" w:color="auto"/>
        <w:right w:val="none" w:sz="0" w:space="0" w:color="auto"/>
      </w:divBdr>
    </w:div>
    <w:div w:id="1303851406">
      <w:bodyDiv w:val="1"/>
      <w:marLeft w:val="0"/>
      <w:marRight w:val="0"/>
      <w:marTop w:val="0"/>
      <w:marBottom w:val="0"/>
      <w:divBdr>
        <w:top w:val="none" w:sz="0" w:space="0" w:color="auto"/>
        <w:left w:val="none" w:sz="0" w:space="0" w:color="auto"/>
        <w:bottom w:val="none" w:sz="0" w:space="0" w:color="auto"/>
        <w:right w:val="none" w:sz="0" w:space="0" w:color="auto"/>
      </w:divBdr>
    </w:div>
    <w:div w:id="1304119998">
      <w:bodyDiv w:val="1"/>
      <w:marLeft w:val="0"/>
      <w:marRight w:val="0"/>
      <w:marTop w:val="0"/>
      <w:marBottom w:val="0"/>
      <w:divBdr>
        <w:top w:val="none" w:sz="0" w:space="0" w:color="auto"/>
        <w:left w:val="none" w:sz="0" w:space="0" w:color="auto"/>
        <w:bottom w:val="none" w:sz="0" w:space="0" w:color="auto"/>
        <w:right w:val="none" w:sz="0" w:space="0" w:color="auto"/>
      </w:divBdr>
    </w:div>
    <w:div w:id="1304844298">
      <w:bodyDiv w:val="1"/>
      <w:marLeft w:val="0"/>
      <w:marRight w:val="0"/>
      <w:marTop w:val="0"/>
      <w:marBottom w:val="0"/>
      <w:divBdr>
        <w:top w:val="none" w:sz="0" w:space="0" w:color="auto"/>
        <w:left w:val="none" w:sz="0" w:space="0" w:color="auto"/>
        <w:bottom w:val="none" w:sz="0" w:space="0" w:color="auto"/>
        <w:right w:val="none" w:sz="0" w:space="0" w:color="auto"/>
      </w:divBdr>
    </w:div>
    <w:div w:id="1304888884">
      <w:bodyDiv w:val="1"/>
      <w:marLeft w:val="0"/>
      <w:marRight w:val="0"/>
      <w:marTop w:val="0"/>
      <w:marBottom w:val="0"/>
      <w:divBdr>
        <w:top w:val="none" w:sz="0" w:space="0" w:color="auto"/>
        <w:left w:val="none" w:sz="0" w:space="0" w:color="auto"/>
        <w:bottom w:val="none" w:sz="0" w:space="0" w:color="auto"/>
        <w:right w:val="none" w:sz="0" w:space="0" w:color="auto"/>
      </w:divBdr>
    </w:div>
    <w:div w:id="1305309491">
      <w:bodyDiv w:val="1"/>
      <w:marLeft w:val="0"/>
      <w:marRight w:val="0"/>
      <w:marTop w:val="0"/>
      <w:marBottom w:val="0"/>
      <w:divBdr>
        <w:top w:val="none" w:sz="0" w:space="0" w:color="auto"/>
        <w:left w:val="none" w:sz="0" w:space="0" w:color="auto"/>
        <w:bottom w:val="none" w:sz="0" w:space="0" w:color="auto"/>
        <w:right w:val="none" w:sz="0" w:space="0" w:color="auto"/>
      </w:divBdr>
    </w:div>
    <w:div w:id="1306859994">
      <w:bodyDiv w:val="1"/>
      <w:marLeft w:val="0"/>
      <w:marRight w:val="0"/>
      <w:marTop w:val="0"/>
      <w:marBottom w:val="0"/>
      <w:divBdr>
        <w:top w:val="none" w:sz="0" w:space="0" w:color="auto"/>
        <w:left w:val="none" w:sz="0" w:space="0" w:color="auto"/>
        <w:bottom w:val="none" w:sz="0" w:space="0" w:color="auto"/>
        <w:right w:val="none" w:sz="0" w:space="0" w:color="auto"/>
      </w:divBdr>
    </w:div>
    <w:div w:id="1307003261">
      <w:bodyDiv w:val="1"/>
      <w:marLeft w:val="0"/>
      <w:marRight w:val="0"/>
      <w:marTop w:val="0"/>
      <w:marBottom w:val="0"/>
      <w:divBdr>
        <w:top w:val="none" w:sz="0" w:space="0" w:color="auto"/>
        <w:left w:val="none" w:sz="0" w:space="0" w:color="auto"/>
        <w:bottom w:val="none" w:sz="0" w:space="0" w:color="auto"/>
        <w:right w:val="none" w:sz="0" w:space="0" w:color="auto"/>
      </w:divBdr>
    </w:div>
    <w:div w:id="1307008912">
      <w:bodyDiv w:val="1"/>
      <w:marLeft w:val="0"/>
      <w:marRight w:val="0"/>
      <w:marTop w:val="0"/>
      <w:marBottom w:val="0"/>
      <w:divBdr>
        <w:top w:val="none" w:sz="0" w:space="0" w:color="auto"/>
        <w:left w:val="none" w:sz="0" w:space="0" w:color="auto"/>
        <w:bottom w:val="none" w:sz="0" w:space="0" w:color="auto"/>
        <w:right w:val="none" w:sz="0" w:space="0" w:color="auto"/>
      </w:divBdr>
    </w:div>
    <w:div w:id="1307082728">
      <w:bodyDiv w:val="1"/>
      <w:marLeft w:val="0"/>
      <w:marRight w:val="0"/>
      <w:marTop w:val="0"/>
      <w:marBottom w:val="0"/>
      <w:divBdr>
        <w:top w:val="none" w:sz="0" w:space="0" w:color="auto"/>
        <w:left w:val="none" w:sz="0" w:space="0" w:color="auto"/>
        <w:bottom w:val="none" w:sz="0" w:space="0" w:color="auto"/>
        <w:right w:val="none" w:sz="0" w:space="0" w:color="auto"/>
      </w:divBdr>
    </w:div>
    <w:div w:id="1307470895">
      <w:bodyDiv w:val="1"/>
      <w:marLeft w:val="0"/>
      <w:marRight w:val="0"/>
      <w:marTop w:val="0"/>
      <w:marBottom w:val="0"/>
      <w:divBdr>
        <w:top w:val="none" w:sz="0" w:space="0" w:color="auto"/>
        <w:left w:val="none" w:sz="0" w:space="0" w:color="auto"/>
        <w:bottom w:val="none" w:sz="0" w:space="0" w:color="auto"/>
        <w:right w:val="none" w:sz="0" w:space="0" w:color="auto"/>
      </w:divBdr>
    </w:div>
    <w:div w:id="1308510314">
      <w:bodyDiv w:val="1"/>
      <w:marLeft w:val="0"/>
      <w:marRight w:val="0"/>
      <w:marTop w:val="0"/>
      <w:marBottom w:val="0"/>
      <w:divBdr>
        <w:top w:val="none" w:sz="0" w:space="0" w:color="auto"/>
        <w:left w:val="none" w:sz="0" w:space="0" w:color="auto"/>
        <w:bottom w:val="none" w:sz="0" w:space="0" w:color="auto"/>
        <w:right w:val="none" w:sz="0" w:space="0" w:color="auto"/>
      </w:divBdr>
    </w:div>
    <w:div w:id="1308821253">
      <w:bodyDiv w:val="1"/>
      <w:marLeft w:val="0"/>
      <w:marRight w:val="0"/>
      <w:marTop w:val="0"/>
      <w:marBottom w:val="0"/>
      <w:divBdr>
        <w:top w:val="none" w:sz="0" w:space="0" w:color="auto"/>
        <w:left w:val="none" w:sz="0" w:space="0" w:color="auto"/>
        <w:bottom w:val="none" w:sz="0" w:space="0" w:color="auto"/>
        <w:right w:val="none" w:sz="0" w:space="0" w:color="auto"/>
      </w:divBdr>
    </w:div>
    <w:div w:id="1309169965">
      <w:bodyDiv w:val="1"/>
      <w:marLeft w:val="0"/>
      <w:marRight w:val="0"/>
      <w:marTop w:val="0"/>
      <w:marBottom w:val="0"/>
      <w:divBdr>
        <w:top w:val="none" w:sz="0" w:space="0" w:color="auto"/>
        <w:left w:val="none" w:sz="0" w:space="0" w:color="auto"/>
        <w:bottom w:val="none" w:sz="0" w:space="0" w:color="auto"/>
        <w:right w:val="none" w:sz="0" w:space="0" w:color="auto"/>
      </w:divBdr>
    </w:div>
    <w:div w:id="1309241283">
      <w:bodyDiv w:val="1"/>
      <w:marLeft w:val="0"/>
      <w:marRight w:val="0"/>
      <w:marTop w:val="0"/>
      <w:marBottom w:val="0"/>
      <w:divBdr>
        <w:top w:val="none" w:sz="0" w:space="0" w:color="auto"/>
        <w:left w:val="none" w:sz="0" w:space="0" w:color="auto"/>
        <w:bottom w:val="none" w:sz="0" w:space="0" w:color="auto"/>
        <w:right w:val="none" w:sz="0" w:space="0" w:color="auto"/>
      </w:divBdr>
    </w:div>
    <w:div w:id="1309242959">
      <w:bodyDiv w:val="1"/>
      <w:marLeft w:val="0"/>
      <w:marRight w:val="0"/>
      <w:marTop w:val="0"/>
      <w:marBottom w:val="0"/>
      <w:divBdr>
        <w:top w:val="none" w:sz="0" w:space="0" w:color="auto"/>
        <w:left w:val="none" w:sz="0" w:space="0" w:color="auto"/>
        <w:bottom w:val="none" w:sz="0" w:space="0" w:color="auto"/>
        <w:right w:val="none" w:sz="0" w:space="0" w:color="auto"/>
      </w:divBdr>
    </w:div>
    <w:div w:id="1309939828">
      <w:bodyDiv w:val="1"/>
      <w:marLeft w:val="0"/>
      <w:marRight w:val="0"/>
      <w:marTop w:val="0"/>
      <w:marBottom w:val="0"/>
      <w:divBdr>
        <w:top w:val="none" w:sz="0" w:space="0" w:color="auto"/>
        <w:left w:val="none" w:sz="0" w:space="0" w:color="auto"/>
        <w:bottom w:val="none" w:sz="0" w:space="0" w:color="auto"/>
        <w:right w:val="none" w:sz="0" w:space="0" w:color="auto"/>
      </w:divBdr>
    </w:div>
    <w:div w:id="1309940794">
      <w:bodyDiv w:val="1"/>
      <w:marLeft w:val="0"/>
      <w:marRight w:val="0"/>
      <w:marTop w:val="0"/>
      <w:marBottom w:val="0"/>
      <w:divBdr>
        <w:top w:val="none" w:sz="0" w:space="0" w:color="auto"/>
        <w:left w:val="none" w:sz="0" w:space="0" w:color="auto"/>
        <w:bottom w:val="none" w:sz="0" w:space="0" w:color="auto"/>
        <w:right w:val="none" w:sz="0" w:space="0" w:color="auto"/>
      </w:divBdr>
    </w:div>
    <w:div w:id="1310016584">
      <w:bodyDiv w:val="1"/>
      <w:marLeft w:val="0"/>
      <w:marRight w:val="0"/>
      <w:marTop w:val="0"/>
      <w:marBottom w:val="0"/>
      <w:divBdr>
        <w:top w:val="none" w:sz="0" w:space="0" w:color="auto"/>
        <w:left w:val="none" w:sz="0" w:space="0" w:color="auto"/>
        <w:bottom w:val="none" w:sz="0" w:space="0" w:color="auto"/>
        <w:right w:val="none" w:sz="0" w:space="0" w:color="auto"/>
      </w:divBdr>
    </w:div>
    <w:div w:id="1310523916">
      <w:bodyDiv w:val="1"/>
      <w:marLeft w:val="0"/>
      <w:marRight w:val="0"/>
      <w:marTop w:val="0"/>
      <w:marBottom w:val="0"/>
      <w:divBdr>
        <w:top w:val="none" w:sz="0" w:space="0" w:color="auto"/>
        <w:left w:val="none" w:sz="0" w:space="0" w:color="auto"/>
        <w:bottom w:val="none" w:sz="0" w:space="0" w:color="auto"/>
        <w:right w:val="none" w:sz="0" w:space="0" w:color="auto"/>
      </w:divBdr>
    </w:div>
    <w:div w:id="1310524848">
      <w:bodyDiv w:val="1"/>
      <w:marLeft w:val="0"/>
      <w:marRight w:val="0"/>
      <w:marTop w:val="0"/>
      <w:marBottom w:val="0"/>
      <w:divBdr>
        <w:top w:val="none" w:sz="0" w:space="0" w:color="auto"/>
        <w:left w:val="none" w:sz="0" w:space="0" w:color="auto"/>
        <w:bottom w:val="none" w:sz="0" w:space="0" w:color="auto"/>
        <w:right w:val="none" w:sz="0" w:space="0" w:color="auto"/>
      </w:divBdr>
    </w:div>
    <w:div w:id="1310743316">
      <w:bodyDiv w:val="1"/>
      <w:marLeft w:val="0"/>
      <w:marRight w:val="0"/>
      <w:marTop w:val="0"/>
      <w:marBottom w:val="0"/>
      <w:divBdr>
        <w:top w:val="none" w:sz="0" w:space="0" w:color="auto"/>
        <w:left w:val="none" w:sz="0" w:space="0" w:color="auto"/>
        <w:bottom w:val="none" w:sz="0" w:space="0" w:color="auto"/>
        <w:right w:val="none" w:sz="0" w:space="0" w:color="auto"/>
      </w:divBdr>
    </w:div>
    <w:div w:id="1310983912">
      <w:bodyDiv w:val="1"/>
      <w:marLeft w:val="0"/>
      <w:marRight w:val="0"/>
      <w:marTop w:val="0"/>
      <w:marBottom w:val="0"/>
      <w:divBdr>
        <w:top w:val="none" w:sz="0" w:space="0" w:color="auto"/>
        <w:left w:val="none" w:sz="0" w:space="0" w:color="auto"/>
        <w:bottom w:val="none" w:sz="0" w:space="0" w:color="auto"/>
        <w:right w:val="none" w:sz="0" w:space="0" w:color="auto"/>
      </w:divBdr>
    </w:div>
    <w:div w:id="1311012191">
      <w:bodyDiv w:val="1"/>
      <w:marLeft w:val="0"/>
      <w:marRight w:val="0"/>
      <w:marTop w:val="0"/>
      <w:marBottom w:val="0"/>
      <w:divBdr>
        <w:top w:val="none" w:sz="0" w:space="0" w:color="auto"/>
        <w:left w:val="none" w:sz="0" w:space="0" w:color="auto"/>
        <w:bottom w:val="none" w:sz="0" w:space="0" w:color="auto"/>
        <w:right w:val="none" w:sz="0" w:space="0" w:color="auto"/>
      </w:divBdr>
    </w:div>
    <w:div w:id="1311056292">
      <w:bodyDiv w:val="1"/>
      <w:marLeft w:val="0"/>
      <w:marRight w:val="0"/>
      <w:marTop w:val="0"/>
      <w:marBottom w:val="0"/>
      <w:divBdr>
        <w:top w:val="none" w:sz="0" w:space="0" w:color="auto"/>
        <w:left w:val="none" w:sz="0" w:space="0" w:color="auto"/>
        <w:bottom w:val="none" w:sz="0" w:space="0" w:color="auto"/>
        <w:right w:val="none" w:sz="0" w:space="0" w:color="auto"/>
      </w:divBdr>
    </w:div>
    <w:div w:id="1311331242">
      <w:bodyDiv w:val="1"/>
      <w:marLeft w:val="0"/>
      <w:marRight w:val="0"/>
      <w:marTop w:val="0"/>
      <w:marBottom w:val="0"/>
      <w:divBdr>
        <w:top w:val="none" w:sz="0" w:space="0" w:color="auto"/>
        <w:left w:val="none" w:sz="0" w:space="0" w:color="auto"/>
        <w:bottom w:val="none" w:sz="0" w:space="0" w:color="auto"/>
        <w:right w:val="none" w:sz="0" w:space="0" w:color="auto"/>
      </w:divBdr>
    </w:div>
    <w:div w:id="1311444025">
      <w:bodyDiv w:val="1"/>
      <w:marLeft w:val="0"/>
      <w:marRight w:val="0"/>
      <w:marTop w:val="0"/>
      <w:marBottom w:val="0"/>
      <w:divBdr>
        <w:top w:val="none" w:sz="0" w:space="0" w:color="auto"/>
        <w:left w:val="none" w:sz="0" w:space="0" w:color="auto"/>
        <w:bottom w:val="none" w:sz="0" w:space="0" w:color="auto"/>
        <w:right w:val="none" w:sz="0" w:space="0" w:color="auto"/>
      </w:divBdr>
    </w:div>
    <w:div w:id="1311717538">
      <w:bodyDiv w:val="1"/>
      <w:marLeft w:val="0"/>
      <w:marRight w:val="0"/>
      <w:marTop w:val="0"/>
      <w:marBottom w:val="0"/>
      <w:divBdr>
        <w:top w:val="none" w:sz="0" w:space="0" w:color="auto"/>
        <w:left w:val="none" w:sz="0" w:space="0" w:color="auto"/>
        <w:bottom w:val="none" w:sz="0" w:space="0" w:color="auto"/>
        <w:right w:val="none" w:sz="0" w:space="0" w:color="auto"/>
      </w:divBdr>
    </w:div>
    <w:div w:id="1312097375">
      <w:bodyDiv w:val="1"/>
      <w:marLeft w:val="0"/>
      <w:marRight w:val="0"/>
      <w:marTop w:val="0"/>
      <w:marBottom w:val="0"/>
      <w:divBdr>
        <w:top w:val="none" w:sz="0" w:space="0" w:color="auto"/>
        <w:left w:val="none" w:sz="0" w:space="0" w:color="auto"/>
        <w:bottom w:val="none" w:sz="0" w:space="0" w:color="auto"/>
        <w:right w:val="none" w:sz="0" w:space="0" w:color="auto"/>
      </w:divBdr>
    </w:div>
    <w:div w:id="1312828177">
      <w:bodyDiv w:val="1"/>
      <w:marLeft w:val="0"/>
      <w:marRight w:val="0"/>
      <w:marTop w:val="0"/>
      <w:marBottom w:val="0"/>
      <w:divBdr>
        <w:top w:val="none" w:sz="0" w:space="0" w:color="auto"/>
        <w:left w:val="none" w:sz="0" w:space="0" w:color="auto"/>
        <w:bottom w:val="none" w:sz="0" w:space="0" w:color="auto"/>
        <w:right w:val="none" w:sz="0" w:space="0" w:color="auto"/>
      </w:divBdr>
    </w:div>
    <w:div w:id="1313683055">
      <w:bodyDiv w:val="1"/>
      <w:marLeft w:val="0"/>
      <w:marRight w:val="0"/>
      <w:marTop w:val="0"/>
      <w:marBottom w:val="0"/>
      <w:divBdr>
        <w:top w:val="none" w:sz="0" w:space="0" w:color="auto"/>
        <w:left w:val="none" w:sz="0" w:space="0" w:color="auto"/>
        <w:bottom w:val="none" w:sz="0" w:space="0" w:color="auto"/>
        <w:right w:val="none" w:sz="0" w:space="0" w:color="auto"/>
      </w:divBdr>
    </w:div>
    <w:div w:id="1314067089">
      <w:bodyDiv w:val="1"/>
      <w:marLeft w:val="0"/>
      <w:marRight w:val="0"/>
      <w:marTop w:val="0"/>
      <w:marBottom w:val="0"/>
      <w:divBdr>
        <w:top w:val="none" w:sz="0" w:space="0" w:color="auto"/>
        <w:left w:val="none" w:sz="0" w:space="0" w:color="auto"/>
        <w:bottom w:val="none" w:sz="0" w:space="0" w:color="auto"/>
        <w:right w:val="none" w:sz="0" w:space="0" w:color="auto"/>
      </w:divBdr>
    </w:div>
    <w:div w:id="1315182462">
      <w:bodyDiv w:val="1"/>
      <w:marLeft w:val="0"/>
      <w:marRight w:val="0"/>
      <w:marTop w:val="0"/>
      <w:marBottom w:val="0"/>
      <w:divBdr>
        <w:top w:val="none" w:sz="0" w:space="0" w:color="auto"/>
        <w:left w:val="none" w:sz="0" w:space="0" w:color="auto"/>
        <w:bottom w:val="none" w:sz="0" w:space="0" w:color="auto"/>
        <w:right w:val="none" w:sz="0" w:space="0" w:color="auto"/>
      </w:divBdr>
    </w:div>
    <w:div w:id="1315260210">
      <w:bodyDiv w:val="1"/>
      <w:marLeft w:val="0"/>
      <w:marRight w:val="0"/>
      <w:marTop w:val="0"/>
      <w:marBottom w:val="0"/>
      <w:divBdr>
        <w:top w:val="none" w:sz="0" w:space="0" w:color="auto"/>
        <w:left w:val="none" w:sz="0" w:space="0" w:color="auto"/>
        <w:bottom w:val="none" w:sz="0" w:space="0" w:color="auto"/>
        <w:right w:val="none" w:sz="0" w:space="0" w:color="auto"/>
      </w:divBdr>
    </w:div>
    <w:div w:id="1315601558">
      <w:bodyDiv w:val="1"/>
      <w:marLeft w:val="0"/>
      <w:marRight w:val="0"/>
      <w:marTop w:val="0"/>
      <w:marBottom w:val="0"/>
      <w:divBdr>
        <w:top w:val="none" w:sz="0" w:space="0" w:color="auto"/>
        <w:left w:val="none" w:sz="0" w:space="0" w:color="auto"/>
        <w:bottom w:val="none" w:sz="0" w:space="0" w:color="auto"/>
        <w:right w:val="none" w:sz="0" w:space="0" w:color="auto"/>
      </w:divBdr>
    </w:div>
    <w:div w:id="1315715669">
      <w:bodyDiv w:val="1"/>
      <w:marLeft w:val="0"/>
      <w:marRight w:val="0"/>
      <w:marTop w:val="0"/>
      <w:marBottom w:val="0"/>
      <w:divBdr>
        <w:top w:val="none" w:sz="0" w:space="0" w:color="auto"/>
        <w:left w:val="none" w:sz="0" w:space="0" w:color="auto"/>
        <w:bottom w:val="none" w:sz="0" w:space="0" w:color="auto"/>
        <w:right w:val="none" w:sz="0" w:space="0" w:color="auto"/>
      </w:divBdr>
    </w:div>
    <w:div w:id="1315842076">
      <w:bodyDiv w:val="1"/>
      <w:marLeft w:val="0"/>
      <w:marRight w:val="0"/>
      <w:marTop w:val="0"/>
      <w:marBottom w:val="0"/>
      <w:divBdr>
        <w:top w:val="none" w:sz="0" w:space="0" w:color="auto"/>
        <w:left w:val="none" w:sz="0" w:space="0" w:color="auto"/>
        <w:bottom w:val="none" w:sz="0" w:space="0" w:color="auto"/>
        <w:right w:val="none" w:sz="0" w:space="0" w:color="auto"/>
      </w:divBdr>
    </w:div>
    <w:div w:id="1316061149">
      <w:bodyDiv w:val="1"/>
      <w:marLeft w:val="0"/>
      <w:marRight w:val="0"/>
      <w:marTop w:val="0"/>
      <w:marBottom w:val="0"/>
      <w:divBdr>
        <w:top w:val="none" w:sz="0" w:space="0" w:color="auto"/>
        <w:left w:val="none" w:sz="0" w:space="0" w:color="auto"/>
        <w:bottom w:val="none" w:sz="0" w:space="0" w:color="auto"/>
        <w:right w:val="none" w:sz="0" w:space="0" w:color="auto"/>
      </w:divBdr>
    </w:div>
    <w:div w:id="1317222324">
      <w:bodyDiv w:val="1"/>
      <w:marLeft w:val="0"/>
      <w:marRight w:val="0"/>
      <w:marTop w:val="0"/>
      <w:marBottom w:val="0"/>
      <w:divBdr>
        <w:top w:val="none" w:sz="0" w:space="0" w:color="auto"/>
        <w:left w:val="none" w:sz="0" w:space="0" w:color="auto"/>
        <w:bottom w:val="none" w:sz="0" w:space="0" w:color="auto"/>
        <w:right w:val="none" w:sz="0" w:space="0" w:color="auto"/>
      </w:divBdr>
    </w:div>
    <w:div w:id="1317488243">
      <w:bodyDiv w:val="1"/>
      <w:marLeft w:val="0"/>
      <w:marRight w:val="0"/>
      <w:marTop w:val="0"/>
      <w:marBottom w:val="0"/>
      <w:divBdr>
        <w:top w:val="none" w:sz="0" w:space="0" w:color="auto"/>
        <w:left w:val="none" w:sz="0" w:space="0" w:color="auto"/>
        <w:bottom w:val="none" w:sz="0" w:space="0" w:color="auto"/>
        <w:right w:val="none" w:sz="0" w:space="0" w:color="auto"/>
      </w:divBdr>
    </w:div>
    <w:div w:id="1317881330">
      <w:bodyDiv w:val="1"/>
      <w:marLeft w:val="0"/>
      <w:marRight w:val="0"/>
      <w:marTop w:val="0"/>
      <w:marBottom w:val="0"/>
      <w:divBdr>
        <w:top w:val="none" w:sz="0" w:space="0" w:color="auto"/>
        <w:left w:val="none" w:sz="0" w:space="0" w:color="auto"/>
        <w:bottom w:val="none" w:sz="0" w:space="0" w:color="auto"/>
        <w:right w:val="none" w:sz="0" w:space="0" w:color="auto"/>
      </w:divBdr>
    </w:div>
    <w:div w:id="1318221887">
      <w:bodyDiv w:val="1"/>
      <w:marLeft w:val="0"/>
      <w:marRight w:val="0"/>
      <w:marTop w:val="0"/>
      <w:marBottom w:val="0"/>
      <w:divBdr>
        <w:top w:val="none" w:sz="0" w:space="0" w:color="auto"/>
        <w:left w:val="none" w:sz="0" w:space="0" w:color="auto"/>
        <w:bottom w:val="none" w:sz="0" w:space="0" w:color="auto"/>
        <w:right w:val="none" w:sz="0" w:space="0" w:color="auto"/>
      </w:divBdr>
    </w:div>
    <w:div w:id="1318529622">
      <w:bodyDiv w:val="1"/>
      <w:marLeft w:val="0"/>
      <w:marRight w:val="0"/>
      <w:marTop w:val="0"/>
      <w:marBottom w:val="0"/>
      <w:divBdr>
        <w:top w:val="none" w:sz="0" w:space="0" w:color="auto"/>
        <w:left w:val="none" w:sz="0" w:space="0" w:color="auto"/>
        <w:bottom w:val="none" w:sz="0" w:space="0" w:color="auto"/>
        <w:right w:val="none" w:sz="0" w:space="0" w:color="auto"/>
      </w:divBdr>
    </w:div>
    <w:div w:id="1318655890">
      <w:bodyDiv w:val="1"/>
      <w:marLeft w:val="0"/>
      <w:marRight w:val="0"/>
      <w:marTop w:val="0"/>
      <w:marBottom w:val="0"/>
      <w:divBdr>
        <w:top w:val="none" w:sz="0" w:space="0" w:color="auto"/>
        <w:left w:val="none" w:sz="0" w:space="0" w:color="auto"/>
        <w:bottom w:val="none" w:sz="0" w:space="0" w:color="auto"/>
        <w:right w:val="none" w:sz="0" w:space="0" w:color="auto"/>
      </w:divBdr>
    </w:div>
    <w:div w:id="1318802119">
      <w:bodyDiv w:val="1"/>
      <w:marLeft w:val="0"/>
      <w:marRight w:val="0"/>
      <w:marTop w:val="0"/>
      <w:marBottom w:val="0"/>
      <w:divBdr>
        <w:top w:val="none" w:sz="0" w:space="0" w:color="auto"/>
        <w:left w:val="none" w:sz="0" w:space="0" w:color="auto"/>
        <w:bottom w:val="none" w:sz="0" w:space="0" w:color="auto"/>
        <w:right w:val="none" w:sz="0" w:space="0" w:color="auto"/>
      </w:divBdr>
    </w:div>
    <w:div w:id="1319455142">
      <w:bodyDiv w:val="1"/>
      <w:marLeft w:val="0"/>
      <w:marRight w:val="0"/>
      <w:marTop w:val="0"/>
      <w:marBottom w:val="0"/>
      <w:divBdr>
        <w:top w:val="none" w:sz="0" w:space="0" w:color="auto"/>
        <w:left w:val="none" w:sz="0" w:space="0" w:color="auto"/>
        <w:bottom w:val="none" w:sz="0" w:space="0" w:color="auto"/>
        <w:right w:val="none" w:sz="0" w:space="0" w:color="auto"/>
      </w:divBdr>
    </w:div>
    <w:div w:id="1319457037">
      <w:bodyDiv w:val="1"/>
      <w:marLeft w:val="0"/>
      <w:marRight w:val="0"/>
      <w:marTop w:val="0"/>
      <w:marBottom w:val="0"/>
      <w:divBdr>
        <w:top w:val="none" w:sz="0" w:space="0" w:color="auto"/>
        <w:left w:val="none" w:sz="0" w:space="0" w:color="auto"/>
        <w:bottom w:val="none" w:sz="0" w:space="0" w:color="auto"/>
        <w:right w:val="none" w:sz="0" w:space="0" w:color="auto"/>
      </w:divBdr>
    </w:div>
    <w:div w:id="1320378394">
      <w:bodyDiv w:val="1"/>
      <w:marLeft w:val="0"/>
      <w:marRight w:val="0"/>
      <w:marTop w:val="0"/>
      <w:marBottom w:val="0"/>
      <w:divBdr>
        <w:top w:val="none" w:sz="0" w:space="0" w:color="auto"/>
        <w:left w:val="none" w:sz="0" w:space="0" w:color="auto"/>
        <w:bottom w:val="none" w:sz="0" w:space="0" w:color="auto"/>
        <w:right w:val="none" w:sz="0" w:space="0" w:color="auto"/>
      </w:divBdr>
    </w:div>
    <w:div w:id="1320693488">
      <w:bodyDiv w:val="1"/>
      <w:marLeft w:val="0"/>
      <w:marRight w:val="0"/>
      <w:marTop w:val="0"/>
      <w:marBottom w:val="0"/>
      <w:divBdr>
        <w:top w:val="none" w:sz="0" w:space="0" w:color="auto"/>
        <w:left w:val="none" w:sz="0" w:space="0" w:color="auto"/>
        <w:bottom w:val="none" w:sz="0" w:space="0" w:color="auto"/>
        <w:right w:val="none" w:sz="0" w:space="0" w:color="auto"/>
      </w:divBdr>
    </w:div>
    <w:div w:id="1320697545">
      <w:bodyDiv w:val="1"/>
      <w:marLeft w:val="0"/>
      <w:marRight w:val="0"/>
      <w:marTop w:val="0"/>
      <w:marBottom w:val="0"/>
      <w:divBdr>
        <w:top w:val="none" w:sz="0" w:space="0" w:color="auto"/>
        <w:left w:val="none" w:sz="0" w:space="0" w:color="auto"/>
        <w:bottom w:val="none" w:sz="0" w:space="0" w:color="auto"/>
        <w:right w:val="none" w:sz="0" w:space="0" w:color="auto"/>
      </w:divBdr>
    </w:div>
    <w:div w:id="1320767101">
      <w:bodyDiv w:val="1"/>
      <w:marLeft w:val="0"/>
      <w:marRight w:val="0"/>
      <w:marTop w:val="0"/>
      <w:marBottom w:val="0"/>
      <w:divBdr>
        <w:top w:val="none" w:sz="0" w:space="0" w:color="auto"/>
        <w:left w:val="none" w:sz="0" w:space="0" w:color="auto"/>
        <w:bottom w:val="none" w:sz="0" w:space="0" w:color="auto"/>
        <w:right w:val="none" w:sz="0" w:space="0" w:color="auto"/>
      </w:divBdr>
    </w:div>
    <w:div w:id="1320966395">
      <w:bodyDiv w:val="1"/>
      <w:marLeft w:val="0"/>
      <w:marRight w:val="0"/>
      <w:marTop w:val="0"/>
      <w:marBottom w:val="0"/>
      <w:divBdr>
        <w:top w:val="none" w:sz="0" w:space="0" w:color="auto"/>
        <w:left w:val="none" w:sz="0" w:space="0" w:color="auto"/>
        <w:bottom w:val="none" w:sz="0" w:space="0" w:color="auto"/>
        <w:right w:val="none" w:sz="0" w:space="0" w:color="auto"/>
      </w:divBdr>
    </w:div>
    <w:div w:id="1321231723">
      <w:bodyDiv w:val="1"/>
      <w:marLeft w:val="0"/>
      <w:marRight w:val="0"/>
      <w:marTop w:val="0"/>
      <w:marBottom w:val="0"/>
      <w:divBdr>
        <w:top w:val="none" w:sz="0" w:space="0" w:color="auto"/>
        <w:left w:val="none" w:sz="0" w:space="0" w:color="auto"/>
        <w:bottom w:val="none" w:sz="0" w:space="0" w:color="auto"/>
        <w:right w:val="none" w:sz="0" w:space="0" w:color="auto"/>
      </w:divBdr>
    </w:div>
    <w:div w:id="1321424199">
      <w:bodyDiv w:val="1"/>
      <w:marLeft w:val="0"/>
      <w:marRight w:val="0"/>
      <w:marTop w:val="0"/>
      <w:marBottom w:val="0"/>
      <w:divBdr>
        <w:top w:val="none" w:sz="0" w:space="0" w:color="auto"/>
        <w:left w:val="none" w:sz="0" w:space="0" w:color="auto"/>
        <w:bottom w:val="none" w:sz="0" w:space="0" w:color="auto"/>
        <w:right w:val="none" w:sz="0" w:space="0" w:color="auto"/>
      </w:divBdr>
    </w:div>
    <w:div w:id="1321542057">
      <w:bodyDiv w:val="1"/>
      <w:marLeft w:val="0"/>
      <w:marRight w:val="0"/>
      <w:marTop w:val="0"/>
      <w:marBottom w:val="0"/>
      <w:divBdr>
        <w:top w:val="none" w:sz="0" w:space="0" w:color="auto"/>
        <w:left w:val="none" w:sz="0" w:space="0" w:color="auto"/>
        <w:bottom w:val="none" w:sz="0" w:space="0" w:color="auto"/>
        <w:right w:val="none" w:sz="0" w:space="0" w:color="auto"/>
      </w:divBdr>
    </w:div>
    <w:div w:id="1321999333">
      <w:bodyDiv w:val="1"/>
      <w:marLeft w:val="0"/>
      <w:marRight w:val="0"/>
      <w:marTop w:val="0"/>
      <w:marBottom w:val="0"/>
      <w:divBdr>
        <w:top w:val="none" w:sz="0" w:space="0" w:color="auto"/>
        <w:left w:val="none" w:sz="0" w:space="0" w:color="auto"/>
        <w:bottom w:val="none" w:sz="0" w:space="0" w:color="auto"/>
        <w:right w:val="none" w:sz="0" w:space="0" w:color="auto"/>
      </w:divBdr>
    </w:div>
    <w:div w:id="1322150124">
      <w:bodyDiv w:val="1"/>
      <w:marLeft w:val="0"/>
      <w:marRight w:val="0"/>
      <w:marTop w:val="0"/>
      <w:marBottom w:val="0"/>
      <w:divBdr>
        <w:top w:val="none" w:sz="0" w:space="0" w:color="auto"/>
        <w:left w:val="none" w:sz="0" w:space="0" w:color="auto"/>
        <w:bottom w:val="none" w:sz="0" w:space="0" w:color="auto"/>
        <w:right w:val="none" w:sz="0" w:space="0" w:color="auto"/>
      </w:divBdr>
    </w:div>
    <w:div w:id="1322387907">
      <w:bodyDiv w:val="1"/>
      <w:marLeft w:val="0"/>
      <w:marRight w:val="0"/>
      <w:marTop w:val="0"/>
      <w:marBottom w:val="0"/>
      <w:divBdr>
        <w:top w:val="none" w:sz="0" w:space="0" w:color="auto"/>
        <w:left w:val="none" w:sz="0" w:space="0" w:color="auto"/>
        <w:bottom w:val="none" w:sz="0" w:space="0" w:color="auto"/>
        <w:right w:val="none" w:sz="0" w:space="0" w:color="auto"/>
      </w:divBdr>
    </w:div>
    <w:div w:id="1322780623">
      <w:bodyDiv w:val="1"/>
      <w:marLeft w:val="0"/>
      <w:marRight w:val="0"/>
      <w:marTop w:val="0"/>
      <w:marBottom w:val="0"/>
      <w:divBdr>
        <w:top w:val="none" w:sz="0" w:space="0" w:color="auto"/>
        <w:left w:val="none" w:sz="0" w:space="0" w:color="auto"/>
        <w:bottom w:val="none" w:sz="0" w:space="0" w:color="auto"/>
        <w:right w:val="none" w:sz="0" w:space="0" w:color="auto"/>
      </w:divBdr>
    </w:div>
    <w:div w:id="1323386817">
      <w:bodyDiv w:val="1"/>
      <w:marLeft w:val="0"/>
      <w:marRight w:val="0"/>
      <w:marTop w:val="0"/>
      <w:marBottom w:val="0"/>
      <w:divBdr>
        <w:top w:val="none" w:sz="0" w:space="0" w:color="auto"/>
        <w:left w:val="none" w:sz="0" w:space="0" w:color="auto"/>
        <w:bottom w:val="none" w:sz="0" w:space="0" w:color="auto"/>
        <w:right w:val="none" w:sz="0" w:space="0" w:color="auto"/>
      </w:divBdr>
    </w:div>
    <w:div w:id="1323505414">
      <w:bodyDiv w:val="1"/>
      <w:marLeft w:val="0"/>
      <w:marRight w:val="0"/>
      <w:marTop w:val="0"/>
      <w:marBottom w:val="0"/>
      <w:divBdr>
        <w:top w:val="none" w:sz="0" w:space="0" w:color="auto"/>
        <w:left w:val="none" w:sz="0" w:space="0" w:color="auto"/>
        <w:bottom w:val="none" w:sz="0" w:space="0" w:color="auto"/>
        <w:right w:val="none" w:sz="0" w:space="0" w:color="auto"/>
      </w:divBdr>
    </w:div>
    <w:div w:id="1324240783">
      <w:bodyDiv w:val="1"/>
      <w:marLeft w:val="0"/>
      <w:marRight w:val="0"/>
      <w:marTop w:val="0"/>
      <w:marBottom w:val="0"/>
      <w:divBdr>
        <w:top w:val="none" w:sz="0" w:space="0" w:color="auto"/>
        <w:left w:val="none" w:sz="0" w:space="0" w:color="auto"/>
        <w:bottom w:val="none" w:sz="0" w:space="0" w:color="auto"/>
        <w:right w:val="none" w:sz="0" w:space="0" w:color="auto"/>
      </w:divBdr>
    </w:div>
    <w:div w:id="1324242069">
      <w:bodyDiv w:val="1"/>
      <w:marLeft w:val="0"/>
      <w:marRight w:val="0"/>
      <w:marTop w:val="0"/>
      <w:marBottom w:val="0"/>
      <w:divBdr>
        <w:top w:val="none" w:sz="0" w:space="0" w:color="auto"/>
        <w:left w:val="none" w:sz="0" w:space="0" w:color="auto"/>
        <w:bottom w:val="none" w:sz="0" w:space="0" w:color="auto"/>
        <w:right w:val="none" w:sz="0" w:space="0" w:color="auto"/>
      </w:divBdr>
    </w:div>
    <w:div w:id="1324314058">
      <w:bodyDiv w:val="1"/>
      <w:marLeft w:val="0"/>
      <w:marRight w:val="0"/>
      <w:marTop w:val="0"/>
      <w:marBottom w:val="0"/>
      <w:divBdr>
        <w:top w:val="none" w:sz="0" w:space="0" w:color="auto"/>
        <w:left w:val="none" w:sz="0" w:space="0" w:color="auto"/>
        <w:bottom w:val="none" w:sz="0" w:space="0" w:color="auto"/>
        <w:right w:val="none" w:sz="0" w:space="0" w:color="auto"/>
      </w:divBdr>
    </w:div>
    <w:div w:id="1324315979">
      <w:bodyDiv w:val="1"/>
      <w:marLeft w:val="0"/>
      <w:marRight w:val="0"/>
      <w:marTop w:val="0"/>
      <w:marBottom w:val="0"/>
      <w:divBdr>
        <w:top w:val="none" w:sz="0" w:space="0" w:color="auto"/>
        <w:left w:val="none" w:sz="0" w:space="0" w:color="auto"/>
        <w:bottom w:val="none" w:sz="0" w:space="0" w:color="auto"/>
        <w:right w:val="none" w:sz="0" w:space="0" w:color="auto"/>
      </w:divBdr>
    </w:div>
    <w:div w:id="1324511262">
      <w:bodyDiv w:val="1"/>
      <w:marLeft w:val="0"/>
      <w:marRight w:val="0"/>
      <w:marTop w:val="0"/>
      <w:marBottom w:val="0"/>
      <w:divBdr>
        <w:top w:val="none" w:sz="0" w:space="0" w:color="auto"/>
        <w:left w:val="none" w:sz="0" w:space="0" w:color="auto"/>
        <w:bottom w:val="none" w:sz="0" w:space="0" w:color="auto"/>
        <w:right w:val="none" w:sz="0" w:space="0" w:color="auto"/>
      </w:divBdr>
    </w:div>
    <w:div w:id="1324579293">
      <w:bodyDiv w:val="1"/>
      <w:marLeft w:val="0"/>
      <w:marRight w:val="0"/>
      <w:marTop w:val="0"/>
      <w:marBottom w:val="0"/>
      <w:divBdr>
        <w:top w:val="none" w:sz="0" w:space="0" w:color="auto"/>
        <w:left w:val="none" w:sz="0" w:space="0" w:color="auto"/>
        <w:bottom w:val="none" w:sz="0" w:space="0" w:color="auto"/>
        <w:right w:val="none" w:sz="0" w:space="0" w:color="auto"/>
      </w:divBdr>
    </w:div>
    <w:div w:id="1324746746">
      <w:bodyDiv w:val="1"/>
      <w:marLeft w:val="0"/>
      <w:marRight w:val="0"/>
      <w:marTop w:val="0"/>
      <w:marBottom w:val="0"/>
      <w:divBdr>
        <w:top w:val="none" w:sz="0" w:space="0" w:color="auto"/>
        <w:left w:val="none" w:sz="0" w:space="0" w:color="auto"/>
        <w:bottom w:val="none" w:sz="0" w:space="0" w:color="auto"/>
        <w:right w:val="none" w:sz="0" w:space="0" w:color="auto"/>
      </w:divBdr>
    </w:div>
    <w:div w:id="1324818170">
      <w:bodyDiv w:val="1"/>
      <w:marLeft w:val="0"/>
      <w:marRight w:val="0"/>
      <w:marTop w:val="0"/>
      <w:marBottom w:val="0"/>
      <w:divBdr>
        <w:top w:val="none" w:sz="0" w:space="0" w:color="auto"/>
        <w:left w:val="none" w:sz="0" w:space="0" w:color="auto"/>
        <w:bottom w:val="none" w:sz="0" w:space="0" w:color="auto"/>
        <w:right w:val="none" w:sz="0" w:space="0" w:color="auto"/>
      </w:divBdr>
    </w:div>
    <w:div w:id="1325358484">
      <w:bodyDiv w:val="1"/>
      <w:marLeft w:val="0"/>
      <w:marRight w:val="0"/>
      <w:marTop w:val="0"/>
      <w:marBottom w:val="0"/>
      <w:divBdr>
        <w:top w:val="none" w:sz="0" w:space="0" w:color="auto"/>
        <w:left w:val="none" w:sz="0" w:space="0" w:color="auto"/>
        <w:bottom w:val="none" w:sz="0" w:space="0" w:color="auto"/>
        <w:right w:val="none" w:sz="0" w:space="0" w:color="auto"/>
      </w:divBdr>
    </w:div>
    <w:div w:id="1325860572">
      <w:bodyDiv w:val="1"/>
      <w:marLeft w:val="0"/>
      <w:marRight w:val="0"/>
      <w:marTop w:val="0"/>
      <w:marBottom w:val="0"/>
      <w:divBdr>
        <w:top w:val="none" w:sz="0" w:space="0" w:color="auto"/>
        <w:left w:val="none" w:sz="0" w:space="0" w:color="auto"/>
        <w:bottom w:val="none" w:sz="0" w:space="0" w:color="auto"/>
        <w:right w:val="none" w:sz="0" w:space="0" w:color="auto"/>
      </w:divBdr>
    </w:div>
    <w:div w:id="1325861751">
      <w:bodyDiv w:val="1"/>
      <w:marLeft w:val="0"/>
      <w:marRight w:val="0"/>
      <w:marTop w:val="0"/>
      <w:marBottom w:val="0"/>
      <w:divBdr>
        <w:top w:val="none" w:sz="0" w:space="0" w:color="auto"/>
        <w:left w:val="none" w:sz="0" w:space="0" w:color="auto"/>
        <w:bottom w:val="none" w:sz="0" w:space="0" w:color="auto"/>
        <w:right w:val="none" w:sz="0" w:space="0" w:color="auto"/>
      </w:divBdr>
    </w:div>
    <w:div w:id="1325863965">
      <w:bodyDiv w:val="1"/>
      <w:marLeft w:val="0"/>
      <w:marRight w:val="0"/>
      <w:marTop w:val="0"/>
      <w:marBottom w:val="0"/>
      <w:divBdr>
        <w:top w:val="none" w:sz="0" w:space="0" w:color="auto"/>
        <w:left w:val="none" w:sz="0" w:space="0" w:color="auto"/>
        <w:bottom w:val="none" w:sz="0" w:space="0" w:color="auto"/>
        <w:right w:val="none" w:sz="0" w:space="0" w:color="auto"/>
      </w:divBdr>
    </w:div>
    <w:div w:id="1326081926">
      <w:bodyDiv w:val="1"/>
      <w:marLeft w:val="0"/>
      <w:marRight w:val="0"/>
      <w:marTop w:val="0"/>
      <w:marBottom w:val="0"/>
      <w:divBdr>
        <w:top w:val="none" w:sz="0" w:space="0" w:color="auto"/>
        <w:left w:val="none" w:sz="0" w:space="0" w:color="auto"/>
        <w:bottom w:val="none" w:sz="0" w:space="0" w:color="auto"/>
        <w:right w:val="none" w:sz="0" w:space="0" w:color="auto"/>
      </w:divBdr>
    </w:div>
    <w:div w:id="1326127619">
      <w:bodyDiv w:val="1"/>
      <w:marLeft w:val="0"/>
      <w:marRight w:val="0"/>
      <w:marTop w:val="0"/>
      <w:marBottom w:val="0"/>
      <w:divBdr>
        <w:top w:val="none" w:sz="0" w:space="0" w:color="auto"/>
        <w:left w:val="none" w:sz="0" w:space="0" w:color="auto"/>
        <w:bottom w:val="none" w:sz="0" w:space="0" w:color="auto"/>
        <w:right w:val="none" w:sz="0" w:space="0" w:color="auto"/>
      </w:divBdr>
    </w:div>
    <w:div w:id="1326396757">
      <w:bodyDiv w:val="1"/>
      <w:marLeft w:val="0"/>
      <w:marRight w:val="0"/>
      <w:marTop w:val="0"/>
      <w:marBottom w:val="0"/>
      <w:divBdr>
        <w:top w:val="none" w:sz="0" w:space="0" w:color="auto"/>
        <w:left w:val="none" w:sz="0" w:space="0" w:color="auto"/>
        <w:bottom w:val="none" w:sz="0" w:space="0" w:color="auto"/>
        <w:right w:val="none" w:sz="0" w:space="0" w:color="auto"/>
      </w:divBdr>
    </w:div>
    <w:div w:id="1326669285">
      <w:bodyDiv w:val="1"/>
      <w:marLeft w:val="0"/>
      <w:marRight w:val="0"/>
      <w:marTop w:val="0"/>
      <w:marBottom w:val="0"/>
      <w:divBdr>
        <w:top w:val="none" w:sz="0" w:space="0" w:color="auto"/>
        <w:left w:val="none" w:sz="0" w:space="0" w:color="auto"/>
        <w:bottom w:val="none" w:sz="0" w:space="0" w:color="auto"/>
        <w:right w:val="none" w:sz="0" w:space="0" w:color="auto"/>
      </w:divBdr>
    </w:div>
    <w:div w:id="1326738118">
      <w:bodyDiv w:val="1"/>
      <w:marLeft w:val="0"/>
      <w:marRight w:val="0"/>
      <w:marTop w:val="0"/>
      <w:marBottom w:val="0"/>
      <w:divBdr>
        <w:top w:val="none" w:sz="0" w:space="0" w:color="auto"/>
        <w:left w:val="none" w:sz="0" w:space="0" w:color="auto"/>
        <w:bottom w:val="none" w:sz="0" w:space="0" w:color="auto"/>
        <w:right w:val="none" w:sz="0" w:space="0" w:color="auto"/>
      </w:divBdr>
    </w:div>
    <w:div w:id="1326931042">
      <w:bodyDiv w:val="1"/>
      <w:marLeft w:val="0"/>
      <w:marRight w:val="0"/>
      <w:marTop w:val="0"/>
      <w:marBottom w:val="0"/>
      <w:divBdr>
        <w:top w:val="none" w:sz="0" w:space="0" w:color="auto"/>
        <w:left w:val="none" w:sz="0" w:space="0" w:color="auto"/>
        <w:bottom w:val="none" w:sz="0" w:space="0" w:color="auto"/>
        <w:right w:val="none" w:sz="0" w:space="0" w:color="auto"/>
      </w:divBdr>
    </w:div>
    <w:div w:id="1327050193">
      <w:bodyDiv w:val="1"/>
      <w:marLeft w:val="0"/>
      <w:marRight w:val="0"/>
      <w:marTop w:val="0"/>
      <w:marBottom w:val="0"/>
      <w:divBdr>
        <w:top w:val="none" w:sz="0" w:space="0" w:color="auto"/>
        <w:left w:val="none" w:sz="0" w:space="0" w:color="auto"/>
        <w:bottom w:val="none" w:sz="0" w:space="0" w:color="auto"/>
        <w:right w:val="none" w:sz="0" w:space="0" w:color="auto"/>
      </w:divBdr>
    </w:div>
    <w:div w:id="1327243737">
      <w:bodyDiv w:val="1"/>
      <w:marLeft w:val="0"/>
      <w:marRight w:val="0"/>
      <w:marTop w:val="0"/>
      <w:marBottom w:val="0"/>
      <w:divBdr>
        <w:top w:val="none" w:sz="0" w:space="0" w:color="auto"/>
        <w:left w:val="none" w:sz="0" w:space="0" w:color="auto"/>
        <w:bottom w:val="none" w:sz="0" w:space="0" w:color="auto"/>
        <w:right w:val="none" w:sz="0" w:space="0" w:color="auto"/>
      </w:divBdr>
    </w:div>
    <w:div w:id="1327319188">
      <w:bodyDiv w:val="1"/>
      <w:marLeft w:val="0"/>
      <w:marRight w:val="0"/>
      <w:marTop w:val="0"/>
      <w:marBottom w:val="0"/>
      <w:divBdr>
        <w:top w:val="none" w:sz="0" w:space="0" w:color="auto"/>
        <w:left w:val="none" w:sz="0" w:space="0" w:color="auto"/>
        <w:bottom w:val="none" w:sz="0" w:space="0" w:color="auto"/>
        <w:right w:val="none" w:sz="0" w:space="0" w:color="auto"/>
      </w:divBdr>
    </w:div>
    <w:div w:id="1327704445">
      <w:bodyDiv w:val="1"/>
      <w:marLeft w:val="0"/>
      <w:marRight w:val="0"/>
      <w:marTop w:val="0"/>
      <w:marBottom w:val="0"/>
      <w:divBdr>
        <w:top w:val="none" w:sz="0" w:space="0" w:color="auto"/>
        <w:left w:val="none" w:sz="0" w:space="0" w:color="auto"/>
        <w:bottom w:val="none" w:sz="0" w:space="0" w:color="auto"/>
        <w:right w:val="none" w:sz="0" w:space="0" w:color="auto"/>
      </w:divBdr>
    </w:div>
    <w:div w:id="1327972631">
      <w:bodyDiv w:val="1"/>
      <w:marLeft w:val="0"/>
      <w:marRight w:val="0"/>
      <w:marTop w:val="0"/>
      <w:marBottom w:val="0"/>
      <w:divBdr>
        <w:top w:val="none" w:sz="0" w:space="0" w:color="auto"/>
        <w:left w:val="none" w:sz="0" w:space="0" w:color="auto"/>
        <w:bottom w:val="none" w:sz="0" w:space="0" w:color="auto"/>
        <w:right w:val="none" w:sz="0" w:space="0" w:color="auto"/>
      </w:divBdr>
    </w:div>
    <w:div w:id="1328052509">
      <w:bodyDiv w:val="1"/>
      <w:marLeft w:val="0"/>
      <w:marRight w:val="0"/>
      <w:marTop w:val="0"/>
      <w:marBottom w:val="0"/>
      <w:divBdr>
        <w:top w:val="none" w:sz="0" w:space="0" w:color="auto"/>
        <w:left w:val="none" w:sz="0" w:space="0" w:color="auto"/>
        <w:bottom w:val="none" w:sz="0" w:space="0" w:color="auto"/>
        <w:right w:val="none" w:sz="0" w:space="0" w:color="auto"/>
      </w:divBdr>
    </w:div>
    <w:div w:id="1328167536">
      <w:bodyDiv w:val="1"/>
      <w:marLeft w:val="0"/>
      <w:marRight w:val="0"/>
      <w:marTop w:val="0"/>
      <w:marBottom w:val="0"/>
      <w:divBdr>
        <w:top w:val="none" w:sz="0" w:space="0" w:color="auto"/>
        <w:left w:val="none" w:sz="0" w:space="0" w:color="auto"/>
        <w:bottom w:val="none" w:sz="0" w:space="0" w:color="auto"/>
        <w:right w:val="none" w:sz="0" w:space="0" w:color="auto"/>
      </w:divBdr>
    </w:div>
    <w:div w:id="1328754773">
      <w:bodyDiv w:val="1"/>
      <w:marLeft w:val="0"/>
      <w:marRight w:val="0"/>
      <w:marTop w:val="0"/>
      <w:marBottom w:val="0"/>
      <w:divBdr>
        <w:top w:val="none" w:sz="0" w:space="0" w:color="auto"/>
        <w:left w:val="none" w:sz="0" w:space="0" w:color="auto"/>
        <w:bottom w:val="none" w:sz="0" w:space="0" w:color="auto"/>
        <w:right w:val="none" w:sz="0" w:space="0" w:color="auto"/>
      </w:divBdr>
    </w:div>
    <w:div w:id="1328895755">
      <w:bodyDiv w:val="1"/>
      <w:marLeft w:val="0"/>
      <w:marRight w:val="0"/>
      <w:marTop w:val="0"/>
      <w:marBottom w:val="0"/>
      <w:divBdr>
        <w:top w:val="none" w:sz="0" w:space="0" w:color="auto"/>
        <w:left w:val="none" w:sz="0" w:space="0" w:color="auto"/>
        <w:bottom w:val="none" w:sz="0" w:space="0" w:color="auto"/>
        <w:right w:val="none" w:sz="0" w:space="0" w:color="auto"/>
      </w:divBdr>
    </w:div>
    <w:div w:id="1328941514">
      <w:bodyDiv w:val="1"/>
      <w:marLeft w:val="0"/>
      <w:marRight w:val="0"/>
      <w:marTop w:val="0"/>
      <w:marBottom w:val="0"/>
      <w:divBdr>
        <w:top w:val="none" w:sz="0" w:space="0" w:color="auto"/>
        <w:left w:val="none" w:sz="0" w:space="0" w:color="auto"/>
        <w:bottom w:val="none" w:sz="0" w:space="0" w:color="auto"/>
        <w:right w:val="none" w:sz="0" w:space="0" w:color="auto"/>
      </w:divBdr>
    </w:div>
    <w:div w:id="1328942929">
      <w:bodyDiv w:val="1"/>
      <w:marLeft w:val="0"/>
      <w:marRight w:val="0"/>
      <w:marTop w:val="0"/>
      <w:marBottom w:val="0"/>
      <w:divBdr>
        <w:top w:val="none" w:sz="0" w:space="0" w:color="auto"/>
        <w:left w:val="none" w:sz="0" w:space="0" w:color="auto"/>
        <w:bottom w:val="none" w:sz="0" w:space="0" w:color="auto"/>
        <w:right w:val="none" w:sz="0" w:space="0" w:color="auto"/>
      </w:divBdr>
    </w:div>
    <w:div w:id="1329600556">
      <w:bodyDiv w:val="1"/>
      <w:marLeft w:val="0"/>
      <w:marRight w:val="0"/>
      <w:marTop w:val="0"/>
      <w:marBottom w:val="0"/>
      <w:divBdr>
        <w:top w:val="none" w:sz="0" w:space="0" w:color="auto"/>
        <w:left w:val="none" w:sz="0" w:space="0" w:color="auto"/>
        <w:bottom w:val="none" w:sz="0" w:space="0" w:color="auto"/>
        <w:right w:val="none" w:sz="0" w:space="0" w:color="auto"/>
      </w:divBdr>
    </w:div>
    <w:div w:id="1329863711">
      <w:bodyDiv w:val="1"/>
      <w:marLeft w:val="0"/>
      <w:marRight w:val="0"/>
      <w:marTop w:val="0"/>
      <w:marBottom w:val="0"/>
      <w:divBdr>
        <w:top w:val="none" w:sz="0" w:space="0" w:color="auto"/>
        <w:left w:val="none" w:sz="0" w:space="0" w:color="auto"/>
        <w:bottom w:val="none" w:sz="0" w:space="0" w:color="auto"/>
        <w:right w:val="none" w:sz="0" w:space="0" w:color="auto"/>
      </w:divBdr>
    </w:div>
    <w:div w:id="1330131146">
      <w:bodyDiv w:val="1"/>
      <w:marLeft w:val="0"/>
      <w:marRight w:val="0"/>
      <w:marTop w:val="0"/>
      <w:marBottom w:val="0"/>
      <w:divBdr>
        <w:top w:val="none" w:sz="0" w:space="0" w:color="auto"/>
        <w:left w:val="none" w:sz="0" w:space="0" w:color="auto"/>
        <w:bottom w:val="none" w:sz="0" w:space="0" w:color="auto"/>
        <w:right w:val="none" w:sz="0" w:space="0" w:color="auto"/>
      </w:divBdr>
    </w:div>
    <w:div w:id="1330332481">
      <w:bodyDiv w:val="1"/>
      <w:marLeft w:val="0"/>
      <w:marRight w:val="0"/>
      <w:marTop w:val="0"/>
      <w:marBottom w:val="0"/>
      <w:divBdr>
        <w:top w:val="none" w:sz="0" w:space="0" w:color="auto"/>
        <w:left w:val="none" w:sz="0" w:space="0" w:color="auto"/>
        <w:bottom w:val="none" w:sz="0" w:space="0" w:color="auto"/>
        <w:right w:val="none" w:sz="0" w:space="0" w:color="auto"/>
      </w:divBdr>
    </w:div>
    <w:div w:id="1331107075">
      <w:bodyDiv w:val="1"/>
      <w:marLeft w:val="0"/>
      <w:marRight w:val="0"/>
      <w:marTop w:val="0"/>
      <w:marBottom w:val="0"/>
      <w:divBdr>
        <w:top w:val="none" w:sz="0" w:space="0" w:color="auto"/>
        <w:left w:val="none" w:sz="0" w:space="0" w:color="auto"/>
        <w:bottom w:val="none" w:sz="0" w:space="0" w:color="auto"/>
        <w:right w:val="none" w:sz="0" w:space="0" w:color="auto"/>
      </w:divBdr>
    </w:div>
    <w:div w:id="1331369013">
      <w:bodyDiv w:val="1"/>
      <w:marLeft w:val="0"/>
      <w:marRight w:val="0"/>
      <w:marTop w:val="0"/>
      <w:marBottom w:val="0"/>
      <w:divBdr>
        <w:top w:val="none" w:sz="0" w:space="0" w:color="auto"/>
        <w:left w:val="none" w:sz="0" w:space="0" w:color="auto"/>
        <w:bottom w:val="none" w:sz="0" w:space="0" w:color="auto"/>
        <w:right w:val="none" w:sz="0" w:space="0" w:color="auto"/>
      </w:divBdr>
    </w:div>
    <w:div w:id="1331643718">
      <w:bodyDiv w:val="1"/>
      <w:marLeft w:val="0"/>
      <w:marRight w:val="0"/>
      <w:marTop w:val="0"/>
      <w:marBottom w:val="0"/>
      <w:divBdr>
        <w:top w:val="none" w:sz="0" w:space="0" w:color="auto"/>
        <w:left w:val="none" w:sz="0" w:space="0" w:color="auto"/>
        <w:bottom w:val="none" w:sz="0" w:space="0" w:color="auto"/>
        <w:right w:val="none" w:sz="0" w:space="0" w:color="auto"/>
      </w:divBdr>
    </w:div>
    <w:div w:id="1332414067">
      <w:bodyDiv w:val="1"/>
      <w:marLeft w:val="0"/>
      <w:marRight w:val="0"/>
      <w:marTop w:val="0"/>
      <w:marBottom w:val="0"/>
      <w:divBdr>
        <w:top w:val="none" w:sz="0" w:space="0" w:color="auto"/>
        <w:left w:val="none" w:sz="0" w:space="0" w:color="auto"/>
        <w:bottom w:val="none" w:sz="0" w:space="0" w:color="auto"/>
        <w:right w:val="none" w:sz="0" w:space="0" w:color="auto"/>
      </w:divBdr>
    </w:div>
    <w:div w:id="1332830544">
      <w:bodyDiv w:val="1"/>
      <w:marLeft w:val="0"/>
      <w:marRight w:val="0"/>
      <w:marTop w:val="0"/>
      <w:marBottom w:val="0"/>
      <w:divBdr>
        <w:top w:val="none" w:sz="0" w:space="0" w:color="auto"/>
        <w:left w:val="none" w:sz="0" w:space="0" w:color="auto"/>
        <w:bottom w:val="none" w:sz="0" w:space="0" w:color="auto"/>
        <w:right w:val="none" w:sz="0" w:space="0" w:color="auto"/>
      </w:divBdr>
    </w:div>
    <w:div w:id="1332950504">
      <w:bodyDiv w:val="1"/>
      <w:marLeft w:val="0"/>
      <w:marRight w:val="0"/>
      <w:marTop w:val="0"/>
      <w:marBottom w:val="0"/>
      <w:divBdr>
        <w:top w:val="none" w:sz="0" w:space="0" w:color="auto"/>
        <w:left w:val="none" w:sz="0" w:space="0" w:color="auto"/>
        <w:bottom w:val="none" w:sz="0" w:space="0" w:color="auto"/>
        <w:right w:val="none" w:sz="0" w:space="0" w:color="auto"/>
      </w:divBdr>
    </w:div>
    <w:div w:id="1332954258">
      <w:bodyDiv w:val="1"/>
      <w:marLeft w:val="0"/>
      <w:marRight w:val="0"/>
      <w:marTop w:val="0"/>
      <w:marBottom w:val="0"/>
      <w:divBdr>
        <w:top w:val="none" w:sz="0" w:space="0" w:color="auto"/>
        <w:left w:val="none" w:sz="0" w:space="0" w:color="auto"/>
        <w:bottom w:val="none" w:sz="0" w:space="0" w:color="auto"/>
        <w:right w:val="none" w:sz="0" w:space="0" w:color="auto"/>
      </w:divBdr>
    </w:div>
    <w:div w:id="1333072496">
      <w:bodyDiv w:val="1"/>
      <w:marLeft w:val="0"/>
      <w:marRight w:val="0"/>
      <w:marTop w:val="0"/>
      <w:marBottom w:val="0"/>
      <w:divBdr>
        <w:top w:val="none" w:sz="0" w:space="0" w:color="auto"/>
        <w:left w:val="none" w:sz="0" w:space="0" w:color="auto"/>
        <w:bottom w:val="none" w:sz="0" w:space="0" w:color="auto"/>
        <w:right w:val="none" w:sz="0" w:space="0" w:color="auto"/>
      </w:divBdr>
    </w:div>
    <w:div w:id="1333294447">
      <w:bodyDiv w:val="1"/>
      <w:marLeft w:val="0"/>
      <w:marRight w:val="0"/>
      <w:marTop w:val="0"/>
      <w:marBottom w:val="0"/>
      <w:divBdr>
        <w:top w:val="none" w:sz="0" w:space="0" w:color="auto"/>
        <w:left w:val="none" w:sz="0" w:space="0" w:color="auto"/>
        <w:bottom w:val="none" w:sz="0" w:space="0" w:color="auto"/>
        <w:right w:val="none" w:sz="0" w:space="0" w:color="auto"/>
      </w:divBdr>
    </w:div>
    <w:div w:id="1333333727">
      <w:bodyDiv w:val="1"/>
      <w:marLeft w:val="0"/>
      <w:marRight w:val="0"/>
      <w:marTop w:val="0"/>
      <w:marBottom w:val="0"/>
      <w:divBdr>
        <w:top w:val="none" w:sz="0" w:space="0" w:color="auto"/>
        <w:left w:val="none" w:sz="0" w:space="0" w:color="auto"/>
        <w:bottom w:val="none" w:sz="0" w:space="0" w:color="auto"/>
        <w:right w:val="none" w:sz="0" w:space="0" w:color="auto"/>
      </w:divBdr>
    </w:div>
    <w:div w:id="1333530935">
      <w:bodyDiv w:val="1"/>
      <w:marLeft w:val="0"/>
      <w:marRight w:val="0"/>
      <w:marTop w:val="0"/>
      <w:marBottom w:val="0"/>
      <w:divBdr>
        <w:top w:val="none" w:sz="0" w:space="0" w:color="auto"/>
        <w:left w:val="none" w:sz="0" w:space="0" w:color="auto"/>
        <w:bottom w:val="none" w:sz="0" w:space="0" w:color="auto"/>
        <w:right w:val="none" w:sz="0" w:space="0" w:color="auto"/>
      </w:divBdr>
    </w:div>
    <w:div w:id="1333558696">
      <w:bodyDiv w:val="1"/>
      <w:marLeft w:val="0"/>
      <w:marRight w:val="0"/>
      <w:marTop w:val="0"/>
      <w:marBottom w:val="0"/>
      <w:divBdr>
        <w:top w:val="none" w:sz="0" w:space="0" w:color="auto"/>
        <w:left w:val="none" w:sz="0" w:space="0" w:color="auto"/>
        <w:bottom w:val="none" w:sz="0" w:space="0" w:color="auto"/>
        <w:right w:val="none" w:sz="0" w:space="0" w:color="auto"/>
      </w:divBdr>
    </w:div>
    <w:div w:id="1334066286">
      <w:bodyDiv w:val="1"/>
      <w:marLeft w:val="0"/>
      <w:marRight w:val="0"/>
      <w:marTop w:val="0"/>
      <w:marBottom w:val="0"/>
      <w:divBdr>
        <w:top w:val="none" w:sz="0" w:space="0" w:color="auto"/>
        <w:left w:val="none" w:sz="0" w:space="0" w:color="auto"/>
        <w:bottom w:val="none" w:sz="0" w:space="0" w:color="auto"/>
        <w:right w:val="none" w:sz="0" w:space="0" w:color="auto"/>
      </w:divBdr>
    </w:div>
    <w:div w:id="1334409985">
      <w:bodyDiv w:val="1"/>
      <w:marLeft w:val="0"/>
      <w:marRight w:val="0"/>
      <w:marTop w:val="0"/>
      <w:marBottom w:val="0"/>
      <w:divBdr>
        <w:top w:val="none" w:sz="0" w:space="0" w:color="auto"/>
        <w:left w:val="none" w:sz="0" w:space="0" w:color="auto"/>
        <w:bottom w:val="none" w:sz="0" w:space="0" w:color="auto"/>
        <w:right w:val="none" w:sz="0" w:space="0" w:color="auto"/>
      </w:divBdr>
    </w:div>
    <w:div w:id="1334455416">
      <w:bodyDiv w:val="1"/>
      <w:marLeft w:val="0"/>
      <w:marRight w:val="0"/>
      <w:marTop w:val="0"/>
      <w:marBottom w:val="0"/>
      <w:divBdr>
        <w:top w:val="none" w:sz="0" w:space="0" w:color="auto"/>
        <w:left w:val="none" w:sz="0" w:space="0" w:color="auto"/>
        <w:bottom w:val="none" w:sz="0" w:space="0" w:color="auto"/>
        <w:right w:val="none" w:sz="0" w:space="0" w:color="auto"/>
      </w:divBdr>
    </w:div>
    <w:div w:id="1334530293">
      <w:bodyDiv w:val="1"/>
      <w:marLeft w:val="0"/>
      <w:marRight w:val="0"/>
      <w:marTop w:val="0"/>
      <w:marBottom w:val="0"/>
      <w:divBdr>
        <w:top w:val="none" w:sz="0" w:space="0" w:color="auto"/>
        <w:left w:val="none" w:sz="0" w:space="0" w:color="auto"/>
        <w:bottom w:val="none" w:sz="0" w:space="0" w:color="auto"/>
        <w:right w:val="none" w:sz="0" w:space="0" w:color="auto"/>
      </w:divBdr>
    </w:div>
    <w:div w:id="1334988439">
      <w:bodyDiv w:val="1"/>
      <w:marLeft w:val="0"/>
      <w:marRight w:val="0"/>
      <w:marTop w:val="0"/>
      <w:marBottom w:val="0"/>
      <w:divBdr>
        <w:top w:val="none" w:sz="0" w:space="0" w:color="auto"/>
        <w:left w:val="none" w:sz="0" w:space="0" w:color="auto"/>
        <w:bottom w:val="none" w:sz="0" w:space="0" w:color="auto"/>
        <w:right w:val="none" w:sz="0" w:space="0" w:color="auto"/>
      </w:divBdr>
    </w:div>
    <w:div w:id="1335180869">
      <w:bodyDiv w:val="1"/>
      <w:marLeft w:val="0"/>
      <w:marRight w:val="0"/>
      <w:marTop w:val="0"/>
      <w:marBottom w:val="0"/>
      <w:divBdr>
        <w:top w:val="none" w:sz="0" w:space="0" w:color="auto"/>
        <w:left w:val="none" w:sz="0" w:space="0" w:color="auto"/>
        <w:bottom w:val="none" w:sz="0" w:space="0" w:color="auto"/>
        <w:right w:val="none" w:sz="0" w:space="0" w:color="auto"/>
      </w:divBdr>
    </w:div>
    <w:div w:id="1335380098">
      <w:bodyDiv w:val="1"/>
      <w:marLeft w:val="0"/>
      <w:marRight w:val="0"/>
      <w:marTop w:val="0"/>
      <w:marBottom w:val="0"/>
      <w:divBdr>
        <w:top w:val="none" w:sz="0" w:space="0" w:color="auto"/>
        <w:left w:val="none" w:sz="0" w:space="0" w:color="auto"/>
        <w:bottom w:val="none" w:sz="0" w:space="0" w:color="auto"/>
        <w:right w:val="none" w:sz="0" w:space="0" w:color="auto"/>
      </w:divBdr>
    </w:div>
    <w:div w:id="1335454519">
      <w:bodyDiv w:val="1"/>
      <w:marLeft w:val="0"/>
      <w:marRight w:val="0"/>
      <w:marTop w:val="0"/>
      <w:marBottom w:val="0"/>
      <w:divBdr>
        <w:top w:val="none" w:sz="0" w:space="0" w:color="auto"/>
        <w:left w:val="none" w:sz="0" w:space="0" w:color="auto"/>
        <w:bottom w:val="none" w:sz="0" w:space="0" w:color="auto"/>
        <w:right w:val="none" w:sz="0" w:space="0" w:color="auto"/>
      </w:divBdr>
    </w:div>
    <w:div w:id="1336031293">
      <w:bodyDiv w:val="1"/>
      <w:marLeft w:val="0"/>
      <w:marRight w:val="0"/>
      <w:marTop w:val="0"/>
      <w:marBottom w:val="0"/>
      <w:divBdr>
        <w:top w:val="none" w:sz="0" w:space="0" w:color="auto"/>
        <w:left w:val="none" w:sz="0" w:space="0" w:color="auto"/>
        <w:bottom w:val="none" w:sz="0" w:space="0" w:color="auto"/>
        <w:right w:val="none" w:sz="0" w:space="0" w:color="auto"/>
      </w:divBdr>
    </w:div>
    <w:div w:id="1336299816">
      <w:bodyDiv w:val="1"/>
      <w:marLeft w:val="0"/>
      <w:marRight w:val="0"/>
      <w:marTop w:val="0"/>
      <w:marBottom w:val="0"/>
      <w:divBdr>
        <w:top w:val="none" w:sz="0" w:space="0" w:color="auto"/>
        <w:left w:val="none" w:sz="0" w:space="0" w:color="auto"/>
        <w:bottom w:val="none" w:sz="0" w:space="0" w:color="auto"/>
        <w:right w:val="none" w:sz="0" w:space="0" w:color="auto"/>
      </w:divBdr>
    </w:div>
    <w:div w:id="1336372801">
      <w:bodyDiv w:val="1"/>
      <w:marLeft w:val="0"/>
      <w:marRight w:val="0"/>
      <w:marTop w:val="0"/>
      <w:marBottom w:val="0"/>
      <w:divBdr>
        <w:top w:val="none" w:sz="0" w:space="0" w:color="auto"/>
        <w:left w:val="none" w:sz="0" w:space="0" w:color="auto"/>
        <w:bottom w:val="none" w:sz="0" w:space="0" w:color="auto"/>
        <w:right w:val="none" w:sz="0" w:space="0" w:color="auto"/>
      </w:divBdr>
    </w:div>
    <w:div w:id="1336616701">
      <w:bodyDiv w:val="1"/>
      <w:marLeft w:val="0"/>
      <w:marRight w:val="0"/>
      <w:marTop w:val="0"/>
      <w:marBottom w:val="0"/>
      <w:divBdr>
        <w:top w:val="none" w:sz="0" w:space="0" w:color="auto"/>
        <w:left w:val="none" w:sz="0" w:space="0" w:color="auto"/>
        <w:bottom w:val="none" w:sz="0" w:space="0" w:color="auto"/>
        <w:right w:val="none" w:sz="0" w:space="0" w:color="auto"/>
      </w:divBdr>
    </w:div>
    <w:div w:id="1336960929">
      <w:bodyDiv w:val="1"/>
      <w:marLeft w:val="0"/>
      <w:marRight w:val="0"/>
      <w:marTop w:val="0"/>
      <w:marBottom w:val="0"/>
      <w:divBdr>
        <w:top w:val="none" w:sz="0" w:space="0" w:color="auto"/>
        <w:left w:val="none" w:sz="0" w:space="0" w:color="auto"/>
        <w:bottom w:val="none" w:sz="0" w:space="0" w:color="auto"/>
        <w:right w:val="none" w:sz="0" w:space="0" w:color="auto"/>
      </w:divBdr>
    </w:div>
    <w:div w:id="1337147580">
      <w:bodyDiv w:val="1"/>
      <w:marLeft w:val="0"/>
      <w:marRight w:val="0"/>
      <w:marTop w:val="0"/>
      <w:marBottom w:val="0"/>
      <w:divBdr>
        <w:top w:val="none" w:sz="0" w:space="0" w:color="auto"/>
        <w:left w:val="none" w:sz="0" w:space="0" w:color="auto"/>
        <w:bottom w:val="none" w:sz="0" w:space="0" w:color="auto"/>
        <w:right w:val="none" w:sz="0" w:space="0" w:color="auto"/>
      </w:divBdr>
    </w:div>
    <w:div w:id="1338117363">
      <w:bodyDiv w:val="1"/>
      <w:marLeft w:val="0"/>
      <w:marRight w:val="0"/>
      <w:marTop w:val="0"/>
      <w:marBottom w:val="0"/>
      <w:divBdr>
        <w:top w:val="none" w:sz="0" w:space="0" w:color="auto"/>
        <w:left w:val="none" w:sz="0" w:space="0" w:color="auto"/>
        <w:bottom w:val="none" w:sz="0" w:space="0" w:color="auto"/>
        <w:right w:val="none" w:sz="0" w:space="0" w:color="auto"/>
      </w:divBdr>
    </w:div>
    <w:div w:id="1338191047">
      <w:bodyDiv w:val="1"/>
      <w:marLeft w:val="0"/>
      <w:marRight w:val="0"/>
      <w:marTop w:val="0"/>
      <w:marBottom w:val="0"/>
      <w:divBdr>
        <w:top w:val="none" w:sz="0" w:space="0" w:color="auto"/>
        <w:left w:val="none" w:sz="0" w:space="0" w:color="auto"/>
        <w:bottom w:val="none" w:sz="0" w:space="0" w:color="auto"/>
        <w:right w:val="none" w:sz="0" w:space="0" w:color="auto"/>
      </w:divBdr>
    </w:div>
    <w:div w:id="1339186810">
      <w:bodyDiv w:val="1"/>
      <w:marLeft w:val="0"/>
      <w:marRight w:val="0"/>
      <w:marTop w:val="0"/>
      <w:marBottom w:val="0"/>
      <w:divBdr>
        <w:top w:val="none" w:sz="0" w:space="0" w:color="auto"/>
        <w:left w:val="none" w:sz="0" w:space="0" w:color="auto"/>
        <w:bottom w:val="none" w:sz="0" w:space="0" w:color="auto"/>
        <w:right w:val="none" w:sz="0" w:space="0" w:color="auto"/>
      </w:divBdr>
    </w:div>
    <w:div w:id="1339230849">
      <w:bodyDiv w:val="1"/>
      <w:marLeft w:val="0"/>
      <w:marRight w:val="0"/>
      <w:marTop w:val="0"/>
      <w:marBottom w:val="0"/>
      <w:divBdr>
        <w:top w:val="none" w:sz="0" w:space="0" w:color="auto"/>
        <w:left w:val="none" w:sz="0" w:space="0" w:color="auto"/>
        <w:bottom w:val="none" w:sz="0" w:space="0" w:color="auto"/>
        <w:right w:val="none" w:sz="0" w:space="0" w:color="auto"/>
      </w:divBdr>
    </w:div>
    <w:div w:id="1339968753">
      <w:bodyDiv w:val="1"/>
      <w:marLeft w:val="0"/>
      <w:marRight w:val="0"/>
      <w:marTop w:val="0"/>
      <w:marBottom w:val="0"/>
      <w:divBdr>
        <w:top w:val="none" w:sz="0" w:space="0" w:color="auto"/>
        <w:left w:val="none" w:sz="0" w:space="0" w:color="auto"/>
        <w:bottom w:val="none" w:sz="0" w:space="0" w:color="auto"/>
        <w:right w:val="none" w:sz="0" w:space="0" w:color="auto"/>
      </w:divBdr>
    </w:div>
    <w:div w:id="1340237106">
      <w:bodyDiv w:val="1"/>
      <w:marLeft w:val="0"/>
      <w:marRight w:val="0"/>
      <w:marTop w:val="0"/>
      <w:marBottom w:val="0"/>
      <w:divBdr>
        <w:top w:val="none" w:sz="0" w:space="0" w:color="auto"/>
        <w:left w:val="none" w:sz="0" w:space="0" w:color="auto"/>
        <w:bottom w:val="none" w:sz="0" w:space="0" w:color="auto"/>
        <w:right w:val="none" w:sz="0" w:space="0" w:color="auto"/>
      </w:divBdr>
    </w:div>
    <w:div w:id="1340429328">
      <w:bodyDiv w:val="1"/>
      <w:marLeft w:val="0"/>
      <w:marRight w:val="0"/>
      <w:marTop w:val="0"/>
      <w:marBottom w:val="0"/>
      <w:divBdr>
        <w:top w:val="none" w:sz="0" w:space="0" w:color="auto"/>
        <w:left w:val="none" w:sz="0" w:space="0" w:color="auto"/>
        <w:bottom w:val="none" w:sz="0" w:space="0" w:color="auto"/>
        <w:right w:val="none" w:sz="0" w:space="0" w:color="auto"/>
      </w:divBdr>
    </w:div>
    <w:div w:id="1340699941">
      <w:bodyDiv w:val="1"/>
      <w:marLeft w:val="0"/>
      <w:marRight w:val="0"/>
      <w:marTop w:val="0"/>
      <w:marBottom w:val="0"/>
      <w:divBdr>
        <w:top w:val="none" w:sz="0" w:space="0" w:color="auto"/>
        <w:left w:val="none" w:sz="0" w:space="0" w:color="auto"/>
        <w:bottom w:val="none" w:sz="0" w:space="0" w:color="auto"/>
        <w:right w:val="none" w:sz="0" w:space="0" w:color="auto"/>
      </w:divBdr>
    </w:div>
    <w:div w:id="1340886754">
      <w:bodyDiv w:val="1"/>
      <w:marLeft w:val="0"/>
      <w:marRight w:val="0"/>
      <w:marTop w:val="0"/>
      <w:marBottom w:val="0"/>
      <w:divBdr>
        <w:top w:val="none" w:sz="0" w:space="0" w:color="auto"/>
        <w:left w:val="none" w:sz="0" w:space="0" w:color="auto"/>
        <w:bottom w:val="none" w:sz="0" w:space="0" w:color="auto"/>
        <w:right w:val="none" w:sz="0" w:space="0" w:color="auto"/>
      </w:divBdr>
    </w:div>
    <w:div w:id="1341203284">
      <w:bodyDiv w:val="1"/>
      <w:marLeft w:val="0"/>
      <w:marRight w:val="0"/>
      <w:marTop w:val="0"/>
      <w:marBottom w:val="0"/>
      <w:divBdr>
        <w:top w:val="none" w:sz="0" w:space="0" w:color="auto"/>
        <w:left w:val="none" w:sz="0" w:space="0" w:color="auto"/>
        <w:bottom w:val="none" w:sz="0" w:space="0" w:color="auto"/>
        <w:right w:val="none" w:sz="0" w:space="0" w:color="auto"/>
      </w:divBdr>
    </w:div>
    <w:div w:id="1342194445">
      <w:bodyDiv w:val="1"/>
      <w:marLeft w:val="0"/>
      <w:marRight w:val="0"/>
      <w:marTop w:val="0"/>
      <w:marBottom w:val="0"/>
      <w:divBdr>
        <w:top w:val="none" w:sz="0" w:space="0" w:color="auto"/>
        <w:left w:val="none" w:sz="0" w:space="0" w:color="auto"/>
        <w:bottom w:val="none" w:sz="0" w:space="0" w:color="auto"/>
        <w:right w:val="none" w:sz="0" w:space="0" w:color="auto"/>
      </w:divBdr>
    </w:div>
    <w:div w:id="1342508702">
      <w:bodyDiv w:val="1"/>
      <w:marLeft w:val="0"/>
      <w:marRight w:val="0"/>
      <w:marTop w:val="0"/>
      <w:marBottom w:val="0"/>
      <w:divBdr>
        <w:top w:val="none" w:sz="0" w:space="0" w:color="auto"/>
        <w:left w:val="none" w:sz="0" w:space="0" w:color="auto"/>
        <w:bottom w:val="none" w:sz="0" w:space="0" w:color="auto"/>
        <w:right w:val="none" w:sz="0" w:space="0" w:color="auto"/>
      </w:divBdr>
    </w:div>
    <w:div w:id="1342589219">
      <w:bodyDiv w:val="1"/>
      <w:marLeft w:val="0"/>
      <w:marRight w:val="0"/>
      <w:marTop w:val="0"/>
      <w:marBottom w:val="0"/>
      <w:divBdr>
        <w:top w:val="none" w:sz="0" w:space="0" w:color="auto"/>
        <w:left w:val="none" w:sz="0" w:space="0" w:color="auto"/>
        <w:bottom w:val="none" w:sz="0" w:space="0" w:color="auto"/>
        <w:right w:val="none" w:sz="0" w:space="0" w:color="auto"/>
      </w:divBdr>
    </w:div>
    <w:div w:id="1342783215">
      <w:bodyDiv w:val="1"/>
      <w:marLeft w:val="0"/>
      <w:marRight w:val="0"/>
      <w:marTop w:val="0"/>
      <w:marBottom w:val="0"/>
      <w:divBdr>
        <w:top w:val="none" w:sz="0" w:space="0" w:color="auto"/>
        <w:left w:val="none" w:sz="0" w:space="0" w:color="auto"/>
        <w:bottom w:val="none" w:sz="0" w:space="0" w:color="auto"/>
        <w:right w:val="none" w:sz="0" w:space="0" w:color="auto"/>
      </w:divBdr>
    </w:div>
    <w:div w:id="1342851487">
      <w:bodyDiv w:val="1"/>
      <w:marLeft w:val="0"/>
      <w:marRight w:val="0"/>
      <w:marTop w:val="0"/>
      <w:marBottom w:val="0"/>
      <w:divBdr>
        <w:top w:val="none" w:sz="0" w:space="0" w:color="auto"/>
        <w:left w:val="none" w:sz="0" w:space="0" w:color="auto"/>
        <w:bottom w:val="none" w:sz="0" w:space="0" w:color="auto"/>
        <w:right w:val="none" w:sz="0" w:space="0" w:color="auto"/>
      </w:divBdr>
    </w:div>
    <w:div w:id="1343162135">
      <w:bodyDiv w:val="1"/>
      <w:marLeft w:val="0"/>
      <w:marRight w:val="0"/>
      <w:marTop w:val="0"/>
      <w:marBottom w:val="0"/>
      <w:divBdr>
        <w:top w:val="none" w:sz="0" w:space="0" w:color="auto"/>
        <w:left w:val="none" w:sz="0" w:space="0" w:color="auto"/>
        <w:bottom w:val="none" w:sz="0" w:space="0" w:color="auto"/>
        <w:right w:val="none" w:sz="0" w:space="0" w:color="auto"/>
      </w:divBdr>
    </w:div>
    <w:div w:id="1343242243">
      <w:bodyDiv w:val="1"/>
      <w:marLeft w:val="0"/>
      <w:marRight w:val="0"/>
      <w:marTop w:val="0"/>
      <w:marBottom w:val="0"/>
      <w:divBdr>
        <w:top w:val="none" w:sz="0" w:space="0" w:color="auto"/>
        <w:left w:val="none" w:sz="0" w:space="0" w:color="auto"/>
        <w:bottom w:val="none" w:sz="0" w:space="0" w:color="auto"/>
        <w:right w:val="none" w:sz="0" w:space="0" w:color="auto"/>
      </w:divBdr>
    </w:div>
    <w:div w:id="1343555929">
      <w:bodyDiv w:val="1"/>
      <w:marLeft w:val="0"/>
      <w:marRight w:val="0"/>
      <w:marTop w:val="0"/>
      <w:marBottom w:val="0"/>
      <w:divBdr>
        <w:top w:val="none" w:sz="0" w:space="0" w:color="auto"/>
        <w:left w:val="none" w:sz="0" w:space="0" w:color="auto"/>
        <w:bottom w:val="none" w:sz="0" w:space="0" w:color="auto"/>
        <w:right w:val="none" w:sz="0" w:space="0" w:color="auto"/>
      </w:divBdr>
    </w:div>
    <w:div w:id="1343782211">
      <w:bodyDiv w:val="1"/>
      <w:marLeft w:val="0"/>
      <w:marRight w:val="0"/>
      <w:marTop w:val="0"/>
      <w:marBottom w:val="0"/>
      <w:divBdr>
        <w:top w:val="none" w:sz="0" w:space="0" w:color="auto"/>
        <w:left w:val="none" w:sz="0" w:space="0" w:color="auto"/>
        <w:bottom w:val="none" w:sz="0" w:space="0" w:color="auto"/>
        <w:right w:val="none" w:sz="0" w:space="0" w:color="auto"/>
      </w:divBdr>
    </w:div>
    <w:div w:id="1344550984">
      <w:bodyDiv w:val="1"/>
      <w:marLeft w:val="0"/>
      <w:marRight w:val="0"/>
      <w:marTop w:val="0"/>
      <w:marBottom w:val="0"/>
      <w:divBdr>
        <w:top w:val="none" w:sz="0" w:space="0" w:color="auto"/>
        <w:left w:val="none" w:sz="0" w:space="0" w:color="auto"/>
        <w:bottom w:val="none" w:sz="0" w:space="0" w:color="auto"/>
        <w:right w:val="none" w:sz="0" w:space="0" w:color="auto"/>
      </w:divBdr>
    </w:div>
    <w:div w:id="1344629846">
      <w:bodyDiv w:val="1"/>
      <w:marLeft w:val="0"/>
      <w:marRight w:val="0"/>
      <w:marTop w:val="0"/>
      <w:marBottom w:val="0"/>
      <w:divBdr>
        <w:top w:val="none" w:sz="0" w:space="0" w:color="auto"/>
        <w:left w:val="none" w:sz="0" w:space="0" w:color="auto"/>
        <w:bottom w:val="none" w:sz="0" w:space="0" w:color="auto"/>
        <w:right w:val="none" w:sz="0" w:space="0" w:color="auto"/>
      </w:divBdr>
    </w:div>
    <w:div w:id="1345012181">
      <w:bodyDiv w:val="1"/>
      <w:marLeft w:val="0"/>
      <w:marRight w:val="0"/>
      <w:marTop w:val="0"/>
      <w:marBottom w:val="0"/>
      <w:divBdr>
        <w:top w:val="none" w:sz="0" w:space="0" w:color="auto"/>
        <w:left w:val="none" w:sz="0" w:space="0" w:color="auto"/>
        <w:bottom w:val="none" w:sz="0" w:space="0" w:color="auto"/>
        <w:right w:val="none" w:sz="0" w:space="0" w:color="auto"/>
      </w:divBdr>
    </w:div>
    <w:div w:id="1345013087">
      <w:bodyDiv w:val="1"/>
      <w:marLeft w:val="0"/>
      <w:marRight w:val="0"/>
      <w:marTop w:val="0"/>
      <w:marBottom w:val="0"/>
      <w:divBdr>
        <w:top w:val="none" w:sz="0" w:space="0" w:color="auto"/>
        <w:left w:val="none" w:sz="0" w:space="0" w:color="auto"/>
        <w:bottom w:val="none" w:sz="0" w:space="0" w:color="auto"/>
        <w:right w:val="none" w:sz="0" w:space="0" w:color="auto"/>
      </w:divBdr>
    </w:div>
    <w:div w:id="1345548067">
      <w:bodyDiv w:val="1"/>
      <w:marLeft w:val="0"/>
      <w:marRight w:val="0"/>
      <w:marTop w:val="0"/>
      <w:marBottom w:val="0"/>
      <w:divBdr>
        <w:top w:val="none" w:sz="0" w:space="0" w:color="auto"/>
        <w:left w:val="none" w:sz="0" w:space="0" w:color="auto"/>
        <w:bottom w:val="none" w:sz="0" w:space="0" w:color="auto"/>
        <w:right w:val="none" w:sz="0" w:space="0" w:color="auto"/>
      </w:divBdr>
    </w:div>
    <w:div w:id="1345984773">
      <w:bodyDiv w:val="1"/>
      <w:marLeft w:val="0"/>
      <w:marRight w:val="0"/>
      <w:marTop w:val="0"/>
      <w:marBottom w:val="0"/>
      <w:divBdr>
        <w:top w:val="none" w:sz="0" w:space="0" w:color="auto"/>
        <w:left w:val="none" w:sz="0" w:space="0" w:color="auto"/>
        <w:bottom w:val="none" w:sz="0" w:space="0" w:color="auto"/>
        <w:right w:val="none" w:sz="0" w:space="0" w:color="auto"/>
      </w:divBdr>
    </w:div>
    <w:div w:id="1346325203">
      <w:bodyDiv w:val="1"/>
      <w:marLeft w:val="0"/>
      <w:marRight w:val="0"/>
      <w:marTop w:val="0"/>
      <w:marBottom w:val="0"/>
      <w:divBdr>
        <w:top w:val="none" w:sz="0" w:space="0" w:color="auto"/>
        <w:left w:val="none" w:sz="0" w:space="0" w:color="auto"/>
        <w:bottom w:val="none" w:sz="0" w:space="0" w:color="auto"/>
        <w:right w:val="none" w:sz="0" w:space="0" w:color="auto"/>
      </w:divBdr>
    </w:div>
    <w:div w:id="1346514908">
      <w:bodyDiv w:val="1"/>
      <w:marLeft w:val="0"/>
      <w:marRight w:val="0"/>
      <w:marTop w:val="0"/>
      <w:marBottom w:val="0"/>
      <w:divBdr>
        <w:top w:val="none" w:sz="0" w:space="0" w:color="auto"/>
        <w:left w:val="none" w:sz="0" w:space="0" w:color="auto"/>
        <w:bottom w:val="none" w:sz="0" w:space="0" w:color="auto"/>
        <w:right w:val="none" w:sz="0" w:space="0" w:color="auto"/>
      </w:divBdr>
    </w:div>
    <w:div w:id="1346788129">
      <w:bodyDiv w:val="1"/>
      <w:marLeft w:val="0"/>
      <w:marRight w:val="0"/>
      <w:marTop w:val="0"/>
      <w:marBottom w:val="0"/>
      <w:divBdr>
        <w:top w:val="none" w:sz="0" w:space="0" w:color="auto"/>
        <w:left w:val="none" w:sz="0" w:space="0" w:color="auto"/>
        <w:bottom w:val="none" w:sz="0" w:space="0" w:color="auto"/>
        <w:right w:val="none" w:sz="0" w:space="0" w:color="auto"/>
      </w:divBdr>
    </w:div>
    <w:div w:id="1347102367">
      <w:bodyDiv w:val="1"/>
      <w:marLeft w:val="0"/>
      <w:marRight w:val="0"/>
      <w:marTop w:val="0"/>
      <w:marBottom w:val="0"/>
      <w:divBdr>
        <w:top w:val="none" w:sz="0" w:space="0" w:color="auto"/>
        <w:left w:val="none" w:sz="0" w:space="0" w:color="auto"/>
        <w:bottom w:val="none" w:sz="0" w:space="0" w:color="auto"/>
        <w:right w:val="none" w:sz="0" w:space="0" w:color="auto"/>
      </w:divBdr>
    </w:div>
    <w:div w:id="1347169054">
      <w:bodyDiv w:val="1"/>
      <w:marLeft w:val="0"/>
      <w:marRight w:val="0"/>
      <w:marTop w:val="0"/>
      <w:marBottom w:val="0"/>
      <w:divBdr>
        <w:top w:val="none" w:sz="0" w:space="0" w:color="auto"/>
        <w:left w:val="none" w:sz="0" w:space="0" w:color="auto"/>
        <w:bottom w:val="none" w:sz="0" w:space="0" w:color="auto"/>
        <w:right w:val="none" w:sz="0" w:space="0" w:color="auto"/>
      </w:divBdr>
    </w:div>
    <w:div w:id="1347442494">
      <w:bodyDiv w:val="1"/>
      <w:marLeft w:val="0"/>
      <w:marRight w:val="0"/>
      <w:marTop w:val="0"/>
      <w:marBottom w:val="0"/>
      <w:divBdr>
        <w:top w:val="none" w:sz="0" w:space="0" w:color="auto"/>
        <w:left w:val="none" w:sz="0" w:space="0" w:color="auto"/>
        <w:bottom w:val="none" w:sz="0" w:space="0" w:color="auto"/>
        <w:right w:val="none" w:sz="0" w:space="0" w:color="auto"/>
      </w:divBdr>
    </w:div>
    <w:div w:id="1347487360">
      <w:bodyDiv w:val="1"/>
      <w:marLeft w:val="0"/>
      <w:marRight w:val="0"/>
      <w:marTop w:val="0"/>
      <w:marBottom w:val="0"/>
      <w:divBdr>
        <w:top w:val="none" w:sz="0" w:space="0" w:color="auto"/>
        <w:left w:val="none" w:sz="0" w:space="0" w:color="auto"/>
        <w:bottom w:val="none" w:sz="0" w:space="0" w:color="auto"/>
        <w:right w:val="none" w:sz="0" w:space="0" w:color="auto"/>
      </w:divBdr>
    </w:div>
    <w:div w:id="1347564201">
      <w:bodyDiv w:val="1"/>
      <w:marLeft w:val="0"/>
      <w:marRight w:val="0"/>
      <w:marTop w:val="0"/>
      <w:marBottom w:val="0"/>
      <w:divBdr>
        <w:top w:val="none" w:sz="0" w:space="0" w:color="auto"/>
        <w:left w:val="none" w:sz="0" w:space="0" w:color="auto"/>
        <w:bottom w:val="none" w:sz="0" w:space="0" w:color="auto"/>
        <w:right w:val="none" w:sz="0" w:space="0" w:color="auto"/>
      </w:divBdr>
    </w:div>
    <w:div w:id="1348025583">
      <w:bodyDiv w:val="1"/>
      <w:marLeft w:val="0"/>
      <w:marRight w:val="0"/>
      <w:marTop w:val="0"/>
      <w:marBottom w:val="0"/>
      <w:divBdr>
        <w:top w:val="none" w:sz="0" w:space="0" w:color="auto"/>
        <w:left w:val="none" w:sz="0" w:space="0" w:color="auto"/>
        <w:bottom w:val="none" w:sz="0" w:space="0" w:color="auto"/>
        <w:right w:val="none" w:sz="0" w:space="0" w:color="auto"/>
      </w:divBdr>
    </w:div>
    <w:div w:id="1348363601">
      <w:bodyDiv w:val="1"/>
      <w:marLeft w:val="0"/>
      <w:marRight w:val="0"/>
      <w:marTop w:val="0"/>
      <w:marBottom w:val="0"/>
      <w:divBdr>
        <w:top w:val="none" w:sz="0" w:space="0" w:color="auto"/>
        <w:left w:val="none" w:sz="0" w:space="0" w:color="auto"/>
        <w:bottom w:val="none" w:sz="0" w:space="0" w:color="auto"/>
        <w:right w:val="none" w:sz="0" w:space="0" w:color="auto"/>
      </w:divBdr>
    </w:div>
    <w:div w:id="1348406849">
      <w:bodyDiv w:val="1"/>
      <w:marLeft w:val="0"/>
      <w:marRight w:val="0"/>
      <w:marTop w:val="0"/>
      <w:marBottom w:val="0"/>
      <w:divBdr>
        <w:top w:val="none" w:sz="0" w:space="0" w:color="auto"/>
        <w:left w:val="none" w:sz="0" w:space="0" w:color="auto"/>
        <w:bottom w:val="none" w:sz="0" w:space="0" w:color="auto"/>
        <w:right w:val="none" w:sz="0" w:space="0" w:color="auto"/>
      </w:divBdr>
    </w:div>
    <w:div w:id="1348478722">
      <w:bodyDiv w:val="1"/>
      <w:marLeft w:val="0"/>
      <w:marRight w:val="0"/>
      <w:marTop w:val="0"/>
      <w:marBottom w:val="0"/>
      <w:divBdr>
        <w:top w:val="none" w:sz="0" w:space="0" w:color="auto"/>
        <w:left w:val="none" w:sz="0" w:space="0" w:color="auto"/>
        <w:bottom w:val="none" w:sz="0" w:space="0" w:color="auto"/>
        <w:right w:val="none" w:sz="0" w:space="0" w:color="auto"/>
      </w:divBdr>
    </w:div>
    <w:div w:id="1348486620">
      <w:bodyDiv w:val="1"/>
      <w:marLeft w:val="0"/>
      <w:marRight w:val="0"/>
      <w:marTop w:val="0"/>
      <w:marBottom w:val="0"/>
      <w:divBdr>
        <w:top w:val="none" w:sz="0" w:space="0" w:color="auto"/>
        <w:left w:val="none" w:sz="0" w:space="0" w:color="auto"/>
        <w:bottom w:val="none" w:sz="0" w:space="0" w:color="auto"/>
        <w:right w:val="none" w:sz="0" w:space="0" w:color="auto"/>
      </w:divBdr>
    </w:div>
    <w:div w:id="1348752992">
      <w:bodyDiv w:val="1"/>
      <w:marLeft w:val="0"/>
      <w:marRight w:val="0"/>
      <w:marTop w:val="0"/>
      <w:marBottom w:val="0"/>
      <w:divBdr>
        <w:top w:val="none" w:sz="0" w:space="0" w:color="auto"/>
        <w:left w:val="none" w:sz="0" w:space="0" w:color="auto"/>
        <w:bottom w:val="none" w:sz="0" w:space="0" w:color="auto"/>
        <w:right w:val="none" w:sz="0" w:space="0" w:color="auto"/>
      </w:divBdr>
    </w:div>
    <w:div w:id="1349020635">
      <w:bodyDiv w:val="1"/>
      <w:marLeft w:val="0"/>
      <w:marRight w:val="0"/>
      <w:marTop w:val="0"/>
      <w:marBottom w:val="0"/>
      <w:divBdr>
        <w:top w:val="none" w:sz="0" w:space="0" w:color="auto"/>
        <w:left w:val="none" w:sz="0" w:space="0" w:color="auto"/>
        <w:bottom w:val="none" w:sz="0" w:space="0" w:color="auto"/>
        <w:right w:val="none" w:sz="0" w:space="0" w:color="auto"/>
      </w:divBdr>
    </w:div>
    <w:div w:id="1349793286">
      <w:bodyDiv w:val="1"/>
      <w:marLeft w:val="0"/>
      <w:marRight w:val="0"/>
      <w:marTop w:val="0"/>
      <w:marBottom w:val="0"/>
      <w:divBdr>
        <w:top w:val="none" w:sz="0" w:space="0" w:color="auto"/>
        <w:left w:val="none" w:sz="0" w:space="0" w:color="auto"/>
        <w:bottom w:val="none" w:sz="0" w:space="0" w:color="auto"/>
        <w:right w:val="none" w:sz="0" w:space="0" w:color="auto"/>
      </w:divBdr>
    </w:div>
    <w:div w:id="1350060626">
      <w:bodyDiv w:val="1"/>
      <w:marLeft w:val="0"/>
      <w:marRight w:val="0"/>
      <w:marTop w:val="0"/>
      <w:marBottom w:val="0"/>
      <w:divBdr>
        <w:top w:val="none" w:sz="0" w:space="0" w:color="auto"/>
        <w:left w:val="none" w:sz="0" w:space="0" w:color="auto"/>
        <w:bottom w:val="none" w:sz="0" w:space="0" w:color="auto"/>
        <w:right w:val="none" w:sz="0" w:space="0" w:color="auto"/>
      </w:divBdr>
    </w:div>
    <w:div w:id="1350065753">
      <w:bodyDiv w:val="1"/>
      <w:marLeft w:val="0"/>
      <w:marRight w:val="0"/>
      <w:marTop w:val="0"/>
      <w:marBottom w:val="0"/>
      <w:divBdr>
        <w:top w:val="none" w:sz="0" w:space="0" w:color="auto"/>
        <w:left w:val="none" w:sz="0" w:space="0" w:color="auto"/>
        <w:bottom w:val="none" w:sz="0" w:space="0" w:color="auto"/>
        <w:right w:val="none" w:sz="0" w:space="0" w:color="auto"/>
      </w:divBdr>
    </w:div>
    <w:div w:id="1350179326">
      <w:bodyDiv w:val="1"/>
      <w:marLeft w:val="0"/>
      <w:marRight w:val="0"/>
      <w:marTop w:val="0"/>
      <w:marBottom w:val="0"/>
      <w:divBdr>
        <w:top w:val="none" w:sz="0" w:space="0" w:color="auto"/>
        <w:left w:val="none" w:sz="0" w:space="0" w:color="auto"/>
        <w:bottom w:val="none" w:sz="0" w:space="0" w:color="auto"/>
        <w:right w:val="none" w:sz="0" w:space="0" w:color="auto"/>
      </w:divBdr>
    </w:div>
    <w:div w:id="1350446053">
      <w:bodyDiv w:val="1"/>
      <w:marLeft w:val="0"/>
      <w:marRight w:val="0"/>
      <w:marTop w:val="0"/>
      <w:marBottom w:val="0"/>
      <w:divBdr>
        <w:top w:val="none" w:sz="0" w:space="0" w:color="auto"/>
        <w:left w:val="none" w:sz="0" w:space="0" w:color="auto"/>
        <w:bottom w:val="none" w:sz="0" w:space="0" w:color="auto"/>
        <w:right w:val="none" w:sz="0" w:space="0" w:color="auto"/>
      </w:divBdr>
    </w:div>
    <w:div w:id="1350526645">
      <w:bodyDiv w:val="1"/>
      <w:marLeft w:val="0"/>
      <w:marRight w:val="0"/>
      <w:marTop w:val="0"/>
      <w:marBottom w:val="0"/>
      <w:divBdr>
        <w:top w:val="none" w:sz="0" w:space="0" w:color="auto"/>
        <w:left w:val="none" w:sz="0" w:space="0" w:color="auto"/>
        <w:bottom w:val="none" w:sz="0" w:space="0" w:color="auto"/>
        <w:right w:val="none" w:sz="0" w:space="0" w:color="auto"/>
      </w:divBdr>
    </w:div>
    <w:div w:id="1351108855">
      <w:bodyDiv w:val="1"/>
      <w:marLeft w:val="0"/>
      <w:marRight w:val="0"/>
      <w:marTop w:val="0"/>
      <w:marBottom w:val="0"/>
      <w:divBdr>
        <w:top w:val="none" w:sz="0" w:space="0" w:color="auto"/>
        <w:left w:val="none" w:sz="0" w:space="0" w:color="auto"/>
        <w:bottom w:val="none" w:sz="0" w:space="0" w:color="auto"/>
        <w:right w:val="none" w:sz="0" w:space="0" w:color="auto"/>
      </w:divBdr>
    </w:div>
    <w:div w:id="1351681001">
      <w:bodyDiv w:val="1"/>
      <w:marLeft w:val="0"/>
      <w:marRight w:val="0"/>
      <w:marTop w:val="0"/>
      <w:marBottom w:val="0"/>
      <w:divBdr>
        <w:top w:val="none" w:sz="0" w:space="0" w:color="auto"/>
        <w:left w:val="none" w:sz="0" w:space="0" w:color="auto"/>
        <w:bottom w:val="none" w:sz="0" w:space="0" w:color="auto"/>
        <w:right w:val="none" w:sz="0" w:space="0" w:color="auto"/>
      </w:divBdr>
    </w:div>
    <w:div w:id="1351759572">
      <w:bodyDiv w:val="1"/>
      <w:marLeft w:val="0"/>
      <w:marRight w:val="0"/>
      <w:marTop w:val="0"/>
      <w:marBottom w:val="0"/>
      <w:divBdr>
        <w:top w:val="none" w:sz="0" w:space="0" w:color="auto"/>
        <w:left w:val="none" w:sz="0" w:space="0" w:color="auto"/>
        <w:bottom w:val="none" w:sz="0" w:space="0" w:color="auto"/>
        <w:right w:val="none" w:sz="0" w:space="0" w:color="auto"/>
      </w:divBdr>
    </w:div>
    <w:div w:id="1351879985">
      <w:bodyDiv w:val="1"/>
      <w:marLeft w:val="0"/>
      <w:marRight w:val="0"/>
      <w:marTop w:val="0"/>
      <w:marBottom w:val="0"/>
      <w:divBdr>
        <w:top w:val="none" w:sz="0" w:space="0" w:color="auto"/>
        <w:left w:val="none" w:sz="0" w:space="0" w:color="auto"/>
        <w:bottom w:val="none" w:sz="0" w:space="0" w:color="auto"/>
        <w:right w:val="none" w:sz="0" w:space="0" w:color="auto"/>
      </w:divBdr>
    </w:div>
    <w:div w:id="1352027868">
      <w:bodyDiv w:val="1"/>
      <w:marLeft w:val="0"/>
      <w:marRight w:val="0"/>
      <w:marTop w:val="0"/>
      <w:marBottom w:val="0"/>
      <w:divBdr>
        <w:top w:val="none" w:sz="0" w:space="0" w:color="auto"/>
        <w:left w:val="none" w:sz="0" w:space="0" w:color="auto"/>
        <w:bottom w:val="none" w:sz="0" w:space="0" w:color="auto"/>
        <w:right w:val="none" w:sz="0" w:space="0" w:color="auto"/>
      </w:divBdr>
    </w:div>
    <w:div w:id="1352148014">
      <w:bodyDiv w:val="1"/>
      <w:marLeft w:val="0"/>
      <w:marRight w:val="0"/>
      <w:marTop w:val="0"/>
      <w:marBottom w:val="0"/>
      <w:divBdr>
        <w:top w:val="none" w:sz="0" w:space="0" w:color="auto"/>
        <w:left w:val="none" w:sz="0" w:space="0" w:color="auto"/>
        <w:bottom w:val="none" w:sz="0" w:space="0" w:color="auto"/>
        <w:right w:val="none" w:sz="0" w:space="0" w:color="auto"/>
      </w:divBdr>
    </w:div>
    <w:div w:id="1352148811">
      <w:bodyDiv w:val="1"/>
      <w:marLeft w:val="0"/>
      <w:marRight w:val="0"/>
      <w:marTop w:val="0"/>
      <w:marBottom w:val="0"/>
      <w:divBdr>
        <w:top w:val="none" w:sz="0" w:space="0" w:color="auto"/>
        <w:left w:val="none" w:sz="0" w:space="0" w:color="auto"/>
        <w:bottom w:val="none" w:sz="0" w:space="0" w:color="auto"/>
        <w:right w:val="none" w:sz="0" w:space="0" w:color="auto"/>
      </w:divBdr>
    </w:div>
    <w:div w:id="1352344334">
      <w:bodyDiv w:val="1"/>
      <w:marLeft w:val="0"/>
      <w:marRight w:val="0"/>
      <w:marTop w:val="0"/>
      <w:marBottom w:val="0"/>
      <w:divBdr>
        <w:top w:val="none" w:sz="0" w:space="0" w:color="auto"/>
        <w:left w:val="none" w:sz="0" w:space="0" w:color="auto"/>
        <w:bottom w:val="none" w:sz="0" w:space="0" w:color="auto"/>
        <w:right w:val="none" w:sz="0" w:space="0" w:color="auto"/>
      </w:divBdr>
    </w:div>
    <w:div w:id="1352487467">
      <w:bodyDiv w:val="1"/>
      <w:marLeft w:val="0"/>
      <w:marRight w:val="0"/>
      <w:marTop w:val="0"/>
      <w:marBottom w:val="0"/>
      <w:divBdr>
        <w:top w:val="none" w:sz="0" w:space="0" w:color="auto"/>
        <w:left w:val="none" w:sz="0" w:space="0" w:color="auto"/>
        <w:bottom w:val="none" w:sz="0" w:space="0" w:color="auto"/>
        <w:right w:val="none" w:sz="0" w:space="0" w:color="auto"/>
      </w:divBdr>
    </w:div>
    <w:div w:id="1353141523">
      <w:bodyDiv w:val="1"/>
      <w:marLeft w:val="0"/>
      <w:marRight w:val="0"/>
      <w:marTop w:val="0"/>
      <w:marBottom w:val="0"/>
      <w:divBdr>
        <w:top w:val="none" w:sz="0" w:space="0" w:color="auto"/>
        <w:left w:val="none" w:sz="0" w:space="0" w:color="auto"/>
        <w:bottom w:val="none" w:sz="0" w:space="0" w:color="auto"/>
        <w:right w:val="none" w:sz="0" w:space="0" w:color="auto"/>
      </w:divBdr>
    </w:div>
    <w:div w:id="1353263573">
      <w:bodyDiv w:val="1"/>
      <w:marLeft w:val="0"/>
      <w:marRight w:val="0"/>
      <w:marTop w:val="0"/>
      <w:marBottom w:val="0"/>
      <w:divBdr>
        <w:top w:val="none" w:sz="0" w:space="0" w:color="auto"/>
        <w:left w:val="none" w:sz="0" w:space="0" w:color="auto"/>
        <w:bottom w:val="none" w:sz="0" w:space="0" w:color="auto"/>
        <w:right w:val="none" w:sz="0" w:space="0" w:color="auto"/>
      </w:divBdr>
    </w:div>
    <w:div w:id="1353455280">
      <w:bodyDiv w:val="1"/>
      <w:marLeft w:val="0"/>
      <w:marRight w:val="0"/>
      <w:marTop w:val="0"/>
      <w:marBottom w:val="0"/>
      <w:divBdr>
        <w:top w:val="none" w:sz="0" w:space="0" w:color="auto"/>
        <w:left w:val="none" w:sz="0" w:space="0" w:color="auto"/>
        <w:bottom w:val="none" w:sz="0" w:space="0" w:color="auto"/>
        <w:right w:val="none" w:sz="0" w:space="0" w:color="auto"/>
      </w:divBdr>
    </w:div>
    <w:div w:id="1353721441">
      <w:bodyDiv w:val="1"/>
      <w:marLeft w:val="0"/>
      <w:marRight w:val="0"/>
      <w:marTop w:val="0"/>
      <w:marBottom w:val="0"/>
      <w:divBdr>
        <w:top w:val="none" w:sz="0" w:space="0" w:color="auto"/>
        <w:left w:val="none" w:sz="0" w:space="0" w:color="auto"/>
        <w:bottom w:val="none" w:sz="0" w:space="0" w:color="auto"/>
        <w:right w:val="none" w:sz="0" w:space="0" w:color="auto"/>
      </w:divBdr>
    </w:div>
    <w:div w:id="1353729370">
      <w:bodyDiv w:val="1"/>
      <w:marLeft w:val="0"/>
      <w:marRight w:val="0"/>
      <w:marTop w:val="0"/>
      <w:marBottom w:val="0"/>
      <w:divBdr>
        <w:top w:val="none" w:sz="0" w:space="0" w:color="auto"/>
        <w:left w:val="none" w:sz="0" w:space="0" w:color="auto"/>
        <w:bottom w:val="none" w:sz="0" w:space="0" w:color="auto"/>
        <w:right w:val="none" w:sz="0" w:space="0" w:color="auto"/>
      </w:divBdr>
    </w:div>
    <w:div w:id="1353801632">
      <w:bodyDiv w:val="1"/>
      <w:marLeft w:val="0"/>
      <w:marRight w:val="0"/>
      <w:marTop w:val="0"/>
      <w:marBottom w:val="0"/>
      <w:divBdr>
        <w:top w:val="none" w:sz="0" w:space="0" w:color="auto"/>
        <w:left w:val="none" w:sz="0" w:space="0" w:color="auto"/>
        <w:bottom w:val="none" w:sz="0" w:space="0" w:color="auto"/>
        <w:right w:val="none" w:sz="0" w:space="0" w:color="auto"/>
      </w:divBdr>
    </w:div>
    <w:div w:id="1354070244">
      <w:bodyDiv w:val="1"/>
      <w:marLeft w:val="0"/>
      <w:marRight w:val="0"/>
      <w:marTop w:val="0"/>
      <w:marBottom w:val="0"/>
      <w:divBdr>
        <w:top w:val="none" w:sz="0" w:space="0" w:color="auto"/>
        <w:left w:val="none" w:sz="0" w:space="0" w:color="auto"/>
        <w:bottom w:val="none" w:sz="0" w:space="0" w:color="auto"/>
        <w:right w:val="none" w:sz="0" w:space="0" w:color="auto"/>
      </w:divBdr>
    </w:div>
    <w:div w:id="1354572875">
      <w:bodyDiv w:val="1"/>
      <w:marLeft w:val="0"/>
      <w:marRight w:val="0"/>
      <w:marTop w:val="0"/>
      <w:marBottom w:val="0"/>
      <w:divBdr>
        <w:top w:val="none" w:sz="0" w:space="0" w:color="auto"/>
        <w:left w:val="none" w:sz="0" w:space="0" w:color="auto"/>
        <w:bottom w:val="none" w:sz="0" w:space="0" w:color="auto"/>
        <w:right w:val="none" w:sz="0" w:space="0" w:color="auto"/>
      </w:divBdr>
    </w:div>
    <w:div w:id="1354573867">
      <w:bodyDiv w:val="1"/>
      <w:marLeft w:val="0"/>
      <w:marRight w:val="0"/>
      <w:marTop w:val="0"/>
      <w:marBottom w:val="0"/>
      <w:divBdr>
        <w:top w:val="none" w:sz="0" w:space="0" w:color="auto"/>
        <w:left w:val="none" w:sz="0" w:space="0" w:color="auto"/>
        <w:bottom w:val="none" w:sz="0" w:space="0" w:color="auto"/>
        <w:right w:val="none" w:sz="0" w:space="0" w:color="auto"/>
      </w:divBdr>
    </w:div>
    <w:div w:id="1354574352">
      <w:bodyDiv w:val="1"/>
      <w:marLeft w:val="0"/>
      <w:marRight w:val="0"/>
      <w:marTop w:val="0"/>
      <w:marBottom w:val="0"/>
      <w:divBdr>
        <w:top w:val="none" w:sz="0" w:space="0" w:color="auto"/>
        <w:left w:val="none" w:sz="0" w:space="0" w:color="auto"/>
        <w:bottom w:val="none" w:sz="0" w:space="0" w:color="auto"/>
        <w:right w:val="none" w:sz="0" w:space="0" w:color="auto"/>
      </w:divBdr>
    </w:div>
    <w:div w:id="1355107307">
      <w:bodyDiv w:val="1"/>
      <w:marLeft w:val="0"/>
      <w:marRight w:val="0"/>
      <w:marTop w:val="0"/>
      <w:marBottom w:val="0"/>
      <w:divBdr>
        <w:top w:val="none" w:sz="0" w:space="0" w:color="auto"/>
        <w:left w:val="none" w:sz="0" w:space="0" w:color="auto"/>
        <w:bottom w:val="none" w:sz="0" w:space="0" w:color="auto"/>
        <w:right w:val="none" w:sz="0" w:space="0" w:color="auto"/>
      </w:divBdr>
    </w:div>
    <w:div w:id="1355959506">
      <w:bodyDiv w:val="1"/>
      <w:marLeft w:val="0"/>
      <w:marRight w:val="0"/>
      <w:marTop w:val="0"/>
      <w:marBottom w:val="0"/>
      <w:divBdr>
        <w:top w:val="none" w:sz="0" w:space="0" w:color="auto"/>
        <w:left w:val="none" w:sz="0" w:space="0" w:color="auto"/>
        <w:bottom w:val="none" w:sz="0" w:space="0" w:color="auto"/>
        <w:right w:val="none" w:sz="0" w:space="0" w:color="auto"/>
      </w:divBdr>
    </w:div>
    <w:div w:id="1355961186">
      <w:bodyDiv w:val="1"/>
      <w:marLeft w:val="0"/>
      <w:marRight w:val="0"/>
      <w:marTop w:val="0"/>
      <w:marBottom w:val="0"/>
      <w:divBdr>
        <w:top w:val="none" w:sz="0" w:space="0" w:color="auto"/>
        <w:left w:val="none" w:sz="0" w:space="0" w:color="auto"/>
        <w:bottom w:val="none" w:sz="0" w:space="0" w:color="auto"/>
        <w:right w:val="none" w:sz="0" w:space="0" w:color="auto"/>
      </w:divBdr>
    </w:div>
    <w:div w:id="1356157351">
      <w:bodyDiv w:val="1"/>
      <w:marLeft w:val="0"/>
      <w:marRight w:val="0"/>
      <w:marTop w:val="0"/>
      <w:marBottom w:val="0"/>
      <w:divBdr>
        <w:top w:val="none" w:sz="0" w:space="0" w:color="auto"/>
        <w:left w:val="none" w:sz="0" w:space="0" w:color="auto"/>
        <w:bottom w:val="none" w:sz="0" w:space="0" w:color="auto"/>
        <w:right w:val="none" w:sz="0" w:space="0" w:color="auto"/>
      </w:divBdr>
    </w:div>
    <w:div w:id="1356350270">
      <w:bodyDiv w:val="1"/>
      <w:marLeft w:val="0"/>
      <w:marRight w:val="0"/>
      <w:marTop w:val="0"/>
      <w:marBottom w:val="0"/>
      <w:divBdr>
        <w:top w:val="none" w:sz="0" w:space="0" w:color="auto"/>
        <w:left w:val="none" w:sz="0" w:space="0" w:color="auto"/>
        <w:bottom w:val="none" w:sz="0" w:space="0" w:color="auto"/>
        <w:right w:val="none" w:sz="0" w:space="0" w:color="auto"/>
      </w:divBdr>
    </w:div>
    <w:div w:id="1356734172">
      <w:bodyDiv w:val="1"/>
      <w:marLeft w:val="0"/>
      <w:marRight w:val="0"/>
      <w:marTop w:val="0"/>
      <w:marBottom w:val="0"/>
      <w:divBdr>
        <w:top w:val="none" w:sz="0" w:space="0" w:color="auto"/>
        <w:left w:val="none" w:sz="0" w:space="0" w:color="auto"/>
        <w:bottom w:val="none" w:sz="0" w:space="0" w:color="auto"/>
        <w:right w:val="none" w:sz="0" w:space="0" w:color="auto"/>
      </w:divBdr>
    </w:div>
    <w:div w:id="1357195350">
      <w:bodyDiv w:val="1"/>
      <w:marLeft w:val="0"/>
      <w:marRight w:val="0"/>
      <w:marTop w:val="0"/>
      <w:marBottom w:val="0"/>
      <w:divBdr>
        <w:top w:val="none" w:sz="0" w:space="0" w:color="auto"/>
        <w:left w:val="none" w:sz="0" w:space="0" w:color="auto"/>
        <w:bottom w:val="none" w:sz="0" w:space="0" w:color="auto"/>
        <w:right w:val="none" w:sz="0" w:space="0" w:color="auto"/>
      </w:divBdr>
    </w:div>
    <w:div w:id="1357269751">
      <w:bodyDiv w:val="1"/>
      <w:marLeft w:val="0"/>
      <w:marRight w:val="0"/>
      <w:marTop w:val="0"/>
      <w:marBottom w:val="0"/>
      <w:divBdr>
        <w:top w:val="none" w:sz="0" w:space="0" w:color="auto"/>
        <w:left w:val="none" w:sz="0" w:space="0" w:color="auto"/>
        <w:bottom w:val="none" w:sz="0" w:space="0" w:color="auto"/>
        <w:right w:val="none" w:sz="0" w:space="0" w:color="auto"/>
      </w:divBdr>
    </w:div>
    <w:div w:id="1357390461">
      <w:bodyDiv w:val="1"/>
      <w:marLeft w:val="0"/>
      <w:marRight w:val="0"/>
      <w:marTop w:val="0"/>
      <w:marBottom w:val="0"/>
      <w:divBdr>
        <w:top w:val="none" w:sz="0" w:space="0" w:color="auto"/>
        <w:left w:val="none" w:sz="0" w:space="0" w:color="auto"/>
        <w:bottom w:val="none" w:sz="0" w:space="0" w:color="auto"/>
        <w:right w:val="none" w:sz="0" w:space="0" w:color="auto"/>
      </w:divBdr>
    </w:div>
    <w:div w:id="1357971618">
      <w:bodyDiv w:val="1"/>
      <w:marLeft w:val="0"/>
      <w:marRight w:val="0"/>
      <w:marTop w:val="0"/>
      <w:marBottom w:val="0"/>
      <w:divBdr>
        <w:top w:val="none" w:sz="0" w:space="0" w:color="auto"/>
        <w:left w:val="none" w:sz="0" w:space="0" w:color="auto"/>
        <w:bottom w:val="none" w:sz="0" w:space="0" w:color="auto"/>
        <w:right w:val="none" w:sz="0" w:space="0" w:color="auto"/>
      </w:divBdr>
    </w:div>
    <w:div w:id="1358044903">
      <w:bodyDiv w:val="1"/>
      <w:marLeft w:val="0"/>
      <w:marRight w:val="0"/>
      <w:marTop w:val="0"/>
      <w:marBottom w:val="0"/>
      <w:divBdr>
        <w:top w:val="none" w:sz="0" w:space="0" w:color="auto"/>
        <w:left w:val="none" w:sz="0" w:space="0" w:color="auto"/>
        <w:bottom w:val="none" w:sz="0" w:space="0" w:color="auto"/>
        <w:right w:val="none" w:sz="0" w:space="0" w:color="auto"/>
      </w:divBdr>
    </w:div>
    <w:div w:id="1358238061">
      <w:bodyDiv w:val="1"/>
      <w:marLeft w:val="0"/>
      <w:marRight w:val="0"/>
      <w:marTop w:val="0"/>
      <w:marBottom w:val="0"/>
      <w:divBdr>
        <w:top w:val="none" w:sz="0" w:space="0" w:color="auto"/>
        <w:left w:val="none" w:sz="0" w:space="0" w:color="auto"/>
        <w:bottom w:val="none" w:sz="0" w:space="0" w:color="auto"/>
        <w:right w:val="none" w:sz="0" w:space="0" w:color="auto"/>
      </w:divBdr>
    </w:div>
    <w:div w:id="1358461052">
      <w:bodyDiv w:val="1"/>
      <w:marLeft w:val="0"/>
      <w:marRight w:val="0"/>
      <w:marTop w:val="0"/>
      <w:marBottom w:val="0"/>
      <w:divBdr>
        <w:top w:val="none" w:sz="0" w:space="0" w:color="auto"/>
        <w:left w:val="none" w:sz="0" w:space="0" w:color="auto"/>
        <w:bottom w:val="none" w:sz="0" w:space="0" w:color="auto"/>
        <w:right w:val="none" w:sz="0" w:space="0" w:color="auto"/>
      </w:divBdr>
    </w:div>
    <w:div w:id="1358628213">
      <w:bodyDiv w:val="1"/>
      <w:marLeft w:val="0"/>
      <w:marRight w:val="0"/>
      <w:marTop w:val="0"/>
      <w:marBottom w:val="0"/>
      <w:divBdr>
        <w:top w:val="none" w:sz="0" w:space="0" w:color="auto"/>
        <w:left w:val="none" w:sz="0" w:space="0" w:color="auto"/>
        <w:bottom w:val="none" w:sz="0" w:space="0" w:color="auto"/>
        <w:right w:val="none" w:sz="0" w:space="0" w:color="auto"/>
      </w:divBdr>
    </w:div>
    <w:div w:id="1359086743">
      <w:bodyDiv w:val="1"/>
      <w:marLeft w:val="0"/>
      <w:marRight w:val="0"/>
      <w:marTop w:val="0"/>
      <w:marBottom w:val="0"/>
      <w:divBdr>
        <w:top w:val="none" w:sz="0" w:space="0" w:color="auto"/>
        <w:left w:val="none" w:sz="0" w:space="0" w:color="auto"/>
        <w:bottom w:val="none" w:sz="0" w:space="0" w:color="auto"/>
        <w:right w:val="none" w:sz="0" w:space="0" w:color="auto"/>
      </w:divBdr>
    </w:div>
    <w:div w:id="1359622599">
      <w:bodyDiv w:val="1"/>
      <w:marLeft w:val="0"/>
      <w:marRight w:val="0"/>
      <w:marTop w:val="0"/>
      <w:marBottom w:val="0"/>
      <w:divBdr>
        <w:top w:val="none" w:sz="0" w:space="0" w:color="auto"/>
        <w:left w:val="none" w:sz="0" w:space="0" w:color="auto"/>
        <w:bottom w:val="none" w:sz="0" w:space="0" w:color="auto"/>
        <w:right w:val="none" w:sz="0" w:space="0" w:color="auto"/>
      </w:divBdr>
    </w:div>
    <w:div w:id="1359965560">
      <w:bodyDiv w:val="1"/>
      <w:marLeft w:val="0"/>
      <w:marRight w:val="0"/>
      <w:marTop w:val="0"/>
      <w:marBottom w:val="0"/>
      <w:divBdr>
        <w:top w:val="none" w:sz="0" w:space="0" w:color="auto"/>
        <w:left w:val="none" w:sz="0" w:space="0" w:color="auto"/>
        <w:bottom w:val="none" w:sz="0" w:space="0" w:color="auto"/>
        <w:right w:val="none" w:sz="0" w:space="0" w:color="auto"/>
      </w:divBdr>
    </w:div>
    <w:div w:id="1361394281">
      <w:bodyDiv w:val="1"/>
      <w:marLeft w:val="0"/>
      <w:marRight w:val="0"/>
      <w:marTop w:val="0"/>
      <w:marBottom w:val="0"/>
      <w:divBdr>
        <w:top w:val="none" w:sz="0" w:space="0" w:color="auto"/>
        <w:left w:val="none" w:sz="0" w:space="0" w:color="auto"/>
        <w:bottom w:val="none" w:sz="0" w:space="0" w:color="auto"/>
        <w:right w:val="none" w:sz="0" w:space="0" w:color="auto"/>
      </w:divBdr>
    </w:div>
    <w:div w:id="1361396351">
      <w:bodyDiv w:val="1"/>
      <w:marLeft w:val="0"/>
      <w:marRight w:val="0"/>
      <w:marTop w:val="0"/>
      <w:marBottom w:val="0"/>
      <w:divBdr>
        <w:top w:val="none" w:sz="0" w:space="0" w:color="auto"/>
        <w:left w:val="none" w:sz="0" w:space="0" w:color="auto"/>
        <w:bottom w:val="none" w:sz="0" w:space="0" w:color="auto"/>
        <w:right w:val="none" w:sz="0" w:space="0" w:color="auto"/>
      </w:divBdr>
    </w:div>
    <w:div w:id="1361589444">
      <w:bodyDiv w:val="1"/>
      <w:marLeft w:val="0"/>
      <w:marRight w:val="0"/>
      <w:marTop w:val="0"/>
      <w:marBottom w:val="0"/>
      <w:divBdr>
        <w:top w:val="none" w:sz="0" w:space="0" w:color="auto"/>
        <w:left w:val="none" w:sz="0" w:space="0" w:color="auto"/>
        <w:bottom w:val="none" w:sz="0" w:space="0" w:color="auto"/>
        <w:right w:val="none" w:sz="0" w:space="0" w:color="auto"/>
      </w:divBdr>
    </w:div>
    <w:div w:id="1362824619">
      <w:bodyDiv w:val="1"/>
      <w:marLeft w:val="0"/>
      <w:marRight w:val="0"/>
      <w:marTop w:val="0"/>
      <w:marBottom w:val="0"/>
      <w:divBdr>
        <w:top w:val="none" w:sz="0" w:space="0" w:color="auto"/>
        <w:left w:val="none" w:sz="0" w:space="0" w:color="auto"/>
        <w:bottom w:val="none" w:sz="0" w:space="0" w:color="auto"/>
        <w:right w:val="none" w:sz="0" w:space="0" w:color="auto"/>
      </w:divBdr>
    </w:div>
    <w:div w:id="1362825889">
      <w:bodyDiv w:val="1"/>
      <w:marLeft w:val="0"/>
      <w:marRight w:val="0"/>
      <w:marTop w:val="0"/>
      <w:marBottom w:val="0"/>
      <w:divBdr>
        <w:top w:val="none" w:sz="0" w:space="0" w:color="auto"/>
        <w:left w:val="none" w:sz="0" w:space="0" w:color="auto"/>
        <w:bottom w:val="none" w:sz="0" w:space="0" w:color="auto"/>
        <w:right w:val="none" w:sz="0" w:space="0" w:color="auto"/>
      </w:divBdr>
    </w:div>
    <w:div w:id="1363357054">
      <w:bodyDiv w:val="1"/>
      <w:marLeft w:val="0"/>
      <w:marRight w:val="0"/>
      <w:marTop w:val="0"/>
      <w:marBottom w:val="0"/>
      <w:divBdr>
        <w:top w:val="none" w:sz="0" w:space="0" w:color="auto"/>
        <w:left w:val="none" w:sz="0" w:space="0" w:color="auto"/>
        <w:bottom w:val="none" w:sz="0" w:space="0" w:color="auto"/>
        <w:right w:val="none" w:sz="0" w:space="0" w:color="auto"/>
      </w:divBdr>
    </w:div>
    <w:div w:id="1363743693">
      <w:bodyDiv w:val="1"/>
      <w:marLeft w:val="0"/>
      <w:marRight w:val="0"/>
      <w:marTop w:val="0"/>
      <w:marBottom w:val="0"/>
      <w:divBdr>
        <w:top w:val="none" w:sz="0" w:space="0" w:color="auto"/>
        <w:left w:val="none" w:sz="0" w:space="0" w:color="auto"/>
        <w:bottom w:val="none" w:sz="0" w:space="0" w:color="auto"/>
        <w:right w:val="none" w:sz="0" w:space="0" w:color="auto"/>
      </w:divBdr>
    </w:div>
    <w:div w:id="1364864202">
      <w:bodyDiv w:val="1"/>
      <w:marLeft w:val="0"/>
      <w:marRight w:val="0"/>
      <w:marTop w:val="0"/>
      <w:marBottom w:val="0"/>
      <w:divBdr>
        <w:top w:val="none" w:sz="0" w:space="0" w:color="auto"/>
        <w:left w:val="none" w:sz="0" w:space="0" w:color="auto"/>
        <w:bottom w:val="none" w:sz="0" w:space="0" w:color="auto"/>
        <w:right w:val="none" w:sz="0" w:space="0" w:color="auto"/>
      </w:divBdr>
    </w:div>
    <w:div w:id="1365012143">
      <w:bodyDiv w:val="1"/>
      <w:marLeft w:val="0"/>
      <w:marRight w:val="0"/>
      <w:marTop w:val="0"/>
      <w:marBottom w:val="0"/>
      <w:divBdr>
        <w:top w:val="none" w:sz="0" w:space="0" w:color="auto"/>
        <w:left w:val="none" w:sz="0" w:space="0" w:color="auto"/>
        <w:bottom w:val="none" w:sz="0" w:space="0" w:color="auto"/>
        <w:right w:val="none" w:sz="0" w:space="0" w:color="auto"/>
      </w:divBdr>
    </w:div>
    <w:div w:id="1365131571">
      <w:bodyDiv w:val="1"/>
      <w:marLeft w:val="0"/>
      <w:marRight w:val="0"/>
      <w:marTop w:val="0"/>
      <w:marBottom w:val="0"/>
      <w:divBdr>
        <w:top w:val="none" w:sz="0" w:space="0" w:color="auto"/>
        <w:left w:val="none" w:sz="0" w:space="0" w:color="auto"/>
        <w:bottom w:val="none" w:sz="0" w:space="0" w:color="auto"/>
        <w:right w:val="none" w:sz="0" w:space="0" w:color="auto"/>
      </w:divBdr>
    </w:div>
    <w:div w:id="1365835847">
      <w:bodyDiv w:val="1"/>
      <w:marLeft w:val="0"/>
      <w:marRight w:val="0"/>
      <w:marTop w:val="0"/>
      <w:marBottom w:val="0"/>
      <w:divBdr>
        <w:top w:val="none" w:sz="0" w:space="0" w:color="auto"/>
        <w:left w:val="none" w:sz="0" w:space="0" w:color="auto"/>
        <w:bottom w:val="none" w:sz="0" w:space="0" w:color="auto"/>
        <w:right w:val="none" w:sz="0" w:space="0" w:color="auto"/>
      </w:divBdr>
    </w:div>
    <w:div w:id="1365983076">
      <w:bodyDiv w:val="1"/>
      <w:marLeft w:val="0"/>
      <w:marRight w:val="0"/>
      <w:marTop w:val="0"/>
      <w:marBottom w:val="0"/>
      <w:divBdr>
        <w:top w:val="none" w:sz="0" w:space="0" w:color="auto"/>
        <w:left w:val="none" w:sz="0" w:space="0" w:color="auto"/>
        <w:bottom w:val="none" w:sz="0" w:space="0" w:color="auto"/>
        <w:right w:val="none" w:sz="0" w:space="0" w:color="auto"/>
      </w:divBdr>
    </w:div>
    <w:div w:id="1366444799">
      <w:bodyDiv w:val="1"/>
      <w:marLeft w:val="0"/>
      <w:marRight w:val="0"/>
      <w:marTop w:val="0"/>
      <w:marBottom w:val="0"/>
      <w:divBdr>
        <w:top w:val="none" w:sz="0" w:space="0" w:color="auto"/>
        <w:left w:val="none" w:sz="0" w:space="0" w:color="auto"/>
        <w:bottom w:val="none" w:sz="0" w:space="0" w:color="auto"/>
        <w:right w:val="none" w:sz="0" w:space="0" w:color="auto"/>
      </w:divBdr>
    </w:div>
    <w:div w:id="1366633347">
      <w:bodyDiv w:val="1"/>
      <w:marLeft w:val="0"/>
      <w:marRight w:val="0"/>
      <w:marTop w:val="0"/>
      <w:marBottom w:val="0"/>
      <w:divBdr>
        <w:top w:val="none" w:sz="0" w:space="0" w:color="auto"/>
        <w:left w:val="none" w:sz="0" w:space="0" w:color="auto"/>
        <w:bottom w:val="none" w:sz="0" w:space="0" w:color="auto"/>
        <w:right w:val="none" w:sz="0" w:space="0" w:color="auto"/>
      </w:divBdr>
    </w:div>
    <w:div w:id="1366714862">
      <w:bodyDiv w:val="1"/>
      <w:marLeft w:val="0"/>
      <w:marRight w:val="0"/>
      <w:marTop w:val="0"/>
      <w:marBottom w:val="0"/>
      <w:divBdr>
        <w:top w:val="none" w:sz="0" w:space="0" w:color="auto"/>
        <w:left w:val="none" w:sz="0" w:space="0" w:color="auto"/>
        <w:bottom w:val="none" w:sz="0" w:space="0" w:color="auto"/>
        <w:right w:val="none" w:sz="0" w:space="0" w:color="auto"/>
      </w:divBdr>
    </w:div>
    <w:div w:id="1366758958">
      <w:bodyDiv w:val="1"/>
      <w:marLeft w:val="0"/>
      <w:marRight w:val="0"/>
      <w:marTop w:val="0"/>
      <w:marBottom w:val="0"/>
      <w:divBdr>
        <w:top w:val="none" w:sz="0" w:space="0" w:color="auto"/>
        <w:left w:val="none" w:sz="0" w:space="0" w:color="auto"/>
        <w:bottom w:val="none" w:sz="0" w:space="0" w:color="auto"/>
        <w:right w:val="none" w:sz="0" w:space="0" w:color="auto"/>
      </w:divBdr>
    </w:div>
    <w:div w:id="1366901542">
      <w:bodyDiv w:val="1"/>
      <w:marLeft w:val="0"/>
      <w:marRight w:val="0"/>
      <w:marTop w:val="0"/>
      <w:marBottom w:val="0"/>
      <w:divBdr>
        <w:top w:val="none" w:sz="0" w:space="0" w:color="auto"/>
        <w:left w:val="none" w:sz="0" w:space="0" w:color="auto"/>
        <w:bottom w:val="none" w:sz="0" w:space="0" w:color="auto"/>
        <w:right w:val="none" w:sz="0" w:space="0" w:color="auto"/>
      </w:divBdr>
    </w:div>
    <w:div w:id="1366907189">
      <w:bodyDiv w:val="1"/>
      <w:marLeft w:val="0"/>
      <w:marRight w:val="0"/>
      <w:marTop w:val="0"/>
      <w:marBottom w:val="0"/>
      <w:divBdr>
        <w:top w:val="none" w:sz="0" w:space="0" w:color="auto"/>
        <w:left w:val="none" w:sz="0" w:space="0" w:color="auto"/>
        <w:bottom w:val="none" w:sz="0" w:space="0" w:color="auto"/>
        <w:right w:val="none" w:sz="0" w:space="0" w:color="auto"/>
      </w:divBdr>
    </w:div>
    <w:div w:id="1367021332">
      <w:bodyDiv w:val="1"/>
      <w:marLeft w:val="0"/>
      <w:marRight w:val="0"/>
      <w:marTop w:val="0"/>
      <w:marBottom w:val="0"/>
      <w:divBdr>
        <w:top w:val="none" w:sz="0" w:space="0" w:color="auto"/>
        <w:left w:val="none" w:sz="0" w:space="0" w:color="auto"/>
        <w:bottom w:val="none" w:sz="0" w:space="0" w:color="auto"/>
        <w:right w:val="none" w:sz="0" w:space="0" w:color="auto"/>
      </w:divBdr>
    </w:div>
    <w:div w:id="1367414866">
      <w:bodyDiv w:val="1"/>
      <w:marLeft w:val="0"/>
      <w:marRight w:val="0"/>
      <w:marTop w:val="0"/>
      <w:marBottom w:val="0"/>
      <w:divBdr>
        <w:top w:val="none" w:sz="0" w:space="0" w:color="auto"/>
        <w:left w:val="none" w:sz="0" w:space="0" w:color="auto"/>
        <w:bottom w:val="none" w:sz="0" w:space="0" w:color="auto"/>
        <w:right w:val="none" w:sz="0" w:space="0" w:color="auto"/>
      </w:divBdr>
    </w:div>
    <w:div w:id="1367677156">
      <w:bodyDiv w:val="1"/>
      <w:marLeft w:val="0"/>
      <w:marRight w:val="0"/>
      <w:marTop w:val="0"/>
      <w:marBottom w:val="0"/>
      <w:divBdr>
        <w:top w:val="none" w:sz="0" w:space="0" w:color="auto"/>
        <w:left w:val="none" w:sz="0" w:space="0" w:color="auto"/>
        <w:bottom w:val="none" w:sz="0" w:space="0" w:color="auto"/>
        <w:right w:val="none" w:sz="0" w:space="0" w:color="auto"/>
      </w:divBdr>
    </w:div>
    <w:div w:id="1367947383">
      <w:bodyDiv w:val="1"/>
      <w:marLeft w:val="0"/>
      <w:marRight w:val="0"/>
      <w:marTop w:val="0"/>
      <w:marBottom w:val="0"/>
      <w:divBdr>
        <w:top w:val="none" w:sz="0" w:space="0" w:color="auto"/>
        <w:left w:val="none" w:sz="0" w:space="0" w:color="auto"/>
        <w:bottom w:val="none" w:sz="0" w:space="0" w:color="auto"/>
        <w:right w:val="none" w:sz="0" w:space="0" w:color="auto"/>
      </w:divBdr>
    </w:div>
    <w:div w:id="1367952984">
      <w:bodyDiv w:val="1"/>
      <w:marLeft w:val="0"/>
      <w:marRight w:val="0"/>
      <w:marTop w:val="0"/>
      <w:marBottom w:val="0"/>
      <w:divBdr>
        <w:top w:val="none" w:sz="0" w:space="0" w:color="auto"/>
        <w:left w:val="none" w:sz="0" w:space="0" w:color="auto"/>
        <w:bottom w:val="none" w:sz="0" w:space="0" w:color="auto"/>
        <w:right w:val="none" w:sz="0" w:space="0" w:color="auto"/>
      </w:divBdr>
    </w:div>
    <w:div w:id="1368485905">
      <w:bodyDiv w:val="1"/>
      <w:marLeft w:val="0"/>
      <w:marRight w:val="0"/>
      <w:marTop w:val="0"/>
      <w:marBottom w:val="0"/>
      <w:divBdr>
        <w:top w:val="none" w:sz="0" w:space="0" w:color="auto"/>
        <w:left w:val="none" w:sz="0" w:space="0" w:color="auto"/>
        <w:bottom w:val="none" w:sz="0" w:space="0" w:color="auto"/>
        <w:right w:val="none" w:sz="0" w:space="0" w:color="auto"/>
      </w:divBdr>
    </w:div>
    <w:div w:id="1368603390">
      <w:bodyDiv w:val="1"/>
      <w:marLeft w:val="0"/>
      <w:marRight w:val="0"/>
      <w:marTop w:val="0"/>
      <w:marBottom w:val="0"/>
      <w:divBdr>
        <w:top w:val="none" w:sz="0" w:space="0" w:color="auto"/>
        <w:left w:val="none" w:sz="0" w:space="0" w:color="auto"/>
        <w:bottom w:val="none" w:sz="0" w:space="0" w:color="auto"/>
        <w:right w:val="none" w:sz="0" w:space="0" w:color="auto"/>
      </w:divBdr>
    </w:div>
    <w:div w:id="1368681874">
      <w:bodyDiv w:val="1"/>
      <w:marLeft w:val="0"/>
      <w:marRight w:val="0"/>
      <w:marTop w:val="0"/>
      <w:marBottom w:val="0"/>
      <w:divBdr>
        <w:top w:val="none" w:sz="0" w:space="0" w:color="auto"/>
        <w:left w:val="none" w:sz="0" w:space="0" w:color="auto"/>
        <w:bottom w:val="none" w:sz="0" w:space="0" w:color="auto"/>
        <w:right w:val="none" w:sz="0" w:space="0" w:color="auto"/>
      </w:divBdr>
    </w:div>
    <w:div w:id="1369331324">
      <w:bodyDiv w:val="1"/>
      <w:marLeft w:val="0"/>
      <w:marRight w:val="0"/>
      <w:marTop w:val="0"/>
      <w:marBottom w:val="0"/>
      <w:divBdr>
        <w:top w:val="none" w:sz="0" w:space="0" w:color="auto"/>
        <w:left w:val="none" w:sz="0" w:space="0" w:color="auto"/>
        <w:bottom w:val="none" w:sz="0" w:space="0" w:color="auto"/>
        <w:right w:val="none" w:sz="0" w:space="0" w:color="auto"/>
      </w:divBdr>
    </w:div>
    <w:div w:id="1370062232">
      <w:bodyDiv w:val="1"/>
      <w:marLeft w:val="0"/>
      <w:marRight w:val="0"/>
      <w:marTop w:val="0"/>
      <w:marBottom w:val="0"/>
      <w:divBdr>
        <w:top w:val="none" w:sz="0" w:space="0" w:color="auto"/>
        <w:left w:val="none" w:sz="0" w:space="0" w:color="auto"/>
        <w:bottom w:val="none" w:sz="0" w:space="0" w:color="auto"/>
        <w:right w:val="none" w:sz="0" w:space="0" w:color="auto"/>
      </w:divBdr>
    </w:div>
    <w:div w:id="1370299774">
      <w:bodyDiv w:val="1"/>
      <w:marLeft w:val="0"/>
      <w:marRight w:val="0"/>
      <w:marTop w:val="0"/>
      <w:marBottom w:val="0"/>
      <w:divBdr>
        <w:top w:val="none" w:sz="0" w:space="0" w:color="auto"/>
        <w:left w:val="none" w:sz="0" w:space="0" w:color="auto"/>
        <w:bottom w:val="none" w:sz="0" w:space="0" w:color="auto"/>
        <w:right w:val="none" w:sz="0" w:space="0" w:color="auto"/>
      </w:divBdr>
    </w:div>
    <w:div w:id="1371029540">
      <w:bodyDiv w:val="1"/>
      <w:marLeft w:val="0"/>
      <w:marRight w:val="0"/>
      <w:marTop w:val="0"/>
      <w:marBottom w:val="0"/>
      <w:divBdr>
        <w:top w:val="none" w:sz="0" w:space="0" w:color="auto"/>
        <w:left w:val="none" w:sz="0" w:space="0" w:color="auto"/>
        <w:bottom w:val="none" w:sz="0" w:space="0" w:color="auto"/>
        <w:right w:val="none" w:sz="0" w:space="0" w:color="auto"/>
      </w:divBdr>
    </w:div>
    <w:div w:id="1371030266">
      <w:bodyDiv w:val="1"/>
      <w:marLeft w:val="0"/>
      <w:marRight w:val="0"/>
      <w:marTop w:val="0"/>
      <w:marBottom w:val="0"/>
      <w:divBdr>
        <w:top w:val="none" w:sz="0" w:space="0" w:color="auto"/>
        <w:left w:val="none" w:sz="0" w:space="0" w:color="auto"/>
        <w:bottom w:val="none" w:sz="0" w:space="0" w:color="auto"/>
        <w:right w:val="none" w:sz="0" w:space="0" w:color="auto"/>
      </w:divBdr>
    </w:div>
    <w:div w:id="1371146891">
      <w:bodyDiv w:val="1"/>
      <w:marLeft w:val="0"/>
      <w:marRight w:val="0"/>
      <w:marTop w:val="0"/>
      <w:marBottom w:val="0"/>
      <w:divBdr>
        <w:top w:val="none" w:sz="0" w:space="0" w:color="auto"/>
        <w:left w:val="none" w:sz="0" w:space="0" w:color="auto"/>
        <w:bottom w:val="none" w:sz="0" w:space="0" w:color="auto"/>
        <w:right w:val="none" w:sz="0" w:space="0" w:color="auto"/>
      </w:divBdr>
    </w:div>
    <w:div w:id="1371225213">
      <w:bodyDiv w:val="1"/>
      <w:marLeft w:val="0"/>
      <w:marRight w:val="0"/>
      <w:marTop w:val="0"/>
      <w:marBottom w:val="0"/>
      <w:divBdr>
        <w:top w:val="none" w:sz="0" w:space="0" w:color="auto"/>
        <w:left w:val="none" w:sz="0" w:space="0" w:color="auto"/>
        <w:bottom w:val="none" w:sz="0" w:space="0" w:color="auto"/>
        <w:right w:val="none" w:sz="0" w:space="0" w:color="auto"/>
      </w:divBdr>
    </w:div>
    <w:div w:id="1371537779">
      <w:bodyDiv w:val="1"/>
      <w:marLeft w:val="0"/>
      <w:marRight w:val="0"/>
      <w:marTop w:val="0"/>
      <w:marBottom w:val="0"/>
      <w:divBdr>
        <w:top w:val="none" w:sz="0" w:space="0" w:color="auto"/>
        <w:left w:val="none" w:sz="0" w:space="0" w:color="auto"/>
        <w:bottom w:val="none" w:sz="0" w:space="0" w:color="auto"/>
        <w:right w:val="none" w:sz="0" w:space="0" w:color="auto"/>
      </w:divBdr>
    </w:div>
    <w:div w:id="1371609535">
      <w:bodyDiv w:val="1"/>
      <w:marLeft w:val="0"/>
      <w:marRight w:val="0"/>
      <w:marTop w:val="0"/>
      <w:marBottom w:val="0"/>
      <w:divBdr>
        <w:top w:val="none" w:sz="0" w:space="0" w:color="auto"/>
        <w:left w:val="none" w:sz="0" w:space="0" w:color="auto"/>
        <w:bottom w:val="none" w:sz="0" w:space="0" w:color="auto"/>
        <w:right w:val="none" w:sz="0" w:space="0" w:color="auto"/>
      </w:divBdr>
    </w:div>
    <w:div w:id="1371805918">
      <w:bodyDiv w:val="1"/>
      <w:marLeft w:val="0"/>
      <w:marRight w:val="0"/>
      <w:marTop w:val="0"/>
      <w:marBottom w:val="0"/>
      <w:divBdr>
        <w:top w:val="none" w:sz="0" w:space="0" w:color="auto"/>
        <w:left w:val="none" w:sz="0" w:space="0" w:color="auto"/>
        <w:bottom w:val="none" w:sz="0" w:space="0" w:color="auto"/>
        <w:right w:val="none" w:sz="0" w:space="0" w:color="auto"/>
      </w:divBdr>
    </w:div>
    <w:div w:id="1371877548">
      <w:bodyDiv w:val="1"/>
      <w:marLeft w:val="0"/>
      <w:marRight w:val="0"/>
      <w:marTop w:val="0"/>
      <w:marBottom w:val="0"/>
      <w:divBdr>
        <w:top w:val="none" w:sz="0" w:space="0" w:color="auto"/>
        <w:left w:val="none" w:sz="0" w:space="0" w:color="auto"/>
        <w:bottom w:val="none" w:sz="0" w:space="0" w:color="auto"/>
        <w:right w:val="none" w:sz="0" w:space="0" w:color="auto"/>
      </w:divBdr>
    </w:div>
    <w:div w:id="1372223500">
      <w:bodyDiv w:val="1"/>
      <w:marLeft w:val="0"/>
      <w:marRight w:val="0"/>
      <w:marTop w:val="0"/>
      <w:marBottom w:val="0"/>
      <w:divBdr>
        <w:top w:val="none" w:sz="0" w:space="0" w:color="auto"/>
        <w:left w:val="none" w:sz="0" w:space="0" w:color="auto"/>
        <w:bottom w:val="none" w:sz="0" w:space="0" w:color="auto"/>
        <w:right w:val="none" w:sz="0" w:space="0" w:color="auto"/>
      </w:divBdr>
    </w:div>
    <w:div w:id="1372345364">
      <w:bodyDiv w:val="1"/>
      <w:marLeft w:val="0"/>
      <w:marRight w:val="0"/>
      <w:marTop w:val="0"/>
      <w:marBottom w:val="0"/>
      <w:divBdr>
        <w:top w:val="none" w:sz="0" w:space="0" w:color="auto"/>
        <w:left w:val="none" w:sz="0" w:space="0" w:color="auto"/>
        <w:bottom w:val="none" w:sz="0" w:space="0" w:color="auto"/>
        <w:right w:val="none" w:sz="0" w:space="0" w:color="auto"/>
      </w:divBdr>
    </w:div>
    <w:div w:id="1372612970">
      <w:bodyDiv w:val="1"/>
      <w:marLeft w:val="0"/>
      <w:marRight w:val="0"/>
      <w:marTop w:val="0"/>
      <w:marBottom w:val="0"/>
      <w:divBdr>
        <w:top w:val="none" w:sz="0" w:space="0" w:color="auto"/>
        <w:left w:val="none" w:sz="0" w:space="0" w:color="auto"/>
        <w:bottom w:val="none" w:sz="0" w:space="0" w:color="auto"/>
        <w:right w:val="none" w:sz="0" w:space="0" w:color="auto"/>
      </w:divBdr>
    </w:div>
    <w:div w:id="1372800867">
      <w:bodyDiv w:val="1"/>
      <w:marLeft w:val="0"/>
      <w:marRight w:val="0"/>
      <w:marTop w:val="0"/>
      <w:marBottom w:val="0"/>
      <w:divBdr>
        <w:top w:val="none" w:sz="0" w:space="0" w:color="auto"/>
        <w:left w:val="none" w:sz="0" w:space="0" w:color="auto"/>
        <w:bottom w:val="none" w:sz="0" w:space="0" w:color="auto"/>
        <w:right w:val="none" w:sz="0" w:space="0" w:color="auto"/>
      </w:divBdr>
    </w:div>
    <w:div w:id="1373116000">
      <w:bodyDiv w:val="1"/>
      <w:marLeft w:val="0"/>
      <w:marRight w:val="0"/>
      <w:marTop w:val="0"/>
      <w:marBottom w:val="0"/>
      <w:divBdr>
        <w:top w:val="none" w:sz="0" w:space="0" w:color="auto"/>
        <w:left w:val="none" w:sz="0" w:space="0" w:color="auto"/>
        <w:bottom w:val="none" w:sz="0" w:space="0" w:color="auto"/>
        <w:right w:val="none" w:sz="0" w:space="0" w:color="auto"/>
      </w:divBdr>
    </w:div>
    <w:div w:id="1373382536">
      <w:bodyDiv w:val="1"/>
      <w:marLeft w:val="0"/>
      <w:marRight w:val="0"/>
      <w:marTop w:val="0"/>
      <w:marBottom w:val="0"/>
      <w:divBdr>
        <w:top w:val="none" w:sz="0" w:space="0" w:color="auto"/>
        <w:left w:val="none" w:sz="0" w:space="0" w:color="auto"/>
        <w:bottom w:val="none" w:sz="0" w:space="0" w:color="auto"/>
        <w:right w:val="none" w:sz="0" w:space="0" w:color="auto"/>
      </w:divBdr>
    </w:div>
    <w:div w:id="1373503716">
      <w:bodyDiv w:val="1"/>
      <w:marLeft w:val="0"/>
      <w:marRight w:val="0"/>
      <w:marTop w:val="0"/>
      <w:marBottom w:val="0"/>
      <w:divBdr>
        <w:top w:val="none" w:sz="0" w:space="0" w:color="auto"/>
        <w:left w:val="none" w:sz="0" w:space="0" w:color="auto"/>
        <w:bottom w:val="none" w:sz="0" w:space="0" w:color="auto"/>
        <w:right w:val="none" w:sz="0" w:space="0" w:color="auto"/>
      </w:divBdr>
    </w:div>
    <w:div w:id="1373965410">
      <w:bodyDiv w:val="1"/>
      <w:marLeft w:val="0"/>
      <w:marRight w:val="0"/>
      <w:marTop w:val="0"/>
      <w:marBottom w:val="0"/>
      <w:divBdr>
        <w:top w:val="none" w:sz="0" w:space="0" w:color="auto"/>
        <w:left w:val="none" w:sz="0" w:space="0" w:color="auto"/>
        <w:bottom w:val="none" w:sz="0" w:space="0" w:color="auto"/>
        <w:right w:val="none" w:sz="0" w:space="0" w:color="auto"/>
      </w:divBdr>
    </w:div>
    <w:div w:id="1374307931">
      <w:bodyDiv w:val="1"/>
      <w:marLeft w:val="0"/>
      <w:marRight w:val="0"/>
      <w:marTop w:val="0"/>
      <w:marBottom w:val="0"/>
      <w:divBdr>
        <w:top w:val="none" w:sz="0" w:space="0" w:color="auto"/>
        <w:left w:val="none" w:sz="0" w:space="0" w:color="auto"/>
        <w:bottom w:val="none" w:sz="0" w:space="0" w:color="auto"/>
        <w:right w:val="none" w:sz="0" w:space="0" w:color="auto"/>
      </w:divBdr>
    </w:div>
    <w:div w:id="1374571377">
      <w:bodyDiv w:val="1"/>
      <w:marLeft w:val="0"/>
      <w:marRight w:val="0"/>
      <w:marTop w:val="0"/>
      <w:marBottom w:val="0"/>
      <w:divBdr>
        <w:top w:val="none" w:sz="0" w:space="0" w:color="auto"/>
        <w:left w:val="none" w:sz="0" w:space="0" w:color="auto"/>
        <w:bottom w:val="none" w:sz="0" w:space="0" w:color="auto"/>
        <w:right w:val="none" w:sz="0" w:space="0" w:color="auto"/>
      </w:divBdr>
    </w:div>
    <w:div w:id="1375423246">
      <w:bodyDiv w:val="1"/>
      <w:marLeft w:val="0"/>
      <w:marRight w:val="0"/>
      <w:marTop w:val="0"/>
      <w:marBottom w:val="0"/>
      <w:divBdr>
        <w:top w:val="none" w:sz="0" w:space="0" w:color="auto"/>
        <w:left w:val="none" w:sz="0" w:space="0" w:color="auto"/>
        <w:bottom w:val="none" w:sz="0" w:space="0" w:color="auto"/>
        <w:right w:val="none" w:sz="0" w:space="0" w:color="auto"/>
      </w:divBdr>
    </w:div>
    <w:div w:id="1375497214">
      <w:bodyDiv w:val="1"/>
      <w:marLeft w:val="0"/>
      <w:marRight w:val="0"/>
      <w:marTop w:val="0"/>
      <w:marBottom w:val="0"/>
      <w:divBdr>
        <w:top w:val="none" w:sz="0" w:space="0" w:color="auto"/>
        <w:left w:val="none" w:sz="0" w:space="0" w:color="auto"/>
        <w:bottom w:val="none" w:sz="0" w:space="0" w:color="auto"/>
        <w:right w:val="none" w:sz="0" w:space="0" w:color="auto"/>
      </w:divBdr>
    </w:div>
    <w:div w:id="1375881888">
      <w:bodyDiv w:val="1"/>
      <w:marLeft w:val="0"/>
      <w:marRight w:val="0"/>
      <w:marTop w:val="0"/>
      <w:marBottom w:val="0"/>
      <w:divBdr>
        <w:top w:val="none" w:sz="0" w:space="0" w:color="auto"/>
        <w:left w:val="none" w:sz="0" w:space="0" w:color="auto"/>
        <w:bottom w:val="none" w:sz="0" w:space="0" w:color="auto"/>
        <w:right w:val="none" w:sz="0" w:space="0" w:color="auto"/>
      </w:divBdr>
    </w:div>
    <w:div w:id="1375891102">
      <w:bodyDiv w:val="1"/>
      <w:marLeft w:val="0"/>
      <w:marRight w:val="0"/>
      <w:marTop w:val="0"/>
      <w:marBottom w:val="0"/>
      <w:divBdr>
        <w:top w:val="none" w:sz="0" w:space="0" w:color="auto"/>
        <w:left w:val="none" w:sz="0" w:space="0" w:color="auto"/>
        <w:bottom w:val="none" w:sz="0" w:space="0" w:color="auto"/>
        <w:right w:val="none" w:sz="0" w:space="0" w:color="auto"/>
      </w:divBdr>
    </w:div>
    <w:div w:id="1376082409">
      <w:bodyDiv w:val="1"/>
      <w:marLeft w:val="0"/>
      <w:marRight w:val="0"/>
      <w:marTop w:val="0"/>
      <w:marBottom w:val="0"/>
      <w:divBdr>
        <w:top w:val="none" w:sz="0" w:space="0" w:color="auto"/>
        <w:left w:val="none" w:sz="0" w:space="0" w:color="auto"/>
        <w:bottom w:val="none" w:sz="0" w:space="0" w:color="auto"/>
        <w:right w:val="none" w:sz="0" w:space="0" w:color="auto"/>
      </w:divBdr>
    </w:div>
    <w:div w:id="1376353556">
      <w:bodyDiv w:val="1"/>
      <w:marLeft w:val="0"/>
      <w:marRight w:val="0"/>
      <w:marTop w:val="0"/>
      <w:marBottom w:val="0"/>
      <w:divBdr>
        <w:top w:val="none" w:sz="0" w:space="0" w:color="auto"/>
        <w:left w:val="none" w:sz="0" w:space="0" w:color="auto"/>
        <w:bottom w:val="none" w:sz="0" w:space="0" w:color="auto"/>
        <w:right w:val="none" w:sz="0" w:space="0" w:color="auto"/>
      </w:divBdr>
    </w:div>
    <w:div w:id="1376614895">
      <w:bodyDiv w:val="1"/>
      <w:marLeft w:val="0"/>
      <w:marRight w:val="0"/>
      <w:marTop w:val="0"/>
      <w:marBottom w:val="0"/>
      <w:divBdr>
        <w:top w:val="none" w:sz="0" w:space="0" w:color="auto"/>
        <w:left w:val="none" w:sz="0" w:space="0" w:color="auto"/>
        <w:bottom w:val="none" w:sz="0" w:space="0" w:color="auto"/>
        <w:right w:val="none" w:sz="0" w:space="0" w:color="auto"/>
      </w:divBdr>
    </w:div>
    <w:div w:id="1377049446">
      <w:bodyDiv w:val="1"/>
      <w:marLeft w:val="0"/>
      <w:marRight w:val="0"/>
      <w:marTop w:val="0"/>
      <w:marBottom w:val="0"/>
      <w:divBdr>
        <w:top w:val="none" w:sz="0" w:space="0" w:color="auto"/>
        <w:left w:val="none" w:sz="0" w:space="0" w:color="auto"/>
        <w:bottom w:val="none" w:sz="0" w:space="0" w:color="auto"/>
        <w:right w:val="none" w:sz="0" w:space="0" w:color="auto"/>
      </w:divBdr>
    </w:div>
    <w:div w:id="1377195597">
      <w:bodyDiv w:val="1"/>
      <w:marLeft w:val="0"/>
      <w:marRight w:val="0"/>
      <w:marTop w:val="0"/>
      <w:marBottom w:val="0"/>
      <w:divBdr>
        <w:top w:val="none" w:sz="0" w:space="0" w:color="auto"/>
        <w:left w:val="none" w:sz="0" w:space="0" w:color="auto"/>
        <w:bottom w:val="none" w:sz="0" w:space="0" w:color="auto"/>
        <w:right w:val="none" w:sz="0" w:space="0" w:color="auto"/>
      </w:divBdr>
    </w:div>
    <w:div w:id="1377504280">
      <w:bodyDiv w:val="1"/>
      <w:marLeft w:val="0"/>
      <w:marRight w:val="0"/>
      <w:marTop w:val="0"/>
      <w:marBottom w:val="0"/>
      <w:divBdr>
        <w:top w:val="none" w:sz="0" w:space="0" w:color="auto"/>
        <w:left w:val="none" w:sz="0" w:space="0" w:color="auto"/>
        <w:bottom w:val="none" w:sz="0" w:space="0" w:color="auto"/>
        <w:right w:val="none" w:sz="0" w:space="0" w:color="auto"/>
      </w:divBdr>
    </w:div>
    <w:div w:id="1377658315">
      <w:bodyDiv w:val="1"/>
      <w:marLeft w:val="0"/>
      <w:marRight w:val="0"/>
      <w:marTop w:val="0"/>
      <w:marBottom w:val="0"/>
      <w:divBdr>
        <w:top w:val="none" w:sz="0" w:space="0" w:color="auto"/>
        <w:left w:val="none" w:sz="0" w:space="0" w:color="auto"/>
        <w:bottom w:val="none" w:sz="0" w:space="0" w:color="auto"/>
        <w:right w:val="none" w:sz="0" w:space="0" w:color="auto"/>
      </w:divBdr>
    </w:div>
    <w:div w:id="1377966016">
      <w:bodyDiv w:val="1"/>
      <w:marLeft w:val="0"/>
      <w:marRight w:val="0"/>
      <w:marTop w:val="0"/>
      <w:marBottom w:val="0"/>
      <w:divBdr>
        <w:top w:val="none" w:sz="0" w:space="0" w:color="auto"/>
        <w:left w:val="none" w:sz="0" w:space="0" w:color="auto"/>
        <w:bottom w:val="none" w:sz="0" w:space="0" w:color="auto"/>
        <w:right w:val="none" w:sz="0" w:space="0" w:color="auto"/>
      </w:divBdr>
    </w:div>
    <w:div w:id="1378240123">
      <w:bodyDiv w:val="1"/>
      <w:marLeft w:val="0"/>
      <w:marRight w:val="0"/>
      <w:marTop w:val="0"/>
      <w:marBottom w:val="0"/>
      <w:divBdr>
        <w:top w:val="none" w:sz="0" w:space="0" w:color="auto"/>
        <w:left w:val="none" w:sz="0" w:space="0" w:color="auto"/>
        <w:bottom w:val="none" w:sz="0" w:space="0" w:color="auto"/>
        <w:right w:val="none" w:sz="0" w:space="0" w:color="auto"/>
      </w:divBdr>
    </w:div>
    <w:div w:id="1379235886">
      <w:bodyDiv w:val="1"/>
      <w:marLeft w:val="0"/>
      <w:marRight w:val="0"/>
      <w:marTop w:val="0"/>
      <w:marBottom w:val="0"/>
      <w:divBdr>
        <w:top w:val="none" w:sz="0" w:space="0" w:color="auto"/>
        <w:left w:val="none" w:sz="0" w:space="0" w:color="auto"/>
        <w:bottom w:val="none" w:sz="0" w:space="0" w:color="auto"/>
        <w:right w:val="none" w:sz="0" w:space="0" w:color="auto"/>
      </w:divBdr>
    </w:div>
    <w:div w:id="1379890950">
      <w:bodyDiv w:val="1"/>
      <w:marLeft w:val="0"/>
      <w:marRight w:val="0"/>
      <w:marTop w:val="0"/>
      <w:marBottom w:val="0"/>
      <w:divBdr>
        <w:top w:val="none" w:sz="0" w:space="0" w:color="auto"/>
        <w:left w:val="none" w:sz="0" w:space="0" w:color="auto"/>
        <w:bottom w:val="none" w:sz="0" w:space="0" w:color="auto"/>
        <w:right w:val="none" w:sz="0" w:space="0" w:color="auto"/>
      </w:divBdr>
    </w:div>
    <w:div w:id="1380323668">
      <w:bodyDiv w:val="1"/>
      <w:marLeft w:val="0"/>
      <w:marRight w:val="0"/>
      <w:marTop w:val="0"/>
      <w:marBottom w:val="0"/>
      <w:divBdr>
        <w:top w:val="none" w:sz="0" w:space="0" w:color="auto"/>
        <w:left w:val="none" w:sz="0" w:space="0" w:color="auto"/>
        <w:bottom w:val="none" w:sz="0" w:space="0" w:color="auto"/>
        <w:right w:val="none" w:sz="0" w:space="0" w:color="auto"/>
      </w:divBdr>
    </w:div>
    <w:div w:id="1380402692">
      <w:bodyDiv w:val="1"/>
      <w:marLeft w:val="0"/>
      <w:marRight w:val="0"/>
      <w:marTop w:val="0"/>
      <w:marBottom w:val="0"/>
      <w:divBdr>
        <w:top w:val="none" w:sz="0" w:space="0" w:color="auto"/>
        <w:left w:val="none" w:sz="0" w:space="0" w:color="auto"/>
        <w:bottom w:val="none" w:sz="0" w:space="0" w:color="auto"/>
        <w:right w:val="none" w:sz="0" w:space="0" w:color="auto"/>
      </w:divBdr>
    </w:div>
    <w:div w:id="1380519579">
      <w:bodyDiv w:val="1"/>
      <w:marLeft w:val="0"/>
      <w:marRight w:val="0"/>
      <w:marTop w:val="0"/>
      <w:marBottom w:val="0"/>
      <w:divBdr>
        <w:top w:val="none" w:sz="0" w:space="0" w:color="auto"/>
        <w:left w:val="none" w:sz="0" w:space="0" w:color="auto"/>
        <w:bottom w:val="none" w:sz="0" w:space="0" w:color="auto"/>
        <w:right w:val="none" w:sz="0" w:space="0" w:color="auto"/>
      </w:divBdr>
    </w:div>
    <w:div w:id="1380979285">
      <w:bodyDiv w:val="1"/>
      <w:marLeft w:val="0"/>
      <w:marRight w:val="0"/>
      <w:marTop w:val="0"/>
      <w:marBottom w:val="0"/>
      <w:divBdr>
        <w:top w:val="none" w:sz="0" w:space="0" w:color="auto"/>
        <w:left w:val="none" w:sz="0" w:space="0" w:color="auto"/>
        <w:bottom w:val="none" w:sz="0" w:space="0" w:color="auto"/>
        <w:right w:val="none" w:sz="0" w:space="0" w:color="auto"/>
      </w:divBdr>
    </w:div>
    <w:div w:id="1381054332">
      <w:bodyDiv w:val="1"/>
      <w:marLeft w:val="0"/>
      <w:marRight w:val="0"/>
      <w:marTop w:val="0"/>
      <w:marBottom w:val="0"/>
      <w:divBdr>
        <w:top w:val="none" w:sz="0" w:space="0" w:color="auto"/>
        <w:left w:val="none" w:sz="0" w:space="0" w:color="auto"/>
        <w:bottom w:val="none" w:sz="0" w:space="0" w:color="auto"/>
        <w:right w:val="none" w:sz="0" w:space="0" w:color="auto"/>
      </w:divBdr>
    </w:div>
    <w:div w:id="1381437449">
      <w:bodyDiv w:val="1"/>
      <w:marLeft w:val="0"/>
      <w:marRight w:val="0"/>
      <w:marTop w:val="0"/>
      <w:marBottom w:val="0"/>
      <w:divBdr>
        <w:top w:val="none" w:sz="0" w:space="0" w:color="auto"/>
        <w:left w:val="none" w:sz="0" w:space="0" w:color="auto"/>
        <w:bottom w:val="none" w:sz="0" w:space="0" w:color="auto"/>
        <w:right w:val="none" w:sz="0" w:space="0" w:color="auto"/>
      </w:divBdr>
    </w:div>
    <w:div w:id="1381440821">
      <w:bodyDiv w:val="1"/>
      <w:marLeft w:val="0"/>
      <w:marRight w:val="0"/>
      <w:marTop w:val="0"/>
      <w:marBottom w:val="0"/>
      <w:divBdr>
        <w:top w:val="none" w:sz="0" w:space="0" w:color="auto"/>
        <w:left w:val="none" w:sz="0" w:space="0" w:color="auto"/>
        <w:bottom w:val="none" w:sz="0" w:space="0" w:color="auto"/>
        <w:right w:val="none" w:sz="0" w:space="0" w:color="auto"/>
      </w:divBdr>
    </w:div>
    <w:div w:id="1381781724">
      <w:bodyDiv w:val="1"/>
      <w:marLeft w:val="0"/>
      <w:marRight w:val="0"/>
      <w:marTop w:val="0"/>
      <w:marBottom w:val="0"/>
      <w:divBdr>
        <w:top w:val="none" w:sz="0" w:space="0" w:color="auto"/>
        <w:left w:val="none" w:sz="0" w:space="0" w:color="auto"/>
        <w:bottom w:val="none" w:sz="0" w:space="0" w:color="auto"/>
        <w:right w:val="none" w:sz="0" w:space="0" w:color="auto"/>
      </w:divBdr>
    </w:div>
    <w:div w:id="1381784068">
      <w:bodyDiv w:val="1"/>
      <w:marLeft w:val="0"/>
      <w:marRight w:val="0"/>
      <w:marTop w:val="0"/>
      <w:marBottom w:val="0"/>
      <w:divBdr>
        <w:top w:val="none" w:sz="0" w:space="0" w:color="auto"/>
        <w:left w:val="none" w:sz="0" w:space="0" w:color="auto"/>
        <w:bottom w:val="none" w:sz="0" w:space="0" w:color="auto"/>
        <w:right w:val="none" w:sz="0" w:space="0" w:color="auto"/>
      </w:divBdr>
    </w:div>
    <w:div w:id="1381902074">
      <w:bodyDiv w:val="1"/>
      <w:marLeft w:val="0"/>
      <w:marRight w:val="0"/>
      <w:marTop w:val="0"/>
      <w:marBottom w:val="0"/>
      <w:divBdr>
        <w:top w:val="none" w:sz="0" w:space="0" w:color="auto"/>
        <w:left w:val="none" w:sz="0" w:space="0" w:color="auto"/>
        <w:bottom w:val="none" w:sz="0" w:space="0" w:color="auto"/>
        <w:right w:val="none" w:sz="0" w:space="0" w:color="auto"/>
      </w:divBdr>
    </w:div>
    <w:div w:id="1382367079">
      <w:bodyDiv w:val="1"/>
      <w:marLeft w:val="0"/>
      <w:marRight w:val="0"/>
      <w:marTop w:val="0"/>
      <w:marBottom w:val="0"/>
      <w:divBdr>
        <w:top w:val="none" w:sz="0" w:space="0" w:color="auto"/>
        <w:left w:val="none" w:sz="0" w:space="0" w:color="auto"/>
        <w:bottom w:val="none" w:sz="0" w:space="0" w:color="auto"/>
        <w:right w:val="none" w:sz="0" w:space="0" w:color="auto"/>
      </w:divBdr>
    </w:div>
    <w:div w:id="1382680127">
      <w:bodyDiv w:val="1"/>
      <w:marLeft w:val="0"/>
      <w:marRight w:val="0"/>
      <w:marTop w:val="0"/>
      <w:marBottom w:val="0"/>
      <w:divBdr>
        <w:top w:val="none" w:sz="0" w:space="0" w:color="auto"/>
        <w:left w:val="none" w:sz="0" w:space="0" w:color="auto"/>
        <w:bottom w:val="none" w:sz="0" w:space="0" w:color="auto"/>
        <w:right w:val="none" w:sz="0" w:space="0" w:color="auto"/>
      </w:divBdr>
    </w:div>
    <w:div w:id="1383015740">
      <w:bodyDiv w:val="1"/>
      <w:marLeft w:val="0"/>
      <w:marRight w:val="0"/>
      <w:marTop w:val="0"/>
      <w:marBottom w:val="0"/>
      <w:divBdr>
        <w:top w:val="none" w:sz="0" w:space="0" w:color="auto"/>
        <w:left w:val="none" w:sz="0" w:space="0" w:color="auto"/>
        <w:bottom w:val="none" w:sz="0" w:space="0" w:color="auto"/>
        <w:right w:val="none" w:sz="0" w:space="0" w:color="auto"/>
      </w:divBdr>
    </w:div>
    <w:div w:id="1383022603">
      <w:bodyDiv w:val="1"/>
      <w:marLeft w:val="0"/>
      <w:marRight w:val="0"/>
      <w:marTop w:val="0"/>
      <w:marBottom w:val="0"/>
      <w:divBdr>
        <w:top w:val="none" w:sz="0" w:space="0" w:color="auto"/>
        <w:left w:val="none" w:sz="0" w:space="0" w:color="auto"/>
        <w:bottom w:val="none" w:sz="0" w:space="0" w:color="auto"/>
        <w:right w:val="none" w:sz="0" w:space="0" w:color="auto"/>
      </w:divBdr>
    </w:div>
    <w:div w:id="1383361417">
      <w:bodyDiv w:val="1"/>
      <w:marLeft w:val="0"/>
      <w:marRight w:val="0"/>
      <w:marTop w:val="0"/>
      <w:marBottom w:val="0"/>
      <w:divBdr>
        <w:top w:val="none" w:sz="0" w:space="0" w:color="auto"/>
        <w:left w:val="none" w:sz="0" w:space="0" w:color="auto"/>
        <w:bottom w:val="none" w:sz="0" w:space="0" w:color="auto"/>
        <w:right w:val="none" w:sz="0" w:space="0" w:color="auto"/>
      </w:divBdr>
    </w:div>
    <w:div w:id="1383555550">
      <w:bodyDiv w:val="1"/>
      <w:marLeft w:val="0"/>
      <w:marRight w:val="0"/>
      <w:marTop w:val="0"/>
      <w:marBottom w:val="0"/>
      <w:divBdr>
        <w:top w:val="none" w:sz="0" w:space="0" w:color="auto"/>
        <w:left w:val="none" w:sz="0" w:space="0" w:color="auto"/>
        <w:bottom w:val="none" w:sz="0" w:space="0" w:color="auto"/>
        <w:right w:val="none" w:sz="0" w:space="0" w:color="auto"/>
      </w:divBdr>
    </w:div>
    <w:div w:id="1383751770">
      <w:bodyDiv w:val="1"/>
      <w:marLeft w:val="0"/>
      <w:marRight w:val="0"/>
      <w:marTop w:val="0"/>
      <w:marBottom w:val="0"/>
      <w:divBdr>
        <w:top w:val="none" w:sz="0" w:space="0" w:color="auto"/>
        <w:left w:val="none" w:sz="0" w:space="0" w:color="auto"/>
        <w:bottom w:val="none" w:sz="0" w:space="0" w:color="auto"/>
        <w:right w:val="none" w:sz="0" w:space="0" w:color="auto"/>
      </w:divBdr>
    </w:div>
    <w:div w:id="1383753167">
      <w:bodyDiv w:val="1"/>
      <w:marLeft w:val="0"/>
      <w:marRight w:val="0"/>
      <w:marTop w:val="0"/>
      <w:marBottom w:val="0"/>
      <w:divBdr>
        <w:top w:val="none" w:sz="0" w:space="0" w:color="auto"/>
        <w:left w:val="none" w:sz="0" w:space="0" w:color="auto"/>
        <w:bottom w:val="none" w:sz="0" w:space="0" w:color="auto"/>
        <w:right w:val="none" w:sz="0" w:space="0" w:color="auto"/>
      </w:divBdr>
    </w:div>
    <w:div w:id="1384211106">
      <w:bodyDiv w:val="1"/>
      <w:marLeft w:val="0"/>
      <w:marRight w:val="0"/>
      <w:marTop w:val="0"/>
      <w:marBottom w:val="0"/>
      <w:divBdr>
        <w:top w:val="none" w:sz="0" w:space="0" w:color="auto"/>
        <w:left w:val="none" w:sz="0" w:space="0" w:color="auto"/>
        <w:bottom w:val="none" w:sz="0" w:space="0" w:color="auto"/>
        <w:right w:val="none" w:sz="0" w:space="0" w:color="auto"/>
      </w:divBdr>
    </w:div>
    <w:div w:id="1384478079">
      <w:bodyDiv w:val="1"/>
      <w:marLeft w:val="0"/>
      <w:marRight w:val="0"/>
      <w:marTop w:val="0"/>
      <w:marBottom w:val="0"/>
      <w:divBdr>
        <w:top w:val="none" w:sz="0" w:space="0" w:color="auto"/>
        <w:left w:val="none" w:sz="0" w:space="0" w:color="auto"/>
        <w:bottom w:val="none" w:sz="0" w:space="0" w:color="auto"/>
        <w:right w:val="none" w:sz="0" w:space="0" w:color="auto"/>
      </w:divBdr>
    </w:div>
    <w:div w:id="1384795079">
      <w:bodyDiv w:val="1"/>
      <w:marLeft w:val="0"/>
      <w:marRight w:val="0"/>
      <w:marTop w:val="0"/>
      <w:marBottom w:val="0"/>
      <w:divBdr>
        <w:top w:val="none" w:sz="0" w:space="0" w:color="auto"/>
        <w:left w:val="none" w:sz="0" w:space="0" w:color="auto"/>
        <w:bottom w:val="none" w:sz="0" w:space="0" w:color="auto"/>
        <w:right w:val="none" w:sz="0" w:space="0" w:color="auto"/>
      </w:divBdr>
    </w:div>
    <w:div w:id="1384910707">
      <w:bodyDiv w:val="1"/>
      <w:marLeft w:val="0"/>
      <w:marRight w:val="0"/>
      <w:marTop w:val="0"/>
      <w:marBottom w:val="0"/>
      <w:divBdr>
        <w:top w:val="none" w:sz="0" w:space="0" w:color="auto"/>
        <w:left w:val="none" w:sz="0" w:space="0" w:color="auto"/>
        <w:bottom w:val="none" w:sz="0" w:space="0" w:color="auto"/>
        <w:right w:val="none" w:sz="0" w:space="0" w:color="auto"/>
      </w:divBdr>
    </w:div>
    <w:div w:id="1384910826">
      <w:bodyDiv w:val="1"/>
      <w:marLeft w:val="0"/>
      <w:marRight w:val="0"/>
      <w:marTop w:val="0"/>
      <w:marBottom w:val="0"/>
      <w:divBdr>
        <w:top w:val="none" w:sz="0" w:space="0" w:color="auto"/>
        <w:left w:val="none" w:sz="0" w:space="0" w:color="auto"/>
        <w:bottom w:val="none" w:sz="0" w:space="0" w:color="auto"/>
        <w:right w:val="none" w:sz="0" w:space="0" w:color="auto"/>
      </w:divBdr>
    </w:div>
    <w:div w:id="1385062585">
      <w:bodyDiv w:val="1"/>
      <w:marLeft w:val="0"/>
      <w:marRight w:val="0"/>
      <w:marTop w:val="0"/>
      <w:marBottom w:val="0"/>
      <w:divBdr>
        <w:top w:val="none" w:sz="0" w:space="0" w:color="auto"/>
        <w:left w:val="none" w:sz="0" w:space="0" w:color="auto"/>
        <w:bottom w:val="none" w:sz="0" w:space="0" w:color="auto"/>
        <w:right w:val="none" w:sz="0" w:space="0" w:color="auto"/>
      </w:divBdr>
    </w:div>
    <w:div w:id="1385136063">
      <w:bodyDiv w:val="1"/>
      <w:marLeft w:val="0"/>
      <w:marRight w:val="0"/>
      <w:marTop w:val="0"/>
      <w:marBottom w:val="0"/>
      <w:divBdr>
        <w:top w:val="none" w:sz="0" w:space="0" w:color="auto"/>
        <w:left w:val="none" w:sz="0" w:space="0" w:color="auto"/>
        <w:bottom w:val="none" w:sz="0" w:space="0" w:color="auto"/>
        <w:right w:val="none" w:sz="0" w:space="0" w:color="auto"/>
      </w:divBdr>
    </w:div>
    <w:div w:id="1385760646">
      <w:bodyDiv w:val="1"/>
      <w:marLeft w:val="0"/>
      <w:marRight w:val="0"/>
      <w:marTop w:val="0"/>
      <w:marBottom w:val="0"/>
      <w:divBdr>
        <w:top w:val="none" w:sz="0" w:space="0" w:color="auto"/>
        <w:left w:val="none" w:sz="0" w:space="0" w:color="auto"/>
        <w:bottom w:val="none" w:sz="0" w:space="0" w:color="auto"/>
        <w:right w:val="none" w:sz="0" w:space="0" w:color="auto"/>
      </w:divBdr>
    </w:div>
    <w:div w:id="1386028089">
      <w:bodyDiv w:val="1"/>
      <w:marLeft w:val="0"/>
      <w:marRight w:val="0"/>
      <w:marTop w:val="0"/>
      <w:marBottom w:val="0"/>
      <w:divBdr>
        <w:top w:val="none" w:sz="0" w:space="0" w:color="auto"/>
        <w:left w:val="none" w:sz="0" w:space="0" w:color="auto"/>
        <w:bottom w:val="none" w:sz="0" w:space="0" w:color="auto"/>
        <w:right w:val="none" w:sz="0" w:space="0" w:color="auto"/>
      </w:divBdr>
    </w:div>
    <w:div w:id="1386642575">
      <w:bodyDiv w:val="1"/>
      <w:marLeft w:val="0"/>
      <w:marRight w:val="0"/>
      <w:marTop w:val="0"/>
      <w:marBottom w:val="0"/>
      <w:divBdr>
        <w:top w:val="none" w:sz="0" w:space="0" w:color="auto"/>
        <w:left w:val="none" w:sz="0" w:space="0" w:color="auto"/>
        <w:bottom w:val="none" w:sz="0" w:space="0" w:color="auto"/>
        <w:right w:val="none" w:sz="0" w:space="0" w:color="auto"/>
      </w:divBdr>
    </w:div>
    <w:div w:id="1387489632">
      <w:bodyDiv w:val="1"/>
      <w:marLeft w:val="0"/>
      <w:marRight w:val="0"/>
      <w:marTop w:val="0"/>
      <w:marBottom w:val="0"/>
      <w:divBdr>
        <w:top w:val="none" w:sz="0" w:space="0" w:color="auto"/>
        <w:left w:val="none" w:sz="0" w:space="0" w:color="auto"/>
        <w:bottom w:val="none" w:sz="0" w:space="0" w:color="auto"/>
        <w:right w:val="none" w:sz="0" w:space="0" w:color="auto"/>
      </w:divBdr>
    </w:div>
    <w:div w:id="1387532380">
      <w:bodyDiv w:val="1"/>
      <w:marLeft w:val="0"/>
      <w:marRight w:val="0"/>
      <w:marTop w:val="0"/>
      <w:marBottom w:val="0"/>
      <w:divBdr>
        <w:top w:val="none" w:sz="0" w:space="0" w:color="auto"/>
        <w:left w:val="none" w:sz="0" w:space="0" w:color="auto"/>
        <w:bottom w:val="none" w:sz="0" w:space="0" w:color="auto"/>
        <w:right w:val="none" w:sz="0" w:space="0" w:color="auto"/>
      </w:divBdr>
    </w:div>
    <w:div w:id="1387994047">
      <w:bodyDiv w:val="1"/>
      <w:marLeft w:val="0"/>
      <w:marRight w:val="0"/>
      <w:marTop w:val="0"/>
      <w:marBottom w:val="0"/>
      <w:divBdr>
        <w:top w:val="none" w:sz="0" w:space="0" w:color="auto"/>
        <w:left w:val="none" w:sz="0" w:space="0" w:color="auto"/>
        <w:bottom w:val="none" w:sz="0" w:space="0" w:color="auto"/>
        <w:right w:val="none" w:sz="0" w:space="0" w:color="auto"/>
      </w:divBdr>
    </w:div>
    <w:div w:id="1388259539">
      <w:bodyDiv w:val="1"/>
      <w:marLeft w:val="0"/>
      <w:marRight w:val="0"/>
      <w:marTop w:val="0"/>
      <w:marBottom w:val="0"/>
      <w:divBdr>
        <w:top w:val="none" w:sz="0" w:space="0" w:color="auto"/>
        <w:left w:val="none" w:sz="0" w:space="0" w:color="auto"/>
        <w:bottom w:val="none" w:sz="0" w:space="0" w:color="auto"/>
        <w:right w:val="none" w:sz="0" w:space="0" w:color="auto"/>
      </w:divBdr>
    </w:div>
    <w:div w:id="1388334952">
      <w:bodyDiv w:val="1"/>
      <w:marLeft w:val="0"/>
      <w:marRight w:val="0"/>
      <w:marTop w:val="0"/>
      <w:marBottom w:val="0"/>
      <w:divBdr>
        <w:top w:val="none" w:sz="0" w:space="0" w:color="auto"/>
        <w:left w:val="none" w:sz="0" w:space="0" w:color="auto"/>
        <w:bottom w:val="none" w:sz="0" w:space="0" w:color="auto"/>
        <w:right w:val="none" w:sz="0" w:space="0" w:color="auto"/>
      </w:divBdr>
    </w:div>
    <w:div w:id="1388798032">
      <w:bodyDiv w:val="1"/>
      <w:marLeft w:val="0"/>
      <w:marRight w:val="0"/>
      <w:marTop w:val="0"/>
      <w:marBottom w:val="0"/>
      <w:divBdr>
        <w:top w:val="none" w:sz="0" w:space="0" w:color="auto"/>
        <w:left w:val="none" w:sz="0" w:space="0" w:color="auto"/>
        <w:bottom w:val="none" w:sz="0" w:space="0" w:color="auto"/>
        <w:right w:val="none" w:sz="0" w:space="0" w:color="auto"/>
      </w:divBdr>
    </w:div>
    <w:div w:id="1388996678">
      <w:bodyDiv w:val="1"/>
      <w:marLeft w:val="0"/>
      <w:marRight w:val="0"/>
      <w:marTop w:val="0"/>
      <w:marBottom w:val="0"/>
      <w:divBdr>
        <w:top w:val="none" w:sz="0" w:space="0" w:color="auto"/>
        <w:left w:val="none" w:sz="0" w:space="0" w:color="auto"/>
        <w:bottom w:val="none" w:sz="0" w:space="0" w:color="auto"/>
        <w:right w:val="none" w:sz="0" w:space="0" w:color="auto"/>
      </w:divBdr>
    </w:div>
    <w:div w:id="1389108206">
      <w:bodyDiv w:val="1"/>
      <w:marLeft w:val="0"/>
      <w:marRight w:val="0"/>
      <w:marTop w:val="0"/>
      <w:marBottom w:val="0"/>
      <w:divBdr>
        <w:top w:val="none" w:sz="0" w:space="0" w:color="auto"/>
        <w:left w:val="none" w:sz="0" w:space="0" w:color="auto"/>
        <w:bottom w:val="none" w:sz="0" w:space="0" w:color="auto"/>
        <w:right w:val="none" w:sz="0" w:space="0" w:color="auto"/>
      </w:divBdr>
    </w:div>
    <w:div w:id="1389303041">
      <w:bodyDiv w:val="1"/>
      <w:marLeft w:val="0"/>
      <w:marRight w:val="0"/>
      <w:marTop w:val="0"/>
      <w:marBottom w:val="0"/>
      <w:divBdr>
        <w:top w:val="none" w:sz="0" w:space="0" w:color="auto"/>
        <w:left w:val="none" w:sz="0" w:space="0" w:color="auto"/>
        <w:bottom w:val="none" w:sz="0" w:space="0" w:color="auto"/>
        <w:right w:val="none" w:sz="0" w:space="0" w:color="auto"/>
      </w:divBdr>
    </w:div>
    <w:div w:id="1389451760">
      <w:bodyDiv w:val="1"/>
      <w:marLeft w:val="0"/>
      <w:marRight w:val="0"/>
      <w:marTop w:val="0"/>
      <w:marBottom w:val="0"/>
      <w:divBdr>
        <w:top w:val="none" w:sz="0" w:space="0" w:color="auto"/>
        <w:left w:val="none" w:sz="0" w:space="0" w:color="auto"/>
        <w:bottom w:val="none" w:sz="0" w:space="0" w:color="auto"/>
        <w:right w:val="none" w:sz="0" w:space="0" w:color="auto"/>
      </w:divBdr>
    </w:div>
    <w:div w:id="1389571722">
      <w:bodyDiv w:val="1"/>
      <w:marLeft w:val="0"/>
      <w:marRight w:val="0"/>
      <w:marTop w:val="0"/>
      <w:marBottom w:val="0"/>
      <w:divBdr>
        <w:top w:val="none" w:sz="0" w:space="0" w:color="auto"/>
        <w:left w:val="none" w:sz="0" w:space="0" w:color="auto"/>
        <w:bottom w:val="none" w:sz="0" w:space="0" w:color="auto"/>
        <w:right w:val="none" w:sz="0" w:space="0" w:color="auto"/>
      </w:divBdr>
    </w:div>
    <w:div w:id="1389692146">
      <w:bodyDiv w:val="1"/>
      <w:marLeft w:val="0"/>
      <w:marRight w:val="0"/>
      <w:marTop w:val="0"/>
      <w:marBottom w:val="0"/>
      <w:divBdr>
        <w:top w:val="none" w:sz="0" w:space="0" w:color="auto"/>
        <w:left w:val="none" w:sz="0" w:space="0" w:color="auto"/>
        <w:bottom w:val="none" w:sz="0" w:space="0" w:color="auto"/>
        <w:right w:val="none" w:sz="0" w:space="0" w:color="auto"/>
      </w:divBdr>
    </w:div>
    <w:div w:id="1389720191">
      <w:bodyDiv w:val="1"/>
      <w:marLeft w:val="0"/>
      <w:marRight w:val="0"/>
      <w:marTop w:val="0"/>
      <w:marBottom w:val="0"/>
      <w:divBdr>
        <w:top w:val="none" w:sz="0" w:space="0" w:color="auto"/>
        <w:left w:val="none" w:sz="0" w:space="0" w:color="auto"/>
        <w:bottom w:val="none" w:sz="0" w:space="0" w:color="auto"/>
        <w:right w:val="none" w:sz="0" w:space="0" w:color="auto"/>
      </w:divBdr>
    </w:div>
    <w:div w:id="1389845386">
      <w:bodyDiv w:val="1"/>
      <w:marLeft w:val="0"/>
      <w:marRight w:val="0"/>
      <w:marTop w:val="0"/>
      <w:marBottom w:val="0"/>
      <w:divBdr>
        <w:top w:val="none" w:sz="0" w:space="0" w:color="auto"/>
        <w:left w:val="none" w:sz="0" w:space="0" w:color="auto"/>
        <w:bottom w:val="none" w:sz="0" w:space="0" w:color="auto"/>
        <w:right w:val="none" w:sz="0" w:space="0" w:color="auto"/>
      </w:divBdr>
    </w:div>
    <w:div w:id="1391033362">
      <w:bodyDiv w:val="1"/>
      <w:marLeft w:val="0"/>
      <w:marRight w:val="0"/>
      <w:marTop w:val="0"/>
      <w:marBottom w:val="0"/>
      <w:divBdr>
        <w:top w:val="none" w:sz="0" w:space="0" w:color="auto"/>
        <w:left w:val="none" w:sz="0" w:space="0" w:color="auto"/>
        <w:bottom w:val="none" w:sz="0" w:space="0" w:color="auto"/>
        <w:right w:val="none" w:sz="0" w:space="0" w:color="auto"/>
      </w:divBdr>
    </w:div>
    <w:div w:id="1391076888">
      <w:bodyDiv w:val="1"/>
      <w:marLeft w:val="0"/>
      <w:marRight w:val="0"/>
      <w:marTop w:val="0"/>
      <w:marBottom w:val="0"/>
      <w:divBdr>
        <w:top w:val="none" w:sz="0" w:space="0" w:color="auto"/>
        <w:left w:val="none" w:sz="0" w:space="0" w:color="auto"/>
        <w:bottom w:val="none" w:sz="0" w:space="0" w:color="auto"/>
        <w:right w:val="none" w:sz="0" w:space="0" w:color="auto"/>
      </w:divBdr>
    </w:div>
    <w:div w:id="1391272207">
      <w:bodyDiv w:val="1"/>
      <w:marLeft w:val="0"/>
      <w:marRight w:val="0"/>
      <w:marTop w:val="0"/>
      <w:marBottom w:val="0"/>
      <w:divBdr>
        <w:top w:val="none" w:sz="0" w:space="0" w:color="auto"/>
        <w:left w:val="none" w:sz="0" w:space="0" w:color="auto"/>
        <w:bottom w:val="none" w:sz="0" w:space="0" w:color="auto"/>
        <w:right w:val="none" w:sz="0" w:space="0" w:color="auto"/>
      </w:divBdr>
    </w:div>
    <w:div w:id="1391533830">
      <w:bodyDiv w:val="1"/>
      <w:marLeft w:val="0"/>
      <w:marRight w:val="0"/>
      <w:marTop w:val="0"/>
      <w:marBottom w:val="0"/>
      <w:divBdr>
        <w:top w:val="none" w:sz="0" w:space="0" w:color="auto"/>
        <w:left w:val="none" w:sz="0" w:space="0" w:color="auto"/>
        <w:bottom w:val="none" w:sz="0" w:space="0" w:color="auto"/>
        <w:right w:val="none" w:sz="0" w:space="0" w:color="auto"/>
      </w:divBdr>
    </w:div>
    <w:div w:id="1391999076">
      <w:bodyDiv w:val="1"/>
      <w:marLeft w:val="0"/>
      <w:marRight w:val="0"/>
      <w:marTop w:val="0"/>
      <w:marBottom w:val="0"/>
      <w:divBdr>
        <w:top w:val="none" w:sz="0" w:space="0" w:color="auto"/>
        <w:left w:val="none" w:sz="0" w:space="0" w:color="auto"/>
        <w:bottom w:val="none" w:sz="0" w:space="0" w:color="auto"/>
        <w:right w:val="none" w:sz="0" w:space="0" w:color="auto"/>
      </w:divBdr>
    </w:div>
    <w:div w:id="1392072960">
      <w:bodyDiv w:val="1"/>
      <w:marLeft w:val="0"/>
      <w:marRight w:val="0"/>
      <w:marTop w:val="0"/>
      <w:marBottom w:val="0"/>
      <w:divBdr>
        <w:top w:val="none" w:sz="0" w:space="0" w:color="auto"/>
        <w:left w:val="none" w:sz="0" w:space="0" w:color="auto"/>
        <w:bottom w:val="none" w:sz="0" w:space="0" w:color="auto"/>
        <w:right w:val="none" w:sz="0" w:space="0" w:color="auto"/>
      </w:divBdr>
    </w:div>
    <w:div w:id="1392145706">
      <w:bodyDiv w:val="1"/>
      <w:marLeft w:val="0"/>
      <w:marRight w:val="0"/>
      <w:marTop w:val="0"/>
      <w:marBottom w:val="0"/>
      <w:divBdr>
        <w:top w:val="none" w:sz="0" w:space="0" w:color="auto"/>
        <w:left w:val="none" w:sz="0" w:space="0" w:color="auto"/>
        <w:bottom w:val="none" w:sz="0" w:space="0" w:color="auto"/>
        <w:right w:val="none" w:sz="0" w:space="0" w:color="auto"/>
      </w:divBdr>
    </w:div>
    <w:div w:id="1393037268">
      <w:bodyDiv w:val="1"/>
      <w:marLeft w:val="0"/>
      <w:marRight w:val="0"/>
      <w:marTop w:val="0"/>
      <w:marBottom w:val="0"/>
      <w:divBdr>
        <w:top w:val="none" w:sz="0" w:space="0" w:color="auto"/>
        <w:left w:val="none" w:sz="0" w:space="0" w:color="auto"/>
        <w:bottom w:val="none" w:sz="0" w:space="0" w:color="auto"/>
        <w:right w:val="none" w:sz="0" w:space="0" w:color="auto"/>
      </w:divBdr>
    </w:div>
    <w:div w:id="1393233221">
      <w:bodyDiv w:val="1"/>
      <w:marLeft w:val="0"/>
      <w:marRight w:val="0"/>
      <w:marTop w:val="0"/>
      <w:marBottom w:val="0"/>
      <w:divBdr>
        <w:top w:val="none" w:sz="0" w:space="0" w:color="auto"/>
        <w:left w:val="none" w:sz="0" w:space="0" w:color="auto"/>
        <w:bottom w:val="none" w:sz="0" w:space="0" w:color="auto"/>
        <w:right w:val="none" w:sz="0" w:space="0" w:color="auto"/>
      </w:divBdr>
    </w:div>
    <w:div w:id="1393311783">
      <w:bodyDiv w:val="1"/>
      <w:marLeft w:val="0"/>
      <w:marRight w:val="0"/>
      <w:marTop w:val="0"/>
      <w:marBottom w:val="0"/>
      <w:divBdr>
        <w:top w:val="none" w:sz="0" w:space="0" w:color="auto"/>
        <w:left w:val="none" w:sz="0" w:space="0" w:color="auto"/>
        <w:bottom w:val="none" w:sz="0" w:space="0" w:color="auto"/>
        <w:right w:val="none" w:sz="0" w:space="0" w:color="auto"/>
      </w:divBdr>
    </w:div>
    <w:div w:id="1393457095">
      <w:bodyDiv w:val="1"/>
      <w:marLeft w:val="0"/>
      <w:marRight w:val="0"/>
      <w:marTop w:val="0"/>
      <w:marBottom w:val="0"/>
      <w:divBdr>
        <w:top w:val="none" w:sz="0" w:space="0" w:color="auto"/>
        <w:left w:val="none" w:sz="0" w:space="0" w:color="auto"/>
        <w:bottom w:val="none" w:sz="0" w:space="0" w:color="auto"/>
        <w:right w:val="none" w:sz="0" w:space="0" w:color="auto"/>
      </w:divBdr>
    </w:div>
    <w:div w:id="1393696857">
      <w:bodyDiv w:val="1"/>
      <w:marLeft w:val="0"/>
      <w:marRight w:val="0"/>
      <w:marTop w:val="0"/>
      <w:marBottom w:val="0"/>
      <w:divBdr>
        <w:top w:val="none" w:sz="0" w:space="0" w:color="auto"/>
        <w:left w:val="none" w:sz="0" w:space="0" w:color="auto"/>
        <w:bottom w:val="none" w:sz="0" w:space="0" w:color="auto"/>
        <w:right w:val="none" w:sz="0" w:space="0" w:color="auto"/>
      </w:divBdr>
    </w:div>
    <w:div w:id="1394041019">
      <w:bodyDiv w:val="1"/>
      <w:marLeft w:val="0"/>
      <w:marRight w:val="0"/>
      <w:marTop w:val="0"/>
      <w:marBottom w:val="0"/>
      <w:divBdr>
        <w:top w:val="none" w:sz="0" w:space="0" w:color="auto"/>
        <w:left w:val="none" w:sz="0" w:space="0" w:color="auto"/>
        <w:bottom w:val="none" w:sz="0" w:space="0" w:color="auto"/>
        <w:right w:val="none" w:sz="0" w:space="0" w:color="auto"/>
      </w:divBdr>
    </w:div>
    <w:div w:id="1394156076">
      <w:bodyDiv w:val="1"/>
      <w:marLeft w:val="0"/>
      <w:marRight w:val="0"/>
      <w:marTop w:val="0"/>
      <w:marBottom w:val="0"/>
      <w:divBdr>
        <w:top w:val="none" w:sz="0" w:space="0" w:color="auto"/>
        <w:left w:val="none" w:sz="0" w:space="0" w:color="auto"/>
        <w:bottom w:val="none" w:sz="0" w:space="0" w:color="auto"/>
        <w:right w:val="none" w:sz="0" w:space="0" w:color="auto"/>
      </w:divBdr>
    </w:div>
    <w:div w:id="1394159280">
      <w:bodyDiv w:val="1"/>
      <w:marLeft w:val="0"/>
      <w:marRight w:val="0"/>
      <w:marTop w:val="0"/>
      <w:marBottom w:val="0"/>
      <w:divBdr>
        <w:top w:val="none" w:sz="0" w:space="0" w:color="auto"/>
        <w:left w:val="none" w:sz="0" w:space="0" w:color="auto"/>
        <w:bottom w:val="none" w:sz="0" w:space="0" w:color="auto"/>
        <w:right w:val="none" w:sz="0" w:space="0" w:color="auto"/>
      </w:divBdr>
    </w:div>
    <w:div w:id="1394356636">
      <w:bodyDiv w:val="1"/>
      <w:marLeft w:val="0"/>
      <w:marRight w:val="0"/>
      <w:marTop w:val="0"/>
      <w:marBottom w:val="0"/>
      <w:divBdr>
        <w:top w:val="none" w:sz="0" w:space="0" w:color="auto"/>
        <w:left w:val="none" w:sz="0" w:space="0" w:color="auto"/>
        <w:bottom w:val="none" w:sz="0" w:space="0" w:color="auto"/>
        <w:right w:val="none" w:sz="0" w:space="0" w:color="auto"/>
      </w:divBdr>
    </w:div>
    <w:div w:id="1394430311">
      <w:bodyDiv w:val="1"/>
      <w:marLeft w:val="0"/>
      <w:marRight w:val="0"/>
      <w:marTop w:val="0"/>
      <w:marBottom w:val="0"/>
      <w:divBdr>
        <w:top w:val="none" w:sz="0" w:space="0" w:color="auto"/>
        <w:left w:val="none" w:sz="0" w:space="0" w:color="auto"/>
        <w:bottom w:val="none" w:sz="0" w:space="0" w:color="auto"/>
        <w:right w:val="none" w:sz="0" w:space="0" w:color="auto"/>
      </w:divBdr>
    </w:div>
    <w:div w:id="1395009614">
      <w:bodyDiv w:val="1"/>
      <w:marLeft w:val="0"/>
      <w:marRight w:val="0"/>
      <w:marTop w:val="0"/>
      <w:marBottom w:val="0"/>
      <w:divBdr>
        <w:top w:val="none" w:sz="0" w:space="0" w:color="auto"/>
        <w:left w:val="none" w:sz="0" w:space="0" w:color="auto"/>
        <w:bottom w:val="none" w:sz="0" w:space="0" w:color="auto"/>
        <w:right w:val="none" w:sz="0" w:space="0" w:color="auto"/>
      </w:divBdr>
    </w:div>
    <w:div w:id="1395276006">
      <w:bodyDiv w:val="1"/>
      <w:marLeft w:val="0"/>
      <w:marRight w:val="0"/>
      <w:marTop w:val="0"/>
      <w:marBottom w:val="0"/>
      <w:divBdr>
        <w:top w:val="none" w:sz="0" w:space="0" w:color="auto"/>
        <w:left w:val="none" w:sz="0" w:space="0" w:color="auto"/>
        <w:bottom w:val="none" w:sz="0" w:space="0" w:color="auto"/>
        <w:right w:val="none" w:sz="0" w:space="0" w:color="auto"/>
      </w:divBdr>
    </w:div>
    <w:div w:id="1395547371">
      <w:bodyDiv w:val="1"/>
      <w:marLeft w:val="0"/>
      <w:marRight w:val="0"/>
      <w:marTop w:val="0"/>
      <w:marBottom w:val="0"/>
      <w:divBdr>
        <w:top w:val="none" w:sz="0" w:space="0" w:color="auto"/>
        <w:left w:val="none" w:sz="0" w:space="0" w:color="auto"/>
        <w:bottom w:val="none" w:sz="0" w:space="0" w:color="auto"/>
        <w:right w:val="none" w:sz="0" w:space="0" w:color="auto"/>
      </w:divBdr>
    </w:div>
    <w:div w:id="1395548450">
      <w:bodyDiv w:val="1"/>
      <w:marLeft w:val="0"/>
      <w:marRight w:val="0"/>
      <w:marTop w:val="0"/>
      <w:marBottom w:val="0"/>
      <w:divBdr>
        <w:top w:val="none" w:sz="0" w:space="0" w:color="auto"/>
        <w:left w:val="none" w:sz="0" w:space="0" w:color="auto"/>
        <w:bottom w:val="none" w:sz="0" w:space="0" w:color="auto"/>
        <w:right w:val="none" w:sz="0" w:space="0" w:color="auto"/>
      </w:divBdr>
    </w:div>
    <w:div w:id="1396200016">
      <w:bodyDiv w:val="1"/>
      <w:marLeft w:val="0"/>
      <w:marRight w:val="0"/>
      <w:marTop w:val="0"/>
      <w:marBottom w:val="0"/>
      <w:divBdr>
        <w:top w:val="none" w:sz="0" w:space="0" w:color="auto"/>
        <w:left w:val="none" w:sz="0" w:space="0" w:color="auto"/>
        <w:bottom w:val="none" w:sz="0" w:space="0" w:color="auto"/>
        <w:right w:val="none" w:sz="0" w:space="0" w:color="auto"/>
      </w:divBdr>
    </w:div>
    <w:div w:id="1397389314">
      <w:bodyDiv w:val="1"/>
      <w:marLeft w:val="0"/>
      <w:marRight w:val="0"/>
      <w:marTop w:val="0"/>
      <w:marBottom w:val="0"/>
      <w:divBdr>
        <w:top w:val="none" w:sz="0" w:space="0" w:color="auto"/>
        <w:left w:val="none" w:sz="0" w:space="0" w:color="auto"/>
        <w:bottom w:val="none" w:sz="0" w:space="0" w:color="auto"/>
        <w:right w:val="none" w:sz="0" w:space="0" w:color="auto"/>
      </w:divBdr>
    </w:div>
    <w:div w:id="1398014471">
      <w:bodyDiv w:val="1"/>
      <w:marLeft w:val="0"/>
      <w:marRight w:val="0"/>
      <w:marTop w:val="0"/>
      <w:marBottom w:val="0"/>
      <w:divBdr>
        <w:top w:val="none" w:sz="0" w:space="0" w:color="auto"/>
        <w:left w:val="none" w:sz="0" w:space="0" w:color="auto"/>
        <w:bottom w:val="none" w:sz="0" w:space="0" w:color="auto"/>
        <w:right w:val="none" w:sz="0" w:space="0" w:color="auto"/>
      </w:divBdr>
    </w:div>
    <w:div w:id="1398941158">
      <w:bodyDiv w:val="1"/>
      <w:marLeft w:val="0"/>
      <w:marRight w:val="0"/>
      <w:marTop w:val="0"/>
      <w:marBottom w:val="0"/>
      <w:divBdr>
        <w:top w:val="none" w:sz="0" w:space="0" w:color="auto"/>
        <w:left w:val="none" w:sz="0" w:space="0" w:color="auto"/>
        <w:bottom w:val="none" w:sz="0" w:space="0" w:color="auto"/>
        <w:right w:val="none" w:sz="0" w:space="0" w:color="auto"/>
      </w:divBdr>
    </w:div>
    <w:div w:id="1399086436">
      <w:bodyDiv w:val="1"/>
      <w:marLeft w:val="0"/>
      <w:marRight w:val="0"/>
      <w:marTop w:val="0"/>
      <w:marBottom w:val="0"/>
      <w:divBdr>
        <w:top w:val="none" w:sz="0" w:space="0" w:color="auto"/>
        <w:left w:val="none" w:sz="0" w:space="0" w:color="auto"/>
        <w:bottom w:val="none" w:sz="0" w:space="0" w:color="auto"/>
        <w:right w:val="none" w:sz="0" w:space="0" w:color="auto"/>
      </w:divBdr>
    </w:div>
    <w:div w:id="1399094161">
      <w:bodyDiv w:val="1"/>
      <w:marLeft w:val="0"/>
      <w:marRight w:val="0"/>
      <w:marTop w:val="0"/>
      <w:marBottom w:val="0"/>
      <w:divBdr>
        <w:top w:val="none" w:sz="0" w:space="0" w:color="auto"/>
        <w:left w:val="none" w:sz="0" w:space="0" w:color="auto"/>
        <w:bottom w:val="none" w:sz="0" w:space="0" w:color="auto"/>
        <w:right w:val="none" w:sz="0" w:space="0" w:color="auto"/>
      </w:divBdr>
    </w:div>
    <w:div w:id="1399278666">
      <w:bodyDiv w:val="1"/>
      <w:marLeft w:val="0"/>
      <w:marRight w:val="0"/>
      <w:marTop w:val="0"/>
      <w:marBottom w:val="0"/>
      <w:divBdr>
        <w:top w:val="none" w:sz="0" w:space="0" w:color="auto"/>
        <w:left w:val="none" w:sz="0" w:space="0" w:color="auto"/>
        <w:bottom w:val="none" w:sz="0" w:space="0" w:color="auto"/>
        <w:right w:val="none" w:sz="0" w:space="0" w:color="auto"/>
      </w:divBdr>
    </w:div>
    <w:div w:id="1399401703">
      <w:bodyDiv w:val="1"/>
      <w:marLeft w:val="0"/>
      <w:marRight w:val="0"/>
      <w:marTop w:val="0"/>
      <w:marBottom w:val="0"/>
      <w:divBdr>
        <w:top w:val="none" w:sz="0" w:space="0" w:color="auto"/>
        <w:left w:val="none" w:sz="0" w:space="0" w:color="auto"/>
        <w:bottom w:val="none" w:sz="0" w:space="0" w:color="auto"/>
        <w:right w:val="none" w:sz="0" w:space="0" w:color="auto"/>
      </w:divBdr>
    </w:div>
    <w:div w:id="1399744235">
      <w:bodyDiv w:val="1"/>
      <w:marLeft w:val="0"/>
      <w:marRight w:val="0"/>
      <w:marTop w:val="0"/>
      <w:marBottom w:val="0"/>
      <w:divBdr>
        <w:top w:val="none" w:sz="0" w:space="0" w:color="auto"/>
        <w:left w:val="none" w:sz="0" w:space="0" w:color="auto"/>
        <w:bottom w:val="none" w:sz="0" w:space="0" w:color="auto"/>
        <w:right w:val="none" w:sz="0" w:space="0" w:color="auto"/>
      </w:divBdr>
    </w:div>
    <w:div w:id="1400133245">
      <w:bodyDiv w:val="1"/>
      <w:marLeft w:val="0"/>
      <w:marRight w:val="0"/>
      <w:marTop w:val="0"/>
      <w:marBottom w:val="0"/>
      <w:divBdr>
        <w:top w:val="none" w:sz="0" w:space="0" w:color="auto"/>
        <w:left w:val="none" w:sz="0" w:space="0" w:color="auto"/>
        <w:bottom w:val="none" w:sz="0" w:space="0" w:color="auto"/>
        <w:right w:val="none" w:sz="0" w:space="0" w:color="auto"/>
      </w:divBdr>
    </w:div>
    <w:div w:id="1400178153">
      <w:bodyDiv w:val="1"/>
      <w:marLeft w:val="0"/>
      <w:marRight w:val="0"/>
      <w:marTop w:val="0"/>
      <w:marBottom w:val="0"/>
      <w:divBdr>
        <w:top w:val="none" w:sz="0" w:space="0" w:color="auto"/>
        <w:left w:val="none" w:sz="0" w:space="0" w:color="auto"/>
        <w:bottom w:val="none" w:sz="0" w:space="0" w:color="auto"/>
        <w:right w:val="none" w:sz="0" w:space="0" w:color="auto"/>
      </w:divBdr>
    </w:div>
    <w:div w:id="1400252199">
      <w:bodyDiv w:val="1"/>
      <w:marLeft w:val="0"/>
      <w:marRight w:val="0"/>
      <w:marTop w:val="0"/>
      <w:marBottom w:val="0"/>
      <w:divBdr>
        <w:top w:val="none" w:sz="0" w:space="0" w:color="auto"/>
        <w:left w:val="none" w:sz="0" w:space="0" w:color="auto"/>
        <w:bottom w:val="none" w:sz="0" w:space="0" w:color="auto"/>
        <w:right w:val="none" w:sz="0" w:space="0" w:color="auto"/>
      </w:divBdr>
    </w:div>
    <w:div w:id="1401174404">
      <w:bodyDiv w:val="1"/>
      <w:marLeft w:val="0"/>
      <w:marRight w:val="0"/>
      <w:marTop w:val="0"/>
      <w:marBottom w:val="0"/>
      <w:divBdr>
        <w:top w:val="none" w:sz="0" w:space="0" w:color="auto"/>
        <w:left w:val="none" w:sz="0" w:space="0" w:color="auto"/>
        <w:bottom w:val="none" w:sz="0" w:space="0" w:color="auto"/>
        <w:right w:val="none" w:sz="0" w:space="0" w:color="auto"/>
      </w:divBdr>
    </w:div>
    <w:div w:id="1401320686">
      <w:bodyDiv w:val="1"/>
      <w:marLeft w:val="0"/>
      <w:marRight w:val="0"/>
      <w:marTop w:val="0"/>
      <w:marBottom w:val="0"/>
      <w:divBdr>
        <w:top w:val="none" w:sz="0" w:space="0" w:color="auto"/>
        <w:left w:val="none" w:sz="0" w:space="0" w:color="auto"/>
        <w:bottom w:val="none" w:sz="0" w:space="0" w:color="auto"/>
        <w:right w:val="none" w:sz="0" w:space="0" w:color="auto"/>
      </w:divBdr>
    </w:div>
    <w:div w:id="1401513596">
      <w:bodyDiv w:val="1"/>
      <w:marLeft w:val="0"/>
      <w:marRight w:val="0"/>
      <w:marTop w:val="0"/>
      <w:marBottom w:val="0"/>
      <w:divBdr>
        <w:top w:val="none" w:sz="0" w:space="0" w:color="auto"/>
        <w:left w:val="none" w:sz="0" w:space="0" w:color="auto"/>
        <w:bottom w:val="none" w:sz="0" w:space="0" w:color="auto"/>
        <w:right w:val="none" w:sz="0" w:space="0" w:color="auto"/>
      </w:divBdr>
    </w:div>
    <w:div w:id="1401560080">
      <w:bodyDiv w:val="1"/>
      <w:marLeft w:val="0"/>
      <w:marRight w:val="0"/>
      <w:marTop w:val="0"/>
      <w:marBottom w:val="0"/>
      <w:divBdr>
        <w:top w:val="none" w:sz="0" w:space="0" w:color="auto"/>
        <w:left w:val="none" w:sz="0" w:space="0" w:color="auto"/>
        <w:bottom w:val="none" w:sz="0" w:space="0" w:color="auto"/>
        <w:right w:val="none" w:sz="0" w:space="0" w:color="auto"/>
      </w:divBdr>
    </w:div>
    <w:div w:id="1401562317">
      <w:bodyDiv w:val="1"/>
      <w:marLeft w:val="0"/>
      <w:marRight w:val="0"/>
      <w:marTop w:val="0"/>
      <w:marBottom w:val="0"/>
      <w:divBdr>
        <w:top w:val="none" w:sz="0" w:space="0" w:color="auto"/>
        <w:left w:val="none" w:sz="0" w:space="0" w:color="auto"/>
        <w:bottom w:val="none" w:sz="0" w:space="0" w:color="auto"/>
        <w:right w:val="none" w:sz="0" w:space="0" w:color="auto"/>
      </w:divBdr>
    </w:div>
    <w:div w:id="1401707175">
      <w:bodyDiv w:val="1"/>
      <w:marLeft w:val="0"/>
      <w:marRight w:val="0"/>
      <w:marTop w:val="0"/>
      <w:marBottom w:val="0"/>
      <w:divBdr>
        <w:top w:val="none" w:sz="0" w:space="0" w:color="auto"/>
        <w:left w:val="none" w:sz="0" w:space="0" w:color="auto"/>
        <w:bottom w:val="none" w:sz="0" w:space="0" w:color="auto"/>
        <w:right w:val="none" w:sz="0" w:space="0" w:color="auto"/>
      </w:divBdr>
    </w:div>
    <w:div w:id="1401828222">
      <w:bodyDiv w:val="1"/>
      <w:marLeft w:val="0"/>
      <w:marRight w:val="0"/>
      <w:marTop w:val="0"/>
      <w:marBottom w:val="0"/>
      <w:divBdr>
        <w:top w:val="none" w:sz="0" w:space="0" w:color="auto"/>
        <w:left w:val="none" w:sz="0" w:space="0" w:color="auto"/>
        <w:bottom w:val="none" w:sz="0" w:space="0" w:color="auto"/>
        <w:right w:val="none" w:sz="0" w:space="0" w:color="auto"/>
      </w:divBdr>
    </w:div>
    <w:div w:id="1401948738">
      <w:bodyDiv w:val="1"/>
      <w:marLeft w:val="0"/>
      <w:marRight w:val="0"/>
      <w:marTop w:val="0"/>
      <w:marBottom w:val="0"/>
      <w:divBdr>
        <w:top w:val="none" w:sz="0" w:space="0" w:color="auto"/>
        <w:left w:val="none" w:sz="0" w:space="0" w:color="auto"/>
        <w:bottom w:val="none" w:sz="0" w:space="0" w:color="auto"/>
        <w:right w:val="none" w:sz="0" w:space="0" w:color="auto"/>
      </w:divBdr>
    </w:div>
    <w:div w:id="1402682121">
      <w:bodyDiv w:val="1"/>
      <w:marLeft w:val="0"/>
      <w:marRight w:val="0"/>
      <w:marTop w:val="0"/>
      <w:marBottom w:val="0"/>
      <w:divBdr>
        <w:top w:val="none" w:sz="0" w:space="0" w:color="auto"/>
        <w:left w:val="none" w:sz="0" w:space="0" w:color="auto"/>
        <w:bottom w:val="none" w:sz="0" w:space="0" w:color="auto"/>
        <w:right w:val="none" w:sz="0" w:space="0" w:color="auto"/>
      </w:divBdr>
    </w:div>
    <w:div w:id="1402827625">
      <w:bodyDiv w:val="1"/>
      <w:marLeft w:val="0"/>
      <w:marRight w:val="0"/>
      <w:marTop w:val="0"/>
      <w:marBottom w:val="0"/>
      <w:divBdr>
        <w:top w:val="none" w:sz="0" w:space="0" w:color="auto"/>
        <w:left w:val="none" w:sz="0" w:space="0" w:color="auto"/>
        <w:bottom w:val="none" w:sz="0" w:space="0" w:color="auto"/>
        <w:right w:val="none" w:sz="0" w:space="0" w:color="auto"/>
      </w:divBdr>
    </w:div>
    <w:div w:id="1402870023">
      <w:bodyDiv w:val="1"/>
      <w:marLeft w:val="0"/>
      <w:marRight w:val="0"/>
      <w:marTop w:val="0"/>
      <w:marBottom w:val="0"/>
      <w:divBdr>
        <w:top w:val="none" w:sz="0" w:space="0" w:color="auto"/>
        <w:left w:val="none" w:sz="0" w:space="0" w:color="auto"/>
        <w:bottom w:val="none" w:sz="0" w:space="0" w:color="auto"/>
        <w:right w:val="none" w:sz="0" w:space="0" w:color="auto"/>
      </w:divBdr>
    </w:div>
    <w:div w:id="1403016583">
      <w:bodyDiv w:val="1"/>
      <w:marLeft w:val="0"/>
      <w:marRight w:val="0"/>
      <w:marTop w:val="0"/>
      <w:marBottom w:val="0"/>
      <w:divBdr>
        <w:top w:val="none" w:sz="0" w:space="0" w:color="auto"/>
        <w:left w:val="none" w:sz="0" w:space="0" w:color="auto"/>
        <w:bottom w:val="none" w:sz="0" w:space="0" w:color="auto"/>
        <w:right w:val="none" w:sz="0" w:space="0" w:color="auto"/>
      </w:divBdr>
    </w:div>
    <w:div w:id="1403214466">
      <w:bodyDiv w:val="1"/>
      <w:marLeft w:val="0"/>
      <w:marRight w:val="0"/>
      <w:marTop w:val="0"/>
      <w:marBottom w:val="0"/>
      <w:divBdr>
        <w:top w:val="none" w:sz="0" w:space="0" w:color="auto"/>
        <w:left w:val="none" w:sz="0" w:space="0" w:color="auto"/>
        <w:bottom w:val="none" w:sz="0" w:space="0" w:color="auto"/>
        <w:right w:val="none" w:sz="0" w:space="0" w:color="auto"/>
      </w:divBdr>
    </w:div>
    <w:div w:id="1403915656">
      <w:bodyDiv w:val="1"/>
      <w:marLeft w:val="0"/>
      <w:marRight w:val="0"/>
      <w:marTop w:val="0"/>
      <w:marBottom w:val="0"/>
      <w:divBdr>
        <w:top w:val="none" w:sz="0" w:space="0" w:color="auto"/>
        <w:left w:val="none" w:sz="0" w:space="0" w:color="auto"/>
        <w:bottom w:val="none" w:sz="0" w:space="0" w:color="auto"/>
        <w:right w:val="none" w:sz="0" w:space="0" w:color="auto"/>
      </w:divBdr>
    </w:div>
    <w:div w:id="1404793255">
      <w:bodyDiv w:val="1"/>
      <w:marLeft w:val="0"/>
      <w:marRight w:val="0"/>
      <w:marTop w:val="0"/>
      <w:marBottom w:val="0"/>
      <w:divBdr>
        <w:top w:val="none" w:sz="0" w:space="0" w:color="auto"/>
        <w:left w:val="none" w:sz="0" w:space="0" w:color="auto"/>
        <w:bottom w:val="none" w:sz="0" w:space="0" w:color="auto"/>
        <w:right w:val="none" w:sz="0" w:space="0" w:color="auto"/>
      </w:divBdr>
    </w:div>
    <w:div w:id="1404839122">
      <w:bodyDiv w:val="1"/>
      <w:marLeft w:val="0"/>
      <w:marRight w:val="0"/>
      <w:marTop w:val="0"/>
      <w:marBottom w:val="0"/>
      <w:divBdr>
        <w:top w:val="none" w:sz="0" w:space="0" w:color="auto"/>
        <w:left w:val="none" w:sz="0" w:space="0" w:color="auto"/>
        <w:bottom w:val="none" w:sz="0" w:space="0" w:color="auto"/>
        <w:right w:val="none" w:sz="0" w:space="0" w:color="auto"/>
      </w:divBdr>
    </w:div>
    <w:div w:id="1405031938">
      <w:bodyDiv w:val="1"/>
      <w:marLeft w:val="0"/>
      <w:marRight w:val="0"/>
      <w:marTop w:val="0"/>
      <w:marBottom w:val="0"/>
      <w:divBdr>
        <w:top w:val="none" w:sz="0" w:space="0" w:color="auto"/>
        <w:left w:val="none" w:sz="0" w:space="0" w:color="auto"/>
        <w:bottom w:val="none" w:sz="0" w:space="0" w:color="auto"/>
        <w:right w:val="none" w:sz="0" w:space="0" w:color="auto"/>
      </w:divBdr>
    </w:div>
    <w:div w:id="1406803505">
      <w:bodyDiv w:val="1"/>
      <w:marLeft w:val="0"/>
      <w:marRight w:val="0"/>
      <w:marTop w:val="0"/>
      <w:marBottom w:val="0"/>
      <w:divBdr>
        <w:top w:val="none" w:sz="0" w:space="0" w:color="auto"/>
        <w:left w:val="none" w:sz="0" w:space="0" w:color="auto"/>
        <w:bottom w:val="none" w:sz="0" w:space="0" w:color="auto"/>
        <w:right w:val="none" w:sz="0" w:space="0" w:color="auto"/>
      </w:divBdr>
    </w:div>
    <w:div w:id="1406875073">
      <w:bodyDiv w:val="1"/>
      <w:marLeft w:val="0"/>
      <w:marRight w:val="0"/>
      <w:marTop w:val="0"/>
      <w:marBottom w:val="0"/>
      <w:divBdr>
        <w:top w:val="none" w:sz="0" w:space="0" w:color="auto"/>
        <w:left w:val="none" w:sz="0" w:space="0" w:color="auto"/>
        <w:bottom w:val="none" w:sz="0" w:space="0" w:color="auto"/>
        <w:right w:val="none" w:sz="0" w:space="0" w:color="auto"/>
      </w:divBdr>
    </w:div>
    <w:div w:id="1407650901">
      <w:bodyDiv w:val="1"/>
      <w:marLeft w:val="0"/>
      <w:marRight w:val="0"/>
      <w:marTop w:val="0"/>
      <w:marBottom w:val="0"/>
      <w:divBdr>
        <w:top w:val="none" w:sz="0" w:space="0" w:color="auto"/>
        <w:left w:val="none" w:sz="0" w:space="0" w:color="auto"/>
        <w:bottom w:val="none" w:sz="0" w:space="0" w:color="auto"/>
        <w:right w:val="none" w:sz="0" w:space="0" w:color="auto"/>
      </w:divBdr>
    </w:div>
    <w:div w:id="1407679782">
      <w:bodyDiv w:val="1"/>
      <w:marLeft w:val="0"/>
      <w:marRight w:val="0"/>
      <w:marTop w:val="0"/>
      <w:marBottom w:val="0"/>
      <w:divBdr>
        <w:top w:val="none" w:sz="0" w:space="0" w:color="auto"/>
        <w:left w:val="none" w:sz="0" w:space="0" w:color="auto"/>
        <w:bottom w:val="none" w:sz="0" w:space="0" w:color="auto"/>
        <w:right w:val="none" w:sz="0" w:space="0" w:color="auto"/>
      </w:divBdr>
    </w:div>
    <w:div w:id="1408501200">
      <w:bodyDiv w:val="1"/>
      <w:marLeft w:val="0"/>
      <w:marRight w:val="0"/>
      <w:marTop w:val="0"/>
      <w:marBottom w:val="0"/>
      <w:divBdr>
        <w:top w:val="none" w:sz="0" w:space="0" w:color="auto"/>
        <w:left w:val="none" w:sz="0" w:space="0" w:color="auto"/>
        <w:bottom w:val="none" w:sz="0" w:space="0" w:color="auto"/>
        <w:right w:val="none" w:sz="0" w:space="0" w:color="auto"/>
      </w:divBdr>
    </w:div>
    <w:div w:id="1409185335">
      <w:bodyDiv w:val="1"/>
      <w:marLeft w:val="0"/>
      <w:marRight w:val="0"/>
      <w:marTop w:val="0"/>
      <w:marBottom w:val="0"/>
      <w:divBdr>
        <w:top w:val="none" w:sz="0" w:space="0" w:color="auto"/>
        <w:left w:val="none" w:sz="0" w:space="0" w:color="auto"/>
        <w:bottom w:val="none" w:sz="0" w:space="0" w:color="auto"/>
        <w:right w:val="none" w:sz="0" w:space="0" w:color="auto"/>
      </w:divBdr>
    </w:div>
    <w:div w:id="1410032649">
      <w:bodyDiv w:val="1"/>
      <w:marLeft w:val="0"/>
      <w:marRight w:val="0"/>
      <w:marTop w:val="0"/>
      <w:marBottom w:val="0"/>
      <w:divBdr>
        <w:top w:val="none" w:sz="0" w:space="0" w:color="auto"/>
        <w:left w:val="none" w:sz="0" w:space="0" w:color="auto"/>
        <w:bottom w:val="none" w:sz="0" w:space="0" w:color="auto"/>
        <w:right w:val="none" w:sz="0" w:space="0" w:color="auto"/>
      </w:divBdr>
    </w:div>
    <w:div w:id="1410538438">
      <w:bodyDiv w:val="1"/>
      <w:marLeft w:val="0"/>
      <w:marRight w:val="0"/>
      <w:marTop w:val="0"/>
      <w:marBottom w:val="0"/>
      <w:divBdr>
        <w:top w:val="none" w:sz="0" w:space="0" w:color="auto"/>
        <w:left w:val="none" w:sz="0" w:space="0" w:color="auto"/>
        <w:bottom w:val="none" w:sz="0" w:space="0" w:color="auto"/>
        <w:right w:val="none" w:sz="0" w:space="0" w:color="auto"/>
      </w:divBdr>
    </w:div>
    <w:div w:id="1410539229">
      <w:bodyDiv w:val="1"/>
      <w:marLeft w:val="0"/>
      <w:marRight w:val="0"/>
      <w:marTop w:val="0"/>
      <w:marBottom w:val="0"/>
      <w:divBdr>
        <w:top w:val="none" w:sz="0" w:space="0" w:color="auto"/>
        <w:left w:val="none" w:sz="0" w:space="0" w:color="auto"/>
        <w:bottom w:val="none" w:sz="0" w:space="0" w:color="auto"/>
        <w:right w:val="none" w:sz="0" w:space="0" w:color="auto"/>
      </w:divBdr>
    </w:div>
    <w:div w:id="1410809705">
      <w:bodyDiv w:val="1"/>
      <w:marLeft w:val="0"/>
      <w:marRight w:val="0"/>
      <w:marTop w:val="0"/>
      <w:marBottom w:val="0"/>
      <w:divBdr>
        <w:top w:val="none" w:sz="0" w:space="0" w:color="auto"/>
        <w:left w:val="none" w:sz="0" w:space="0" w:color="auto"/>
        <w:bottom w:val="none" w:sz="0" w:space="0" w:color="auto"/>
        <w:right w:val="none" w:sz="0" w:space="0" w:color="auto"/>
      </w:divBdr>
    </w:div>
    <w:div w:id="1411121498">
      <w:bodyDiv w:val="1"/>
      <w:marLeft w:val="0"/>
      <w:marRight w:val="0"/>
      <w:marTop w:val="0"/>
      <w:marBottom w:val="0"/>
      <w:divBdr>
        <w:top w:val="none" w:sz="0" w:space="0" w:color="auto"/>
        <w:left w:val="none" w:sz="0" w:space="0" w:color="auto"/>
        <w:bottom w:val="none" w:sz="0" w:space="0" w:color="auto"/>
        <w:right w:val="none" w:sz="0" w:space="0" w:color="auto"/>
      </w:divBdr>
    </w:div>
    <w:div w:id="1411542533">
      <w:bodyDiv w:val="1"/>
      <w:marLeft w:val="0"/>
      <w:marRight w:val="0"/>
      <w:marTop w:val="0"/>
      <w:marBottom w:val="0"/>
      <w:divBdr>
        <w:top w:val="none" w:sz="0" w:space="0" w:color="auto"/>
        <w:left w:val="none" w:sz="0" w:space="0" w:color="auto"/>
        <w:bottom w:val="none" w:sz="0" w:space="0" w:color="auto"/>
        <w:right w:val="none" w:sz="0" w:space="0" w:color="auto"/>
      </w:divBdr>
    </w:div>
    <w:div w:id="1412195407">
      <w:bodyDiv w:val="1"/>
      <w:marLeft w:val="0"/>
      <w:marRight w:val="0"/>
      <w:marTop w:val="0"/>
      <w:marBottom w:val="0"/>
      <w:divBdr>
        <w:top w:val="none" w:sz="0" w:space="0" w:color="auto"/>
        <w:left w:val="none" w:sz="0" w:space="0" w:color="auto"/>
        <w:bottom w:val="none" w:sz="0" w:space="0" w:color="auto"/>
        <w:right w:val="none" w:sz="0" w:space="0" w:color="auto"/>
      </w:divBdr>
    </w:div>
    <w:div w:id="1412849286">
      <w:bodyDiv w:val="1"/>
      <w:marLeft w:val="0"/>
      <w:marRight w:val="0"/>
      <w:marTop w:val="0"/>
      <w:marBottom w:val="0"/>
      <w:divBdr>
        <w:top w:val="none" w:sz="0" w:space="0" w:color="auto"/>
        <w:left w:val="none" w:sz="0" w:space="0" w:color="auto"/>
        <w:bottom w:val="none" w:sz="0" w:space="0" w:color="auto"/>
        <w:right w:val="none" w:sz="0" w:space="0" w:color="auto"/>
      </w:divBdr>
    </w:div>
    <w:div w:id="1413090196">
      <w:bodyDiv w:val="1"/>
      <w:marLeft w:val="0"/>
      <w:marRight w:val="0"/>
      <w:marTop w:val="0"/>
      <w:marBottom w:val="0"/>
      <w:divBdr>
        <w:top w:val="none" w:sz="0" w:space="0" w:color="auto"/>
        <w:left w:val="none" w:sz="0" w:space="0" w:color="auto"/>
        <w:bottom w:val="none" w:sz="0" w:space="0" w:color="auto"/>
        <w:right w:val="none" w:sz="0" w:space="0" w:color="auto"/>
      </w:divBdr>
    </w:div>
    <w:div w:id="1413233912">
      <w:bodyDiv w:val="1"/>
      <w:marLeft w:val="0"/>
      <w:marRight w:val="0"/>
      <w:marTop w:val="0"/>
      <w:marBottom w:val="0"/>
      <w:divBdr>
        <w:top w:val="none" w:sz="0" w:space="0" w:color="auto"/>
        <w:left w:val="none" w:sz="0" w:space="0" w:color="auto"/>
        <w:bottom w:val="none" w:sz="0" w:space="0" w:color="auto"/>
        <w:right w:val="none" w:sz="0" w:space="0" w:color="auto"/>
      </w:divBdr>
    </w:div>
    <w:div w:id="1413819023">
      <w:bodyDiv w:val="1"/>
      <w:marLeft w:val="0"/>
      <w:marRight w:val="0"/>
      <w:marTop w:val="0"/>
      <w:marBottom w:val="0"/>
      <w:divBdr>
        <w:top w:val="none" w:sz="0" w:space="0" w:color="auto"/>
        <w:left w:val="none" w:sz="0" w:space="0" w:color="auto"/>
        <w:bottom w:val="none" w:sz="0" w:space="0" w:color="auto"/>
        <w:right w:val="none" w:sz="0" w:space="0" w:color="auto"/>
      </w:divBdr>
    </w:div>
    <w:div w:id="1414937428">
      <w:bodyDiv w:val="1"/>
      <w:marLeft w:val="0"/>
      <w:marRight w:val="0"/>
      <w:marTop w:val="0"/>
      <w:marBottom w:val="0"/>
      <w:divBdr>
        <w:top w:val="none" w:sz="0" w:space="0" w:color="auto"/>
        <w:left w:val="none" w:sz="0" w:space="0" w:color="auto"/>
        <w:bottom w:val="none" w:sz="0" w:space="0" w:color="auto"/>
        <w:right w:val="none" w:sz="0" w:space="0" w:color="auto"/>
      </w:divBdr>
    </w:div>
    <w:div w:id="1415202608">
      <w:bodyDiv w:val="1"/>
      <w:marLeft w:val="0"/>
      <w:marRight w:val="0"/>
      <w:marTop w:val="0"/>
      <w:marBottom w:val="0"/>
      <w:divBdr>
        <w:top w:val="none" w:sz="0" w:space="0" w:color="auto"/>
        <w:left w:val="none" w:sz="0" w:space="0" w:color="auto"/>
        <w:bottom w:val="none" w:sz="0" w:space="0" w:color="auto"/>
        <w:right w:val="none" w:sz="0" w:space="0" w:color="auto"/>
      </w:divBdr>
    </w:div>
    <w:div w:id="1415472681">
      <w:bodyDiv w:val="1"/>
      <w:marLeft w:val="0"/>
      <w:marRight w:val="0"/>
      <w:marTop w:val="0"/>
      <w:marBottom w:val="0"/>
      <w:divBdr>
        <w:top w:val="none" w:sz="0" w:space="0" w:color="auto"/>
        <w:left w:val="none" w:sz="0" w:space="0" w:color="auto"/>
        <w:bottom w:val="none" w:sz="0" w:space="0" w:color="auto"/>
        <w:right w:val="none" w:sz="0" w:space="0" w:color="auto"/>
      </w:divBdr>
    </w:div>
    <w:div w:id="1415589943">
      <w:bodyDiv w:val="1"/>
      <w:marLeft w:val="0"/>
      <w:marRight w:val="0"/>
      <w:marTop w:val="0"/>
      <w:marBottom w:val="0"/>
      <w:divBdr>
        <w:top w:val="none" w:sz="0" w:space="0" w:color="auto"/>
        <w:left w:val="none" w:sz="0" w:space="0" w:color="auto"/>
        <w:bottom w:val="none" w:sz="0" w:space="0" w:color="auto"/>
        <w:right w:val="none" w:sz="0" w:space="0" w:color="auto"/>
      </w:divBdr>
    </w:div>
    <w:div w:id="1415590357">
      <w:bodyDiv w:val="1"/>
      <w:marLeft w:val="0"/>
      <w:marRight w:val="0"/>
      <w:marTop w:val="0"/>
      <w:marBottom w:val="0"/>
      <w:divBdr>
        <w:top w:val="none" w:sz="0" w:space="0" w:color="auto"/>
        <w:left w:val="none" w:sz="0" w:space="0" w:color="auto"/>
        <w:bottom w:val="none" w:sz="0" w:space="0" w:color="auto"/>
        <w:right w:val="none" w:sz="0" w:space="0" w:color="auto"/>
      </w:divBdr>
    </w:div>
    <w:div w:id="1416128404">
      <w:bodyDiv w:val="1"/>
      <w:marLeft w:val="0"/>
      <w:marRight w:val="0"/>
      <w:marTop w:val="0"/>
      <w:marBottom w:val="0"/>
      <w:divBdr>
        <w:top w:val="none" w:sz="0" w:space="0" w:color="auto"/>
        <w:left w:val="none" w:sz="0" w:space="0" w:color="auto"/>
        <w:bottom w:val="none" w:sz="0" w:space="0" w:color="auto"/>
        <w:right w:val="none" w:sz="0" w:space="0" w:color="auto"/>
      </w:divBdr>
    </w:div>
    <w:div w:id="1416246755">
      <w:bodyDiv w:val="1"/>
      <w:marLeft w:val="0"/>
      <w:marRight w:val="0"/>
      <w:marTop w:val="0"/>
      <w:marBottom w:val="0"/>
      <w:divBdr>
        <w:top w:val="none" w:sz="0" w:space="0" w:color="auto"/>
        <w:left w:val="none" w:sz="0" w:space="0" w:color="auto"/>
        <w:bottom w:val="none" w:sz="0" w:space="0" w:color="auto"/>
        <w:right w:val="none" w:sz="0" w:space="0" w:color="auto"/>
      </w:divBdr>
    </w:div>
    <w:div w:id="1416436822">
      <w:bodyDiv w:val="1"/>
      <w:marLeft w:val="0"/>
      <w:marRight w:val="0"/>
      <w:marTop w:val="0"/>
      <w:marBottom w:val="0"/>
      <w:divBdr>
        <w:top w:val="none" w:sz="0" w:space="0" w:color="auto"/>
        <w:left w:val="none" w:sz="0" w:space="0" w:color="auto"/>
        <w:bottom w:val="none" w:sz="0" w:space="0" w:color="auto"/>
        <w:right w:val="none" w:sz="0" w:space="0" w:color="auto"/>
      </w:divBdr>
    </w:div>
    <w:div w:id="1416441977">
      <w:bodyDiv w:val="1"/>
      <w:marLeft w:val="0"/>
      <w:marRight w:val="0"/>
      <w:marTop w:val="0"/>
      <w:marBottom w:val="0"/>
      <w:divBdr>
        <w:top w:val="none" w:sz="0" w:space="0" w:color="auto"/>
        <w:left w:val="none" w:sz="0" w:space="0" w:color="auto"/>
        <w:bottom w:val="none" w:sz="0" w:space="0" w:color="auto"/>
        <w:right w:val="none" w:sz="0" w:space="0" w:color="auto"/>
      </w:divBdr>
    </w:div>
    <w:div w:id="1416630571">
      <w:bodyDiv w:val="1"/>
      <w:marLeft w:val="0"/>
      <w:marRight w:val="0"/>
      <w:marTop w:val="0"/>
      <w:marBottom w:val="0"/>
      <w:divBdr>
        <w:top w:val="none" w:sz="0" w:space="0" w:color="auto"/>
        <w:left w:val="none" w:sz="0" w:space="0" w:color="auto"/>
        <w:bottom w:val="none" w:sz="0" w:space="0" w:color="auto"/>
        <w:right w:val="none" w:sz="0" w:space="0" w:color="auto"/>
      </w:divBdr>
    </w:div>
    <w:div w:id="1417704270">
      <w:bodyDiv w:val="1"/>
      <w:marLeft w:val="0"/>
      <w:marRight w:val="0"/>
      <w:marTop w:val="0"/>
      <w:marBottom w:val="0"/>
      <w:divBdr>
        <w:top w:val="none" w:sz="0" w:space="0" w:color="auto"/>
        <w:left w:val="none" w:sz="0" w:space="0" w:color="auto"/>
        <w:bottom w:val="none" w:sz="0" w:space="0" w:color="auto"/>
        <w:right w:val="none" w:sz="0" w:space="0" w:color="auto"/>
      </w:divBdr>
    </w:div>
    <w:div w:id="1417902762">
      <w:bodyDiv w:val="1"/>
      <w:marLeft w:val="0"/>
      <w:marRight w:val="0"/>
      <w:marTop w:val="0"/>
      <w:marBottom w:val="0"/>
      <w:divBdr>
        <w:top w:val="none" w:sz="0" w:space="0" w:color="auto"/>
        <w:left w:val="none" w:sz="0" w:space="0" w:color="auto"/>
        <w:bottom w:val="none" w:sz="0" w:space="0" w:color="auto"/>
        <w:right w:val="none" w:sz="0" w:space="0" w:color="auto"/>
      </w:divBdr>
    </w:div>
    <w:div w:id="1418288411">
      <w:bodyDiv w:val="1"/>
      <w:marLeft w:val="0"/>
      <w:marRight w:val="0"/>
      <w:marTop w:val="0"/>
      <w:marBottom w:val="0"/>
      <w:divBdr>
        <w:top w:val="none" w:sz="0" w:space="0" w:color="auto"/>
        <w:left w:val="none" w:sz="0" w:space="0" w:color="auto"/>
        <w:bottom w:val="none" w:sz="0" w:space="0" w:color="auto"/>
        <w:right w:val="none" w:sz="0" w:space="0" w:color="auto"/>
      </w:divBdr>
    </w:div>
    <w:div w:id="1418480836">
      <w:bodyDiv w:val="1"/>
      <w:marLeft w:val="0"/>
      <w:marRight w:val="0"/>
      <w:marTop w:val="0"/>
      <w:marBottom w:val="0"/>
      <w:divBdr>
        <w:top w:val="none" w:sz="0" w:space="0" w:color="auto"/>
        <w:left w:val="none" w:sz="0" w:space="0" w:color="auto"/>
        <w:bottom w:val="none" w:sz="0" w:space="0" w:color="auto"/>
        <w:right w:val="none" w:sz="0" w:space="0" w:color="auto"/>
      </w:divBdr>
    </w:div>
    <w:div w:id="1418862630">
      <w:bodyDiv w:val="1"/>
      <w:marLeft w:val="0"/>
      <w:marRight w:val="0"/>
      <w:marTop w:val="0"/>
      <w:marBottom w:val="0"/>
      <w:divBdr>
        <w:top w:val="none" w:sz="0" w:space="0" w:color="auto"/>
        <w:left w:val="none" w:sz="0" w:space="0" w:color="auto"/>
        <w:bottom w:val="none" w:sz="0" w:space="0" w:color="auto"/>
        <w:right w:val="none" w:sz="0" w:space="0" w:color="auto"/>
      </w:divBdr>
    </w:div>
    <w:div w:id="1419059909">
      <w:bodyDiv w:val="1"/>
      <w:marLeft w:val="0"/>
      <w:marRight w:val="0"/>
      <w:marTop w:val="0"/>
      <w:marBottom w:val="0"/>
      <w:divBdr>
        <w:top w:val="none" w:sz="0" w:space="0" w:color="auto"/>
        <w:left w:val="none" w:sz="0" w:space="0" w:color="auto"/>
        <w:bottom w:val="none" w:sz="0" w:space="0" w:color="auto"/>
        <w:right w:val="none" w:sz="0" w:space="0" w:color="auto"/>
      </w:divBdr>
    </w:div>
    <w:div w:id="1419450454">
      <w:bodyDiv w:val="1"/>
      <w:marLeft w:val="0"/>
      <w:marRight w:val="0"/>
      <w:marTop w:val="0"/>
      <w:marBottom w:val="0"/>
      <w:divBdr>
        <w:top w:val="none" w:sz="0" w:space="0" w:color="auto"/>
        <w:left w:val="none" w:sz="0" w:space="0" w:color="auto"/>
        <w:bottom w:val="none" w:sz="0" w:space="0" w:color="auto"/>
        <w:right w:val="none" w:sz="0" w:space="0" w:color="auto"/>
      </w:divBdr>
    </w:div>
    <w:div w:id="1419474246">
      <w:bodyDiv w:val="1"/>
      <w:marLeft w:val="0"/>
      <w:marRight w:val="0"/>
      <w:marTop w:val="0"/>
      <w:marBottom w:val="0"/>
      <w:divBdr>
        <w:top w:val="none" w:sz="0" w:space="0" w:color="auto"/>
        <w:left w:val="none" w:sz="0" w:space="0" w:color="auto"/>
        <w:bottom w:val="none" w:sz="0" w:space="0" w:color="auto"/>
        <w:right w:val="none" w:sz="0" w:space="0" w:color="auto"/>
      </w:divBdr>
    </w:div>
    <w:div w:id="1419786194">
      <w:bodyDiv w:val="1"/>
      <w:marLeft w:val="0"/>
      <w:marRight w:val="0"/>
      <w:marTop w:val="0"/>
      <w:marBottom w:val="0"/>
      <w:divBdr>
        <w:top w:val="none" w:sz="0" w:space="0" w:color="auto"/>
        <w:left w:val="none" w:sz="0" w:space="0" w:color="auto"/>
        <w:bottom w:val="none" w:sz="0" w:space="0" w:color="auto"/>
        <w:right w:val="none" w:sz="0" w:space="0" w:color="auto"/>
      </w:divBdr>
    </w:div>
    <w:div w:id="1419787824">
      <w:bodyDiv w:val="1"/>
      <w:marLeft w:val="0"/>
      <w:marRight w:val="0"/>
      <w:marTop w:val="0"/>
      <w:marBottom w:val="0"/>
      <w:divBdr>
        <w:top w:val="none" w:sz="0" w:space="0" w:color="auto"/>
        <w:left w:val="none" w:sz="0" w:space="0" w:color="auto"/>
        <w:bottom w:val="none" w:sz="0" w:space="0" w:color="auto"/>
        <w:right w:val="none" w:sz="0" w:space="0" w:color="auto"/>
      </w:divBdr>
    </w:div>
    <w:div w:id="1419978419">
      <w:bodyDiv w:val="1"/>
      <w:marLeft w:val="0"/>
      <w:marRight w:val="0"/>
      <w:marTop w:val="0"/>
      <w:marBottom w:val="0"/>
      <w:divBdr>
        <w:top w:val="none" w:sz="0" w:space="0" w:color="auto"/>
        <w:left w:val="none" w:sz="0" w:space="0" w:color="auto"/>
        <w:bottom w:val="none" w:sz="0" w:space="0" w:color="auto"/>
        <w:right w:val="none" w:sz="0" w:space="0" w:color="auto"/>
      </w:divBdr>
    </w:div>
    <w:div w:id="1420105652">
      <w:bodyDiv w:val="1"/>
      <w:marLeft w:val="0"/>
      <w:marRight w:val="0"/>
      <w:marTop w:val="0"/>
      <w:marBottom w:val="0"/>
      <w:divBdr>
        <w:top w:val="none" w:sz="0" w:space="0" w:color="auto"/>
        <w:left w:val="none" w:sz="0" w:space="0" w:color="auto"/>
        <w:bottom w:val="none" w:sz="0" w:space="0" w:color="auto"/>
        <w:right w:val="none" w:sz="0" w:space="0" w:color="auto"/>
      </w:divBdr>
    </w:div>
    <w:div w:id="1420173220">
      <w:bodyDiv w:val="1"/>
      <w:marLeft w:val="0"/>
      <w:marRight w:val="0"/>
      <w:marTop w:val="0"/>
      <w:marBottom w:val="0"/>
      <w:divBdr>
        <w:top w:val="none" w:sz="0" w:space="0" w:color="auto"/>
        <w:left w:val="none" w:sz="0" w:space="0" w:color="auto"/>
        <w:bottom w:val="none" w:sz="0" w:space="0" w:color="auto"/>
        <w:right w:val="none" w:sz="0" w:space="0" w:color="auto"/>
      </w:divBdr>
    </w:div>
    <w:div w:id="1420177843">
      <w:bodyDiv w:val="1"/>
      <w:marLeft w:val="0"/>
      <w:marRight w:val="0"/>
      <w:marTop w:val="0"/>
      <w:marBottom w:val="0"/>
      <w:divBdr>
        <w:top w:val="none" w:sz="0" w:space="0" w:color="auto"/>
        <w:left w:val="none" w:sz="0" w:space="0" w:color="auto"/>
        <w:bottom w:val="none" w:sz="0" w:space="0" w:color="auto"/>
        <w:right w:val="none" w:sz="0" w:space="0" w:color="auto"/>
      </w:divBdr>
    </w:div>
    <w:div w:id="1420251941">
      <w:bodyDiv w:val="1"/>
      <w:marLeft w:val="0"/>
      <w:marRight w:val="0"/>
      <w:marTop w:val="0"/>
      <w:marBottom w:val="0"/>
      <w:divBdr>
        <w:top w:val="none" w:sz="0" w:space="0" w:color="auto"/>
        <w:left w:val="none" w:sz="0" w:space="0" w:color="auto"/>
        <w:bottom w:val="none" w:sz="0" w:space="0" w:color="auto"/>
        <w:right w:val="none" w:sz="0" w:space="0" w:color="auto"/>
      </w:divBdr>
    </w:div>
    <w:div w:id="1420443578">
      <w:bodyDiv w:val="1"/>
      <w:marLeft w:val="0"/>
      <w:marRight w:val="0"/>
      <w:marTop w:val="0"/>
      <w:marBottom w:val="0"/>
      <w:divBdr>
        <w:top w:val="none" w:sz="0" w:space="0" w:color="auto"/>
        <w:left w:val="none" w:sz="0" w:space="0" w:color="auto"/>
        <w:bottom w:val="none" w:sz="0" w:space="0" w:color="auto"/>
        <w:right w:val="none" w:sz="0" w:space="0" w:color="auto"/>
      </w:divBdr>
    </w:div>
    <w:div w:id="1420983807">
      <w:bodyDiv w:val="1"/>
      <w:marLeft w:val="0"/>
      <w:marRight w:val="0"/>
      <w:marTop w:val="0"/>
      <w:marBottom w:val="0"/>
      <w:divBdr>
        <w:top w:val="none" w:sz="0" w:space="0" w:color="auto"/>
        <w:left w:val="none" w:sz="0" w:space="0" w:color="auto"/>
        <w:bottom w:val="none" w:sz="0" w:space="0" w:color="auto"/>
        <w:right w:val="none" w:sz="0" w:space="0" w:color="auto"/>
      </w:divBdr>
    </w:div>
    <w:div w:id="1421103855">
      <w:bodyDiv w:val="1"/>
      <w:marLeft w:val="0"/>
      <w:marRight w:val="0"/>
      <w:marTop w:val="0"/>
      <w:marBottom w:val="0"/>
      <w:divBdr>
        <w:top w:val="none" w:sz="0" w:space="0" w:color="auto"/>
        <w:left w:val="none" w:sz="0" w:space="0" w:color="auto"/>
        <w:bottom w:val="none" w:sz="0" w:space="0" w:color="auto"/>
        <w:right w:val="none" w:sz="0" w:space="0" w:color="auto"/>
      </w:divBdr>
    </w:div>
    <w:div w:id="1421289453">
      <w:bodyDiv w:val="1"/>
      <w:marLeft w:val="0"/>
      <w:marRight w:val="0"/>
      <w:marTop w:val="0"/>
      <w:marBottom w:val="0"/>
      <w:divBdr>
        <w:top w:val="none" w:sz="0" w:space="0" w:color="auto"/>
        <w:left w:val="none" w:sz="0" w:space="0" w:color="auto"/>
        <w:bottom w:val="none" w:sz="0" w:space="0" w:color="auto"/>
        <w:right w:val="none" w:sz="0" w:space="0" w:color="auto"/>
      </w:divBdr>
    </w:div>
    <w:div w:id="1421950379">
      <w:bodyDiv w:val="1"/>
      <w:marLeft w:val="0"/>
      <w:marRight w:val="0"/>
      <w:marTop w:val="0"/>
      <w:marBottom w:val="0"/>
      <w:divBdr>
        <w:top w:val="none" w:sz="0" w:space="0" w:color="auto"/>
        <w:left w:val="none" w:sz="0" w:space="0" w:color="auto"/>
        <w:bottom w:val="none" w:sz="0" w:space="0" w:color="auto"/>
        <w:right w:val="none" w:sz="0" w:space="0" w:color="auto"/>
      </w:divBdr>
    </w:div>
    <w:div w:id="1422414679">
      <w:bodyDiv w:val="1"/>
      <w:marLeft w:val="0"/>
      <w:marRight w:val="0"/>
      <w:marTop w:val="0"/>
      <w:marBottom w:val="0"/>
      <w:divBdr>
        <w:top w:val="none" w:sz="0" w:space="0" w:color="auto"/>
        <w:left w:val="none" w:sz="0" w:space="0" w:color="auto"/>
        <w:bottom w:val="none" w:sz="0" w:space="0" w:color="auto"/>
        <w:right w:val="none" w:sz="0" w:space="0" w:color="auto"/>
      </w:divBdr>
    </w:div>
    <w:div w:id="1422607178">
      <w:bodyDiv w:val="1"/>
      <w:marLeft w:val="0"/>
      <w:marRight w:val="0"/>
      <w:marTop w:val="0"/>
      <w:marBottom w:val="0"/>
      <w:divBdr>
        <w:top w:val="none" w:sz="0" w:space="0" w:color="auto"/>
        <w:left w:val="none" w:sz="0" w:space="0" w:color="auto"/>
        <w:bottom w:val="none" w:sz="0" w:space="0" w:color="auto"/>
        <w:right w:val="none" w:sz="0" w:space="0" w:color="auto"/>
      </w:divBdr>
    </w:div>
    <w:div w:id="1422675818">
      <w:bodyDiv w:val="1"/>
      <w:marLeft w:val="0"/>
      <w:marRight w:val="0"/>
      <w:marTop w:val="0"/>
      <w:marBottom w:val="0"/>
      <w:divBdr>
        <w:top w:val="none" w:sz="0" w:space="0" w:color="auto"/>
        <w:left w:val="none" w:sz="0" w:space="0" w:color="auto"/>
        <w:bottom w:val="none" w:sz="0" w:space="0" w:color="auto"/>
        <w:right w:val="none" w:sz="0" w:space="0" w:color="auto"/>
      </w:divBdr>
    </w:div>
    <w:div w:id="1422683201">
      <w:bodyDiv w:val="1"/>
      <w:marLeft w:val="0"/>
      <w:marRight w:val="0"/>
      <w:marTop w:val="0"/>
      <w:marBottom w:val="0"/>
      <w:divBdr>
        <w:top w:val="none" w:sz="0" w:space="0" w:color="auto"/>
        <w:left w:val="none" w:sz="0" w:space="0" w:color="auto"/>
        <w:bottom w:val="none" w:sz="0" w:space="0" w:color="auto"/>
        <w:right w:val="none" w:sz="0" w:space="0" w:color="auto"/>
      </w:divBdr>
    </w:div>
    <w:div w:id="1422752925">
      <w:bodyDiv w:val="1"/>
      <w:marLeft w:val="0"/>
      <w:marRight w:val="0"/>
      <w:marTop w:val="0"/>
      <w:marBottom w:val="0"/>
      <w:divBdr>
        <w:top w:val="none" w:sz="0" w:space="0" w:color="auto"/>
        <w:left w:val="none" w:sz="0" w:space="0" w:color="auto"/>
        <w:bottom w:val="none" w:sz="0" w:space="0" w:color="auto"/>
        <w:right w:val="none" w:sz="0" w:space="0" w:color="auto"/>
      </w:divBdr>
    </w:div>
    <w:div w:id="1422798347">
      <w:bodyDiv w:val="1"/>
      <w:marLeft w:val="0"/>
      <w:marRight w:val="0"/>
      <w:marTop w:val="0"/>
      <w:marBottom w:val="0"/>
      <w:divBdr>
        <w:top w:val="none" w:sz="0" w:space="0" w:color="auto"/>
        <w:left w:val="none" w:sz="0" w:space="0" w:color="auto"/>
        <w:bottom w:val="none" w:sz="0" w:space="0" w:color="auto"/>
        <w:right w:val="none" w:sz="0" w:space="0" w:color="auto"/>
      </w:divBdr>
    </w:div>
    <w:div w:id="1423263534">
      <w:bodyDiv w:val="1"/>
      <w:marLeft w:val="0"/>
      <w:marRight w:val="0"/>
      <w:marTop w:val="0"/>
      <w:marBottom w:val="0"/>
      <w:divBdr>
        <w:top w:val="none" w:sz="0" w:space="0" w:color="auto"/>
        <w:left w:val="none" w:sz="0" w:space="0" w:color="auto"/>
        <w:bottom w:val="none" w:sz="0" w:space="0" w:color="auto"/>
        <w:right w:val="none" w:sz="0" w:space="0" w:color="auto"/>
      </w:divBdr>
    </w:div>
    <w:div w:id="1423330997">
      <w:bodyDiv w:val="1"/>
      <w:marLeft w:val="0"/>
      <w:marRight w:val="0"/>
      <w:marTop w:val="0"/>
      <w:marBottom w:val="0"/>
      <w:divBdr>
        <w:top w:val="none" w:sz="0" w:space="0" w:color="auto"/>
        <w:left w:val="none" w:sz="0" w:space="0" w:color="auto"/>
        <w:bottom w:val="none" w:sz="0" w:space="0" w:color="auto"/>
        <w:right w:val="none" w:sz="0" w:space="0" w:color="auto"/>
      </w:divBdr>
    </w:div>
    <w:div w:id="1423405592">
      <w:bodyDiv w:val="1"/>
      <w:marLeft w:val="0"/>
      <w:marRight w:val="0"/>
      <w:marTop w:val="0"/>
      <w:marBottom w:val="0"/>
      <w:divBdr>
        <w:top w:val="none" w:sz="0" w:space="0" w:color="auto"/>
        <w:left w:val="none" w:sz="0" w:space="0" w:color="auto"/>
        <w:bottom w:val="none" w:sz="0" w:space="0" w:color="auto"/>
        <w:right w:val="none" w:sz="0" w:space="0" w:color="auto"/>
      </w:divBdr>
    </w:div>
    <w:div w:id="1425416832">
      <w:bodyDiv w:val="1"/>
      <w:marLeft w:val="0"/>
      <w:marRight w:val="0"/>
      <w:marTop w:val="0"/>
      <w:marBottom w:val="0"/>
      <w:divBdr>
        <w:top w:val="none" w:sz="0" w:space="0" w:color="auto"/>
        <w:left w:val="none" w:sz="0" w:space="0" w:color="auto"/>
        <w:bottom w:val="none" w:sz="0" w:space="0" w:color="auto"/>
        <w:right w:val="none" w:sz="0" w:space="0" w:color="auto"/>
      </w:divBdr>
    </w:div>
    <w:div w:id="1426069531">
      <w:bodyDiv w:val="1"/>
      <w:marLeft w:val="0"/>
      <w:marRight w:val="0"/>
      <w:marTop w:val="0"/>
      <w:marBottom w:val="0"/>
      <w:divBdr>
        <w:top w:val="none" w:sz="0" w:space="0" w:color="auto"/>
        <w:left w:val="none" w:sz="0" w:space="0" w:color="auto"/>
        <w:bottom w:val="none" w:sz="0" w:space="0" w:color="auto"/>
        <w:right w:val="none" w:sz="0" w:space="0" w:color="auto"/>
      </w:divBdr>
    </w:div>
    <w:div w:id="1426072644">
      <w:bodyDiv w:val="1"/>
      <w:marLeft w:val="0"/>
      <w:marRight w:val="0"/>
      <w:marTop w:val="0"/>
      <w:marBottom w:val="0"/>
      <w:divBdr>
        <w:top w:val="none" w:sz="0" w:space="0" w:color="auto"/>
        <w:left w:val="none" w:sz="0" w:space="0" w:color="auto"/>
        <w:bottom w:val="none" w:sz="0" w:space="0" w:color="auto"/>
        <w:right w:val="none" w:sz="0" w:space="0" w:color="auto"/>
      </w:divBdr>
    </w:div>
    <w:div w:id="1426729519">
      <w:bodyDiv w:val="1"/>
      <w:marLeft w:val="0"/>
      <w:marRight w:val="0"/>
      <w:marTop w:val="0"/>
      <w:marBottom w:val="0"/>
      <w:divBdr>
        <w:top w:val="none" w:sz="0" w:space="0" w:color="auto"/>
        <w:left w:val="none" w:sz="0" w:space="0" w:color="auto"/>
        <w:bottom w:val="none" w:sz="0" w:space="0" w:color="auto"/>
        <w:right w:val="none" w:sz="0" w:space="0" w:color="auto"/>
      </w:divBdr>
    </w:div>
    <w:div w:id="1426876025">
      <w:bodyDiv w:val="1"/>
      <w:marLeft w:val="0"/>
      <w:marRight w:val="0"/>
      <w:marTop w:val="0"/>
      <w:marBottom w:val="0"/>
      <w:divBdr>
        <w:top w:val="none" w:sz="0" w:space="0" w:color="auto"/>
        <w:left w:val="none" w:sz="0" w:space="0" w:color="auto"/>
        <w:bottom w:val="none" w:sz="0" w:space="0" w:color="auto"/>
        <w:right w:val="none" w:sz="0" w:space="0" w:color="auto"/>
      </w:divBdr>
    </w:div>
    <w:div w:id="1427187088">
      <w:bodyDiv w:val="1"/>
      <w:marLeft w:val="0"/>
      <w:marRight w:val="0"/>
      <w:marTop w:val="0"/>
      <w:marBottom w:val="0"/>
      <w:divBdr>
        <w:top w:val="none" w:sz="0" w:space="0" w:color="auto"/>
        <w:left w:val="none" w:sz="0" w:space="0" w:color="auto"/>
        <w:bottom w:val="none" w:sz="0" w:space="0" w:color="auto"/>
        <w:right w:val="none" w:sz="0" w:space="0" w:color="auto"/>
      </w:divBdr>
    </w:div>
    <w:div w:id="1427455931">
      <w:bodyDiv w:val="1"/>
      <w:marLeft w:val="0"/>
      <w:marRight w:val="0"/>
      <w:marTop w:val="0"/>
      <w:marBottom w:val="0"/>
      <w:divBdr>
        <w:top w:val="none" w:sz="0" w:space="0" w:color="auto"/>
        <w:left w:val="none" w:sz="0" w:space="0" w:color="auto"/>
        <w:bottom w:val="none" w:sz="0" w:space="0" w:color="auto"/>
        <w:right w:val="none" w:sz="0" w:space="0" w:color="auto"/>
      </w:divBdr>
    </w:div>
    <w:div w:id="1427463306">
      <w:bodyDiv w:val="1"/>
      <w:marLeft w:val="0"/>
      <w:marRight w:val="0"/>
      <w:marTop w:val="0"/>
      <w:marBottom w:val="0"/>
      <w:divBdr>
        <w:top w:val="none" w:sz="0" w:space="0" w:color="auto"/>
        <w:left w:val="none" w:sz="0" w:space="0" w:color="auto"/>
        <w:bottom w:val="none" w:sz="0" w:space="0" w:color="auto"/>
        <w:right w:val="none" w:sz="0" w:space="0" w:color="auto"/>
      </w:divBdr>
    </w:div>
    <w:div w:id="1427967382">
      <w:bodyDiv w:val="1"/>
      <w:marLeft w:val="0"/>
      <w:marRight w:val="0"/>
      <w:marTop w:val="0"/>
      <w:marBottom w:val="0"/>
      <w:divBdr>
        <w:top w:val="none" w:sz="0" w:space="0" w:color="auto"/>
        <w:left w:val="none" w:sz="0" w:space="0" w:color="auto"/>
        <w:bottom w:val="none" w:sz="0" w:space="0" w:color="auto"/>
        <w:right w:val="none" w:sz="0" w:space="0" w:color="auto"/>
      </w:divBdr>
    </w:div>
    <w:div w:id="1428117850">
      <w:bodyDiv w:val="1"/>
      <w:marLeft w:val="0"/>
      <w:marRight w:val="0"/>
      <w:marTop w:val="0"/>
      <w:marBottom w:val="0"/>
      <w:divBdr>
        <w:top w:val="none" w:sz="0" w:space="0" w:color="auto"/>
        <w:left w:val="none" w:sz="0" w:space="0" w:color="auto"/>
        <w:bottom w:val="none" w:sz="0" w:space="0" w:color="auto"/>
        <w:right w:val="none" w:sz="0" w:space="0" w:color="auto"/>
      </w:divBdr>
    </w:div>
    <w:div w:id="1428118201">
      <w:bodyDiv w:val="1"/>
      <w:marLeft w:val="0"/>
      <w:marRight w:val="0"/>
      <w:marTop w:val="0"/>
      <w:marBottom w:val="0"/>
      <w:divBdr>
        <w:top w:val="none" w:sz="0" w:space="0" w:color="auto"/>
        <w:left w:val="none" w:sz="0" w:space="0" w:color="auto"/>
        <w:bottom w:val="none" w:sz="0" w:space="0" w:color="auto"/>
        <w:right w:val="none" w:sz="0" w:space="0" w:color="auto"/>
      </w:divBdr>
    </w:div>
    <w:div w:id="1428119178">
      <w:bodyDiv w:val="1"/>
      <w:marLeft w:val="0"/>
      <w:marRight w:val="0"/>
      <w:marTop w:val="0"/>
      <w:marBottom w:val="0"/>
      <w:divBdr>
        <w:top w:val="none" w:sz="0" w:space="0" w:color="auto"/>
        <w:left w:val="none" w:sz="0" w:space="0" w:color="auto"/>
        <w:bottom w:val="none" w:sz="0" w:space="0" w:color="auto"/>
        <w:right w:val="none" w:sz="0" w:space="0" w:color="auto"/>
      </w:divBdr>
    </w:div>
    <w:div w:id="1428889025">
      <w:bodyDiv w:val="1"/>
      <w:marLeft w:val="0"/>
      <w:marRight w:val="0"/>
      <w:marTop w:val="0"/>
      <w:marBottom w:val="0"/>
      <w:divBdr>
        <w:top w:val="none" w:sz="0" w:space="0" w:color="auto"/>
        <w:left w:val="none" w:sz="0" w:space="0" w:color="auto"/>
        <w:bottom w:val="none" w:sz="0" w:space="0" w:color="auto"/>
        <w:right w:val="none" w:sz="0" w:space="0" w:color="auto"/>
      </w:divBdr>
    </w:div>
    <w:div w:id="1430152642">
      <w:bodyDiv w:val="1"/>
      <w:marLeft w:val="0"/>
      <w:marRight w:val="0"/>
      <w:marTop w:val="0"/>
      <w:marBottom w:val="0"/>
      <w:divBdr>
        <w:top w:val="none" w:sz="0" w:space="0" w:color="auto"/>
        <w:left w:val="none" w:sz="0" w:space="0" w:color="auto"/>
        <w:bottom w:val="none" w:sz="0" w:space="0" w:color="auto"/>
        <w:right w:val="none" w:sz="0" w:space="0" w:color="auto"/>
      </w:divBdr>
    </w:div>
    <w:div w:id="1430539736">
      <w:bodyDiv w:val="1"/>
      <w:marLeft w:val="0"/>
      <w:marRight w:val="0"/>
      <w:marTop w:val="0"/>
      <w:marBottom w:val="0"/>
      <w:divBdr>
        <w:top w:val="none" w:sz="0" w:space="0" w:color="auto"/>
        <w:left w:val="none" w:sz="0" w:space="0" w:color="auto"/>
        <w:bottom w:val="none" w:sz="0" w:space="0" w:color="auto"/>
        <w:right w:val="none" w:sz="0" w:space="0" w:color="auto"/>
      </w:divBdr>
    </w:div>
    <w:div w:id="1431004001">
      <w:bodyDiv w:val="1"/>
      <w:marLeft w:val="0"/>
      <w:marRight w:val="0"/>
      <w:marTop w:val="0"/>
      <w:marBottom w:val="0"/>
      <w:divBdr>
        <w:top w:val="none" w:sz="0" w:space="0" w:color="auto"/>
        <w:left w:val="none" w:sz="0" w:space="0" w:color="auto"/>
        <w:bottom w:val="none" w:sz="0" w:space="0" w:color="auto"/>
        <w:right w:val="none" w:sz="0" w:space="0" w:color="auto"/>
      </w:divBdr>
    </w:div>
    <w:div w:id="1431007902">
      <w:bodyDiv w:val="1"/>
      <w:marLeft w:val="0"/>
      <w:marRight w:val="0"/>
      <w:marTop w:val="0"/>
      <w:marBottom w:val="0"/>
      <w:divBdr>
        <w:top w:val="none" w:sz="0" w:space="0" w:color="auto"/>
        <w:left w:val="none" w:sz="0" w:space="0" w:color="auto"/>
        <w:bottom w:val="none" w:sz="0" w:space="0" w:color="auto"/>
        <w:right w:val="none" w:sz="0" w:space="0" w:color="auto"/>
      </w:divBdr>
    </w:div>
    <w:div w:id="1431050446">
      <w:bodyDiv w:val="1"/>
      <w:marLeft w:val="0"/>
      <w:marRight w:val="0"/>
      <w:marTop w:val="0"/>
      <w:marBottom w:val="0"/>
      <w:divBdr>
        <w:top w:val="none" w:sz="0" w:space="0" w:color="auto"/>
        <w:left w:val="none" w:sz="0" w:space="0" w:color="auto"/>
        <w:bottom w:val="none" w:sz="0" w:space="0" w:color="auto"/>
        <w:right w:val="none" w:sz="0" w:space="0" w:color="auto"/>
      </w:divBdr>
    </w:div>
    <w:div w:id="1431848573">
      <w:bodyDiv w:val="1"/>
      <w:marLeft w:val="0"/>
      <w:marRight w:val="0"/>
      <w:marTop w:val="0"/>
      <w:marBottom w:val="0"/>
      <w:divBdr>
        <w:top w:val="none" w:sz="0" w:space="0" w:color="auto"/>
        <w:left w:val="none" w:sz="0" w:space="0" w:color="auto"/>
        <w:bottom w:val="none" w:sz="0" w:space="0" w:color="auto"/>
        <w:right w:val="none" w:sz="0" w:space="0" w:color="auto"/>
      </w:divBdr>
    </w:div>
    <w:div w:id="1431971701">
      <w:bodyDiv w:val="1"/>
      <w:marLeft w:val="0"/>
      <w:marRight w:val="0"/>
      <w:marTop w:val="0"/>
      <w:marBottom w:val="0"/>
      <w:divBdr>
        <w:top w:val="none" w:sz="0" w:space="0" w:color="auto"/>
        <w:left w:val="none" w:sz="0" w:space="0" w:color="auto"/>
        <w:bottom w:val="none" w:sz="0" w:space="0" w:color="auto"/>
        <w:right w:val="none" w:sz="0" w:space="0" w:color="auto"/>
      </w:divBdr>
    </w:div>
    <w:div w:id="1432505783">
      <w:bodyDiv w:val="1"/>
      <w:marLeft w:val="0"/>
      <w:marRight w:val="0"/>
      <w:marTop w:val="0"/>
      <w:marBottom w:val="0"/>
      <w:divBdr>
        <w:top w:val="none" w:sz="0" w:space="0" w:color="auto"/>
        <w:left w:val="none" w:sz="0" w:space="0" w:color="auto"/>
        <w:bottom w:val="none" w:sz="0" w:space="0" w:color="auto"/>
        <w:right w:val="none" w:sz="0" w:space="0" w:color="auto"/>
      </w:divBdr>
    </w:div>
    <w:div w:id="1432622774">
      <w:bodyDiv w:val="1"/>
      <w:marLeft w:val="0"/>
      <w:marRight w:val="0"/>
      <w:marTop w:val="0"/>
      <w:marBottom w:val="0"/>
      <w:divBdr>
        <w:top w:val="none" w:sz="0" w:space="0" w:color="auto"/>
        <w:left w:val="none" w:sz="0" w:space="0" w:color="auto"/>
        <w:bottom w:val="none" w:sz="0" w:space="0" w:color="auto"/>
        <w:right w:val="none" w:sz="0" w:space="0" w:color="auto"/>
      </w:divBdr>
    </w:div>
    <w:div w:id="1432625787">
      <w:bodyDiv w:val="1"/>
      <w:marLeft w:val="0"/>
      <w:marRight w:val="0"/>
      <w:marTop w:val="0"/>
      <w:marBottom w:val="0"/>
      <w:divBdr>
        <w:top w:val="none" w:sz="0" w:space="0" w:color="auto"/>
        <w:left w:val="none" w:sz="0" w:space="0" w:color="auto"/>
        <w:bottom w:val="none" w:sz="0" w:space="0" w:color="auto"/>
        <w:right w:val="none" w:sz="0" w:space="0" w:color="auto"/>
      </w:divBdr>
    </w:div>
    <w:div w:id="1432894483">
      <w:bodyDiv w:val="1"/>
      <w:marLeft w:val="0"/>
      <w:marRight w:val="0"/>
      <w:marTop w:val="0"/>
      <w:marBottom w:val="0"/>
      <w:divBdr>
        <w:top w:val="none" w:sz="0" w:space="0" w:color="auto"/>
        <w:left w:val="none" w:sz="0" w:space="0" w:color="auto"/>
        <w:bottom w:val="none" w:sz="0" w:space="0" w:color="auto"/>
        <w:right w:val="none" w:sz="0" w:space="0" w:color="auto"/>
      </w:divBdr>
    </w:div>
    <w:div w:id="1433161822">
      <w:bodyDiv w:val="1"/>
      <w:marLeft w:val="0"/>
      <w:marRight w:val="0"/>
      <w:marTop w:val="0"/>
      <w:marBottom w:val="0"/>
      <w:divBdr>
        <w:top w:val="none" w:sz="0" w:space="0" w:color="auto"/>
        <w:left w:val="none" w:sz="0" w:space="0" w:color="auto"/>
        <w:bottom w:val="none" w:sz="0" w:space="0" w:color="auto"/>
        <w:right w:val="none" w:sz="0" w:space="0" w:color="auto"/>
      </w:divBdr>
    </w:div>
    <w:div w:id="1433235691">
      <w:bodyDiv w:val="1"/>
      <w:marLeft w:val="0"/>
      <w:marRight w:val="0"/>
      <w:marTop w:val="0"/>
      <w:marBottom w:val="0"/>
      <w:divBdr>
        <w:top w:val="none" w:sz="0" w:space="0" w:color="auto"/>
        <w:left w:val="none" w:sz="0" w:space="0" w:color="auto"/>
        <w:bottom w:val="none" w:sz="0" w:space="0" w:color="auto"/>
        <w:right w:val="none" w:sz="0" w:space="0" w:color="auto"/>
      </w:divBdr>
    </w:div>
    <w:div w:id="1433356789">
      <w:bodyDiv w:val="1"/>
      <w:marLeft w:val="0"/>
      <w:marRight w:val="0"/>
      <w:marTop w:val="0"/>
      <w:marBottom w:val="0"/>
      <w:divBdr>
        <w:top w:val="none" w:sz="0" w:space="0" w:color="auto"/>
        <w:left w:val="none" w:sz="0" w:space="0" w:color="auto"/>
        <w:bottom w:val="none" w:sz="0" w:space="0" w:color="auto"/>
        <w:right w:val="none" w:sz="0" w:space="0" w:color="auto"/>
      </w:divBdr>
    </w:div>
    <w:div w:id="1433361819">
      <w:bodyDiv w:val="1"/>
      <w:marLeft w:val="0"/>
      <w:marRight w:val="0"/>
      <w:marTop w:val="0"/>
      <w:marBottom w:val="0"/>
      <w:divBdr>
        <w:top w:val="none" w:sz="0" w:space="0" w:color="auto"/>
        <w:left w:val="none" w:sz="0" w:space="0" w:color="auto"/>
        <w:bottom w:val="none" w:sz="0" w:space="0" w:color="auto"/>
        <w:right w:val="none" w:sz="0" w:space="0" w:color="auto"/>
      </w:divBdr>
    </w:div>
    <w:div w:id="1433551351">
      <w:bodyDiv w:val="1"/>
      <w:marLeft w:val="0"/>
      <w:marRight w:val="0"/>
      <w:marTop w:val="0"/>
      <w:marBottom w:val="0"/>
      <w:divBdr>
        <w:top w:val="none" w:sz="0" w:space="0" w:color="auto"/>
        <w:left w:val="none" w:sz="0" w:space="0" w:color="auto"/>
        <w:bottom w:val="none" w:sz="0" w:space="0" w:color="auto"/>
        <w:right w:val="none" w:sz="0" w:space="0" w:color="auto"/>
      </w:divBdr>
    </w:div>
    <w:div w:id="1434782143">
      <w:bodyDiv w:val="1"/>
      <w:marLeft w:val="0"/>
      <w:marRight w:val="0"/>
      <w:marTop w:val="0"/>
      <w:marBottom w:val="0"/>
      <w:divBdr>
        <w:top w:val="none" w:sz="0" w:space="0" w:color="auto"/>
        <w:left w:val="none" w:sz="0" w:space="0" w:color="auto"/>
        <w:bottom w:val="none" w:sz="0" w:space="0" w:color="auto"/>
        <w:right w:val="none" w:sz="0" w:space="0" w:color="auto"/>
      </w:divBdr>
    </w:div>
    <w:div w:id="1435244987">
      <w:bodyDiv w:val="1"/>
      <w:marLeft w:val="0"/>
      <w:marRight w:val="0"/>
      <w:marTop w:val="0"/>
      <w:marBottom w:val="0"/>
      <w:divBdr>
        <w:top w:val="none" w:sz="0" w:space="0" w:color="auto"/>
        <w:left w:val="none" w:sz="0" w:space="0" w:color="auto"/>
        <w:bottom w:val="none" w:sz="0" w:space="0" w:color="auto"/>
        <w:right w:val="none" w:sz="0" w:space="0" w:color="auto"/>
      </w:divBdr>
    </w:div>
    <w:div w:id="1435514787">
      <w:bodyDiv w:val="1"/>
      <w:marLeft w:val="0"/>
      <w:marRight w:val="0"/>
      <w:marTop w:val="0"/>
      <w:marBottom w:val="0"/>
      <w:divBdr>
        <w:top w:val="none" w:sz="0" w:space="0" w:color="auto"/>
        <w:left w:val="none" w:sz="0" w:space="0" w:color="auto"/>
        <w:bottom w:val="none" w:sz="0" w:space="0" w:color="auto"/>
        <w:right w:val="none" w:sz="0" w:space="0" w:color="auto"/>
      </w:divBdr>
    </w:div>
    <w:div w:id="1435595098">
      <w:bodyDiv w:val="1"/>
      <w:marLeft w:val="0"/>
      <w:marRight w:val="0"/>
      <w:marTop w:val="0"/>
      <w:marBottom w:val="0"/>
      <w:divBdr>
        <w:top w:val="none" w:sz="0" w:space="0" w:color="auto"/>
        <w:left w:val="none" w:sz="0" w:space="0" w:color="auto"/>
        <w:bottom w:val="none" w:sz="0" w:space="0" w:color="auto"/>
        <w:right w:val="none" w:sz="0" w:space="0" w:color="auto"/>
      </w:divBdr>
    </w:div>
    <w:div w:id="1436095024">
      <w:bodyDiv w:val="1"/>
      <w:marLeft w:val="0"/>
      <w:marRight w:val="0"/>
      <w:marTop w:val="0"/>
      <w:marBottom w:val="0"/>
      <w:divBdr>
        <w:top w:val="none" w:sz="0" w:space="0" w:color="auto"/>
        <w:left w:val="none" w:sz="0" w:space="0" w:color="auto"/>
        <w:bottom w:val="none" w:sz="0" w:space="0" w:color="auto"/>
        <w:right w:val="none" w:sz="0" w:space="0" w:color="auto"/>
      </w:divBdr>
    </w:div>
    <w:div w:id="1436512224">
      <w:bodyDiv w:val="1"/>
      <w:marLeft w:val="0"/>
      <w:marRight w:val="0"/>
      <w:marTop w:val="0"/>
      <w:marBottom w:val="0"/>
      <w:divBdr>
        <w:top w:val="none" w:sz="0" w:space="0" w:color="auto"/>
        <w:left w:val="none" w:sz="0" w:space="0" w:color="auto"/>
        <w:bottom w:val="none" w:sz="0" w:space="0" w:color="auto"/>
        <w:right w:val="none" w:sz="0" w:space="0" w:color="auto"/>
      </w:divBdr>
    </w:div>
    <w:div w:id="1436634708">
      <w:bodyDiv w:val="1"/>
      <w:marLeft w:val="0"/>
      <w:marRight w:val="0"/>
      <w:marTop w:val="0"/>
      <w:marBottom w:val="0"/>
      <w:divBdr>
        <w:top w:val="none" w:sz="0" w:space="0" w:color="auto"/>
        <w:left w:val="none" w:sz="0" w:space="0" w:color="auto"/>
        <w:bottom w:val="none" w:sz="0" w:space="0" w:color="auto"/>
        <w:right w:val="none" w:sz="0" w:space="0" w:color="auto"/>
      </w:divBdr>
    </w:div>
    <w:div w:id="1436943330">
      <w:bodyDiv w:val="1"/>
      <w:marLeft w:val="0"/>
      <w:marRight w:val="0"/>
      <w:marTop w:val="0"/>
      <w:marBottom w:val="0"/>
      <w:divBdr>
        <w:top w:val="none" w:sz="0" w:space="0" w:color="auto"/>
        <w:left w:val="none" w:sz="0" w:space="0" w:color="auto"/>
        <w:bottom w:val="none" w:sz="0" w:space="0" w:color="auto"/>
        <w:right w:val="none" w:sz="0" w:space="0" w:color="auto"/>
      </w:divBdr>
    </w:div>
    <w:div w:id="1437020575">
      <w:bodyDiv w:val="1"/>
      <w:marLeft w:val="0"/>
      <w:marRight w:val="0"/>
      <w:marTop w:val="0"/>
      <w:marBottom w:val="0"/>
      <w:divBdr>
        <w:top w:val="none" w:sz="0" w:space="0" w:color="auto"/>
        <w:left w:val="none" w:sz="0" w:space="0" w:color="auto"/>
        <w:bottom w:val="none" w:sz="0" w:space="0" w:color="auto"/>
        <w:right w:val="none" w:sz="0" w:space="0" w:color="auto"/>
      </w:divBdr>
    </w:div>
    <w:div w:id="1437214752">
      <w:bodyDiv w:val="1"/>
      <w:marLeft w:val="0"/>
      <w:marRight w:val="0"/>
      <w:marTop w:val="0"/>
      <w:marBottom w:val="0"/>
      <w:divBdr>
        <w:top w:val="none" w:sz="0" w:space="0" w:color="auto"/>
        <w:left w:val="none" w:sz="0" w:space="0" w:color="auto"/>
        <w:bottom w:val="none" w:sz="0" w:space="0" w:color="auto"/>
        <w:right w:val="none" w:sz="0" w:space="0" w:color="auto"/>
      </w:divBdr>
    </w:div>
    <w:div w:id="1437555505">
      <w:bodyDiv w:val="1"/>
      <w:marLeft w:val="0"/>
      <w:marRight w:val="0"/>
      <w:marTop w:val="0"/>
      <w:marBottom w:val="0"/>
      <w:divBdr>
        <w:top w:val="none" w:sz="0" w:space="0" w:color="auto"/>
        <w:left w:val="none" w:sz="0" w:space="0" w:color="auto"/>
        <w:bottom w:val="none" w:sz="0" w:space="0" w:color="auto"/>
        <w:right w:val="none" w:sz="0" w:space="0" w:color="auto"/>
      </w:divBdr>
    </w:div>
    <w:div w:id="1437599527">
      <w:bodyDiv w:val="1"/>
      <w:marLeft w:val="0"/>
      <w:marRight w:val="0"/>
      <w:marTop w:val="0"/>
      <w:marBottom w:val="0"/>
      <w:divBdr>
        <w:top w:val="none" w:sz="0" w:space="0" w:color="auto"/>
        <w:left w:val="none" w:sz="0" w:space="0" w:color="auto"/>
        <w:bottom w:val="none" w:sz="0" w:space="0" w:color="auto"/>
        <w:right w:val="none" w:sz="0" w:space="0" w:color="auto"/>
      </w:divBdr>
    </w:div>
    <w:div w:id="1437748329">
      <w:bodyDiv w:val="1"/>
      <w:marLeft w:val="0"/>
      <w:marRight w:val="0"/>
      <w:marTop w:val="0"/>
      <w:marBottom w:val="0"/>
      <w:divBdr>
        <w:top w:val="none" w:sz="0" w:space="0" w:color="auto"/>
        <w:left w:val="none" w:sz="0" w:space="0" w:color="auto"/>
        <w:bottom w:val="none" w:sz="0" w:space="0" w:color="auto"/>
        <w:right w:val="none" w:sz="0" w:space="0" w:color="auto"/>
      </w:divBdr>
    </w:div>
    <w:div w:id="1438714483">
      <w:bodyDiv w:val="1"/>
      <w:marLeft w:val="0"/>
      <w:marRight w:val="0"/>
      <w:marTop w:val="0"/>
      <w:marBottom w:val="0"/>
      <w:divBdr>
        <w:top w:val="none" w:sz="0" w:space="0" w:color="auto"/>
        <w:left w:val="none" w:sz="0" w:space="0" w:color="auto"/>
        <w:bottom w:val="none" w:sz="0" w:space="0" w:color="auto"/>
        <w:right w:val="none" w:sz="0" w:space="0" w:color="auto"/>
      </w:divBdr>
    </w:div>
    <w:div w:id="1438789749">
      <w:bodyDiv w:val="1"/>
      <w:marLeft w:val="0"/>
      <w:marRight w:val="0"/>
      <w:marTop w:val="0"/>
      <w:marBottom w:val="0"/>
      <w:divBdr>
        <w:top w:val="none" w:sz="0" w:space="0" w:color="auto"/>
        <w:left w:val="none" w:sz="0" w:space="0" w:color="auto"/>
        <w:bottom w:val="none" w:sz="0" w:space="0" w:color="auto"/>
        <w:right w:val="none" w:sz="0" w:space="0" w:color="auto"/>
      </w:divBdr>
    </w:div>
    <w:div w:id="1438914286">
      <w:bodyDiv w:val="1"/>
      <w:marLeft w:val="0"/>
      <w:marRight w:val="0"/>
      <w:marTop w:val="0"/>
      <w:marBottom w:val="0"/>
      <w:divBdr>
        <w:top w:val="none" w:sz="0" w:space="0" w:color="auto"/>
        <w:left w:val="none" w:sz="0" w:space="0" w:color="auto"/>
        <w:bottom w:val="none" w:sz="0" w:space="0" w:color="auto"/>
        <w:right w:val="none" w:sz="0" w:space="0" w:color="auto"/>
      </w:divBdr>
    </w:div>
    <w:div w:id="1438988396">
      <w:bodyDiv w:val="1"/>
      <w:marLeft w:val="0"/>
      <w:marRight w:val="0"/>
      <w:marTop w:val="0"/>
      <w:marBottom w:val="0"/>
      <w:divBdr>
        <w:top w:val="none" w:sz="0" w:space="0" w:color="auto"/>
        <w:left w:val="none" w:sz="0" w:space="0" w:color="auto"/>
        <w:bottom w:val="none" w:sz="0" w:space="0" w:color="auto"/>
        <w:right w:val="none" w:sz="0" w:space="0" w:color="auto"/>
      </w:divBdr>
    </w:div>
    <w:div w:id="1439908094">
      <w:bodyDiv w:val="1"/>
      <w:marLeft w:val="0"/>
      <w:marRight w:val="0"/>
      <w:marTop w:val="0"/>
      <w:marBottom w:val="0"/>
      <w:divBdr>
        <w:top w:val="none" w:sz="0" w:space="0" w:color="auto"/>
        <w:left w:val="none" w:sz="0" w:space="0" w:color="auto"/>
        <w:bottom w:val="none" w:sz="0" w:space="0" w:color="auto"/>
        <w:right w:val="none" w:sz="0" w:space="0" w:color="auto"/>
      </w:divBdr>
    </w:div>
    <w:div w:id="1439909291">
      <w:bodyDiv w:val="1"/>
      <w:marLeft w:val="0"/>
      <w:marRight w:val="0"/>
      <w:marTop w:val="0"/>
      <w:marBottom w:val="0"/>
      <w:divBdr>
        <w:top w:val="none" w:sz="0" w:space="0" w:color="auto"/>
        <w:left w:val="none" w:sz="0" w:space="0" w:color="auto"/>
        <w:bottom w:val="none" w:sz="0" w:space="0" w:color="auto"/>
        <w:right w:val="none" w:sz="0" w:space="0" w:color="auto"/>
      </w:divBdr>
    </w:div>
    <w:div w:id="1439909598">
      <w:bodyDiv w:val="1"/>
      <w:marLeft w:val="0"/>
      <w:marRight w:val="0"/>
      <w:marTop w:val="0"/>
      <w:marBottom w:val="0"/>
      <w:divBdr>
        <w:top w:val="none" w:sz="0" w:space="0" w:color="auto"/>
        <w:left w:val="none" w:sz="0" w:space="0" w:color="auto"/>
        <w:bottom w:val="none" w:sz="0" w:space="0" w:color="auto"/>
        <w:right w:val="none" w:sz="0" w:space="0" w:color="auto"/>
      </w:divBdr>
    </w:div>
    <w:div w:id="1439989305">
      <w:bodyDiv w:val="1"/>
      <w:marLeft w:val="0"/>
      <w:marRight w:val="0"/>
      <w:marTop w:val="0"/>
      <w:marBottom w:val="0"/>
      <w:divBdr>
        <w:top w:val="none" w:sz="0" w:space="0" w:color="auto"/>
        <w:left w:val="none" w:sz="0" w:space="0" w:color="auto"/>
        <w:bottom w:val="none" w:sz="0" w:space="0" w:color="auto"/>
        <w:right w:val="none" w:sz="0" w:space="0" w:color="auto"/>
      </w:divBdr>
    </w:div>
    <w:div w:id="1440174123">
      <w:bodyDiv w:val="1"/>
      <w:marLeft w:val="0"/>
      <w:marRight w:val="0"/>
      <w:marTop w:val="0"/>
      <w:marBottom w:val="0"/>
      <w:divBdr>
        <w:top w:val="none" w:sz="0" w:space="0" w:color="auto"/>
        <w:left w:val="none" w:sz="0" w:space="0" w:color="auto"/>
        <w:bottom w:val="none" w:sz="0" w:space="0" w:color="auto"/>
        <w:right w:val="none" w:sz="0" w:space="0" w:color="auto"/>
      </w:divBdr>
    </w:div>
    <w:div w:id="1440225489">
      <w:bodyDiv w:val="1"/>
      <w:marLeft w:val="0"/>
      <w:marRight w:val="0"/>
      <w:marTop w:val="0"/>
      <w:marBottom w:val="0"/>
      <w:divBdr>
        <w:top w:val="none" w:sz="0" w:space="0" w:color="auto"/>
        <w:left w:val="none" w:sz="0" w:space="0" w:color="auto"/>
        <w:bottom w:val="none" w:sz="0" w:space="0" w:color="auto"/>
        <w:right w:val="none" w:sz="0" w:space="0" w:color="auto"/>
      </w:divBdr>
    </w:div>
    <w:div w:id="1440760122">
      <w:bodyDiv w:val="1"/>
      <w:marLeft w:val="0"/>
      <w:marRight w:val="0"/>
      <w:marTop w:val="0"/>
      <w:marBottom w:val="0"/>
      <w:divBdr>
        <w:top w:val="none" w:sz="0" w:space="0" w:color="auto"/>
        <w:left w:val="none" w:sz="0" w:space="0" w:color="auto"/>
        <w:bottom w:val="none" w:sz="0" w:space="0" w:color="auto"/>
        <w:right w:val="none" w:sz="0" w:space="0" w:color="auto"/>
      </w:divBdr>
    </w:div>
    <w:div w:id="1440950641">
      <w:bodyDiv w:val="1"/>
      <w:marLeft w:val="0"/>
      <w:marRight w:val="0"/>
      <w:marTop w:val="0"/>
      <w:marBottom w:val="0"/>
      <w:divBdr>
        <w:top w:val="none" w:sz="0" w:space="0" w:color="auto"/>
        <w:left w:val="none" w:sz="0" w:space="0" w:color="auto"/>
        <w:bottom w:val="none" w:sz="0" w:space="0" w:color="auto"/>
        <w:right w:val="none" w:sz="0" w:space="0" w:color="auto"/>
      </w:divBdr>
    </w:div>
    <w:div w:id="1441147164">
      <w:bodyDiv w:val="1"/>
      <w:marLeft w:val="0"/>
      <w:marRight w:val="0"/>
      <w:marTop w:val="0"/>
      <w:marBottom w:val="0"/>
      <w:divBdr>
        <w:top w:val="none" w:sz="0" w:space="0" w:color="auto"/>
        <w:left w:val="none" w:sz="0" w:space="0" w:color="auto"/>
        <w:bottom w:val="none" w:sz="0" w:space="0" w:color="auto"/>
        <w:right w:val="none" w:sz="0" w:space="0" w:color="auto"/>
      </w:divBdr>
    </w:div>
    <w:div w:id="1441602344">
      <w:bodyDiv w:val="1"/>
      <w:marLeft w:val="0"/>
      <w:marRight w:val="0"/>
      <w:marTop w:val="0"/>
      <w:marBottom w:val="0"/>
      <w:divBdr>
        <w:top w:val="none" w:sz="0" w:space="0" w:color="auto"/>
        <w:left w:val="none" w:sz="0" w:space="0" w:color="auto"/>
        <w:bottom w:val="none" w:sz="0" w:space="0" w:color="auto"/>
        <w:right w:val="none" w:sz="0" w:space="0" w:color="auto"/>
      </w:divBdr>
    </w:div>
    <w:div w:id="1441604310">
      <w:bodyDiv w:val="1"/>
      <w:marLeft w:val="0"/>
      <w:marRight w:val="0"/>
      <w:marTop w:val="0"/>
      <w:marBottom w:val="0"/>
      <w:divBdr>
        <w:top w:val="none" w:sz="0" w:space="0" w:color="auto"/>
        <w:left w:val="none" w:sz="0" w:space="0" w:color="auto"/>
        <w:bottom w:val="none" w:sz="0" w:space="0" w:color="auto"/>
        <w:right w:val="none" w:sz="0" w:space="0" w:color="auto"/>
      </w:divBdr>
    </w:div>
    <w:div w:id="1442140220">
      <w:bodyDiv w:val="1"/>
      <w:marLeft w:val="0"/>
      <w:marRight w:val="0"/>
      <w:marTop w:val="0"/>
      <w:marBottom w:val="0"/>
      <w:divBdr>
        <w:top w:val="none" w:sz="0" w:space="0" w:color="auto"/>
        <w:left w:val="none" w:sz="0" w:space="0" w:color="auto"/>
        <w:bottom w:val="none" w:sz="0" w:space="0" w:color="auto"/>
        <w:right w:val="none" w:sz="0" w:space="0" w:color="auto"/>
      </w:divBdr>
    </w:div>
    <w:div w:id="1442337625">
      <w:bodyDiv w:val="1"/>
      <w:marLeft w:val="0"/>
      <w:marRight w:val="0"/>
      <w:marTop w:val="0"/>
      <w:marBottom w:val="0"/>
      <w:divBdr>
        <w:top w:val="none" w:sz="0" w:space="0" w:color="auto"/>
        <w:left w:val="none" w:sz="0" w:space="0" w:color="auto"/>
        <w:bottom w:val="none" w:sz="0" w:space="0" w:color="auto"/>
        <w:right w:val="none" w:sz="0" w:space="0" w:color="auto"/>
      </w:divBdr>
    </w:div>
    <w:div w:id="1443109314">
      <w:bodyDiv w:val="1"/>
      <w:marLeft w:val="0"/>
      <w:marRight w:val="0"/>
      <w:marTop w:val="0"/>
      <w:marBottom w:val="0"/>
      <w:divBdr>
        <w:top w:val="none" w:sz="0" w:space="0" w:color="auto"/>
        <w:left w:val="none" w:sz="0" w:space="0" w:color="auto"/>
        <w:bottom w:val="none" w:sz="0" w:space="0" w:color="auto"/>
        <w:right w:val="none" w:sz="0" w:space="0" w:color="auto"/>
      </w:divBdr>
    </w:div>
    <w:div w:id="1443299709">
      <w:bodyDiv w:val="1"/>
      <w:marLeft w:val="0"/>
      <w:marRight w:val="0"/>
      <w:marTop w:val="0"/>
      <w:marBottom w:val="0"/>
      <w:divBdr>
        <w:top w:val="none" w:sz="0" w:space="0" w:color="auto"/>
        <w:left w:val="none" w:sz="0" w:space="0" w:color="auto"/>
        <w:bottom w:val="none" w:sz="0" w:space="0" w:color="auto"/>
        <w:right w:val="none" w:sz="0" w:space="0" w:color="auto"/>
      </w:divBdr>
    </w:div>
    <w:div w:id="1443725071">
      <w:bodyDiv w:val="1"/>
      <w:marLeft w:val="0"/>
      <w:marRight w:val="0"/>
      <w:marTop w:val="0"/>
      <w:marBottom w:val="0"/>
      <w:divBdr>
        <w:top w:val="none" w:sz="0" w:space="0" w:color="auto"/>
        <w:left w:val="none" w:sz="0" w:space="0" w:color="auto"/>
        <w:bottom w:val="none" w:sz="0" w:space="0" w:color="auto"/>
        <w:right w:val="none" w:sz="0" w:space="0" w:color="auto"/>
      </w:divBdr>
    </w:div>
    <w:div w:id="1443840890">
      <w:bodyDiv w:val="1"/>
      <w:marLeft w:val="0"/>
      <w:marRight w:val="0"/>
      <w:marTop w:val="0"/>
      <w:marBottom w:val="0"/>
      <w:divBdr>
        <w:top w:val="none" w:sz="0" w:space="0" w:color="auto"/>
        <w:left w:val="none" w:sz="0" w:space="0" w:color="auto"/>
        <w:bottom w:val="none" w:sz="0" w:space="0" w:color="auto"/>
        <w:right w:val="none" w:sz="0" w:space="0" w:color="auto"/>
      </w:divBdr>
    </w:div>
    <w:div w:id="1445223108">
      <w:bodyDiv w:val="1"/>
      <w:marLeft w:val="0"/>
      <w:marRight w:val="0"/>
      <w:marTop w:val="0"/>
      <w:marBottom w:val="0"/>
      <w:divBdr>
        <w:top w:val="none" w:sz="0" w:space="0" w:color="auto"/>
        <w:left w:val="none" w:sz="0" w:space="0" w:color="auto"/>
        <w:bottom w:val="none" w:sz="0" w:space="0" w:color="auto"/>
        <w:right w:val="none" w:sz="0" w:space="0" w:color="auto"/>
      </w:divBdr>
    </w:div>
    <w:div w:id="1445231580">
      <w:bodyDiv w:val="1"/>
      <w:marLeft w:val="0"/>
      <w:marRight w:val="0"/>
      <w:marTop w:val="0"/>
      <w:marBottom w:val="0"/>
      <w:divBdr>
        <w:top w:val="none" w:sz="0" w:space="0" w:color="auto"/>
        <w:left w:val="none" w:sz="0" w:space="0" w:color="auto"/>
        <w:bottom w:val="none" w:sz="0" w:space="0" w:color="auto"/>
        <w:right w:val="none" w:sz="0" w:space="0" w:color="auto"/>
      </w:divBdr>
    </w:div>
    <w:div w:id="1445344991">
      <w:bodyDiv w:val="1"/>
      <w:marLeft w:val="0"/>
      <w:marRight w:val="0"/>
      <w:marTop w:val="0"/>
      <w:marBottom w:val="0"/>
      <w:divBdr>
        <w:top w:val="none" w:sz="0" w:space="0" w:color="auto"/>
        <w:left w:val="none" w:sz="0" w:space="0" w:color="auto"/>
        <w:bottom w:val="none" w:sz="0" w:space="0" w:color="auto"/>
        <w:right w:val="none" w:sz="0" w:space="0" w:color="auto"/>
      </w:divBdr>
    </w:div>
    <w:div w:id="1445424140">
      <w:bodyDiv w:val="1"/>
      <w:marLeft w:val="0"/>
      <w:marRight w:val="0"/>
      <w:marTop w:val="0"/>
      <w:marBottom w:val="0"/>
      <w:divBdr>
        <w:top w:val="none" w:sz="0" w:space="0" w:color="auto"/>
        <w:left w:val="none" w:sz="0" w:space="0" w:color="auto"/>
        <w:bottom w:val="none" w:sz="0" w:space="0" w:color="auto"/>
        <w:right w:val="none" w:sz="0" w:space="0" w:color="auto"/>
      </w:divBdr>
    </w:div>
    <w:div w:id="1445686111">
      <w:bodyDiv w:val="1"/>
      <w:marLeft w:val="0"/>
      <w:marRight w:val="0"/>
      <w:marTop w:val="0"/>
      <w:marBottom w:val="0"/>
      <w:divBdr>
        <w:top w:val="none" w:sz="0" w:space="0" w:color="auto"/>
        <w:left w:val="none" w:sz="0" w:space="0" w:color="auto"/>
        <w:bottom w:val="none" w:sz="0" w:space="0" w:color="auto"/>
        <w:right w:val="none" w:sz="0" w:space="0" w:color="auto"/>
      </w:divBdr>
    </w:div>
    <w:div w:id="1445686942">
      <w:bodyDiv w:val="1"/>
      <w:marLeft w:val="0"/>
      <w:marRight w:val="0"/>
      <w:marTop w:val="0"/>
      <w:marBottom w:val="0"/>
      <w:divBdr>
        <w:top w:val="none" w:sz="0" w:space="0" w:color="auto"/>
        <w:left w:val="none" w:sz="0" w:space="0" w:color="auto"/>
        <w:bottom w:val="none" w:sz="0" w:space="0" w:color="auto"/>
        <w:right w:val="none" w:sz="0" w:space="0" w:color="auto"/>
      </w:divBdr>
    </w:div>
    <w:div w:id="1445735959">
      <w:bodyDiv w:val="1"/>
      <w:marLeft w:val="0"/>
      <w:marRight w:val="0"/>
      <w:marTop w:val="0"/>
      <w:marBottom w:val="0"/>
      <w:divBdr>
        <w:top w:val="none" w:sz="0" w:space="0" w:color="auto"/>
        <w:left w:val="none" w:sz="0" w:space="0" w:color="auto"/>
        <w:bottom w:val="none" w:sz="0" w:space="0" w:color="auto"/>
        <w:right w:val="none" w:sz="0" w:space="0" w:color="auto"/>
      </w:divBdr>
    </w:div>
    <w:div w:id="1446659472">
      <w:bodyDiv w:val="1"/>
      <w:marLeft w:val="0"/>
      <w:marRight w:val="0"/>
      <w:marTop w:val="0"/>
      <w:marBottom w:val="0"/>
      <w:divBdr>
        <w:top w:val="none" w:sz="0" w:space="0" w:color="auto"/>
        <w:left w:val="none" w:sz="0" w:space="0" w:color="auto"/>
        <w:bottom w:val="none" w:sz="0" w:space="0" w:color="auto"/>
        <w:right w:val="none" w:sz="0" w:space="0" w:color="auto"/>
      </w:divBdr>
    </w:div>
    <w:div w:id="1448162835">
      <w:bodyDiv w:val="1"/>
      <w:marLeft w:val="0"/>
      <w:marRight w:val="0"/>
      <w:marTop w:val="0"/>
      <w:marBottom w:val="0"/>
      <w:divBdr>
        <w:top w:val="none" w:sz="0" w:space="0" w:color="auto"/>
        <w:left w:val="none" w:sz="0" w:space="0" w:color="auto"/>
        <w:bottom w:val="none" w:sz="0" w:space="0" w:color="auto"/>
        <w:right w:val="none" w:sz="0" w:space="0" w:color="auto"/>
      </w:divBdr>
    </w:div>
    <w:div w:id="1448306443">
      <w:bodyDiv w:val="1"/>
      <w:marLeft w:val="0"/>
      <w:marRight w:val="0"/>
      <w:marTop w:val="0"/>
      <w:marBottom w:val="0"/>
      <w:divBdr>
        <w:top w:val="none" w:sz="0" w:space="0" w:color="auto"/>
        <w:left w:val="none" w:sz="0" w:space="0" w:color="auto"/>
        <w:bottom w:val="none" w:sz="0" w:space="0" w:color="auto"/>
        <w:right w:val="none" w:sz="0" w:space="0" w:color="auto"/>
      </w:divBdr>
    </w:div>
    <w:div w:id="1448310316">
      <w:bodyDiv w:val="1"/>
      <w:marLeft w:val="0"/>
      <w:marRight w:val="0"/>
      <w:marTop w:val="0"/>
      <w:marBottom w:val="0"/>
      <w:divBdr>
        <w:top w:val="none" w:sz="0" w:space="0" w:color="auto"/>
        <w:left w:val="none" w:sz="0" w:space="0" w:color="auto"/>
        <w:bottom w:val="none" w:sz="0" w:space="0" w:color="auto"/>
        <w:right w:val="none" w:sz="0" w:space="0" w:color="auto"/>
      </w:divBdr>
    </w:div>
    <w:div w:id="1448545817">
      <w:bodyDiv w:val="1"/>
      <w:marLeft w:val="0"/>
      <w:marRight w:val="0"/>
      <w:marTop w:val="0"/>
      <w:marBottom w:val="0"/>
      <w:divBdr>
        <w:top w:val="none" w:sz="0" w:space="0" w:color="auto"/>
        <w:left w:val="none" w:sz="0" w:space="0" w:color="auto"/>
        <w:bottom w:val="none" w:sz="0" w:space="0" w:color="auto"/>
        <w:right w:val="none" w:sz="0" w:space="0" w:color="auto"/>
      </w:divBdr>
    </w:div>
    <w:div w:id="1448551063">
      <w:bodyDiv w:val="1"/>
      <w:marLeft w:val="0"/>
      <w:marRight w:val="0"/>
      <w:marTop w:val="0"/>
      <w:marBottom w:val="0"/>
      <w:divBdr>
        <w:top w:val="none" w:sz="0" w:space="0" w:color="auto"/>
        <w:left w:val="none" w:sz="0" w:space="0" w:color="auto"/>
        <w:bottom w:val="none" w:sz="0" w:space="0" w:color="auto"/>
        <w:right w:val="none" w:sz="0" w:space="0" w:color="auto"/>
      </w:divBdr>
    </w:div>
    <w:div w:id="1448815005">
      <w:bodyDiv w:val="1"/>
      <w:marLeft w:val="0"/>
      <w:marRight w:val="0"/>
      <w:marTop w:val="0"/>
      <w:marBottom w:val="0"/>
      <w:divBdr>
        <w:top w:val="none" w:sz="0" w:space="0" w:color="auto"/>
        <w:left w:val="none" w:sz="0" w:space="0" w:color="auto"/>
        <w:bottom w:val="none" w:sz="0" w:space="0" w:color="auto"/>
        <w:right w:val="none" w:sz="0" w:space="0" w:color="auto"/>
      </w:divBdr>
    </w:div>
    <w:div w:id="1448887513">
      <w:bodyDiv w:val="1"/>
      <w:marLeft w:val="0"/>
      <w:marRight w:val="0"/>
      <w:marTop w:val="0"/>
      <w:marBottom w:val="0"/>
      <w:divBdr>
        <w:top w:val="none" w:sz="0" w:space="0" w:color="auto"/>
        <w:left w:val="none" w:sz="0" w:space="0" w:color="auto"/>
        <w:bottom w:val="none" w:sz="0" w:space="0" w:color="auto"/>
        <w:right w:val="none" w:sz="0" w:space="0" w:color="auto"/>
      </w:divBdr>
    </w:div>
    <w:div w:id="1449204650">
      <w:bodyDiv w:val="1"/>
      <w:marLeft w:val="0"/>
      <w:marRight w:val="0"/>
      <w:marTop w:val="0"/>
      <w:marBottom w:val="0"/>
      <w:divBdr>
        <w:top w:val="none" w:sz="0" w:space="0" w:color="auto"/>
        <w:left w:val="none" w:sz="0" w:space="0" w:color="auto"/>
        <w:bottom w:val="none" w:sz="0" w:space="0" w:color="auto"/>
        <w:right w:val="none" w:sz="0" w:space="0" w:color="auto"/>
      </w:divBdr>
    </w:div>
    <w:div w:id="1450271267">
      <w:bodyDiv w:val="1"/>
      <w:marLeft w:val="0"/>
      <w:marRight w:val="0"/>
      <w:marTop w:val="0"/>
      <w:marBottom w:val="0"/>
      <w:divBdr>
        <w:top w:val="none" w:sz="0" w:space="0" w:color="auto"/>
        <w:left w:val="none" w:sz="0" w:space="0" w:color="auto"/>
        <w:bottom w:val="none" w:sz="0" w:space="0" w:color="auto"/>
        <w:right w:val="none" w:sz="0" w:space="0" w:color="auto"/>
      </w:divBdr>
    </w:div>
    <w:div w:id="1451124135">
      <w:bodyDiv w:val="1"/>
      <w:marLeft w:val="0"/>
      <w:marRight w:val="0"/>
      <w:marTop w:val="0"/>
      <w:marBottom w:val="0"/>
      <w:divBdr>
        <w:top w:val="none" w:sz="0" w:space="0" w:color="auto"/>
        <w:left w:val="none" w:sz="0" w:space="0" w:color="auto"/>
        <w:bottom w:val="none" w:sz="0" w:space="0" w:color="auto"/>
        <w:right w:val="none" w:sz="0" w:space="0" w:color="auto"/>
      </w:divBdr>
    </w:div>
    <w:div w:id="1451436636">
      <w:bodyDiv w:val="1"/>
      <w:marLeft w:val="0"/>
      <w:marRight w:val="0"/>
      <w:marTop w:val="0"/>
      <w:marBottom w:val="0"/>
      <w:divBdr>
        <w:top w:val="none" w:sz="0" w:space="0" w:color="auto"/>
        <w:left w:val="none" w:sz="0" w:space="0" w:color="auto"/>
        <w:bottom w:val="none" w:sz="0" w:space="0" w:color="auto"/>
        <w:right w:val="none" w:sz="0" w:space="0" w:color="auto"/>
      </w:divBdr>
    </w:div>
    <w:div w:id="1452044517">
      <w:bodyDiv w:val="1"/>
      <w:marLeft w:val="0"/>
      <w:marRight w:val="0"/>
      <w:marTop w:val="0"/>
      <w:marBottom w:val="0"/>
      <w:divBdr>
        <w:top w:val="none" w:sz="0" w:space="0" w:color="auto"/>
        <w:left w:val="none" w:sz="0" w:space="0" w:color="auto"/>
        <w:bottom w:val="none" w:sz="0" w:space="0" w:color="auto"/>
        <w:right w:val="none" w:sz="0" w:space="0" w:color="auto"/>
      </w:divBdr>
    </w:div>
    <w:div w:id="1452239129">
      <w:bodyDiv w:val="1"/>
      <w:marLeft w:val="0"/>
      <w:marRight w:val="0"/>
      <w:marTop w:val="0"/>
      <w:marBottom w:val="0"/>
      <w:divBdr>
        <w:top w:val="none" w:sz="0" w:space="0" w:color="auto"/>
        <w:left w:val="none" w:sz="0" w:space="0" w:color="auto"/>
        <w:bottom w:val="none" w:sz="0" w:space="0" w:color="auto"/>
        <w:right w:val="none" w:sz="0" w:space="0" w:color="auto"/>
      </w:divBdr>
    </w:div>
    <w:div w:id="1452551493">
      <w:bodyDiv w:val="1"/>
      <w:marLeft w:val="0"/>
      <w:marRight w:val="0"/>
      <w:marTop w:val="0"/>
      <w:marBottom w:val="0"/>
      <w:divBdr>
        <w:top w:val="none" w:sz="0" w:space="0" w:color="auto"/>
        <w:left w:val="none" w:sz="0" w:space="0" w:color="auto"/>
        <w:bottom w:val="none" w:sz="0" w:space="0" w:color="auto"/>
        <w:right w:val="none" w:sz="0" w:space="0" w:color="auto"/>
      </w:divBdr>
    </w:div>
    <w:div w:id="1452623695">
      <w:bodyDiv w:val="1"/>
      <w:marLeft w:val="0"/>
      <w:marRight w:val="0"/>
      <w:marTop w:val="0"/>
      <w:marBottom w:val="0"/>
      <w:divBdr>
        <w:top w:val="none" w:sz="0" w:space="0" w:color="auto"/>
        <w:left w:val="none" w:sz="0" w:space="0" w:color="auto"/>
        <w:bottom w:val="none" w:sz="0" w:space="0" w:color="auto"/>
        <w:right w:val="none" w:sz="0" w:space="0" w:color="auto"/>
      </w:divBdr>
    </w:div>
    <w:div w:id="1452747713">
      <w:bodyDiv w:val="1"/>
      <w:marLeft w:val="0"/>
      <w:marRight w:val="0"/>
      <w:marTop w:val="0"/>
      <w:marBottom w:val="0"/>
      <w:divBdr>
        <w:top w:val="none" w:sz="0" w:space="0" w:color="auto"/>
        <w:left w:val="none" w:sz="0" w:space="0" w:color="auto"/>
        <w:bottom w:val="none" w:sz="0" w:space="0" w:color="auto"/>
        <w:right w:val="none" w:sz="0" w:space="0" w:color="auto"/>
      </w:divBdr>
    </w:div>
    <w:div w:id="1453354562">
      <w:bodyDiv w:val="1"/>
      <w:marLeft w:val="0"/>
      <w:marRight w:val="0"/>
      <w:marTop w:val="0"/>
      <w:marBottom w:val="0"/>
      <w:divBdr>
        <w:top w:val="none" w:sz="0" w:space="0" w:color="auto"/>
        <w:left w:val="none" w:sz="0" w:space="0" w:color="auto"/>
        <w:bottom w:val="none" w:sz="0" w:space="0" w:color="auto"/>
        <w:right w:val="none" w:sz="0" w:space="0" w:color="auto"/>
      </w:divBdr>
    </w:div>
    <w:div w:id="1453596125">
      <w:bodyDiv w:val="1"/>
      <w:marLeft w:val="0"/>
      <w:marRight w:val="0"/>
      <w:marTop w:val="0"/>
      <w:marBottom w:val="0"/>
      <w:divBdr>
        <w:top w:val="none" w:sz="0" w:space="0" w:color="auto"/>
        <w:left w:val="none" w:sz="0" w:space="0" w:color="auto"/>
        <w:bottom w:val="none" w:sz="0" w:space="0" w:color="auto"/>
        <w:right w:val="none" w:sz="0" w:space="0" w:color="auto"/>
      </w:divBdr>
    </w:div>
    <w:div w:id="1453742750">
      <w:bodyDiv w:val="1"/>
      <w:marLeft w:val="0"/>
      <w:marRight w:val="0"/>
      <w:marTop w:val="0"/>
      <w:marBottom w:val="0"/>
      <w:divBdr>
        <w:top w:val="none" w:sz="0" w:space="0" w:color="auto"/>
        <w:left w:val="none" w:sz="0" w:space="0" w:color="auto"/>
        <w:bottom w:val="none" w:sz="0" w:space="0" w:color="auto"/>
        <w:right w:val="none" w:sz="0" w:space="0" w:color="auto"/>
      </w:divBdr>
    </w:div>
    <w:div w:id="1453868524">
      <w:bodyDiv w:val="1"/>
      <w:marLeft w:val="0"/>
      <w:marRight w:val="0"/>
      <w:marTop w:val="0"/>
      <w:marBottom w:val="0"/>
      <w:divBdr>
        <w:top w:val="none" w:sz="0" w:space="0" w:color="auto"/>
        <w:left w:val="none" w:sz="0" w:space="0" w:color="auto"/>
        <w:bottom w:val="none" w:sz="0" w:space="0" w:color="auto"/>
        <w:right w:val="none" w:sz="0" w:space="0" w:color="auto"/>
      </w:divBdr>
    </w:div>
    <w:div w:id="1454135479">
      <w:bodyDiv w:val="1"/>
      <w:marLeft w:val="0"/>
      <w:marRight w:val="0"/>
      <w:marTop w:val="0"/>
      <w:marBottom w:val="0"/>
      <w:divBdr>
        <w:top w:val="none" w:sz="0" w:space="0" w:color="auto"/>
        <w:left w:val="none" w:sz="0" w:space="0" w:color="auto"/>
        <w:bottom w:val="none" w:sz="0" w:space="0" w:color="auto"/>
        <w:right w:val="none" w:sz="0" w:space="0" w:color="auto"/>
      </w:divBdr>
    </w:div>
    <w:div w:id="1454136385">
      <w:bodyDiv w:val="1"/>
      <w:marLeft w:val="0"/>
      <w:marRight w:val="0"/>
      <w:marTop w:val="0"/>
      <w:marBottom w:val="0"/>
      <w:divBdr>
        <w:top w:val="none" w:sz="0" w:space="0" w:color="auto"/>
        <w:left w:val="none" w:sz="0" w:space="0" w:color="auto"/>
        <w:bottom w:val="none" w:sz="0" w:space="0" w:color="auto"/>
        <w:right w:val="none" w:sz="0" w:space="0" w:color="auto"/>
      </w:divBdr>
    </w:div>
    <w:div w:id="1454251553">
      <w:bodyDiv w:val="1"/>
      <w:marLeft w:val="0"/>
      <w:marRight w:val="0"/>
      <w:marTop w:val="0"/>
      <w:marBottom w:val="0"/>
      <w:divBdr>
        <w:top w:val="none" w:sz="0" w:space="0" w:color="auto"/>
        <w:left w:val="none" w:sz="0" w:space="0" w:color="auto"/>
        <w:bottom w:val="none" w:sz="0" w:space="0" w:color="auto"/>
        <w:right w:val="none" w:sz="0" w:space="0" w:color="auto"/>
      </w:divBdr>
    </w:div>
    <w:div w:id="1454715842">
      <w:bodyDiv w:val="1"/>
      <w:marLeft w:val="0"/>
      <w:marRight w:val="0"/>
      <w:marTop w:val="0"/>
      <w:marBottom w:val="0"/>
      <w:divBdr>
        <w:top w:val="none" w:sz="0" w:space="0" w:color="auto"/>
        <w:left w:val="none" w:sz="0" w:space="0" w:color="auto"/>
        <w:bottom w:val="none" w:sz="0" w:space="0" w:color="auto"/>
        <w:right w:val="none" w:sz="0" w:space="0" w:color="auto"/>
      </w:divBdr>
    </w:div>
    <w:div w:id="1454863298">
      <w:bodyDiv w:val="1"/>
      <w:marLeft w:val="0"/>
      <w:marRight w:val="0"/>
      <w:marTop w:val="0"/>
      <w:marBottom w:val="0"/>
      <w:divBdr>
        <w:top w:val="none" w:sz="0" w:space="0" w:color="auto"/>
        <w:left w:val="none" w:sz="0" w:space="0" w:color="auto"/>
        <w:bottom w:val="none" w:sz="0" w:space="0" w:color="auto"/>
        <w:right w:val="none" w:sz="0" w:space="0" w:color="auto"/>
      </w:divBdr>
    </w:div>
    <w:div w:id="1455099409">
      <w:bodyDiv w:val="1"/>
      <w:marLeft w:val="0"/>
      <w:marRight w:val="0"/>
      <w:marTop w:val="0"/>
      <w:marBottom w:val="0"/>
      <w:divBdr>
        <w:top w:val="none" w:sz="0" w:space="0" w:color="auto"/>
        <w:left w:val="none" w:sz="0" w:space="0" w:color="auto"/>
        <w:bottom w:val="none" w:sz="0" w:space="0" w:color="auto"/>
        <w:right w:val="none" w:sz="0" w:space="0" w:color="auto"/>
      </w:divBdr>
    </w:div>
    <w:div w:id="1455103106">
      <w:bodyDiv w:val="1"/>
      <w:marLeft w:val="0"/>
      <w:marRight w:val="0"/>
      <w:marTop w:val="0"/>
      <w:marBottom w:val="0"/>
      <w:divBdr>
        <w:top w:val="none" w:sz="0" w:space="0" w:color="auto"/>
        <w:left w:val="none" w:sz="0" w:space="0" w:color="auto"/>
        <w:bottom w:val="none" w:sz="0" w:space="0" w:color="auto"/>
        <w:right w:val="none" w:sz="0" w:space="0" w:color="auto"/>
      </w:divBdr>
    </w:div>
    <w:div w:id="1455444115">
      <w:bodyDiv w:val="1"/>
      <w:marLeft w:val="0"/>
      <w:marRight w:val="0"/>
      <w:marTop w:val="0"/>
      <w:marBottom w:val="0"/>
      <w:divBdr>
        <w:top w:val="none" w:sz="0" w:space="0" w:color="auto"/>
        <w:left w:val="none" w:sz="0" w:space="0" w:color="auto"/>
        <w:bottom w:val="none" w:sz="0" w:space="0" w:color="auto"/>
        <w:right w:val="none" w:sz="0" w:space="0" w:color="auto"/>
      </w:divBdr>
    </w:div>
    <w:div w:id="1456219529">
      <w:bodyDiv w:val="1"/>
      <w:marLeft w:val="0"/>
      <w:marRight w:val="0"/>
      <w:marTop w:val="0"/>
      <w:marBottom w:val="0"/>
      <w:divBdr>
        <w:top w:val="none" w:sz="0" w:space="0" w:color="auto"/>
        <w:left w:val="none" w:sz="0" w:space="0" w:color="auto"/>
        <w:bottom w:val="none" w:sz="0" w:space="0" w:color="auto"/>
        <w:right w:val="none" w:sz="0" w:space="0" w:color="auto"/>
      </w:divBdr>
    </w:div>
    <w:div w:id="1456286773">
      <w:bodyDiv w:val="1"/>
      <w:marLeft w:val="0"/>
      <w:marRight w:val="0"/>
      <w:marTop w:val="0"/>
      <w:marBottom w:val="0"/>
      <w:divBdr>
        <w:top w:val="none" w:sz="0" w:space="0" w:color="auto"/>
        <w:left w:val="none" w:sz="0" w:space="0" w:color="auto"/>
        <w:bottom w:val="none" w:sz="0" w:space="0" w:color="auto"/>
        <w:right w:val="none" w:sz="0" w:space="0" w:color="auto"/>
      </w:divBdr>
    </w:div>
    <w:div w:id="1456407048">
      <w:bodyDiv w:val="1"/>
      <w:marLeft w:val="0"/>
      <w:marRight w:val="0"/>
      <w:marTop w:val="0"/>
      <w:marBottom w:val="0"/>
      <w:divBdr>
        <w:top w:val="none" w:sz="0" w:space="0" w:color="auto"/>
        <w:left w:val="none" w:sz="0" w:space="0" w:color="auto"/>
        <w:bottom w:val="none" w:sz="0" w:space="0" w:color="auto"/>
        <w:right w:val="none" w:sz="0" w:space="0" w:color="auto"/>
      </w:divBdr>
    </w:div>
    <w:div w:id="1456604538">
      <w:bodyDiv w:val="1"/>
      <w:marLeft w:val="0"/>
      <w:marRight w:val="0"/>
      <w:marTop w:val="0"/>
      <w:marBottom w:val="0"/>
      <w:divBdr>
        <w:top w:val="none" w:sz="0" w:space="0" w:color="auto"/>
        <w:left w:val="none" w:sz="0" w:space="0" w:color="auto"/>
        <w:bottom w:val="none" w:sz="0" w:space="0" w:color="auto"/>
        <w:right w:val="none" w:sz="0" w:space="0" w:color="auto"/>
      </w:divBdr>
    </w:div>
    <w:div w:id="1456677008">
      <w:bodyDiv w:val="1"/>
      <w:marLeft w:val="0"/>
      <w:marRight w:val="0"/>
      <w:marTop w:val="0"/>
      <w:marBottom w:val="0"/>
      <w:divBdr>
        <w:top w:val="none" w:sz="0" w:space="0" w:color="auto"/>
        <w:left w:val="none" w:sz="0" w:space="0" w:color="auto"/>
        <w:bottom w:val="none" w:sz="0" w:space="0" w:color="auto"/>
        <w:right w:val="none" w:sz="0" w:space="0" w:color="auto"/>
      </w:divBdr>
    </w:div>
    <w:div w:id="1456950551">
      <w:bodyDiv w:val="1"/>
      <w:marLeft w:val="0"/>
      <w:marRight w:val="0"/>
      <w:marTop w:val="0"/>
      <w:marBottom w:val="0"/>
      <w:divBdr>
        <w:top w:val="none" w:sz="0" w:space="0" w:color="auto"/>
        <w:left w:val="none" w:sz="0" w:space="0" w:color="auto"/>
        <w:bottom w:val="none" w:sz="0" w:space="0" w:color="auto"/>
        <w:right w:val="none" w:sz="0" w:space="0" w:color="auto"/>
      </w:divBdr>
    </w:div>
    <w:div w:id="1457067778">
      <w:bodyDiv w:val="1"/>
      <w:marLeft w:val="0"/>
      <w:marRight w:val="0"/>
      <w:marTop w:val="0"/>
      <w:marBottom w:val="0"/>
      <w:divBdr>
        <w:top w:val="none" w:sz="0" w:space="0" w:color="auto"/>
        <w:left w:val="none" w:sz="0" w:space="0" w:color="auto"/>
        <w:bottom w:val="none" w:sz="0" w:space="0" w:color="auto"/>
        <w:right w:val="none" w:sz="0" w:space="0" w:color="auto"/>
      </w:divBdr>
    </w:div>
    <w:div w:id="1458068053">
      <w:bodyDiv w:val="1"/>
      <w:marLeft w:val="0"/>
      <w:marRight w:val="0"/>
      <w:marTop w:val="0"/>
      <w:marBottom w:val="0"/>
      <w:divBdr>
        <w:top w:val="none" w:sz="0" w:space="0" w:color="auto"/>
        <w:left w:val="none" w:sz="0" w:space="0" w:color="auto"/>
        <w:bottom w:val="none" w:sz="0" w:space="0" w:color="auto"/>
        <w:right w:val="none" w:sz="0" w:space="0" w:color="auto"/>
      </w:divBdr>
    </w:div>
    <w:div w:id="1458137655">
      <w:bodyDiv w:val="1"/>
      <w:marLeft w:val="0"/>
      <w:marRight w:val="0"/>
      <w:marTop w:val="0"/>
      <w:marBottom w:val="0"/>
      <w:divBdr>
        <w:top w:val="none" w:sz="0" w:space="0" w:color="auto"/>
        <w:left w:val="none" w:sz="0" w:space="0" w:color="auto"/>
        <w:bottom w:val="none" w:sz="0" w:space="0" w:color="auto"/>
        <w:right w:val="none" w:sz="0" w:space="0" w:color="auto"/>
      </w:divBdr>
    </w:div>
    <w:div w:id="1458335186">
      <w:bodyDiv w:val="1"/>
      <w:marLeft w:val="0"/>
      <w:marRight w:val="0"/>
      <w:marTop w:val="0"/>
      <w:marBottom w:val="0"/>
      <w:divBdr>
        <w:top w:val="none" w:sz="0" w:space="0" w:color="auto"/>
        <w:left w:val="none" w:sz="0" w:space="0" w:color="auto"/>
        <w:bottom w:val="none" w:sz="0" w:space="0" w:color="auto"/>
        <w:right w:val="none" w:sz="0" w:space="0" w:color="auto"/>
      </w:divBdr>
    </w:div>
    <w:div w:id="1458405343">
      <w:bodyDiv w:val="1"/>
      <w:marLeft w:val="0"/>
      <w:marRight w:val="0"/>
      <w:marTop w:val="0"/>
      <w:marBottom w:val="0"/>
      <w:divBdr>
        <w:top w:val="none" w:sz="0" w:space="0" w:color="auto"/>
        <w:left w:val="none" w:sz="0" w:space="0" w:color="auto"/>
        <w:bottom w:val="none" w:sz="0" w:space="0" w:color="auto"/>
        <w:right w:val="none" w:sz="0" w:space="0" w:color="auto"/>
      </w:divBdr>
    </w:div>
    <w:div w:id="1458597181">
      <w:bodyDiv w:val="1"/>
      <w:marLeft w:val="0"/>
      <w:marRight w:val="0"/>
      <w:marTop w:val="0"/>
      <w:marBottom w:val="0"/>
      <w:divBdr>
        <w:top w:val="none" w:sz="0" w:space="0" w:color="auto"/>
        <w:left w:val="none" w:sz="0" w:space="0" w:color="auto"/>
        <w:bottom w:val="none" w:sz="0" w:space="0" w:color="auto"/>
        <w:right w:val="none" w:sz="0" w:space="0" w:color="auto"/>
      </w:divBdr>
    </w:div>
    <w:div w:id="1458641480">
      <w:bodyDiv w:val="1"/>
      <w:marLeft w:val="0"/>
      <w:marRight w:val="0"/>
      <w:marTop w:val="0"/>
      <w:marBottom w:val="0"/>
      <w:divBdr>
        <w:top w:val="none" w:sz="0" w:space="0" w:color="auto"/>
        <w:left w:val="none" w:sz="0" w:space="0" w:color="auto"/>
        <w:bottom w:val="none" w:sz="0" w:space="0" w:color="auto"/>
        <w:right w:val="none" w:sz="0" w:space="0" w:color="auto"/>
      </w:divBdr>
    </w:div>
    <w:div w:id="1458644900">
      <w:bodyDiv w:val="1"/>
      <w:marLeft w:val="0"/>
      <w:marRight w:val="0"/>
      <w:marTop w:val="0"/>
      <w:marBottom w:val="0"/>
      <w:divBdr>
        <w:top w:val="none" w:sz="0" w:space="0" w:color="auto"/>
        <w:left w:val="none" w:sz="0" w:space="0" w:color="auto"/>
        <w:bottom w:val="none" w:sz="0" w:space="0" w:color="auto"/>
        <w:right w:val="none" w:sz="0" w:space="0" w:color="auto"/>
      </w:divBdr>
    </w:div>
    <w:div w:id="1458765870">
      <w:bodyDiv w:val="1"/>
      <w:marLeft w:val="0"/>
      <w:marRight w:val="0"/>
      <w:marTop w:val="0"/>
      <w:marBottom w:val="0"/>
      <w:divBdr>
        <w:top w:val="none" w:sz="0" w:space="0" w:color="auto"/>
        <w:left w:val="none" w:sz="0" w:space="0" w:color="auto"/>
        <w:bottom w:val="none" w:sz="0" w:space="0" w:color="auto"/>
        <w:right w:val="none" w:sz="0" w:space="0" w:color="auto"/>
      </w:divBdr>
    </w:div>
    <w:div w:id="1459567412">
      <w:bodyDiv w:val="1"/>
      <w:marLeft w:val="0"/>
      <w:marRight w:val="0"/>
      <w:marTop w:val="0"/>
      <w:marBottom w:val="0"/>
      <w:divBdr>
        <w:top w:val="none" w:sz="0" w:space="0" w:color="auto"/>
        <w:left w:val="none" w:sz="0" w:space="0" w:color="auto"/>
        <w:bottom w:val="none" w:sz="0" w:space="0" w:color="auto"/>
        <w:right w:val="none" w:sz="0" w:space="0" w:color="auto"/>
      </w:divBdr>
    </w:div>
    <w:div w:id="1460144292">
      <w:bodyDiv w:val="1"/>
      <w:marLeft w:val="0"/>
      <w:marRight w:val="0"/>
      <w:marTop w:val="0"/>
      <w:marBottom w:val="0"/>
      <w:divBdr>
        <w:top w:val="none" w:sz="0" w:space="0" w:color="auto"/>
        <w:left w:val="none" w:sz="0" w:space="0" w:color="auto"/>
        <w:bottom w:val="none" w:sz="0" w:space="0" w:color="auto"/>
        <w:right w:val="none" w:sz="0" w:space="0" w:color="auto"/>
      </w:divBdr>
    </w:div>
    <w:div w:id="1460296012">
      <w:bodyDiv w:val="1"/>
      <w:marLeft w:val="0"/>
      <w:marRight w:val="0"/>
      <w:marTop w:val="0"/>
      <w:marBottom w:val="0"/>
      <w:divBdr>
        <w:top w:val="none" w:sz="0" w:space="0" w:color="auto"/>
        <w:left w:val="none" w:sz="0" w:space="0" w:color="auto"/>
        <w:bottom w:val="none" w:sz="0" w:space="0" w:color="auto"/>
        <w:right w:val="none" w:sz="0" w:space="0" w:color="auto"/>
      </w:divBdr>
    </w:div>
    <w:div w:id="1461533274">
      <w:bodyDiv w:val="1"/>
      <w:marLeft w:val="0"/>
      <w:marRight w:val="0"/>
      <w:marTop w:val="0"/>
      <w:marBottom w:val="0"/>
      <w:divBdr>
        <w:top w:val="none" w:sz="0" w:space="0" w:color="auto"/>
        <w:left w:val="none" w:sz="0" w:space="0" w:color="auto"/>
        <w:bottom w:val="none" w:sz="0" w:space="0" w:color="auto"/>
        <w:right w:val="none" w:sz="0" w:space="0" w:color="auto"/>
      </w:divBdr>
    </w:div>
    <w:div w:id="1462186833">
      <w:bodyDiv w:val="1"/>
      <w:marLeft w:val="0"/>
      <w:marRight w:val="0"/>
      <w:marTop w:val="0"/>
      <w:marBottom w:val="0"/>
      <w:divBdr>
        <w:top w:val="none" w:sz="0" w:space="0" w:color="auto"/>
        <w:left w:val="none" w:sz="0" w:space="0" w:color="auto"/>
        <w:bottom w:val="none" w:sz="0" w:space="0" w:color="auto"/>
        <w:right w:val="none" w:sz="0" w:space="0" w:color="auto"/>
      </w:divBdr>
    </w:div>
    <w:div w:id="1462453836">
      <w:bodyDiv w:val="1"/>
      <w:marLeft w:val="0"/>
      <w:marRight w:val="0"/>
      <w:marTop w:val="0"/>
      <w:marBottom w:val="0"/>
      <w:divBdr>
        <w:top w:val="none" w:sz="0" w:space="0" w:color="auto"/>
        <w:left w:val="none" w:sz="0" w:space="0" w:color="auto"/>
        <w:bottom w:val="none" w:sz="0" w:space="0" w:color="auto"/>
        <w:right w:val="none" w:sz="0" w:space="0" w:color="auto"/>
      </w:divBdr>
    </w:div>
    <w:div w:id="1462461921">
      <w:bodyDiv w:val="1"/>
      <w:marLeft w:val="0"/>
      <w:marRight w:val="0"/>
      <w:marTop w:val="0"/>
      <w:marBottom w:val="0"/>
      <w:divBdr>
        <w:top w:val="none" w:sz="0" w:space="0" w:color="auto"/>
        <w:left w:val="none" w:sz="0" w:space="0" w:color="auto"/>
        <w:bottom w:val="none" w:sz="0" w:space="0" w:color="auto"/>
        <w:right w:val="none" w:sz="0" w:space="0" w:color="auto"/>
      </w:divBdr>
    </w:div>
    <w:div w:id="1462503954">
      <w:bodyDiv w:val="1"/>
      <w:marLeft w:val="0"/>
      <w:marRight w:val="0"/>
      <w:marTop w:val="0"/>
      <w:marBottom w:val="0"/>
      <w:divBdr>
        <w:top w:val="none" w:sz="0" w:space="0" w:color="auto"/>
        <w:left w:val="none" w:sz="0" w:space="0" w:color="auto"/>
        <w:bottom w:val="none" w:sz="0" w:space="0" w:color="auto"/>
        <w:right w:val="none" w:sz="0" w:space="0" w:color="auto"/>
      </w:divBdr>
    </w:div>
    <w:div w:id="1462579679">
      <w:bodyDiv w:val="1"/>
      <w:marLeft w:val="0"/>
      <w:marRight w:val="0"/>
      <w:marTop w:val="0"/>
      <w:marBottom w:val="0"/>
      <w:divBdr>
        <w:top w:val="none" w:sz="0" w:space="0" w:color="auto"/>
        <w:left w:val="none" w:sz="0" w:space="0" w:color="auto"/>
        <w:bottom w:val="none" w:sz="0" w:space="0" w:color="auto"/>
        <w:right w:val="none" w:sz="0" w:space="0" w:color="auto"/>
      </w:divBdr>
    </w:div>
    <w:div w:id="1462728085">
      <w:bodyDiv w:val="1"/>
      <w:marLeft w:val="0"/>
      <w:marRight w:val="0"/>
      <w:marTop w:val="0"/>
      <w:marBottom w:val="0"/>
      <w:divBdr>
        <w:top w:val="none" w:sz="0" w:space="0" w:color="auto"/>
        <w:left w:val="none" w:sz="0" w:space="0" w:color="auto"/>
        <w:bottom w:val="none" w:sz="0" w:space="0" w:color="auto"/>
        <w:right w:val="none" w:sz="0" w:space="0" w:color="auto"/>
      </w:divBdr>
    </w:div>
    <w:div w:id="1462992265">
      <w:bodyDiv w:val="1"/>
      <w:marLeft w:val="0"/>
      <w:marRight w:val="0"/>
      <w:marTop w:val="0"/>
      <w:marBottom w:val="0"/>
      <w:divBdr>
        <w:top w:val="none" w:sz="0" w:space="0" w:color="auto"/>
        <w:left w:val="none" w:sz="0" w:space="0" w:color="auto"/>
        <w:bottom w:val="none" w:sz="0" w:space="0" w:color="auto"/>
        <w:right w:val="none" w:sz="0" w:space="0" w:color="auto"/>
      </w:divBdr>
    </w:div>
    <w:div w:id="1463041252">
      <w:bodyDiv w:val="1"/>
      <w:marLeft w:val="0"/>
      <w:marRight w:val="0"/>
      <w:marTop w:val="0"/>
      <w:marBottom w:val="0"/>
      <w:divBdr>
        <w:top w:val="none" w:sz="0" w:space="0" w:color="auto"/>
        <w:left w:val="none" w:sz="0" w:space="0" w:color="auto"/>
        <w:bottom w:val="none" w:sz="0" w:space="0" w:color="auto"/>
        <w:right w:val="none" w:sz="0" w:space="0" w:color="auto"/>
      </w:divBdr>
    </w:div>
    <w:div w:id="1463575434">
      <w:bodyDiv w:val="1"/>
      <w:marLeft w:val="0"/>
      <w:marRight w:val="0"/>
      <w:marTop w:val="0"/>
      <w:marBottom w:val="0"/>
      <w:divBdr>
        <w:top w:val="none" w:sz="0" w:space="0" w:color="auto"/>
        <w:left w:val="none" w:sz="0" w:space="0" w:color="auto"/>
        <w:bottom w:val="none" w:sz="0" w:space="0" w:color="auto"/>
        <w:right w:val="none" w:sz="0" w:space="0" w:color="auto"/>
      </w:divBdr>
    </w:div>
    <w:div w:id="1463881190">
      <w:bodyDiv w:val="1"/>
      <w:marLeft w:val="0"/>
      <w:marRight w:val="0"/>
      <w:marTop w:val="0"/>
      <w:marBottom w:val="0"/>
      <w:divBdr>
        <w:top w:val="none" w:sz="0" w:space="0" w:color="auto"/>
        <w:left w:val="none" w:sz="0" w:space="0" w:color="auto"/>
        <w:bottom w:val="none" w:sz="0" w:space="0" w:color="auto"/>
        <w:right w:val="none" w:sz="0" w:space="0" w:color="auto"/>
      </w:divBdr>
    </w:div>
    <w:div w:id="1463960203">
      <w:bodyDiv w:val="1"/>
      <w:marLeft w:val="0"/>
      <w:marRight w:val="0"/>
      <w:marTop w:val="0"/>
      <w:marBottom w:val="0"/>
      <w:divBdr>
        <w:top w:val="none" w:sz="0" w:space="0" w:color="auto"/>
        <w:left w:val="none" w:sz="0" w:space="0" w:color="auto"/>
        <w:bottom w:val="none" w:sz="0" w:space="0" w:color="auto"/>
        <w:right w:val="none" w:sz="0" w:space="0" w:color="auto"/>
      </w:divBdr>
    </w:div>
    <w:div w:id="1464083330">
      <w:bodyDiv w:val="1"/>
      <w:marLeft w:val="0"/>
      <w:marRight w:val="0"/>
      <w:marTop w:val="0"/>
      <w:marBottom w:val="0"/>
      <w:divBdr>
        <w:top w:val="none" w:sz="0" w:space="0" w:color="auto"/>
        <w:left w:val="none" w:sz="0" w:space="0" w:color="auto"/>
        <w:bottom w:val="none" w:sz="0" w:space="0" w:color="auto"/>
        <w:right w:val="none" w:sz="0" w:space="0" w:color="auto"/>
      </w:divBdr>
    </w:div>
    <w:div w:id="1464349865">
      <w:bodyDiv w:val="1"/>
      <w:marLeft w:val="0"/>
      <w:marRight w:val="0"/>
      <w:marTop w:val="0"/>
      <w:marBottom w:val="0"/>
      <w:divBdr>
        <w:top w:val="none" w:sz="0" w:space="0" w:color="auto"/>
        <w:left w:val="none" w:sz="0" w:space="0" w:color="auto"/>
        <w:bottom w:val="none" w:sz="0" w:space="0" w:color="auto"/>
        <w:right w:val="none" w:sz="0" w:space="0" w:color="auto"/>
      </w:divBdr>
    </w:div>
    <w:div w:id="1464889132">
      <w:bodyDiv w:val="1"/>
      <w:marLeft w:val="0"/>
      <w:marRight w:val="0"/>
      <w:marTop w:val="0"/>
      <w:marBottom w:val="0"/>
      <w:divBdr>
        <w:top w:val="none" w:sz="0" w:space="0" w:color="auto"/>
        <w:left w:val="none" w:sz="0" w:space="0" w:color="auto"/>
        <w:bottom w:val="none" w:sz="0" w:space="0" w:color="auto"/>
        <w:right w:val="none" w:sz="0" w:space="0" w:color="auto"/>
      </w:divBdr>
    </w:div>
    <w:div w:id="1464998803">
      <w:bodyDiv w:val="1"/>
      <w:marLeft w:val="0"/>
      <w:marRight w:val="0"/>
      <w:marTop w:val="0"/>
      <w:marBottom w:val="0"/>
      <w:divBdr>
        <w:top w:val="none" w:sz="0" w:space="0" w:color="auto"/>
        <w:left w:val="none" w:sz="0" w:space="0" w:color="auto"/>
        <w:bottom w:val="none" w:sz="0" w:space="0" w:color="auto"/>
        <w:right w:val="none" w:sz="0" w:space="0" w:color="auto"/>
      </w:divBdr>
    </w:div>
    <w:div w:id="1465152970">
      <w:bodyDiv w:val="1"/>
      <w:marLeft w:val="0"/>
      <w:marRight w:val="0"/>
      <w:marTop w:val="0"/>
      <w:marBottom w:val="0"/>
      <w:divBdr>
        <w:top w:val="none" w:sz="0" w:space="0" w:color="auto"/>
        <w:left w:val="none" w:sz="0" w:space="0" w:color="auto"/>
        <w:bottom w:val="none" w:sz="0" w:space="0" w:color="auto"/>
        <w:right w:val="none" w:sz="0" w:space="0" w:color="auto"/>
      </w:divBdr>
    </w:div>
    <w:div w:id="1465387394">
      <w:bodyDiv w:val="1"/>
      <w:marLeft w:val="0"/>
      <w:marRight w:val="0"/>
      <w:marTop w:val="0"/>
      <w:marBottom w:val="0"/>
      <w:divBdr>
        <w:top w:val="none" w:sz="0" w:space="0" w:color="auto"/>
        <w:left w:val="none" w:sz="0" w:space="0" w:color="auto"/>
        <w:bottom w:val="none" w:sz="0" w:space="0" w:color="auto"/>
        <w:right w:val="none" w:sz="0" w:space="0" w:color="auto"/>
      </w:divBdr>
    </w:div>
    <w:div w:id="1465850715">
      <w:bodyDiv w:val="1"/>
      <w:marLeft w:val="0"/>
      <w:marRight w:val="0"/>
      <w:marTop w:val="0"/>
      <w:marBottom w:val="0"/>
      <w:divBdr>
        <w:top w:val="none" w:sz="0" w:space="0" w:color="auto"/>
        <w:left w:val="none" w:sz="0" w:space="0" w:color="auto"/>
        <w:bottom w:val="none" w:sz="0" w:space="0" w:color="auto"/>
        <w:right w:val="none" w:sz="0" w:space="0" w:color="auto"/>
      </w:divBdr>
    </w:div>
    <w:div w:id="1466394029">
      <w:bodyDiv w:val="1"/>
      <w:marLeft w:val="0"/>
      <w:marRight w:val="0"/>
      <w:marTop w:val="0"/>
      <w:marBottom w:val="0"/>
      <w:divBdr>
        <w:top w:val="none" w:sz="0" w:space="0" w:color="auto"/>
        <w:left w:val="none" w:sz="0" w:space="0" w:color="auto"/>
        <w:bottom w:val="none" w:sz="0" w:space="0" w:color="auto"/>
        <w:right w:val="none" w:sz="0" w:space="0" w:color="auto"/>
      </w:divBdr>
    </w:div>
    <w:div w:id="1466585404">
      <w:bodyDiv w:val="1"/>
      <w:marLeft w:val="0"/>
      <w:marRight w:val="0"/>
      <w:marTop w:val="0"/>
      <w:marBottom w:val="0"/>
      <w:divBdr>
        <w:top w:val="none" w:sz="0" w:space="0" w:color="auto"/>
        <w:left w:val="none" w:sz="0" w:space="0" w:color="auto"/>
        <w:bottom w:val="none" w:sz="0" w:space="0" w:color="auto"/>
        <w:right w:val="none" w:sz="0" w:space="0" w:color="auto"/>
      </w:divBdr>
    </w:div>
    <w:div w:id="1467426533">
      <w:bodyDiv w:val="1"/>
      <w:marLeft w:val="0"/>
      <w:marRight w:val="0"/>
      <w:marTop w:val="0"/>
      <w:marBottom w:val="0"/>
      <w:divBdr>
        <w:top w:val="none" w:sz="0" w:space="0" w:color="auto"/>
        <w:left w:val="none" w:sz="0" w:space="0" w:color="auto"/>
        <w:bottom w:val="none" w:sz="0" w:space="0" w:color="auto"/>
        <w:right w:val="none" w:sz="0" w:space="0" w:color="auto"/>
      </w:divBdr>
    </w:div>
    <w:div w:id="1467426665">
      <w:bodyDiv w:val="1"/>
      <w:marLeft w:val="0"/>
      <w:marRight w:val="0"/>
      <w:marTop w:val="0"/>
      <w:marBottom w:val="0"/>
      <w:divBdr>
        <w:top w:val="none" w:sz="0" w:space="0" w:color="auto"/>
        <w:left w:val="none" w:sz="0" w:space="0" w:color="auto"/>
        <w:bottom w:val="none" w:sz="0" w:space="0" w:color="auto"/>
        <w:right w:val="none" w:sz="0" w:space="0" w:color="auto"/>
      </w:divBdr>
    </w:div>
    <w:div w:id="1467622679">
      <w:bodyDiv w:val="1"/>
      <w:marLeft w:val="0"/>
      <w:marRight w:val="0"/>
      <w:marTop w:val="0"/>
      <w:marBottom w:val="0"/>
      <w:divBdr>
        <w:top w:val="none" w:sz="0" w:space="0" w:color="auto"/>
        <w:left w:val="none" w:sz="0" w:space="0" w:color="auto"/>
        <w:bottom w:val="none" w:sz="0" w:space="0" w:color="auto"/>
        <w:right w:val="none" w:sz="0" w:space="0" w:color="auto"/>
      </w:divBdr>
    </w:div>
    <w:div w:id="1467888332">
      <w:bodyDiv w:val="1"/>
      <w:marLeft w:val="0"/>
      <w:marRight w:val="0"/>
      <w:marTop w:val="0"/>
      <w:marBottom w:val="0"/>
      <w:divBdr>
        <w:top w:val="none" w:sz="0" w:space="0" w:color="auto"/>
        <w:left w:val="none" w:sz="0" w:space="0" w:color="auto"/>
        <w:bottom w:val="none" w:sz="0" w:space="0" w:color="auto"/>
        <w:right w:val="none" w:sz="0" w:space="0" w:color="auto"/>
      </w:divBdr>
    </w:div>
    <w:div w:id="1468476274">
      <w:bodyDiv w:val="1"/>
      <w:marLeft w:val="0"/>
      <w:marRight w:val="0"/>
      <w:marTop w:val="0"/>
      <w:marBottom w:val="0"/>
      <w:divBdr>
        <w:top w:val="none" w:sz="0" w:space="0" w:color="auto"/>
        <w:left w:val="none" w:sz="0" w:space="0" w:color="auto"/>
        <w:bottom w:val="none" w:sz="0" w:space="0" w:color="auto"/>
        <w:right w:val="none" w:sz="0" w:space="0" w:color="auto"/>
      </w:divBdr>
    </w:div>
    <w:div w:id="1468664770">
      <w:bodyDiv w:val="1"/>
      <w:marLeft w:val="0"/>
      <w:marRight w:val="0"/>
      <w:marTop w:val="0"/>
      <w:marBottom w:val="0"/>
      <w:divBdr>
        <w:top w:val="none" w:sz="0" w:space="0" w:color="auto"/>
        <w:left w:val="none" w:sz="0" w:space="0" w:color="auto"/>
        <w:bottom w:val="none" w:sz="0" w:space="0" w:color="auto"/>
        <w:right w:val="none" w:sz="0" w:space="0" w:color="auto"/>
      </w:divBdr>
    </w:div>
    <w:div w:id="1468933427">
      <w:bodyDiv w:val="1"/>
      <w:marLeft w:val="0"/>
      <w:marRight w:val="0"/>
      <w:marTop w:val="0"/>
      <w:marBottom w:val="0"/>
      <w:divBdr>
        <w:top w:val="none" w:sz="0" w:space="0" w:color="auto"/>
        <w:left w:val="none" w:sz="0" w:space="0" w:color="auto"/>
        <w:bottom w:val="none" w:sz="0" w:space="0" w:color="auto"/>
        <w:right w:val="none" w:sz="0" w:space="0" w:color="auto"/>
      </w:divBdr>
    </w:div>
    <w:div w:id="1469008789">
      <w:bodyDiv w:val="1"/>
      <w:marLeft w:val="0"/>
      <w:marRight w:val="0"/>
      <w:marTop w:val="0"/>
      <w:marBottom w:val="0"/>
      <w:divBdr>
        <w:top w:val="none" w:sz="0" w:space="0" w:color="auto"/>
        <w:left w:val="none" w:sz="0" w:space="0" w:color="auto"/>
        <w:bottom w:val="none" w:sz="0" w:space="0" w:color="auto"/>
        <w:right w:val="none" w:sz="0" w:space="0" w:color="auto"/>
      </w:divBdr>
    </w:div>
    <w:div w:id="1469201510">
      <w:bodyDiv w:val="1"/>
      <w:marLeft w:val="0"/>
      <w:marRight w:val="0"/>
      <w:marTop w:val="0"/>
      <w:marBottom w:val="0"/>
      <w:divBdr>
        <w:top w:val="none" w:sz="0" w:space="0" w:color="auto"/>
        <w:left w:val="none" w:sz="0" w:space="0" w:color="auto"/>
        <w:bottom w:val="none" w:sz="0" w:space="0" w:color="auto"/>
        <w:right w:val="none" w:sz="0" w:space="0" w:color="auto"/>
      </w:divBdr>
    </w:div>
    <w:div w:id="1469202810">
      <w:bodyDiv w:val="1"/>
      <w:marLeft w:val="0"/>
      <w:marRight w:val="0"/>
      <w:marTop w:val="0"/>
      <w:marBottom w:val="0"/>
      <w:divBdr>
        <w:top w:val="none" w:sz="0" w:space="0" w:color="auto"/>
        <w:left w:val="none" w:sz="0" w:space="0" w:color="auto"/>
        <w:bottom w:val="none" w:sz="0" w:space="0" w:color="auto"/>
        <w:right w:val="none" w:sz="0" w:space="0" w:color="auto"/>
      </w:divBdr>
    </w:div>
    <w:div w:id="1469276505">
      <w:bodyDiv w:val="1"/>
      <w:marLeft w:val="0"/>
      <w:marRight w:val="0"/>
      <w:marTop w:val="0"/>
      <w:marBottom w:val="0"/>
      <w:divBdr>
        <w:top w:val="none" w:sz="0" w:space="0" w:color="auto"/>
        <w:left w:val="none" w:sz="0" w:space="0" w:color="auto"/>
        <w:bottom w:val="none" w:sz="0" w:space="0" w:color="auto"/>
        <w:right w:val="none" w:sz="0" w:space="0" w:color="auto"/>
      </w:divBdr>
    </w:div>
    <w:div w:id="1470054229">
      <w:bodyDiv w:val="1"/>
      <w:marLeft w:val="0"/>
      <w:marRight w:val="0"/>
      <w:marTop w:val="0"/>
      <w:marBottom w:val="0"/>
      <w:divBdr>
        <w:top w:val="none" w:sz="0" w:space="0" w:color="auto"/>
        <w:left w:val="none" w:sz="0" w:space="0" w:color="auto"/>
        <w:bottom w:val="none" w:sz="0" w:space="0" w:color="auto"/>
        <w:right w:val="none" w:sz="0" w:space="0" w:color="auto"/>
      </w:divBdr>
    </w:div>
    <w:div w:id="1470241352">
      <w:bodyDiv w:val="1"/>
      <w:marLeft w:val="0"/>
      <w:marRight w:val="0"/>
      <w:marTop w:val="0"/>
      <w:marBottom w:val="0"/>
      <w:divBdr>
        <w:top w:val="none" w:sz="0" w:space="0" w:color="auto"/>
        <w:left w:val="none" w:sz="0" w:space="0" w:color="auto"/>
        <w:bottom w:val="none" w:sz="0" w:space="0" w:color="auto"/>
        <w:right w:val="none" w:sz="0" w:space="0" w:color="auto"/>
      </w:divBdr>
    </w:div>
    <w:div w:id="1470441010">
      <w:bodyDiv w:val="1"/>
      <w:marLeft w:val="0"/>
      <w:marRight w:val="0"/>
      <w:marTop w:val="0"/>
      <w:marBottom w:val="0"/>
      <w:divBdr>
        <w:top w:val="none" w:sz="0" w:space="0" w:color="auto"/>
        <w:left w:val="none" w:sz="0" w:space="0" w:color="auto"/>
        <w:bottom w:val="none" w:sz="0" w:space="0" w:color="auto"/>
        <w:right w:val="none" w:sz="0" w:space="0" w:color="auto"/>
      </w:divBdr>
    </w:div>
    <w:div w:id="1470633141">
      <w:bodyDiv w:val="1"/>
      <w:marLeft w:val="0"/>
      <w:marRight w:val="0"/>
      <w:marTop w:val="0"/>
      <w:marBottom w:val="0"/>
      <w:divBdr>
        <w:top w:val="none" w:sz="0" w:space="0" w:color="auto"/>
        <w:left w:val="none" w:sz="0" w:space="0" w:color="auto"/>
        <w:bottom w:val="none" w:sz="0" w:space="0" w:color="auto"/>
        <w:right w:val="none" w:sz="0" w:space="0" w:color="auto"/>
      </w:divBdr>
    </w:div>
    <w:div w:id="1470782804">
      <w:bodyDiv w:val="1"/>
      <w:marLeft w:val="0"/>
      <w:marRight w:val="0"/>
      <w:marTop w:val="0"/>
      <w:marBottom w:val="0"/>
      <w:divBdr>
        <w:top w:val="none" w:sz="0" w:space="0" w:color="auto"/>
        <w:left w:val="none" w:sz="0" w:space="0" w:color="auto"/>
        <w:bottom w:val="none" w:sz="0" w:space="0" w:color="auto"/>
        <w:right w:val="none" w:sz="0" w:space="0" w:color="auto"/>
      </w:divBdr>
    </w:div>
    <w:div w:id="1470787308">
      <w:bodyDiv w:val="1"/>
      <w:marLeft w:val="0"/>
      <w:marRight w:val="0"/>
      <w:marTop w:val="0"/>
      <w:marBottom w:val="0"/>
      <w:divBdr>
        <w:top w:val="none" w:sz="0" w:space="0" w:color="auto"/>
        <w:left w:val="none" w:sz="0" w:space="0" w:color="auto"/>
        <w:bottom w:val="none" w:sz="0" w:space="0" w:color="auto"/>
        <w:right w:val="none" w:sz="0" w:space="0" w:color="auto"/>
      </w:divBdr>
    </w:div>
    <w:div w:id="1471166473">
      <w:bodyDiv w:val="1"/>
      <w:marLeft w:val="0"/>
      <w:marRight w:val="0"/>
      <w:marTop w:val="0"/>
      <w:marBottom w:val="0"/>
      <w:divBdr>
        <w:top w:val="none" w:sz="0" w:space="0" w:color="auto"/>
        <w:left w:val="none" w:sz="0" w:space="0" w:color="auto"/>
        <w:bottom w:val="none" w:sz="0" w:space="0" w:color="auto"/>
        <w:right w:val="none" w:sz="0" w:space="0" w:color="auto"/>
      </w:divBdr>
    </w:div>
    <w:div w:id="1471248023">
      <w:bodyDiv w:val="1"/>
      <w:marLeft w:val="0"/>
      <w:marRight w:val="0"/>
      <w:marTop w:val="0"/>
      <w:marBottom w:val="0"/>
      <w:divBdr>
        <w:top w:val="none" w:sz="0" w:space="0" w:color="auto"/>
        <w:left w:val="none" w:sz="0" w:space="0" w:color="auto"/>
        <w:bottom w:val="none" w:sz="0" w:space="0" w:color="auto"/>
        <w:right w:val="none" w:sz="0" w:space="0" w:color="auto"/>
      </w:divBdr>
    </w:div>
    <w:div w:id="1471366290">
      <w:bodyDiv w:val="1"/>
      <w:marLeft w:val="0"/>
      <w:marRight w:val="0"/>
      <w:marTop w:val="0"/>
      <w:marBottom w:val="0"/>
      <w:divBdr>
        <w:top w:val="none" w:sz="0" w:space="0" w:color="auto"/>
        <w:left w:val="none" w:sz="0" w:space="0" w:color="auto"/>
        <w:bottom w:val="none" w:sz="0" w:space="0" w:color="auto"/>
        <w:right w:val="none" w:sz="0" w:space="0" w:color="auto"/>
      </w:divBdr>
    </w:div>
    <w:div w:id="1471436359">
      <w:bodyDiv w:val="1"/>
      <w:marLeft w:val="0"/>
      <w:marRight w:val="0"/>
      <w:marTop w:val="0"/>
      <w:marBottom w:val="0"/>
      <w:divBdr>
        <w:top w:val="none" w:sz="0" w:space="0" w:color="auto"/>
        <w:left w:val="none" w:sz="0" w:space="0" w:color="auto"/>
        <w:bottom w:val="none" w:sz="0" w:space="0" w:color="auto"/>
        <w:right w:val="none" w:sz="0" w:space="0" w:color="auto"/>
      </w:divBdr>
    </w:div>
    <w:div w:id="1471826466">
      <w:bodyDiv w:val="1"/>
      <w:marLeft w:val="0"/>
      <w:marRight w:val="0"/>
      <w:marTop w:val="0"/>
      <w:marBottom w:val="0"/>
      <w:divBdr>
        <w:top w:val="none" w:sz="0" w:space="0" w:color="auto"/>
        <w:left w:val="none" w:sz="0" w:space="0" w:color="auto"/>
        <w:bottom w:val="none" w:sz="0" w:space="0" w:color="auto"/>
        <w:right w:val="none" w:sz="0" w:space="0" w:color="auto"/>
      </w:divBdr>
    </w:div>
    <w:div w:id="1472022109">
      <w:bodyDiv w:val="1"/>
      <w:marLeft w:val="0"/>
      <w:marRight w:val="0"/>
      <w:marTop w:val="0"/>
      <w:marBottom w:val="0"/>
      <w:divBdr>
        <w:top w:val="none" w:sz="0" w:space="0" w:color="auto"/>
        <w:left w:val="none" w:sz="0" w:space="0" w:color="auto"/>
        <w:bottom w:val="none" w:sz="0" w:space="0" w:color="auto"/>
        <w:right w:val="none" w:sz="0" w:space="0" w:color="auto"/>
      </w:divBdr>
    </w:div>
    <w:div w:id="1472215661">
      <w:bodyDiv w:val="1"/>
      <w:marLeft w:val="0"/>
      <w:marRight w:val="0"/>
      <w:marTop w:val="0"/>
      <w:marBottom w:val="0"/>
      <w:divBdr>
        <w:top w:val="none" w:sz="0" w:space="0" w:color="auto"/>
        <w:left w:val="none" w:sz="0" w:space="0" w:color="auto"/>
        <w:bottom w:val="none" w:sz="0" w:space="0" w:color="auto"/>
        <w:right w:val="none" w:sz="0" w:space="0" w:color="auto"/>
      </w:divBdr>
    </w:div>
    <w:div w:id="1472481221">
      <w:bodyDiv w:val="1"/>
      <w:marLeft w:val="0"/>
      <w:marRight w:val="0"/>
      <w:marTop w:val="0"/>
      <w:marBottom w:val="0"/>
      <w:divBdr>
        <w:top w:val="none" w:sz="0" w:space="0" w:color="auto"/>
        <w:left w:val="none" w:sz="0" w:space="0" w:color="auto"/>
        <w:bottom w:val="none" w:sz="0" w:space="0" w:color="auto"/>
        <w:right w:val="none" w:sz="0" w:space="0" w:color="auto"/>
      </w:divBdr>
    </w:div>
    <w:div w:id="1472941658">
      <w:bodyDiv w:val="1"/>
      <w:marLeft w:val="0"/>
      <w:marRight w:val="0"/>
      <w:marTop w:val="0"/>
      <w:marBottom w:val="0"/>
      <w:divBdr>
        <w:top w:val="none" w:sz="0" w:space="0" w:color="auto"/>
        <w:left w:val="none" w:sz="0" w:space="0" w:color="auto"/>
        <w:bottom w:val="none" w:sz="0" w:space="0" w:color="auto"/>
        <w:right w:val="none" w:sz="0" w:space="0" w:color="auto"/>
      </w:divBdr>
    </w:div>
    <w:div w:id="1473210140">
      <w:bodyDiv w:val="1"/>
      <w:marLeft w:val="0"/>
      <w:marRight w:val="0"/>
      <w:marTop w:val="0"/>
      <w:marBottom w:val="0"/>
      <w:divBdr>
        <w:top w:val="none" w:sz="0" w:space="0" w:color="auto"/>
        <w:left w:val="none" w:sz="0" w:space="0" w:color="auto"/>
        <w:bottom w:val="none" w:sz="0" w:space="0" w:color="auto"/>
        <w:right w:val="none" w:sz="0" w:space="0" w:color="auto"/>
      </w:divBdr>
    </w:div>
    <w:div w:id="1473210294">
      <w:bodyDiv w:val="1"/>
      <w:marLeft w:val="0"/>
      <w:marRight w:val="0"/>
      <w:marTop w:val="0"/>
      <w:marBottom w:val="0"/>
      <w:divBdr>
        <w:top w:val="none" w:sz="0" w:space="0" w:color="auto"/>
        <w:left w:val="none" w:sz="0" w:space="0" w:color="auto"/>
        <w:bottom w:val="none" w:sz="0" w:space="0" w:color="auto"/>
        <w:right w:val="none" w:sz="0" w:space="0" w:color="auto"/>
      </w:divBdr>
    </w:div>
    <w:div w:id="1473715373">
      <w:bodyDiv w:val="1"/>
      <w:marLeft w:val="0"/>
      <w:marRight w:val="0"/>
      <w:marTop w:val="0"/>
      <w:marBottom w:val="0"/>
      <w:divBdr>
        <w:top w:val="none" w:sz="0" w:space="0" w:color="auto"/>
        <w:left w:val="none" w:sz="0" w:space="0" w:color="auto"/>
        <w:bottom w:val="none" w:sz="0" w:space="0" w:color="auto"/>
        <w:right w:val="none" w:sz="0" w:space="0" w:color="auto"/>
      </w:divBdr>
    </w:div>
    <w:div w:id="1473905113">
      <w:bodyDiv w:val="1"/>
      <w:marLeft w:val="0"/>
      <w:marRight w:val="0"/>
      <w:marTop w:val="0"/>
      <w:marBottom w:val="0"/>
      <w:divBdr>
        <w:top w:val="none" w:sz="0" w:space="0" w:color="auto"/>
        <w:left w:val="none" w:sz="0" w:space="0" w:color="auto"/>
        <w:bottom w:val="none" w:sz="0" w:space="0" w:color="auto"/>
        <w:right w:val="none" w:sz="0" w:space="0" w:color="auto"/>
      </w:divBdr>
    </w:div>
    <w:div w:id="1474367335">
      <w:bodyDiv w:val="1"/>
      <w:marLeft w:val="0"/>
      <w:marRight w:val="0"/>
      <w:marTop w:val="0"/>
      <w:marBottom w:val="0"/>
      <w:divBdr>
        <w:top w:val="none" w:sz="0" w:space="0" w:color="auto"/>
        <w:left w:val="none" w:sz="0" w:space="0" w:color="auto"/>
        <w:bottom w:val="none" w:sz="0" w:space="0" w:color="auto"/>
        <w:right w:val="none" w:sz="0" w:space="0" w:color="auto"/>
      </w:divBdr>
    </w:div>
    <w:div w:id="1474836443">
      <w:bodyDiv w:val="1"/>
      <w:marLeft w:val="0"/>
      <w:marRight w:val="0"/>
      <w:marTop w:val="0"/>
      <w:marBottom w:val="0"/>
      <w:divBdr>
        <w:top w:val="none" w:sz="0" w:space="0" w:color="auto"/>
        <w:left w:val="none" w:sz="0" w:space="0" w:color="auto"/>
        <w:bottom w:val="none" w:sz="0" w:space="0" w:color="auto"/>
        <w:right w:val="none" w:sz="0" w:space="0" w:color="auto"/>
      </w:divBdr>
    </w:div>
    <w:div w:id="1475023879">
      <w:bodyDiv w:val="1"/>
      <w:marLeft w:val="0"/>
      <w:marRight w:val="0"/>
      <w:marTop w:val="0"/>
      <w:marBottom w:val="0"/>
      <w:divBdr>
        <w:top w:val="none" w:sz="0" w:space="0" w:color="auto"/>
        <w:left w:val="none" w:sz="0" w:space="0" w:color="auto"/>
        <w:bottom w:val="none" w:sz="0" w:space="0" w:color="auto"/>
        <w:right w:val="none" w:sz="0" w:space="0" w:color="auto"/>
      </w:divBdr>
    </w:div>
    <w:div w:id="1475024777">
      <w:bodyDiv w:val="1"/>
      <w:marLeft w:val="0"/>
      <w:marRight w:val="0"/>
      <w:marTop w:val="0"/>
      <w:marBottom w:val="0"/>
      <w:divBdr>
        <w:top w:val="none" w:sz="0" w:space="0" w:color="auto"/>
        <w:left w:val="none" w:sz="0" w:space="0" w:color="auto"/>
        <w:bottom w:val="none" w:sz="0" w:space="0" w:color="auto"/>
        <w:right w:val="none" w:sz="0" w:space="0" w:color="auto"/>
      </w:divBdr>
    </w:div>
    <w:div w:id="1475101377">
      <w:bodyDiv w:val="1"/>
      <w:marLeft w:val="0"/>
      <w:marRight w:val="0"/>
      <w:marTop w:val="0"/>
      <w:marBottom w:val="0"/>
      <w:divBdr>
        <w:top w:val="none" w:sz="0" w:space="0" w:color="auto"/>
        <w:left w:val="none" w:sz="0" w:space="0" w:color="auto"/>
        <w:bottom w:val="none" w:sz="0" w:space="0" w:color="auto"/>
        <w:right w:val="none" w:sz="0" w:space="0" w:color="auto"/>
      </w:divBdr>
    </w:div>
    <w:div w:id="1475216202">
      <w:bodyDiv w:val="1"/>
      <w:marLeft w:val="0"/>
      <w:marRight w:val="0"/>
      <w:marTop w:val="0"/>
      <w:marBottom w:val="0"/>
      <w:divBdr>
        <w:top w:val="none" w:sz="0" w:space="0" w:color="auto"/>
        <w:left w:val="none" w:sz="0" w:space="0" w:color="auto"/>
        <w:bottom w:val="none" w:sz="0" w:space="0" w:color="auto"/>
        <w:right w:val="none" w:sz="0" w:space="0" w:color="auto"/>
      </w:divBdr>
    </w:div>
    <w:div w:id="1475483210">
      <w:bodyDiv w:val="1"/>
      <w:marLeft w:val="0"/>
      <w:marRight w:val="0"/>
      <w:marTop w:val="0"/>
      <w:marBottom w:val="0"/>
      <w:divBdr>
        <w:top w:val="none" w:sz="0" w:space="0" w:color="auto"/>
        <w:left w:val="none" w:sz="0" w:space="0" w:color="auto"/>
        <w:bottom w:val="none" w:sz="0" w:space="0" w:color="auto"/>
        <w:right w:val="none" w:sz="0" w:space="0" w:color="auto"/>
      </w:divBdr>
    </w:div>
    <w:div w:id="1475489371">
      <w:bodyDiv w:val="1"/>
      <w:marLeft w:val="0"/>
      <w:marRight w:val="0"/>
      <w:marTop w:val="0"/>
      <w:marBottom w:val="0"/>
      <w:divBdr>
        <w:top w:val="none" w:sz="0" w:space="0" w:color="auto"/>
        <w:left w:val="none" w:sz="0" w:space="0" w:color="auto"/>
        <w:bottom w:val="none" w:sz="0" w:space="0" w:color="auto"/>
        <w:right w:val="none" w:sz="0" w:space="0" w:color="auto"/>
      </w:divBdr>
    </w:div>
    <w:div w:id="1475754401">
      <w:bodyDiv w:val="1"/>
      <w:marLeft w:val="0"/>
      <w:marRight w:val="0"/>
      <w:marTop w:val="0"/>
      <w:marBottom w:val="0"/>
      <w:divBdr>
        <w:top w:val="none" w:sz="0" w:space="0" w:color="auto"/>
        <w:left w:val="none" w:sz="0" w:space="0" w:color="auto"/>
        <w:bottom w:val="none" w:sz="0" w:space="0" w:color="auto"/>
        <w:right w:val="none" w:sz="0" w:space="0" w:color="auto"/>
      </w:divBdr>
    </w:div>
    <w:div w:id="1476097453">
      <w:bodyDiv w:val="1"/>
      <w:marLeft w:val="0"/>
      <w:marRight w:val="0"/>
      <w:marTop w:val="0"/>
      <w:marBottom w:val="0"/>
      <w:divBdr>
        <w:top w:val="none" w:sz="0" w:space="0" w:color="auto"/>
        <w:left w:val="none" w:sz="0" w:space="0" w:color="auto"/>
        <w:bottom w:val="none" w:sz="0" w:space="0" w:color="auto"/>
        <w:right w:val="none" w:sz="0" w:space="0" w:color="auto"/>
      </w:divBdr>
    </w:div>
    <w:div w:id="1476919491">
      <w:bodyDiv w:val="1"/>
      <w:marLeft w:val="0"/>
      <w:marRight w:val="0"/>
      <w:marTop w:val="0"/>
      <w:marBottom w:val="0"/>
      <w:divBdr>
        <w:top w:val="none" w:sz="0" w:space="0" w:color="auto"/>
        <w:left w:val="none" w:sz="0" w:space="0" w:color="auto"/>
        <w:bottom w:val="none" w:sz="0" w:space="0" w:color="auto"/>
        <w:right w:val="none" w:sz="0" w:space="0" w:color="auto"/>
      </w:divBdr>
    </w:div>
    <w:div w:id="1476947874">
      <w:bodyDiv w:val="1"/>
      <w:marLeft w:val="0"/>
      <w:marRight w:val="0"/>
      <w:marTop w:val="0"/>
      <w:marBottom w:val="0"/>
      <w:divBdr>
        <w:top w:val="none" w:sz="0" w:space="0" w:color="auto"/>
        <w:left w:val="none" w:sz="0" w:space="0" w:color="auto"/>
        <w:bottom w:val="none" w:sz="0" w:space="0" w:color="auto"/>
        <w:right w:val="none" w:sz="0" w:space="0" w:color="auto"/>
      </w:divBdr>
    </w:div>
    <w:div w:id="1477917121">
      <w:bodyDiv w:val="1"/>
      <w:marLeft w:val="0"/>
      <w:marRight w:val="0"/>
      <w:marTop w:val="0"/>
      <w:marBottom w:val="0"/>
      <w:divBdr>
        <w:top w:val="none" w:sz="0" w:space="0" w:color="auto"/>
        <w:left w:val="none" w:sz="0" w:space="0" w:color="auto"/>
        <w:bottom w:val="none" w:sz="0" w:space="0" w:color="auto"/>
        <w:right w:val="none" w:sz="0" w:space="0" w:color="auto"/>
      </w:divBdr>
    </w:div>
    <w:div w:id="1478110086">
      <w:bodyDiv w:val="1"/>
      <w:marLeft w:val="0"/>
      <w:marRight w:val="0"/>
      <w:marTop w:val="0"/>
      <w:marBottom w:val="0"/>
      <w:divBdr>
        <w:top w:val="none" w:sz="0" w:space="0" w:color="auto"/>
        <w:left w:val="none" w:sz="0" w:space="0" w:color="auto"/>
        <w:bottom w:val="none" w:sz="0" w:space="0" w:color="auto"/>
        <w:right w:val="none" w:sz="0" w:space="0" w:color="auto"/>
      </w:divBdr>
    </w:div>
    <w:div w:id="1478373558">
      <w:bodyDiv w:val="1"/>
      <w:marLeft w:val="0"/>
      <w:marRight w:val="0"/>
      <w:marTop w:val="0"/>
      <w:marBottom w:val="0"/>
      <w:divBdr>
        <w:top w:val="none" w:sz="0" w:space="0" w:color="auto"/>
        <w:left w:val="none" w:sz="0" w:space="0" w:color="auto"/>
        <w:bottom w:val="none" w:sz="0" w:space="0" w:color="auto"/>
        <w:right w:val="none" w:sz="0" w:space="0" w:color="auto"/>
      </w:divBdr>
    </w:div>
    <w:div w:id="1478493683">
      <w:bodyDiv w:val="1"/>
      <w:marLeft w:val="0"/>
      <w:marRight w:val="0"/>
      <w:marTop w:val="0"/>
      <w:marBottom w:val="0"/>
      <w:divBdr>
        <w:top w:val="none" w:sz="0" w:space="0" w:color="auto"/>
        <w:left w:val="none" w:sz="0" w:space="0" w:color="auto"/>
        <w:bottom w:val="none" w:sz="0" w:space="0" w:color="auto"/>
        <w:right w:val="none" w:sz="0" w:space="0" w:color="auto"/>
      </w:divBdr>
    </w:div>
    <w:div w:id="1480414781">
      <w:bodyDiv w:val="1"/>
      <w:marLeft w:val="0"/>
      <w:marRight w:val="0"/>
      <w:marTop w:val="0"/>
      <w:marBottom w:val="0"/>
      <w:divBdr>
        <w:top w:val="none" w:sz="0" w:space="0" w:color="auto"/>
        <w:left w:val="none" w:sz="0" w:space="0" w:color="auto"/>
        <w:bottom w:val="none" w:sz="0" w:space="0" w:color="auto"/>
        <w:right w:val="none" w:sz="0" w:space="0" w:color="auto"/>
      </w:divBdr>
    </w:div>
    <w:div w:id="1481339538">
      <w:bodyDiv w:val="1"/>
      <w:marLeft w:val="0"/>
      <w:marRight w:val="0"/>
      <w:marTop w:val="0"/>
      <w:marBottom w:val="0"/>
      <w:divBdr>
        <w:top w:val="none" w:sz="0" w:space="0" w:color="auto"/>
        <w:left w:val="none" w:sz="0" w:space="0" w:color="auto"/>
        <w:bottom w:val="none" w:sz="0" w:space="0" w:color="auto"/>
        <w:right w:val="none" w:sz="0" w:space="0" w:color="auto"/>
      </w:divBdr>
    </w:div>
    <w:div w:id="1481461703">
      <w:bodyDiv w:val="1"/>
      <w:marLeft w:val="0"/>
      <w:marRight w:val="0"/>
      <w:marTop w:val="0"/>
      <w:marBottom w:val="0"/>
      <w:divBdr>
        <w:top w:val="none" w:sz="0" w:space="0" w:color="auto"/>
        <w:left w:val="none" w:sz="0" w:space="0" w:color="auto"/>
        <w:bottom w:val="none" w:sz="0" w:space="0" w:color="auto"/>
        <w:right w:val="none" w:sz="0" w:space="0" w:color="auto"/>
      </w:divBdr>
    </w:div>
    <w:div w:id="1481800914">
      <w:bodyDiv w:val="1"/>
      <w:marLeft w:val="0"/>
      <w:marRight w:val="0"/>
      <w:marTop w:val="0"/>
      <w:marBottom w:val="0"/>
      <w:divBdr>
        <w:top w:val="none" w:sz="0" w:space="0" w:color="auto"/>
        <w:left w:val="none" w:sz="0" w:space="0" w:color="auto"/>
        <w:bottom w:val="none" w:sz="0" w:space="0" w:color="auto"/>
        <w:right w:val="none" w:sz="0" w:space="0" w:color="auto"/>
      </w:divBdr>
    </w:div>
    <w:div w:id="1481967135">
      <w:bodyDiv w:val="1"/>
      <w:marLeft w:val="0"/>
      <w:marRight w:val="0"/>
      <w:marTop w:val="0"/>
      <w:marBottom w:val="0"/>
      <w:divBdr>
        <w:top w:val="none" w:sz="0" w:space="0" w:color="auto"/>
        <w:left w:val="none" w:sz="0" w:space="0" w:color="auto"/>
        <w:bottom w:val="none" w:sz="0" w:space="0" w:color="auto"/>
        <w:right w:val="none" w:sz="0" w:space="0" w:color="auto"/>
      </w:divBdr>
    </w:div>
    <w:div w:id="1482115718">
      <w:bodyDiv w:val="1"/>
      <w:marLeft w:val="0"/>
      <w:marRight w:val="0"/>
      <w:marTop w:val="0"/>
      <w:marBottom w:val="0"/>
      <w:divBdr>
        <w:top w:val="none" w:sz="0" w:space="0" w:color="auto"/>
        <w:left w:val="none" w:sz="0" w:space="0" w:color="auto"/>
        <w:bottom w:val="none" w:sz="0" w:space="0" w:color="auto"/>
        <w:right w:val="none" w:sz="0" w:space="0" w:color="auto"/>
      </w:divBdr>
    </w:div>
    <w:div w:id="1482962365">
      <w:bodyDiv w:val="1"/>
      <w:marLeft w:val="0"/>
      <w:marRight w:val="0"/>
      <w:marTop w:val="0"/>
      <w:marBottom w:val="0"/>
      <w:divBdr>
        <w:top w:val="none" w:sz="0" w:space="0" w:color="auto"/>
        <w:left w:val="none" w:sz="0" w:space="0" w:color="auto"/>
        <w:bottom w:val="none" w:sz="0" w:space="0" w:color="auto"/>
        <w:right w:val="none" w:sz="0" w:space="0" w:color="auto"/>
      </w:divBdr>
    </w:div>
    <w:div w:id="1482962823">
      <w:bodyDiv w:val="1"/>
      <w:marLeft w:val="0"/>
      <w:marRight w:val="0"/>
      <w:marTop w:val="0"/>
      <w:marBottom w:val="0"/>
      <w:divBdr>
        <w:top w:val="none" w:sz="0" w:space="0" w:color="auto"/>
        <w:left w:val="none" w:sz="0" w:space="0" w:color="auto"/>
        <w:bottom w:val="none" w:sz="0" w:space="0" w:color="auto"/>
        <w:right w:val="none" w:sz="0" w:space="0" w:color="auto"/>
      </w:divBdr>
    </w:div>
    <w:div w:id="1483111487">
      <w:bodyDiv w:val="1"/>
      <w:marLeft w:val="0"/>
      <w:marRight w:val="0"/>
      <w:marTop w:val="0"/>
      <w:marBottom w:val="0"/>
      <w:divBdr>
        <w:top w:val="none" w:sz="0" w:space="0" w:color="auto"/>
        <w:left w:val="none" w:sz="0" w:space="0" w:color="auto"/>
        <w:bottom w:val="none" w:sz="0" w:space="0" w:color="auto"/>
        <w:right w:val="none" w:sz="0" w:space="0" w:color="auto"/>
      </w:divBdr>
    </w:div>
    <w:div w:id="1483542362">
      <w:bodyDiv w:val="1"/>
      <w:marLeft w:val="0"/>
      <w:marRight w:val="0"/>
      <w:marTop w:val="0"/>
      <w:marBottom w:val="0"/>
      <w:divBdr>
        <w:top w:val="none" w:sz="0" w:space="0" w:color="auto"/>
        <w:left w:val="none" w:sz="0" w:space="0" w:color="auto"/>
        <w:bottom w:val="none" w:sz="0" w:space="0" w:color="auto"/>
        <w:right w:val="none" w:sz="0" w:space="0" w:color="auto"/>
      </w:divBdr>
    </w:div>
    <w:div w:id="1483961063">
      <w:bodyDiv w:val="1"/>
      <w:marLeft w:val="0"/>
      <w:marRight w:val="0"/>
      <w:marTop w:val="0"/>
      <w:marBottom w:val="0"/>
      <w:divBdr>
        <w:top w:val="none" w:sz="0" w:space="0" w:color="auto"/>
        <w:left w:val="none" w:sz="0" w:space="0" w:color="auto"/>
        <w:bottom w:val="none" w:sz="0" w:space="0" w:color="auto"/>
        <w:right w:val="none" w:sz="0" w:space="0" w:color="auto"/>
      </w:divBdr>
    </w:div>
    <w:div w:id="1484390929">
      <w:bodyDiv w:val="1"/>
      <w:marLeft w:val="0"/>
      <w:marRight w:val="0"/>
      <w:marTop w:val="0"/>
      <w:marBottom w:val="0"/>
      <w:divBdr>
        <w:top w:val="none" w:sz="0" w:space="0" w:color="auto"/>
        <w:left w:val="none" w:sz="0" w:space="0" w:color="auto"/>
        <w:bottom w:val="none" w:sz="0" w:space="0" w:color="auto"/>
        <w:right w:val="none" w:sz="0" w:space="0" w:color="auto"/>
      </w:divBdr>
    </w:div>
    <w:div w:id="1484665659">
      <w:bodyDiv w:val="1"/>
      <w:marLeft w:val="0"/>
      <w:marRight w:val="0"/>
      <w:marTop w:val="0"/>
      <w:marBottom w:val="0"/>
      <w:divBdr>
        <w:top w:val="none" w:sz="0" w:space="0" w:color="auto"/>
        <w:left w:val="none" w:sz="0" w:space="0" w:color="auto"/>
        <w:bottom w:val="none" w:sz="0" w:space="0" w:color="auto"/>
        <w:right w:val="none" w:sz="0" w:space="0" w:color="auto"/>
      </w:divBdr>
    </w:div>
    <w:div w:id="1485659235">
      <w:bodyDiv w:val="1"/>
      <w:marLeft w:val="0"/>
      <w:marRight w:val="0"/>
      <w:marTop w:val="0"/>
      <w:marBottom w:val="0"/>
      <w:divBdr>
        <w:top w:val="none" w:sz="0" w:space="0" w:color="auto"/>
        <w:left w:val="none" w:sz="0" w:space="0" w:color="auto"/>
        <w:bottom w:val="none" w:sz="0" w:space="0" w:color="auto"/>
        <w:right w:val="none" w:sz="0" w:space="0" w:color="auto"/>
      </w:divBdr>
    </w:div>
    <w:div w:id="1485661469">
      <w:bodyDiv w:val="1"/>
      <w:marLeft w:val="0"/>
      <w:marRight w:val="0"/>
      <w:marTop w:val="0"/>
      <w:marBottom w:val="0"/>
      <w:divBdr>
        <w:top w:val="none" w:sz="0" w:space="0" w:color="auto"/>
        <w:left w:val="none" w:sz="0" w:space="0" w:color="auto"/>
        <w:bottom w:val="none" w:sz="0" w:space="0" w:color="auto"/>
        <w:right w:val="none" w:sz="0" w:space="0" w:color="auto"/>
      </w:divBdr>
    </w:div>
    <w:div w:id="1486316950">
      <w:bodyDiv w:val="1"/>
      <w:marLeft w:val="0"/>
      <w:marRight w:val="0"/>
      <w:marTop w:val="0"/>
      <w:marBottom w:val="0"/>
      <w:divBdr>
        <w:top w:val="none" w:sz="0" w:space="0" w:color="auto"/>
        <w:left w:val="none" w:sz="0" w:space="0" w:color="auto"/>
        <w:bottom w:val="none" w:sz="0" w:space="0" w:color="auto"/>
        <w:right w:val="none" w:sz="0" w:space="0" w:color="auto"/>
      </w:divBdr>
    </w:div>
    <w:div w:id="1486388419">
      <w:bodyDiv w:val="1"/>
      <w:marLeft w:val="0"/>
      <w:marRight w:val="0"/>
      <w:marTop w:val="0"/>
      <w:marBottom w:val="0"/>
      <w:divBdr>
        <w:top w:val="none" w:sz="0" w:space="0" w:color="auto"/>
        <w:left w:val="none" w:sz="0" w:space="0" w:color="auto"/>
        <w:bottom w:val="none" w:sz="0" w:space="0" w:color="auto"/>
        <w:right w:val="none" w:sz="0" w:space="0" w:color="auto"/>
      </w:divBdr>
    </w:div>
    <w:div w:id="1486510172">
      <w:bodyDiv w:val="1"/>
      <w:marLeft w:val="0"/>
      <w:marRight w:val="0"/>
      <w:marTop w:val="0"/>
      <w:marBottom w:val="0"/>
      <w:divBdr>
        <w:top w:val="none" w:sz="0" w:space="0" w:color="auto"/>
        <w:left w:val="none" w:sz="0" w:space="0" w:color="auto"/>
        <w:bottom w:val="none" w:sz="0" w:space="0" w:color="auto"/>
        <w:right w:val="none" w:sz="0" w:space="0" w:color="auto"/>
      </w:divBdr>
    </w:div>
    <w:div w:id="1486625745">
      <w:bodyDiv w:val="1"/>
      <w:marLeft w:val="0"/>
      <w:marRight w:val="0"/>
      <w:marTop w:val="0"/>
      <w:marBottom w:val="0"/>
      <w:divBdr>
        <w:top w:val="none" w:sz="0" w:space="0" w:color="auto"/>
        <w:left w:val="none" w:sz="0" w:space="0" w:color="auto"/>
        <w:bottom w:val="none" w:sz="0" w:space="0" w:color="auto"/>
        <w:right w:val="none" w:sz="0" w:space="0" w:color="auto"/>
      </w:divBdr>
    </w:div>
    <w:div w:id="1487014273">
      <w:bodyDiv w:val="1"/>
      <w:marLeft w:val="0"/>
      <w:marRight w:val="0"/>
      <w:marTop w:val="0"/>
      <w:marBottom w:val="0"/>
      <w:divBdr>
        <w:top w:val="none" w:sz="0" w:space="0" w:color="auto"/>
        <w:left w:val="none" w:sz="0" w:space="0" w:color="auto"/>
        <w:bottom w:val="none" w:sz="0" w:space="0" w:color="auto"/>
        <w:right w:val="none" w:sz="0" w:space="0" w:color="auto"/>
      </w:divBdr>
    </w:div>
    <w:div w:id="1487279791">
      <w:bodyDiv w:val="1"/>
      <w:marLeft w:val="0"/>
      <w:marRight w:val="0"/>
      <w:marTop w:val="0"/>
      <w:marBottom w:val="0"/>
      <w:divBdr>
        <w:top w:val="none" w:sz="0" w:space="0" w:color="auto"/>
        <w:left w:val="none" w:sz="0" w:space="0" w:color="auto"/>
        <w:bottom w:val="none" w:sz="0" w:space="0" w:color="auto"/>
        <w:right w:val="none" w:sz="0" w:space="0" w:color="auto"/>
      </w:divBdr>
    </w:div>
    <w:div w:id="1487435553">
      <w:bodyDiv w:val="1"/>
      <w:marLeft w:val="0"/>
      <w:marRight w:val="0"/>
      <w:marTop w:val="0"/>
      <w:marBottom w:val="0"/>
      <w:divBdr>
        <w:top w:val="none" w:sz="0" w:space="0" w:color="auto"/>
        <w:left w:val="none" w:sz="0" w:space="0" w:color="auto"/>
        <w:bottom w:val="none" w:sz="0" w:space="0" w:color="auto"/>
        <w:right w:val="none" w:sz="0" w:space="0" w:color="auto"/>
      </w:divBdr>
    </w:div>
    <w:div w:id="1487551788">
      <w:bodyDiv w:val="1"/>
      <w:marLeft w:val="0"/>
      <w:marRight w:val="0"/>
      <w:marTop w:val="0"/>
      <w:marBottom w:val="0"/>
      <w:divBdr>
        <w:top w:val="none" w:sz="0" w:space="0" w:color="auto"/>
        <w:left w:val="none" w:sz="0" w:space="0" w:color="auto"/>
        <w:bottom w:val="none" w:sz="0" w:space="0" w:color="auto"/>
        <w:right w:val="none" w:sz="0" w:space="0" w:color="auto"/>
      </w:divBdr>
    </w:div>
    <w:div w:id="1488131787">
      <w:bodyDiv w:val="1"/>
      <w:marLeft w:val="0"/>
      <w:marRight w:val="0"/>
      <w:marTop w:val="0"/>
      <w:marBottom w:val="0"/>
      <w:divBdr>
        <w:top w:val="none" w:sz="0" w:space="0" w:color="auto"/>
        <w:left w:val="none" w:sz="0" w:space="0" w:color="auto"/>
        <w:bottom w:val="none" w:sz="0" w:space="0" w:color="auto"/>
        <w:right w:val="none" w:sz="0" w:space="0" w:color="auto"/>
      </w:divBdr>
    </w:div>
    <w:div w:id="1488132944">
      <w:bodyDiv w:val="1"/>
      <w:marLeft w:val="0"/>
      <w:marRight w:val="0"/>
      <w:marTop w:val="0"/>
      <w:marBottom w:val="0"/>
      <w:divBdr>
        <w:top w:val="none" w:sz="0" w:space="0" w:color="auto"/>
        <w:left w:val="none" w:sz="0" w:space="0" w:color="auto"/>
        <w:bottom w:val="none" w:sz="0" w:space="0" w:color="auto"/>
        <w:right w:val="none" w:sz="0" w:space="0" w:color="auto"/>
      </w:divBdr>
    </w:div>
    <w:div w:id="1488521397">
      <w:bodyDiv w:val="1"/>
      <w:marLeft w:val="0"/>
      <w:marRight w:val="0"/>
      <w:marTop w:val="0"/>
      <w:marBottom w:val="0"/>
      <w:divBdr>
        <w:top w:val="none" w:sz="0" w:space="0" w:color="auto"/>
        <w:left w:val="none" w:sz="0" w:space="0" w:color="auto"/>
        <w:bottom w:val="none" w:sz="0" w:space="0" w:color="auto"/>
        <w:right w:val="none" w:sz="0" w:space="0" w:color="auto"/>
      </w:divBdr>
    </w:div>
    <w:div w:id="1488667294">
      <w:bodyDiv w:val="1"/>
      <w:marLeft w:val="0"/>
      <w:marRight w:val="0"/>
      <w:marTop w:val="0"/>
      <w:marBottom w:val="0"/>
      <w:divBdr>
        <w:top w:val="none" w:sz="0" w:space="0" w:color="auto"/>
        <w:left w:val="none" w:sz="0" w:space="0" w:color="auto"/>
        <w:bottom w:val="none" w:sz="0" w:space="0" w:color="auto"/>
        <w:right w:val="none" w:sz="0" w:space="0" w:color="auto"/>
      </w:divBdr>
    </w:div>
    <w:div w:id="1488937378">
      <w:bodyDiv w:val="1"/>
      <w:marLeft w:val="0"/>
      <w:marRight w:val="0"/>
      <w:marTop w:val="0"/>
      <w:marBottom w:val="0"/>
      <w:divBdr>
        <w:top w:val="none" w:sz="0" w:space="0" w:color="auto"/>
        <w:left w:val="none" w:sz="0" w:space="0" w:color="auto"/>
        <w:bottom w:val="none" w:sz="0" w:space="0" w:color="auto"/>
        <w:right w:val="none" w:sz="0" w:space="0" w:color="auto"/>
      </w:divBdr>
    </w:div>
    <w:div w:id="1488940843">
      <w:bodyDiv w:val="1"/>
      <w:marLeft w:val="0"/>
      <w:marRight w:val="0"/>
      <w:marTop w:val="0"/>
      <w:marBottom w:val="0"/>
      <w:divBdr>
        <w:top w:val="none" w:sz="0" w:space="0" w:color="auto"/>
        <w:left w:val="none" w:sz="0" w:space="0" w:color="auto"/>
        <w:bottom w:val="none" w:sz="0" w:space="0" w:color="auto"/>
        <w:right w:val="none" w:sz="0" w:space="0" w:color="auto"/>
      </w:divBdr>
    </w:div>
    <w:div w:id="1489010396">
      <w:bodyDiv w:val="1"/>
      <w:marLeft w:val="0"/>
      <w:marRight w:val="0"/>
      <w:marTop w:val="0"/>
      <w:marBottom w:val="0"/>
      <w:divBdr>
        <w:top w:val="none" w:sz="0" w:space="0" w:color="auto"/>
        <w:left w:val="none" w:sz="0" w:space="0" w:color="auto"/>
        <w:bottom w:val="none" w:sz="0" w:space="0" w:color="auto"/>
        <w:right w:val="none" w:sz="0" w:space="0" w:color="auto"/>
      </w:divBdr>
    </w:div>
    <w:div w:id="1489051400">
      <w:bodyDiv w:val="1"/>
      <w:marLeft w:val="0"/>
      <w:marRight w:val="0"/>
      <w:marTop w:val="0"/>
      <w:marBottom w:val="0"/>
      <w:divBdr>
        <w:top w:val="none" w:sz="0" w:space="0" w:color="auto"/>
        <w:left w:val="none" w:sz="0" w:space="0" w:color="auto"/>
        <w:bottom w:val="none" w:sz="0" w:space="0" w:color="auto"/>
        <w:right w:val="none" w:sz="0" w:space="0" w:color="auto"/>
      </w:divBdr>
    </w:div>
    <w:div w:id="1489054879">
      <w:bodyDiv w:val="1"/>
      <w:marLeft w:val="0"/>
      <w:marRight w:val="0"/>
      <w:marTop w:val="0"/>
      <w:marBottom w:val="0"/>
      <w:divBdr>
        <w:top w:val="none" w:sz="0" w:space="0" w:color="auto"/>
        <w:left w:val="none" w:sz="0" w:space="0" w:color="auto"/>
        <w:bottom w:val="none" w:sz="0" w:space="0" w:color="auto"/>
        <w:right w:val="none" w:sz="0" w:space="0" w:color="auto"/>
      </w:divBdr>
    </w:div>
    <w:div w:id="1490093242">
      <w:bodyDiv w:val="1"/>
      <w:marLeft w:val="0"/>
      <w:marRight w:val="0"/>
      <w:marTop w:val="0"/>
      <w:marBottom w:val="0"/>
      <w:divBdr>
        <w:top w:val="none" w:sz="0" w:space="0" w:color="auto"/>
        <w:left w:val="none" w:sz="0" w:space="0" w:color="auto"/>
        <w:bottom w:val="none" w:sz="0" w:space="0" w:color="auto"/>
        <w:right w:val="none" w:sz="0" w:space="0" w:color="auto"/>
      </w:divBdr>
    </w:div>
    <w:div w:id="1490094694">
      <w:bodyDiv w:val="1"/>
      <w:marLeft w:val="0"/>
      <w:marRight w:val="0"/>
      <w:marTop w:val="0"/>
      <w:marBottom w:val="0"/>
      <w:divBdr>
        <w:top w:val="none" w:sz="0" w:space="0" w:color="auto"/>
        <w:left w:val="none" w:sz="0" w:space="0" w:color="auto"/>
        <w:bottom w:val="none" w:sz="0" w:space="0" w:color="auto"/>
        <w:right w:val="none" w:sz="0" w:space="0" w:color="auto"/>
      </w:divBdr>
    </w:div>
    <w:div w:id="1490293767">
      <w:bodyDiv w:val="1"/>
      <w:marLeft w:val="0"/>
      <w:marRight w:val="0"/>
      <w:marTop w:val="0"/>
      <w:marBottom w:val="0"/>
      <w:divBdr>
        <w:top w:val="none" w:sz="0" w:space="0" w:color="auto"/>
        <w:left w:val="none" w:sz="0" w:space="0" w:color="auto"/>
        <w:bottom w:val="none" w:sz="0" w:space="0" w:color="auto"/>
        <w:right w:val="none" w:sz="0" w:space="0" w:color="auto"/>
      </w:divBdr>
    </w:div>
    <w:div w:id="1490360767">
      <w:bodyDiv w:val="1"/>
      <w:marLeft w:val="0"/>
      <w:marRight w:val="0"/>
      <w:marTop w:val="0"/>
      <w:marBottom w:val="0"/>
      <w:divBdr>
        <w:top w:val="none" w:sz="0" w:space="0" w:color="auto"/>
        <w:left w:val="none" w:sz="0" w:space="0" w:color="auto"/>
        <w:bottom w:val="none" w:sz="0" w:space="0" w:color="auto"/>
        <w:right w:val="none" w:sz="0" w:space="0" w:color="auto"/>
      </w:divBdr>
    </w:div>
    <w:div w:id="1490711926">
      <w:bodyDiv w:val="1"/>
      <w:marLeft w:val="0"/>
      <w:marRight w:val="0"/>
      <w:marTop w:val="0"/>
      <w:marBottom w:val="0"/>
      <w:divBdr>
        <w:top w:val="none" w:sz="0" w:space="0" w:color="auto"/>
        <w:left w:val="none" w:sz="0" w:space="0" w:color="auto"/>
        <w:bottom w:val="none" w:sz="0" w:space="0" w:color="auto"/>
        <w:right w:val="none" w:sz="0" w:space="0" w:color="auto"/>
      </w:divBdr>
    </w:div>
    <w:div w:id="1491019633">
      <w:bodyDiv w:val="1"/>
      <w:marLeft w:val="0"/>
      <w:marRight w:val="0"/>
      <w:marTop w:val="0"/>
      <w:marBottom w:val="0"/>
      <w:divBdr>
        <w:top w:val="none" w:sz="0" w:space="0" w:color="auto"/>
        <w:left w:val="none" w:sz="0" w:space="0" w:color="auto"/>
        <w:bottom w:val="none" w:sz="0" w:space="0" w:color="auto"/>
        <w:right w:val="none" w:sz="0" w:space="0" w:color="auto"/>
      </w:divBdr>
    </w:div>
    <w:div w:id="1491289118">
      <w:bodyDiv w:val="1"/>
      <w:marLeft w:val="0"/>
      <w:marRight w:val="0"/>
      <w:marTop w:val="0"/>
      <w:marBottom w:val="0"/>
      <w:divBdr>
        <w:top w:val="none" w:sz="0" w:space="0" w:color="auto"/>
        <w:left w:val="none" w:sz="0" w:space="0" w:color="auto"/>
        <w:bottom w:val="none" w:sz="0" w:space="0" w:color="auto"/>
        <w:right w:val="none" w:sz="0" w:space="0" w:color="auto"/>
      </w:divBdr>
    </w:div>
    <w:div w:id="1491553619">
      <w:bodyDiv w:val="1"/>
      <w:marLeft w:val="0"/>
      <w:marRight w:val="0"/>
      <w:marTop w:val="0"/>
      <w:marBottom w:val="0"/>
      <w:divBdr>
        <w:top w:val="none" w:sz="0" w:space="0" w:color="auto"/>
        <w:left w:val="none" w:sz="0" w:space="0" w:color="auto"/>
        <w:bottom w:val="none" w:sz="0" w:space="0" w:color="auto"/>
        <w:right w:val="none" w:sz="0" w:space="0" w:color="auto"/>
      </w:divBdr>
    </w:div>
    <w:div w:id="1491561810">
      <w:bodyDiv w:val="1"/>
      <w:marLeft w:val="0"/>
      <w:marRight w:val="0"/>
      <w:marTop w:val="0"/>
      <w:marBottom w:val="0"/>
      <w:divBdr>
        <w:top w:val="none" w:sz="0" w:space="0" w:color="auto"/>
        <w:left w:val="none" w:sz="0" w:space="0" w:color="auto"/>
        <w:bottom w:val="none" w:sz="0" w:space="0" w:color="auto"/>
        <w:right w:val="none" w:sz="0" w:space="0" w:color="auto"/>
      </w:divBdr>
    </w:div>
    <w:div w:id="1491601489">
      <w:bodyDiv w:val="1"/>
      <w:marLeft w:val="0"/>
      <w:marRight w:val="0"/>
      <w:marTop w:val="0"/>
      <w:marBottom w:val="0"/>
      <w:divBdr>
        <w:top w:val="none" w:sz="0" w:space="0" w:color="auto"/>
        <w:left w:val="none" w:sz="0" w:space="0" w:color="auto"/>
        <w:bottom w:val="none" w:sz="0" w:space="0" w:color="auto"/>
        <w:right w:val="none" w:sz="0" w:space="0" w:color="auto"/>
      </w:divBdr>
    </w:div>
    <w:div w:id="1492209551">
      <w:bodyDiv w:val="1"/>
      <w:marLeft w:val="0"/>
      <w:marRight w:val="0"/>
      <w:marTop w:val="0"/>
      <w:marBottom w:val="0"/>
      <w:divBdr>
        <w:top w:val="none" w:sz="0" w:space="0" w:color="auto"/>
        <w:left w:val="none" w:sz="0" w:space="0" w:color="auto"/>
        <w:bottom w:val="none" w:sz="0" w:space="0" w:color="auto"/>
        <w:right w:val="none" w:sz="0" w:space="0" w:color="auto"/>
      </w:divBdr>
    </w:div>
    <w:div w:id="1492254791">
      <w:bodyDiv w:val="1"/>
      <w:marLeft w:val="0"/>
      <w:marRight w:val="0"/>
      <w:marTop w:val="0"/>
      <w:marBottom w:val="0"/>
      <w:divBdr>
        <w:top w:val="none" w:sz="0" w:space="0" w:color="auto"/>
        <w:left w:val="none" w:sz="0" w:space="0" w:color="auto"/>
        <w:bottom w:val="none" w:sz="0" w:space="0" w:color="auto"/>
        <w:right w:val="none" w:sz="0" w:space="0" w:color="auto"/>
      </w:divBdr>
    </w:div>
    <w:div w:id="1492410217">
      <w:bodyDiv w:val="1"/>
      <w:marLeft w:val="0"/>
      <w:marRight w:val="0"/>
      <w:marTop w:val="0"/>
      <w:marBottom w:val="0"/>
      <w:divBdr>
        <w:top w:val="none" w:sz="0" w:space="0" w:color="auto"/>
        <w:left w:val="none" w:sz="0" w:space="0" w:color="auto"/>
        <w:bottom w:val="none" w:sz="0" w:space="0" w:color="auto"/>
        <w:right w:val="none" w:sz="0" w:space="0" w:color="auto"/>
      </w:divBdr>
    </w:div>
    <w:div w:id="1492596452">
      <w:bodyDiv w:val="1"/>
      <w:marLeft w:val="0"/>
      <w:marRight w:val="0"/>
      <w:marTop w:val="0"/>
      <w:marBottom w:val="0"/>
      <w:divBdr>
        <w:top w:val="none" w:sz="0" w:space="0" w:color="auto"/>
        <w:left w:val="none" w:sz="0" w:space="0" w:color="auto"/>
        <w:bottom w:val="none" w:sz="0" w:space="0" w:color="auto"/>
        <w:right w:val="none" w:sz="0" w:space="0" w:color="auto"/>
      </w:divBdr>
    </w:div>
    <w:div w:id="1492864503">
      <w:bodyDiv w:val="1"/>
      <w:marLeft w:val="0"/>
      <w:marRight w:val="0"/>
      <w:marTop w:val="0"/>
      <w:marBottom w:val="0"/>
      <w:divBdr>
        <w:top w:val="none" w:sz="0" w:space="0" w:color="auto"/>
        <w:left w:val="none" w:sz="0" w:space="0" w:color="auto"/>
        <w:bottom w:val="none" w:sz="0" w:space="0" w:color="auto"/>
        <w:right w:val="none" w:sz="0" w:space="0" w:color="auto"/>
      </w:divBdr>
    </w:div>
    <w:div w:id="1492989606">
      <w:bodyDiv w:val="1"/>
      <w:marLeft w:val="0"/>
      <w:marRight w:val="0"/>
      <w:marTop w:val="0"/>
      <w:marBottom w:val="0"/>
      <w:divBdr>
        <w:top w:val="none" w:sz="0" w:space="0" w:color="auto"/>
        <w:left w:val="none" w:sz="0" w:space="0" w:color="auto"/>
        <w:bottom w:val="none" w:sz="0" w:space="0" w:color="auto"/>
        <w:right w:val="none" w:sz="0" w:space="0" w:color="auto"/>
      </w:divBdr>
    </w:div>
    <w:div w:id="1492989842">
      <w:bodyDiv w:val="1"/>
      <w:marLeft w:val="0"/>
      <w:marRight w:val="0"/>
      <w:marTop w:val="0"/>
      <w:marBottom w:val="0"/>
      <w:divBdr>
        <w:top w:val="none" w:sz="0" w:space="0" w:color="auto"/>
        <w:left w:val="none" w:sz="0" w:space="0" w:color="auto"/>
        <w:bottom w:val="none" w:sz="0" w:space="0" w:color="auto"/>
        <w:right w:val="none" w:sz="0" w:space="0" w:color="auto"/>
      </w:divBdr>
    </w:div>
    <w:div w:id="1494226434">
      <w:bodyDiv w:val="1"/>
      <w:marLeft w:val="0"/>
      <w:marRight w:val="0"/>
      <w:marTop w:val="0"/>
      <w:marBottom w:val="0"/>
      <w:divBdr>
        <w:top w:val="none" w:sz="0" w:space="0" w:color="auto"/>
        <w:left w:val="none" w:sz="0" w:space="0" w:color="auto"/>
        <w:bottom w:val="none" w:sz="0" w:space="0" w:color="auto"/>
        <w:right w:val="none" w:sz="0" w:space="0" w:color="auto"/>
      </w:divBdr>
    </w:div>
    <w:div w:id="1494831232">
      <w:bodyDiv w:val="1"/>
      <w:marLeft w:val="0"/>
      <w:marRight w:val="0"/>
      <w:marTop w:val="0"/>
      <w:marBottom w:val="0"/>
      <w:divBdr>
        <w:top w:val="none" w:sz="0" w:space="0" w:color="auto"/>
        <w:left w:val="none" w:sz="0" w:space="0" w:color="auto"/>
        <w:bottom w:val="none" w:sz="0" w:space="0" w:color="auto"/>
        <w:right w:val="none" w:sz="0" w:space="0" w:color="auto"/>
      </w:divBdr>
    </w:div>
    <w:div w:id="1494833834">
      <w:bodyDiv w:val="1"/>
      <w:marLeft w:val="0"/>
      <w:marRight w:val="0"/>
      <w:marTop w:val="0"/>
      <w:marBottom w:val="0"/>
      <w:divBdr>
        <w:top w:val="none" w:sz="0" w:space="0" w:color="auto"/>
        <w:left w:val="none" w:sz="0" w:space="0" w:color="auto"/>
        <w:bottom w:val="none" w:sz="0" w:space="0" w:color="auto"/>
        <w:right w:val="none" w:sz="0" w:space="0" w:color="auto"/>
      </w:divBdr>
    </w:div>
    <w:div w:id="1496603716">
      <w:bodyDiv w:val="1"/>
      <w:marLeft w:val="0"/>
      <w:marRight w:val="0"/>
      <w:marTop w:val="0"/>
      <w:marBottom w:val="0"/>
      <w:divBdr>
        <w:top w:val="none" w:sz="0" w:space="0" w:color="auto"/>
        <w:left w:val="none" w:sz="0" w:space="0" w:color="auto"/>
        <w:bottom w:val="none" w:sz="0" w:space="0" w:color="auto"/>
        <w:right w:val="none" w:sz="0" w:space="0" w:color="auto"/>
      </w:divBdr>
    </w:div>
    <w:div w:id="1496608777">
      <w:bodyDiv w:val="1"/>
      <w:marLeft w:val="0"/>
      <w:marRight w:val="0"/>
      <w:marTop w:val="0"/>
      <w:marBottom w:val="0"/>
      <w:divBdr>
        <w:top w:val="none" w:sz="0" w:space="0" w:color="auto"/>
        <w:left w:val="none" w:sz="0" w:space="0" w:color="auto"/>
        <w:bottom w:val="none" w:sz="0" w:space="0" w:color="auto"/>
        <w:right w:val="none" w:sz="0" w:space="0" w:color="auto"/>
      </w:divBdr>
    </w:div>
    <w:div w:id="1496652496">
      <w:bodyDiv w:val="1"/>
      <w:marLeft w:val="0"/>
      <w:marRight w:val="0"/>
      <w:marTop w:val="0"/>
      <w:marBottom w:val="0"/>
      <w:divBdr>
        <w:top w:val="none" w:sz="0" w:space="0" w:color="auto"/>
        <w:left w:val="none" w:sz="0" w:space="0" w:color="auto"/>
        <w:bottom w:val="none" w:sz="0" w:space="0" w:color="auto"/>
        <w:right w:val="none" w:sz="0" w:space="0" w:color="auto"/>
      </w:divBdr>
    </w:div>
    <w:div w:id="1497263898">
      <w:bodyDiv w:val="1"/>
      <w:marLeft w:val="0"/>
      <w:marRight w:val="0"/>
      <w:marTop w:val="0"/>
      <w:marBottom w:val="0"/>
      <w:divBdr>
        <w:top w:val="none" w:sz="0" w:space="0" w:color="auto"/>
        <w:left w:val="none" w:sz="0" w:space="0" w:color="auto"/>
        <w:bottom w:val="none" w:sz="0" w:space="0" w:color="auto"/>
        <w:right w:val="none" w:sz="0" w:space="0" w:color="auto"/>
      </w:divBdr>
    </w:div>
    <w:div w:id="1498112689">
      <w:bodyDiv w:val="1"/>
      <w:marLeft w:val="0"/>
      <w:marRight w:val="0"/>
      <w:marTop w:val="0"/>
      <w:marBottom w:val="0"/>
      <w:divBdr>
        <w:top w:val="none" w:sz="0" w:space="0" w:color="auto"/>
        <w:left w:val="none" w:sz="0" w:space="0" w:color="auto"/>
        <w:bottom w:val="none" w:sz="0" w:space="0" w:color="auto"/>
        <w:right w:val="none" w:sz="0" w:space="0" w:color="auto"/>
      </w:divBdr>
    </w:div>
    <w:div w:id="1498498556">
      <w:bodyDiv w:val="1"/>
      <w:marLeft w:val="0"/>
      <w:marRight w:val="0"/>
      <w:marTop w:val="0"/>
      <w:marBottom w:val="0"/>
      <w:divBdr>
        <w:top w:val="none" w:sz="0" w:space="0" w:color="auto"/>
        <w:left w:val="none" w:sz="0" w:space="0" w:color="auto"/>
        <w:bottom w:val="none" w:sz="0" w:space="0" w:color="auto"/>
        <w:right w:val="none" w:sz="0" w:space="0" w:color="auto"/>
      </w:divBdr>
    </w:div>
    <w:div w:id="1498809373">
      <w:bodyDiv w:val="1"/>
      <w:marLeft w:val="0"/>
      <w:marRight w:val="0"/>
      <w:marTop w:val="0"/>
      <w:marBottom w:val="0"/>
      <w:divBdr>
        <w:top w:val="none" w:sz="0" w:space="0" w:color="auto"/>
        <w:left w:val="none" w:sz="0" w:space="0" w:color="auto"/>
        <w:bottom w:val="none" w:sz="0" w:space="0" w:color="auto"/>
        <w:right w:val="none" w:sz="0" w:space="0" w:color="auto"/>
      </w:divBdr>
    </w:div>
    <w:div w:id="1498880683">
      <w:bodyDiv w:val="1"/>
      <w:marLeft w:val="0"/>
      <w:marRight w:val="0"/>
      <w:marTop w:val="0"/>
      <w:marBottom w:val="0"/>
      <w:divBdr>
        <w:top w:val="none" w:sz="0" w:space="0" w:color="auto"/>
        <w:left w:val="none" w:sz="0" w:space="0" w:color="auto"/>
        <w:bottom w:val="none" w:sz="0" w:space="0" w:color="auto"/>
        <w:right w:val="none" w:sz="0" w:space="0" w:color="auto"/>
      </w:divBdr>
    </w:div>
    <w:div w:id="1498959709">
      <w:bodyDiv w:val="1"/>
      <w:marLeft w:val="0"/>
      <w:marRight w:val="0"/>
      <w:marTop w:val="0"/>
      <w:marBottom w:val="0"/>
      <w:divBdr>
        <w:top w:val="none" w:sz="0" w:space="0" w:color="auto"/>
        <w:left w:val="none" w:sz="0" w:space="0" w:color="auto"/>
        <w:bottom w:val="none" w:sz="0" w:space="0" w:color="auto"/>
        <w:right w:val="none" w:sz="0" w:space="0" w:color="auto"/>
      </w:divBdr>
    </w:div>
    <w:div w:id="1499074847">
      <w:bodyDiv w:val="1"/>
      <w:marLeft w:val="0"/>
      <w:marRight w:val="0"/>
      <w:marTop w:val="0"/>
      <w:marBottom w:val="0"/>
      <w:divBdr>
        <w:top w:val="none" w:sz="0" w:space="0" w:color="auto"/>
        <w:left w:val="none" w:sz="0" w:space="0" w:color="auto"/>
        <w:bottom w:val="none" w:sz="0" w:space="0" w:color="auto"/>
        <w:right w:val="none" w:sz="0" w:space="0" w:color="auto"/>
      </w:divBdr>
    </w:div>
    <w:div w:id="1499226139">
      <w:bodyDiv w:val="1"/>
      <w:marLeft w:val="0"/>
      <w:marRight w:val="0"/>
      <w:marTop w:val="0"/>
      <w:marBottom w:val="0"/>
      <w:divBdr>
        <w:top w:val="none" w:sz="0" w:space="0" w:color="auto"/>
        <w:left w:val="none" w:sz="0" w:space="0" w:color="auto"/>
        <w:bottom w:val="none" w:sz="0" w:space="0" w:color="auto"/>
        <w:right w:val="none" w:sz="0" w:space="0" w:color="auto"/>
      </w:divBdr>
    </w:div>
    <w:div w:id="1499537285">
      <w:bodyDiv w:val="1"/>
      <w:marLeft w:val="0"/>
      <w:marRight w:val="0"/>
      <w:marTop w:val="0"/>
      <w:marBottom w:val="0"/>
      <w:divBdr>
        <w:top w:val="none" w:sz="0" w:space="0" w:color="auto"/>
        <w:left w:val="none" w:sz="0" w:space="0" w:color="auto"/>
        <w:bottom w:val="none" w:sz="0" w:space="0" w:color="auto"/>
        <w:right w:val="none" w:sz="0" w:space="0" w:color="auto"/>
      </w:divBdr>
    </w:div>
    <w:div w:id="1499541185">
      <w:bodyDiv w:val="1"/>
      <w:marLeft w:val="0"/>
      <w:marRight w:val="0"/>
      <w:marTop w:val="0"/>
      <w:marBottom w:val="0"/>
      <w:divBdr>
        <w:top w:val="none" w:sz="0" w:space="0" w:color="auto"/>
        <w:left w:val="none" w:sz="0" w:space="0" w:color="auto"/>
        <w:bottom w:val="none" w:sz="0" w:space="0" w:color="auto"/>
        <w:right w:val="none" w:sz="0" w:space="0" w:color="auto"/>
      </w:divBdr>
    </w:div>
    <w:div w:id="1499929966">
      <w:bodyDiv w:val="1"/>
      <w:marLeft w:val="0"/>
      <w:marRight w:val="0"/>
      <w:marTop w:val="0"/>
      <w:marBottom w:val="0"/>
      <w:divBdr>
        <w:top w:val="none" w:sz="0" w:space="0" w:color="auto"/>
        <w:left w:val="none" w:sz="0" w:space="0" w:color="auto"/>
        <w:bottom w:val="none" w:sz="0" w:space="0" w:color="auto"/>
        <w:right w:val="none" w:sz="0" w:space="0" w:color="auto"/>
      </w:divBdr>
    </w:div>
    <w:div w:id="1500076381">
      <w:bodyDiv w:val="1"/>
      <w:marLeft w:val="0"/>
      <w:marRight w:val="0"/>
      <w:marTop w:val="0"/>
      <w:marBottom w:val="0"/>
      <w:divBdr>
        <w:top w:val="none" w:sz="0" w:space="0" w:color="auto"/>
        <w:left w:val="none" w:sz="0" w:space="0" w:color="auto"/>
        <w:bottom w:val="none" w:sz="0" w:space="0" w:color="auto"/>
        <w:right w:val="none" w:sz="0" w:space="0" w:color="auto"/>
      </w:divBdr>
    </w:div>
    <w:div w:id="1500273503">
      <w:bodyDiv w:val="1"/>
      <w:marLeft w:val="0"/>
      <w:marRight w:val="0"/>
      <w:marTop w:val="0"/>
      <w:marBottom w:val="0"/>
      <w:divBdr>
        <w:top w:val="none" w:sz="0" w:space="0" w:color="auto"/>
        <w:left w:val="none" w:sz="0" w:space="0" w:color="auto"/>
        <w:bottom w:val="none" w:sz="0" w:space="0" w:color="auto"/>
        <w:right w:val="none" w:sz="0" w:space="0" w:color="auto"/>
      </w:divBdr>
    </w:div>
    <w:div w:id="1500342185">
      <w:bodyDiv w:val="1"/>
      <w:marLeft w:val="0"/>
      <w:marRight w:val="0"/>
      <w:marTop w:val="0"/>
      <w:marBottom w:val="0"/>
      <w:divBdr>
        <w:top w:val="none" w:sz="0" w:space="0" w:color="auto"/>
        <w:left w:val="none" w:sz="0" w:space="0" w:color="auto"/>
        <w:bottom w:val="none" w:sz="0" w:space="0" w:color="auto"/>
        <w:right w:val="none" w:sz="0" w:space="0" w:color="auto"/>
      </w:divBdr>
    </w:div>
    <w:div w:id="1500459995">
      <w:bodyDiv w:val="1"/>
      <w:marLeft w:val="0"/>
      <w:marRight w:val="0"/>
      <w:marTop w:val="0"/>
      <w:marBottom w:val="0"/>
      <w:divBdr>
        <w:top w:val="none" w:sz="0" w:space="0" w:color="auto"/>
        <w:left w:val="none" w:sz="0" w:space="0" w:color="auto"/>
        <w:bottom w:val="none" w:sz="0" w:space="0" w:color="auto"/>
        <w:right w:val="none" w:sz="0" w:space="0" w:color="auto"/>
      </w:divBdr>
    </w:div>
    <w:div w:id="1501431673">
      <w:bodyDiv w:val="1"/>
      <w:marLeft w:val="0"/>
      <w:marRight w:val="0"/>
      <w:marTop w:val="0"/>
      <w:marBottom w:val="0"/>
      <w:divBdr>
        <w:top w:val="none" w:sz="0" w:space="0" w:color="auto"/>
        <w:left w:val="none" w:sz="0" w:space="0" w:color="auto"/>
        <w:bottom w:val="none" w:sz="0" w:space="0" w:color="auto"/>
        <w:right w:val="none" w:sz="0" w:space="0" w:color="auto"/>
      </w:divBdr>
    </w:div>
    <w:div w:id="1501772298">
      <w:bodyDiv w:val="1"/>
      <w:marLeft w:val="0"/>
      <w:marRight w:val="0"/>
      <w:marTop w:val="0"/>
      <w:marBottom w:val="0"/>
      <w:divBdr>
        <w:top w:val="none" w:sz="0" w:space="0" w:color="auto"/>
        <w:left w:val="none" w:sz="0" w:space="0" w:color="auto"/>
        <w:bottom w:val="none" w:sz="0" w:space="0" w:color="auto"/>
        <w:right w:val="none" w:sz="0" w:space="0" w:color="auto"/>
      </w:divBdr>
    </w:div>
    <w:div w:id="1501896107">
      <w:bodyDiv w:val="1"/>
      <w:marLeft w:val="0"/>
      <w:marRight w:val="0"/>
      <w:marTop w:val="0"/>
      <w:marBottom w:val="0"/>
      <w:divBdr>
        <w:top w:val="none" w:sz="0" w:space="0" w:color="auto"/>
        <w:left w:val="none" w:sz="0" w:space="0" w:color="auto"/>
        <w:bottom w:val="none" w:sz="0" w:space="0" w:color="auto"/>
        <w:right w:val="none" w:sz="0" w:space="0" w:color="auto"/>
      </w:divBdr>
    </w:div>
    <w:div w:id="1502307867">
      <w:bodyDiv w:val="1"/>
      <w:marLeft w:val="0"/>
      <w:marRight w:val="0"/>
      <w:marTop w:val="0"/>
      <w:marBottom w:val="0"/>
      <w:divBdr>
        <w:top w:val="none" w:sz="0" w:space="0" w:color="auto"/>
        <w:left w:val="none" w:sz="0" w:space="0" w:color="auto"/>
        <w:bottom w:val="none" w:sz="0" w:space="0" w:color="auto"/>
        <w:right w:val="none" w:sz="0" w:space="0" w:color="auto"/>
      </w:divBdr>
    </w:div>
    <w:div w:id="1502307959">
      <w:bodyDiv w:val="1"/>
      <w:marLeft w:val="0"/>
      <w:marRight w:val="0"/>
      <w:marTop w:val="0"/>
      <w:marBottom w:val="0"/>
      <w:divBdr>
        <w:top w:val="none" w:sz="0" w:space="0" w:color="auto"/>
        <w:left w:val="none" w:sz="0" w:space="0" w:color="auto"/>
        <w:bottom w:val="none" w:sz="0" w:space="0" w:color="auto"/>
        <w:right w:val="none" w:sz="0" w:space="0" w:color="auto"/>
      </w:divBdr>
    </w:div>
    <w:div w:id="1502313881">
      <w:bodyDiv w:val="1"/>
      <w:marLeft w:val="0"/>
      <w:marRight w:val="0"/>
      <w:marTop w:val="0"/>
      <w:marBottom w:val="0"/>
      <w:divBdr>
        <w:top w:val="none" w:sz="0" w:space="0" w:color="auto"/>
        <w:left w:val="none" w:sz="0" w:space="0" w:color="auto"/>
        <w:bottom w:val="none" w:sz="0" w:space="0" w:color="auto"/>
        <w:right w:val="none" w:sz="0" w:space="0" w:color="auto"/>
      </w:divBdr>
    </w:div>
    <w:div w:id="1503080239">
      <w:bodyDiv w:val="1"/>
      <w:marLeft w:val="0"/>
      <w:marRight w:val="0"/>
      <w:marTop w:val="0"/>
      <w:marBottom w:val="0"/>
      <w:divBdr>
        <w:top w:val="none" w:sz="0" w:space="0" w:color="auto"/>
        <w:left w:val="none" w:sz="0" w:space="0" w:color="auto"/>
        <w:bottom w:val="none" w:sz="0" w:space="0" w:color="auto"/>
        <w:right w:val="none" w:sz="0" w:space="0" w:color="auto"/>
      </w:divBdr>
    </w:div>
    <w:div w:id="1503937574">
      <w:bodyDiv w:val="1"/>
      <w:marLeft w:val="0"/>
      <w:marRight w:val="0"/>
      <w:marTop w:val="0"/>
      <w:marBottom w:val="0"/>
      <w:divBdr>
        <w:top w:val="none" w:sz="0" w:space="0" w:color="auto"/>
        <w:left w:val="none" w:sz="0" w:space="0" w:color="auto"/>
        <w:bottom w:val="none" w:sz="0" w:space="0" w:color="auto"/>
        <w:right w:val="none" w:sz="0" w:space="0" w:color="auto"/>
      </w:divBdr>
    </w:div>
    <w:div w:id="1504122714">
      <w:bodyDiv w:val="1"/>
      <w:marLeft w:val="0"/>
      <w:marRight w:val="0"/>
      <w:marTop w:val="0"/>
      <w:marBottom w:val="0"/>
      <w:divBdr>
        <w:top w:val="none" w:sz="0" w:space="0" w:color="auto"/>
        <w:left w:val="none" w:sz="0" w:space="0" w:color="auto"/>
        <w:bottom w:val="none" w:sz="0" w:space="0" w:color="auto"/>
        <w:right w:val="none" w:sz="0" w:space="0" w:color="auto"/>
      </w:divBdr>
    </w:div>
    <w:div w:id="1504315586">
      <w:bodyDiv w:val="1"/>
      <w:marLeft w:val="0"/>
      <w:marRight w:val="0"/>
      <w:marTop w:val="0"/>
      <w:marBottom w:val="0"/>
      <w:divBdr>
        <w:top w:val="none" w:sz="0" w:space="0" w:color="auto"/>
        <w:left w:val="none" w:sz="0" w:space="0" w:color="auto"/>
        <w:bottom w:val="none" w:sz="0" w:space="0" w:color="auto"/>
        <w:right w:val="none" w:sz="0" w:space="0" w:color="auto"/>
      </w:divBdr>
    </w:div>
    <w:div w:id="1504586058">
      <w:bodyDiv w:val="1"/>
      <w:marLeft w:val="0"/>
      <w:marRight w:val="0"/>
      <w:marTop w:val="0"/>
      <w:marBottom w:val="0"/>
      <w:divBdr>
        <w:top w:val="none" w:sz="0" w:space="0" w:color="auto"/>
        <w:left w:val="none" w:sz="0" w:space="0" w:color="auto"/>
        <w:bottom w:val="none" w:sz="0" w:space="0" w:color="auto"/>
        <w:right w:val="none" w:sz="0" w:space="0" w:color="auto"/>
      </w:divBdr>
    </w:div>
    <w:div w:id="1504660727">
      <w:bodyDiv w:val="1"/>
      <w:marLeft w:val="0"/>
      <w:marRight w:val="0"/>
      <w:marTop w:val="0"/>
      <w:marBottom w:val="0"/>
      <w:divBdr>
        <w:top w:val="none" w:sz="0" w:space="0" w:color="auto"/>
        <w:left w:val="none" w:sz="0" w:space="0" w:color="auto"/>
        <w:bottom w:val="none" w:sz="0" w:space="0" w:color="auto"/>
        <w:right w:val="none" w:sz="0" w:space="0" w:color="auto"/>
      </w:divBdr>
    </w:div>
    <w:div w:id="1505590889">
      <w:bodyDiv w:val="1"/>
      <w:marLeft w:val="0"/>
      <w:marRight w:val="0"/>
      <w:marTop w:val="0"/>
      <w:marBottom w:val="0"/>
      <w:divBdr>
        <w:top w:val="none" w:sz="0" w:space="0" w:color="auto"/>
        <w:left w:val="none" w:sz="0" w:space="0" w:color="auto"/>
        <w:bottom w:val="none" w:sz="0" w:space="0" w:color="auto"/>
        <w:right w:val="none" w:sz="0" w:space="0" w:color="auto"/>
      </w:divBdr>
    </w:div>
    <w:div w:id="1505780295">
      <w:bodyDiv w:val="1"/>
      <w:marLeft w:val="0"/>
      <w:marRight w:val="0"/>
      <w:marTop w:val="0"/>
      <w:marBottom w:val="0"/>
      <w:divBdr>
        <w:top w:val="none" w:sz="0" w:space="0" w:color="auto"/>
        <w:left w:val="none" w:sz="0" w:space="0" w:color="auto"/>
        <w:bottom w:val="none" w:sz="0" w:space="0" w:color="auto"/>
        <w:right w:val="none" w:sz="0" w:space="0" w:color="auto"/>
      </w:divBdr>
    </w:div>
    <w:div w:id="1505851621">
      <w:bodyDiv w:val="1"/>
      <w:marLeft w:val="0"/>
      <w:marRight w:val="0"/>
      <w:marTop w:val="0"/>
      <w:marBottom w:val="0"/>
      <w:divBdr>
        <w:top w:val="none" w:sz="0" w:space="0" w:color="auto"/>
        <w:left w:val="none" w:sz="0" w:space="0" w:color="auto"/>
        <w:bottom w:val="none" w:sz="0" w:space="0" w:color="auto"/>
        <w:right w:val="none" w:sz="0" w:space="0" w:color="auto"/>
      </w:divBdr>
    </w:div>
    <w:div w:id="1505971873">
      <w:bodyDiv w:val="1"/>
      <w:marLeft w:val="0"/>
      <w:marRight w:val="0"/>
      <w:marTop w:val="0"/>
      <w:marBottom w:val="0"/>
      <w:divBdr>
        <w:top w:val="none" w:sz="0" w:space="0" w:color="auto"/>
        <w:left w:val="none" w:sz="0" w:space="0" w:color="auto"/>
        <w:bottom w:val="none" w:sz="0" w:space="0" w:color="auto"/>
        <w:right w:val="none" w:sz="0" w:space="0" w:color="auto"/>
      </w:divBdr>
    </w:div>
    <w:div w:id="1506506628">
      <w:bodyDiv w:val="1"/>
      <w:marLeft w:val="0"/>
      <w:marRight w:val="0"/>
      <w:marTop w:val="0"/>
      <w:marBottom w:val="0"/>
      <w:divBdr>
        <w:top w:val="none" w:sz="0" w:space="0" w:color="auto"/>
        <w:left w:val="none" w:sz="0" w:space="0" w:color="auto"/>
        <w:bottom w:val="none" w:sz="0" w:space="0" w:color="auto"/>
        <w:right w:val="none" w:sz="0" w:space="0" w:color="auto"/>
      </w:divBdr>
    </w:div>
    <w:div w:id="1506742970">
      <w:bodyDiv w:val="1"/>
      <w:marLeft w:val="0"/>
      <w:marRight w:val="0"/>
      <w:marTop w:val="0"/>
      <w:marBottom w:val="0"/>
      <w:divBdr>
        <w:top w:val="none" w:sz="0" w:space="0" w:color="auto"/>
        <w:left w:val="none" w:sz="0" w:space="0" w:color="auto"/>
        <w:bottom w:val="none" w:sz="0" w:space="0" w:color="auto"/>
        <w:right w:val="none" w:sz="0" w:space="0" w:color="auto"/>
      </w:divBdr>
    </w:div>
    <w:div w:id="1506825720">
      <w:bodyDiv w:val="1"/>
      <w:marLeft w:val="0"/>
      <w:marRight w:val="0"/>
      <w:marTop w:val="0"/>
      <w:marBottom w:val="0"/>
      <w:divBdr>
        <w:top w:val="none" w:sz="0" w:space="0" w:color="auto"/>
        <w:left w:val="none" w:sz="0" w:space="0" w:color="auto"/>
        <w:bottom w:val="none" w:sz="0" w:space="0" w:color="auto"/>
        <w:right w:val="none" w:sz="0" w:space="0" w:color="auto"/>
      </w:divBdr>
    </w:div>
    <w:div w:id="1507210073">
      <w:bodyDiv w:val="1"/>
      <w:marLeft w:val="0"/>
      <w:marRight w:val="0"/>
      <w:marTop w:val="0"/>
      <w:marBottom w:val="0"/>
      <w:divBdr>
        <w:top w:val="none" w:sz="0" w:space="0" w:color="auto"/>
        <w:left w:val="none" w:sz="0" w:space="0" w:color="auto"/>
        <w:bottom w:val="none" w:sz="0" w:space="0" w:color="auto"/>
        <w:right w:val="none" w:sz="0" w:space="0" w:color="auto"/>
      </w:divBdr>
    </w:div>
    <w:div w:id="1507670916">
      <w:bodyDiv w:val="1"/>
      <w:marLeft w:val="0"/>
      <w:marRight w:val="0"/>
      <w:marTop w:val="0"/>
      <w:marBottom w:val="0"/>
      <w:divBdr>
        <w:top w:val="none" w:sz="0" w:space="0" w:color="auto"/>
        <w:left w:val="none" w:sz="0" w:space="0" w:color="auto"/>
        <w:bottom w:val="none" w:sz="0" w:space="0" w:color="auto"/>
        <w:right w:val="none" w:sz="0" w:space="0" w:color="auto"/>
      </w:divBdr>
    </w:div>
    <w:div w:id="1508131701">
      <w:bodyDiv w:val="1"/>
      <w:marLeft w:val="0"/>
      <w:marRight w:val="0"/>
      <w:marTop w:val="0"/>
      <w:marBottom w:val="0"/>
      <w:divBdr>
        <w:top w:val="none" w:sz="0" w:space="0" w:color="auto"/>
        <w:left w:val="none" w:sz="0" w:space="0" w:color="auto"/>
        <w:bottom w:val="none" w:sz="0" w:space="0" w:color="auto"/>
        <w:right w:val="none" w:sz="0" w:space="0" w:color="auto"/>
      </w:divBdr>
    </w:div>
    <w:div w:id="1508251488">
      <w:bodyDiv w:val="1"/>
      <w:marLeft w:val="0"/>
      <w:marRight w:val="0"/>
      <w:marTop w:val="0"/>
      <w:marBottom w:val="0"/>
      <w:divBdr>
        <w:top w:val="none" w:sz="0" w:space="0" w:color="auto"/>
        <w:left w:val="none" w:sz="0" w:space="0" w:color="auto"/>
        <w:bottom w:val="none" w:sz="0" w:space="0" w:color="auto"/>
        <w:right w:val="none" w:sz="0" w:space="0" w:color="auto"/>
      </w:divBdr>
    </w:div>
    <w:div w:id="1508402340">
      <w:bodyDiv w:val="1"/>
      <w:marLeft w:val="0"/>
      <w:marRight w:val="0"/>
      <w:marTop w:val="0"/>
      <w:marBottom w:val="0"/>
      <w:divBdr>
        <w:top w:val="none" w:sz="0" w:space="0" w:color="auto"/>
        <w:left w:val="none" w:sz="0" w:space="0" w:color="auto"/>
        <w:bottom w:val="none" w:sz="0" w:space="0" w:color="auto"/>
        <w:right w:val="none" w:sz="0" w:space="0" w:color="auto"/>
      </w:divBdr>
    </w:div>
    <w:div w:id="1508518319">
      <w:bodyDiv w:val="1"/>
      <w:marLeft w:val="0"/>
      <w:marRight w:val="0"/>
      <w:marTop w:val="0"/>
      <w:marBottom w:val="0"/>
      <w:divBdr>
        <w:top w:val="none" w:sz="0" w:space="0" w:color="auto"/>
        <w:left w:val="none" w:sz="0" w:space="0" w:color="auto"/>
        <w:bottom w:val="none" w:sz="0" w:space="0" w:color="auto"/>
        <w:right w:val="none" w:sz="0" w:space="0" w:color="auto"/>
      </w:divBdr>
    </w:div>
    <w:div w:id="1508518432">
      <w:bodyDiv w:val="1"/>
      <w:marLeft w:val="0"/>
      <w:marRight w:val="0"/>
      <w:marTop w:val="0"/>
      <w:marBottom w:val="0"/>
      <w:divBdr>
        <w:top w:val="none" w:sz="0" w:space="0" w:color="auto"/>
        <w:left w:val="none" w:sz="0" w:space="0" w:color="auto"/>
        <w:bottom w:val="none" w:sz="0" w:space="0" w:color="auto"/>
        <w:right w:val="none" w:sz="0" w:space="0" w:color="auto"/>
      </w:divBdr>
    </w:div>
    <w:div w:id="1508979986">
      <w:bodyDiv w:val="1"/>
      <w:marLeft w:val="0"/>
      <w:marRight w:val="0"/>
      <w:marTop w:val="0"/>
      <w:marBottom w:val="0"/>
      <w:divBdr>
        <w:top w:val="none" w:sz="0" w:space="0" w:color="auto"/>
        <w:left w:val="none" w:sz="0" w:space="0" w:color="auto"/>
        <w:bottom w:val="none" w:sz="0" w:space="0" w:color="auto"/>
        <w:right w:val="none" w:sz="0" w:space="0" w:color="auto"/>
      </w:divBdr>
    </w:div>
    <w:div w:id="1509255176">
      <w:bodyDiv w:val="1"/>
      <w:marLeft w:val="0"/>
      <w:marRight w:val="0"/>
      <w:marTop w:val="0"/>
      <w:marBottom w:val="0"/>
      <w:divBdr>
        <w:top w:val="none" w:sz="0" w:space="0" w:color="auto"/>
        <w:left w:val="none" w:sz="0" w:space="0" w:color="auto"/>
        <w:bottom w:val="none" w:sz="0" w:space="0" w:color="auto"/>
        <w:right w:val="none" w:sz="0" w:space="0" w:color="auto"/>
      </w:divBdr>
    </w:div>
    <w:div w:id="1509826759">
      <w:bodyDiv w:val="1"/>
      <w:marLeft w:val="0"/>
      <w:marRight w:val="0"/>
      <w:marTop w:val="0"/>
      <w:marBottom w:val="0"/>
      <w:divBdr>
        <w:top w:val="none" w:sz="0" w:space="0" w:color="auto"/>
        <w:left w:val="none" w:sz="0" w:space="0" w:color="auto"/>
        <w:bottom w:val="none" w:sz="0" w:space="0" w:color="auto"/>
        <w:right w:val="none" w:sz="0" w:space="0" w:color="auto"/>
      </w:divBdr>
    </w:div>
    <w:div w:id="1510099625">
      <w:bodyDiv w:val="1"/>
      <w:marLeft w:val="0"/>
      <w:marRight w:val="0"/>
      <w:marTop w:val="0"/>
      <w:marBottom w:val="0"/>
      <w:divBdr>
        <w:top w:val="none" w:sz="0" w:space="0" w:color="auto"/>
        <w:left w:val="none" w:sz="0" w:space="0" w:color="auto"/>
        <w:bottom w:val="none" w:sz="0" w:space="0" w:color="auto"/>
        <w:right w:val="none" w:sz="0" w:space="0" w:color="auto"/>
      </w:divBdr>
    </w:div>
    <w:div w:id="1510292711">
      <w:bodyDiv w:val="1"/>
      <w:marLeft w:val="0"/>
      <w:marRight w:val="0"/>
      <w:marTop w:val="0"/>
      <w:marBottom w:val="0"/>
      <w:divBdr>
        <w:top w:val="none" w:sz="0" w:space="0" w:color="auto"/>
        <w:left w:val="none" w:sz="0" w:space="0" w:color="auto"/>
        <w:bottom w:val="none" w:sz="0" w:space="0" w:color="auto"/>
        <w:right w:val="none" w:sz="0" w:space="0" w:color="auto"/>
      </w:divBdr>
    </w:div>
    <w:div w:id="1510635088">
      <w:bodyDiv w:val="1"/>
      <w:marLeft w:val="0"/>
      <w:marRight w:val="0"/>
      <w:marTop w:val="0"/>
      <w:marBottom w:val="0"/>
      <w:divBdr>
        <w:top w:val="none" w:sz="0" w:space="0" w:color="auto"/>
        <w:left w:val="none" w:sz="0" w:space="0" w:color="auto"/>
        <w:bottom w:val="none" w:sz="0" w:space="0" w:color="auto"/>
        <w:right w:val="none" w:sz="0" w:space="0" w:color="auto"/>
      </w:divBdr>
    </w:div>
    <w:div w:id="1510755559">
      <w:bodyDiv w:val="1"/>
      <w:marLeft w:val="0"/>
      <w:marRight w:val="0"/>
      <w:marTop w:val="0"/>
      <w:marBottom w:val="0"/>
      <w:divBdr>
        <w:top w:val="none" w:sz="0" w:space="0" w:color="auto"/>
        <w:left w:val="none" w:sz="0" w:space="0" w:color="auto"/>
        <w:bottom w:val="none" w:sz="0" w:space="0" w:color="auto"/>
        <w:right w:val="none" w:sz="0" w:space="0" w:color="auto"/>
      </w:divBdr>
    </w:div>
    <w:div w:id="1510949198">
      <w:bodyDiv w:val="1"/>
      <w:marLeft w:val="0"/>
      <w:marRight w:val="0"/>
      <w:marTop w:val="0"/>
      <w:marBottom w:val="0"/>
      <w:divBdr>
        <w:top w:val="none" w:sz="0" w:space="0" w:color="auto"/>
        <w:left w:val="none" w:sz="0" w:space="0" w:color="auto"/>
        <w:bottom w:val="none" w:sz="0" w:space="0" w:color="auto"/>
        <w:right w:val="none" w:sz="0" w:space="0" w:color="auto"/>
      </w:divBdr>
    </w:div>
    <w:div w:id="1511337596">
      <w:bodyDiv w:val="1"/>
      <w:marLeft w:val="0"/>
      <w:marRight w:val="0"/>
      <w:marTop w:val="0"/>
      <w:marBottom w:val="0"/>
      <w:divBdr>
        <w:top w:val="none" w:sz="0" w:space="0" w:color="auto"/>
        <w:left w:val="none" w:sz="0" w:space="0" w:color="auto"/>
        <w:bottom w:val="none" w:sz="0" w:space="0" w:color="auto"/>
        <w:right w:val="none" w:sz="0" w:space="0" w:color="auto"/>
      </w:divBdr>
    </w:div>
    <w:div w:id="1511678697">
      <w:bodyDiv w:val="1"/>
      <w:marLeft w:val="0"/>
      <w:marRight w:val="0"/>
      <w:marTop w:val="0"/>
      <w:marBottom w:val="0"/>
      <w:divBdr>
        <w:top w:val="none" w:sz="0" w:space="0" w:color="auto"/>
        <w:left w:val="none" w:sz="0" w:space="0" w:color="auto"/>
        <w:bottom w:val="none" w:sz="0" w:space="0" w:color="auto"/>
        <w:right w:val="none" w:sz="0" w:space="0" w:color="auto"/>
      </w:divBdr>
    </w:div>
    <w:div w:id="1511986462">
      <w:bodyDiv w:val="1"/>
      <w:marLeft w:val="0"/>
      <w:marRight w:val="0"/>
      <w:marTop w:val="0"/>
      <w:marBottom w:val="0"/>
      <w:divBdr>
        <w:top w:val="none" w:sz="0" w:space="0" w:color="auto"/>
        <w:left w:val="none" w:sz="0" w:space="0" w:color="auto"/>
        <w:bottom w:val="none" w:sz="0" w:space="0" w:color="auto"/>
        <w:right w:val="none" w:sz="0" w:space="0" w:color="auto"/>
      </w:divBdr>
    </w:div>
    <w:div w:id="1512143635">
      <w:bodyDiv w:val="1"/>
      <w:marLeft w:val="0"/>
      <w:marRight w:val="0"/>
      <w:marTop w:val="0"/>
      <w:marBottom w:val="0"/>
      <w:divBdr>
        <w:top w:val="none" w:sz="0" w:space="0" w:color="auto"/>
        <w:left w:val="none" w:sz="0" w:space="0" w:color="auto"/>
        <w:bottom w:val="none" w:sz="0" w:space="0" w:color="auto"/>
        <w:right w:val="none" w:sz="0" w:space="0" w:color="auto"/>
      </w:divBdr>
    </w:div>
    <w:div w:id="1512791515">
      <w:bodyDiv w:val="1"/>
      <w:marLeft w:val="0"/>
      <w:marRight w:val="0"/>
      <w:marTop w:val="0"/>
      <w:marBottom w:val="0"/>
      <w:divBdr>
        <w:top w:val="none" w:sz="0" w:space="0" w:color="auto"/>
        <w:left w:val="none" w:sz="0" w:space="0" w:color="auto"/>
        <w:bottom w:val="none" w:sz="0" w:space="0" w:color="auto"/>
        <w:right w:val="none" w:sz="0" w:space="0" w:color="auto"/>
      </w:divBdr>
    </w:div>
    <w:div w:id="1513226612">
      <w:bodyDiv w:val="1"/>
      <w:marLeft w:val="0"/>
      <w:marRight w:val="0"/>
      <w:marTop w:val="0"/>
      <w:marBottom w:val="0"/>
      <w:divBdr>
        <w:top w:val="none" w:sz="0" w:space="0" w:color="auto"/>
        <w:left w:val="none" w:sz="0" w:space="0" w:color="auto"/>
        <w:bottom w:val="none" w:sz="0" w:space="0" w:color="auto"/>
        <w:right w:val="none" w:sz="0" w:space="0" w:color="auto"/>
      </w:divBdr>
    </w:div>
    <w:div w:id="1513374336">
      <w:bodyDiv w:val="1"/>
      <w:marLeft w:val="0"/>
      <w:marRight w:val="0"/>
      <w:marTop w:val="0"/>
      <w:marBottom w:val="0"/>
      <w:divBdr>
        <w:top w:val="none" w:sz="0" w:space="0" w:color="auto"/>
        <w:left w:val="none" w:sz="0" w:space="0" w:color="auto"/>
        <w:bottom w:val="none" w:sz="0" w:space="0" w:color="auto"/>
        <w:right w:val="none" w:sz="0" w:space="0" w:color="auto"/>
      </w:divBdr>
    </w:div>
    <w:div w:id="1513455398">
      <w:bodyDiv w:val="1"/>
      <w:marLeft w:val="0"/>
      <w:marRight w:val="0"/>
      <w:marTop w:val="0"/>
      <w:marBottom w:val="0"/>
      <w:divBdr>
        <w:top w:val="none" w:sz="0" w:space="0" w:color="auto"/>
        <w:left w:val="none" w:sz="0" w:space="0" w:color="auto"/>
        <w:bottom w:val="none" w:sz="0" w:space="0" w:color="auto"/>
        <w:right w:val="none" w:sz="0" w:space="0" w:color="auto"/>
      </w:divBdr>
    </w:div>
    <w:div w:id="1513571159">
      <w:bodyDiv w:val="1"/>
      <w:marLeft w:val="0"/>
      <w:marRight w:val="0"/>
      <w:marTop w:val="0"/>
      <w:marBottom w:val="0"/>
      <w:divBdr>
        <w:top w:val="none" w:sz="0" w:space="0" w:color="auto"/>
        <w:left w:val="none" w:sz="0" w:space="0" w:color="auto"/>
        <w:bottom w:val="none" w:sz="0" w:space="0" w:color="auto"/>
        <w:right w:val="none" w:sz="0" w:space="0" w:color="auto"/>
      </w:divBdr>
    </w:div>
    <w:div w:id="1514228047">
      <w:bodyDiv w:val="1"/>
      <w:marLeft w:val="0"/>
      <w:marRight w:val="0"/>
      <w:marTop w:val="0"/>
      <w:marBottom w:val="0"/>
      <w:divBdr>
        <w:top w:val="none" w:sz="0" w:space="0" w:color="auto"/>
        <w:left w:val="none" w:sz="0" w:space="0" w:color="auto"/>
        <w:bottom w:val="none" w:sz="0" w:space="0" w:color="auto"/>
        <w:right w:val="none" w:sz="0" w:space="0" w:color="auto"/>
      </w:divBdr>
    </w:div>
    <w:div w:id="1514341066">
      <w:bodyDiv w:val="1"/>
      <w:marLeft w:val="0"/>
      <w:marRight w:val="0"/>
      <w:marTop w:val="0"/>
      <w:marBottom w:val="0"/>
      <w:divBdr>
        <w:top w:val="none" w:sz="0" w:space="0" w:color="auto"/>
        <w:left w:val="none" w:sz="0" w:space="0" w:color="auto"/>
        <w:bottom w:val="none" w:sz="0" w:space="0" w:color="auto"/>
        <w:right w:val="none" w:sz="0" w:space="0" w:color="auto"/>
      </w:divBdr>
    </w:div>
    <w:div w:id="1514417709">
      <w:bodyDiv w:val="1"/>
      <w:marLeft w:val="0"/>
      <w:marRight w:val="0"/>
      <w:marTop w:val="0"/>
      <w:marBottom w:val="0"/>
      <w:divBdr>
        <w:top w:val="none" w:sz="0" w:space="0" w:color="auto"/>
        <w:left w:val="none" w:sz="0" w:space="0" w:color="auto"/>
        <w:bottom w:val="none" w:sz="0" w:space="0" w:color="auto"/>
        <w:right w:val="none" w:sz="0" w:space="0" w:color="auto"/>
      </w:divBdr>
    </w:div>
    <w:div w:id="1514420131">
      <w:bodyDiv w:val="1"/>
      <w:marLeft w:val="0"/>
      <w:marRight w:val="0"/>
      <w:marTop w:val="0"/>
      <w:marBottom w:val="0"/>
      <w:divBdr>
        <w:top w:val="none" w:sz="0" w:space="0" w:color="auto"/>
        <w:left w:val="none" w:sz="0" w:space="0" w:color="auto"/>
        <w:bottom w:val="none" w:sz="0" w:space="0" w:color="auto"/>
        <w:right w:val="none" w:sz="0" w:space="0" w:color="auto"/>
      </w:divBdr>
    </w:div>
    <w:div w:id="1514496553">
      <w:bodyDiv w:val="1"/>
      <w:marLeft w:val="0"/>
      <w:marRight w:val="0"/>
      <w:marTop w:val="0"/>
      <w:marBottom w:val="0"/>
      <w:divBdr>
        <w:top w:val="none" w:sz="0" w:space="0" w:color="auto"/>
        <w:left w:val="none" w:sz="0" w:space="0" w:color="auto"/>
        <w:bottom w:val="none" w:sz="0" w:space="0" w:color="auto"/>
        <w:right w:val="none" w:sz="0" w:space="0" w:color="auto"/>
      </w:divBdr>
    </w:div>
    <w:div w:id="1515263230">
      <w:bodyDiv w:val="1"/>
      <w:marLeft w:val="0"/>
      <w:marRight w:val="0"/>
      <w:marTop w:val="0"/>
      <w:marBottom w:val="0"/>
      <w:divBdr>
        <w:top w:val="none" w:sz="0" w:space="0" w:color="auto"/>
        <w:left w:val="none" w:sz="0" w:space="0" w:color="auto"/>
        <w:bottom w:val="none" w:sz="0" w:space="0" w:color="auto"/>
        <w:right w:val="none" w:sz="0" w:space="0" w:color="auto"/>
      </w:divBdr>
    </w:div>
    <w:div w:id="1515418148">
      <w:bodyDiv w:val="1"/>
      <w:marLeft w:val="0"/>
      <w:marRight w:val="0"/>
      <w:marTop w:val="0"/>
      <w:marBottom w:val="0"/>
      <w:divBdr>
        <w:top w:val="none" w:sz="0" w:space="0" w:color="auto"/>
        <w:left w:val="none" w:sz="0" w:space="0" w:color="auto"/>
        <w:bottom w:val="none" w:sz="0" w:space="0" w:color="auto"/>
        <w:right w:val="none" w:sz="0" w:space="0" w:color="auto"/>
      </w:divBdr>
    </w:div>
    <w:div w:id="1515997754">
      <w:bodyDiv w:val="1"/>
      <w:marLeft w:val="0"/>
      <w:marRight w:val="0"/>
      <w:marTop w:val="0"/>
      <w:marBottom w:val="0"/>
      <w:divBdr>
        <w:top w:val="none" w:sz="0" w:space="0" w:color="auto"/>
        <w:left w:val="none" w:sz="0" w:space="0" w:color="auto"/>
        <w:bottom w:val="none" w:sz="0" w:space="0" w:color="auto"/>
        <w:right w:val="none" w:sz="0" w:space="0" w:color="auto"/>
      </w:divBdr>
    </w:div>
    <w:div w:id="1516074583">
      <w:bodyDiv w:val="1"/>
      <w:marLeft w:val="0"/>
      <w:marRight w:val="0"/>
      <w:marTop w:val="0"/>
      <w:marBottom w:val="0"/>
      <w:divBdr>
        <w:top w:val="none" w:sz="0" w:space="0" w:color="auto"/>
        <w:left w:val="none" w:sz="0" w:space="0" w:color="auto"/>
        <w:bottom w:val="none" w:sz="0" w:space="0" w:color="auto"/>
        <w:right w:val="none" w:sz="0" w:space="0" w:color="auto"/>
      </w:divBdr>
    </w:div>
    <w:div w:id="1516110879">
      <w:bodyDiv w:val="1"/>
      <w:marLeft w:val="0"/>
      <w:marRight w:val="0"/>
      <w:marTop w:val="0"/>
      <w:marBottom w:val="0"/>
      <w:divBdr>
        <w:top w:val="none" w:sz="0" w:space="0" w:color="auto"/>
        <w:left w:val="none" w:sz="0" w:space="0" w:color="auto"/>
        <w:bottom w:val="none" w:sz="0" w:space="0" w:color="auto"/>
        <w:right w:val="none" w:sz="0" w:space="0" w:color="auto"/>
      </w:divBdr>
    </w:div>
    <w:div w:id="1516190227">
      <w:bodyDiv w:val="1"/>
      <w:marLeft w:val="0"/>
      <w:marRight w:val="0"/>
      <w:marTop w:val="0"/>
      <w:marBottom w:val="0"/>
      <w:divBdr>
        <w:top w:val="none" w:sz="0" w:space="0" w:color="auto"/>
        <w:left w:val="none" w:sz="0" w:space="0" w:color="auto"/>
        <w:bottom w:val="none" w:sz="0" w:space="0" w:color="auto"/>
        <w:right w:val="none" w:sz="0" w:space="0" w:color="auto"/>
      </w:divBdr>
    </w:div>
    <w:div w:id="1517158631">
      <w:bodyDiv w:val="1"/>
      <w:marLeft w:val="0"/>
      <w:marRight w:val="0"/>
      <w:marTop w:val="0"/>
      <w:marBottom w:val="0"/>
      <w:divBdr>
        <w:top w:val="none" w:sz="0" w:space="0" w:color="auto"/>
        <w:left w:val="none" w:sz="0" w:space="0" w:color="auto"/>
        <w:bottom w:val="none" w:sz="0" w:space="0" w:color="auto"/>
        <w:right w:val="none" w:sz="0" w:space="0" w:color="auto"/>
      </w:divBdr>
    </w:div>
    <w:div w:id="1517497024">
      <w:bodyDiv w:val="1"/>
      <w:marLeft w:val="0"/>
      <w:marRight w:val="0"/>
      <w:marTop w:val="0"/>
      <w:marBottom w:val="0"/>
      <w:divBdr>
        <w:top w:val="none" w:sz="0" w:space="0" w:color="auto"/>
        <w:left w:val="none" w:sz="0" w:space="0" w:color="auto"/>
        <w:bottom w:val="none" w:sz="0" w:space="0" w:color="auto"/>
        <w:right w:val="none" w:sz="0" w:space="0" w:color="auto"/>
      </w:divBdr>
    </w:div>
    <w:div w:id="1517575759">
      <w:bodyDiv w:val="1"/>
      <w:marLeft w:val="0"/>
      <w:marRight w:val="0"/>
      <w:marTop w:val="0"/>
      <w:marBottom w:val="0"/>
      <w:divBdr>
        <w:top w:val="none" w:sz="0" w:space="0" w:color="auto"/>
        <w:left w:val="none" w:sz="0" w:space="0" w:color="auto"/>
        <w:bottom w:val="none" w:sz="0" w:space="0" w:color="auto"/>
        <w:right w:val="none" w:sz="0" w:space="0" w:color="auto"/>
      </w:divBdr>
    </w:div>
    <w:div w:id="1517690561">
      <w:bodyDiv w:val="1"/>
      <w:marLeft w:val="0"/>
      <w:marRight w:val="0"/>
      <w:marTop w:val="0"/>
      <w:marBottom w:val="0"/>
      <w:divBdr>
        <w:top w:val="none" w:sz="0" w:space="0" w:color="auto"/>
        <w:left w:val="none" w:sz="0" w:space="0" w:color="auto"/>
        <w:bottom w:val="none" w:sz="0" w:space="0" w:color="auto"/>
        <w:right w:val="none" w:sz="0" w:space="0" w:color="auto"/>
      </w:divBdr>
    </w:div>
    <w:div w:id="1517887627">
      <w:bodyDiv w:val="1"/>
      <w:marLeft w:val="0"/>
      <w:marRight w:val="0"/>
      <w:marTop w:val="0"/>
      <w:marBottom w:val="0"/>
      <w:divBdr>
        <w:top w:val="none" w:sz="0" w:space="0" w:color="auto"/>
        <w:left w:val="none" w:sz="0" w:space="0" w:color="auto"/>
        <w:bottom w:val="none" w:sz="0" w:space="0" w:color="auto"/>
        <w:right w:val="none" w:sz="0" w:space="0" w:color="auto"/>
      </w:divBdr>
    </w:div>
    <w:div w:id="1518034179">
      <w:bodyDiv w:val="1"/>
      <w:marLeft w:val="0"/>
      <w:marRight w:val="0"/>
      <w:marTop w:val="0"/>
      <w:marBottom w:val="0"/>
      <w:divBdr>
        <w:top w:val="none" w:sz="0" w:space="0" w:color="auto"/>
        <w:left w:val="none" w:sz="0" w:space="0" w:color="auto"/>
        <w:bottom w:val="none" w:sz="0" w:space="0" w:color="auto"/>
        <w:right w:val="none" w:sz="0" w:space="0" w:color="auto"/>
      </w:divBdr>
    </w:div>
    <w:div w:id="1518234051">
      <w:bodyDiv w:val="1"/>
      <w:marLeft w:val="0"/>
      <w:marRight w:val="0"/>
      <w:marTop w:val="0"/>
      <w:marBottom w:val="0"/>
      <w:divBdr>
        <w:top w:val="none" w:sz="0" w:space="0" w:color="auto"/>
        <w:left w:val="none" w:sz="0" w:space="0" w:color="auto"/>
        <w:bottom w:val="none" w:sz="0" w:space="0" w:color="auto"/>
        <w:right w:val="none" w:sz="0" w:space="0" w:color="auto"/>
      </w:divBdr>
    </w:div>
    <w:div w:id="1518812244">
      <w:bodyDiv w:val="1"/>
      <w:marLeft w:val="0"/>
      <w:marRight w:val="0"/>
      <w:marTop w:val="0"/>
      <w:marBottom w:val="0"/>
      <w:divBdr>
        <w:top w:val="none" w:sz="0" w:space="0" w:color="auto"/>
        <w:left w:val="none" w:sz="0" w:space="0" w:color="auto"/>
        <w:bottom w:val="none" w:sz="0" w:space="0" w:color="auto"/>
        <w:right w:val="none" w:sz="0" w:space="0" w:color="auto"/>
      </w:divBdr>
    </w:div>
    <w:div w:id="1518884783">
      <w:bodyDiv w:val="1"/>
      <w:marLeft w:val="0"/>
      <w:marRight w:val="0"/>
      <w:marTop w:val="0"/>
      <w:marBottom w:val="0"/>
      <w:divBdr>
        <w:top w:val="none" w:sz="0" w:space="0" w:color="auto"/>
        <w:left w:val="none" w:sz="0" w:space="0" w:color="auto"/>
        <w:bottom w:val="none" w:sz="0" w:space="0" w:color="auto"/>
        <w:right w:val="none" w:sz="0" w:space="0" w:color="auto"/>
      </w:divBdr>
    </w:div>
    <w:div w:id="1519388999">
      <w:bodyDiv w:val="1"/>
      <w:marLeft w:val="0"/>
      <w:marRight w:val="0"/>
      <w:marTop w:val="0"/>
      <w:marBottom w:val="0"/>
      <w:divBdr>
        <w:top w:val="none" w:sz="0" w:space="0" w:color="auto"/>
        <w:left w:val="none" w:sz="0" w:space="0" w:color="auto"/>
        <w:bottom w:val="none" w:sz="0" w:space="0" w:color="auto"/>
        <w:right w:val="none" w:sz="0" w:space="0" w:color="auto"/>
      </w:divBdr>
    </w:div>
    <w:div w:id="1519395550">
      <w:bodyDiv w:val="1"/>
      <w:marLeft w:val="0"/>
      <w:marRight w:val="0"/>
      <w:marTop w:val="0"/>
      <w:marBottom w:val="0"/>
      <w:divBdr>
        <w:top w:val="none" w:sz="0" w:space="0" w:color="auto"/>
        <w:left w:val="none" w:sz="0" w:space="0" w:color="auto"/>
        <w:bottom w:val="none" w:sz="0" w:space="0" w:color="auto"/>
        <w:right w:val="none" w:sz="0" w:space="0" w:color="auto"/>
      </w:divBdr>
    </w:div>
    <w:div w:id="1519468304">
      <w:bodyDiv w:val="1"/>
      <w:marLeft w:val="0"/>
      <w:marRight w:val="0"/>
      <w:marTop w:val="0"/>
      <w:marBottom w:val="0"/>
      <w:divBdr>
        <w:top w:val="none" w:sz="0" w:space="0" w:color="auto"/>
        <w:left w:val="none" w:sz="0" w:space="0" w:color="auto"/>
        <w:bottom w:val="none" w:sz="0" w:space="0" w:color="auto"/>
        <w:right w:val="none" w:sz="0" w:space="0" w:color="auto"/>
      </w:divBdr>
    </w:div>
    <w:div w:id="1519469213">
      <w:bodyDiv w:val="1"/>
      <w:marLeft w:val="0"/>
      <w:marRight w:val="0"/>
      <w:marTop w:val="0"/>
      <w:marBottom w:val="0"/>
      <w:divBdr>
        <w:top w:val="none" w:sz="0" w:space="0" w:color="auto"/>
        <w:left w:val="none" w:sz="0" w:space="0" w:color="auto"/>
        <w:bottom w:val="none" w:sz="0" w:space="0" w:color="auto"/>
        <w:right w:val="none" w:sz="0" w:space="0" w:color="auto"/>
      </w:divBdr>
    </w:div>
    <w:div w:id="1519811351">
      <w:bodyDiv w:val="1"/>
      <w:marLeft w:val="0"/>
      <w:marRight w:val="0"/>
      <w:marTop w:val="0"/>
      <w:marBottom w:val="0"/>
      <w:divBdr>
        <w:top w:val="none" w:sz="0" w:space="0" w:color="auto"/>
        <w:left w:val="none" w:sz="0" w:space="0" w:color="auto"/>
        <w:bottom w:val="none" w:sz="0" w:space="0" w:color="auto"/>
        <w:right w:val="none" w:sz="0" w:space="0" w:color="auto"/>
      </w:divBdr>
    </w:div>
    <w:div w:id="1519850571">
      <w:bodyDiv w:val="1"/>
      <w:marLeft w:val="0"/>
      <w:marRight w:val="0"/>
      <w:marTop w:val="0"/>
      <w:marBottom w:val="0"/>
      <w:divBdr>
        <w:top w:val="none" w:sz="0" w:space="0" w:color="auto"/>
        <w:left w:val="none" w:sz="0" w:space="0" w:color="auto"/>
        <w:bottom w:val="none" w:sz="0" w:space="0" w:color="auto"/>
        <w:right w:val="none" w:sz="0" w:space="0" w:color="auto"/>
      </w:divBdr>
    </w:div>
    <w:div w:id="1520044761">
      <w:bodyDiv w:val="1"/>
      <w:marLeft w:val="0"/>
      <w:marRight w:val="0"/>
      <w:marTop w:val="0"/>
      <w:marBottom w:val="0"/>
      <w:divBdr>
        <w:top w:val="none" w:sz="0" w:space="0" w:color="auto"/>
        <w:left w:val="none" w:sz="0" w:space="0" w:color="auto"/>
        <w:bottom w:val="none" w:sz="0" w:space="0" w:color="auto"/>
        <w:right w:val="none" w:sz="0" w:space="0" w:color="auto"/>
      </w:divBdr>
    </w:div>
    <w:div w:id="1520241528">
      <w:bodyDiv w:val="1"/>
      <w:marLeft w:val="0"/>
      <w:marRight w:val="0"/>
      <w:marTop w:val="0"/>
      <w:marBottom w:val="0"/>
      <w:divBdr>
        <w:top w:val="none" w:sz="0" w:space="0" w:color="auto"/>
        <w:left w:val="none" w:sz="0" w:space="0" w:color="auto"/>
        <w:bottom w:val="none" w:sz="0" w:space="0" w:color="auto"/>
        <w:right w:val="none" w:sz="0" w:space="0" w:color="auto"/>
      </w:divBdr>
    </w:div>
    <w:div w:id="1520312364">
      <w:bodyDiv w:val="1"/>
      <w:marLeft w:val="0"/>
      <w:marRight w:val="0"/>
      <w:marTop w:val="0"/>
      <w:marBottom w:val="0"/>
      <w:divBdr>
        <w:top w:val="none" w:sz="0" w:space="0" w:color="auto"/>
        <w:left w:val="none" w:sz="0" w:space="0" w:color="auto"/>
        <w:bottom w:val="none" w:sz="0" w:space="0" w:color="auto"/>
        <w:right w:val="none" w:sz="0" w:space="0" w:color="auto"/>
      </w:divBdr>
    </w:div>
    <w:div w:id="1520435645">
      <w:bodyDiv w:val="1"/>
      <w:marLeft w:val="0"/>
      <w:marRight w:val="0"/>
      <w:marTop w:val="0"/>
      <w:marBottom w:val="0"/>
      <w:divBdr>
        <w:top w:val="none" w:sz="0" w:space="0" w:color="auto"/>
        <w:left w:val="none" w:sz="0" w:space="0" w:color="auto"/>
        <w:bottom w:val="none" w:sz="0" w:space="0" w:color="auto"/>
        <w:right w:val="none" w:sz="0" w:space="0" w:color="auto"/>
      </w:divBdr>
    </w:div>
    <w:div w:id="1520659608">
      <w:bodyDiv w:val="1"/>
      <w:marLeft w:val="0"/>
      <w:marRight w:val="0"/>
      <w:marTop w:val="0"/>
      <w:marBottom w:val="0"/>
      <w:divBdr>
        <w:top w:val="none" w:sz="0" w:space="0" w:color="auto"/>
        <w:left w:val="none" w:sz="0" w:space="0" w:color="auto"/>
        <w:bottom w:val="none" w:sz="0" w:space="0" w:color="auto"/>
        <w:right w:val="none" w:sz="0" w:space="0" w:color="auto"/>
      </w:divBdr>
    </w:div>
    <w:div w:id="1520702159">
      <w:bodyDiv w:val="1"/>
      <w:marLeft w:val="0"/>
      <w:marRight w:val="0"/>
      <w:marTop w:val="0"/>
      <w:marBottom w:val="0"/>
      <w:divBdr>
        <w:top w:val="none" w:sz="0" w:space="0" w:color="auto"/>
        <w:left w:val="none" w:sz="0" w:space="0" w:color="auto"/>
        <w:bottom w:val="none" w:sz="0" w:space="0" w:color="auto"/>
        <w:right w:val="none" w:sz="0" w:space="0" w:color="auto"/>
      </w:divBdr>
    </w:div>
    <w:div w:id="1520971439">
      <w:bodyDiv w:val="1"/>
      <w:marLeft w:val="0"/>
      <w:marRight w:val="0"/>
      <w:marTop w:val="0"/>
      <w:marBottom w:val="0"/>
      <w:divBdr>
        <w:top w:val="none" w:sz="0" w:space="0" w:color="auto"/>
        <w:left w:val="none" w:sz="0" w:space="0" w:color="auto"/>
        <w:bottom w:val="none" w:sz="0" w:space="0" w:color="auto"/>
        <w:right w:val="none" w:sz="0" w:space="0" w:color="auto"/>
      </w:divBdr>
    </w:div>
    <w:div w:id="1522084827">
      <w:bodyDiv w:val="1"/>
      <w:marLeft w:val="0"/>
      <w:marRight w:val="0"/>
      <w:marTop w:val="0"/>
      <w:marBottom w:val="0"/>
      <w:divBdr>
        <w:top w:val="none" w:sz="0" w:space="0" w:color="auto"/>
        <w:left w:val="none" w:sz="0" w:space="0" w:color="auto"/>
        <w:bottom w:val="none" w:sz="0" w:space="0" w:color="auto"/>
        <w:right w:val="none" w:sz="0" w:space="0" w:color="auto"/>
      </w:divBdr>
    </w:div>
    <w:div w:id="1522162856">
      <w:bodyDiv w:val="1"/>
      <w:marLeft w:val="0"/>
      <w:marRight w:val="0"/>
      <w:marTop w:val="0"/>
      <w:marBottom w:val="0"/>
      <w:divBdr>
        <w:top w:val="none" w:sz="0" w:space="0" w:color="auto"/>
        <w:left w:val="none" w:sz="0" w:space="0" w:color="auto"/>
        <w:bottom w:val="none" w:sz="0" w:space="0" w:color="auto"/>
        <w:right w:val="none" w:sz="0" w:space="0" w:color="auto"/>
      </w:divBdr>
    </w:div>
    <w:div w:id="1522206602">
      <w:bodyDiv w:val="1"/>
      <w:marLeft w:val="0"/>
      <w:marRight w:val="0"/>
      <w:marTop w:val="0"/>
      <w:marBottom w:val="0"/>
      <w:divBdr>
        <w:top w:val="none" w:sz="0" w:space="0" w:color="auto"/>
        <w:left w:val="none" w:sz="0" w:space="0" w:color="auto"/>
        <w:bottom w:val="none" w:sz="0" w:space="0" w:color="auto"/>
        <w:right w:val="none" w:sz="0" w:space="0" w:color="auto"/>
      </w:divBdr>
    </w:div>
    <w:div w:id="1522281222">
      <w:bodyDiv w:val="1"/>
      <w:marLeft w:val="0"/>
      <w:marRight w:val="0"/>
      <w:marTop w:val="0"/>
      <w:marBottom w:val="0"/>
      <w:divBdr>
        <w:top w:val="none" w:sz="0" w:space="0" w:color="auto"/>
        <w:left w:val="none" w:sz="0" w:space="0" w:color="auto"/>
        <w:bottom w:val="none" w:sz="0" w:space="0" w:color="auto"/>
        <w:right w:val="none" w:sz="0" w:space="0" w:color="auto"/>
      </w:divBdr>
    </w:div>
    <w:div w:id="1522358939">
      <w:bodyDiv w:val="1"/>
      <w:marLeft w:val="0"/>
      <w:marRight w:val="0"/>
      <w:marTop w:val="0"/>
      <w:marBottom w:val="0"/>
      <w:divBdr>
        <w:top w:val="none" w:sz="0" w:space="0" w:color="auto"/>
        <w:left w:val="none" w:sz="0" w:space="0" w:color="auto"/>
        <w:bottom w:val="none" w:sz="0" w:space="0" w:color="auto"/>
        <w:right w:val="none" w:sz="0" w:space="0" w:color="auto"/>
      </w:divBdr>
    </w:div>
    <w:div w:id="1522624391">
      <w:bodyDiv w:val="1"/>
      <w:marLeft w:val="0"/>
      <w:marRight w:val="0"/>
      <w:marTop w:val="0"/>
      <w:marBottom w:val="0"/>
      <w:divBdr>
        <w:top w:val="none" w:sz="0" w:space="0" w:color="auto"/>
        <w:left w:val="none" w:sz="0" w:space="0" w:color="auto"/>
        <w:bottom w:val="none" w:sz="0" w:space="0" w:color="auto"/>
        <w:right w:val="none" w:sz="0" w:space="0" w:color="auto"/>
      </w:divBdr>
    </w:div>
    <w:div w:id="1523132541">
      <w:bodyDiv w:val="1"/>
      <w:marLeft w:val="0"/>
      <w:marRight w:val="0"/>
      <w:marTop w:val="0"/>
      <w:marBottom w:val="0"/>
      <w:divBdr>
        <w:top w:val="none" w:sz="0" w:space="0" w:color="auto"/>
        <w:left w:val="none" w:sz="0" w:space="0" w:color="auto"/>
        <w:bottom w:val="none" w:sz="0" w:space="0" w:color="auto"/>
        <w:right w:val="none" w:sz="0" w:space="0" w:color="auto"/>
      </w:divBdr>
    </w:div>
    <w:div w:id="1523207802">
      <w:bodyDiv w:val="1"/>
      <w:marLeft w:val="0"/>
      <w:marRight w:val="0"/>
      <w:marTop w:val="0"/>
      <w:marBottom w:val="0"/>
      <w:divBdr>
        <w:top w:val="none" w:sz="0" w:space="0" w:color="auto"/>
        <w:left w:val="none" w:sz="0" w:space="0" w:color="auto"/>
        <w:bottom w:val="none" w:sz="0" w:space="0" w:color="auto"/>
        <w:right w:val="none" w:sz="0" w:space="0" w:color="auto"/>
      </w:divBdr>
    </w:div>
    <w:div w:id="1523207893">
      <w:bodyDiv w:val="1"/>
      <w:marLeft w:val="0"/>
      <w:marRight w:val="0"/>
      <w:marTop w:val="0"/>
      <w:marBottom w:val="0"/>
      <w:divBdr>
        <w:top w:val="none" w:sz="0" w:space="0" w:color="auto"/>
        <w:left w:val="none" w:sz="0" w:space="0" w:color="auto"/>
        <w:bottom w:val="none" w:sz="0" w:space="0" w:color="auto"/>
        <w:right w:val="none" w:sz="0" w:space="0" w:color="auto"/>
      </w:divBdr>
    </w:div>
    <w:div w:id="1524855040">
      <w:bodyDiv w:val="1"/>
      <w:marLeft w:val="0"/>
      <w:marRight w:val="0"/>
      <w:marTop w:val="0"/>
      <w:marBottom w:val="0"/>
      <w:divBdr>
        <w:top w:val="none" w:sz="0" w:space="0" w:color="auto"/>
        <w:left w:val="none" w:sz="0" w:space="0" w:color="auto"/>
        <w:bottom w:val="none" w:sz="0" w:space="0" w:color="auto"/>
        <w:right w:val="none" w:sz="0" w:space="0" w:color="auto"/>
      </w:divBdr>
    </w:div>
    <w:div w:id="1524857245">
      <w:bodyDiv w:val="1"/>
      <w:marLeft w:val="0"/>
      <w:marRight w:val="0"/>
      <w:marTop w:val="0"/>
      <w:marBottom w:val="0"/>
      <w:divBdr>
        <w:top w:val="none" w:sz="0" w:space="0" w:color="auto"/>
        <w:left w:val="none" w:sz="0" w:space="0" w:color="auto"/>
        <w:bottom w:val="none" w:sz="0" w:space="0" w:color="auto"/>
        <w:right w:val="none" w:sz="0" w:space="0" w:color="auto"/>
      </w:divBdr>
    </w:div>
    <w:div w:id="1525509728">
      <w:bodyDiv w:val="1"/>
      <w:marLeft w:val="0"/>
      <w:marRight w:val="0"/>
      <w:marTop w:val="0"/>
      <w:marBottom w:val="0"/>
      <w:divBdr>
        <w:top w:val="none" w:sz="0" w:space="0" w:color="auto"/>
        <w:left w:val="none" w:sz="0" w:space="0" w:color="auto"/>
        <w:bottom w:val="none" w:sz="0" w:space="0" w:color="auto"/>
        <w:right w:val="none" w:sz="0" w:space="0" w:color="auto"/>
      </w:divBdr>
    </w:div>
    <w:div w:id="1525558102">
      <w:bodyDiv w:val="1"/>
      <w:marLeft w:val="0"/>
      <w:marRight w:val="0"/>
      <w:marTop w:val="0"/>
      <w:marBottom w:val="0"/>
      <w:divBdr>
        <w:top w:val="none" w:sz="0" w:space="0" w:color="auto"/>
        <w:left w:val="none" w:sz="0" w:space="0" w:color="auto"/>
        <w:bottom w:val="none" w:sz="0" w:space="0" w:color="auto"/>
        <w:right w:val="none" w:sz="0" w:space="0" w:color="auto"/>
      </w:divBdr>
    </w:div>
    <w:div w:id="1525628306">
      <w:bodyDiv w:val="1"/>
      <w:marLeft w:val="0"/>
      <w:marRight w:val="0"/>
      <w:marTop w:val="0"/>
      <w:marBottom w:val="0"/>
      <w:divBdr>
        <w:top w:val="none" w:sz="0" w:space="0" w:color="auto"/>
        <w:left w:val="none" w:sz="0" w:space="0" w:color="auto"/>
        <w:bottom w:val="none" w:sz="0" w:space="0" w:color="auto"/>
        <w:right w:val="none" w:sz="0" w:space="0" w:color="auto"/>
      </w:divBdr>
    </w:div>
    <w:div w:id="1525943194">
      <w:bodyDiv w:val="1"/>
      <w:marLeft w:val="0"/>
      <w:marRight w:val="0"/>
      <w:marTop w:val="0"/>
      <w:marBottom w:val="0"/>
      <w:divBdr>
        <w:top w:val="none" w:sz="0" w:space="0" w:color="auto"/>
        <w:left w:val="none" w:sz="0" w:space="0" w:color="auto"/>
        <w:bottom w:val="none" w:sz="0" w:space="0" w:color="auto"/>
        <w:right w:val="none" w:sz="0" w:space="0" w:color="auto"/>
      </w:divBdr>
    </w:div>
    <w:div w:id="1526089821">
      <w:bodyDiv w:val="1"/>
      <w:marLeft w:val="0"/>
      <w:marRight w:val="0"/>
      <w:marTop w:val="0"/>
      <w:marBottom w:val="0"/>
      <w:divBdr>
        <w:top w:val="none" w:sz="0" w:space="0" w:color="auto"/>
        <w:left w:val="none" w:sz="0" w:space="0" w:color="auto"/>
        <w:bottom w:val="none" w:sz="0" w:space="0" w:color="auto"/>
        <w:right w:val="none" w:sz="0" w:space="0" w:color="auto"/>
      </w:divBdr>
    </w:div>
    <w:div w:id="1526793290">
      <w:bodyDiv w:val="1"/>
      <w:marLeft w:val="0"/>
      <w:marRight w:val="0"/>
      <w:marTop w:val="0"/>
      <w:marBottom w:val="0"/>
      <w:divBdr>
        <w:top w:val="none" w:sz="0" w:space="0" w:color="auto"/>
        <w:left w:val="none" w:sz="0" w:space="0" w:color="auto"/>
        <w:bottom w:val="none" w:sz="0" w:space="0" w:color="auto"/>
        <w:right w:val="none" w:sz="0" w:space="0" w:color="auto"/>
      </w:divBdr>
    </w:div>
    <w:div w:id="1526823007">
      <w:bodyDiv w:val="1"/>
      <w:marLeft w:val="0"/>
      <w:marRight w:val="0"/>
      <w:marTop w:val="0"/>
      <w:marBottom w:val="0"/>
      <w:divBdr>
        <w:top w:val="none" w:sz="0" w:space="0" w:color="auto"/>
        <w:left w:val="none" w:sz="0" w:space="0" w:color="auto"/>
        <w:bottom w:val="none" w:sz="0" w:space="0" w:color="auto"/>
        <w:right w:val="none" w:sz="0" w:space="0" w:color="auto"/>
      </w:divBdr>
    </w:div>
    <w:div w:id="1526824239">
      <w:bodyDiv w:val="1"/>
      <w:marLeft w:val="0"/>
      <w:marRight w:val="0"/>
      <w:marTop w:val="0"/>
      <w:marBottom w:val="0"/>
      <w:divBdr>
        <w:top w:val="none" w:sz="0" w:space="0" w:color="auto"/>
        <w:left w:val="none" w:sz="0" w:space="0" w:color="auto"/>
        <w:bottom w:val="none" w:sz="0" w:space="0" w:color="auto"/>
        <w:right w:val="none" w:sz="0" w:space="0" w:color="auto"/>
      </w:divBdr>
    </w:div>
    <w:div w:id="1527712542">
      <w:bodyDiv w:val="1"/>
      <w:marLeft w:val="0"/>
      <w:marRight w:val="0"/>
      <w:marTop w:val="0"/>
      <w:marBottom w:val="0"/>
      <w:divBdr>
        <w:top w:val="none" w:sz="0" w:space="0" w:color="auto"/>
        <w:left w:val="none" w:sz="0" w:space="0" w:color="auto"/>
        <w:bottom w:val="none" w:sz="0" w:space="0" w:color="auto"/>
        <w:right w:val="none" w:sz="0" w:space="0" w:color="auto"/>
      </w:divBdr>
    </w:div>
    <w:div w:id="1527911137">
      <w:bodyDiv w:val="1"/>
      <w:marLeft w:val="0"/>
      <w:marRight w:val="0"/>
      <w:marTop w:val="0"/>
      <w:marBottom w:val="0"/>
      <w:divBdr>
        <w:top w:val="none" w:sz="0" w:space="0" w:color="auto"/>
        <w:left w:val="none" w:sz="0" w:space="0" w:color="auto"/>
        <w:bottom w:val="none" w:sz="0" w:space="0" w:color="auto"/>
        <w:right w:val="none" w:sz="0" w:space="0" w:color="auto"/>
      </w:divBdr>
    </w:div>
    <w:div w:id="1528104158">
      <w:bodyDiv w:val="1"/>
      <w:marLeft w:val="0"/>
      <w:marRight w:val="0"/>
      <w:marTop w:val="0"/>
      <w:marBottom w:val="0"/>
      <w:divBdr>
        <w:top w:val="none" w:sz="0" w:space="0" w:color="auto"/>
        <w:left w:val="none" w:sz="0" w:space="0" w:color="auto"/>
        <w:bottom w:val="none" w:sz="0" w:space="0" w:color="auto"/>
        <w:right w:val="none" w:sz="0" w:space="0" w:color="auto"/>
      </w:divBdr>
    </w:div>
    <w:div w:id="1528368426">
      <w:bodyDiv w:val="1"/>
      <w:marLeft w:val="0"/>
      <w:marRight w:val="0"/>
      <w:marTop w:val="0"/>
      <w:marBottom w:val="0"/>
      <w:divBdr>
        <w:top w:val="none" w:sz="0" w:space="0" w:color="auto"/>
        <w:left w:val="none" w:sz="0" w:space="0" w:color="auto"/>
        <w:bottom w:val="none" w:sz="0" w:space="0" w:color="auto"/>
        <w:right w:val="none" w:sz="0" w:space="0" w:color="auto"/>
      </w:divBdr>
    </w:div>
    <w:div w:id="1528644113">
      <w:bodyDiv w:val="1"/>
      <w:marLeft w:val="0"/>
      <w:marRight w:val="0"/>
      <w:marTop w:val="0"/>
      <w:marBottom w:val="0"/>
      <w:divBdr>
        <w:top w:val="none" w:sz="0" w:space="0" w:color="auto"/>
        <w:left w:val="none" w:sz="0" w:space="0" w:color="auto"/>
        <w:bottom w:val="none" w:sz="0" w:space="0" w:color="auto"/>
        <w:right w:val="none" w:sz="0" w:space="0" w:color="auto"/>
      </w:divBdr>
    </w:div>
    <w:div w:id="1528761697">
      <w:bodyDiv w:val="1"/>
      <w:marLeft w:val="0"/>
      <w:marRight w:val="0"/>
      <w:marTop w:val="0"/>
      <w:marBottom w:val="0"/>
      <w:divBdr>
        <w:top w:val="none" w:sz="0" w:space="0" w:color="auto"/>
        <w:left w:val="none" w:sz="0" w:space="0" w:color="auto"/>
        <w:bottom w:val="none" w:sz="0" w:space="0" w:color="auto"/>
        <w:right w:val="none" w:sz="0" w:space="0" w:color="auto"/>
      </w:divBdr>
    </w:div>
    <w:div w:id="1529492193">
      <w:bodyDiv w:val="1"/>
      <w:marLeft w:val="0"/>
      <w:marRight w:val="0"/>
      <w:marTop w:val="0"/>
      <w:marBottom w:val="0"/>
      <w:divBdr>
        <w:top w:val="none" w:sz="0" w:space="0" w:color="auto"/>
        <w:left w:val="none" w:sz="0" w:space="0" w:color="auto"/>
        <w:bottom w:val="none" w:sz="0" w:space="0" w:color="auto"/>
        <w:right w:val="none" w:sz="0" w:space="0" w:color="auto"/>
      </w:divBdr>
    </w:div>
    <w:div w:id="1530028489">
      <w:bodyDiv w:val="1"/>
      <w:marLeft w:val="0"/>
      <w:marRight w:val="0"/>
      <w:marTop w:val="0"/>
      <w:marBottom w:val="0"/>
      <w:divBdr>
        <w:top w:val="none" w:sz="0" w:space="0" w:color="auto"/>
        <w:left w:val="none" w:sz="0" w:space="0" w:color="auto"/>
        <w:bottom w:val="none" w:sz="0" w:space="0" w:color="auto"/>
        <w:right w:val="none" w:sz="0" w:space="0" w:color="auto"/>
      </w:divBdr>
    </w:div>
    <w:div w:id="1530101311">
      <w:bodyDiv w:val="1"/>
      <w:marLeft w:val="0"/>
      <w:marRight w:val="0"/>
      <w:marTop w:val="0"/>
      <w:marBottom w:val="0"/>
      <w:divBdr>
        <w:top w:val="none" w:sz="0" w:space="0" w:color="auto"/>
        <w:left w:val="none" w:sz="0" w:space="0" w:color="auto"/>
        <w:bottom w:val="none" w:sz="0" w:space="0" w:color="auto"/>
        <w:right w:val="none" w:sz="0" w:space="0" w:color="auto"/>
      </w:divBdr>
    </w:div>
    <w:div w:id="1530144766">
      <w:bodyDiv w:val="1"/>
      <w:marLeft w:val="0"/>
      <w:marRight w:val="0"/>
      <w:marTop w:val="0"/>
      <w:marBottom w:val="0"/>
      <w:divBdr>
        <w:top w:val="none" w:sz="0" w:space="0" w:color="auto"/>
        <w:left w:val="none" w:sz="0" w:space="0" w:color="auto"/>
        <w:bottom w:val="none" w:sz="0" w:space="0" w:color="auto"/>
        <w:right w:val="none" w:sz="0" w:space="0" w:color="auto"/>
      </w:divBdr>
    </w:div>
    <w:div w:id="1531183225">
      <w:bodyDiv w:val="1"/>
      <w:marLeft w:val="0"/>
      <w:marRight w:val="0"/>
      <w:marTop w:val="0"/>
      <w:marBottom w:val="0"/>
      <w:divBdr>
        <w:top w:val="none" w:sz="0" w:space="0" w:color="auto"/>
        <w:left w:val="none" w:sz="0" w:space="0" w:color="auto"/>
        <w:bottom w:val="none" w:sz="0" w:space="0" w:color="auto"/>
        <w:right w:val="none" w:sz="0" w:space="0" w:color="auto"/>
      </w:divBdr>
    </w:div>
    <w:div w:id="1532231734">
      <w:bodyDiv w:val="1"/>
      <w:marLeft w:val="0"/>
      <w:marRight w:val="0"/>
      <w:marTop w:val="0"/>
      <w:marBottom w:val="0"/>
      <w:divBdr>
        <w:top w:val="none" w:sz="0" w:space="0" w:color="auto"/>
        <w:left w:val="none" w:sz="0" w:space="0" w:color="auto"/>
        <w:bottom w:val="none" w:sz="0" w:space="0" w:color="auto"/>
        <w:right w:val="none" w:sz="0" w:space="0" w:color="auto"/>
      </w:divBdr>
    </w:div>
    <w:div w:id="1532837609">
      <w:bodyDiv w:val="1"/>
      <w:marLeft w:val="0"/>
      <w:marRight w:val="0"/>
      <w:marTop w:val="0"/>
      <w:marBottom w:val="0"/>
      <w:divBdr>
        <w:top w:val="none" w:sz="0" w:space="0" w:color="auto"/>
        <w:left w:val="none" w:sz="0" w:space="0" w:color="auto"/>
        <w:bottom w:val="none" w:sz="0" w:space="0" w:color="auto"/>
        <w:right w:val="none" w:sz="0" w:space="0" w:color="auto"/>
      </w:divBdr>
    </w:div>
    <w:div w:id="1533181630">
      <w:bodyDiv w:val="1"/>
      <w:marLeft w:val="0"/>
      <w:marRight w:val="0"/>
      <w:marTop w:val="0"/>
      <w:marBottom w:val="0"/>
      <w:divBdr>
        <w:top w:val="none" w:sz="0" w:space="0" w:color="auto"/>
        <w:left w:val="none" w:sz="0" w:space="0" w:color="auto"/>
        <w:bottom w:val="none" w:sz="0" w:space="0" w:color="auto"/>
        <w:right w:val="none" w:sz="0" w:space="0" w:color="auto"/>
      </w:divBdr>
    </w:div>
    <w:div w:id="1533688811">
      <w:bodyDiv w:val="1"/>
      <w:marLeft w:val="0"/>
      <w:marRight w:val="0"/>
      <w:marTop w:val="0"/>
      <w:marBottom w:val="0"/>
      <w:divBdr>
        <w:top w:val="none" w:sz="0" w:space="0" w:color="auto"/>
        <w:left w:val="none" w:sz="0" w:space="0" w:color="auto"/>
        <w:bottom w:val="none" w:sz="0" w:space="0" w:color="auto"/>
        <w:right w:val="none" w:sz="0" w:space="0" w:color="auto"/>
      </w:divBdr>
    </w:div>
    <w:div w:id="1533692628">
      <w:bodyDiv w:val="1"/>
      <w:marLeft w:val="0"/>
      <w:marRight w:val="0"/>
      <w:marTop w:val="0"/>
      <w:marBottom w:val="0"/>
      <w:divBdr>
        <w:top w:val="none" w:sz="0" w:space="0" w:color="auto"/>
        <w:left w:val="none" w:sz="0" w:space="0" w:color="auto"/>
        <w:bottom w:val="none" w:sz="0" w:space="0" w:color="auto"/>
        <w:right w:val="none" w:sz="0" w:space="0" w:color="auto"/>
      </w:divBdr>
    </w:div>
    <w:div w:id="1533767579">
      <w:bodyDiv w:val="1"/>
      <w:marLeft w:val="0"/>
      <w:marRight w:val="0"/>
      <w:marTop w:val="0"/>
      <w:marBottom w:val="0"/>
      <w:divBdr>
        <w:top w:val="none" w:sz="0" w:space="0" w:color="auto"/>
        <w:left w:val="none" w:sz="0" w:space="0" w:color="auto"/>
        <w:bottom w:val="none" w:sz="0" w:space="0" w:color="auto"/>
        <w:right w:val="none" w:sz="0" w:space="0" w:color="auto"/>
      </w:divBdr>
    </w:div>
    <w:div w:id="1533810665">
      <w:bodyDiv w:val="1"/>
      <w:marLeft w:val="0"/>
      <w:marRight w:val="0"/>
      <w:marTop w:val="0"/>
      <w:marBottom w:val="0"/>
      <w:divBdr>
        <w:top w:val="none" w:sz="0" w:space="0" w:color="auto"/>
        <w:left w:val="none" w:sz="0" w:space="0" w:color="auto"/>
        <w:bottom w:val="none" w:sz="0" w:space="0" w:color="auto"/>
        <w:right w:val="none" w:sz="0" w:space="0" w:color="auto"/>
      </w:divBdr>
    </w:div>
    <w:div w:id="1534152745">
      <w:bodyDiv w:val="1"/>
      <w:marLeft w:val="0"/>
      <w:marRight w:val="0"/>
      <w:marTop w:val="0"/>
      <w:marBottom w:val="0"/>
      <w:divBdr>
        <w:top w:val="none" w:sz="0" w:space="0" w:color="auto"/>
        <w:left w:val="none" w:sz="0" w:space="0" w:color="auto"/>
        <w:bottom w:val="none" w:sz="0" w:space="0" w:color="auto"/>
        <w:right w:val="none" w:sz="0" w:space="0" w:color="auto"/>
      </w:divBdr>
    </w:div>
    <w:div w:id="1534803564">
      <w:bodyDiv w:val="1"/>
      <w:marLeft w:val="0"/>
      <w:marRight w:val="0"/>
      <w:marTop w:val="0"/>
      <w:marBottom w:val="0"/>
      <w:divBdr>
        <w:top w:val="none" w:sz="0" w:space="0" w:color="auto"/>
        <w:left w:val="none" w:sz="0" w:space="0" w:color="auto"/>
        <w:bottom w:val="none" w:sz="0" w:space="0" w:color="auto"/>
        <w:right w:val="none" w:sz="0" w:space="0" w:color="auto"/>
      </w:divBdr>
    </w:div>
    <w:div w:id="1534809083">
      <w:bodyDiv w:val="1"/>
      <w:marLeft w:val="0"/>
      <w:marRight w:val="0"/>
      <w:marTop w:val="0"/>
      <w:marBottom w:val="0"/>
      <w:divBdr>
        <w:top w:val="none" w:sz="0" w:space="0" w:color="auto"/>
        <w:left w:val="none" w:sz="0" w:space="0" w:color="auto"/>
        <w:bottom w:val="none" w:sz="0" w:space="0" w:color="auto"/>
        <w:right w:val="none" w:sz="0" w:space="0" w:color="auto"/>
      </w:divBdr>
    </w:div>
    <w:div w:id="1534853297">
      <w:bodyDiv w:val="1"/>
      <w:marLeft w:val="0"/>
      <w:marRight w:val="0"/>
      <w:marTop w:val="0"/>
      <w:marBottom w:val="0"/>
      <w:divBdr>
        <w:top w:val="none" w:sz="0" w:space="0" w:color="auto"/>
        <w:left w:val="none" w:sz="0" w:space="0" w:color="auto"/>
        <w:bottom w:val="none" w:sz="0" w:space="0" w:color="auto"/>
        <w:right w:val="none" w:sz="0" w:space="0" w:color="auto"/>
      </w:divBdr>
    </w:div>
    <w:div w:id="1535464833">
      <w:bodyDiv w:val="1"/>
      <w:marLeft w:val="0"/>
      <w:marRight w:val="0"/>
      <w:marTop w:val="0"/>
      <w:marBottom w:val="0"/>
      <w:divBdr>
        <w:top w:val="none" w:sz="0" w:space="0" w:color="auto"/>
        <w:left w:val="none" w:sz="0" w:space="0" w:color="auto"/>
        <w:bottom w:val="none" w:sz="0" w:space="0" w:color="auto"/>
        <w:right w:val="none" w:sz="0" w:space="0" w:color="auto"/>
      </w:divBdr>
    </w:div>
    <w:div w:id="1535531802">
      <w:bodyDiv w:val="1"/>
      <w:marLeft w:val="0"/>
      <w:marRight w:val="0"/>
      <w:marTop w:val="0"/>
      <w:marBottom w:val="0"/>
      <w:divBdr>
        <w:top w:val="none" w:sz="0" w:space="0" w:color="auto"/>
        <w:left w:val="none" w:sz="0" w:space="0" w:color="auto"/>
        <w:bottom w:val="none" w:sz="0" w:space="0" w:color="auto"/>
        <w:right w:val="none" w:sz="0" w:space="0" w:color="auto"/>
      </w:divBdr>
    </w:div>
    <w:div w:id="1536581465">
      <w:bodyDiv w:val="1"/>
      <w:marLeft w:val="0"/>
      <w:marRight w:val="0"/>
      <w:marTop w:val="0"/>
      <w:marBottom w:val="0"/>
      <w:divBdr>
        <w:top w:val="none" w:sz="0" w:space="0" w:color="auto"/>
        <w:left w:val="none" w:sz="0" w:space="0" w:color="auto"/>
        <w:bottom w:val="none" w:sz="0" w:space="0" w:color="auto"/>
        <w:right w:val="none" w:sz="0" w:space="0" w:color="auto"/>
      </w:divBdr>
    </w:div>
    <w:div w:id="1536776181">
      <w:bodyDiv w:val="1"/>
      <w:marLeft w:val="0"/>
      <w:marRight w:val="0"/>
      <w:marTop w:val="0"/>
      <w:marBottom w:val="0"/>
      <w:divBdr>
        <w:top w:val="none" w:sz="0" w:space="0" w:color="auto"/>
        <w:left w:val="none" w:sz="0" w:space="0" w:color="auto"/>
        <w:bottom w:val="none" w:sz="0" w:space="0" w:color="auto"/>
        <w:right w:val="none" w:sz="0" w:space="0" w:color="auto"/>
      </w:divBdr>
    </w:div>
    <w:div w:id="1537231025">
      <w:bodyDiv w:val="1"/>
      <w:marLeft w:val="0"/>
      <w:marRight w:val="0"/>
      <w:marTop w:val="0"/>
      <w:marBottom w:val="0"/>
      <w:divBdr>
        <w:top w:val="none" w:sz="0" w:space="0" w:color="auto"/>
        <w:left w:val="none" w:sz="0" w:space="0" w:color="auto"/>
        <w:bottom w:val="none" w:sz="0" w:space="0" w:color="auto"/>
        <w:right w:val="none" w:sz="0" w:space="0" w:color="auto"/>
      </w:divBdr>
    </w:div>
    <w:div w:id="1537231055">
      <w:bodyDiv w:val="1"/>
      <w:marLeft w:val="0"/>
      <w:marRight w:val="0"/>
      <w:marTop w:val="0"/>
      <w:marBottom w:val="0"/>
      <w:divBdr>
        <w:top w:val="none" w:sz="0" w:space="0" w:color="auto"/>
        <w:left w:val="none" w:sz="0" w:space="0" w:color="auto"/>
        <w:bottom w:val="none" w:sz="0" w:space="0" w:color="auto"/>
        <w:right w:val="none" w:sz="0" w:space="0" w:color="auto"/>
      </w:divBdr>
    </w:div>
    <w:div w:id="1537353189">
      <w:bodyDiv w:val="1"/>
      <w:marLeft w:val="0"/>
      <w:marRight w:val="0"/>
      <w:marTop w:val="0"/>
      <w:marBottom w:val="0"/>
      <w:divBdr>
        <w:top w:val="none" w:sz="0" w:space="0" w:color="auto"/>
        <w:left w:val="none" w:sz="0" w:space="0" w:color="auto"/>
        <w:bottom w:val="none" w:sz="0" w:space="0" w:color="auto"/>
        <w:right w:val="none" w:sz="0" w:space="0" w:color="auto"/>
      </w:divBdr>
    </w:div>
    <w:div w:id="1538204897">
      <w:bodyDiv w:val="1"/>
      <w:marLeft w:val="0"/>
      <w:marRight w:val="0"/>
      <w:marTop w:val="0"/>
      <w:marBottom w:val="0"/>
      <w:divBdr>
        <w:top w:val="none" w:sz="0" w:space="0" w:color="auto"/>
        <w:left w:val="none" w:sz="0" w:space="0" w:color="auto"/>
        <w:bottom w:val="none" w:sz="0" w:space="0" w:color="auto"/>
        <w:right w:val="none" w:sz="0" w:space="0" w:color="auto"/>
      </w:divBdr>
    </w:div>
    <w:div w:id="1538347517">
      <w:bodyDiv w:val="1"/>
      <w:marLeft w:val="0"/>
      <w:marRight w:val="0"/>
      <w:marTop w:val="0"/>
      <w:marBottom w:val="0"/>
      <w:divBdr>
        <w:top w:val="none" w:sz="0" w:space="0" w:color="auto"/>
        <w:left w:val="none" w:sz="0" w:space="0" w:color="auto"/>
        <w:bottom w:val="none" w:sz="0" w:space="0" w:color="auto"/>
        <w:right w:val="none" w:sz="0" w:space="0" w:color="auto"/>
      </w:divBdr>
    </w:div>
    <w:div w:id="1538395945">
      <w:bodyDiv w:val="1"/>
      <w:marLeft w:val="0"/>
      <w:marRight w:val="0"/>
      <w:marTop w:val="0"/>
      <w:marBottom w:val="0"/>
      <w:divBdr>
        <w:top w:val="none" w:sz="0" w:space="0" w:color="auto"/>
        <w:left w:val="none" w:sz="0" w:space="0" w:color="auto"/>
        <w:bottom w:val="none" w:sz="0" w:space="0" w:color="auto"/>
        <w:right w:val="none" w:sz="0" w:space="0" w:color="auto"/>
      </w:divBdr>
    </w:div>
    <w:div w:id="1538471483">
      <w:bodyDiv w:val="1"/>
      <w:marLeft w:val="0"/>
      <w:marRight w:val="0"/>
      <w:marTop w:val="0"/>
      <w:marBottom w:val="0"/>
      <w:divBdr>
        <w:top w:val="none" w:sz="0" w:space="0" w:color="auto"/>
        <w:left w:val="none" w:sz="0" w:space="0" w:color="auto"/>
        <w:bottom w:val="none" w:sz="0" w:space="0" w:color="auto"/>
        <w:right w:val="none" w:sz="0" w:space="0" w:color="auto"/>
      </w:divBdr>
    </w:div>
    <w:div w:id="1538733359">
      <w:bodyDiv w:val="1"/>
      <w:marLeft w:val="0"/>
      <w:marRight w:val="0"/>
      <w:marTop w:val="0"/>
      <w:marBottom w:val="0"/>
      <w:divBdr>
        <w:top w:val="none" w:sz="0" w:space="0" w:color="auto"/>
        <w:left w:val="none" w:sz="0" w:space="0" w:color="auto"/>
        <w:bottom w:val="none" w:sz="0" w:space="0" w:color="auto"/>
        <w:right w:val="none" w:sz="0" w:space="0" w:color="auto"/>
      </w:divBdr>
    </w:div>
    <w:div w:id="1538735535">
      <w:bodyDiv w:val="1"/>
      <w:marLeft w:val="0"/>
      <w:marRight w:val="0"/>
      <w:marTop w:val="0"/>
      <w:marBottom w:val="0"/>
      <w:divBdr>
        <w:top w:val="none" w:sz="0" w:space="0" w:color="auto"/>
        <w:left w:val="none" w:sz="0" w:space="0" w:color="auto"/>
        <w:bottom w:val="none" w:sz="0" w:space="0" w:color="auto"/>
        <w:right w:val="none" w:sz="0" w:space="0" w:color="auto"/>
      </w:divBdr>
    </w:div>
    <w:div w:id="1538810487">
      <w:bodyDiv w:val="1"/>
      <w:marLeft w:val="0"/>
      <w:marRight w:val="0"/>
      <w:marTop w:val="0"/>
      <w:marBottom w:val="0"/>
      <w:divBdr>
        <w:top w:val="none" w:sz="0" w:space="0" w:color="auto"/>
        <w:left w:val="none" w:sz="0" w:space="0" w:color="auto"/>
        <w:bottom w:val="none" w:sz="0" w:space="0" w:color="auto"/>
        <w:right w:val="none" w:sz="0" w:space="0" w:color="auto"/>
      </w:divBdr>
    </w:div>
    <w:div w:id="1539392595">
      <w:bodyDiv w:val="1"/>
      <w:marLeft w:val="0"/>
      <w:marRight w:val="0"/>
      <w:marTop w:val="0"/>
      <w:marBottom w:val="0"/>
      <w:divBdr>
        <w:top w:val="none" w:sz="0" w:space="0" w:color="auto"/>
        <w:left w:val="none" w:sz="0" w:space="0" w:color="auto"/>
        <w:bottom w:val="none" w:sz="0" w:space="0" w:color="auto"/>
        <w:right w:val="none" w:sz="0" w:space="0" w:color="auto"/>
      </w:divBdr>
    </w:div>
    <w:div w:id="1539705702">
      <w:bodyDiv w:val="1"/>
      <w:marLeft w:val="0"/>
      <w:marRight w:val="0"/>
      <w:marTop w:val="0"/>
      <w:marBottom w:val="0"/>
      <w:divBdr>
        <w:top w:val="none" w:sz="0" w:space="0" w:color="auto"/>
        <w:left w:val="none" w:sz="0" w:space="0" w:color="auto"/>
        <w:bottom w:val="none" w:sz="0" w:space="0" w:color="auto"/>
        <w:right w:val="none" w:sz="0" w:space="0" w:color="auto"/>
      </w:divBdr>
    </w:div>
    <w:div w:id="1539781167">
      <w:bodyDiv w:val="1"/>
      <w:marLeft w:val="0"/>
      <w:marRight w:val="0"/>
      <w:marTop w:val="0"/>
      <w:marBottom w:val="0"/>
      <w:divBdr>
        <w:top w:val="none" w:sz="0" w:space="0" w:color="auto"/>
        <w:left w:val="none" w:sz="0" w:space="0" w:color="auto"/>
        <w:bottom w:val="none" w:sz="0" w:space="0" w:color="auto"/>
        <w:right w:val="none" w:sz="0" w:space="0" w:color="auto"/>
      </w:divBdr>
    </w:div>
    <w:div w:id="1540043835">
      <w:bodyDiv w:val="1"/>
      <w:marLeft w:val="0"/>
      <w:marRight w:val="0"/>
      <w:marTop w:val="0"/>
      <w:marBottom w:val="0"/>
      <w:divBdr>
        <w:top w:val="none" w:sz="0" w:space="0" w:color="auto"/>
        <w:left w:val="none" w:sz="0" w:space="0" w:color="auto"/>
        <w:bottom w:val="none" w:sz="0" w:space="0" w:color="auto"/>
        <w:right w:val="none" w:sz="0" w:space="0" w:color="auto"/>
      </w:divBdr>
    </w:div>
    <w:div w:id="1540125079">
      <w:bodyDiv w:val="1"/>
      <w:marLeft w:val="0"/>
      <w:marRight w:val="0"/>
      <w:marTop w:val="0"/>
      <w:marBottom w:val="0"/>
      <w:divBdr>
        <w:top w:val="none" w:sz="0" w:space="0" w:color="auto"/>
        <w:left w:val="none" w:sz="0" w:space="0" w:color="auto"/>
        <w:bottom w:val="none" w:sz="0" w:space="0" w:color="auto"/>
        <w:right w:val="none" w:sz="0" w:space="0" w:color="auto"/>
      </w:divBdr>
    </w:div>
    <w:div w:id="1540166381">
      <w:bodyDiv w:val="1"/>
      <w:marLeft w:val="0"/>
      <w:marRight w:val="0"/>
      <w:marTop w:val="0"/>
      <w:marBottom w:val="0"/>
      <w:divBdr>
        <w:top w:val="none" w:sz="0" w:space="0" w:color="auto"/>
        <w:left w:val="none" w:sz="0" w:space="0" w:color="auto"/>
        <w:bottom w:val="none" w:sz="0" w:space="0" w:color="auto"/>
        <w:right w:val="none" w:sz="0" w:space="0" w:color="auto"/>
      </w:divBdr>
    </w:div>
    <w:div w:id="1541673108">
      <w:bodyDiv w:val="1"/>
      <w:marLeft w:val="0"/>
      <w:marRight w:val="0"/>
      <w:marTop w:val="0"/>
      <w:marBottom w:val="0"/>
      <w:divBdr>
        <w:top w:val="none" w:sz="0" w:space="0" w:color="auto"/>
        <w:left w:val="none" w:sz="0" w:space="0" w:color="auto"/>
        <w:bottom w:val="none" w:sz="0" w:space="0" w:color="auto"/>
        <w:right w:val="none" w:sz="0" w:space="0" w:color="auto"/>
      </w:divBdr>
    </w:div>
    <w:div w:id="1541940337">
      <w:bodyDiv w:val="1"/>
      <w:marLeft w:val="0"/>
      <w:marRight w:val="0"/>
      <w:marTop w:val="0"/>
      <w:marBottom w:val="0"/>
      <w:divBdr>
        <w:top w:val="none" w:sz="0" w:space="0" w:color="auto"/>
        <w:left w:val="none" w:sz="0" w:space="0" w:color="auto"/>
        <w:bottom w:val="none" w:sz="0" w:space="0" w:color="auto"/>
        <w:right w:val="none" w:sz="0" w:space="0" w:color="auto"/>
      </w:divBdr>
    </w:div>
    <w:div w:id="1542206204">
      <w:bodyDiv w:val="1"/>
      <w:marLeft w:val="0"/>
      <w:marRight w:val="0"/>
      <w:marTop w:val="0"/>
      <w:marBottom w:val="0"/>
      <w:divBdr>
        <w:top w:val="none" w:sz="0" w:space="0" w:color="auto"/>
        <w:left w:val="none" w:sz="0" w:space="0" w:color="auto"/>
        <w:bottom w:val="none" w:sz="0" w:space="0" w:color="auto"/>
        <w:right w:val="none" w:sz="0" w:space="0" w:color="auto"/>
      </w:divBdr>
    </w:div>
    <w:div w:id="1542475123">
      <w:bodyDiv w:val="1"/>
      <w:marLeft w:val="0"/>
      <w:marRight w:val="0"/>
      <w:marTop w:val="0"/>
      <w:marBottom w:val="0"/>
      <w:divBdr>
        <w:top w:val="none" w:sz="0" w:space="0" w:color="auto"/>
        <w:left w:val="none" w:sz="0" w:space="0" w:color="auto"/>
        <w:bottom w:val="none" w:sz="0" w:space="0" w:color="auto"/>
        <w:right w:val="none" w:sz="0" w:space="0" w:color="auto"/>
      </w:divBdr>
    </w:div>
    <w:div w:id="1542984122">
      <w:bodyDiv w:val="1"/>
      <w:marLeft w:val="0"/>
      <w:marRight w:val="0"/>
      <w:marTop w:val="0"/>
      <w:marBottom w:val="0"/>
      <w:divBdr>
        <w:top w:val="none" w:sz="0" w:space="0" w:color="auto"/>
        <w:left w:val="none" w:sz="0" w:space="0" w:color="auto"/>
        <w:bottom w:val="none" w:sz="0" w:space="0" w:color="auto"/>
        <w:right w:val="none" w:sz="0" w:space="0" w:color="auto"/>
      </w:divBdr>
    </w:div>
    <w:div w:id="1543440669">
      <w:bodyDiv w:val="1"/>
      <w:marLeft w:val="0"/>
      <w:marRight w:val="0"/>
      <w:marTop w:val="0"/>
      <w:marBottom w:val="0"/>
      <w:divBdr>
        <w:top w:val="none" w:sz="0" w:space="0" w:color="auto"/>
        <w:left w:val="none" w:sz="0" w:space="0" w:color="auto"/>
        <w:bottom w:val="none" w:sz="0" w:space="0" w:color="auto"/>
        <w:right w:val="none" w:sz="0" w:space="0" w:color="auto"/>
      </w:divBdr>
    </w:div>
    <w:div w:id="1543860652">
      <w:bodyDiv w:val="1"/>
      <w:marLeft w:val="0"/>
      <w:marRight w:val="0"/>
      <w:marTop w:val="0"/>
      <w:marBottom w:val="0"/>
      <w:divBdr>
        <w:top w:val="none" w:sz="0" w:space="0" w:color="auto"/>
        <w:left w:val="none" w:sz="0" w:space="0" w:color="auto"/>
        <w:bottom w:val="none" w:sz="0" w:space="0" w:color="auto"/>
        <w:right w:val="none" w:sz="0" w:space="0" w:color="auto"/>
      </w:divBdr>
    </w:div>
    <w:div w:id="1543977076">
      <w:bodyDiv w:val="1"/>
      <w:marLeft w:val="0"/>
      <w:marRight w:val="0"/>
      <w:marTop w:val="0"/>
      <w:marBottom w:val="0"/>
      <w:divBdr>
        <w:top w:val="none" w:sz="0" w:space="0" w:color="auto"/>
        <w:left w:val="none" w:sz="0" w:space="0" w:color="auto"/>
        <w:bottom w:val="none" w:sz="0" w:space="0" w:color="auto"/>
        <w:right w:val="none" w:sz="0" w:space="0" w:color="auto"/>
      </w:divBdr>
    </w:div>
    <w:div w:id="1544101986">
      <w:bodyDiv w:val="1"/>
      <w:marLeft w:val="0"/>
      <w:marRight w:val="0"/>
      <w:marTop w:val="0"/>
      <w:marBottom w:val="0"/>
      <w:divBdr>
        <w:top w:val="none" w:sz="0" w:space="0" w:color="auto"/>
        <w:left w:val="none" w:sz="0" w:space="0" w:color="auto"/>
        <w:bottom w:val="none" w:sz="0" w:space="0" w:color="auto"/>
        <w:right w:val="none" w:sz="0" w:space="0" w:color="auto"/>
      </w:divBdr>
    </w:div>
    <w:div w:id="1544293844">
      <w:bodyDiv w:val="1"/>
      <w:marLeft w:val="0"/>
      <w:marRight w:val="0"/>
      <w:marTop w:val="0"/>
      <w:marBottom w:val="0"/>
      <w:divBdr>
        <w:top w:val="none" w:sz="0" w:space="0" w:color="auto"/>
        <w:left w:val="none" w:sz="0" w:space="0" w:color="auto"/>
        <w:bottom w:val="none" w:sz="0" w:space="0" w:color="auto"/>
        <w:right w:val="none" w:sz="0" w:space="0" w:color="auto"/>
      </w:divBdr>
    </w:div>
    <w:div w:id="1544437252">
      <w:bodyDiv w:val="1"/>
      <w:marLeft w:val="0"/>
      <w:marRight w:val="0"/>
      <w:marTop w:val="0"/>
      <w:marBottom w:val="0"/>
      <w:divBdr>
        <w:top w:val="none" w:sz="0" w:space="0" w:color="auto"/>
        <w:left w:val="none" w:sz="0" w:space="0" w:color="auto"/>
        <w:bottom w:val="none" w:sz="0" w:space="0" w:color="auto"/>
        <w:right w:val="none" w:sz="0" w:space="0" w:color="auto"/>
      </w:divBdr>
    </w:div>
    <w:div w:id="1544706039">
      <w:bodyDiv w:val="1"/>
      <w:marLeft w:val="0"/>
      <w:marRight w:val="0"/>
      <w:marTop w:val="0"/>
      <w:marBottom w:val="0"/>
      <w:divBdr>
        <w:top w:val="none" w:sz="0" w:space="0" w:color="auto"/>
        <w:left w:val="none" w:sz="0" w:space="0" w:color="auto"/>
        <w:bottom w:val="none" w:sz="0" w:space="0" w:color="auto"/>
        <w:right w:val="none" w:sz="0" w:space="0" w:color="auto"/>
      </w:divBdr>
    </w:div>
    <w:div w:id="1544756581">
      <w:bodyDiv w:val="1"/>
      <w:marLeft w:val="0"/>
      <w:marRight w:val="0"/>
      <w:marTop w:val="0"/>
      <w:marBottom w:val="0"/>
      <w:divBdr>
        <w:top w:val="none" w:sz="0" w:space="0" w:color="auto"/>
        <w:left w:val="none" w:sz="0" w:space="0" w:color="auto"/>
        <w:bottom w:val="none" w:sz="0" w:space="0" w:color="auto"/>
        <w:right w:val="none" w:sz="0" w:space="0" w:color="auto"/>
      </w:divBdr>
    </w:div>
    <w:div w:id="1544946626">
      <w:bodyDiv w:val="1"/>
      <w:marLeft w:val="0"/>
      <w:marRight w:val="0"/>
      <w:marTop w:val="0"/>
      <w:marBottom w:val="0"/>
      <w:divBdr>
        <w:top w:val="none" w:sz="0" w:space="0" w:color="auto"/>
        <w:left w:val="none" w:sz="0" w:space="0" w:color="auto"/>
        <w:bottom w:val="none" w:sz="0" w:space="0" w:color="auto"/>
        <w:right w:val="none" w:sz="0" w:space="0" w:color="auto"/>
      </w:divBdr>
    </w:div>
    <w:div w:id="1545168419">
      <w:bodyDiv w:val="1"/>
      <w:marLeft w:val="0"/>
      <w:marRight w:val="0"/>
      <w:marTop w:val="0"/>
      <w:marBottom w:val="0"/>
      <w:divBdr>
        <w:top w:val="none" w:sz="0" w:space="0" w:color="auto"/>
        <w:left w:val="none" w:sz="0" w:space="0" w:color="auto"/>
        <w:bottom w:val="none" w:sz="0" w:space="0" w:color="auto"/>
        <w:right w:val="none" w:sz="0" w:space="0" w:color="auto"/>
      </w:divBdr>
    </w:div>
    <w:div w:id="1545211223">
      <w:bodyDiv w:val="1"/>
      <w:marLeft w:val="0"/>
      <w:marRight w:val="0"/>
      <w:marTop w:val="0"/>
      <w:marBottom w:val="0"/>
      <w:divBdr>
        <w:top w:val="none" w:sz="0" w:space="0" w:color="auto"/>
        <w:left w:val="none" w:sz="0" w:space="0" w:color="auto"/>
        <w:bottom w:val="none" w:sz="0" w:space="0" w:color="auto"/>
        <w:right w:val="none" w:sz="0" w:space="0" w:color="auto"/>
      </w:divBdr>
    </w:div>
    <w:div w:id="1545675911">
      <w:bodyDiv w:val="1"/>
      <w:marLeft w:val="0"/>
      <w:marRight w:val="0"/>
      <w:marTop w:val="0"/>
      <w:marBottom w:val="0"/>
      <w:divBdr>
        <w:top w:val="none" w:sz="0" w:space="0" w:color="auto"/>
        <w:left w:val="none" w:sz="0" w:space="0" w:color="auto"/>
        <w:bottom w:val="none" w:sz="0" w:space="0" w:color="auto"/>
        <w:right w:val="none" w:sz="0" w:space="0" w:color="auto"/>
      </w:divBdr>
    </w:div>
    <w:div w:id="1546060245">
      <w:bodyDiv w:val="1"/>
      <w:marLeft w:val="0"/>
      <w:marRight w:val="0"/>
      <w:marTop w:val="0"/>
      <w:marBottom w:val="0"/>
      <w:divBdr>
        <w:top w:val="none" w:sz="0" w:space="0" w:color="auto"/>
        <w:left w:val="none" w:sz="0" w:space="0" w:color="auto"/>
        <w:bottom w:val="none" w:sz="0" w:space="0" w:color="auto"/>
        <w:right w:val="none" w:sz="0" w:space="0" w:color="auto"/>
      </w:divBdr>
    </w:div>
    <w:div w:id="1546134771">
      <w:bodyDiv w:val="1"/>
      <w:marLeft w:val="0"/>
      <w:marRight w:val="0"/>
      <w:marTop w:val="0"/>
      <w:marBottom w:val="0"/>
      <w:divBdr>
        <w:top w:val="none" w:sz="0" w:space="0" w:color="auto"/>
        <w:left w:val="none" w:sz="0" w:space="0" w:color="auto"/>
        <w:bottom w:val="none" w:sz="0" w:space="0" w:color="auto"/>
        <w:right w:val="none" w:sz="0" w:space="0" w:color="auto"/>
      </w:divBdr>
    </w:div>
    <w:div w:id="1546989939">
      <w:bodyDiv w:val="1"/>
      <w:marLeft w:val="0"/>
      <w:marRight w:val="0"/>
      <w:marTop w:val="0"/>
      <w:marBottom w:val="0"/>
      <w:divBdr>
        <w:top w:val="none" w:sz="0" w:space="0" w:color="auto"/>
        <w:left w:val="none" w:sz="0" w:space="0" w:color="auto"/>
        <w:bottom w:val="none" w:sz="0" w:space="0" w:color="auto"/>
        <w:right w:val="none" w:sz="0" w:space="0" w:color="auto"/>
      </w:divBdr>
    </w:div>
    <w:div w:id="1547647105">
      <w:bodyDiv w:val="1"/>
      <w:marLeft w:val="0"/>
      <w:marRight w:val="0"/>
      <w:marTop w:val="0"/>
      <w:marBottom w:val="0"/>
      <w:divBdr>
        <w:top w:val="none" w:sz="0" w:space="0" w:color="auto"/>
        <w:left w:val="none" w:sz="0" w:space="0" w:color="auto"/>
        <w:bottom w:val="none" w:sz="0" w:space="0" w:color="auto"/>
        <w:right w:val="none" w:sz="0" w:space="0" w:color="auto"/>
      </w:divBdr>
    </w:div>
    <w:div w:id="1548057415">
      <w:bodyDiv w:val="1"/>
      <w:marLeft w:val="0"/>
      <w:marRight w:val="0"/>
      <w:marTop w:val="0"/>
      <w:marBottom w:val="0"/>
      <w:divBdr>
        <w:top w:val="none" w:sz="0" w:space="0" w:color="auto"/>
        <w:left w:val="none" w:sz="0" w:space="0" w:color="auto"/>
        <w:bottom w:val="none" w:sz="0" w:space="0" w:color="auto"/>
        <w:right w:val="none" w:sz="0" w:space="0" w:color="auto"/>
      </w:divBdr>
    </w:div>
    <w:div w:id="1548295528">
      <w:bodyDiv w:val="1"/>
      <w:marLeft w:val="0"/>
      <w:marRight w:val="0"/>
      <w:marTop w:val="0"/>
      <w:marBottom w:val="0"/>
      <w:divBdr>
        <w:top w:val="none" w:sz="0" w:space="0" w:color="auto"/>
        <w:left w:val="none" w:sz="0" w:space="0" w:color="auto"/>
        <w:bottom w:val="none" w:sz="0" w:space="0" w:color="auto"/>
        <w:right w:val="none" w:sz="0" w:space="0" w:color="auto"/>
      </w:divBdr>
    </w:div>
    <w:div w:id="1549486695">
      <w:bodyDiv w:val="1"/>
      <w:marLeft w:val="0"/>
      <w:marRight w:val="0"/>
      <w:marTop w:val="0"/>
      <w:marBottom w:val="0"/>
      <w:divBdr>
        <w:top w:val="none" w:sz="0" w:space="0" w:color="auto"/>
        <w:left w:val="none" w:sz="0" w:space="0" w:color="auto"/>
        <w:bottom w:val="none" w:sz="0" w:space="0" w:color="auto"/>
        <w:right w:val="none" w:sz="0" w:space="0" w:color="auto"/>
      </w:divBdr>
    </w:div>
    <w:div w:id="1549762506">
      <w:bodyDiv w:val="1"/>
      <w:marLeft w:val="0"/>
      <w:marRight w:val="0"/>
      <w:marTop w:val="0"/>
      <w:marBottom w:val="0"/>
      <w:divBdr>
        <w:top w:val="none" w:sz="0" w:space="0" w:color="auto"/>
        <w:left w:val="none" w:sz="0" w:space="0" w:color="auto"/>
        <w:bottom w:val="none" w:sz="0" w:space="0" w:color="auto"/>
        <w:right w:val="none" w:sz="0" w:space="0" w:color="auto"/>
      </w:divBdr>
    </w:div>
    <w:div w:id="1550142241">
      <w:bodyDiv w:val="1"/>
      <w:marLeft w:val="0"/>
      <w:marRight w:val="0"/>
      <w:marTop w:val="0"/>
      <w:marBottom w:val="0"/>
      <w:divBdr>
        <w:top w:val="none" w:sz="0" w:space="0" w:color="auto"/>
        <w:left w:val="none" w:sz="0" w:space="0" w:color="auto"/>
        <w:bottom w:val="none" w:sz="0" w:space="0" w:color="auto"/>
        <w:right w:val="none" w:sz="0" w:space="0" w:color="auto"/>
      </w:divBdr>
    </w:div>
    <w:div w:id="1550149919">
      <w:bodyDiv w:val="1"/>
      <w:marLeft w:val="0"/>
      <w:marRight w:val="0"/>
      <w:marTop w:val="0"/>
      <w:marBottom w:val="0"/>
      <w:divBdr>
        <w:top w:val="none" w:sz="0" w:space="0" w:color="auto"/>
        <w:left w:val="none" w:sz="0" w:space="0" w:color="auto"/>
        <w:bottom w:val="none" w:sz="0" w:space="0" w:color="auto"/>
        <w:right w:val="none" w:sz="0" w:space="0" w:color="auto"/>
      </w:divBdr>
    </w:div>
    <w:div w:id="1550528737">
      <w:bodyDiv w:val="1"/>
      <w:marLeft w:val="0"/>
      <w:marRight w:val="0"/>
      <w:marTop w:val="0"/>
      <w:marBottom w:val="0"/>
      <w:divBdr>
        <w:top w:val="none" w:sz="0" w:space="0" w:color="auto"/>
        <w:left w:val="none" w:sz="0" w:space="0" w:color="auto"/>
        <w:bottom w:val="none" w:sz="0" w:space="0" w:color="auto"/>
        <w:right w:val="none" w:sz="0" w:space="0" w:color="auto"/>
      </w:divBdr>
    </w:div>
    <w:div w:id="1550730390">
      <w:bodyDiv w:val="1"/>
      <w:marLeft w:val="0"/>
      <w:marRight w:val="0"/>
      <w:marTop w:val="0"/>
      <w:marBottom w:val="0"/>
      <w:divBdr>
        <w:top w:val="none" w:sz="0" w:space="0" w:color="auto"/>
        <w:left w:val="none" w:sz="0" w:space="0" w:color="auto"/>
        <w:bottom w:val="none" w:sz="0" w:space="0" w:color="auto"/>
        <w:right w:val="none" w:sz="0" w:space="0" w:color="auto"/>
      </w:divBdr>
    </w:div>
    <w:div w:id="1550845542">
      <w:bodyDiv w:val="1"/>
      <w:marLeft w:val="0"/>
      <w:marRight w:val="0"/>
      <w:marTop w:val="0"/>
      <w:marBottom w:val="0"/>
      <w:divBdr>
        <w:top w:val="none" w:sz="0" w:space="0" w:color="auto"/>
        <w:left w:val="none" w:sz="0" w:space="0" w:color="auto"/>
        <w:bottom w:val="none" w:sz="0" w:space="0" w:color="auto"/>
        <w:right w:val="none" w:sz="0" w:space="0" w:color="auto"/>
      </w:divBdr>
    </w:div>
    <w:div w:id="1551302948">
      <w:bodyDiv w:val="1"/>
      <w:marLeft w:val="0"/>
      <w:marRight w:val="0"/>
      <w:marTop w:val="0"/>
      <w:marBottom w:val="0"/>
      <w:divBdr>
        <w:top w:val="none" w:sz="0" w:space="0" w:color="auto"/>
        <w:left w:val="none" w:sz="0" w:space="0" w:color="auto"/>
        <w:bottom w:val="none" w:sz="0" w:space="0" w:color="auto"/>
        <w:right w:val="none" w:sz="0" w:space="0" w:color="auto"/>
      </w:divBdr>
    </w:div>
    <w:div w:id="1551573794">
      <w:bodyDiv w:val="1"/>
      <w:marLeft w:val="0"/>
      <w:marRight w:val="0"/>
      <w:marTop w:val="0"/>
      <w:marBottom w:val="0"/>
      <w:divBdr>
        <w:top w:val="none" w:sz="0" w:space="0" w:color="auto"/>
        <w:left w:val="none" w:sz="0" w:space="0" w:color="auto"/>
        <w:bottom w:val="none" w:sz="0" w:space="0" w:color="auto"/>
        <w:right w:val="none" w:sz="0" w:space="0" w:color="auto"/>
      </w:divBdr>
    </w:div>
    <w:div w:id="1551725721">
      <w:bodyDiv w:val="1"/>
      <w:marLeft w:val="0"/>
      <w:marRight w:val="0"/>
      <w:marTop w:val="0"/>
      <w:marBottom w:val="0"/>
      <w:divBdr>
        <w:top w:val="none" w:sz="0" w:space="0" w:color="auto"/>
        <w:left w:val="none" w:sz="0" w:space="0" w:color="auto"/>
        <w:bottom w:val="none" w:sz="0" w:space="0" w:color="auto"/>
        <w:right w:val="none" w:sz="0" w:space="0" w:color="auto"/>
      </w:divBdr>
    </w:div>
    <w:div w:id="1552113346">
      <w:bodyDiv w:val="1"/>
      <w:marLeft w:val="0"/>
      <w:marRight w:val="0"/>
      <w:marTop w:val="0"/>
      <w:marBottom w:val="0"/>
      <w:divBdr>
        <w:top w:val="none" w:sz="0" w:space="0" w:color="auto"/>
        <w:left w:val="none" w:sz="0" w:space="0" w:color="auto"/>
        <w:bottom w:val="none" w:sz="0" w:space="0" w:color="auto"/>
        <w:right w:val="none" w:sz="0" w:space="0" w:color="auto"/>
      </w:divBdr>
    </w:div>
    <w:div w:id="1552229263">
      <w:bodyDiv w:val="1"/>
      <w:marLeft w:val="0"/>
      <w:marRight w:val="0"/>
      <w:marTop w:val="0"/>
      <w:marBottom w:val="0"/>
      <w:divBdr>
        <w:top w:val="none" w:sz="0" w:space="0" w:color="auto"/>
        <w:left w:val="none" w:sz="0" w:space="0" w:color="auto"/>
        <w:bottom w:val="none" w:sz="0" w:space="0" w:color="auto"/>
        <w:right w:val="none" w:sz="0" w:space="0" w:color="auto"/>
      </w:divBdr>
    </w:div>
    <w:div w:id="1552230871">
      <w:bodyDiv w:val="1"/>
      <w:marLeft w:val="0"/>
      <w:marRight w:val="0"/>
      <w:marTop w:val="0"/>
      <w:marBottom w:val="0"/>
      <w:divBdr>
        <w:top w:val="none" w:sz="0" w:space="0" w:color="auto"/>
        <w:left w:val="none" w:sz="0" w:space="0" w:color="auto"/>
        <w:bottom w:val="none" w:sz="0" w:space="0" w:color="auto"/>
        <w:right w:val="none" w:sz="0" w:space="0" w:color="auto"/>
      </w:divBdr>
    </w:div>
    <w:div w:id="1552645724">
      <w:bodyDiv w:val="1"/>
      <w:marLeft w:val="0"/>
      <w:marRight w:val="0"/>
      <w:marTop w:val="0"/>
      <w:marBottom w:val="0"/>
      <w:divBdr>
        <w:top w:val="none" w:sz="0" w:space="0" w:color="auto"/>
        <w:left w:val="none" w:sz="0" w:space="0" w:color="auto"/>
        <w:bottom w:val="none" w:sz="0" w:space="0" w:color="auto"/>
        <w:right w:val="none" w:sz="0" w:space="0" w:color="auto"/>
      </w:divBdr>
    </w:div>
    <w:div w:id="1553076500">
      <w:bodyDiv w:val="1"/>
      <w:marLeft w:val="0"/>
      <w:marRight w:val="0"/>
      <w:marTop w:val="0"/>
      <w:marBottom w:val="0"/>
      <w:divBdr>
        <w:top w:val="none" w:sz="0" w:space="0" w:color="auto"/>
        <w:left w:val="none" w:sz="0" w:space="0" w:color="auto"/>
        <w:bottom w:val="none" w:sz="0" w:space="0" w:color="auto"/>
        <w:right w:val="none" w:sz="0" w:space="0" w:color="auto"/>
      </w:divBdr>
    </w:div>
    <w:div w:id="1553079067">
      <w:bodyDiv w:val="1"/>
      <w:marLeft w:val="0"/>
      <w:marRight w:val="0"/>
      <w:marTop w:val="0"/>
      <w:marBottom w:val="0"/>
      <w:divBdr>
        <w:top w:val="none" w:sz="0" w:space="0" w:color="auto"/>
        <w:left w:val="none" w:sz="0" w:space="0" w:color="auto"/>
        <w:bottom w:val="none" w:sz="0" w:space="0" w:color="auto"/>
        <w:right w:val="none" w:sz="0" w:space="0" w:color="auto"/>
      </w:divBdr>
    </w:div>
    <w:div w:id="1553271928">
      <w:bodyDiv w:val="1"/>
      <w:marLeft w:val="0"/>
      <w:marRight w:val="0"/>
      <w:marTop w:val="0"/>
      <w:marBottom w:val="0"/>
      <w:divBdr>
        <w:top w:val="none" w:sz="0" w:space="0" w:color="auto"/>
        <w:left w:val="none" w:sz="0" w:space="0" w:color="auto"/>
        <w:bottom w:val="none" w:sz="0" w:space="0" w:color="auto"/>
        <w:right w:val="none" w:sz="0" w:space="0" w:color="auto"/>
      </w:divBdr>
    </w:div>
    <w:div w:id="1553275825">
      <w:bodyDiv w:val="1"/>
      <w:marLeft w:val="0"/>
      <w:marRight w:val="0"/>
      <w:marTop w:val="0"/>
      <w:marBottom w:val="0"/>
      <w:divBdr>
        <w:top w:val="none" w:sz="0" w:space="0" w:color="auto"/>
        <w:left w:val="none" w:sz="0" w:space="0" w:color="auto"/>
        <w:bottom w:val="none" w:sz="0" w:space="0" w:color="auto"/>
        <w:right w:val="none" w:sz="0" w:space="0" w:color="auto"/>
      </w:divBdr>
    </w:div>
    <w:div w:id="1553350741">
      <w:bodyDiv w:val="1"/>
      <w:marLeft w:val="0"/>
      <w:marRight w:val="0"/>
      <w:marTop w:val="0"/>
      <w:marBottom w:val="0"/>
      <w:divBdr>
        <w:top w:val="none" w:sz="0" w:space="0" w:color="auto"/>
        <w:left w:val="none" w:sz="0" w:space="0" w:color="auto"/>
        <w:bottom w:val="none" w:sz="0" w:space="0" w:color="auto"/>
        <w:right w:val="none" w:sz="0" w:space="0" w:color="auto"/>
      </w:divBdr>
    </w:div>
    <w:div w:id="1553615312">
      <w:bodyDiv w:val="1"/>
      <w:marLeft w:val="0"/>
      <w:marRight w:val="0"/>
      <w:marTop w:val="0"/>
      <w:marBottom w:val="0"/>
      <w:divBdr>
        <w:top w:val="none" w:sz="0" w:space="0" w:color="auto"/>
        <w:left w:val="none" w:sz="0" w:space="0" w:color="auto"/>
        <w:bottom w:val="none" w:sz="0" w:space="0" w:color="auto"/>
        <w:right w:val="none" w:sz="0" w:space="0" w:color="auto"/>
      </w:divBdr>
    </w:div>
    <w:div w:id="1553998046">
      <w:bodyDiv w:val="1"/>
      <w:marLeft w:val="0"/>
      <w:marRight w:val="0"/>
      <w:marTop w:val="0"/>
      <w:marBottom w:val="0"/>
      <w:divBdr>
        <w:top w:val="none" w:sz="0" w:space="0" w:color="auto"/>
        <w:left w:val="none" w:sz="0" w:space="0" w:color="auto"/>
        <w:bottom w:val="none" w:sz="0" w:space="0" w:color="auto"/>
        <w:right w:val="none" w:sz="0" w:space="0" w:color="auto"/>
      </w:divBdr>
    </w:div>
    <w:div w:id="1554659892">
      <w:bodyDiv w:val="1"/>
      <w:marLeft w:val="0"/>
      <w:marRight w:val="0"/>
      <w:marTop w:val="0"/>
      <w:marBottom w:val="0"/>
      <w:divBdr>
        <w:top w:val="none" w:sz="0" w:space="0" w:color="auto"/>
        <w:left w:val="none" w:sz="0" w:space="0" w:color="auto"/>
        <w:bottom w:val="none" w:sz="0" w:space="0" w:color="auto"/>
        <w:right w:val="none" w:sz="0" w:space="0" w:color="auto"/>
      </w:divBdr>
    </w:div>
    <w:div w:id="1555044975">
      <w:bodyDiv w:val="1"/>
      <w:marLeft w:val="0"/>
      <w:marRight w:val="0"/>
      <w:marTop w:val="0"/>
      <w:marBottom w:val="0"/>
      <w:divBdr>
        <w:top w:val="none" w:sz="0" w:space="0" w:color="auto"/>
        <w:left w:val="none" w:sz="0" w:space="0" w:color="auto"/>
        <w:bottom w:val="none" w:sz="0" w:space="0" w:color="auto"/>
        <w:right w:val="none" w:sz="0" w:space="0" w:color="auto"/>
      </w:divBdr>
    </w:div>
    <w:div w:id="1555046487">
      <w:bodyDiv w:val="1"/>
      <w:marLeft w:val="0"/>
      <w:marRight w:val="0"/>
      <w:marTop w:val="0"/>
      <w:marBottom w:val="0"/>
      <w:divBdr>
        <w:top w:val="none" w:sz="0" w:space="0" w:color="auto"/>
        <w:left w:val="none" w:sz="0" w:space="0" w:color="auto"/>
        <w:bottom w:val="none" w:sz="0" w:space="0" w:color="auto"/>
        <w:right w:val="none" w:sz="0" w:space="0" w:color="auto"/>
      </w:divBdr>
    </w:div>
    <w:div w:id="1555507673">
      <w:bodyDiv w:val="1"/>
      <w:marLeft w:val="0"/>
      <w:marRight w:val="0"/>
      <w:marTop w:val="0"/>
      <w:marBottom w:val="0"/>
      <w:divBdr>
        <w:top w:val="none" w:sz="0" w:space="0" w:color="auto"/>
        <w:left w:val="none" w:sz="0" w:space="0" w:color="auto"/>
        <w:bottom w:val="none" w:sz="0" w:space="0" w:color="auto"/>
        <w:right w:val="none" w:sz="0" w:space="0" w:color="auto"/>
      </w:divBdr>
    </w:div>
    <w:div w:id="1555577964">
      <w:bodyDiv w:val="1"/>
      <w:marLeft w:val="0"/>
      <w:marRight w:val="0"/>
      <w:marTop w:val="0"/>
      <w:marBottom w:val="0"/>
      <w:divBdr>
        <w:top w:val="none" w:sz="0" w:space="0" w:color="auto"/>
        <w:left w:val="none" w:sz="0" w:space="0" w:color="auto"/>
        <w:bottom w:val="none" w:sz="0" w:space="0" w:color="auto"/>
        <w:right w:val="none" w:sz="0" w:space="0" w:color="auto"/>
      </w:divBdr>
    </w:div>
    <w:div w:id="1555770339">
      <w:bodyDiv w:val="1"/>
      <w:marLeft w:val="0"/>
      <w:marRight w:val="0"/>
      <w:marTop w:val="0"/>
      <w:marBottom w:val="0"/>
      <w:divBdr>
        <w:top w:val="none" w:sz="0" w:space="0" w:color="auto"/>
        <w:left w:val="none" w:sz="0" w:space="0" w:color="auto"/>
        <w:bottom w:val="none" w:sz="0" w:space="0" w:color="auto"/>
        <w:right w:val="none" w:sz="0" w:space="0" w:color="auto"/>
      </w:divBdr>
    </w:div>
    <w:div w:id="1555964006">
      <w:bodyDiv w:val="1"/>
      <w:marLeft w:val="0"/>
      <w:marRight w:val="0"/>
      <w:marTop w:val="0"/>
      <w:marBottom w:val="0"/>
      <w:divBdr>
        <w:top w:val="none" w:sz="0" w:space="0" w:color="auto"/>
        <w:left w:val="none" w:sz="0" w:space="0" w:color="auto"/>
        <w:bottom w:val="none" w:sz="0" w:space="0" w:color="auto"/>
        <w:right w:val="none" w:sz="0" w:space="0" w:color="auto"/>
      </w:divBdr>
    </w:div>
    <w:div w:id="1556237411">
      <w:bodyDiv w:val="1"/>
      <w:marLeft w:val="0"/>
      <w:marRight w:val="0"/>
      <w:marTop w:val="0"/>
      <w:marBottom w:val="0"/>
      <w:divBdr>
        <w:top w:val="none" w:sz="0" w:space="0" w:color="auto"/>
        <w:left w:val="none" w:sz="0" w:space="0" w:color="auto"/>
        <w:bottom w:val="none" w:sz="0" w:space="0" w:color="auto"/>
        <w:right w:val="none" w:sz="0" w:space="0" w:color="auto"/>
      </w:divBdr>
    </w:div>
    <w:div w:id="1556965026">
      <w:bodyDiv w:val="1"/>
      <w:marLeft w:val="0"/>
      <w:marRight w:val="0"/>
      <w:marTop w:val="0"/>
      <w:marBottom w:val="0"/>
      <w:divBdr>
        <w:top w:val="none" w:sz="0" w:space="0" w:color="auto"/>
        <w:left w:val="none" w:sz="0" w:space="0" w:color="auto"/>
        <w:bottom w:val="none" w:sz="0" w:space="0" w:color="auto"/>
        <w:right w:val="none" w:sz="0" w:space="0" w:color="auto"/>
      </w:divBdr>
    </w:div>
    <w:div w:id="1557085927">
      <w:bodyDiv w:val="1"/>
      <w:marLeft w:val="0"/>
      <w:marRight w:val="0"/>
      <w:marTop w:val="0"/>
      <w:marBottom w:val="0"/>
      <w:divBdr>
        <w:top w:val="none" w:sz="0" w:space="0" w:color="auto"/>
        <w:left w:val="none" w:sz="0" w:space="0" w:color="auto"/>
        <w:bottom w:val="none" w:sz="0" w:space="0" w:color="auto"/>
        <w:right w:val="none" w:sz="0" w:space="0" w:color="auto"/>
      </w:divBdr>
    </w:div>
    <w:div w:id="1557348786">
      <w:bodyDiv w:val="1"/>
      <w:marLeft w:val="0"/>
      <w:marRight w:val="0"/>
      <w:marTop w:val="0"/>
      <w:marBottom w:val="0"/>
      <w:divBdr>
        <w:top w:val="none" w:sz="0" w:space="0" w:color="auto"/>
        <w:left w:val="none" w:sz="0" w:space="0" w:color="auto"/>
        <w:bottom w:val="none" w:sz="0" w:space="0" w:color="auto"/>
        <w:right w:val="none" w:sz="0" w:space="0" w:color="auto"/>
      </w:divBdr>
    </w:div>
    <w:div w:id="1557661728">
      <w:bodyDiv w:val="1"/>
      <w:marLeft w:val="0"/>
      <w:marRight w:val="0"/>
      <w:marTop w:val="0"/>
      <w:marBottom w:val="0"/>
      <w:divBdr>
        <w:top w:val="none" w:sz="0" w:space="0" w:color="auto"/>
        <w:left w:val="none" w:sz="0" w:space="0" w:color="auto"/>
        <w:bottom w:val="none" w:sz="0" w:space="0" w:color="auto"/>
        <w:right w:val="none" w:sz="0" w:space="0" w:color="auto"/>
      </w:divBdr>
    </w:div>
    <w:div w:id="1557661827">
      <w:bodyDiv w:val="1"/>
      <w:marLeft w:val="0"/>
      <w:marRight w:val="0"/>
      <w:marTop w:val="0"/>
      <w:marBottom w:val="0"/>
      <w:divBdr>
        <w:top w:val="none" w:sz="0" w:space="0" w:color="auto"/>
        <w:left w:val="none" w:sz="0" w:space="0" w:color="auto"/>
        <w:bottom w:val="none" w:sz="0" w:space="0" w:color="auto"/>
        <w:right w:val="none" w:sz="0" w:space="0" w:color="auto"/>
      </w:divBdr>
    </w:div>
    <w:div w:id="1559050385">
      <w:bodyDiv w:val="1"/>
      <w:marLeft w:val="0"/>
      <w:marRight w:val="0"/>
      <w:marTop w:val="0"/>
      <w:marBottom w:val="0"/>
      <w:divBdr>
        <w:top w:val="none" w:sz="0" w:space="0" w:color="auto"/>
        <w:left w:val="none" w:sz="0" w:space="0" w:color="auto"/>
        <w:bottom w:val="none" w:sz="0" w:space="0" w:color="auto"/>
        <w:right w:val="none" w:sz="0" w:space="0" w:color="auto"/>
      </w:divBdr>
    </w:div>
    <w:div w:id="1559320939">
      <w:bodyDiv w:val="1"/>
      <w:marLeft w:val="0"/>
      <w:marRight w:val="0"/>
      <w:marTop w:val="0"/>
      <w:marBottom w:val="0"/>
      <w:divBdr>
        <w:top w:val="none" w:sz="0" w:space="0" w:color="auto"/>
        <w:left w:val="none" w:sz="0" w:space="0" w:color="auto"/>
        <w:bottom w:val="none" w:sz="0" w:space="0" w:color="auto"/>
        <w:right w:val="none" w:sz="0" w:space="0" w:color="auto"/>
      </w:divBdr>
    </w:div>
    <w:div w:id="1560047065">
      <w:bodyDiv w:val="1"/>
      <w:marLeft w:val="0"/>
      <w:marRight w:val="0"/>
      <w:marTop w:val="0"/>
      <w:marBottom w:val="0"/>
      <w:divBdr>
        <w:top w:val="none" w:sz="0" w:space="0" w:color="auto"/>
        <w:left w:val="none" w:sz="0" w:space="0" w:color="auto"/>
        <w:bottom w:val="none" w:sz="0" w:space="0" w:color="auto"/>
        <w:right w:val="none" w:sz="0" w:space="0" w:color="auto"/>
      </w:divBdr>
    </w:div>
    <w:div w:id="1560438136">
      <w:bodyDiv w:val="1"/>
      <w:marLeft w:val="0"/>
      <w:marRight w:val="0"/>
      <w:marTop w:val="0"/>
      <w:marBottom w:val="0"/>
      <w:divBdr>
        <w:top w:val="none" w:sz="0" w:space="0" w:color="auto"/>
        <w:left w:val="none" w:sz="0" w:space="0" w:color="auto"/>
        <w:bottom w:val="none" w:sz="0" w:space="0" w:color="auto"/>
        <w:right w:val="none" w:sz="0" w:space="0" w:color="auto"/>
      </w:divBdr>
    </w:div>
    <w:div w:id="1560556578">
      <w:bodyDiv w:val="1"/>
      <w:marLeft w:val="0"/>
      <w:marRight w:val="0"/>
      <w:marTop w:val="0"/>
      <w:marBottom w:val="0"/>
      <w:divBdr>
        <w:top w:val="none" w:sz="0" w:space="0" w:color="auto"/>
        <w:left w:val="none" w:sz="0" w:space="0" w:color="auto"/>
        <w:bottom w:val="none" w:sz="0" w:space="0" w:color="auto"/>
        <w:right w:val="none" w:sz="0" w:space="0" w:color="auto"/>
      </w:divBdr>
    </w:div>
    <w:div w:id="1561283731">
      <w:bodyDiv w:val="1"/>
      <w:marLeft w:val="0"/>
      <w:marRight w:val="0"/>
      <w:marTop w:val="0"/>
      <w:marBottom w:val="0"/>
      <w:divBdr>
        <w:top w:val="none" w:sz="0" w:space="0" w:color="auto"/>
        <w:left w:val="none" w:sz="0" w:space="0" w:color="auto"/>
        <w:bottom w:val="none" w:sz="0" w:space="0" w:color="auto"/>
        <w:right w:val="none" w:sz="0" w:space="0" w:color="auto"/>
      </w:divBdr>
    </w:div>
    <w:div w:id="1561742342">
      <w:bodyDiv w:val="1"/>
      <w:marLeft w:val="0"/>
      <w:marRight w:val="0"/>
      <w:marTop w:val="0"/>
      <w:marBottom w:val="0"/>
      <w:divBdr>
        <w:top w:val="none" w:sz="0" w:space="0" w:color="auto"/>
        <w:left w:val="none" w:sz="0" w:space="0" w:color="auto"/>
        <w:bottom w:val="none" w:sz="0" w:space="0" w:color="auto"/>
        <w:right w:val="none" w:sz="0" w:space="0" w:color="auto"/>
      </w:divBdr>
    </w:div>
    <w:div w:id="1561863293">
      <w:bodyDiv w:val="1"/>
      <w:marLeft w:val="0"/>
      <w:marRight w:val="0"/>
      <w:marTop w:val="0"/>
      <w:marBottom w:val="0"/>
      <w:divBdr>
        <w:top w:val="none" w:sz="0" w:space="0" w:color="auto"/>
        <w:left w:val="none" w:sz="0" w:space="0" w:color="auto"/>
        <w:bottom w:val="none" w:sz="0" w:space="0" w:color="auto"/>
        <w:right w:val="none" w:sz="0" w:space="0" w:color="auto"/>
      </w:divBdr>
    </w:div>
    <w:div w:id="1561868884">
      <w:bodyDiv w:val="1"/>
      <w:marLeft w:val="0"/>
      <w:marRight w:val="0"/>
      <w:marTop w:val="0"/>
      <w:marBottom w:val="0"/>
      <w:divBdr>
        <w:top w:val="none" w:sz="0" w:space="0" w:color="auto"/>
        <w:left w:val="none" w:sz="0" w:space="0" w:color="auto"/>
        <w:bottom w:val="none" w:sz="0" w:space="0" w:color="auto"/>
        <w:right w:val="none" w:sz="0" w:space="0" w:color="auto"/>
      </w:divBdr>
    </w:div>
    <w:div w:id="1562592554">
      <w:bodyDiv w:val="1"/>
      <w:marLeft w:val="0"/>
      <w:marRight w:val="0"/>
      <w:marTop w:val="0"/>
      <w:marBottom w:val="0"/>
      <w:divBdr>
        <w:top w:val="none" w:sz="0" w:space="0" w:color="auto"/>
        <w:left w:val="none" w:sz="0" w:space="0" w:color="auto"/>
        <w:bottom w:val="none" w:sz="0" w:space="0" w:color="auto"/>
        <w:right w:val="none" w:sz="0" w:space="0" w:color="auto"/>
      </w:divBdr>
    </w:div>
    <w:div w:id="1562596977">
      <w:bodyDiv w:val="1"/>
      <w:marLeft w:val="0"/>
      <w:marRight w:val="0"/>
      <w:marTop w:val="0"/>
      <w:marBottom w:val="0"/>
      <w:divBdr>
        <w:top w:val="none" w:sz="0" w:space="0" w:color="auto"/>
        <w:left w:val="none" w:sz="0" w:space="0" w:color="auto"/>
        <w:bottom w:val="none" w:sz="0" w:space="0" w:color="auto"/>
        <w:right w:val="none" w:sz="0" w:space="0" w:color="auto"/>
      </w:divBdr>
    </w:div>
    <w:div w:id="1562866621">
      <w:bodyDiv w:val="1"/>
      <w:marLeft w:val="0"/>
      <w:marRight w:val="0"/>
      <w:marTop w:val="0"/>
      <w:marBottom w:val="0"/>
      <w:divBdr>
        <w:top w:val="none" w:sz="0" w:space="0" w:color="auto"/>
        <w:left w:val="none" w:sz="0" w:space="0" w:color="auto"/>
        <w:bottom w:val="none" w:sz="0" w:space="0" w:color="auto"/>
        <w:right w:val="none" w:sz="0" w:space="0" w:color="auto"/>
      </w:divBdr>
    </w:div>
    <w:div w:id="1563247865">
      <w:bodyDiv w:val="1"/>
      <w:marLeft w:val="0"/>
      <w:marRight w:val="0"/>
      <w:marTop w:val="0"/>
      <w:marBottom w:val="0"/>
      <w:divBdr>
        <w:top w:val="none" w:sz="0" w:space="0" w:color="auto"/>
        <w:left w:val="none" w:sz="0" w:space="0" w:color="auto"/>
        <w:bottom w:val="none" w:sz="0" w:space="0" w:color="auto"/>
        <w:right w:val="none" w:sz="0" w:space="0" w:color="auto"/>
      </w:divBdr>
    </w:div>
    <w:div w:id="1563250491">
      <w:bodyDiv w:val="1"/>
      <w:marLeft w:val="0"/>
      <w:marRight w:val="0"/>
      <w:marTop w:val="0"/>
      <w:marBottom w:val="0"/>
      <w:divBdr>
        <w:top w:val="none" w:sz="0" w:space="0" w:color="auto"/>
        <w:left w:val="none" w:sz="0" w:space="0" w:color="auto"/>
        <w:bottom w:val="none" w:sz="0" w:space="0" w:color="auto"/>
        <w:right w:val="none" w:sz="0" w:space="0" w:color="auto"/>
      </w:divBdr>
    </w:div>
    <w:div w:id="1563326759">
      <w:bodyDiv w:val="1"/>
      <w:marLeft w:val="0"/>
      <w:marRight w:val="0"/>
      <w:marTop w:val="0"/>
      <w:marBottom w:val="0"/>
      <w:divBdr>
        <w:top w:val="none" w:sz="0" w:space="0" w:color="auto"/>
        <w:left w:val="none" w:sz="0" w:space="0" w:color="auto"/>
        <w:bottom w:val="none" w:sz="0" w:space="0" w:color="auto"/>
        <w:right w:val="none" w:sz="0" w:space="0" w:color="auto"/>
      </w:divBdr>
    </w:div>
    <w:div w:id="1563634341">
      <w:bodyDiv w:val="1"/>
      <w:marLeft w:val="0"/>
      <w:marRight w:val="0"/>
      <w:marTop w:val="0"/>
      <w:marBottom w:val="0"/>
      <w:divBdr>
        <w:top w:val="none" w:sz="0" w:space="0" w:color="auto"/>
        <w:left w:val="none" w:sz="0" w:space="0" w:color="auto"/>
        <w:bottom w:val="none" w:sz="0" w:space="0" w:color="auto"/>
        <w:right w:val="none" w:sz="0" w:space="0" w:color="auto"/>
      </w:divBdr>
    </w:div>
    <w:div w:id="1563714788">
      <w:bodyDiv w:val="1"/>
      <w:marLeft w:val="0"/>
      <w:marRight w:val="0"/>
      <w:marTop w:val="0"/>
      <w:marBottom w:val="0"/>
      <w:divBdr>
        <w:top w:val="none" w:sz="0" w:space="0" w:color="auto"/>
        <w:left w:val="none" w:sz="0" w:space="0" w:color="auto"/>
        <w:bottom w:val="none" w:sz="0" w:space="0" w:color="auto"/>
        <w:right w:val="none" w:sz="0" w:space="0" w:color="auto"/>
      </w:divBdr>
    </w:div>
    <w:div w:id="1563832511">
      <w:bodyDiv w:val="1"/>
      <w:marLeft w:val="0"/>
      <w:marRight w:val="0"/>
      <w:marTop w:val="0"/>
      <w:marBottom w:val="0"/>
      <w:divBdr>
        <w:top w:val="none" w:sz="0" w:space="0" w:color="auto"/>
        <w:left w:val="none" w:sz="0" w:space="0" w:color="auto"/>
        <w:bottom w:val="none" w:sz="0" w:space="0" w:color="auto"/>
        <w:right w:val="none" w:sz="0" w:space="0" w:color="auto"/>
      </w:divBdr>
    </w:div>
    <w:div w:id="1564216996">
      <w:bodyDiv w:val="1"/>
      <w:marLeft w:val="0"/>
      <w:marRight w:val="0"/>
      <w:marTop w:val="0"/>
      <w:marBottom w:val="0"/>
      <w:divBdr>
        <w:top w:val="none" w:sz="0" w:space="0" w:color="auto"/>
        <w:left w:val="none" w:sz="0" w:space="0" w:color="auto"/>
        <w:bottom w:val="none" w:sz="0" w:space="0" w:color="auto"/>
        <w:right w:val="none" w:sz="0" w:space="0" w:color="auto"/>
      </w:divBdr>
    </w:div>
    <w:div w:id="1564219758">
      <w:bodyDiv w:val="1"/>
      <w:marLeft w:val="0"/>
      <w:marRight w:val="0"/>
      <w:marTop w:val="0"/>
      <w:marBottom w:val="0"/>
      <w:divBdr>
        <w:top w:val="none" w:sz="0" w:space="0" w:color="auto"/>
        <w:left w:val="none" w:sz="0" w:space="0" w:color="auto"/>
        <w:bottom w:val="none" w:sz="0" w:space="0" w:color="auto"/>
        <w:right w:val="none" w:sz="0" w:space="0" w:color="auto"/>
      </w:divBdr>
    </w:div>
    <w:div w:id="1564869596">
      <w:bodyDiv w:val="1"/>
      <w:marLeft w:val="0"/>
      <w:marRight w:val="0"/>
      <w:marTop w:val="0"/>
      <w:marBottom w:val="0"/>
      <w:divBdr>
        <w:top w:val="none" w:sz="0" w:space="0" w:color="auto"/>
        <w:left w:val="none" w:sz="0" w:space="0" w:color="auto"/>
        <w:bottom w:val="none" w:sz="0" w:space="0" w:color="auto"/>
        <w:right w:val="none" w:sz="0" w:space="0" w:color="auto"/>
      </w:divBdr>
    </w:div>
    <w:div w:id="1565333763">
      <w:bodyDiv w:val="1"/>
      <w:marLeft w:val="0"/>
      <w:marRight w:val="0"/>
      <w:marTop w:val="0"/>
      <w:marBottom w:val="0"/>
      <w:divBdr>
        <w:top w:val="none" w:sz="0" w:space="0" w:color="auto"/>
        <w:left w:val="none" w:sz="0" w:space="0" w:color="auto"/>
        <w:bottom w:val="none" w:sz="0" w:space="0" w:color="auto"/>
        <w:right w:val="none" w:sz="0" w:space="0" w:color="auto"/>
      </w:divBdr>
    </w:div>
    <w:div w:id="1565990292">
      <w:bodyDiv w:val="1"/>
      <w:marLeft w:val="0"/>
      <w:marRight w:val="0"/>
      <w:marTop w:val="0"/>
      <w:marBottom w:val="0"/>
      <w:divBdr>
        <w:top w:val="none" w:sz="0" w:space="0" w:color="auto"/>
        <w:left w:val="none" w:sz="0" w:space="0" w:color="auto"/>
        <w:bottom w:val="none" w:sz="0" w:space="0" w:color="auto"/>
        <w:right w:val="none" w:sz="0" w:space="0" w:color="auto"/>
      </w:divBdr>
    </w:div>
    <w:div w:id="1566640746">
      <w:bodyDiv w:val="1"/>
      <w:marLeft w:val="0"/>
      <w:marRight w:val="0"/>
      <w:marTop w:val="0"/>
      <w:marBottom w:val="0"/>
      <w:divBdr>
        <w:top w:val="none" w:sz="0" w:space="0" w:color="auto"/>
        <w:left w:val="none" w:sz="0" w:space="0" w:color="auto"/>
        <w:bottom w:val="none" w:sz="0" w:space="0" w:color="auto"/>
        <w:right w:val="none" w:sz="0" w:space="0" w:color="auto"/>
      </w:divBdr>
    </w:div>
    <w:div w:id="1566646583">
      <w:bodyDiv w:val="1"/>
      <w:marLeft w:val="0"/>
      <w:marRight w:val="0"/>
      <w:marTop w:val="0"/>
      <w:marBottom w:val="0"/>
      <w:divBdr>
        <w:top w:val="none" w:sz="0" w:space="0" w:color="auto"/>
        <w:left w:val="none" w:sz="0" w:space="0" w:color="auto"/>
        <w:bottom w:val="none" w:sz="0" w:space="0" w:color="auto"/>
        <w:right w:val="none" w:sz="0" w:space="0" w:color="auto"/>
      </w:divBdr>
    </w:div>
    <w:div w:id="1566799179">
      <w:bodyDiv w:val="1"/>
      <w:marLeft w:val="0"/>
      <w:marRight w:val="0"/>
      <w:marTop w:val="0"/>
      <w:marBottom w:val="0"/>
      <w:divBdr>
        <w:top w:val="none" w:sz="0" w:space="0" w:color="auto"/>
        <w:left w:val="none" w:sz="0" w:space="0" w:color="auto"/>
        <w:bottom w:val="none" w:sz="0" w:space="0" w:color="auto"/>
        <w:right w:val="none" w:sz="0" w:space="0" w:color="auto"/>
      </w:divBdr>
    </w:div>
    <w:div w:id="1566799751">
      <w:bodyDiv w:val="1"/>
      <w:marLeft w:val="0"/>
      <w:marRight w:val="0"/>
      <w:marTop w:val="0"/>
      <w:marBottom w:val="0"/>
      <w:divBdr>
        <w:top w:val="none" w:sz="0" w:space="0" w:color="auto"/>
        <w:left w:val="none" w:sz="0" w:space="0" w:color="auto"/>
        <w:bottom w:val="none" w:sz="0" w:space="0" w:color="auto"/>
        <w:right w:val="none" w:sz="0" w:space="0" w:color="auto"/>
      </w:divBdr>
    </w:div>
    <w:div w:id="1567035330">
      <w:bodyDiv w:val="1"/>
      <w:marLeft w:val="0"/>
      <w:marRight w:val="0"/>
      <w:marTop w:val="0"/>
      <w:marBottom w:val="0"/>
      <w:divBdr>
        <w:top w:val="none" w:sz="0" w:space="0" w:color="auto"/>
        <w:left w:val="none" w:sz="0" w:space="0" w:color="auto"/>
        <w:bottom w:val="none" w:sz="0" w:space="0" w:color="auto"/>
        <w:right w:val="none" w:sz="0" w:space="0" w:color="auto"/>
      </w:divBdr>
    </w:div>
    <w:div w:id="1567304407">
      <w:bodyDiv w:val="1"/>
      <w:marLeft w:val="0"/>
      <w:marRight w:val="0"/>
      <w:marTop w:val="0"/>
      <w:marBottom w:val="0"/>
      <w:divBdr>
        <w:top w:val="none" w:sz="0" w:space="0" w:color="auto"/>
        <w:left w:val="none" w:sz="0" w:space="0" w:color="auto"/>
        <w:bottom w:val="none" w:sz="0" w:space="0" w:color="auto"/>
        <w:right w:val="none" w:sz="0" w:space="0" w:color="auto"/>
      </w:divBdr>
    </w:div>
    <w:div w:id="1567379435">
      <w:bodyDiv w:val="1"/>
      <w:marLeft w:val="0"/>
      <w:marRight w:val="0"/>
      <w:marTop w:val="0"/>
      <w:marBottom w:val="0"/>
      <w:divBdr>
        <w:top w:val="none" w:sz="0" w:space="0" w:color="auto"/>
        <w:left w:val="none" w:sz="0" w:space="0" w:color="auto"/>
        <w:bottom w:val="none" w:sz="0" w:space="0" w:color="auto"/>
        <w:right w:val="none" w:sz="0" w:space="0" w:color="auto"/>
      </w:divBdr>
    </w:div>
    <w:div w:id="1567640830">
      <w:bodyDiv w:val="1"/>
      <w:marLeft w:val="0"/>
      <w:marRight w:val="0"/>
      <w:marTop w:val="0"/>
      <w:marBottom w:val="0"/>
      <w:divBdr>
        <w:top w:val="none" w:sz="0" w:space="0" w:color="auto"/>
        <w:left w:val="none" w:sz="0" w:space="0" w:color="auto"/>
        <w:bottom w:val="none" w:sz="0" w:space="0" w:color="auto"/>
        <w:right w:val="none" w:sz="0" w:space="0" w:color="auto"/>
      </w:divBdr>
    </w:div>
    <w:div w:id="1567643898">
      <w:bodyDiv w:val="1"/>
      <w:marLeft w:val="0"/>
      <w:marRight w:val="0"/>
      <w:marTop w:val="0"/>
      <w:marBottom w:val="0"/>
      <w:divBdr>
        <w:top w:val="none" w:sz="0" w:space="0" w:color="auto"/>
        <w:left w:val="none" w:sz="0" w:space="0" w:color="auto"/>
        <w:bottom w:val="none" w:sz="0" w:space="0" w:color="auto"/>
        <w:right w:val="none" w:sz="0" w:space="0" w:color="auto"/>
      </w:divBdr>
    </w:div>
    <w:div w:id="1568953968">
      <w:bodyDiv w:val="1"/>
      <w:marLeft w:val="0"/>
      <w:marRight w:val="0"/>
      <w:marTop w:val="0"/>
      <w:marBottom w:val="0"/>
      <w:divBdr>
        <w:top w:val="none" w:sz="0" w:space="0" w:color="auto"/>
        <w:left w:val="none" w:sz="0" w:space="0" w:color="auto"/>
        <w:bottom w:val="none" w:sz="0" w:space="0" w:color="auto"/>
        <w:right w:val="none" w:sz="0" w:space="0" w:color="auto"/>
      </w:divBdr>
    </w:div>
    <w:div w:id="1570188444">
      <w:bodyDiv w:val="1"/>
      <w:marLeft w:val="0"/>
      <w:marRight w:val="0"/>
      <w:marTop w:val="0"/>
      <w:marBottom w:val="0"/>
      <w:divBdr>
        <w:top w:val="none" w:sz="0" w:space="0" w:color="auto"/>
        <w:left w:val="none" w:sz="0" w:space="0" w:color="auto"/>
        <w:bottom w:val="none" w:sz="0" w:space="0" w:color="auto"/>
        <w:right w:val="none" w:sz="0" w:space="0" w:color="auto"/>
      </w:divBdr>
    </w:div>
    <w:div w:id="1570994203">
      <w:bodyDiv w:val="1"/>
      <w:marLeft w:val="0"/>
      <w:marRight w:val="0"/>
      <w:marTop w:val="0"/>
      <w:marBottom w:val="0"/>
      <w:divBdr>
        <w:top w:val="none" w:sz="0" w:space="0" w:color="auto"/>
        <w:left w:val="none" w:sz="0" w:space="0" w:color="auto"/>
        <w:bottom w:val="none" w:sz="0" w:space="0" w:color="auto"/>
        <w:right w:val="none" w:sz="0" w:space="0" w:color="auto"/>
      </w:divBdr>
    </w:div>
    <w:div w:id="1570994644">
      <w:bodyDiv w:val="1"/>
      <w:marLeft w:val="0"/>
      <w:marRight w:val="0"/>
      <w:marTop w:val="0"/>
      <w:marBottom w:val="0"/>
      <w:divBdr>
        <w:top w:val="none" w:sz="0" w:space="0" w:color="auto"/>
        <w:left w:val="none" w:sz="0" w:space="0" w:color="auto"/>
        <w:bottom w:val="none" w:sz="0" w:space="0" w:color="auto"/>
        <w:right w:val="none" w:sz="0" w:space="0" w:color="auto"/>
      </w:divBdr>
    </w:div>
    <w:div w:id="1571960598">
      <w:bodyDiv w:val="1"/>
      <w:marLeft w:val="0"/>
      <w:marRight w:val="0"/>
      <w:marTop w:val="0"/>
      <w:marBottom w:val="0"/>
      <w:divBdr>
        <w:top w:val="none" w:sz="0" w:space="0" w:color="auto"/>
        <w:left w:val="none" w:sz="0" w:space="0" w:color="auto"/>
        <w:bottom w:val="none" w:sz="0" w:space="0" w:color="auto"/>
        <w:right w:val="none" w:sz="0" w:space="0" w:color="auto"/>
      </w:divBdr>
    </w:div>
    <w:div w:id="1572303596">
      <w:bodyDiv w:val="1"/>
      <w:marLeft w:val="0"/>
      <w:marRight w:val="0"/>
      <w:marTop w:val="0"/>
      <w:marBottom w:val="0"/>
      <w:divBdr>
        <w:top w:val="none" w:sz="0" w:space="0" w:color="auto"/>
        <w:left w:val="none" w:sz="0" w:space="0" w:color="auto"/>
        <w:bottom w:val="none" w:sz="0" w:space="0" w:color="auto"/>
        <w:right w:val="none" w:sz="0" w:space="0" w:color="auto"/>
      </w:divBdr>
    </w:div>
    <w:div w:id="1573419581">
      <w:bodyDiv w:val="1"/>
      <w:marLeft w:val="0"/>
      <w:marRight w:val="0"/>
      <w:marTop w:val="0"/>
      <w:marBottom w:val="0"/>
      <w:divBdr>
        <w:top w:val="none" w:sz="0" w:space="0" w:color="auto"/>
        <w:left w:val="none" w:sz="0" w:space="0" w:color="auto"/>
        <w:bottom w:val="none" w:sz="0" w:space="0" w:color="auto"/>
        <w:right w:val="none" w:sz="0" w:space="0" w:color="auto"/>
      </w:divBdr>
    </w:div>
    <w:div w:id="1573466421">
      <w:bodyDiv w:val="1"/>
      <w:marLeft w:val="0"/>
      <w:marRight w:val="0"/>
      <w:marTop w:val="0"/>
      <w:marBottom w:val="0"/>
      <w:divBdr>
        <w:top w:val="none" w:sz="0" w:space="0" w:color="auto"/>
        <w:left w:val="none" w:sz="0" w:space="0" w:color="auto"/>
        <w:bottom w:val="none" w:sz="0" w:space="0" w:color="auto"/>
        <w:right w:val="none" w:sz="0" w:space="0" w:color="auto"/>
      </w:divBdr>
    </w:div>
    <w:div w:id="1574123941">
      <w:bodyDiv w:val="1"/>
      <w:marLeft w:val="0"/>
      <w:marRight w:val="0"/>
      <w:marTop w:val="0"/>
      <w:marBottom w:val="0"/>
      <w:divBdr>
        <w:top w:val="none" w:sz="0" w:space="0" w:color="auto"/>
        <w:left w:val="none" w:sz="0" w:space="0" w:color="auto"/>
        <w:bottom w:val="none" w:sz="0" w:space="0" w:color="auto"/>
        <w:right w:val="none" w:sz="0" w:space="0" w:color="auto"/>
      </w:divBdr>
    </w:div>
    <w:div w:id="1574241863">
      <w:bodyDiv w:val="1"/>
      <w:marLeft w:val="0"/>
      <w:marRight w:val="0"/>
      <w:marTop w:val="0"/>
      <w:marBottom w:val="0"/>
      <w:divBdr>
        <w:top w:val="none" w:sz="0" w:space="0" w:color="auto"/>
        <w:left w:val="none" w:sz="0" w:space="0" w:color="auto"/>
        <w:bottom w:val="none" w:sz="0" w:space="0" w:color="auto"/>
        <w:right w:val="none" w:sz="0" w:space="0" w:color="auto"/>
      </w:divBdr>
    </w:div>
    <w:div w:id="1574465525">
      <w:bodyDiv w:val="1"/>
      <w:marLeft w:val="0"/>
      <w:marRight w:val="0"/>
      <w:marTop w:val="0"/>
      <w:marBottom w:val="0"/>
      <w:divBdr>
        <w:top w:val="none" w:sz="0" w:space="0" w:color="auto"/>
        <w:left w:val="none" w:sz="0" w:space="0" w:color="auto"/>
        <w:bottom w:val="none" w:sz="0" w:space="0" w:color="auto"/>
        <w:right w:val="none" w:sz="0" w:space="0" w:color="auto"/>
      </w:divBdr>
    </w:div>
    <w:div w:id="1577013306">
      <w:bodyDiv w:val="1"/>
      <w:marLeft w:val="0"/>
      <w:marRight w:val="0"/>
      <w:marTop w:val="0"/>
      <w:marBottom w:val="0"/>
      <w:divBdr>
        <w:top w:val="none" w:sz="0" w:space="0" w:color="auto"/>
        <w:left w:val="none" w:sz="0" w:space="0" w:color="auto"/>
        <w:bottom w:val="none" w:sz="0" w:space="0" w:color="auto"/>
        <w:right w:val="none" w:sz="0" w:space="0" w:color="auto"/>
      </w:divBdr>
    </w:div>
    <w:div w:id="1577275848">
      <w:bodyDiv w:val="1"/>
      <w:marLeft w:val="0"/>
      <w:marRight w:val="0"/>
      <w:marTop w:val="0"/>
      <w:marBottom w:val="0"/>
      <w:divBdr>
        <w:top w:val="none" w:sz="0" w:space="0" w:color="auto"/>
        <w:left w:val="none" w:sz="0" w:space="0" w:color="auto"/>
        <w:bottom w:val="none" w:sz="0" w:space="0" w:color="auto"/>
        <w:right w:val="none" w:sz="0" w:space="0" w:color="auto"/>
      </w:divBdr>
    </w:div>
    <w:div w:id="1577586763">
      <w:bodyDiv w:val="1"/>
      <w:marLeft w:val="0"/>
      <w:marRight w:val="0"/>
      <w:marTop w:val="0"/>
      <w:marBottom w:val="0"/>
      <w:divBdr>
        <w:top w:val="none" w:sz="0" w:space="0" w:color="auto"/>
        <w:left w:val="none" w:sz="0" w:space="0" w:color="auto"/>
        <w:bottom w:val="none" w:sz="0" w:space="0" w:color="auto"/>
        <w:right w:val="none" w:sz="0" w:space="0" w:color="auto"/>
      </w:divBdr>
    </w:div>
    <w:div w:id="1577782614">
      <w:bodyDiv w:val="1"/>
      <w:marLeft w:val="0"/>
      <w:marRight w:val="0"/>
      <w:marTop w:val="0"/>
      <w:marBottom w:val="0"/>
      <w:divBdr>
        <w:top w:val="none" w:sz="0" w:space="0" w:color="auto"/>
        <w:left w:val="none" w:sz="0" w:space="0" w:color="auto"/>
        <w:bottom w:val="none" w:sz="0" w:space="0" w:color="auto"/>
        <w:right w:val="none" w:sz="0" w:space="0" w:color="auto"/>
      </w:divBdr>
    </w:div>
    <w:div w:id="1578127463">
      <w:bodyDiv w:val="1"/>
      <w:marLeft w:val="0"/>
      <w:marRight w:val="0"/>
      <w:marTop w:val="0"/>
      <w:marBottom w:val="0"/>
      <w:divBdr>
        <w:top w:val="none" w:sz="0" w:space="0" w:color="auto"/>
        <w:left w:val="none" w:sz="0" w:space="0" w:color="auto"/>
        <w:bottom w:val="none" w:sz="0" w:space="0" w:color="auto"/>
        <w:right w:val="none" w:sz="0" w:space="0" w:color="auto"/>
      </w:divBdr>
    </w:div>
    <w:div w:id="1578172470">
      <w:bodyDiv w:val="1"/>
      <w:marLeft w:val="0"/>
      <w:marRight w:val="0"/>
      <w:marTop w:val="0"/>
      <w:marBottom w:val="0"/>
      <w:divBdr>
        <w:top w:val="none" w:sz="0" w:space="0" w:color="auto"/>
        <w:left w:val="none" w:sz="0" w:space="0" w:color="auto"/>
        <w:bottom w:val="none" w:sz="0" w:space="0" w:color="auto"/>
        <w:right w:val="none" w:sz="0" w:space="0" w:color="auto"/>
      </w:divBdr>
    </w:div>
    <w:div w:id="1578250739">
      <w:bodyDiv w:val="1"/>
      <w:marLeft w:val="0"/>
      <w:marRight w:val="0"/>
      <w:marTop w:val="0"/>
      <w:marBottom w:val="0"/>
      <w:divBdr>
        <w:top w:val="none" w:sz="0" w:space="0" w:color="auto"/>
        <w:left w:val="none" w:sz="0" w:space="0" w:color="auto"/>
        <w:bottom w:val="none" w:sz="0" w:space="0" w:color="auto"/>
        <w:right w:val="none" w:sz="0" w:space="0" w:color="auto"/>
      </w:divBdr>
    </w:div>
    <w:div w:id="1578706738">
      <w:bodyDiv w:val="1"/>
      <w:marLeft w:val="0"/>
      <w:marRight w:val="0"/>
      <w:marTop w:val="0"/>
      <w:marBottom w:val="0"/>
      <w:divBdr>
        <w:top w:val="none" w:sz="0" w:space="0" w:color="auto"/>
        <w:left w:val="none" w:sz="0" w:space="0" w:color="auto"/>
        <w:bottom w:val="none" w:sz="0" w:space="0" w:color="auto"/>
        <w:right w:val="none" w:sz="0" w:space="0" w:color="auto"/>
      </w:divBdr>
    </w:div>
    <w:div w:id="1578712202">
      <w:bodyDiv w:val="1"/>
      <w:marLeft w:val="0"/>
      <w:marRight w:val="0"/>
      <w:marTop w:val="0"/>
      <w:marBottom w:val="0"/>
      <w:divBdr>
        <w:top w:val="none" w:sz="0" w:space="0" w:color="auto"/>
        <w:left w:val="none" w:sz="0" w:space="0" w:color="auto"/>
        <w:bottom w:val="none" w:sz="0" w:space="0" w:color="auto"/>
        <w:right w:val="none" w:sz="0" w:space="0" w:color="auto"/>
      </w:divBdr>
    </w:div>
    <w:div w:id="1578897573">
      <w:bodyDiv w:val="1"/>
      <w:marLeft w:val="0"/>
      <w:marRight w:val="0"/>
      <w:marTop w:val="0"/>
      <w:marBottom w:val="0"/>
      <w:divBdr>
        <w:top w:val="none" w:sz="0" w:space="0" w:color="auto"/>
        <w:left w:val="none" w:sz="0" w:space="0" w:color="auto"/>
        <w:bottom w:val="none" w:sz="0" w:space="0" w:color="auto"/>
        <w:right w:val="none" w:sz="0" w:space="0" w:color="auto"/>
      </w:divBdr>
    </w:div>
    <w:div w:id="1579094146">
      <w:bodyDiv w:val="1"/>
      <w:marLeft w:val="0"/>
      <w:marRight w:val="0"/>
      <w:marTop w:val="0"/>
      <w:marBottom w:val="0"/>
      <w:divBdr>
        <w:top w:val="none" w:sz="0" w:space="0" w:color="auto"/>
        <w:left w:val="none" w:sz="0" w:space="0" w:color="auto"/>
        <w:bottom w:val="none" w:sz="0" w:space="0" w:color="auto"/>
        <w:right w:val="none" w:sz="0" w:space="0" w:color="auto"/>
      </w:divBdr>
    </w:div>
    <w:div w:id="1579250657">
      <w:bodyDiv w:val="1"/>
      <w:marLeft w:val="0"/>
      <w:marRight w:val="0"/>
      <w:marTop w:val="0"/>
      <w:marBottom w:val="0"/>
      <w:divBdr>
        <w:top w:val="none" w:sz="0" w:space="0" w:color="auto"/>
        <w:left w:val="none" w:sz="0" w:space="0" w:color="auto"/>
        <w:bottom w:val="none" w:sz="0" w:space="0" w:color="auto"/>
        <w:right w:val="none" w:sz="0" w:space="0" w:color="auto"/>
      </w:divBdr>
    </w:div>
    <w:div w:id="1579631419">
      <w:bodyDiv w:val="1"/>
      <w:marLeft w:val="0"/>
      <w:marRight w:val="0"/>
      <w:marTop w:val="0"/>
      <w:marBottom w:val="0"/>
      <w:divBdr>
        <w:top w:val="none" w:sz="0" w:space="0" w:color="auto"/>
        <w:left w:val="none" w:sz="0" w:space="0" w:color="auto"/>
        <w:bottom w:val="none" w:sz="0" w:space="0" w:color="auto"/>
        <w:right w:val="none" w:sz="0" w:space="0" w:color="auto"/>
      </w:divBdr>
    </w:div>
    <w:div w:id="1579898881">
      <w:bodyDiv w:val="1"/>
      <w:marLeft w:val="0"/>
      <w:marRight w:val="0"/>
      <w:marTop w:val="0"/>
      <w:marBottom w:val="0"/>
      <w:divBdr>
        <w:top w:val="none" w:sz="0" w:space="0" w:color="auto"/>
        <w:left w:val="none" w:sz="0" w:space="0" w:color="auto"/>
        <w:bottom w:val="none" w:sz="0" w:space="0" w:color="auto"/>
        <w:right w:val="none" w:sz="0" w:space="0" w:color="auto"/>
      </w:divBdr>
    </w:div>
    <w:div w:id="1580209430">
      <w:bodyDiv w:val="1"/>
      <w:marLeft w:val="0"/>
      <w:marRight w:val="0"/>
      <w:marTop w:val="0"/>
      <w:marBottom w:val="0"/>
      <w:divBdr>
        <w:top w:val="none" w:sz="0" w:space="0" w:color="auto"/>
        <w:left w:val="none" w:sz="0" w:space="0" w:color="auto"/>
        <w:bottom w:val="none" w:sz="0" w:space="0" w:color="auto"/>
        <w:right w:val="none" w:sz="0" w:space="0" w:color="auto"/>
      </w:divBdr>
    </w:div>
    <w:div w:id="1580476593">
      <w:bodyDiv w:val="1"/>
      <w:marLeft w:val="0"/>
      <w:marRight w:val="0"/>
      <w:marTop w:val="0"/>
      <w:marBottom w:val="0"/>
      <w:divBdr>
        <w:top w:val="none" w:sz="0" w:space="0" w:color="auto"/>
        <w:left w:val="none" w:sz="0" w:space="0" w:color="auto"/>
        <w:bottom w:val="none" w:sz="0" w:space="0" w:color="auto"/>
        <w:right w:val="none" w:sz="0" w:space="0" w:color="auto"/>
      </w:divBdr>
    </w:div>
    <w:div w:id="1580629436">
      <w:bodyDiv w:val="1"/>
      <w:marLeft w:val="0"/>
      <w:marRight w:val="0"/>
      <w:marTop w:val="0"/>
      <w:marBottom w:val="0"/>
      <w:divBdr>
        <w:top w:val="none" w:sz="0" w:space="0" w:color="auto"/>
        <w:left w:val="none" w:sz="0" w:space="0" w:color="auto"/>
        <w:bottom w:val="none" w:sz="0" w:space="0" w:color="auto"/>
        <w:right w:val="none" w:sz="0" w:space="0" w:color="auto"/>
      </w:divBdr>
    </w:div>
    <w:div w:id="1580748444">
      <w:bodyDiv w:val="1"/>
      <w:marLeft w:val="0"/>
      <w:marRight w:val="0"/>
      <w:marTop w:val="0"/>
      <w:marBottom w:val="0"/>
      <w:divBdr>
        <w:top w:val="none" w:sz="0" w:space="0" w:color="auto"/>
        <w:left w:val="none" w:sz="0" w:space="0" w:color="auto"/>
        <w:bottom w:val="none" w:sz="0" w:space="0" w:color="auto"/>
        <w:right w:val="none" w:sz="0" w:space="0" w:color="auto"/>
      </w:divBdr>
    </w:div>
    <w:div w:id="1582105888">
      <w:bodyDiv w:val="1"/>
      <w:marLeft w:val="0"/>
      <w:marRight w:val="0"/>
      <w:marTop w:val="0"/>
      <w:marBottom w:val="0"/>
      <w:divBdr>
        <w:top w:val="none" w:sz="0" w:space="0" w:color="auto"/>
        <w:left w:val="none" w:sz="0" w:space="0" w:color="auto"/>
        <w:bottom w:val="none" w:sz="0" w:space="0" w:color="auto"/>
        <w:right w:val="none" w:sz="0" w:space="0" w:color="auto"/>
      </w:divBdr>
    </w:div>
    <w:div w:id="1582174776">
      <w:bodyDiv w:val="1"/>
      <w:marLeft w:val="0"/>
      <w:marRight w:val="0"/>
      <w:marTop w:val="0"/>
      <w:marBottom w:val="0"/>
      <w:divBdr>
        <w:top w:val="none" w:sz="0" w:space="0" w:color="auto"/>
        <w:left w:val="none" w:sz="0" w:space="0" w:color="auto"/>
        <w:bottom w:val="none" w:sz="0" w:space="0" w:color="auto"/>
        <w:right w:val="none" w:sz="0" w:space="0" w:color="auto"/>
      </w:divBdr>
    </w:div>
    <w:div w:id="1582330204">
      <w:bodyDiv w:val="1"/>
      <w:marLeft w:val="0"/>
      <w:marRight w:val="0"/>
      <w:marTop w:val="0"/>
      <w:marBottom w:val="0"/>
      <w:divBdr>
        <w:top w:val="none" w:sz="0" w:space="0" w:color="auto"/>
        <w:left w:val="none" w:sz="0" w:space="0" w:color="auto"/>
        <w:bottom w:val="none" w:sz="0" w:space="0" w:color="auto"/>
        <w:right w:val="none" w:sz="0" w:space="0" w:color="auto"/>
      </w:divBdr>
    </w:div>
    <w:div w:id="1582333457">
      <w:bodyDiv w:val="1"/>
      <w:marLeft w:val="0"/>
      <w:marRight w:val="0"/>
      <w:marTop w:val="0"/>
      <w:marBottom w:val="0"/>
      <w:divBdr>
        <w:top w:val="none" w:sz="0" w:space="0" w:color="auto"/>
        <w:left w:val="none" w:sz="0" w:space="0" w:color="auto"/>
        <w:bottom w:val="none" w:sz="0" w:space="0" w:color="auto"/>
        <w:right w:val="none" w:sz="0" w:space="0" w:color="auto"/>
      </w:divBdr>
    </w:div>
    <w:div w:id="1582520067">
      <w:bodyDiv w:val="1"/>
      <w:marLeft w:val="0"/>
      <w:marRight w:val="0"/>
      <w:marTop w:val="0"/>
      <w:marBottom w:val="0"/>
      <w:divBdr>
        <w:top w:val="none" w:sz="0" w:space="0" w:color="auto"/>
        <w:left w:val="none" w:sz="0" w:space="0" w:color="auto"/>
        <w:bottom w:val="none" w:sz="0" w:space="0" w:color="auto"/>
        <w:right w:val="none" w:sz="0" w:space="0" w:color="auto"/>
      </w:divBdr>
    </w:div>
    <w:div w:id="1582786365">
      <w:bodyDiv w:val="1"/>
      <w:marLeft w:val="0"/>
      <w:marRight w:val="0"/>
      <w:marTop w:val="0"/>
      <w:marBottom w:val="0"/>
      <w:divBdr>
        <w:top w:val="none" w:sz="0" w:space="0" w:color="auto"/>
        <w:left w:val="none" w:sz="0" w:space="0" w:color="auto"/>
        <w:bottom w:val="none" w:sz="0" w:space="0" w:color="auto"/>
        <w:right w:val="none" w:sz="0" w:space="0" w:color="auto"/>
      </w:divBdr>
    </w:div>
    <w:div w:id="1582791350">
      <w:bodyDiv w:val="1"/>
      <w:marLeft w:val="0"/>
      <w:marRight w:val="0"/>
      <w:marTop w:val="0"/>
      <w:marBottom w:val="0"/>
      <w:divBdr>
        <w:top w:val="none" w:sz="0" w:space="0" w:color="auto"/>
        <w:left w:val="none" w:sz="0" w:space="0" w:color="auto"/>
        <w:bottom w:val="none" w:sz="0" w:space="0" w:color="auto"/>
        <w:right w:val="none" w:sz="0" w:space="0" w:color="auto"/>
      </w:divBdr>
    </w:div>
    <w:div w:id="1582835948">
      <w:bodyDiv w:val="1"/>
      <w:marLeft w:val="0"/>
      <w:marRight w:val="0"/>
      <w:marTop w:val="0"/>
      <w:marBottom w:val="0"/>
      <w:divBdr>
        <w:top w:val="none" w:sz="0" w:space="0" w:color="auto"/>
        <w:left w:val="none" w:sz="0" w:space="0" w:color="auto"/>
        <w:bottom w:val="none" w:sz="0" w:space="0" w:color="auto"/>
        <w:right w:val="none" w:sz="0" w:space="0" w:color="auto"/>
      </w:divBdr>
    </w:div>
    <w:div w:id="1583220992">
      <w:bodyDiv w:val="1"/>
      <w:marLeft w:val="0"/>
      <w:marRight w:val="0"/>
      <w:marTop w:val="0"/>
      <w:marBottom w:val="0"/>
      <w:divBdr>
        <w:top w:val="none" w:sz="0" w:space="0" w:color="auto"/>
        <w:left w:val="none" w:sz="0" w:space="0" w:color="auto"/>
        <w:bottom w:val="none" w:sz="0" w:space="0" w:color="auto"/>
        <w:right w:val="none" w:sz="0" w:space="0" w:color="auto"/>
      </w:divBdr>
    </w:div>
    <w:div w:id="1583565624">
      <w:bodyDiv w:val="1"/>
      <w:marLeft w:val="0"/>
      <w:marRight w:val="0"/>
      <w:marTop w:val="0"/>
      <w:marBottom w:val="0"/>
      <w:divBdr>
        <w:top w:val="none" w:sz="0" w:space="0" w:color="auto"/>
        <w:left w:val="none" w:sz="0" w:space="0" w:color="auto"/>
        <w:bottom w:val="none" w:sz="0" w:space="0" w:color="auto"/>
        <w:right w:val="none" w:sz="0" w:space="0" w:color="auto"/>
      </w:divBdr>
    </w:div>
    <w:div w:id="1583830313">
      <w:bodyDiv w:val="1"/>
      <w:marLeft w:val="0"/>
      <w:marRight w:val="0"/>
      <w:marTop w:val="0"/>
      <w:marBottom w:val="0"/>
      <w:divBdr>
        <w:top w:val="none" w:sz="0" w:space="0" w:color="auto"/>
        <w:left w:val="none" w:sz="0" w:space="0" w:color="auto"/>
        <w:bottom w:val="none" w:sz="0" w:space="0" w:color="auto"/>
        <w:right w:val="none" w:sz="0" w:space="0" w:color="auto"/>
      </w:divBdr>
    </w:div>
    <w:div w:id="1584139696">
      <w:bodyDiv w:val="1"/>
      <w:marLeft w:val="0"/>
      <w:marRight w:val="0"/>
      <w:marTop w:val="0"/>
      <w:marBottom w:val="0"/>
      <w:divBdr>
        <w:top w:val="none" w:sz="0" w:space="0" w:color="auto"/>
        <w:left w:val="none" w:sz="0" w:space="0" w:color="auto"/>
        <w:bottom w:val="none" w:sz="0" w:space="0" w:color="auto"/>
        <w:right w:val="none" w:sz="0" w:space="0" w:color="auto"/>
      </w:divBdr>
    </w:div>
    <w:div w:id="1584409470">
      <w:bodyDiv w:val="1"/>
      <w:marLeft w:val="0"/>
      <w:marRight w:val="0"/>
      <w:marTop w:val="0"/>
      <w:marBottom w:val="0"/>
      <w:divBdr>
        <w:top w:val="none" w:sz="0" w:space="0" w:color="auto"/>
        <w:left w:val="none" w:sz="0" w:space="0" w:color="auto"/>
        <w:bottom w:val="none" w:sz="0" w:space="0" w:color="auto"/>
        <w:right w:val="none" w:sz="0" w:space="0" w:color="auto"/>
      </w:divBdr>
    </w:div>
    <w:div w:id="1584758641">
      <w:bodyDiv w:val="1"/>
      <w:marLeft w:val="0"/>
      <w:marRight w:val="0"/>
      <w:marTop w:val="0"/>
      <w:marBottom w:val="0"/>
      <w:divBdr>
        <w:top w:val="none" w:sz="0" w:space="0" w:color="auto"/>
        <w:left w:val="none" w:sz="0" w:space="0" w:color="auto"/>
        <w:bottom w:val="none" w:sz="0" w:space="0" w:color="auto"/>
        <w:right w:val="none" w:sz="0" w:space="0" w:color="auto"/>
      </w:divBdr>
    </w:div>
    <w:div w:id="1584988544">
      <w:bodyDiv w:val="1"/>
      <w:marLeft w:val="0"/>
      <w:marRight w:val="0"/>
      <w:marTop w:val="0"/>
      <w:marBottom w:val="0"/>
      <w:divBdr>
        <w:top w:val="none" w:sz="0" w:space="0" w:color="auto"/>
        <w:left w:val="none" w:sz="0" w:space="0" w:color="auto"/>
        <w:bottom w:val="none" w:sz="0" w:space="0" w:color="auto"/>
        <w:right w:val="none" w:sz="0" w:space="0" w:color="auto"/>
      </w:divBdr>
    </w:div>
    <w:div w:id="1585382927">
      <w:bodyDiv w:val="1"/>
      <w:marLeft w:val="0"/>
      <w:marRight w:val="0"/>
      <w:marTop w:val="0"/>
      <w:marBottom w:val="0"/>
      <w:divBdr>
        <w:top w:val="none" w:sz="0" w:space="0" w:color="auto"/>
        <w:left w:val="none" w:sz="0" w:space="0" w:color="auto"/>
        <w:bottom w:val="none" w:sz="0" w:space="0" w:color="auto"/>
        <w:right w:val="none" w:sz="0" w:space="0" w:color="auto"/>
      </w:divBdr>
    </w:div>
    <w:div w:id="1585722643">
      <w:bodyDiv w:val="1"/>
      <w:marLeft w:val="0"/>
      <w:marRight w:val="0"/>
      <w:marTop w:val="0"/>
      <w:marBottom w:val="0"/>
      <w:divBdr>
        <w:top w:val="none" w:sz="0" w:space="0" w:color="auto"/>
        <w:left w:val="none" w:sz="0" w:space="0" w:color="auto"/>
        <w:bottom w:val="none" w:sz="0" w:space="0" w:color="auto"/>
        <w:right w:val="none" w:sz="0" w:space="0" w:color="auto"/>
      </w:divBdr>
    </w:div>
    <w:div w:id="1586380291">
      <w:bodyDiv w:val="1"/>
      <w:marLeft w:val="0"/>
      <w:marRight w:val="0"/>
      <w:marTop w:val="0"/>
      <w:marBottom w:val="0"/>
      <w:divBdr>
        <w:top w:val="none" w:sz="0" w:space="0" w:color="auto"/>
        <w:left w:val="none" w:sz="0" w:space="0" w:color="auto"/>
        <w:bottom w:val="none" w:sz="0" w:space="0" w:color="auto"/>
        <w:right w:val="none" w:sz="0" w:space="0" w:color="auto"/>
      </w:divBdr>
    </w:div>
    <w:div w:id="1587349119">
      <w:bodyDiv w:val="1"/>
      <w:marLeft w:val="0"/>
      <w:marRight w:val="0"/>
      <w:marTop w:val="0"/>
      <w:marBottom w:val="0"/>
      <w:divBdr>
        <w:top w:val="none" w:sz="0" w:space="0" w:color="auto"/>
        <w:left w:val="none" w:sz="0" w:space="0" w:color="auto"/>
        <w:bottom w:val="none" w:sz="0" w:space="0" w:color="auto"/>
        <w:right w:val="none" w:sz="0" w:space="0" w:color="auto"/>
      </w:divBdr>
    </w:div>
    <w:div w:id="1587422661">
      <w:bodyDiv w:val="1"/>
      <w:marLeft w:val="0"/>
      <w:marRight w:val="0"/>
      <w:marTop w:val="0"/>
      <w:marBottom w:val="0"/>
      <w:divBdr>
        <w:top w:val="none" w:sz="0" w:space="0" w:color="auto"/>
        <w:left w:val="none" w:sz="0" w:space="0" w:color="auto"/>
        <w:bottom w:val="none" w:sz="0" w:space="0" w:color="auto"/>
        <w:right w:val="none" w:sz="0" w:space="0" w:color="auto"/>
      </w:divBdr>
    </w:div>
    <w:div w:id="1588686207">
      <w:bodyDiv w:val="1"/>
      <w:marLeft w:val="0"/>
      <w:marRight w:val="0"/>
      <w:marTop w:val="0"/>
      <w:marBottom w:val="0"/>
      <w:divBdr>
        <w:top w:val="none" w:sz="0" w:space="0" w:color="auto"/>
        <w:left w:val="none" w:sz="0" w:space="0" w:color="auto"/>
        <w:bottom w:val="none" w:sz="0" w:space="0" w:color="auto"/>
        <w:right w:val="none" w:sz="0" w:space="0" w:color="auto"/>
      </w:divBdr>
    </w:div>
    <w:div w:id="1588882256">
      <w:bodyDiv w:val="1"/>
      <w:marLeft w:val="0"/>
      <w:marRight w:val="0"/>
      <w:marTop w:val="0"/>
      <w:marBottom w:val="0"/>
      <w:divBdr>
        <w:top w:val="none" w:sz="0" w:space="0" w:color="auto"/>
        <w:left w:val="none" w:sz="0" w:space="0" w:color="auto"/>
        <w:bottom w:val="none" w:sz="0" w:space="0" w:color="auto"/>
        <w:right w:val="none" w:sz="0" w:space="0" w:color="auto"/>
      </w:divBdr>
    </w:div>
    <w:div w:id="1588927389">
      <w:bodyDiv w:val="1"/>
      <w:marLeft w:val="0"/>
      <w:marRight w:val="0"/>
      <w:marTop w:val="0"/>
      <w:marBottom w:val="0"/>
      <w:divBdr>
        <w:top w:val="none" w:sz="0" w:space="0" w:color="auto"/>
        <w:left w:val="none" w:sz="0" w:space="0" w:color="auto"/>
        <w:bottom w:val="none" w:sz="0" w:space="0" w:color="auto"/>
        <w:right w:val="none" w:sz="0" w:space="0" w:color="auto"/>
      </w:divBdr>
    </w:div>
    <w:div w:id="1589079683">
      <w:bodyDiv w:val="1"/>
      <w:marLeft w:val="0"/>
      <w:marRight w:val="0"/>
      <w:marTop w:val="0"/>
      <w:marBottom w:val="0"/>
      <w:divBdr>
        <w:top w:val="none" w:sz="0" w:space="0" w:color="auto"/>
        <w:left w:val="none" w:sz="0" w:space="0" w:color="auto"/>
        <w:bottom w:val="none" w:sz="0" w:space="0" w:color="auto"/>
        <w:right w:val="none" w:sz="0" w:space="0" w:color="auto"/>
      </w:divBdr>
    </w:div>
    <w:div w:id="1589148362">
      <w:bodyDiv w:val="1"/>
      <w:marLeft w:val="0"/>
      <w:marRight w:val="0"/>
      <w:marTop w:val="0"/>
      <w:marBottom w:val="0"/>
      <w:divBdr>
        <w:top w:val="none" w:sz="0" w:space="0" w:color="auto"/>
        <w:left w:val="none" w:sz="0" w:space="0" w:color="auto"/>
        <w:bottom w:val="none" w:sz="0" w:space="0" w:color="auto"/>
        <w:right w:val="none" w:sz="0" w:space="0" w:color="auto"/>
      </w:divBdr>
    </w:div>
    <w:div w:id="1589849361">
      <w:bodyDiv w:val="1"/>
      <w:marLeft w:val="0"/>
      <w:marRight w:val="0"/>
      <w:marTop w:val="0"/>
      <w:marBottom w:val="0"/>
      <w:divBdr>
        <w:top w:val="none" w:sz="0" w:space="0" w:color="auto"/>
        <w:left w:val="none" w:sz="0" w:space="0" w:color="auto"/>
        <w:bottom w:val="none" w:sz="0" w:space="0" w:color="auto"/>
        <w:right w:val="none" w:sz="0" w:space="0" w:color="auto"/>
      </w:divBdr>
    </w:div>
    <w:div w:id="1589927592">
      <w:bodyDiv w:val="1"/>
      <w:marLeft w:val="0"/>
      <w:marRight w:val="0"/>
      <w:marTop w:val="0"/>
      <w:marBottom w:val="0"/>
      <w:divBdr>
        <w:top w:val="none" w:sz="0" w:space="0" w:color="auto"/>
        <w:left w:val="none" w:sz="0" w:space="0" w:color="auto"/>
        <w:bottom w:val="none" w:sz="0" w:space="0" w:color="auto"/>
        <w:right w:val="none" w:sz="0" w:space="0" w:color="auto"/>
      </w:divBdr>
    </w:div>
    <w:div w:id="1590194651">
      <w:bodyDiv w:val="1"/>
      <w:marLeft w:val="0"/>
      <w:marRight w:val="0"/>
      <w:marTop w:val="0"/>
      <w:marBottom w:val="0"/>
      <w:divBdr>
        <w:top w:val="none" w:sz="0" w:space="0" w:color="auto"/>
        <w:left w:val="none" w:sz="0" w:space="0" w:color="auto"/>
        <w:bottom w:val="none" w:sz="0" w:space="0" w:color="auto"/>
        <w:right w:val="none" w:sz="0" w:space="0" w:color="auto"/>
      </w:divBdr>
    </w:div>
    <w:div w:id="1590502116">
      <w:bodyDiv w:val="1"/>
      <w:marLeft w:val="0"/>
      <w:marRight w:val="0"/>
      <w:marTop w:val="0"/>
      <w:marBottom w:val="0"/>
      <w:divBdr>
        <w:top w:val="none" w:sz="0" w:space="0" w:color="auto"/>
        <w:left w:val="none" w:sz="0" w:space="0" w:color="auto"/>
        <w:bottom w:val="none" w:sz="0" w:space="0" w:color="auto"/>
        <w:right w:val="none" w:sz="0" w:space="0" w:color="auto"/>
      </w:divBdr>
    </w:div>
    <w:div w:id="1591043165">
      <w:bodyDiv w:val="1"/>
      <w:marLeft w:val="0"/>
      <w:marRight w:val="0"/>
      <w:marTop w:val="0"/>
      <w:marBottom w:val="0"/>
      <w:divBdr>
        <w:top w:val="none" w:sz="0" w:space="0" w:color="auto"/>
        <w:left w:val="none" w:sz="0" w:space="0" w:color="auto"/>
        <w:bottom w:val="none" w:sz="0" w:space="0" w:color="auto"/>
        <w:right w:val="none" w:sz="0" w:space="0" w:color="auto"/>
      </w:divBdr>
    </w:div>
    <w:div w:id="1591114894">
      <w:bodyDiv w:val="1"/>
      <w:marLeft w:val="0"/>
      <w:marRight w:val="0"/>
      <w:marTop w:val="0"/>
      <w:marBottom w:val="0"/>
      <w:divBdr>
        <w:top w:val="none" w:sz="0" w:space="0" w:color="auto"/>
        <w:left w:val="none" w:sz="0" w:space="0" w:color="auto"/>
        <w:bottom w:val="none" w:sz="0" w:space="0" w:color="auto"/>
        <w:right w:val="none" w:sz="0" w:space="0" w:color="auto"/>
      </w:divBdr>
    </w:div>
    <w:div w:id="1591115087">
      <w:bodyDiv w:val="1"/>
      <w:marLeft w:val="0"/>
      <w:marRight w:val="0"/>
      <w:marTop w:val="0"/>
      <w:marBottom w:val="0"/>
      <w:divBdr>
        <w:top w:val="none" w:sz="0" w:space="0" w:color="auto"/>
        <w:left w:val="none" w:sz="0" w:space="0" w:color="auto"/>
        <w:bottom w:val="none" w:sz="0" w:space="0" w:color="auto"/>
        <w:right w:val="none" w:sz="0" w:space="0" w:color="auto"/>
      </w:divBdr>
    </w:div>
    <w:div w:id="1591309600">
      <w:bodyDiv w:val="1"/>
      <w:marLeft w:val="0"/>
      <w:marRight w:val="0"/>
      <w:marTop w:val="0"/>
      <w:marBottom w:val="0"/>
      <w:divBdr>
        <w:top w:val="none" w:sz="0" w:space="0" w:color="auto"/>
        <w:left w:val="none" w:sz="0" w:space="0" w:color="auto"/>
        <w:bottom w:val="none" w:sz="0" w:space="0" w:color="auto"/>
        <w:right w:val="none" w:sz="0" w:space="0" w:color="auto"/>
      </w:divBdr>
    </w:div>
    <w:div w:id="1591422983">
      <w:bodyDiv w:val="1"/>
      <w:marLeft w:val="0"/>
      <w:marRight w:val="0"/>
      <w:marTop w:val="0"/>
      <w:marBottom w:val="0"/>
      <w:divBdr>
        <w:top w:val="none" w:sz="0" w:space="0" w:color="auto"/>
        <w:left w:val="none" w:sz="0" w:space="0" w:color="auto"/>
        <w:bottom w:val="none" w:sz="0" w:space="0" w:color="auto"/>
        <w:right w:val="none" w:sz="0" w:space="0" w:color="auto"/>
      </w:divBdr>
    </w:div>
    <w:div w:id="1591701163">
      <w:bodyDiv w:val="1"/>
      <w:marLeft w:val="0"/>
      <w:marRight w:val="0"/>
      <w:marTop w:val="0"/>
      <w:marBottom w:val="0"/>
      <w:divBdr>
        <w:top w:val="none" w:sz="0" w:space="0" w:color="auto"/>
        <w:left w:val="none" w:sz="0" w:space="0" w:color="auto"/>
        <w:bottom w:val="none" w:sz="0" w:space="0" w:color="auto"/>
        <w:right w:val="none" w:sz="0" w:space="0" w:color="auto"/>
      </w:divBdr>
    </w:div>
    <w:div w:id="1592082409">
      <w:bodyDiv w:val="1"/>
      <w:marLeft w:val="0"/>
      <w:marRight w:val="0"/>
      <w:marTop w:val="0"/>
      <w:marBottom w:val="0"/>
      <w:divBdr>
        <w:top w:val="none" w:sz="0" w:space="0" w:color="auto"/>
        <w:left w:val="none" w:sz="0" w:space="0" w:color="auto"/>
        <w:bottom w:val="none" w:sz="0" w:space="0" w:color="auto"/>
        <w:right w:val="none" w:sz="0" w:space="0" w:color="auto"/>
      </w:divBdr>
    </w:div>
    <w:div w:id="1592472490">
      <w:bodyDiv w:val="1"/>
      <w:marLeft w:val="0"/>
      <w:marRight w:val="0"/>
      <w:marTop w:val="0"/>
      <w:marBottom w:val="0"/>
      <w:divBdr>
        <w:top w:val="none" w:sz="0" w:space="0" w:color="auto"/>
        <w:left w:val="none" w:sz="0" w:space="0" w:color="auto"/>
        <w:bottom w:val="none" w:sz="0" w:space="0" w:color="auto"/>
        <w:right w:val="none" w:sz="0" w:space="0" w:color="auto"/>
      </w:divBdr>
    </w:div>
    <w:div w:id="1592661386">
      <w:bodyDiv w:val="1"/>
      <w:marLeft w:val="0"/>
      <w:marRight w:val="0"/>
      <w:marTop w:val="0"/>
      <w:marBottom w:val="0"/>
      <w:divBdr>
        <w:top w:val="none" w:sz="0" w:space="0" w:color="auto"/>
        <w:left w:val="none" w:sz="0" w:space="0" w:color="auto"/>
        <w:bottom w:val="none" w:sz="0" w:space="0" w:color="auto"/>
        <w:right w:val="none" w:sz="0" w:space="0" w:color="auto"/>
      </w:divBdr>
    </w:div>
    <w:div w:id="1592740529">
      <w:bodyDiv w:val="1"/>
      <w:marLeft w:val="0"/>
      <w:marRight w:val="0"/>
      <w:marTop w:val="0"/>
      <w:marBottom w:val="0"/>
      <w:divBdr>
        <w:top w:val="none" w:sz="0" w:space="0" w:color="auto"/>
        <w:left w:val="none" w:sz="0" w:space="0" w:color="auto"/>
        <w:bottom w:val="none" w:sz="0" w:space="0" w:color="auto"/>
        <w:right w:val="none" w:sz="0" w:space="0" w:color="auto"/>
      </w:divBdr>
    </w:div>
    <w:div w:id="1592740741">
      <w:bodyDiv w:val="1"/>
      <w:marLeft w:val="0"/>
      <w:marRight w:val="0"/>
      <w:marTop w:val="0"/>
      <w:marBottom w:val="0"/>
      <w:divBdr>
        <w:top w:val="none" w:sz="0" w:space="0" w:color="auto"/>
        <w:left w:val="none" w:sz="0" w:space="0" w:color="auto"/>
        <w:bottom w:val="none" w:sz="0" w:space="0" w:color="auto"/>
        <w:right w:val="none" w:sz="0" w:space="0" w:color="auto"/>
      </w:divBdr>
    </w:div>
    <w:div w:id="1593313845">
      <w:bodyDiv w:val="1"/>
      <w:marLeft w:val="0"/>
      <w:marRight w:val="0"/>
      <w:marTop w:val="0"/>
      <w:marBottom w:val="0"/>
      <w:divBdr>
        <w:top w:val="none" w:sz="0" w:space="0" w:color="auto"/>
        <w:left w:val="none" w:sz="0" w:space="0" w:color="auto"/>
        <w:bottom w:val="none" w:sz="0" w:space="0" w:color="auto"/>
        <w:right w:val="none" w:sz="0" w:space="0" w:color="auto"/>
      </w:divBdr>
    </w:div>
    <w:div w:id="1594045665">
      <w:bodyDiv w:val="1"/>
      <w:marLeft w:val="0"/>
      <w:marRight w:val="0"/>
      <w:marTop w:val="0"/>
      <w:marBottom w:val="0"/>
      <w:divBdr>
        <w:top w:val="none" w:sz="0" w:space="0" w:color="auto"/>
        <w:left w:val="none" w:sz="0" w:space="0" w:color="auto"/>
        <w:bottom w:val="none" w:sz="0" w:space="0" w:color="auto"/>
        <w:right w:val="none" w:sz="0" w:space="0" w:color="auto"/>
      </w:divBdr>
    </w:div>
    <w:div w:id="1594556843">
      <w:bodyDiv w:val="1"/>
      <w:marLeft w:val="0"/>
      <w:marRight w:val="0"/>
      <w:marTop w:val="0"/>
      <w:marBottom w:val="0"/>
      <w:divBdr>
        <w:top w:val="none" w:sz="0" w:space="0" w:color="auto"/>
        <w:left w:val="none" w:sz="0" w:space="0" w:color="auto"/>
        <w:bottom w:val="none" w:sz="0" w:space="0" w:color="auto"/>
        <w:right w:val="none" w:sz="0" w:space="0" w:color="auto"/>
      </w:divBdr>
    </w:div>
    <w:div w:id="1594588729">
      <w:bodyDiv w:val="1"/>
      <w:marLeft w:val="0"/>
      <w:marRight w:val="0"/>
      <w:marTop w:val="0"/>
      <w:marBottom w:val="0"/>
      <w:divBdr>
        <w:top w:val="none" w:sz="0" w:space="0" w:color="auto"/>
        <w:left w:val="none" w:sz="0" w:space="0" w:color="auto"/>
        <w:bottom w:val="none" w:sz="0" w:space="0" w:color="auto"/>
        <w:right w:val="none" w:sz="0" w:space="0" w:color="auto"/>
      </w:divBdr>
    </w:div>
    <w:div w:id="1594632342">
      <w:bodyDiv w:val="1"/>
      <w:marLeft w:val="0"/>
      <w:marRight w:val="0"/>
      <w:marTop w:val="0"/>
      <w:marBottom w:val="0"/>
      <w:divBdr>
        <w:top w:val="none" w:sz="0" w:space="0" w:color="auto"/>
        <w:left w:val="none" w:sz="0" w:space="0" w:color="auto"/>
        <w:bottom w:val="none" w:sz="0" w:space="0" w:color="auto"/>
        <w:right w:val="none" w:sz="0" w:space="0" w:color="auto"/>
      </w:divBdr>
    </w:div>
    <w:div w:id="1595434827">
      <w:bodyDiv w:val="1"/>
      <w:marLeft w:val="0"/>
      <w:marRight w:val="0"/>
      <w:marTop w:val="0"/>
      <w:marBottom w:val="0"/>
      <w:divBdr>
        <w:top w:val="none" w:sz="0" w:space="0" w:color="auto"/>
        <w:left w:val="none" w:sz="0" w:space="0" w:color="auto"/>
        <w:bottom w:val="none" w:sz="0" w:space="0" w:color="auto"/>
        <w:right w:val="none" w:sz="0" w:space="0" w:color="auto"/>
      </w:divBdr>
    </w:div>
    <w:div w:id="1595438263">
      <w:bodyDiv w:val="1"/>
      <w:marLeft w:val="0"/>
      <w:marRight w:val="0"/>
      <w:marTop w:val="0"/>
      <w:marBottom w:val="0"/>
      <w:divBdr>
        <w:top w:val="none" w:sz="0" w:space="0" w:color="auto"/>
        <w:left w:val="none" w:sz="0" w:space="0" w:color="auto"/>
        <w:bottom w:val="none" w:sz="0" w:space="0" w:color="auto"/>
        <w:right w:val="none" w:sz="0" w:space="0" w:color="auto"/>
      </w:divBdr>
    </w:div>
    <w:div w:id="1595478742">
      <w:bodyDiv w:val="1"/>
      <w:marLeft w:val="0"/>
      <w:marRight w:val="0"/>
      <w:marTop w:val="0"/>
      <w:marBottom w:val="0"/>
      <w:divBdr>
        <w:top w:val="none" w:sz="0" w:space="0" w:color="auto"/>
        <w:left w:val="none" w:sz="0" w:space="0" w:color="auto"/>
        <w:bottom w:val="none" w:sz="0" w:space="0" w:color="auto"/>
        <w:right w:val="none" w:sz="0" w:space="0" w:color="auto"/>
      </w:divBdr>
    </w:div>
    <w:div w:id="1595631707">
      <w:bodyDiv w:val="1"/>
      <w:marLeft w:val="0"/>
      <w:marRight w:val="0"/>
      <w:marTop w:val="0"/>
      <w:marBottom w:val="0"/>
      <w:divBdr>
        <w:top w:val="none" w:sz="0" w:space="0" w:color="auto"/>
        <w:left w:val="none" w:sz="0" w:space="0" w:color="auto"/>
        <w:bottom w:val="none" w:sz="0" w:space="0" w:color="auto"/>
        <w:right w:val="none" w:sz="0" w:space="0" w:color="auto"/>
      </w:divBdr>
    </w:div>
    <w:div w:id="1595897808">
      <w:bodyDiv w:val="1"/>
      <w:marLeft w:val="0"/>
      <w:marRight w:val="0"/>
      <w:marTop w:val="0"/>
      <w:marBottom w:val="0"/>
      <w:divBdr>
        <w:top w:val="none" w:sz="0" w:space="0" w:color="auto"/>
        <w:left w:val="none" w:sz="0" w:space="0" w:color="auto"/>
        <w:bottom w:val="none" w:sz="0" w:space="0" w:color="auto"/>
        <w:right w:val="none" w:sz="0" w:space="0" w:color="auto"/>
      </w:divBdr>
    </w:div>
    <w:div w:id="1596085722">
      <w:bodyDiv w:val="1"/>
      <w:marLeft w:val="0"/>
      <w:marRight w:val="0"/>
      <w:marTop w:val="0"/>
      <w:marBottom w:val="0"/>
      <w:divBdr>
        <w:top w:val="none" w:sz="0" w:space="0" w:color="auto"/>
        <w:left w:val="none" w:sz="0" w:space="0" w:color="auto"/>
        <w:bottom w:val="none" w:sz="0" w:space="0" w:color="auto"/>
        <w:right w:val="none" w:sz="0" w:space="0" w:color="auto"/>
      </w:divBdr>
    </w:div>
    <w:div w:id="1597060195">
      <w:bodyDiv w:val="1"/>
      <w:marLeft w:val="0"/>
      <w:marRight w:val="0"/>
      <w:marTop w:val="0"/>
      <w:marBottom w:val="0"/>
      <w:divBdr>
        <w:top w:val="none" w:sz="0" w:space="0" w:color="auto"/>
        <w:left w:val="none" w:sz="0" w:space="0" w:color="auto"/>
        <w:bottom w:val="none" w:sz="0" w:space="0" w:color="auto"/>
        <w:right w:val="none" w:sz="0" w:space="0" w:color="auto"/>
      </w:divBdr>
    </w:div>
    <w:div w:id="1597128614">
      <w:bodyDiv w:val="1"/>
      <w:marLeft w:val="0"/>
      <w:marRight w:val="0"/>
      <w:marTop w:val="0"/>
      <w:marBottom w:val="0"/>
      <w:divBdr>
        <w:top w:val="none" w:sz="0" w:space="0" w:color="auto"/>
        <w:left w:val="none" w:sz="0" w:space="0" w:color="auto"/>
        <w:bottom w:val="none" w:sz="0" w:space="0" w:color="auto"/>
        <w:right w:val="none" w:sz="0" w:space="0" w:color="auto"/>
      </w:divBdr>
    </w:div>
    <w:div w:id="1597522016">
      <w:bodyDiv w:val="1"/>
      <w:marLeft w:val="0"/>
      <w:marRight w:val="0"/>
      <w:marTop w:val="0"/>
      <w:marBottom w:val="0"/>
      <w:divBdr>
        <w:top w:val="none" w:sz="0" w:space="0" w:color="auto"/>
        <w:left w:val="none" w:sz="0" w:space="0" w:color="auto"/>
        <w:bottom w:val="none" w:sz="0" w:space="0" w:color="auto"/>
        <w:right w:val="none" w:sz="0" w:space="0" w:color="auto"/>
      </w:divBdr>
    </w:div>
    <w:div w:id="1597593734">
      <w:bodyDiv w:val="1"/>
      <w:marLeft w:val="0"/>
      <w:marRight w:val="0"/>
      <w:marTop w:val="0"/>
      <w:marBottom w:val="0"/>
      <w:divBdr>
        <w:top w:val="none" w:sz="0" w:space="0" w:color="auto"/>
        <w:left w:val="none" w:sz="0" w:space="0" w:color="auto"/>
        <w:bottom w:val="none" w:sz="0" w:space="0" w:color="auto"/>
        <w:right w:val="none" w:sz="0" w:space="0" w:color="auto"/>
      </w:divBdr>
    </w:div>
    <w:div w:id="1597666508">
      <w:bodyDiv w:val="1"/>
      <w:marLeft w:val="0"/>
      <w:marRight w:val="0"/>
      <w:marTop w:val="0"/>
      <w:marBottom w:val="0"/>
      <w:divBdr>
        <w:top w:val="none" w:sz="0" w:space="0" w:color="auto"/>
        <w:left w:val="none" w:sz="0" w:space="0" w:color="auto"/>
        <w:bottom w:val="none" w:sz="0" w:space="0" w:color="auto"/>
        <w:right w:val="none" w:sz="0" w:space="0" w:color="auto"/>
      </w:divBdr>
    </w:div>
    <w:div w:id="1597712811">
      <w:bodyDiv w:val="1"/>
      <w:marLeft w:val="0"/>
      <w:marRight w:val="0"/>
      <w:marTop w:val="0"/>
      <w:marBottom w:val="0"/>
      <w:divBdr>
        <w:top w:val="none" w:sz="0" w:space="0" w:color="auto"/>
        <w:left w:val="none" w:sz="0" w:space="0" w:color="auto"/>
        <w:bottom w:val="none" w:sz="0" w:space="0" w:color="auto"/>
        <w:right w:val="none" w:sz="0" w:space="0" w:color="auto"/>
      </w:divBdr>
    </w:div>
    <w:div w:id="1598324065">
      <w:bodyDiv w:val="1"/>
      <w:marLeft w:val="0"/>
      <w:marRight w:val="0"/>
      <w:marTop w:val="0"/>
      <w:marBottom w:val="0"/>
      <w:divBdr>
        <w:top w:val="none" w:sz="0" w:space="0" w:color="auto"/>
        <w:left w:val="none" w:sz="0" w:space="0" w:color="auto"/>
        <w:bottom w:val="none" w:sz="0" w:space="0" w:color="auto"/>
        <w:right w:val="none" w:sz="0" w:space="0" w:color="auto"/>
      </w:divBdr>
    </w:div>
    <w:div w:id="1598562466">
      <w:bodyDiv w:val="1"/>
      <w:marLeft w:val="0"/>
      <w:marRight w:val="0"/>
      <w:marTop w:val="0"/>
      <w:marBottom w:val="0"/>
      <w:divBdr>
        <w:top w:val="none" w:sz="0" w:space="0" w:color="auto"/>
        <w:left w:val="none" w:sz="0" w:space="0" w:color="auto"/>
        <w:bottom w:val="none" w:sz="0" w:space="0" w:color="auto"/>
        <w:right w:val="none" w:sz="0" w:space="0" w:color="auto"/>
      </w:divBdr>
    </w:div>
    <w:div w:id="1598826045">
      <w:bodyDiv w:val="1"/>
      <w:marLeft w:val="0"/>
      <w:marRight w:val="0"/>
      <w:marTop w:val="0"/>
      <w:marBottom w:val="0"/>
      <w:divBdr>
        <w:top w:val="none" w:sz="0" w:space="0" w:color="auto"/>
        <w:left w:val="none" w:sz="0" w:space="0" w:color="auto"/>
        <w:bottom w:val="none" w:sz="0" w:space="0" w:color="auto"/>
        <w:right w:val="none" w:sz="0" w:space="0" w:color="auto"/>
      </w:divBdr>
    </w:div>
    <w:div w:id="1598904392">
      <w:bodyDiv w:val="1"/>
      <w:marLeft w:val="0"/>
      <w:marRight w:val="0"/>
      <w:marTop w:val="0"/>
      <w:marBottom w:val="0"/>
      <w:divBdr>
        <w:top w:val="none" w:sz="0" w:space="0" w:color="auto"/>
        <w:left w:val="none" w:sz="0" w:space="0" w:color="auto"/>
        <w:bottom w:val="none" w:sz="0" w:space="0" w:color="auto"/>
        <w:right w:val="none" w:sz="0" w:space="0" w:color="auto"/>
      </w:divBdr>
    </w:div>
    <w:div w:id="1599096334">
      <w:bodyDiv w:val="1"/>
      <w:marLeft w:val="0"/>
      <w:marRight w:val="0"/>
      <w:marTop w:val="0"/>
      <w:marBottom w:val="0"/>
      <w:divBdr>
        <w:top w:val="none" w:sz="0" w:space="0" w:color="auto"/>
        <w:left w:val="none" w:sz="0" w:space="0" w:color="auto"/>
        <w:bottom w:val="none" w:sz="0" w:space="0" w:color="auto"/>
        <w:right w:val="none" w:sz="0" w:space="0" w:color="auto"/>
      </w:divBdr>
    </w:div>
    <w:div w:id="1599171061">
      <w:bodyDiv w:val="1"/>
      <w:marLeft w:val="0"/>
      <w:marRight w:val="0"/>
      <w:marTop w:val="0"/>
      <w:marBottom w:val="0"/>
      <w:divBdr>
        <w:top w:val="none" w:sz="0" w:space="0" w:color="auto"/>
        <w:left w:val="none" w:sz="0" w:space="0" w:color="auto"/>
        <w:bottom w:val="none" w:sz="0" w:space="0" w:color="auto"/>
        <w:right w:val="none" w:sz="0" w:space="0" w:color="auto"/>
      </w:divBdr>
    </w:div>
    <w:div w:id="1599406625">
      <w:bodyDiv w:val="1"/>
      <w:marLeft w:val="0"/>
      <w:marRight w:val="0"/>
      <w:marTop w:val="0"/>
      <w:marBottom w:val="0"/>
      <w:divBdr>
        <w:top w:val="none" w:sz="0" w:space="0" w:color="auto"/>
        <w:left w:val="none" w:sz="0" w:space="0" w:color="auto"/>
        <w:bottom w:val="none" w:sz="0" w:space="0" w:color="auto"/>
        <w:right w:val="none" w:sz="0" w:space="0" w:color="auto"/>
      </w:divBdr>
    </w:div>
    <w:div w:id="1599867910">
      <w:bodyDiv w:val="1"/>
      <w:marLeft w:val="0"/>
      <w:marRight w:val="0"/>
      <w:marTop w:val="0"/>
      <w:marBottom w:val="0"/>
      <w:divBdr>
        <w:top w:val="none" w:sz="0" w:space="0" w:color="auto"/>
        <w:left w:val="none" w:sz="0" w:space="0" w:color="auto"/>
        <w:bottom w:val="none" w:sz="0" w:space="0" w:color="auto"/>
        <w:right w:val="none" w:sz="0" w:space="0" w:color="auto"/>
      </w:divBdr>
    </w:div>
    <w:div w:id="1600017722">
      <w:bodyDiv w:val="1"/>
      <w:marLeft w:val="0"/>
      <w:marRight w:val="0"/>
      <w:marTop w:val="0"/>
      <w:marBottom w:val="0"/>
      <w:divBdr>
        <w:top w:val="none" w:sz="0" w:space="0" w:color="auto"/>
        <w:left w:val="none" w:sz="0" w:space="0" w:color="auto"/>
        <w:bottom w:val="none" w:sz="0" w:space="0" w:color="auto"/>
        <w:right w:val="none" w:sz="0" w:space="0" w:color="auto"/>
      </w:divBdr>
    </w:div>
    <w:div w:id="1601064839">
      <w:bodyDiv w:val="1"/>
      <w:marLeft w:val="0"/>
      <w:marRight w:val="0"/>
      <w:marTop w:val="0"/>
      <w:marBottom w:val="0"/>
      <w:divBdr>
        <w:top w:val="none" w:sz="0" w:space="0" w:color="auto"/>
        <w:left w:val="none" w:sz="0" w:space="0" w:color="auto"/>
        <w:bottom w:val="none" w:sz="0" w:space="0" w:color="auto"/>
        <w:right w:val="none" w:sz="0" w:space="0" w:color="auto"/>
      </w:divBdr>
    </w:div>
    <w:div w:id="1601375434">
      <w:bodyDiv w:val="1"/>
      <w:marLeft w:val="0"/>
      <w:marRight w:val="0"/>
      <w:marTop w:val="0"/>
      <w:marBottom w:val="0"/>
      <w:divBdr>
        <w:top w:val="none" w:sz="0" w:space="0" w:color="auto"/>
        <w:left w:val="none" w:sz="0" w:space="0" w:color="auto"/>
        <w:bottom w:val="none" w:sz="0" w:space="0" w:color="auto"/>
        <w:right w:val="none" w:sz="0" w:space="0" w:color="auto"/>
      </w:divBdr>
    </w:div>
    <w:div w:id="1601404659">
      <w:bodyDiv w:val="1"/>
      <w:marLeft w:val="0"/>
      <w:marRight w:val="0"/>
      <w:marTop w:val="0"/>
      <w:marBottom w:val="0"/>
      <w:divBdr>
        <w:top w:val="none" w:sz="0" w:space="0" w:color="auto"/>
        <w:left w:val="none" w:sz="0" w:space="0" w:color="auto"/>
        <w:bottom w:val="none" w:sz="0" w:space="0" w:color="auto"/>
        <w:right w:val="none" w:sz="0" w:space="0" w:color="auto"/>
      </w:divBdr>
    </w:div>
    <w:div w:id="1601572742">
      <w:bodyDiv w:val="1"/>
      <w:marLeft w:val="0"/>
      <w:marRight w:val="0"/>
      <w:marTop w:val="0"/>
      <w:marBottom w:val="0"/>
      <w:divBdr>
        <w:top w:val="none" w:sz="0" w:space="0" w:color="auto"/>
        <w:left w:val="none" w:sz="0" w:space="0" w:color="auto"/>
        <w:bottom w:val="none" w:sz="0" w:space="0" w:color="auto"/>
        <w:right w:val="none" w:sz="0" w:space="0" w:color="auto"/>
      </w:divBdr>
    </w:div>
    <w:div w:id="1602378799">
      <w:bodyDiv w:val="1"/>
      <w:marLeft w:val="0"/>
      <w:marRight w:val="0"/>
      <w:marTop w:val="0"/>
      <w:marBottom w:val="0"/>
      <w:divBdr>
        <w:top w:val="none" w:sz="0" w:space="0" w:color="auto"/>
        <w:left w:val="none" w:sz="0" w:space="0" w:color="auto"/>
        <w:bottom w:val="none" w:sz="0" w:space="0" w:color="auto"/>
        <w:right w:val="none" w:sz="0" w:space="0" w:color="auto"/>
      </w:divBdr>
    </w:div>
    <w:div w:id="1602493537">
      <w:bodyDiv w:val="1"/>
      <w:marLeft w:val="0"/>
      <w:marRight w:val="0"/>
      <w:marTop w:val="0"/>
      <w:marBottom w:val="0"/>
      <w:divBdr>
        <w:top w:val="none" w:sz="0" w:space="0" w:color="auto"/>
        <w:left w:val="none" w:sz="0" w:space="0" w:color="auto"/>
        <w:bottom w:val="none" w:sz="0" w:space="0" w:color="auto"/>
        <w:right w:val="none" w:sz="0" w:space="0" w:color="auto"/>
      </w:divBdr>
    </w:div>
    <w:div w:id="1603076196">
      <w:bodyDiv w:val="1"/>
      <w:marLeft w:val="0"/>
      <w:marRight w:val="0"/>
      <w:marTop w:val="0"/>
      <w:marBottom w:val="0"/>
      <w:divBdr>
        <w:top w:val="none" w:sz="0" w:space="0" w:color="auto"/>
        <w:left w:val="none" w:sz="0" w:space="0" w:color="auto"/>
        <w:bottom w:val="none" w:sz="0" w:space="0" w:color="auto"/>
        <w:right w:val="none" w:sz="0" w:space="0" w:color="auto"/>
      </w:divBdr>
    </w:div>
    <w:div w:id="1605185230">
      <w:bodyDiv w:val="1"/>
      <w:marLeft w:val="0"/>
      <w:marRight w:val="0"/>
      <w:marTop w:val="0"/>
      <w:marBottom w:val="0"/>
      <w:divBdr>
        <w:top w:val="none" w:sz="0" w:space="0" w:color="auto"/>
        <w:left w:val="none" w:sz="0" w:space="0" w:color="auto"/>
        <w:bottom w:val="none" w:sz="0" w:space="0" w:color="auto"/>
        <w:right w:val="none" w:sz="0" w:space="0" w:color="auto"/>
      </w:divBdr>
    </w:div>
    <w:div w:id="1606883458">
      <w:bodyDiv w:val="1"/>
      <w:marLeft w:val="0"/>
      <w:marRight w:val="0"/>
      <w:marTop w:val="0"/>
      <w:marBottom w:val="0"/>
      <w:divBdr>
        <w:top w:val="none" w:sz="0" w:space="0" w:color="auto"/>
        <w:left w:val="none" w:sz="0" w:space="0" w:color="auto"/>
        <w:bottom w:val="none" w:sz="0" w:space="0" w:color="auto"/>
        <w:right w:val="none" w:sz="0" w:space="0" w:color="auto"/>
      </w:divBdr>
    </w:div>
    <w:div w:id="1607467071">
      <w:bodyDiv w:val="1"/>
      <w:marLeft w:val="0"/>
      <w:marRight w:val="0"/>
      <w:marTop w:val="0"/>
      <w:marBottom w:val="0"/>
      <w:divBdr>
        <w:top w:val="none" w:sz="0" w:space="0" w:color="auto"/>
        <w:left w:val="none" w:sz="0" w:space="0" w:color="auto"/>
        <w:bottom w:val="none" w:sz="0" w:space="0" w:color="auto"/>
        <w:right w:val="none" w:sz="0" w:space="0" w:color="auto"/>
      </w:divBdr>
    </w:div>
    <w:div w:id="1607468323">
      <w:bodyDiv w:val="1"/>
      <w:marLeft w:val="0"/>
      <w:marRight w:val="0"/>
      <w:marTop w:val="0"/>
      <w:marBottom w:val="0"/>
      <w:divBdr>
        <w:top w:val="none" w:sz="0" w:space="0" w:color="auto"/>
        <w:left w:val="none" w:sz="0" w:space="0" w:color="auto"/>
        <w:bottom w:val="none" w:sz="0" w:space="0" w:color="auto"/>
        <w:right w:val="none" w:sz="0" w:space="0" w:color="auto"/>
      </w:divBdr>
    </w:div>
    <w:div w:id="1607734978">
      <w:bodyDiv w:val="1"/>
      <w:marLeft w:val="0"/>
      <w:marRight w:val="0"/>
      <w:marTop w:val="0"/>
      <w:marBottom w:val="0"/>
      <w:divBdr>
        <w:top w:val="none" w:sz="0" w:space="0" w:color="auto"/>
        <w:left w:val="none" w:sz="0" w:space="0" w:color="auto"/>
        <w:bottom w:val="none" w:sz="0" w:space="0" w:color="auto"/>
        <w:right w:val="none" w:sz="0" w:space="0" w:color="auto"/>
      </w:divBdr>
    </w:div>
    <w:div w:id="1608082358">
      <w:bodyDiv w:val="1"/>
      <w:marLeft w:val="0"/>
      <w:marRight w:val="0"/>
      <w:marTop w:val="0"/>
      <w:marBottom w:val="0"/>
      <w:divBdr>
        <w:top w:val="none" w:sz="0" w:space="0" w:color="auto"/>
        <w:left w:val="none" w:sz="0" w:space="0" w:color="auto"/>
        <w:bottom w:val="none" w:sz="0" w:space="0" w:color="auto"/>
        <w:right w:val="none" w:sz="0" w:space="0" w:color="auto"/>
      </w:divBdr>
    </w:div>
    <w:div w:id="1608344851">
      <w:bodyDiv w:val="1"/>
      <w:marLeft w:val="0"/>
      <w:marRight w:val="0"/>
      <w:marTop w:val="0"/>
      <w:marBottom w:val="0"/>
      <w:divBdr>
        <w:top w:val="none" w:sz="0" w:space="0" w:color="auto"/>
        <w:left w:val="none" w:sz="0" w:space="0" w:color="auto"/>
        <w:bottom w:val="none" w:sz="0" w:space="0" w:color="auto"/>
        <w:right w:val="none" w:sz="0" w:space="0" w:color="auto"/>
      </w:divBdr>
    </w:div>
    <w:div w:id="1608849215">
      <w:bodyDiv w:val="1"/>
      <w:marLeft w:val="0"/>
      <w:marRight w:val="0"/>
      <w:marTop w:val="0"/>
      <w:marBottom w:val="0"/>
      <w:divBdr>
        <w:top w:val="none" w:sz="0" w:space="0" w:color="auto"/>
        <w:left w:val="none" w:sz="0" w:space="0" w:color="auto"/>
        <w:bottom w:val="none" w:sz="0" w:space="0" w:color="auto"/>
        <w:right w:val="none" w:sz="0" w:space="0" w:color="auto"/>
      </w:divBdr>
    </w:div>
    <w:div w:id="1609042270">
      <w:bodyDiv w:val="1"/>
      <w:marLeft w:val="0"/>
      <w:marRight w:val="0"/>
      <w:marTop w:val="0"/>
      <w:marBottom w:val="0"/>
      <w:divBdr>
        <w:top w:val="none" w:sz="0" w:space="0" w:color="auto"/>
        <w:left w:val="none" w:sz="0" w:space="0" w:color="auto"/>
        <w:bottom w:val="none" w:sz="0" w:space="0" w:color="auto"/>
        <w:right w:val="none" w:sz="0" w:space="0" w:color="auto"/>
      </w:divBdr>
    </w:div>
    <w:div w:id="1609046102">
      <w:bodyDiv w:val="1"/>
      <w:marLeft w:val="0"/>
      <w:marRight w:val="0"/>
      <w:marTop w:val="0"/>
      <w:marBottom w:val="0"/>
      <w:divBdr>
        <w:top w:val="none" w:sz="0" w:space="0" w:color="auto"/>
        <w:left w:val="none" w:sz="0" w:space="0" w:color="auto"/>
        <w:bottom w:val="none" w:sz="0" w:space="0" w:color="auto"/>
        <w:right w:val="none" w:sz="0" w:space="0" w:color="auto"/>
      </w:divBdr>
    </w:div>
    <w:div w:id="1609123961">
      <w:bodyDiv w:val="1"/>
      <w:marLeft w:val="0"/>
      <w:marRight w:val="0"/>
      <w:marTop w:val="0"/>
      <w:marBottom w:val="0"/>
      <w:divBdr>
        <w:top w:val="none" w:sz="0" w:space="0" w:color="auto"/>
        <w:left w:val="none" w:sz="0" w:space="0" w:color="auto"/>
        <w:bottom w:val="none" w:sz="0" w:space="0" w:color="auto"/>
        <w:right w:val="none" w:sz="0" w:space="0" w:color="auto"/>
      </w:divBdr>
    </w:div>
    <w:div w:id="1609392560">
      <w:bodyDiv w:val="1"/>
      <w:marLeft w:val="0"/>
      <w:marRight w:val="0"/>
      <w:marTop w:val="0"/>
      <w:marBottom w:val="0"/>
      <w:divBdr>
        <w:top w:val="none" w:sz="0" w:space="0" w:color="auto"/>
        <w:left w:val="none" w:sz="0" w:space="0" w:color="auto"/>
        <w:bottom w:val="none" w:sz="0" w:space="0" w:color="auto"/>
        <w:right w:val="none" w:sz="0" w:space="0" w:color="auto"/>
      </w:divBdr>
    </w:div>
    <w:div w:id="1610038929">
      <w:bodyDiv w:val="1"/>
      <w:marLeft w:val="0"/>
      <w:marRight w:val="0"/>
      <w:marTop w:val="0"/>
      <w:marBottom w:val="0"/>
      <w:divBdr>
        <w:top w:val="none" w:sz="0" w:space="0" w:color="auto"/>
        <w:left w:val="none" w:sz="0" w:space="0" w:color="auto"/>
        <w:bottom w:val="none" w:sz="0" w:space="0" w:color="auto"/>
        <w:right w:val="none" w:sz="0" w:space="0" w:color="auto"/>
      </w:divBdr>
    </w:div>
    <w:div w:id="1610164729">
      <w:bodyDiv w:val="1"/>
      <w:marLeft w:val="0"/>
      <w:marRight w:val="0"/>
      <w:marTop w:val="0"/>
      <w:marBottom w:val="0"/>
      <w:divBdr>
        <w:top w:val="none" w:sz="0" w:space="0" w:color="auto"/>
        <w:left w:val="none" w:sz="0" w:space="0" w:color="auto"/>
        <w:bottom w:val="none" w:sz="0" w:space="0" w:color="auto"/>
        <w:right w:val="none" w:sz="0" w:space="0" w:color="auto"/>
      </w:divBdr>
    </w:div>
    <w:div w:id="1610166005">
      <w:bodyDiv w:val="1"/>
      <w:marLeft w:val="0"/>
      <w:marRight w:val="0"/>
      <w:marTop w:val="0"/>
      <w:marBottom w:val="0"/>
      <w:divBdr>
        <w:top w:val="none" w:sz="0" w:space="0" w:color="auto"/>
        <w:left w:val="none" w:sz="0" w:space="0" w:color="auto"/>
        <w:bottom w:val="none" w:sz="0" w:space="0" w:color="auto"/>
        <w:right w:val="none" w:sz="0" w:space="0" w:color="auto"/>
      </w:divBdr>
    </w:div>
    <w:div w:id="1610552090">
      <w:bodyDiv w:val="1"/>
      <w:marLeft w:val="0"/>
      <w:marRight w:val="0"/>
      <w:marTop w:val="0"/>
      <w:marBottom w:val="0"/>
      <w:divBdr>
        <w:top w:val="none" w:sz="0" w:space="0" w:color="auto"/>
        <w:left w:val="none" w:sz="0" w:space="0" w:color="auto"/>
        <w:bottom w:val="none" w:sz="0" w:space="0" w:color="auto"/>
        <w:right w:val="none" w:sz="0" w:space="0" w:color="auto"/>
      </w:divBdr>
    </w:div>
    <w:div w:id="1610744157">
      <w:bodyDiv w:val="1"/>
      <w:marLeft w:val="0"/>
      <w:marRight w:val="0"/>
      <w:marTop w:val="0"/>
      <w:marBottom w:val="0"/>
      <w:divBdr>
        <w:top w:val="none" w:sz="0" w:space="0" w:color="auto"/>
        <w:left w:val="none" w:sz="0" w:space="0" w:color="auto"/>
        <w:bottom w:val="none" w:sz="0" w:space="0" w:color="auto"/>
        <w:right w:val="none" w:sz="0" w:space="0" w:color="auto"/>
      </w:divBdr>
    </w:div>
    <w:div w:id="1610894405">
      <w:bodyDiv w:val="1"/>
      <w:marLeft w:val="0"/>
      <w:marRight w:val="0"/>
      <w:marTop w:val="0"/>
      <w:marBottom w:val="0"/>
      <w:divBdr>
        <w:top w:val="none" w:sz="0" w:space="0" w:color="auto"/>
        <w:left w:val="none" w:sz="0" w:space="0" w:color="auto"/>
        <w:bottom w:val="none" w:sz="0" w:space="0" w:color="auto"/>
        <w:right w:val="none" w:sz="0" w:space="0" w:color="auto"/>
      </w:divBdr>
    </w:div>
    <w:div w:id="1611009479">
      <w:bodyDiv w:val="1"/>
      <w:marLeft w:val="0"/>
      <w:marRight w:val="0"/>
      <w:marTop w:val="0"/>
      <w:marBottom w:val="0"/>
      <w:divBdr>
        <w:top w:val="none" w:sz="0" w:space="0" w:color="auto"/>
        <w:left w:val="none" w:sz="0" w:space="0" w:color="auto"/>
        <w:bottom w:val="none" w:sz="0" w:space="0" w:color="auto"/>
        <w:right w:val="none" w:sz="0" w:space="0" w:color="auto"/>
      </w:divBdr>
    </w:div>
    <w:div w:id="1611010785">
      <w:bodyDiv w:val="1"/>
      <w:marLeft w:val="0"/>
      <w:marRight w:val="0"/>
      <w:marTop w:val="0"/>
      <w:marBottom w:val="0"/>
      <w:divBdr>
        <w:top w:val="none" w:sz="0" w:space="0" w:color="auto"/>
        <w:left w:val="none" w:sz="0" w:space="0" w:color="auto"/>
        <w:bottom w:val="none" w:sz="0" w:space="0" w:color="auto"/>
        <w:right w:val="none" w:sz="0" w:space="0" w:color="auto"/>
      </w:divBdr>
    </w:div>
    <w:div w:id="1611430801">
      <w:bodyDiv w:val="1"/>
      <w:marLeft w:val="0"/>
      <w:marRight w:val="0"/>
      <w:marTop w:val="0"/>
      <w:marBottom w:val="0"/>
      <w:divBdr>
        <w:top w:val="none" w:sz="0" w:space="0" w:color="auto"/>
        <w:left w:val="none" w:sz="0" w:space="0" w:color="auto"/>
        <w:bottom w:val="none" w:sz="0" w:space="0" w:color="auto"/>
        <w:right w:val="none" w:sz="0" w:space="0" w:color="auto"/>
      </w:divBdr>
    </w:div>
    <w:div w:id="1611618501">
      <w:bodyDiv w:val="1"/>
      <w:marLeft w:val="0"/>
      <w:marRight w:val="0"/>
      <w:marTop w:val="0"/>
      <w:marBottom w:val="0"/>
      <w:divBdr>
        <w:top w:val="none" w:sz="0" w:space="0" w:color="auto"/>
        <w:left w:val="none" w:sz="0" w:space="0" w:color="auto"/>
        <w:bottom w:val="none" w:sz="0" w:space="0" w:color="auto"/>
        <w:right w:val="none" w:sz="0" w:space="0" w:color="auto"/>
      </w:divBdr>
    </w:div>
    <w:div w:id="1612469089">
      <w:bodyDiv w:val="1"/>
      <w:marLeft w:val="0"/>
      <w:marRight w:val="0"/>
      <w:marTop w:val="0"/>
      <w:marBottom w:val="0"/>
      <w:divBdr>
        <w:top w:val="none" w:sz="0" w:space="0" w:color="auto"/>
        <w:left w:val="none" w:sz="0" w:space="0" w:color="auto"/>
        <w:bottom w:val="none" w:sz="0" w:space="0" w:color="auto"/>
        <w:right w:val="none" w:sz="0" w:space="0" w:color="auto"/>
      </w:divBdr>
    </w:div>
    <w:div w:id="1612584737">
      <w:bodyDiv w:val="1"/>
      <w:marLeft w:val="0"/>
      <w:marRight w:val="0"/>
      <w:marTop w:val="0"/>
      <w:marBottom w:val="0"/>
      <w:divBdr>
        <w:top w:val="none" w:sz="0" w:space="0" w:color="auto"/>
        <w:left w:val="none" w:sz="0" w:space="0" w:color="auto"/>
        <w:bottom w:val="none" w:sz="0" w:space="0" w:color="auto"/>
        <w:right w:val="none" w:sz="0" w:space="0" w:color="auto"/>
      </w:divBdr>
    </w:div>
    <w:div w:id="1612737653">
      <w:bodyDiv w:val="1"/>
      <w:marLeft w:val="0"/>
      <w:marRight w:val="0"/>
      <w:marTop w:val="0"/>
      <w:marBottom w:val="0"/>
      <w:divBdr>
        <w:top w:val="none" w:sz="0" w:space="0" w:color="auto"/>
        <w:left w:val="none" w:sz="0" w:space="0" w:color="auto"/>
        <w:bottom w:val="none" w:sz="0" w:space="0" w:color="auto"/>
        <w:right w:val="none" w:sz="0" w:space="0" w:color="auto"/>
      </w:divBdr>
    </w:div>
    <w:div w:id="1612930078">
      <w:bodyDiv w:val="1"/>
      <w:marLeft w:val="0"/>
      <w:marRight w:val="0"/>
      <w:marTop w:val="0"/>
      <w:marBottom w:val="0"/>
      <w:divBdr>
        <w:top w:val="none" w:sz="0" w:space="0" w:color="auto"/>
        <w:left w:val="none" w:sz="0" w:space="0" w:color="auto"/>
        <w:bottom w:val="none" w:sz="0" w:space="0" w:color="auto"/>
        <w:right w:val="none" w:sz="0" w:space="0" w:color="auto"/>
      </w:divBdr>
    </w:div>
    <w:div w:id="1613200285">
      <w:bodyDiv w:val="1"/>
      <w:marLeft w:val="0"/>
      <w:marRight w:val="0"/>
      <w:marTop w:val="0"/>
      <w:marBottom w:val="0"/>
      <w:divBdr>
        <w:top w:val="none" w:sz="0" w:space="0" w:color="auto"/>
        <w:left w:val="none" w:sz="0" w:space="0" w:color="auto"/>
        <w:bottom w:val="none" w:sz="0" w:space="0" w:color="auto"/>
        <w:right w:val="none" w:sz="0" w:space="0" w:color="auto"/>
      </w:divBdr>
    </w:div>
    <w:div w:id="1613366805">
      <w:bodyDiv w:val="1"/>
      <w:marLeft w:val="0"/>
      <w:marRight w:val="0"/>
      <w:marTop w:val="0"/>
      <w:marBottom w:val="0"/>
      <w:divBdr>
        <w:top w:val="none" w:sz="0" w:space="0" w:color="auto"/>
        <w:left w:val="none" w:sz="0" w:space="0" w:color="auto"/>
        <w:bottom w:val="none" w:sz="0" w:space="0" w:color="auto"/>
        <w:right w:val="none" w:sz="0" w:space="0" w:color="auto"/>
      </w:divBdr>
    </w:div>
    <w:div w:id="1613438513">
      <w:bodyDiv w:val="1"/>
      <w:marLeft w:val="0"/>
      <w:marRight w:val="0"/>
      <w:marTop w:val="0"/>
      <w:marBottom w:val="0"/>
      <w:divBdr>
        <w:top w:val="none" w:sz="0" w:space="0" w:color="auto"/>
        <w:left w:val="none" w:sz="0" w:space="0" w:color="auto"/>
        <w:bottom w:val="none" w:sz="0" w:space="0" w:color="auto"/>
        <w:right w:val="none" w:sz="0" w:space="0" w:color="auto"/>
      </w:divBdr>
    </w:div>
    <w:div w:id="1613703554">
      <w:bodyDiv w:val="1"/>
      <w:marLeft w:val="0"/>
      <w:marRight w:val="0"/>
      <w:marTop w:val="0"/>
      <w:marBottom w:val="0"/>
      <w:divBdr>
        <w:top w:val="none" w:sz="0" w:space="0" w:color="auto"/>
        <w:left w:val="none" w:sz="0" w:space="0" w:color="auto"/>
        <w:bottom w:val="none" w:sz="0" w:space="0" w:color="auto"/>
        <w:right w:val="none" w:sz="0" w:space="0" w:color="auto"/>
      </w:divBdr>
    </w:div>
    <w:div w:id="1614240420">
      <w:bodyDiv w:val="1"/>
      <w:marLeft w:val="0"/>
      <w:marRight w:val="0"/>
      <w:marTop w:val="0"/>
      <w:marBottom w:val="0"/>
      <w:divBdr>
        <w:top w:val="none" w:sz="0" w:space="0" w:color="auto"/>
        <w:left w:val="none" w:sz="0" w:space="0" w:color="auto"/>
        <w:bottom w:val="none" w:sz="0" w:space="0" w:color="auto"/>
        <w:right w:val="none" w:sz="0" w:space="0" w:color="auto"/>
      </w:divBdr>
    </w:div>
    <w:div w:id="1614289422">
      <w:bodyDiv w:val="1"/>
      <w:marLeft w:val="0"/>
      <w:marRight w:val="0"/>
      <w:marTop w:val="0"/>
      <w:marBottom w:val="0"/>
      <w:divBdr>
        <w:top w:val="none" w:sz="0" w:space="0" w:color="auto"/>
        <w:left w:val="none" w:sz="0" w:space="0" w:color="auto"/>
        <w:bottom w:val="none" w:sz="0" w:space="0" w:color="auto"/>
        <w:right w:val="none" w:sz="0" w:space="0" w:color="auto"/>
      </w:divBdr>
    </w:div>
    <w:div w:id="1614553600">
      <w:bodyDiv w:val="1"/>
      <w:marLeft w:val="0"/>
      <w:marRight w:val="0"/>
      <w:marTop w:val="0"/>
      <w:marBottom w:val="0"/>
      <w:divBdr>
        <w:top w:val="none" w:sz="0" w:space="0" w:color="auto"/>
        <w:left w:val="none" w:sz="0" w:space="0" w:color="auto"/>
        <w:bottom w:val="none" w:sz="0" w:space="0" w:color="auto"/>
        <w:right w:val="none" w:sz="0" w:space="0" w:color="auto"/>
      </w:divBdr>
    </w:div>
    <w:div w:id="1614703550">
      <w:bodyDiv w:val="1"/>
      <w:marLeft w:val="0"/>
      <w:marRight w:val="0"/>
      <w:marTop w:val="0"/>
      <w:marBottom w:val="0"/>
      <w:divBdr>
        <w:top w:val="none" w:sz="0" w:space="0" w:color="auto"/>
        <w:left w:val="none" w:sz="0" w:space="0" w:color="auto"/>
        <w:bottom w:val="none" w:sz="0" w:space="0" w:color="auto"/>
        <w:right w:val="none" w:sz="0" w:space="0" w:color="auto"/>
      </w:divBdr>
    </w:div>
    <w:div w:id="1614821820">
      <w:bodyDiv w:val="1"/>
      <w:marLeft w:val="0"/>
      <w:marRight w:val="0"/>
      <w:marTop w:val="0"/>
      <w:marBottom w:val="0"/>
      <w:divBdr>
        <w:top w:val="none" w:sz="0" w:space="0" w:color="auto"/>
        <w:left w:val="none" w:sz="0" w:space="0" w:color="auto"/>
        <w:bottom w:val="none" w:sz="0" w:space="0" w:color="auto"/>
        <w:right w:val="none" w:sz="0" w:space="0" w:color="auto"/>
      </w:divBdr>
    </w:div>
    <w:div w:id="1614896530">
      <w:bodyDiv w:val="1"/>
      <w:marLeft w:val="0"/>
      <w:marRight w:val="0"/>
      <w:marTop w:val="0"/>
      <w:marBottom w:val="0"/>
      <w:divBdr>
        <w:top w:val="none" w:sz="0" w:space="0" w:color="auto"/>
        <w:left w:val="none" w:sz="0" w:space="0" w:color="auto"/>
        <w:bottom w:val="none" w:sz="0" w:space="0" w:color="auto"/>
        <w:right w:val="none" w:sz="0" w:space="0" w:color="auto"/>
      </w:divBdr>
    </w:div>
    <w:div w:id="1615671182">
      <w:bodyDiv w:val="1"/>
      <w:marLeft w:val="0"/>
      <w:marRight w:val="0"/>
      <w:marTop w:val="0"/>
      <w:marBottom w:val="0"/>
      <w:divBdr>
        <w:top w:val="none" w:sz="0" w:space="0" w:color="auto"/>
        <w:left w:val="none" w:sz="0" w:space="0" w:color="auto"/>
        <w:bottom w:val="none" w:sz="0" w:space="0" w:color="auto"/>
        <w:right w:val="none" w:sz="0" w:space="0" w:color="auto"/>
      </w:divBdr>
    </w:div>
    <w:div w:id="1615863406">
      <w:bodyDiv w:val="1"/>
      <w:marLeft w:val="0"/>
      <w:marRight w:val="0"/>
      <w:marTop w:val="0"/>
      <w:marBottom w:val="0"/>
      <w:divBdr>
        <w:top w:val="none" w:sz="0" w:space="0" w:color="auto"/>
        <w:left w:val="none" w:sz="0" w:space="0" w:color="auto"/>
        <w:bottom w:val="none" w:sz="0" w:space="0" w:color="auto"/>
        <w:right w:val="none" w:sz="0" w:space="0" w:color="auto"/>
      </w:divBdr>
    </w:div>
    <w:div w:id="1615867865">
      <w:bodyDiv w:val="1"/>
      <w:marLeft w:val="0"/>
      <w:marRight w:val="0"/>
      <w:marTop w:val="0"/>
      <w:marBottom w:val="0"/>
      <w:divBdr>
        <w:top w:val="none" w:sz="0" w:space="0" w:color="auto"/>
        <w:left w:val="none" w:sz="0" w:space="0" w:color="auto"/>
        <w:bottom w:val="none" w:sz="0" w:space="0" w:color="auto"/>
        <w:right w:val="none" w:sz="0" w:space="0" w:color="auto"/>
      </w:divBdr>
    </w:div>
    <w:div w:id="1616137907">
      <w:bodyDiv w:val="1"/>
      <w:marLeft w:val="0"/>
      <w:marRight w:val="0"/>
      <w:marTop w:val="0"/>
      <w:marBottom w:val="0"/>
      <w:divBdr>
        <w:top w:val="none" w:sz="0" w:space="0" w:color="auto"/>
        <w:left w:val="none" w:sz="0" w:space="0" w:color="auto"/>
        <w:bottom w:val="none" w:sz="0" w:space="0" w:color="auto"/>
        <w:right w:val="none" w:sz="0" w:space="0" w:color="auto"/>
      </w:divBdr>
    </w:div>
    <w:div w:id="1616211185">
      <w:bodyDiv w:val="1"/>
      <w:marLeft w:val="0"/>
      <w:marRight w:val="0"/>
      <w:marTop w:val="0"/>
      <w:marBottom w:val="0"/>
      <w:divBdr>
        <w:top w:val="none" w:sz="0" w:space="0" w:color="auto"/>
        <w:left w:val="none" w:sz="0" w:space="0" w:color="auto"/>
        <w:bottom w:val="none" w:sz="0" w:space="0" w:color="auto"/>
        <w:right w:val="none" w:sz="0" w:space="0" w:color="auto"/>
      </w:divBdr>
    </w:div>
    <w:div w:id="1616862982">
      <w:bodyDiv w:val="1"/>
      <w:marLeft w:val="0"/>
      <w:marRight w:val="0"/>
      <w:marTop w:val="0"/>
      <w:marBottom w:val="0"/>
      <w:divBdr>
        <w:top w:val="none" w:sz="0" w:space="0" w:color="auto"/>
        <w:left w:val="none" w:sz="0" w:space="0" w:color="auto"/>
        <w:bottom w:val="none" w:sz="0" w:space="0" w:color="auto"/>
        <w:right w:val="none" w:sz="0" w:space="0" w:color="auto"/>
      </w:divBdr>
    </w:div>
    <w:div w:id="1617787354">
      <w:bodyDiv w:val="1"/>
      <w:marLeft w:val="0"/>
      <w:marRight w:val="0"/>
      <w:marTop w:val="0"/>
      <w:marBottom w:val="0"/>
      <w:divBdr>
        <w:top w:val="none" w:sz="0" w:space="0" w:color="auto"/>
        <w:left w:val="none" w:sz="0" w:space="0" w:color="auto"/>
        <w:bottom w:val="none" w:sz="0" w:space="0" w:color="auto"/>
        <w:right w:val="none" w:sz="0" w:space="0" w:color="auto"/>
      </w:divBdr>
    </w:div>
    <w:div w:id="1617829851">
      <w:bodyDiv w:val="1"/>
      <w:marLeft w:val="0"/>
      <w:marRight w:val="0"/>
      <w:marTop w:val="0"/>
      <w:marBottom w:val="0"/>
      <w:divBdr>
        <w:top w:val="none" w:sz="0" w:space="0" w:color="auto"/>
        <w:left w:val="none" w:sz="0" w:space="0" w:color="auto"/>
        <w:bottom w:val="none" w:sz="0" w:space="0" w:color="auto"/>
        <w:right w:val="none" w:sz="0" w:space="0" w:color="auto"/>
      </w:divBdr>
    </w:div>
    <w:div w:id="1617906488">
      <w:bodyDiv w:val="1"/>
      <w:marLeft w:val="0"/>
      <w:marRight w:val="0"/>
      <w:marTop w:val="0"/>
      <w:marBottom w:val="0"/>
      <w:divBdr>
        <w:top w:val="none" w:sz="0" w:space="0" w:color="auto"/>
        <w:left w:val="none" w:sz="0" w:space="0" w:color="auto"/>
        <w:bottom w:val="none" w:sz="0" w:space="0" w:color="auto"/>
        <w:right w:val="none" w:sz="0" w:space="0" w:color="auto"/>
      </w:divBdr>
    </w:div>
    <w:div w:id="1618219553">
      <w:bodyDiv w:val="1"/>
      <w:marLeft w:val="0"/>
      <w:marRight w:val="0"/>
      <w:marTop w:val="0"/>
      <w:marBottom w:val="0"/>
      <w:divBdr>
        <w:top w:val="none" w:sz="0" w:space="0" w:color="auto"/>
        <w:left w:val="none" w:sz="0" w:space="0" w:color="auto"/>
        <w:bottom w:val="none" w:sz="0" w:space="0" w:color="auto"/>
        <w:right w:val="none" w:sz="0" w:space="0" w:color="auto"/>
      </w:divBdr>
    </w:div>
    <w:div w:id="1618566429">
      <w:bodyDiv w:val="1"/>
      <w:marLeft w:val="0"/>
      <w:marRight w:val="0"/>
      <w:marTop w:val="0"/>
      <w:marBottom w:val="0"/>
      <w:divBdr>
        <w:top w:val="none" w:sz="0" w:space="0" w:color="auto"/>
        <w:left w:val="none" w:sz="0" w:space="0" w:color="auto"/>
        <w:bottom w:val="none" w:sz="0" w:space="0" w:color="auto"/>
        <w:right w:val="none" w:sz="0" w:space="0" w:color="auto"/>
      </w:divBdr>
    </w:div>
    <w:div w:id="1618608589">
      <w:bodyDiv w:val="1"/>
      <w:marLeft w:val="0"/>
      <w:marRight w:val="0"/>
      <w:marTop w:val="0"/>
      <w:marBottom w:val="0"/>
      <w:divBdr>
        <w:top w:val="none" w:sz="0" w:space="0" w:color="auto"/>
        <w:left w:val="none" w:sz="0" w:space="0" w:color="auto"/>
        <w:bottom w:val="none" w:sz="0" w:space="0" w:color="auto"/>
        <w:right w:val="none" w:sz="0" w:space="0" w:color="auto"/>
      </w:divBdr>
    </w:div>
    <w:div w:id="1619027734">
      <w:bodyDiv w:val="1"/>
      <w:marLeft w:val="0"/>
      <w:marRight w:val="0"/>
      <w:marTop w:val="0"/>
      <w:marBottom w:val="0"/>
      <w:divBdr>
        <w:top w:val="none" w:sz="0" w:space="0" w:color="auto"/>
        <w:left w:val="none" w:sz="0" w:space="0" w:color="auto"/>
        <w:bottom w:val="none" w:sz="0" w:space="0" w:color="auto"/>
        <w:right w:val="none" w:sz="0" w:space="0" w:color="auto"/>
      </w:divBdr>
    </w:div>
    <w:div w:id="1619138507">
      <w:bodyDiv w:val="1"/>
      <w:marLeft w:val="0"/>
      <w:marRight w:val="0"/>
      <w:marTop w:val="0"/>
      <w:marBottom w:val="0"/>
      <w:divBdr>
        <w:top w:val="none" w:sz="0" w:space="0" w:color="auto"/>
        <w:left w:val="none" w:sz="0" w:space="0" w:color="auto"/>
        <w:bottom w:val="none" w:sz="0" w:space="0" w:color="auto"/>
        <w:right w:val="none" w:sz="0" w:space="0" w:color="auto"/>
      </w:divBdr>
    </w:div>
    <w:div w:id="1619221519">
      <w:bodyDiv w:val="1"/>
      <w:marLeft w:val="0"/>
      <w:marRight w:val="0"/>
      <w:marTop w:val="0"/>
      <w:marBottom w:val="0"/>
      <w:divBdr>
        <w:top w:val="none" w:sz="0" w:space="0" w:color="auto"/>
        <w:left w:val="none" w:sz="0" w:space="0" w:color="auto"/>
        <w:bottom w:val="none" w:sz="0" w:space="0" w:color="auto"/>
        <w:right w:val="none" w:sz="0" w:space="0" w:color="auto"/>
      </w:divBdr>
    </w:div>
    <w:div w:id="1619605330">
      <w:bodyDiv w:val="1"/>
      <w:marLeft w:val="0"/>
      <w:marRight w:val="0"/>
      <w:marTop w:val="0"/>
      <w:marBottom w:val="0"/>
      <w:divBdr>
        <w:top w:val="none" w:sz="0" w:space="0" w:color="auto"/>
        <w:left w:val="none" w:sz="0" w:space="0" w:color="auto"/>
        <w:bottom w:val="none" w:sz="0" w:space="0" w:color="auto"/>
        <w:right w:val="none" w:sz="0" w:space="0" w:color="auto"/>
      </w:divBdr>
    </w:div>
    <w:div w:id="1619800830">
      <w:bodyDiv w:val="1"/>
      <w:marLeft w:val="0"/>
      <w:marRight w:val="0"/>
      <w:marTop w:val="0"/>
      <w:marBottom w:val="0"/>
      <w:divBdr>
        <w:top w:val="none" w:sz="0" w:space="0" w:color="auto"/>
        <w:left w:val="none" w:sz="0" w:space="0" w:color="auto"/>
        <w:bottom w:val="none" w:sz="0" w:space="0" w:color="auto"/>
        <w:right w:val="none" w:sz="0" w:space="0" w:color="auto"/>
      </w:divBdr>
    </w:div>
    <w:div w:id="1619801126">
      <w:bodyDiv w:val="1"/>
      <w:marLeft w:val="0"/>
      <w:marRight w:val="0"/>
      <w:marTop w:val="0"/>
      <w:marBottom w:val="0"/>
      <w:divBdr>
        <w:top w:val="none" w:sz="0" w:space="0" w:color="auto"/>
        <w:left w:val="none" w:sz="0" w:space="0" w:color="auto"/>
        <w:bottom w:val="none" w:sz="0" w:space="0" w:color="auto"/>
        <w:right w:val="none" w:sz="0" w:space="0" w:color="auto"/>
      </w:divBdr>
    </w:div>
    <w:div w:id="1620452358">
      <w:bodyDiv w:val="1"/>
      <w:marLeft w:val="0"/>
      <w:marRight w:val="0"/>
      <w:marTop w:val="0"/>
      <w:marBottom w:val="0"/>
      <w:divBdr>
        <w:top w:val="none" w:sz="0" w:space="0" w:color="auto"/>
        <w:left w:val="none" w:sz="0" w:space="0" w:color="auto"/>
        <w:bottom w:val="none" w:sz="0" w:space="0" w:color="auto"/>
        <w:right w:val="none" w:sz="0" w:space="0" w:color="auto"/>
      </w:divBdr>
    </w:div>
    <w:div w:id="1620574641">
      <w:bodyDiv w:val="1"/>
      <w:marLeft w:val="0"/>
      <w:marRight w:val="0"/>
      <w:marTop w:val="0"/>
      <w:marBottom w:val="0"/>
      <w:divBdr>
        <w:top w:val="none" w:sz="0" w:space="0" w:color="auto"/>
        <w:left w:val="none" w:sz="0" w:space="0" w:color="auto"/>
        <w:bottom w:val="none" w:sz="0" w:space="0" w:color="auto"/>
        <w:right w:val="none" w:sz="0" w:space="0" w:color="auto"/>
      </w:divBdr>
    </w:div>
    <w:div w:id="1620986244">
      <w:bodyDiv w:val="1"/>
      <w:marLeft w:val="0"/>
      <w:marRight w:val="0"/>
      <w:marTop w:val="0"/>
      <w:marBottom w:val="0"/>
      <w:divBdr>
        <w:top w:val="none" w:sz="0" w:space="0" w:color="auto"/>
        <w:left w:val="none" w:sz="0" w:space="0" w:color="auto"/>
        <w:bottom w:val="none" w:sz="0" w:space="0" w:color="auto"/>
        <w:right w:val="none" w:sz="0" w:space="0" w:color="auto"/>
      </w:divBdr>
    </w:div>
    <w:div w:id="1621182297">
      <w:bodyDiv w:val="1"/>
      <w:marLeft w:val="0"/>
      <w:marRight w:val="0"/>
      <w:marTop w:val="0"/>
      <w:marBottom w:val="0"/>
      <w:divBdr>
        <w:top w:val="none" w:sz="0" w:space="0" w:color="auto"/>
        <w:left w:val="none" w:sz="0" w:space="0" w:color="auto"/>
        <w:bottom w:val="none" w:sz="0" w:space="0" w:color="auto"/>
        <w:right w:val="none" w:sz="0" w:space="0" w:color="auto"/>
      </w:divBdr>
    </w:div>
    <w:div w:id="1621376898">
      <w:bodyDiv w:val="1"/>
      <w:marLeft w:val="0"/>
      <w:marRight w:val="0"/>
      <w:marTop w:val="0"/>
      <w:marBottom w:val="0"/>
      <w:divBdr>
        <w:top w:val="none" w:sz="0" w:space="0" w:color="auto"/>
        <w:left w:val="none" w:sz="0" w:space="0" w:color="auto"/>
        <w:bottom w:val="none" w:sz="0" w:space="0" w:color="auto"/>
        <w:right w:val="none" w:sz="0" w:space="0" w:color="auto"/>
      </w:divBdr>
    </w:div>
    <w:div w:id="1621492648">
      <w:bodyDiv w:val="1"/>
      <w:marLeft w:val="0"/>
      <w:marRight w:val="0"/>
      <w:marTop w:val="0"/>
      <w:marBottom w:val="0"/>
      <w:divBdr>
        <w:top w:val="none" w:sz="0" w:space="0" w:color="auto"/>
        <w:left w:val="none" w:sz="0" w:space="0" w:color="auto"/>
        <w:bottom w:val="none" w:sz="0" w:space="0" w:color="auto"/>
        <w:right w:val="none" w:sz="0" w:space="0" w:color="auto"/>
      </w:divBdr>
    </w:div>
    <w:div w:id="1623073188">
      <w:bodyDiv w:val="1"/>
      <w:marLeft w:val="0"/>
      <w:marRight w:val="0"/>
      <w:marTop w:val="0"/>
      <w:marBottom w:val="0"/>
      <w:divBdr>
        <w:top w:val="none" w:sz="0" w:space="0" w:color="auto"/>
        <w:left w:val="none" w:sz="0" w:space="0" w:color="auto"/>
        <w:bottom w:val="none" w:sz="0" w:space="0" w:color="auto"/>
        <w:right w:val="none" w:sz="0" w:space="0" w:color="auto"/>
      </w:divBdr>
    </w:div>
    <w:div w:id="1623220994">
      <w:bodyDiv w:val="1"/>
      <w:marLeft w:val="0"/>
      <w:marRight w:val="0"/>
      <w:marTop w:val="0"/>
      <w:marBottom w:val="0"/>
      <w:divBdr>
        <w:top w:val="none" w:sz="0" w:space="0" w:color="auto"/>
        <w:left w:val="none" w:sz="0" w:space="0" w:color="auto"/>
        <w:bottom w:val="none" w:sz="0" w:space="0" w:color="auto"/>
        <w:right w:val="none" w:sz="0" w:space="0" w:color="auto"/>
      </w:divBdr>
    </w:div>
    <w:div w:id="1623536476">
      <w:bodyDiv w:val="1"/>
      <w:marLeft w:val="0"/>
      <w:marRight w:val="0"/>
      <w:marTop w:val="0"/>
      <w:marBottom w:val="0"/>
      <w:divBdr>
        <w:top w:val="none" w:sz="0" w:space="0" w:color="auto"/>
        <w:left w:val="none" w:sz="0" w:space="0" w:color="auto"/>
        <w:bottom w:val="none" w:sz="0" w:space="0" w:color="auto"/>
        <w:right w:val="none" w:sz="0" w:space="0" w:color="auto"/>
      </w:divBdr>
    </w:div>
    <w:div w:id="1623996486">
      <w:bodyDiv w:val="1"/>
      <w:marLeft w:val="0"/>
      <w:marRight w:val="0"/>
      <w:marTop w:val="0"/>
      <w:marBottom w:val="0"/>
      <w:divBdr>
        <w:top w:val="none" w:sz="0" w:space="0" w:color="auto"/>
        <w:left w:val="none" w:sz="0" w:space="0" w:color="auto"/>
        <w:bottom w:val="none" w:sz="0" w:space="0" w:color="auto"/>
        <w:right w:val="none" w:sz="0" w:space="0" w:color="auto"/>
      </w:divBdr>
    </w:div>
    <w:div w:id="1624381822">
      <w:bodyDiv w:val="1"/>
      <w:marLeft w:val="0"/>
      <w:marRight w:val="0"/>
      <w:marTop w:val="0"/>
      <w:marBottom w:val="0"/>
      <w:divBdr>
        <w:top w:val="none" w:sz="0" w:space="0" w:color="auto"/>
        <w:left w:val="none" w:sz="0" w:space="0" w:color="auto"/>
        <w:bottom w:val="none" w:sz="0" w:space="0" w:color="auto"/>
        <w:right w:val="none" w:sz="0" w:space="0" w:color="auto"/>
      </w:divBdr>
    </w:div>
    <w:div w:id="1624382477">
      <w:bodyDiv w:val="1"/>
      <w:marLeft w:val="0"/>
      <w:marRight w:val="0"/>
      <w:marTop w:val="0"/>
      <w:marBottom w:val="0"/>
      <w:divBdr>
        <w:top w:val="none" w:sz="0" w:space="0" w:color="auto"/>
        <w:left w:val="none" w:sz="0" w:space="0" w:color="auto"/>
        <w:bottom w:val="none" w:sz="0" w:space="0" w:color="auto"/>
        <w:right w:val="none" w:sz="0" w:space="0" w:color="auto"/>
      </w:divBdr>
    </w:div>
    <w:div w:id="1624532543">
      <w:bodyDiv w:val="1"/>
      <w:marLeft w:val="0"/>
      <w:marRight w:val="0"/>
      <w:marTop w:val="0"/>
      <w:marBottom w:val="0"/>
      <w:divBdr>
        <w:top w:val="none" w:sz="0" w:space="0" w:color="auto"/>
        <w:left w:val="none" w:sz="0" w:space="0" w:color="auto"/>
        <w:bottom w:val="none" w:sz="0" w:space="0" w:color="auto"/>
        <w:right w:val="none" w:sz="0" w:space="0" w:color="auto"/>
      </w:divBdr>
    </w:div>
    <w:div w:id="1624920840">
      <w:bodyDiv w:val="1"/>
      <w:marLeft w:val="0"/>
      <w:marRight w:val="0"/>
      <w:marTop w:val="0"/>
      <w:marBottom w:val="0"/>
      <w:divBdr>
        <w:top w:val="none" w:sz="0" w:space="0" w:color="auto"/>
        <w:left w:val="none" w:sz="0" w:space="0" w:color="auto"/>
        <w:bottom w:val="none" w:sz="0" w:space="0" w:color="auto"/>
        <w:right w:val="none" w:sz="0" w:space="0" w:color="auto"/>
      </w:divBdr>
    </w:div>
    <w:div w:id="1625116670">
      <w:bodyDiv w:val="1"/>
      <w:marLeft w:val="0"/>
      <w:marRight w:val="0"/>
      <w:marTop w:val="0"/>
      <w:marBottom w:val="0"/>
      <w:divBdr>
        <w:top w:val="none" w:sz="0" w:space="0" w:color="auto"/>
        <w:left w:val="none" w:sz="0" w:space="0" w:color="auto"/>
        <w:bottom w:val="none" w:sz="0" w:space="0" w:color="auto"/>
        <w:right w:val="none" w:sz="0" w:space="0" w:color="auto"/>
      </w:divBdr>
    </w:div>
    <w:div w:id="1625306854">
      <w:bodyDiv w:val="1"/>
      <w:marLeft w:val="0"/>
      <w:marRight w:val="0"/>
      <w:marTop w:val="0"/>
      <w:marBottom w:val="0"/>
      <w:divBdr>
        <w:top w:val="none" w:sz="0" w:space="0" w:color="auto"/>
        <w:left w:val="none" w:sz="0" w:space="0" w:color="auto"/>
        <w:bottom w:val="none" w:sz="0" w:space="0" w:color="auto"/>
        <w:right w:val="none" w:sz="0" w:space="0" w:color="auto"/>
      </w:divBdr>
    </w:div>
    <w:div w:id="1625650247">
      <w:bodyDiv w:val="1"/>
      <w:marLeft w:val="0"/>
      <w:marRight w:val="0"/>
      <w:marTop w:val="0"/>
      <w:marBottom w:val="0"/>
      <w:divBdr>
        <w:top w:val="none" w:sz="0" w:space="0" w:color="auto"/>
        <w:left w:val="none" w:sz="0" w:space="0" w:color="auto"/>
        <w:bottom w:val="none" w:sz="0" w:space="0" w:color="auto"/>
        <w:right w:val="none" w:sz="0" w:space="0" w:color="auto"/>
      </w:divBdr>
    </w:div>
    <w:div w:id="1625887855">
      <w:bodyDiv w:val="1"/>
      <w:marLeft w:val="0"/>
      <w:marRight w:val="0"/>
      <w:marTop w:val="0"/>
      <w:marBottom w:val="0"/>
      <w:divBdr>
        <w:top w:val="none" w:sz="0" w:space="0" w:color="auto"/>
        <w:left w:val="none" w:sz="0" w:space="0" w:color="auto"/>
        <w:bottom w:val="none" w:sz="0" w:space="0" w:color="auto"/>
        <w:right w:val="none" w:sz="0" w:space="0" w:color="auto"/>
      </w:divBdr>
    </w:div>
    <w:div w:id="1626153520">
      <w:bodyDiv w:val="1"/>
      <w:marLeft w:val="0"/>
      <w:marRight w:val="0"/>
      <w:marTop w:val="0"/>
      <w:marBottom w:val="0"/>
      <w:divBdr>
        <w:top w:val="none" w:sz="0" w:space="0" w:color="auto"/>
        <w:left w:val="none" w:sz="0" w:space="0" w:color="auto"/>
        <w:bottom w:val="none" w:sz="0" w:space="0" w:color="auto"/>
        <w:right w:val="none" w:sz="0" w:space="0" w:color="auto"/>
      </w:divBdr>
    </w:div>
    <w:div w:id="1626229015">
      <w:bodyDiv w:val="1"/>
      <w:marLeft w:val="0"/>
      <w:marRight w:val="0"/>
      <w:marTop w:val="0"/>
      <w:marBottom w:val="0"/>
      <w:divBdr>
        <w:top w:val="none" w:sz="0" w:space="0" w:color="auto"/>
        <w:left w:val="none" w:sz="0" w:space="0" w:color="auto"/>
        <w:bottom w:val="none" w:sz="0" w:space="0" w:color="auto"/>
        <w:right w:val="none" w:sz="0" w:space="0" w:color="auto"/>
      </w:divBdr>
    </w:div>
    <w:div w:id="1626811126">
      <w:bodyDiv w:val="1"/>
      <w:marLeft w:val="0"/>
      <w:marRight w:val="0"/>
      <w:marTop w:val="0"/>
      <w:marBottom w:val="0"/>
      <w:divBdr>
        <w:top w:val="none" w:sz="0" w:space="0" w:color="auto"/>
        <w:left w:val="none" w:sz="0" w:space="0" w:color="auto"/>
        <w:bottom w:val="none" w:sz="0" w:space="0" w:color="auto"/>
        <w:right w:val="none" w:sz="0" w:space="0" w:color="auto"/>
      </w:divBdr>
    </w:div>
    <w:div w:id="1627152395">
      <w:bodyDiv w:val="1"/>
      <w:marLeft w:val="0"/>
      <w:marRight w:val="0"/>
      <w:marTop w:val="0"/>
      <w:marBottom w:val="0"/>
      <w:divBdr>
        <w:top w:val="none" w:sz="0" w:space="0" w:color="auto"/>
        <w:left w:val="none" w:sz="0" w:space="0" w:color="auto"/>
        <w:bottom w:val="none" w:sz="0" w:space="0" w:color="auto"/>
        <w:right w:val="none" w:sz="0" w:space="0" w:color="auto"/>
      </w:divBdr>
    </w:div>
    <w:div w:id="1627806960">
      <w:bodyDiv w:val="1"/>
      <w:marLeft w:val="0"/>
      <w:marRight w:val="0"/>
      <w:marTop w:val="0"/>
      <w:marBottom w:val="0"/>
      <w:divBdr>
        <w:top w:val="none" w:sz="0" w:space="0" w:color="auto"/>
        <w:left w:val="none" w:sz="0" w:space="0" w:color="auto"/>
        <w:bottom w:val="none" w:sz="0" w:space="0" w:color="auto"/>
        <w:right w:val="none" w:sz="0" w:space="0" w:color="auto"/>
      </w:divBdr>
    </w:div>
    <w:div w:id="1627851147">
      <w:bodyDiv w:val="1"/>
      <w:marLeft w:val="0"/>
      <w:marRight w:val="0"/>
      <w:marTop w:val="0"/>
      <w:marBottom w:val="0"/>
      <w:divBdr>
        <w:top w:val="none" w:sz="0" w:space="0" w:color="auto"/>
        <w:left w:val="none" w:sz="0" w:space="0" w:color="auto"/>
        <w:bottom w:val="none" w:sz="0" w:space="0" w:color="auto"/>
        <w:right w:val="none" w:sz="0" w:space="0" w:color="auto"/>
      </w:divBdr>
    </w:div>
    <w:div w:id="1627933956">
      <w:bodyDiv w:val="1"/>
      <w:marLeft w:val="0"/>
      <w:marRight w:val="0"/>
      <w:marTop w:val="0"/>
      <w:marBottom w:val="0"/>
      <w:divBdr>
        <w:top w:val="none" w:sz="0" w:space="0" w:color="auto"/>
        <w:left w:val="none" w:sz="0" w:space="0" w:color="auto"/>
        <w:bottom w:val="none" w:sz="0" w:space="0" w:color="auto"/>
        <w:right w:val="none" w:sz="0" w:space="0" w:color="auto"/>
      </w:divBdr>
    </w:div>
    <w:div w:id="1628201138">
      <w:bodyDiv w:val="1"/>
      <w:marLeft w:val="0"/>
      <w:marRight w:val="0"/>
      <w:marTop w:val="0"/>
      <w:marBottom w:val="0"/>
      <w:divBdr>
        <w:top w:val="none" w:sz="0" w:space="0" w:color="auto"/>
        <w:left w:val="none" w:sz="0" w:space="0" w:color="auto"/>
        <w:bottom w:val="none" w:sz="0" w:space="0" w:color="auto"/>
        <w:right w:val="none" w:sz="0" w:space="0" w:color="auto"/>
      </w:divBdr>
    </w:div>
    <w:div w:id="1628315150">
      <w:bodyDiv w:val="1"/>
      <w:marLeft w:val="0"/>
      <w:marRight w:val="0"/>
      <w:marTop w:val="0"/>
      <w:marBottom w:val="0"/>
      <w:divBdr>
        <w:top w:val="none" w:sz="0" w:space="0" w:color="auto"/>
        <w:left w:val="none" w:sz="0" w:space="0" w:color="auto"/>
        <w:bottom w:val="none" w:sz="0" w:space="0" w:color="auto"/>
        <w:right w:val="none" w:sz="0" w:space="0" w:color="auto"/>
      </w:divBdr>
    </w:div>
    <w:div w:id="1629050971">
      <w:bodyDiv w:val="1"/>
      <w:marLeft w:val="0"/>
      <w:marRight w:val="0"/>
      <w:marTop w:val="0"/>
      <w:marBottom w:val="0"/>
      <w:divBdr>
        <w:top w:val="none" w:sz="0" w:space="0" w:color="auto"/>
        <w:left w:val="none" w:sz="0" w:space="0" w:color="auto"/>
        <w:bottom w:val="none" w:sz="0" w:space="0" w:color="auto"/>
        <w:right w:val="none" w:sz="0" w:space="0" w:color="auto"/>
      </w:divBdr>
    </w:div>
    <w:div w:id="1629162841">
      <w:bodyDiv w:val="1"/>
      <w:marLeft w:val="0"/>
      <w:marRight w:val="0"/>
      <w:marTop w:val="0"/>
      <w:marBottom w:val="0"/>
      <w:divBdr>
        <w:top w:val="none" w:sz="0" w:space="0" w:color="auto"/>
        <w:left w:val="none" w:sz="0" w:space="0" w:color="auto"/>
        <w:bottom w:val="none" w:sz="0" w:space="0" w:color="auto"/>
        <w:right w:val="none" w:sz="0" w:space="0" w:color="auto"/>
      </w:divBdr>
    </w:div>
    <w:div w:id="1629239715">
      <w:bodyDiv w:val="1"/>
      <w:marLeft w:val="0"/>
      <w:marRight w:val="0"/>
      <w:marTop w:val="0"/>
      <w:marBottom w:val="0"/>
      <w:divBdr>
        <w:top w:val="none" w:sz="0" w:space="0" w:color="auto"/>
        <w:left w:val="none" w:sz="0" w:space="0" w:color="auto"/>
        <w:bottom w:val="none" w:sz="0" w:space="0" w:color="auto"/>
        <w:right w:val="none" w:sz="0" w:space="0" w:color="auto"/>
      </w:divBdr>
    </w:div>
    <w:div w:id="1629700860">
      <w:bodyDiv w:val="1"/>
      <w:marLeft w:val="0"/>
      <w:marRight w:val="0"/>
      <w:marTop w:val="0"/>
      <w:marBottom w:val="0"/>
      <w:divBdr>
        <w:top w:val="none" w:sz="0" w:space="0" w:color="auto"/>
        <w:left w:val="none" w:sz="0" w:space="0" w:color="auto"/>
        <w:bottom w:val="none" w:sz="0" w:space="0" w:color="auto"/>
        <w:right w:val="none" w:sz="0" w:space="0" w:color="auto"/>
      </w:divBdr>
    </w:div>
    <w:div w:id="1629897560">
      <w:bodyDiv w:val="1"/>
      <w:marLeft w:val="0"/>
      <w:marRight w:val="0"/>
      <w:marTop w:val="0"/>
      <w:marBottom w:val="0"/>
      <w:divBdr>
        <w:top w:val="none" w:sz="0" w:space="0" w:color="auto"/>
        <w:left w:val="none" w:sz="0" w:space="0" w:color="auto"/>
        <w:bottom w:val="none" w:sz="0" w:space="0" w:color="auto"/>
        <w:right w:val="none" w:sz="0" w:space="0" w:color="auto"/>
      </w:divBdr>
    </w:div>
    <w:div w:id="1630666854">
      <w:bodyDiv w:val="1"/>
      <w:marLeft w:val="0"/>
      <w:marRight w:val="0"/>
      <w:marTop w:val="0"/>
      <w:marBottom w:val="0"/>
      <w:divBdr>
        <w:top w:val="none" w:sz="0" w:space="0" w:color="auto"/>
        <w:left w:val="none" w:sz="0" w:space="0" w:color="auto"/>
        <w:bottom w:val="none" w:sz="0" w:space="0" w:color="auto"/>
        <w:right w:val="none" w:sz="0" w:space="0" w:color="auto"/>
      </w:divBdr>
    </w:div>
    <w:div w:id="1630744112">
      <w:bodyDiv w:val="1"/>
      <w:marLeft w:val="0"/>
      <w:marRight w:val="0"/>
      <w:marTop w:val="0"/>
      <w:marBottom w:val="0"/>
      <w:divBdr>
        <w:top w:val="none" w:sz="0" w:space="0" w:color="auto"/>
        <w:left w:val="none" w:sz="0" w:space="0" w:color="auto"/>
        <w:bottom w:val="none" w:sz="0" w:space="0" w:color="auto"/>
        <w:right w:val="none" w:sz="0" w:space="0" w:color="auto"/>
      </w:divBdr>
    </w:div>
    <w:div w:id="1630823527">
      <w:bodyDiv w:val="1"/>
      <w:marLeft w:val="0"/>
      <w:marRight w:val="0"/>
      <w:marTop w:val="0"/>
      <w:marBottom w:val="0"/>
      <w:divBdr>
        <w:top w:val="none" w:sz="0" w:space="0" w:color="auto"/>
        <w:left w:val="none" w:sz="0" w:space="0" w:color="auto"/>
        <w:bottom w:val="none" w:sz="0" w:space="0" w:color="auto"/>
        <w:right w:val="none" w:sz="0" w:space="0" w:color="auto"/>
      </w:divBdr>
    </w:div>
    <w:div w:id="1631277867">
      <w:bodyDiv w:val="1"/>
      <w:marLeft w:val="0"/>
      <w:marRight w:val="0"/>
      <w:marTop w:val="0"/>
      <w:marBottom w:val="0"/>
      <w:divBdr>
        <w:top w:val="none" w:sz="0" w:space="0" w:color="auto"/>
        <w:left w:val="none" w:sz="0" w:space="0" w:color="auto"/>
        <w:bottom w:val="none" w:sz="0" w:space="0" w:color="auto"/>
        <w:right w:val="none" w:sz="0" w:space="0" w:color="auto"/>
      </w:divBdr>
    </w:div>
    <w:div w:id="1631592159">
      <w:bodyDiv w:val="1"/>
      <w:marLeft w:val="0"/>
      <w:marRight w:val="0"/>
      <w:marTop w:val="0"/>
      <w:marBottom w:val="0"/>
      <w:divBdr>
        <w:top w:val="none" w:sz="0" w:space="0" w:color="auto"/>
        <w:left w:val="none" w:sz="0" w:space="0" w:color="auto"/>
        <w:bottom w:val="none" w:sz="0" w:space="0" w:color="auto"/>
        <w:right w:val="none" w:sz="0" w:space="0" w:color="auto"/>
      </w:divBdr>
    </w:div>
    <w:div w:id="1631664272">
      <w:bodyDiv w:val="1"/>
      <w:marLeft w:val="0"/>
      <w:marRight w:val="0"/>
      <w:marTop w:val="0"/>
      <w:marBottom w:val="0"/>
      <w:divBdr>
        <w:top w:val="none" w:sz="0" w:space="0" w:color="auto"/>
        <w:left w:val="none" w:sz="0" w:space="0" w:color="auto"/>
        <w:bottom w:val="none" w:sz="0" w:space="0" w:color="auto"/>
        <w:right w:val="none" w:sz="0" w:space="0" w:color="auto"/>
      </w:divBdr>
    </w:div>
    <w:div w:id="1631740285">
      <w:bodyDiv w:val="1"/>
      <w:marLeft w:val="0"/>
      <w:marRight w:val="0"/>
      <w:marTop w:val="0"/>
      <w:marBottom w:val="0"/>
      <w:divBdr>
        <w:top w:val="none" w:sz="0" w:space="0" w:color="auto"/>
        <w:left w:val="none" w:sz="0" w:space="0" w:color="auto"/>
        <w:bottom w:val="none" w:sz="0" w:space="0" w:color="auto"/>
        <w:right w:val="none" w:sz="0" w:space="0" w:color="auto"/>
      </w:divBdr>
    </w:div>
    <w:div w:id="1631934598">
      <w:bodyDiv w:val="1"/>
      <w:marLeft w:val="0"/>
      <w:marRight w:val="0"/>
      <w:marTop w:val="0"/>
      <w:marBottom w:val="0"/>
      <w:divBdr>
        <w:top w:val="none" w:sz="0" w:space="0" w:color="auto"/>
        <w:left w:val="none" w:sz="0" w:space="0" w:color="auto"/>
        <w:bottom w:val="none" w:sz="0" w:space="0" w:color="auto"/>
        <w:right w:val="none" w:sz="0" w:space="0" w:color="auto"/>
      </w:divBdr>
    </w:div>
    <w:div w:id="1632132573">
      <w:bodyDiv w:val="1"/>
      <w:marLeft w:val="0"/>
      <w:marRight w:val="0"/>
      <w:marTop w:val="0"/>
      <w:marBottom w:val="0"/>
      <w:divBdr>
        <w:top w:val="none" w:sz="0" w:space="0" w:color="auto"/>
        <w:left w:val="none" w:sz="0" w:space="0" w:color="auto"/>
        <w:bottom w:val="none" w:sz="0" w:space="0" w:color="auto"/>
        <w:right w:val="none" w:sz="0" w:space="0" w:color="auto"/>
      </w:divBdr>
    </w:div>
    <w:div w:id="1632594223">
      <w:bodyDiv w:val="1"/>
      <w:marLeft w:val="0"/>
      <w:marRight w:val="0"/>
      <w:marTop w:val="0"/>
      <w:marBottom w:val="0"/>
      <w:divBdr>
        <w:top w:val="none" w:sz="0" w:space="0" w:color="auto"/>
        <w:left w:val="none" w:sz="0" w:space="0" w:color="auto"/>
        <w:bottom w:val="none" w:sz="0" w:space="0" w:color="auto"/>
        <w:right w:val="none" w:sz="0" w:space="0" w:color="auto"/>
      </w:divBdr>
    </w:div>
    <w:div w:id="1632706250">
      <w:bodyDiv w:val="1"/>
      <w:marLeft w:val="0"/>
      <w:marRight w:val="0"/>
      <w:marTop w:val="0"/>
      <w:marBottom w:val="0"/>
      <w:divBdr>
        <w:top w:val="none" w:sz="0" w:space="0" w:color="auto"/>
        <w:left w:val="none" w:sz="0" w:space="0" w:color="auto"/>
        <w:bottom w:val="none" w:sz="0" w:space="0" w:color="auto"/>
        <w:right w:val="none" w:sz="0" w:space="0" w:color="auto"/>
      </w:divBdr>
    </w:div>
    <w:div w:id="1632708626">
      <w:bodyDiv w:val="1"/>
      <w:marLeft w:val="0"/>
      <w:marRight w:val="0"/>
      <w:marTop w:val="0"/>
      <w:marBottom w:val="0"/>
      <w:divBdr>
        <w:top w:val="none" w:sz="0" w:space="0" w:color="auto"/>
        <w:left w:val="none" w:sz="0" w:space="0" w:color="auto"/>
        <w:bottom w:val="none" w:sz="0" w:space="0" w:color="auto"/>
        <w:right w:val="none" w:sz="0" w:space="0" w:color="auto"/>
      </w:divBdr>
    </w:div>
    <w:div w:id="1633174828">
      <w:bodyDiv w:val="1"/>
      <w:marLeft w:val="0"/>
      <w:marRight w:val="0"/>
      <w:marTop w:val="0"/>
      <w:marBottom w:val="0"/>
      <w:divBdr>
        <w:top w:val="none" w:sz="0" w:space="0" w:color="auto"/>
        <w:left w:val="none" w:sz="0" w:space="0" w:color="auto"/>
        <w:bottom w:val="none" w:sz="0" w:space="0" w:color="auto"/>
        <w:right w:val="none" w:sz="0" w:space="0" w:color="auto"/>
      </w:divBdr>
    </w:div>
    <w:div w:id="1633362270">
      <w:bodyDiv w:val="1"/>
      <w:marLeft w:val="0"/>
      <w:marRight w:val="0"/>
      <w:marTop w:val="0"/>
      <w:marBottom w:val="0"/>
      <w:divBdr>
        <w:top w:val="none" w:sz="0" w:space="0" w:color="auto"/>
        <w:left w:val="none" w:sz="0" w:space="0" w:color="auto"/>
        <w:bottom w:val="none" w:sz="0" w:space="0" w:color="auto"/>
        <w:right w:val="none" w:sz="0" w:space="0" w:color="auto"/>
      </w:divBdr>
    </w:div>
    <w:div w:id="1633514042">
      <w:bodyDiv w:val="1"/>
      <w:marLeft w:val="0"/>
      <w:marRight w:val="0"/>
      <w:marTop w:val="0"/>
      <w:marBottom w:val="0"/>
      <w:divBdr>
        <w:top w:val="none" w:sz="0" w:space="0" w:color="auto"/>
        <w:left w:val="none" w:sz="0" w:space="0" w:color="auto"/>
        <w:bottom w:val="none" w:sz="0" w:space="0" w:color="auto"/>
        <w:right w:val="none" w:sz="0" w:space="0" w:color="auto"/>
      </w:divBdr>
    </w:div>
    <w:div w:id="1633516705">
      <w:bodyDiv w:val="1"/>
      <w:marLeft w:val="0"/>
      <w:marRight w:val="0"/>
      <w:marTop w:val="0"/>
      <w:marBottom w:val="0"/>
      <w:divBdr>
        <w:top w:val="none" w:sz="0" w:space="0" w:color="auto"/>
        <w:left w:val="none" w:sz="0" w:space="0" w:color="auto"/>
        <w:bottom w:val="none" w:sz="0" w:space="0" w:color="auto"/>
        <w:right w:val="none" w:sz="0" w:space="0" w:color="auto"/>
      </w:divBdr>
    </w:div>
    <w:div w:id="1633825845">
      <w:bodyDiv w:val="1"/>
      <w:marLeft w:val="0"/>
      <w:marRight w:val="0"/>
      <w:marTop w:val="0"/>
      <w:marBottom w:val="0"/>
      <w:divBdr>
        <w:top w:val="none" w:sz="0" w:space="0" w:color="auto"/>
        <w:left w:val="none" w:sz="0" w:space="0" w:color="auto"/>
        <w:bottom w:val="none" w:sz="0" w:space="0" w:color="auto"/>
        <w:right w:val="none" w:sz="0" w:space="0" w:color="auto"/>
      </w:divBdr>
    </w:div>
    <w:div w:id="1634796354">
      <w:bodyDiv w:val="1"/>
      <w:marLeft w:val="0"/>
      <w:marRight w:val="0"/>
      <w:marTop w:val="0"/>
      <w:marBottom w:val="0"/>
      <w:divBdr>
        <w:top w:val="none" w:sz="0" w:space="0" w:color="auto"/>
        <w:left w:val="none" w:sz="0" w:space="0" w:color="auto"/>
        <w:bottom w:val="none" w:sz="0" w:space="0" w:color="auto"/>
        <w:right w:val="none" w:sz="0" w:space="0" w:color="auto"/>
      </w:divBdr>
    </w:div>
    <w:div w:id="1634946264">
      <w:bodyDiv w:val="1"/>
      <w:marLeft w:val="0"/>
      <w:marRight w:val="0"/>
      <w:marTop w:val="0"/>
      <w:marBottom w:val="0"/>
      <w:divBdr>
        <w:top w:val="none" w:sz="0" w:space="0" w:color="auto"/>
        <w:left w:val="none" w:sz="0" w:space="0" w:color="auto"/>
        <w:bottom w:val="none" w:sz="0" w:space="0" w:color="auto"/>
        <w:right w:val="none" w:sz="0" w:space="0" w:color="auto"/>
      </w:divBdr>
    </w:div>
    <w:div w:id="1635139825">
      <w:bodyDiv w:val="1"/>
      <w:marLeft w:val="0"/>
      <w:marRight w:val="0"/>
      <w:marTop w:val="0"/>
      <w:marBottom w:val="0"/>
      <w:divBdr>
        <w:top w:val="none" w:sz="0" w:space="0" w:color="auto"/>
        <w:left w:val="none" w:sz="0" w:space="0" w:color="auto"/>
        <w:bottom w:val="none" w:sz="0" w:space="0" w:color="auto"/>
        <w:right w:val="none" w:sz="0" w:space="0" w:color="auto"/>
      </w:divBdr>
    </w:div>
    <w:div w:id="1635326872">
      <w:bodyDiv w:val="1"/>
      <w:marLeft w:val="0"/>
      <w:marRight w:val="0"/>
      <w:marTop w:val="0"/>
      <w:marBottom w:val="0"/>
      <w:divBdr>
        <w:top w:val="none" w:sz="0" w:space="0" w:color="auto"/>
        <w:left w:val="none" w:sz="0" w:space="0" w:color="auto"/>
        <w:bottom w:val="none" w:sz="0" w:space="0" w:color="auto"/>
        <w:right w:val="none" w:sz="0" w:space="0" w:color="auto"/>
      </w:divBdr>
    </w:div>
    <w:div w:id="1635869150">
      <w:bodyDiv w:val="1"/>
      <w:marLeft w:val="0"/>
      <w:marRight w:val="0"/>
      <w:marTop w:val="0"/>
      <w:marBottom w:val="0"/>
      <w:divBdr>
        <w:top w:val="none" w:sz="0" w:space="0" w:color="auto"/>
        <w:left w:val="none" w:sz="0" w:space="0" w:color="auto"/>
        <w:bottom w:val="none" w:sz="0" w:space="0" w:color="auto"/>
        <w:right w:val="none" w:sz="0" w:space="0" w:color="auto"/>
      </w:divBdr>
    </w:div>
    <w:div w:id="1636568879">
      <w:bodyDiv w:val="1"/>
      <w:marLeft w:val="0"/>
      <w:marRight w:val="0"/>
      <w:marTop w:val="0"/>
      <w:marBottom w:val="0"/>
      <w:divBdr>
        <w:top w:val="none" w:sz="0" w:space="0" w:color="auto"/>
        <w:left w:val="none" w:sz="0" w:space="0" w:color="auto"/>
        <w:bottom w:val="none" w:sz="0" w:space="0" w:color="auto"/>
        <w:right w:val="none" w:sz="0" w:space="0" w:color="auto"/>
      </w:divBdr>
    </w:div>
    <w:div w:id="1636593711">
      <w:bodyDiv w:val="1"/>
      <w:marLeft w:val="0"/>
      <w:marRight w:val="0"/>
      <w:marTop w:val="0"/>
      <w:marBottom w:val="0"/>
      <w:divBdr>
        <w:top w:val="none" w:sz="0" w:space="0" w:color="auto"/>
        <w:left w:val="none" w:sz="0" w:space="0" w:color="auto"/>
        <w:bottom w:val="none" w:sz="0" w:space="0" w:color="auto"/>
        <w:right w:val="none" w:sz="0" w:space="0" w:color="auto"/>
      </w:divBdr>
    </w:div>
    <w:div w:id="1637176208">
      <w:bodyDiv w:val="1"/>
      <w:marLeft w:val="0"/>
      <w:marRight w:val="0"/>
      <w:marTop w:val="0"/>
      <w:marBottom w:val="0"/>
      <w:divBdr>
        <w:top w:val="none" w:sz="0" w:space="0" w:color="auto"/>
        <w:left w:val="none" w:sz="0" w:space="0" w:color="auto"/>
        <w:bottom w:val="none" w:sz="0" w:space="0" w:color="auto"/>
        <w:right w:val="none" w:sz="0" w:space="0" w:color="auto"/>
      </w:divBdr>
    </w:div>
    <w:div w:id="1637761288">
      <w:bodyDiv w:val="1"/>
      <w:marLeft w:val="0"/>
      <w:marRight w:val="0"/>
      <w:marTop w:val="0"/>
      <w:marBottom w:val="0"/>
      <w:divBdr>
        <w:top w:val="none" w:sz="0" w:space="0" w:color="auto"/>
        <w:left w:val="none" w:sz="0" w:space="0" w:color="auto"/>
        <w:bottom w:val="none" w:sz="0" w:space="0" w:color="auto"/>
        <w:right w:val="none" w:sz="0" w:space="0" w:color="auto"/>
      </w:divBdr>
    </w:div>
    <w:div w:id="1638484426">
      <w:bodyDiv w:val="1"/>
      <w:marLeft w:val="0"/>
      <w:marRight w:val="0"/>
      <w:marTop w:val="0"/>
      <w:marBottom w:val="0"/>
      <w:divBdr>
        <w:top w:val="none" w:sz="0" w:space="0" w:color="auto"/>
        <w:left w:val="none" w:sz="0" w:space="0" w:color="auto"/>
        <w:bottom w:val="none" w:sz="0" w:space="0" w:color="auto"/>
        <w:right w:val="none" w:sz="0" w:space="0" w:color="auto"/>
      </w:divBdr>
    </w:div>
    <w:div w:id="1638684403">
      <w:bodyDiv w:val="1"/>
      <w:marLeft w:val="0"/>
      <w:marRight w:val="0"/>
      <w:marTop w:val="0"/>
      <w:marBottom w:val="0"/>
      <w:divBdr>
        <w:top w:val="none" w:sz="0" w:space="0" w:color="auto"/>
        <w:left w:val="none" w:sz="0" w:space="0" w:color="auto"/>
        <w:bottom w:val="none" w:sz="0" w:space="0" w:color="auto"/>
        <w:right w:val="none" w:sz="0" w:space="0" w:color="auto"/>
      </w:divBdr>
    </w:div>
    <w:div w:id="1638686452">
      <w:bodyDiv w:val="1"/>
      <w:marLeft w:val="0"/>
      <w:marRight w:val="0"/>
      <w:marTop w:val="0"/>
      <w:marBottom w:val="0"/>
      <w:divBdr>
        <w:top w:val="none" w:sz="0" w:space="0" w:color="auto"/>
        <w:left w:val="none" w:sz="0" w:space="0" w:color="auto"/>
        <w:bottom w:val="none" w:sz="0" w:space="0" w:color="auto"/>
        <w:right w:val="none" w:sz="0" w:space="0" w:color="auto"/>
      </w:divBdr>
    </w:div>
    <w:div w:id="1639216207">
      <w:bodyDiv w:val="1"/>
      <w:marLeft w:val="0"/>
      <w:marRight w:val="0"/>
      <w:marTop w:val="0"/>
      <w:marBottom w:val="0"/>
      <w:divBdr>
        <w:top w:val="none" w:sz="0" w:space="0" w:color="auto"/>
        <w:left w:val="none" w:sz="0" w:space="0" w:color="auto"/>
        <w:bottom w:val="none" w:sz="0" w:space="0" w:color="auto"/>
        <w:right w:val="none" w:sz="0" w:space="0" w:color="auto"/>
      </w:divBdr>
    </w:div>
    <w:div w:id="1639534461">
      <w:bodyDiv w:val="1"/>
      <w:marLeft w:val="0"/>
      <w:marRight w:val="0"/>
      <w:marTop w:val="0"/>
      <w:marBottom w:val="0"/>
      <w:divBdr>
        <w:top w:val="none" w:sz="0" w:space="0" w:color="auto"/>
        <w:left w:val="none" w:sz="0" w:space="0" w:color="auto"/>
        <w:bottom w:val="none" w:sz="0" w:space="0" w:color="auto"/>
        <w:right w:val="none" w:sz="0" w:space="0" w:color="auto"/>
      </w:divBdr>
    </w:div>
    <w:div w:id="1639603639">
      <w:bodyDiv w:val="1"/>
      <w:marLeft w:val="0"/>
      <w:marRight w:val="0"/>
      <w:marTop w:val="0"/>
      <w:marBottom w:val="0"/>
      <w:divBdr>
        <w:top w:val="none" w:sz="0" w:space="0" w:color="auto"/>
        <w:left w:val="none" w:sz="0" w:space="0" w:color="auto"/>
        <w:bottom w:val="none" w:sz="0" w:space="0" w:color="auto"/>
        <w:right w:val="none" w:sz="0" w:space="0" w:color="auto"/>
      </w:divBdr>
    </w:div>
    <w:div w:id="1639995642">
      <w:bodyDiv w:val="1"/>
      <w:marLeft w:val="0"/>
      <w:marRight w:val="0"/>
      <w:marTop w:val="0"/>
      <w:marBottom w:val="0"/>
      <w:divBdr>
        <w:top w:val="none" w:sz="0" w:space="0" w:color="auto"/>
        <w:left w:val="none" w:sz="0" w:space="0" w:color="auto"/>
        <w:bottom w:val="none" w:sz="0" w:space="0" w:color="auto"/>
        <w:right w:val="none" w:sz="0" w:space="0" w:color="auto"/>
      </w:divBdr>
    </w:div>
    <w:div w:id="1640067587">
      <w:bodyDiv w:val="1"/>
      <w:marLeft w:val="0"/>
      <w:marRight w:val="0"/>
      <w:marTop w:val="0"/>
      <w:marBottom w:val="0"/>
      <w:divBdr>
        <w:top w:val="none" w:sz="0" w:space="0" w:color="auto"/>
        <w:left w:val="none" w:sz="0" w:space="0" w:color="auto"/>
        <w:bottom w:val="none" w:sz="0" w:space="0" w:color="auto"/>
        <w:right w:val="none" w:sz="0" w:space="0" w:color="auto"/>
      </w:divBdr>
    </w:div>
    <w:div w:id="1640181324">
      <w:bodyDiv w:val="1"/>
      <w:marLeft w:val="0"/>
      <w:marRight w:val="0"/>
      <w:marTop w:val="0"/>
      <w:marBottom w:val="0"/>
      <w:divBdr>
        <w:top w:val="none" w:sz="0" w:space="0" w:color="auto"/>
        <w:left w:val="none" w:sz="0" w:space="0" w:color="auto"/>
        <w:bottom w:val="none" w:sz="0" w:space="0" w:color="auto"/>
        <w:right w:val="none" w:sz="0" w:space="0" w:color="auto"/>
      </w:divBdr>
    </w:div>
    <w:div w:id="1640841281">
      <w:bodyDiv w:val="1"/>
      <w:marLeft w:val="0"/>
      <w:marRight w:val="0"/>
      <w:marTop w:val="0"/>
      <w:marBottom w:val="0"/>
      <w:divBdr>
        <w:top w:val="none" w:sz="0" w:space="0" w:color="auto"/>
        <w:left w:val="none" w:sz="0" w:space="0" w:color="auto"/>
        <w:bottom w:val="none" w:sz="0" w:space="0" w:color="auto"/>
        <w:right w:val="none" w:sz="0" w:space="0" w:color="auto"/>
      </w:divBdr>
    </w:div>
    <w:div w:id="1641307213">
      <w:bodyDiv w:val="1"/>
      <w:marLeft w:val="0"/>
      <w:marRight w:val="0"/>
      <w:marTop w:val="0"/>
      <w:marBottom w:val="0"/>
      <w:divBdr>
        <w:top w:val="none" w:sz="0" w:space="0" w:color="auto"/>
        <w:left w:val="none" w:sz="0" w:space="0" w:color="auto"/>
        <w:bottom w:val="none" w:sz="0" w:space="0" w:color="auto"/>
        <w:right w:val="none" w:sz="0" w:space="0" w:color="auto"/>
      </w:divBdr>
    </w:div>
    <w:div w:id="1641422839">
      <w:bodyDiv w:val="1"/>
      <w:marLeft w:val="0"/>
      <w:marRight w:val="0"/>
      <w:marTop w:val="0"/>
      <w:marBottom w:val="0"/>
      <w:divBdr>
        <w:top w:val="none" w:sz="0" w:space="0" w:color="auto"/>
        <w:left w:val="none" w:sz="0" w:space="0" w:color="auto"/>
        <w:bottom w:val="none" w:sz="0" w:space="0" w:color="auto"/>
        <w:right w:val="none" w:sz="0" w:space="0" w:color="auto"/>
      </w:divBdr>
    </w:div>
    <w:div w:id="1641884741">
      <w:bodyDiv w:val="1"/>
      <w:marLeft w:val="0"/>
      <w:marRight w:val="0"/>
      <w:marTop w:val="0"/>
      <w:marBottom w:val="0"/>
      <w:divBdr>
        <w:top w:val="none" w:sz="0" w:space="0" w:color="auto"/>
        <w:left w:val="none" w:sz="0" w:space="0" w:color="auto"/>
        <w:bottom w:val="none" w:sz="0" w:space="0" w:color="auto"/>
        <w:right w:val="none" w:sz="0" w:space="0" w:color="auto"/>
      </w:divBdr>
    </w:div>
    <w:div w:id="1642344534">
      <w:bodyDiv w:val="1"/>
      <w:marLeft w:val="0"/>
      <w:marRight w:val="0"/>
      <w:marTop w:val="0"/>
      <w:marBottom w:val="0"/>
      <w:divBdr>
        <w:top w:val="none" w:sz="0" w:space="0" w:color="auto"/>
        <w:left w:val="none" w:sz="0" w:space="0" w:color="auto"/>
        <w:bottom w:val="none" w:sz="0" w:space="0" w:color="auto"/>
        <w:right w:val="none" w:sz="0" w:space="0" w:color="auto"/>
      </w:divBdr>
    </w:div>
    <w:div w:id="1642345381">
      <w:bodyDiv w:val="1"/>
      <w:marLeft w:val="0"/>
      <w:marRight w:val="0"/>
      <w:marTop w:val="0"/>
      <w:marBottom w:val="0"/>
      <w:divBdr>
        <w:top w:val="none" w:sz="0" w:space="0" w:color="auto"/>
        <w:left w:val="none" w:sz="0" w:space="0" w:color="auto"/>
        <w:bottom w:val="none" w:sz="0" w:space="0" w:color="auto"/>
        <w:right w:val="none" w:sz="0" w:space="0" w:color="auto"/>
      </w:divBdr>
    </w:div>
    <w:div w:id="1643197540">
      <w:bodyDiv w:val="1"/>
      <w:marLeft w:val="0"/>
      <w:marRight w:val="0"/>
      <w:marTop w:val="0"/>
      <w:marBottom w:val="0"/>
      <w:divBdr>
        <w:top w:val="none" w:sz="0" w:space="0" w:color="auto"/>
        <w:left w:val="none" w:sz="0" w:space="0" w:color="auto"/>
        <w:bottom w:val="none" w:sz="0" w:space="0" w:color="auto"/>
        <w:right w:val="none" w:sz="0" w:space="0" w:color="auto"/>
      </w:divBdr>
    </w:div>
    <w:div w:id="1643654103">
      <w:bodyDiv w:val="1"/>
      <w:marLeft w:val="0"/>
      <w:marRight w:val="0"/>
      <w:marTop w:val="0"/>
      <w:marBottom w:val="0"/>
      <w:divBdr>
        <w:top w:val="none" w:sz="0" w:space="0" w:color="auto"/>
        <w:left w:val="none" w:sz="0" w:space="0" w:color="auto"/>
        <w:bottom w:val="none" w:sz="0" w:space="0" w:color="auto"/>
        <w:right w:val="none" w:sz="0" w:space="0" w:color="auto"/>
      </w:divBdr>
    </w:div>
    <w:div w:id="1643735622">
      <w:bodyDiv w:val="1"/>
      <w:marLeft w:val="0"/>
      <w:marRight w:val="0"/>
      <w:marTop w:val="0"/>
      <w:marBottom w:val="0"/>
      <w:divBdr>
        <w:top w:val="none" w:sz="0" w:space="0" w:color="auto"/>
        <w:left w:val="none" w:sz="0" w:space="0" w:color="auto"/>
        <w:bottom w:val="none" w:sz="0" w:space="0" w:color="auto"/>
        <w:right w:val="none" w:sz="0" w:space="0" w:color="auto"/>
      </w:divBdr>
    </w:div>
    <w:div w:id="1643846316">
      <w:bodyDiv w:val="1"/>
      <w:marLeft w:val="0"/>
      <w:marRight w:val="0"/>
      <w:marTop w:val="0"/>
      <w:marBottom w:val="0"/>
      <w:divBdr>
        <w:top w:val="none" w:sz="0" w:space="0" w:color="auto"/>
        <w:left w:val="none" w:sz="0" w:space="0" w:color="auto"/>
        <w:bottom w:val="none" w:sz="0" w:space="0" w:color="auto"/>
        <w:right w:val="none" w:sz="0" w:space="0" w:color="auto"/>
      </w:divBdr>
    </w:div>
    <w:div w:id="1644038571">
      <w:bodyDiv w:val="1"/>
      <w:marLeft w:val="0"/>
      <w:marRight w:val="0"/>
      <w:marTop w:val="0"/>
      <w:marBottom w:val="0"/>
      <w:divBdr>
        <w:top w:val="none" w:sz="0" w:space="0" w:color="auto"/>
        <w:left w:val="none" w:sz="0" w:space="0" w:color="auto"/>
        <w:bottom w:val="none" w:sz="0" w:space="0" w:color="auto"/>
        <w:right w:val="none" w:sz="0" w:space="0" w:color="auto"/>
      </w:divBdr>
    </w:div>
    <w:div w:id="1644307150">
      <w:bodyDiv w:val="1"/>
      <w:marLeft w:val="0"/>
      <w:marRight w:val="0"/>
      <w:marTop w:val="0"/>
      <w:marBottom w:val="0"/>
      <w:divBdr>
        <w:top w:val="none" w:sz="0" w:space="0" w:color="auto"/>
        <w:left w:val="none" w:sz="0" w:space="0" w:color="auto"/>
        <w:bottom w:val="none" w:sz="0" w:space="0" w:color="auto"/>
        <w:right w:val="none" w:sz="0" w:space="0" w:color="auto"/>
      </w:divBdr>
    </w:div>
    <w:div w:id="1644308599">
      <w:bodyDiv w:val="1"/>
      <w:marLeft w:val="0"/>
      <w:marRight w:val="0"/>
      <w:marTop w:val="0"/>
      <w:marBottom w:val="0"/>
      <w:divBdr>
        <w:top w:val="none" w:sz="0" w:space="0" w:color="auto"/>
        <w:left w:val="none" w:sz="0" w:space="0" w:color="auto"/>
        <w:bottom w:val="none" w:sz="0" w:space="0" w:color="auto"/>
        <w:right w:val="none" w:sz="0" w:space="0" w:color="auto"/>
      </w:divBdr>
    </w:div>
    <w:div w:id="1644700256">
      <w:bodyDiv w:val="1"/>
      <w:marLeft w:val="0"/>
      <w:marRight w:val="0"/>
      <w:marTop w:val="0"/>
      <w:marBottom w:val="0"/>
      <w:divBdr>
        <w:top w:val="none" w:sz="0" w:space="0" w:color="auto"/>
        <w:left w:val="none" w:sz="0" w:space="0" w:color="auto"/>
        <w:bottom w:val="none" w:sz="0" w:space="0" w:color="auto"/>
        <w:right w:val="none" w:sz="0" w:space="0" w:color="auto"/>
      </w:divBdr>
    </w:div>
    <w:div w:id="1644846971">
      <w:bodyDiv w:val="1"/>
      <w:marLeft w:val="0"/>
      <w:marRight w:val="0"/>
      <w:marTop w:val="0"/>
      <w:marBottom w:val="0"/>
      <w:divBdr>
        <w:top w:val="none" w:sz="0" w:space="0" w:color="auto"/>
        <w:left w:val="none" w:sz="0" w:space="0" w:color="auto"/>
        <w:bottom w:val="none" w:sz="0" w:space="0" w:color="auto"/>
        <w:right w:val="none" w:sz="0" w:space="0" w:color="auto"/>
      </w:divBdr>
    </w:div>
    <w:div w:id="1645352090">
      <w:bodyDiv w:val="1"/>
      <w:marLeft w:val="0"/>
      <w:marRight w:val="0"/>
      <w:marTop w:val="0"/>
      <w:marBottom w:val="0"/>
      <w:divBdr>
        <w:top w:val="none" w:sz="0" w:space="0" w:color="auto"/>
        <w:left w:val="none" w:sz="0" w:space="0" w:color="auto"/>
        <w:bottom w:val="none" w:sz="0" w:space="0" w:color="auto"/>
        <w:right w:val="none" w:sz="0" w:space="0" w:color="auto"/>
      </w:divBdr>
    </w:div>
    <w:div w:id="1645425829">
      <w:bodyDiv w:val="1"/>
      <w:marLeft w:val="0"/>
      <w:marRight w:val="0"/>
      <w:marTop w:val="0"/>
      <w:marBottom w:val="0"/>
      <w:divBdr>
        <w:top w:val="none" w:sz="0" w:space="0" w:color="auto"/>
        <w:left w:val="none" w:sz="0" w:space="0" w:color="auto"/>
        <w:bottom w:val="none" w:sz="0" w:space="0" w:color="auto"/>
        <w:right w:val="none" w:sz="0" w:space="0" w:color="auto"/>
      </w:divBdr>
    </w:div>
    <w:div w:id="1645546713">
      <w:bodyDiv w:val="1"/>
      <w:marLeft w:val="0"/>
      <w:marRight w:val="0"/>
      <w:marTop w:val="0"/>
      <w:marBottom w:val="0"/>
      <w:divBdr>
        <w:top w:val="none" w:sz="0" w:space="0" w:color="auto"/>
        <w:left w:val="none" w:sz="0" w:space="0" w:color="auto"/>
        <w:bottom w:val="none" w:sz="0" w:space="0" w:color="auto"/>
        <w:right w:val="none" w:sz="0" w:space="0" w:color="auto"/>
      </w:divBdr>
    </w:div>
    <w:div w:id="1645550924">
      <w:bodyDiv w:val="1"/>
      <w:marLeft w:val="0"/>
      <w:marRight w:val="0"/>
      <w:marTop w:val="0"/>
      <w:marBottom w:val="0"/>
      <w:divBdr>
        <w:top w:val="none" w:sz="0" w:space="0" w:color="auto"/>
        <w:left w:val="none" w:sz="0" w:space="0" w:color="auto"/>
        <w:bottom w:val="none" w:sz="0" w:space="0" w:color="auto"/>
        <w:right w:val="none" w:sz="0" w:space="0" w:color="auto"/>
      </w:divBdr>
    </w:div>
    <w:div w:id="1645574951">
      <w:bodyDiv w:val="1"/>
      <w:marLeft w:val="0"/>
      <w:marRight w:val="0"/>
      <w:marTop w:val="0"/>
      <w:marBottom w:val="0"/>
      <w:divBdr>
        <w:top w:val="none" w:sz="0" w:space="0" w:color="auto"/>
        <w:left w:val="none" w:sz="0" w:space="0" w:color="auto"/>
        <w:bottom w:val="none" w:sz="0" w:space="0" w:color="auto"/>
        <w:right w:val="none" w:sz="0" w:space="0" w:color="auto"/>
      </w:divBdr>
    </w:div>
    <w:div w:id="1645965202">
      <w:bodyDiv w:val="1"/>
      <w:marLeft w:val="0"/>
      <w:marRight w:val="0"/>
      <w:marTop w:val="0"/>
      <w:marBottom w:val="0"/>
      <w:divBdr>
        <w:top w:val="none" w:sz="0" w:space="0" w:color="auto"/>
        <w:left w:val="none" w:sz="0" w:space="0" w:color="auto"/>
        <w:bottom w:val="none" w:sz="0" w:space="0" w:color="auto"/>
        <w:right w:val="none" w:sz="0" w:space="0" w:color="auto"/>
      </w:divBdr>
    </w:div>
    <w:div w:id="1646469193">
      <w:bodyDiv w:val="1"/>
      <w:marLeft w:val="0"/>
      <w:marRight w:val="0"/>
      <w:marTop w:val="0"/>
      <w:marBottom w:val="0"/>
      <w:divBdr>
        <w:top w:val="none" w:sz="0" w:space="0" w:color="auto"/>
        <w:left w:val="none" w:sz="0" w:space="0" w:color="auto"/>
        <w:bottom w:val="none" w:sz="0" w:space="0" w:color="auto"/>
        <w:right w:val="none" w:sz="0" w:space="0" w:color="auto"/>
      </w:divBdr>
    </w:div>
    <w:div w:id="1646737238">
      <w:bodyDiv w:val="1"/>
      <w:marLeft w:val="0"/>
      <w:marRight w:val="0"/>
      <w:marTop w:val="0"/>
      <w:marBottom w:val="0"/>
      <w:divBdr>
        <w:top w:val="none" w:sz="0" w:space="0" w:color="auto"/>
        <w:left w:val="none" w:sz="0" w:space="0" w:color="auto"/>
        <w:bottom w:val="none" w:sz="0" w:space="0" w:color="auto"/>
        <w:right w:val="none" w:sz="0" w:space="0" w:color="auto"/>
      </w:divBdr>
    </w:div>
    <w:div w:id="1647321087">
      <w:bodyDiv w:val="1"/>
      <w:marLeft w:val="0"/>
      <w:marRight w:val="0"/>
      <w:marTop w:val="0"/>
      <w:marBottom w:val="0"/>
      <w:divBdr>
        <w:top w:val="none" w:sz="0" w:space="0" w:color="auto"/>
        <w:left w:val="none" w:sz="0" w:space="0" w:color="auto"/>
        <w:bottom w:val="none" w:sz="0" w:space="0" w:color="auto"/>
        <w:right w:val="none" w:sz="0" w:space="0" w:color="auto"/>
      </w:divBdr>
    </w:div>
    <w:div w:id="1647662442">
      <w:bodyDiv w:val="1"/>
      <w:marLeft w:val="0"/>
      <w:marRight w:val="0"/>
      <w:marTop w:val="0"/>
      <w:marBottom w:val="0"/>
      <w:divBdr>
        <w:top w:val="none" w:sz="0" w:space="0" w:color="auto"/>
        <w:left w:val="none" w:sz="0" w:space="0" w:color="auto"/>
        <w:bottom w:val="none" w:sz="0" w:space="0" w:color="auto"/>
        <w:right w:val="none" w:sz="0" w:space="0" w:color="auto"/>
      </w:divBdr>
    </w:div>
    <w:div w:id="1648319525">
      <w:bodyDiv w:val="1"/>
      <w:marLeft w:val="0"/>
      <w:marRight w:val="0"/>
      <w:marTop w:val="0"/>
      <w:marBottom w:val="0"/>
      <w:divBdr>
        <w:top w:val="none" w:sz="0" w:space="0" w:color="auto"/>
        <w:left w:val="none" w:sz="0" w:space="0" w:color="auto"/>
        <w:bottom w:val="none" w:sz="0" w:space="0" w:color="auto"/>
        <w:right w:val="none" w:sz="0" w:space="0" w:color="auto"/>
      </w:divBdr>
    </w:div>
    <w:div w:id="1648509374">
      <w:bodyDiv w:val="1"/>
      <w:marLeft w:val="0"/>
      <w:marRight w:val="0"/>
      <w:marTop w:val="0"/>
      <w:marBottom w:val="0"/>
      <w:divBdr>
        <w:top w:val="none" w:sz="0" w:space="0" w:color="auto"/>
        <w:left w:val="none" w:sz="0" w:space="0" w:color="auto"/>
        <w:bottom w:val="none" w:sz="0" w:space="0" w:color="auto"/>
        <w:right w:val="none" w:sz="0" w:space="0" w:color="auto"/>
      </w:divBdr>
    </w:div>
    <w:div w:id="1648628810">
      <w:bodyDiv w:val="1"/>
      <w:marLeft w:val="0"/>
      <w:marRight w:val="0"/>
      <w:marTop w:val="0"/>
      <w:marBottom w:val="0"/>
      <w:divBdr>
        <w:top w:val="none" w:sz="0" w:space="0" w:color="auto"/>
        <w:left w:val="none" w:sz="0" w:space="0" w:color="auto"/>
        <w:bottom w:val="none" w:sz="0" w:space="0" w:color="auto"/>
        <w:right w:val="none" w:sz="0" w:space="0" w:color="auto"/>
      </w:divBdr>
    </w:div>
    <w:div w:id="1648777612">
      <w:bodyDiv w:val="1"/>
      <w:marLeft w:val="0"/>
      <w:marRight w:val="0"/>
      <w:marTop w:val="0"/>
      <w:marBottom w:val="0"/>
      <w:divBdr>
        <w:top w:val="none" w:sz="0" w:space="0" w:color="auto"/>
        <w:left w:val="none" w:sz="0" w:space="0" w:color="auto"/>
        <w:bottom w:val="none" w:sz="0" w:space="0" w:color="auto"/>
        <w:right w:val="none" w:sz="0" w:space="0" w:color="auto"/>
      </w:divBdr>
    </w:div>
    <w:div w:id="1649019120">
      <w:bodyDiv w:val="1"/>
      <w:marLeft w:val="0"/>
      <w:marRight w:val="0"/>
      <w:marTop w:val="0"/>
      <w:marBottom w:val="0"/>
      <w:divBdr>
        <w:top w:val="none" w:sz="0" w:space="0" w:color="auto"/>
        <w:left w:val="none" w:sz="0" w:space="0" w:color="auto"/>
        <w:bottom w:val="none" w:sz="0" w:space="0" w:color="auto"/>
        <w:right w:val="none" w:sz="0" w:space="0" w:color="auto"/>
      </w:divBdr>
    </w:div>
    <w:div w:id="1649162978">
      <w:bodyDiv w:val="1"/>
      <w:marLeft w:val="0"/>
      <w:marRight w:val="0"/>
      <w:marTop w:val="0"/>
      <w:marBottom w:val="0"/>
      <w:divBdr>
        <w:top w:val="none" w:sz="0" w:space="0" w:color="auto"/>
        <w:left w:val="none" w:sz="0" w:space="0" w:color="auto"/>
        <w:bottom w:val="none" w:sz="0" w:space="0" w:color="auto"/>
        <w:right w:val="none" w:sz="0" w:space="0" w:color="auto"/>
      </w:divBdr>
    </w:div>
    <w:div w:id="1649241131">
      <w:bodyDiv w:val="1"/>
      <w:marLeft w:val="0"/>
      <w:marRight w:val="0"/>
      <w:marTop w:val="0"/>
      <w:marBottom w:val="0"/>
      <w:divBdr>
        <w:top w:val="none" w:sz="0" w:space="0" w:color="auto"/>
        <w:left w:val="none" w:sz="0" w:space="0" w:color="auto"/>
        <w:bottom w:val="none" w:sz="0" w:space="0" w:color="auto"/>
        <w:right w:val="none" w:sz="0" w:space="0" w:color="auto"/>
      </w:divBdr>
    </w:div>
    <w:div w:id="1650358760">
      <w:bodyDiv w:val="1"/>
      <w:marLeft w:val="0"/>
      <w:marRight w:val="0"/>
      <w:marTop w:val="0"/>
      <w:marBottom w:val="0"/>
      <w:divBdr>
        <w:top w:val="none" w:sz="0" w:space="0" w:color="auto"/>
        <w:left w:val="none" w:sz="0" w:space="0" w:color="auto"/>
        <w:bottom w:val="none" w:sz="0" w:space="0" w:color="auto"/>
        <w:right w:val="none" w:sz="0" w:space="0" w:color="auto"/>
      </w:divBdr>
    </w:div>
    <w:div w:id="1650472677">
      <w:bodyDiv w:val="1"/>
      <w:marLeft w:val="0"/>
      <w:marRight w:val="0"/>
      <w:marTop w:val="0"/>
      <w:marBottom w:val="0"/>
      <w:divBdr>
        <w:top w:val="none" w:sz="0" w:space="0" w:color="auto"/>
        <w:left w:val="none" w:sz="0" w:space="0" w:color="auto"/>
        <w:bottom w:val="none" w:sz="0" w:space="0" w:color="auto"/>
        <w:right w:val="none" w:sz="0" w:space="0" w:color="auto"/>
      </w:divBdr>
    </w:div>
    <w:div w:id="1650474425">
      <w:bodyDiv w:val="1"/>
      <w:marLeft w:val="0"/>
      <w:marRight w:val="0"/>
      <w:marTop w:val="0"/>
      <w:marBottom w:val="0"/>
      <w:divBdr>
        <w:top w:val="none" w:sz="0" w:space="0" w:color="auto"/>
        <w:left w:val="none" w:sz="0" w:space="0" w:color="auto"/>
        <w:bottom w:val="none" w:sz="0" w:space="0" w:color="auto"/>
        <w:right w:val="none" w:sz="0" w:space="0" w:color="auto"/>
      </w:divBdr>
    </w:div>
    <w:div w:id="1650743705">
      <w:bodyDiv w:val="1"/>
      <w:marLeft w:val="0"/>
      <w:marRight w:val="0"/>
      <w:marTop w:val="0"/>
      <w:marBottom w:val="0"/>
      <w:divBdr>
        <w:top w:val="none" w:sz="0" w:space="0" w:color="auto"/>
        <w:left w:val="none" w:sz="0" w:space="0" w:color="auto"/>
        <w:bottom w:val="none" w:sz="0" w:space="0" w:color="auto"/>
        <w:right w:val="none" w:sz="0" w:space="0" w:color="auto"/>
      </w:divBdr>
    </w:div>
    <w:div w:id="1650817817">
      <w:bodyDiv w:val="1"/>
      <w:marLeft w:val="0"/>
      <w:marRight w:val="0"/>
      <w:marTop w:val="0"/>
      <w:marBottom w:val="0"/>
      <w:divBdr>
        <w:top w:val="none" w:sz="0" w:space="0" w:color="auto"/>
        <w:left w:val="none" w:sz="0" w:space="0" w:color="auto"/>
        <w:bottom w:val="none" w:sz="0" w:space="0" w:color="auto"/>
        <w:right w:val="none" w:sz="0" w:space="0" w:color="auto"/>
      </w:divBdr>
    </w:div>
    <w:div w:id="1650934428">
      <w:bodyDiv w:val="1"/>
      <w:marLeft w:val="0"/>
      <w:marRight w:val="0"/>
      <w:marTop w:val="0"/>
      <w:marBottom w:val="0"/>
      <w:divBdr>
        <w:top w:val="none" w:sz="0" w:space="0" w:color="auto"/>
        <w:left w:val="none" w:sz="0" w:space="0" w:color="auto"/>
        <w:bottom w:val="none" w:sz="0" w:space="0" w:color="auto"/>
        <w:right w:val="none" w:sz="0" w:space="0" w:color="auto"/>
      </w:divBdr>
    </w:div>
    <w:div w:id="1650984248">
      <w:bodyDiv w:val="1"/>
      <w:marLeft w:val="0"/>
      <w:marRight w:val="0"/>
      <w:marTop w:val="0"/>
      <w:marBottom w:val="0"/>
      <w:divBdr>
        <w:top w:val="none" w:sz="0" w:space="0" w:color="auto"/>
        <w:left w:val="none" w:sz="0" w:space="0" w:color="auto"/>
        <w:bottom w:val="none" w:sz="0" w:space="0" w:color="auto"/>
        <w:right w:val="none" w:sz="0" w:space="0" w:color="auto"/>
      </w:divBdr>
    </w:div>
    <w:div w:id="1651014558">
      <w:bodyDiv w:val="1"/>
      <w:marLeft w:val="0"/>
      <w:marRight w:val="0"/>
      <w:marTop w:val="0"/>
      <w:marBottom w:val="0"/>
      <w:divBdr>
        <w:top w:val="none" w:sz="0" w:space="0" w:color="auto"/>
        <w:left w:val="none" w:sz="0" w:space="0" w:color="auto"/>
        <w:bottom w:val="none" w:sz="0" w:space="0" w:color="auto"/>
        <w:right w:val="none" w:sz="0" w:space="0" w:color="auto"/>
      </w:divBdr>
    </w:div>
    <w:div w:id="1651211024">
      <w:bodyDiv w:val="1"/>
      <w:marLeft w:val="0"/>
      <w:marRight w:val="0"/>
      <w:marTop w:val="0"/>
      <w:marBottom w:val="0"/>
      <w:divBdr>
        <w:top w:val="none" w:sz="0" w:space="0" w:color="auto"/>
        <w:left w:val="none" w:sz="0" w:space="0" w:color="auto"/>
        <w:bottom w:val="none" w:sz="0" w:space="0" w:color="auto"/>
        <w:right w:val="none" w:sz="0" w:space="0" w:color="auto"/>
      </w:divBdr>
    </w:div>
    <w:div w:id="1651245953">
      <w:bodyDiv w:val="1"/>
      <w:marLeft w:val="0"/>
      <w:marRight w:val="0"/>
      <w:marTop w:val="0"/>
      <w:marBottom w:val="0"/>
      <w:divBdr>
        <w:top w:val="none" w:sz="0" w:space="0" w:color="auto"/>
        <w:left w:val="none" w:sz="0" w:space="0" w:color="auto"/>
        <w:bottom w:val="none" w:sz="0" w:space="0" w:color="auto"/>
        <w:right w:val="none" w:sz="0" w:space="0" w:color="auto"/>
      </w:divBdr>
    </w:div>
    <w:div w:id="1652557125">
      <w:bodyDiv w:val="1"/>
      <w:marLeft w:val="0"/>
      <w:marRight w:val="0"/>
      <w:marTop w:val="0"/>
      <w:marBottom w:val="0"/>
      <w:divBdr>
        <w:top w:val="none" w:sz="0" w:space="0" w:color="auto"/>
        <w:left w:val="none" w:sz="0" w:space="0" w:color="auto"/>
        <w:bottom w:val="none" w:sz="0" w:space="0" w:color="auto"/>
        <w:right w:val="none" w:sz="0" w:space="0" w:color="auto"/>
      </w:divBdr>
    </w:div>
    <w:div w:id="1652783642">
      <w:bodyDiv w:val="1"/>
      <w:marLeft w:val="0"/>
      <w:marRight w:val="0"/>
      <w:marTop w:val="0"/>
      <w:marBottom w:val="0"/>
      <w:divBdr>
        <w:top w:val="none" w:sz="0" w:space="0" w:color="auto"/>
        <w:left w:val="none" w:sz="0" w:space="0" w:color="auto"/>
        <w:bottom w:val="none" w:sz="0" w:space="0" w:color="auto"/>
        <w:right w:val="none" w:sz="0" w:space="0" w:color="auto"/>
      </w:divBdr>
    </w:div>
    <w:div w:id="1652981596">
      <w:bodyDiv w:val="1"/>
      <w:marLeft w:val="0"/>
      <w:marRight w:val="0"/>
      <w:marTop w:val="0"/>
      <w:marBottom w:val="0"/>
      <w:divBdr>
        <w:top w:val="none" w:sz="0" w:space="0" w:color="auto"/>
        <w:left w:val="none" w:sz="0" w:space="0" w:color="auto"/>
        <w:bottom w:val="none" w:sz="0" w:space="0" w:color="auto"/>
        <w:right w:val="none" w:sz="0" w:space="0" w:color="auto"/>
      </w:divBdr>
    </w:div>
    <w:div w:id="1653831629">
      <w:bodyDiv w:val="1"/>
      <w:marLeft w:val="0"/>
      <w:marRight w:val="0"/>
      <w:marTop w:val="0"/>
      <w:marBottom w:val="0"/>
      <w:divBdr>
        <w:top w:val="none" w:sz="0" w:space="0" w:color="auto"/>
        <w:left w:val="none" w:sz="0" w:space="0" w:color="auto"/>
        <w:bottom w:val="none" w:sz="0" w:space="0" w:color="auto"/>
        <w:right w:val="none" w:sz="0" w:space="0" w:color="auto"/>
      </w:divBdr>
    </w:div>
    <w:div w:id="1654142366">
      <w:bodyDiv w:val="1"/>
      <w:marLeft w:val="0"/>
      <w:marRight w:val="0"/>
      <w:marTop w:val="0"/>
      <w:marBottom w:val="0"/>
      <w:divBdr>
        <w:top w:val="none" w:sz="0" w:space="0" w:color="auto"/>
        <w:left w:val="none" w:sz="0" w:space="0" w:color="auto"/>
        <w:bottom w:val="none" w:sz="0" w:space="0" w:color="auto"/>
        <w:right w:val="none" w:sz="0" w:space="0" w:color="auto"/>
      </w:divBdr>
    </w:div>
    <w:div w:id="1654143636">
      <w:bodyDiv w:val="1"/>
      <w:marLeft w:val="0"/>
      <w:marRight w:val="0"/>
      <w:marTop w:val="0"/>
      <w:marBottom w:val="0"/>
      <w:divBdr>
        <w:top w:val="none" w:sz="0" w:space="0" w:color="auto"/>
        <w:left w:val="none" w:sz="0" w:space="0" w:color="auto"/>
        <w:bottom w:val="none" w:sz="0" w:space="0" w:color="auto"/>
        <w:right w:val="none" w:sz="0" w:space="0" w:color="auto"/>
      </w:divBdr>
    </w:div>
    <w:div w:id="1654337808">
      <w:bodyDiv w:val="1"/>
      <w:marLeft w:val="0"/>
      <w:marRight w:val="0"/>
      <w:marTop w:val="0"/>
      <w:marBottom w:val="0"/>
      <w:divBdr>
        <w:top w:val="none" w:sz="0" w:space="0" w:color="auto"/>
        <w:left w:val="none" w:sz="0" w:space="0" w:color="auto"/>
        <w:bottom w:val="none" w:sz="0" w:space="0" w:color="auto"/>
        <w:right w:val="none" w:sz="0" w:space="0" w:color="auto"/>
      </w:divBdr>
    </w:div>
    <w:div w:id="1654525091">
      <w:bodyDiv w:val="1"/>
      <w:marLeft w:val="0"/>
      <w:marRight w:val="0"/>
      <w:marTop w:val="0"/>
      <w:marBottom w:val="0"/>
      <w:divBdr>
        <w:top w:val="none" w:sz="0" w:space="0" w:color="auto"/>
        <w:left w:val="none" w:sz="0" w:space="0" w:color="auto"/>
        <w:bottom w:val="none" w:sz="0" w:space="0" w:color="auto"/>
        <w:right w:val="none" w:sz="0" w:space="0" w:color="auto"/>
      </w:divBdr>
    </w:div>
    <w:div w:id="1654941934">
      <w:bodyDiv w:val="1"/>
      <w:marLeft w:val="0"/>
      <w:marRight w:val="0"/>
      <w:marTop w:val="0"/>
      <w:marBottom w:val="0"/>
      <w:divBdr>
        <w:top w:val="none" w:sz="0" w:space="0" w:color="auto"/>
        <w:left w:val="none" w:sz="0" w:space="0" w:color="auto"/>
        <w:bottom w:val="none" w:sz="0" w:space="0" w:color="auto"/>
        <w:right w:val="none" w:sz="0" w:space="0" w:color="auto"/>
      </w:divBdr>
    </w:div>
    <w:div w:id="1656227492">
      <w:bodyDiv w:val="1"/>
      <w:marLeft w:val="0"/>
      <w:marRight w:val="0"/>
      <w:marTop w:val="0"/>
      <w:marBottom w:val="0"/>
      <w:divBdr>
        <w:top w:val="none" w:sz="0" w:space="0" w:color="auto"/>
        <w:left w:val="none" w:sz="0" w:space="0" w:color="auto"/>
        <w:bottom w:val="none" w:sz="0" w:space="0" w:color="auto"/>
        <w:right w:val="none" w:sz="0" w:space="0" w:color="auto"/>
      </w:divBdr>
    </w:div>
    <w:div w:id="1656493327">
      <w:bodyDiv w:val="1"/>
      <w:marLeft w:val="0"/>
      <w:marRight w:val="0"/>
      <w:marTop w:val="0"/>
      <w:marBottom w:val="0"/>
      <w:divBdr>
        <w:top w:val="none" w:sz="0" w:space="0" w:color="auto"/>
        <w:left w:val="none" w:sz="0" w:space="0" w:color="auto"/>
        <w:bottom w:val="none" w:sz="0" w:space="0" w:color="auto"/>
        <w:right w:val="none" w:sz="0" w:space="0" w:color="auto"/>
      </w:divBdr>
    </w:div>
    <w:div w:id="1656563363">
      <w:bodyDiv w:val="1"/>
      <w:marLeft w:val="0"/>
      <w:marRight w:val="0"/>
      <w:marTop w:val="0"/>
      <w:marBottom w:val="0"/>
      <w:divBdr>
        <w:top w:val="none" w:sz="0" w:space="0" w:color="auto"/>
        <w:left w:val="none" w:sz="0" w:space="0" w:color="auto"/>
        <w:bottom w:val="none" w:sz="0" w:space="0" w:color="auto"/>
        <w:right w:val="none" w:sz="0" w:space="0" w:color="auto"/>
      </w:divBdr>
    </w:div>
    <w:div w:id="1656686002">
      <w:bodyDiv w:val="1"/>
      <w:marLeft w:val="0"/>
      <w:marRight w:val="0"/>
      <w:marTop w:val="0"/>
      <w:marBottom w:val="0"/>
      <w:divBdr>
        <w:top w:val="none" w:sz="0" w:space="0" w:color="auto"/>
        <w:left w:val="none" w:sz="0" w:space="0" w:color="auto"/>
        <w:bottom w:val="none" w:sz="0" w:space="0" w:color="auto"/>
        <w:right w:val="none" w:sz="0" w:space="0" w:color="auto"/>
      </w:divBdr>
    </w:div>
    <w:div w:id="1656760528">
      <w:bodyDiv w:val="1"/>
      <w:marLeft w:val="0"/>
      <w:marRight w:val="0"/>
      <w:marTop w:val="0"/>
      <w:marBottom w:val="0"/>
      <w:divBdr>
        <w:top w:val="none" w:sz="0" w:space="0" w:color="auto"/>
        <w:left w:val="none" w:sz="0" w:space="0" w:color="auto"/>
        <w:bottom w:val="none" w:sz="0" w:space="0" w:color="auto"/>
        <w:right w:val="none" w:sz="0" w:space="0" w:color="auto"/>
      </w:divBdr>
    </w:div>
    <w:div w:id="1656836784">
      <w:bodyDiv w:val="1"/>
      <w:marLeft w:val="0"/>
      <w:marRight w:val="0"/>
      <w:marTop w:val="0"/>
      <w:marBottom w:val="0"/>
      <w:divBdr>
        <w:top w:val="none" w:sz="0" w:space="0" w:color="auto"/>
        <w:left w:val="none" w:sz="0" w:space="0" w:color="auto"/>
        <w:bottom w:val="none" w:sz="0" w:space="0" w:color="auto"/>
        <w:right w:val="none" w:sz="0" w:space="0" w:color="auto"/>
      </w:divBdr>
    </w:div>
    <w:div w:id="1656951938">
      <w:bodyDiv w:val="1"/>
      <w:marLeft w:val="0"/>
      <w:marRight w:val="0"/>
      <w:marTop w:val="0"/>
      <w:marBottom w:val="0"/>
      <w:divBdr>
        <w:top w:val="none" w:sz="0" w:space="0" w:color="auto"/>
        <w:left w:val="none" w:sz="0" w:space="0" w:color="auto"/>
        <w:bottom w:val="none" w:sz="0" w:space="0" w:color="auto"/>
        <w:right w:val="none" w:sz="0" w:space="0" w:color="auto"/>
      </w:divBdr>
    </w:div>
    <w:div w:id="1656958851">
      <w:bodyDiv w:val="1"/>
      <w:marLeft w:val="0"/>
      <w:marRight w:val="0"/>
      <w:marTop w:val="0"/>
      <w:marBottom w:val="0"/>
      <w:divBdr>
        <w:top w:val="none" w:sz="0" w:space="0" w:color="auto"/>
        <w:left w:val="none" w:sz="0" w:space="0" w:color="auto"/>
        <w:bottom w:val="none" w:sz="0" w:space="0" w:color="auto"/>
        <w:right w:val="none" w:sz="0" w:space="0" w:color="auto"/>
      </w:divBdr>
    </w:div>
    <w:div w:id="1657105461">
      <w:bodyDiv w:val="1"/>
      <w:marLeft w:val="0"/>
      <w:marRight w:val="0"/>
      <w:marTop w:val="0"/>
      <w:marBottom w:val="0"/>
      <w:divBdr>
        <w:top w:val="none" w:sz="0" w:space="0" w:color="auto"/>
        <w:left w:val="none" w:sz="0" w:space="0" w:color="auto"/>
        <w:bottom w:val="none" w:sz="0" w:space="0" w:color="auto"/>
        <w:right w:val="none" w:sz="0" w:space="0" w:color="auto"/>
      </w:divBdr>
    </w:div>
    <w:div w:id="1657108161">
      <w:bodyDiv w:val="1"/>
      <w:marLeft w:val="0"/>
      <w:marRight w:val="0"/>
      <w:marTop w:val="0"/>
      <w:marBottom w:val="0"/>
      <w:divBdr>
        <w:top w:val="none" w:sz="0" w:space="0" w:color="auto"/>
        <w:left w:val="none" w:sz="0" w:space="0" w:color="auto"/>
        <w:bottom w:val="none" w:sz="0" w:space="0" w:color="auto"/>
        <w:right w:val="none" w:sz="0" w:space="0" w:color="auto"/>
      </w:divBdr>
    </w:div>
    <w:div w:id="1657537605">
      <w:bodyDiv w:val="1"/>
      <w:marLeft w:val="0"/>
      <w:marRight w:val="0"/>
      <w:marTop w:val="0"/>
      <w:marBottom w:val="0"/>
      <w:divBdr>
        <w:top w:val="none" w:sz="0" w:space="0" w:color="auto"/>
        <w:left w:val="none" w:sz="0" w:space="0" w:color="auto"/>
        <w:bottom w:val="none" w:sz="0" w:space="0" w:color="auto"/>
        <w:right w:val="none" w:sz="0" w:space="0" w:color="auto"/>
      </w:divBdr>
    </w:div>
    <w:div w:id="1657761458">
      <w:bodyDiv w:val="1"/>
      <w:marLeft w:val="0"/>
      <w:marRight w:val="0"/>
      <w:marTop w:val="0"/>
      <w:marBottom w:val="0"/>
      <w:divBdr>
        <w:top w:val="none" w:sz="0" w:space="0" w:color="auto"/>
        <w:left w:val="none" w:sz="0" w:space="0" w:color="auto"/>
        <w:bottom w:val="none" w:sz="0" w:space="0" w:color="auto"/>
        <w:right w:val="none" w:sz="0" w:space="0" w:color="auto"/>
      </w:divBdr>
    </w:div>
    <w:div w:id="1657883169">
      <w:bodyDiv w:val="1"/>
      <w:marLeft w:val="0"/>
      <w:marRight w:val="0"/>
      <w:marTop w:val="0"/>
      <w:marBottom w:val="0"/>
      <w:divBdr>
        <w:top w:val="none" w:sz="0" w:space="0" w:color="auto"/>
        <w:left w:val="none" w:sz="0" w:space="0" w:color="auto"/>
        <w:bottom w:val="none" w:sz="0" w:space="0" w:color="auto"/>
        <w:right w:val="none" w:sz="0" w:space="0" w:color="auto"/>
      </w:divBdr>
    </w:div>
    <w:div w:id="1658456845">
      <w:bodyDiv w:val="1"/>
      <w:marLeft w:val="0"/>
      <w:marRight w:val="0"/>
      <w:marTop w:val="0"/>
      <w:marBottom w:val="0"/>
      <w:divBdr>
        <w:top w:val="none" w:sz="0" w:space="0" w:color="auto"/>
        <w:left w:val="none" w:sz="0" w:space="0" w:color="auto"/>
        <w:bottom w:val="none" w:sz="0" w:space="0" w:color="auto"/>
        <w:right w:val="none" w:sz="0" w:space="0" w:color="auto"/>
      </w:divBdr>
    </w:div>
    <w:div w:id="1658921680">
      <w:bodyDiv w:val="1"/>
      <w:marLeft w:val="0"/>
      <w:marRight w:val="0"/>
      <w:marTop w:val="0"/>
      <w:marBottom w:val="0"/>
      <w:divBdr>
        <w:top w:val="none" w:sz="0" w:space="0" w:color="auto"/>
        <w:left w:val="none" w:sz="0" w:space="0" w:color="auto"/>
        <w:bottom w:val="none" w:sz="0" w:space="0" w:color="auto"/>
        <w:right w:val="none" w:sz="0" w:space="0" w:color="auto"/>
      </w:divBdr>
    </w:div>
    <w:div w:id="1659000448">
      <w:bodyDiv w:val="1"/>
      <w:marLeft w:val="0"/>
      <w:marRight w:val="0"/>
      <w:marTop w:val="0"/>
      <w:marBottom w:val="0"/>
      <w:divBdr>
        <w:top w:val="none" w:sz="0" w:space="0" w:color="auto"/>
        <w:left w:val="none" w:sz="0" w:space="0" w:color="auto"/>
        <w:bottom w:val="none" w:sz="0" w:space="0" w:color="auto"/>
        <w:right w:val="none" w:sz="0" w:space="0" w:color="auto"/>
      </w:divBdr>
    </w:div>
    <w:div w:id="1659073979">
      <w:bodyDiv w:val="1"/>
      <w:marLeft w:val="0"/>
      <w:marRight w:val="0"/>
      <w:marTop w:val="0"/>
      <w:marBottom w:val="0"/>
      <w:divBdr>
        <w:top w:val="none" w:sz="0" w:space="0" w:color="auto"/>
        <w:left w:val="none" w:sz="0" w:space="0" w:color="auto"/>
        <w:bottom w:val="none" w:sz="0" w:space="0" w:color="auto"/>
        <w:right w:val="none" w:sz="0" w:space="0" w:color="auto"/>
      </w:divBdr>
    </w:div>
    <w:div w:id="1659377653">
      <w:bodyDiv w:val="1"/>
      <w:marLeft w:val="0"/>
      <w:marRight w:val="0"/>
      <w:marTop w:val="0"/>
      <w:marBottom w:val="0"/>
      <w:divBdr>
        <w:top w:val="none" w:sz="0" w:space="0" w:color="auto"/>
        <w:left w:val="none" w:sz="0" w:space="0" w:color="auto"/>
        <w:bottom w:val="none" w:sz="0" w:space="0" w:color="auto"/>
        <w:right w:val="none" w:sz="0" w:space="0" w:color="auto"/>
      </w:divBdr>
    </w:div>
    <w:div w:id="1659452781">
      <w:bodyDiv w:val="1"/>
      <w:marLeft w:val="0"/>
      <w:marRight w:val="0"/>
      <w:marTop w:val="0"/>
      <w:marBottom w:val="0"/>
      <w:divBdr>
        <w:top w:val="none" w:sz="0" w:space="0" w:color="auto"/>
        <w:left w:val="none" w:sz="0" w:space="0" w:color="auto"/>
        <w:bottom w:val="none" w:sz="0" w:space="0" w:color="auto"/>
        <w:right w:val="none" w:sz="0" w:space="0" w:color="auto"/>
      </w:divBdr>
    </w:div>
    <w:div w:id="1659574484">
      <w:bodyDiv w:val="1"/>
      <w:marLeft w:val="0"/>
      <w:marRight w:val="0"/>
      <w:marTop w:val="0"/>
      <w:marBottom w:val="0"/>
      <w:divBdr>
        <w:top w:val="none" w:sz="0" w:space="0" w:color="auto"/>
        <w:left w:val="none" w:sz="0" w:space="0" w:color="auto"/>
        <w:bottom w:val="none" w:sz="0" w:space="0" w:color="auto"/>
        <w:right w:val="none" w:sz="0" w:space="0" w:color="auto"/>
      </w:divBdr>
    </w:div>
    <w:div w:id="1659920459">
      <w:bodyDiv w:val="1"/>
      <w:marLeft w:val="0"/>
      <w:marRight w:val="0"/>
      <w:marTop w:val="0"/>
      <w:marBottom w:val="0"/>
      <w:divBdr>
        <w:top w:val="none" w:sz="0" w:space="0" w:color="auto"/>
        <w:left w:val="none" w:sz="0" w:space="0" w:color="auto"/>
        <w:bottom w:val="none" w:sz="0" w:space="0" w:color="auto"/>
        <w:right w:val="none" w:sz="0" w:space="0" w:color="auto"/>
      </w:divBdr>
    </w:div>
    <w:div w:id="1660496240">
      <w:bodyDiv w:val="1"/>
      <w:marLeft w:val="0"/>
      <w:marRight w:val="0"/>
      <w:marTop w:val="0"/>
      <w:marBottom w:val="0"/>
      <w:divBdr>
        <w:top w:val="none" w:sz="0" w:space="0" w:color="auto"/>
        <w:left w:val="none" w:sz="0" w:space="0" w:color="auto"/>
        <w:bottom w:val="none" w:sz="0" w:space="0" w:color="auto"/>
        <w:right w:val="none" w:sz="0" w:space="0" w:color="auto"/>
      </w:divBdr>
    </w:div>
    <w:div w:id="1660696982">
      <w:bodyDiv w:val="1"/>
      <w:marLeft w:val="0"/>
      <w:marRight w:val="0"/>
      <w:marTop w:val="0"/>
      <w:marBottom w:val="0"/>
      <w:divBdr>
        <w:top w:val="none" w:sz="0" w:space="0" w:color="auto"/>
        <w:left w:val="none" w:sz="0" w:space="0" w:color="auto"/>
        <w:bottom w:val="none" w:sz="0" w:space="0" w:color="auto"/>
        <w:right w:val="none" w:sz="0" w:space="0" w:color="auto"/>
      </w:divBdr>
    </w:div>
    <w:div w:id="1660958401">
      <w:bodyDiv w:val="1"/>
      <w:marLeft w:val="0"/>
      <w:marRight w:val="0"/>
      <w:marTop w:val="0"/>
      <w:marBottom w:val="0"/>
      <w:divBdr>
        <w:top w:val="none" w:sz="0" w:space="0" w:color="auto"/>
        <w:left w:val="none" w:sz="0" w:space="0" w:color="auto"/>
        <w:bottom w:val="none" w:sz="0" w:space="0" w:color="auto"/>
        <w:right w:val="none" w:sz="0" w:space="0" w:color="auto"/>
      </w:divBdr>
    </w:div>
    <w:div w:id="1662731283">
      <w:bodyDiv w:val="1"/>
      <w:marLeft w:val="0"/>
      <w:marRight w:val="0"/>
      <w:marTop w:val="0"/>
      <w:marBottom w:val="0"/>
      <w:divBdr>
        <w:top w:val="none" w:sz="0" w:space="0" w:color="auto"/>
        <w:left w:val="none" w:sz="0" w:space="0" w:color="auto"/>
        <w:bottom w:val="none" w:sz="0" w:space="0" w:color="auto"/>
        <w:right w:val="none" w:sz="0" w:space="0" w:color="auto"/>
      </w:divBdr>
    </w:div>
    <w:div w:id="1663267289">
      <w:bodyDiv w:val="1"/>
      <w:marLeft w:val="0"/>
      <w:marRight w:val="0"/>
      <w:marTop w:val="0"/>
      <w:marBottom w:val="0"/>
      <w:divBdr>
        <w:top w:val="none" w:sz="0" w:space="0" w:color="auto"/>
        <w:left w:val="none" w:sz="0" w:space="0" w:color="auto"/>
        <w:bottom w:val="none" w:sz="0" w:space="0" w:color="auto"/>
        <w:right w:val="none" w:sz="0" w:space="0" w:color="auto"/>
      </w:divBdr>
    </w:div>
    <w:div w:id="1663467253">
      <w:bodyDiv w:val="1"/>
      <w:marLeft w:val="0"/>
      <w:marRight w:val="0"/>
      <w:marTop w:val="0"/>
      <w:marBottom w:val="0"/>
      <w:divBdr>
        <w:top w:val="none" w:sz="0" w:space="0" w:color="auto"/>
        <w:left w:val="none" w:sz="0" w:space="0" w:color="auto"/>
        <w:bottom w:val="none" w:sz="0" w:space="0" w:color="auto"/>
        <w:right w:val="none" w:sz="0" w:space="0" w:color="auto"/>
      </w:divBdr>
    </w:div>
    <w:div w:id="1663699127">
      <w:bodyDiv w:val="1"/>
      <w:marLeft w:val="0"/>
      <w:marRight w:val="0"/>
      <w:marTop w:val="0"/>
      <w:marBottom w:val="0"/>
      <w:divBdr>
        <w:top w:val="none" w:sz="0" w:space="0" w:color="auto"/>
        <w:left w:val="none" w:sz="0" w:space="0" w:color="auto"/>
        <w:bottom w:val="none" w:sz="0" w:space="0" w:color="auto"/>
        <w:right w:val="none" w:sz="0" w:space="0" w:color="auto"/>
      </w:divBdr>
    </w:div>
    <w:div w:id="1663855903">
      <w:bodyDiv w:val="1"/>
      <w:marLeft w:val="0"/>
      <w:marRight w:val="0"/>
      <w:marTop w:val="0"/>
      <w:marBottom w:val="0"/>
      <w:divBdr>
        <w:top w:val="none" w:sz="0" w:space="0" w:color="auto"/>
        <w:left w:val="none" w:sz="0" w:space="0" w:color="auto"/>
        <w:bottom w:val="none" w:sz="0" w:space="0" w:color="auto"/>
        <w:right w:val="none" w:sz="0" w:space="0" w:color="auto"/>
      </w:divBdr>
    </w:div>
    <w:div w:id="1663964558">
      <w:bodyDiv w:val="1"/>
      <w:marLeft w:val="0"/>
      <w:marRight w:val="0"/>
      <w:marTop w:val="0"/>
      <w:marBottom w:val="0"/>
      <w:divBdr>
        <w:top w:val="none" w:sz="0" w:space="0" w:color="auto"/>
        <w:left w:val="none" w:sz="0" w:space="0" w:color="auto"/>
        <w:bottom w:val="none" w:sz="0" w:space="0" w:color="auto"/>
        <w:right w:val="none" w:sz="0" w:space="0" w:color="auto"/>
      </w:divBdr>
    </w:div>
    <w:div w:id="1664316830">
      <w:bodyDiv w:val="1"/>
      <w:marLeft w:val="0"/>
      <w:marRight w:val="0"/>
      <w:marTop w:val="0"/>
      <w:marBottom w:val="0"/>
      <w:divBdr>
        <w:top w:val="none" w:sz="0" w:space="0" w:color="auto"/>
        <w:left w:val="none" w:sz="0" w:space="0" w:color="auto"/>
        <w:bottom w:val="none" w:sz="0" w:space="0" w:color="auto"/>
        <w:right w:val="none" w:sz="0" w:space="0" w:color="auto"/>
      </w:divBdr>
    </w:div>
    <w:div w:id="1664620607">
      <w:bodyDiv w:val="1"/>
      <w:marLeft w:val="0"/>
      <w:marRight w:val="0"/>
      <w:marTop w:val="0"/>
      <w:marBottom w:val="0"/>
      <w:divBdr>
        <w:top w:val="none" w:sz="0" w:space="0" w:color="auto"/>
        <w:left w:val="none" w:sz="0" w:space="0" w:color="auto"/>
        <w:bottom w:val="none" w:sz="0" w:space="0" w:color="auto"/>
        <w:right w:val="none" w:sz="0" w:space="0" w:color="auto"/>
      </w:divBdr>
    </w:div>
    <w:div w:id="1665166616">
      <w:bodyDiv w:val="1"/>
      <w:marLeft w:val="0"/>
      <w:marRight w:val="0"/>
      <w:marTop w:val="0"/>
      <w:marBottom w:val="0"/>
      <w:divBdr>
        <w:top w:val="none" w:sz="0" w:space="0" w:color="auto"/>
        <w:left w:val="none" w:sz="0" w:space="0" w:color="auto"/>
        <w:bottom w:val="none" w:sz="0" w:space="0" w:color="auto"/>
        <w:right w:val="none" w:sz="0" w:space="0" w:color="auto"/>
      </w:divBdr>
    </w:div>
    <w:div w:id="1665817635">
      <w:bodyDiv w:val="1"/>
      <w:marLeft w:val="0"/>
      <w:marRight w:val="0"/>
      <w:marTop w:val="0"/>
      <w:marBottom w:val="0"/>
      <w:divBdr>
        <w:top w:val="none" w:sz="0" w:space="0" w:color="auto"/>
        <w:left w:val="none" w:sz="0" w:space="0" w:color="auto"/>
        <w:bottom w:val="none" w:sz="0" w:space="0" w:color="auto"/>
        <w:right w:val="none" w:sz="0" w:space="0" w:color="auto"/>
      </w:divBdr>
    </w:div>
    <w:div w:id="1665889267">
      <w:bodyDiv w:val="1"/>
      <w:marLeft w:val="0"/>
      <w:marRight w:val="0"/>
      <w:marTop w:val="0"/>
      <w:marBottom w:val="0"/>
      <w:divBdr>
        <w:top w:val="none" w:sz="0" w:space="0" w:color="auto"/>
        <w:left w:val="none" w:sz="0" w:space="0" w:color="auto"/>
        <w:bottom w:val="none" w:sz="0" w:space="0" w:color="auto"/>
        <w:right w:val="none" w:sz="0" w:space="0" w:color="auto"/>
      </w:divBdr>
    </w:div>
    <w:div w:id="1666056544">
      <w:bodyDiv w:val="1"/>
      <w:marLeft w:val="0"/>
      <w:marRight w:val="0"/>
      <w:marTop w:val="0"/>
      <w:marBottom w:val="0"/>
      <w:divBdr>
        <w:top w:val="none" w:sz="0" w:space="0" w:color="auto"/>
        <w:left w:val="none" w:sz="0" w:space="0" w:color="auto"/>
        <w:bottom w:val="none" w:sz="0" w:space="0" w:color="auto"/>
        <w:right w:val="none" w:sz="0" w:space="0" w:color="auto"/>
      </w:divBdr>
    </w:div>
    <w:div w:id="1666125795">
      <w:bodyDiv w:val="1"/>
      <w:marLeft w:val="0"/>
      <w:marRight w:val="0"/>
      <w:marTop w:val="0"/>
      <w:marBottom w:val="0"/>
      <w:divBdr>
        <w:top w:val="none" w:sz="0" w:space="0" w:color="auto"/>
        <w:left w:val="none" w:sz="0" w:space="0" w:color="auto"/>
        <w:bottom w:val="none" w:sz="0" w:space="0" w:color="auto"/>
        <w:right w:val="none" w:sz="0" w:space="0" w:color="auto"/>
      </w:divBdr>
    </w:div>
    <w:div w:id="1666589227">
      <w:bodyDiv w:val="1"/>
      <w:marLeft w:val="0"/>
      <w:marRight w:val="0"/>
      <w:marTop w:val="0"/>
      <w:marBottom w:val="0"/>
      <w:divBdr>
        <w:top w:val="none" w:sz="0" w:space="0" w:color="auto"/>
        <w:left w:val="none" w:sz="0" w:space="0" w:color="auto"/>
        <w:bottom w:val="none" w:sz="0" w:space="0" w:color="auto"/>
        <w:right w:val="none" w:sz="0" w:space="0" w:color="auto"/>
      </w:divBdr>
    </w:div>
    <w:div w:id="1666783381">
      <w:bodyDiv w:val="1"/>
      <w:marLeft w:val="0"/>
      <w:marRight w:val="0"/>
      <w:marTop w:val="0"/>
      <w:marBottom w:val="0"/>
      <w:divBdr>
        <w:top w:val="none" w:sz="0" w:space="0" w:color="auto"/>
        <w:left w:val="none" w:sz="0" w:space="0" w:color="auto"/>
        <w:bottom w:val="none" w:sz="0" w:space="0" w:color="auto"/>
        <w:right w:val="none" w:sz="0" w:space="0" w:color="auto"/>
      </w:divBdr>
    </w:div>
    <w:div w:id="1667593959">
      <w:bodyDiv w:val="1"/>
      <w:marLeft w:val="0"/>
      <w:marRight w:val="0"/>
      <w:marTop w:val="0"/>
      <w:marBottom w:val="0"/>
      <w:divBdr>
        <w:top w:val="none" w:sz="0" w:space="0" w:color="auto"/>
        <w:left w:val="none" w:sz="0" w:space="0" w:color="auto"/>
        <w:bottom w:val="none" w:sz="0" w:space="0" w:color="auto"/>
        <w:right w:val="none" w:sz="0" w:space="0" w:color="auto"/>
      </w:divBdr>
    </w:div>
    <w:div w:id="1667631627">
      <w:bodyDiv w:val="1"/>
      <w:marLeft w:val="0"/>
      <w:marRight w:val="0"/>
      <w:marTop w:val="0"/>
      <w:marBottom w:val="0"/>
      <w:divBdr>
        <w:top w:val="none" w:sz="0" w:space="0" w:color="auto"/>
        <w:left w:val="none" w:sz="0" w:space="0" w:color="auto"/>
        <w:bottom w:val="none" w:sz="0" w:space="0" w:color="auto"/>
        <w:right w:val="none" w:sz="0" w:space="0" w:color="auto"/>
      </w:divBdr>
    </w:div>
    <w:div w:id="1667786859">
      <w:bodyDiv w:val="1"/>
      <w:marLeft w:val="0"/>
      <w:marRight w:val="0"/>
      <w:marTop w:val="0"/>
      <w:marBottom w:val="0"/>
      <w:divBdr>
        <w:top w:val="none" w:sz="0" w:space="0" w:color="auto"/>
        <w:left w:val="none" w:sz="0" w:space="0" w:color="auto"/>
        <w:bottom w:val="none" w:sz="0" w:space="0" w:color="auto"/>
        <w:right w:val="none" w:sz="0" w:space="0" w:color="auto"/>
      </w:divBdr>
    </w:div>
    <w:div w:id="1667902619">
      <w:bodyDiv w:val="1"/>
      <w:marLeft w:val="0"/>
      <w:marRight w:val="0"/>
      <w:marTop w:val="0"/>
      <w:marBottom w:val="0"/>
      <w:divBdr>
        <w:top w:val="none" w:sz="0" w:space="0" w:color="auto"/>
        <w:left w:val="none" w:sz="0" w:space="0" w:color="auto"/>
        <w:bottom w:val="none" w:sz="0" w:space="0" w:color="auto"/>
        <w:right w:val="none" w:sz="0" w:space="0" w:color="auto"/>
      </w:divBdr>
    </w:div>
    <w:div w:id="1668169757">
      <w:bodyDiv w:val="1"/>
      <w:marLeft w:val="0"/>
      <w:marRight w:val="0"/>
      <w:marTop w:val="0"/>
      <w:marBottom w:val="0"/>
      <w:divBdr>
        <w:top w:val="none" w:sz="0" w:space="0" w:color="auto"/>
        <w:left w:val="none" w:sz="0" w:space="0" w:color="auto"/>
        <w:bottom w:val="none" w:sz="0" w:space="0" w:color="auto"/>
        <w:right w:val="none" w:sz="0" w:space="0" w:color="auto"/>
      </w:divBdr>
    </w:div>
    <w:div w:id="1668631363">
      <w:bodyDiv w:val="1"/>
      <w:marLeft w:val="0"/>
      <w:marRight w:val="0"/>
      <w:marTop w:val="0"/>
      <w:marBottom w:val="0"/>
      <w:divBdr>
        <w:top w:val="none" w:sz="0" w:space="0" w:color="auto"/>
        <w:left w:val="none" w:sz="0" w:space="0" w:color="auto"/>
        <w:bottom w:val="none" w:sz="0" w:space="0" w:color="auto"/>
        <w:right w:val="none" w:sz="0" w:space="0" w:color="auto"/>
      </w:divBdr>
    </w:div>
    <w:div w:id="1668898624">
      <w:bodyDiv w:val="1"/>
      <w:marLeft w:val="0"/>
      <w:marRight w:val="0"/>
      <w:marTop w:val="0"/>
      <w:marBottom w:val="0"/>
      <w:divBdr>
        <w:top w:val="none" w:sz="0" w:space="0" w:color="auto"/>
        <w:left w:val="none" w:sz="0" w:space="0" w:color="auto"/>
        <w:bottom w:val="none" w:sz="0" w:space="0" w:color="auto"/>
        <w:right w:val="none" w:sz="0" w:space="0" w:color="auto"/>
      </w:divBdr>
    </w:div>
    <w:div w:id="1669283083">
      <w:bodyDiv w:val="1"/>
      <w:marLeft w:val="0"/>
      <w:marRight w:val="0"/>
      <w:marTop w:val="0"/>
      <w:marBottom w:val="0"/>
      <w:divBdr>
        <w:top w:val="none" w:sz="0" w:space="0" w:color="auto"/>
        <w:left w:val="none" w:sz="0" w:space="0" w:color="auto"/>
        <w:bottom w:val="none" w:sz="0" w:space="0" w:color="auto"/>
        <w:right w:val="none" w:sz="0" w:space="0" w:color="auto"/>
      </w:divBdr>
    </w:div>
    <w:div w:id="1669401381">
      <w:bodyDiv w:val="1"/>
      <w:marLeft w:val="0"/>
      <w:marRight w:val="0"/>
      <w:marTop w:val="0"/>
      <w:marBottom w:val="0"/>
      <w:divBdr>
        <w:top w:val="none" w:sz="0" w:space="0" w:color="auto"/>
        <w:left w:val="none" w:sz="0" w:space="0" w:color="auto"/>
        <w:bottom w:val="none" w:sz="0" w:space="0" w:color="auto"/>
        <w:right w:val="none" w:sz="0" w:space="0" w:color="auto"/>
      </w:divBdr>
    </w:div>
    <w:div w:id="1669401778">
      <w:bodyDiv w:val="1"/>
      <w:marLeft w:val="0"/>
      <w:marRight w:val="0"/>
      <w:marTop w:val="0"/>
      <w:marBottom w:val="0"/>
      <w:divBdr>
        <w:top w:val="none" w:sz="0" w:space="0" w:color="auto"/>
        <w:left w:val="none" w:sz="0" w:space="0" w:color="auto"/>
        <w:bottom w:val="none" w:sz="0" w:space="0" w:color="auto"/>
        <w:right w:val="none" w:sz="0" w:space="0" w:color="auto"/>
      </w:divBdr>
    </w:div>
    <w:div w:id="1671711072">
      <w:bodyDiv w:val="1"/>
      <w:marLeft w:val="0"/>
      <w:marRight w:val="0"/>
      <w:marTop w:val="0"/>
      <w:marBottom w:val="0"/>
      <w:divBdr>
        <w:top w:val="none" w:sz="0" w:space="0" w:color="auto"/>
        <w:left w:val="none" w:sz="0" w:space="0" w:color="auto"/>
        <w:bottom w:val="none" w:sz="0" w:space="0" w:color="auto"/>
        <w:right w:val="none" w:sz="0" w:space="0" w:color="auto"/>
      </w:divBdr>
    </w:div>
    <w:div w:id="1672369656">
      <w:bodyDiv w:val="1"/>
      <w:marLeft w:val="0"/>
      <w:marRight w:val="0"/>
      <w:marTop w:val="0"/>
      <w:marBottom w:val="0"/>
      <w:divBdr>
        <w:top w:val="none" w:sz="0" w:space="0" w:color="auto"/>
        <w:left w:val="none" w:sz="0" w:space="0" w:color="auto"/>
        <w:bottom w:val="none" w:sz="0" w:space="0" w:color="auto"/>
        <w:right w:val="none" w:sz="0" w:space="0" w:color="auto"/>
      </w:divBdr>
    </w:div>
    <w:div w:id="1672873702">
      <w:bodyDiv w:val="1"/>
      <w:marLeft w:val="0"/>
      <w:marRight w:val="0"/>
      <w:marTop w:val="0"/>
      <w:marBottom w:val="0"/>
      <w:divBdr>
        <w:top w:val="none" w:sz="0" w:space="0" w:color="auto"/>
        <w:left w:val="none" w:sz="0" w:space="0" w:color="auto"/>
        <w:bottom w:val="none" w:sz="0" w:space="0" w:color="auto"/>
        <w:right w:val="none" w:sz="0" w:space="0" w:color="auto"/>
      </w:divBdr>
    </w:div>
    <w:div w:id="1673557472">
      <w:bodyDiv w:val="1"/>
      <w:marLeft w:val="0"/>
      <w:marRight w:val="0"/>
      <w:marTop w:val="0"/>
      <w:marBottom w:val="0"/>
      <w:divBdr>
        <w:top w:val="none" w:sz="0" w:space="0" w:color="auto"/>
        <w:left w:val="none" w:sz="0" w:space="0" w:color="auto"/>
        <w:bottom w:val="none" w:sz="0" w:space="0" w:color="auto"/>
        <w:right w:val="none" w:sz="0" w:space="0" w:color="auto"/>
      </w:divBdr>
    </w:div>
    <w:div w:id="1673754923">
      <w:bodyDiv w:val="1"/>
      <w:marLeft w:val="0"/>
      <w:marRight w:val="0"/>
      <w:marTop w:val="0"/>
      <w:marBottom w:val="0"/>
      <w:divBdr>
        <w:top w:val="none" w:sz="0" w:space="0" w:color="auto"/>
        <w:left w:val="none" w:sz="0" w:space="0" w:color="auto"/>
        <w:bottom w:val="none" w:sz="0" w:space="0" w:color="auto"/>
        <w:right w:val="none" w:sz="0" w:space="0" w:color="auto"/>
      </w:divBdr>
    </w:div>
    <w:div w:id="1674338008">
      <w:bodyDiv w:val="1"/>
      <w:marLeft w:val="0"/>
      <w:marRight w:val="0"/>
      <w:marTop w:val="0"/>
      <w:marBottom w:val="0"/>
      <w:divBdr>
        <w:top w:val="none" w:sz="0" w:space="0" w:color="auto"/>
        <w:left w:val="none" w:sz="0" w:space="0" w:color="auto"/>
        <w:bottom w:val="none" w:sz="0" w:space="0" w:color="auto"/>
        <w:right w:val="none" w:sz="0" w:space="0" w:color="auto"/>
      </w:divBdr>
    </w:div>
    <w:div w:id="1674801740">
      <w:bodyDiv w:val="1"/>
      <w:marLeft w:val="0"/>
      <w:marRight w:val="0"/>
      <w:marTop w:val="0"/>
      <w:marBottom w:val="0"/>
      <w:divBdr>
        <w:top w:val="none" w:sz="0" w:space="0" w:color="auto"/>
        <w:left w:val="none" w:sz="0" w:space="0" w:color="auto"/>
        <w:bottom w:val="none" w:sz="0" w:space="0" w:color="auto"/>
        <w:right w:val="none" w:sz="0" w:space="0" w:color="auto"/>
      </w:divBdr>
    </w:div>
    <w:div w:id="1675063825">
      <w:bodyDiv w:val="1"/>
      <w:marLeft w:val="0"/>
      <w:marRight w:val="0"/>
      <w:marTop w:val="0"/>
      <w:marBottom w:val="0"/>
      <w:divBdr>
        <w:top w:val="none" w:sz="0" w:space="0" w:color="auto"/>
        <w:left w:val="none" w:sz="0" w:space="0" w:color="auto"/>
        <w:bottom w:val="none" w:sz="0" w:space="0" w:color="auto"/>
        <w:right w:val="none" w:sz="0" w:space="0" w:color="auto"/>
      </w:divBdr>
    </w:div>
    <w:div w:id="1675105889">
      <w:bodyDiv w:val="1"/>
      <w:marLeft w:val="0"/>
      <w:marRight w:val="0"/>
      <w:marTop w:val="0"/>
      <w:marBottom w:val="0"/>
      <w:divBdr>
        <w:top w:val="none" w:sz="0" w:space="0" w:color="auto"/>
        <w:left w:val="none" w:sz="0" w:space="0" w:color="auto"/>
        <w:bottom w:val="none" w:sz="0" w:space="0" w:color="auto"/>
        <w:right w:val="none" w:sz="0" w:space="0" w:color="auto"/>
      </w:divBdr>
    </w:div>
    <w:div w:id="1675525784">
      <w:bodyDiv w:val="1"/>
      <w:marLeft w:val="0"/>
      <w:marRight w:val="0"/>
      <w:marTop w:val="0"/>
      <w:marBottom w:val="0"/>
      <w:divBdr>
        <w:top w:val="none" w:sz="0" w:space="0" w:color="auto"/>
        <w:left w:val="none" w:sz="0" w:space="0" w:color="auto"/>
        <w:bottom w:val="none" w:sz="0" w:space="0" w:color="auto"/>
        <w:right w:val="none" w:sz="0" w:space="0" w:color="auto"/>
      </w:divBdr>
    </w:div>
    <w:div w:id="1675913097">
      <w:bodyDiv w:val="1"/>
      <w:marLeft w:val="0"/>
      <w:marRight w:val="0"/>
      <w:marTop w:val="0"/>
      <w:marBottom w:val="0"/>
      <w:divBdr>
        <w:top w:val="none" w:sz="0" w:space="0" w:color="auto"/>
        <w:left w:val="none" w:sz="0" w:space="0" w:color="auto"/>
        <w:bottom w:val="none" w:sz="0" w:space="0" w:color="auto"/>
        <w:right w:val="none" w:sz="0" w:space="0" w:color="auto"/>
      </w:divBdr>
    </w:div>
    <w:div w:id="1675957866">
      <w:bodyDiv w:val="1"/>
      <w:marLeft w:val="0"/>
      <w:marRight w:val="0"/>
      <w:marTop w:val="0"/>
      <w:marBottom w:val="0"/>
      <w:divBdr>
        <w:top w:val="none" w:sz="0" w:space="0" w:color="auto"/>
        <w:left w:val="none" w:sz="0" w:space="0" w:color="auto"/>
        <w:bottom w:val="none" w:sz="0" w:space="0" w:color="auto"/>
        <w:right w:val="none" w:sz="0" w:space="0" w:color="auto"/>
      </w:divBdr>
    </w:div>
    <w:div w:id="1676498701">
      <w:bodyDiv w:val="1"/>
      <w:marLeft w:val="0"/>
      <w:marRight w:val="0"/>
      <w:marTop w:val="0"/>
      <w:marBottom w:val="0"/>
      <w:divBdr>
        <w:top w:val="none" w:sz="0" w:space="0" w:color="auto"/>
        <w:left w:val="none" w:sz="0" w:space="0" w:color="auto"/>
        <w:bottom w:val="none" w:sz="0" w:space="0" w:color="auto"/>
        <w:right w:val="none" w:sz="0" w:space="0" w:color="auto"/>
      </w:divBdr>
    </w:div>
    <w:div w:id="1677151303">
      <w:bodyDiv w:val="1"/>
      <w:marLeft w:val="0"/>
      <w:marRight w:val="0"/>
      <w:marTop w:val="0"/>
      <w:marBottom w:val="0"/>
      <w:divBdr>
        <w:top w:val="none" w:sz="0" w:space="0" w:color="auto"/>
        <w:left w:val="none" w:sz="0" w:space="0" w:color="auto"/>
        <w:bottom w:val="none" w:sz="0" w:space="0" w:color="auto"/>
        <w:right w:val="none" w:sz="0" w:space="0" w:color="auto"/>
      </w:divBdr>
    </w:div>
    <w:div w:id="1677264984">
      <w:bodyDiv w:val="1"/>
      <w:marLeft w:val="0"/>
      <w:marRight w:val="0"/>
      <w:marTop w:val="0"/>
      <w:marBottom w:val="0"/>
      <w:divBdr>
        <w:top w:val="none" w:sz="0" w:space="0" w:color="auto"/>
        <w:left w:val="none" w:sz="0" w:space="0" w:color="auto"/>
        <w:bottom w:val="none" w:sz="0" w:space="0" w:color="auto"/>
        <w:right w:val="none" w:sz="0" w:space="0" w:color="auto"/>
      </w:divBdr>
    </w:div>
    <w:div w:id="1677414552">
      <w:bodyDiv w:val="1"/>
      <w:marLeft w:val="0"/>
      <w:marRight w:val="0"/>
      <w:marTop w:val="0"/>
      <w:marBottom w:val="0"/>
      <w:divBdr>
        <w:top w:val="none" w:sz="0" w:space="0" w:color="auto"/>
        <w:left w:val="none" w:sz="0" w:space="0" w:color="auto"/>
        <w:bottom w:val="none" w:sz="0" w:space="0" w:color="auto"/>
        <w:right w:val="none" w:sz="0" w:space="0" w:color="auto"/>
      </w:divBdr>
    </w:div>
    <w:div w:id="1677687087">
      <w:bodyDiv w:val="1"/>
      <w:marLeft w:val="0"/>
      <w:marRight w:val="0"/>
      <w:marTop w:val="0"/>
      <w:marBottom w:val="0"/>
      <w:divBdr>
        <w:top w:val="none" w:sz="0" w:space="0" w:color="auto"/>
        <w:left w:val="none" w:sz="0" w:space="0" w:color="auto"/>
        <w:bottom w:val="none" w:sz="0" w:space="0" w:color="auto"/>
        <w:right w:val="none" w:sz="0" w:space="0" w:color="auto"/>
      </w:divBdr>
    </w:div>
    <w:div w:id="1677726893">
      <w:bodyDiv w:val="1"/>
      <w:marLeft w:val="0"/>
      <w:marRight w:val="0"/>
      <w:marTop w:val="0"/>
      <w:marBottom w:val="0"/>
      <w:divBdr>
        <w:top w:val="none" w:sz="0" w:space="0" w:color="auto"/>
        <w:left w:val="none" w:sz="0" w:space="0" w:color="auto"/>
        <w:bottom w:val="none" w:sz="0" w:space="0" w:color="auto"/>
        <w:right w:val="none" w:sz="0" w:space="0" w:color="auto"/>
      </w:divBdr>
    </w:div>
    <w:div w:id="1677801444">
      <w:bodyDiv w:val="1"/>
      <w:marLeft w:val="0"/>
      <w:marRight w:val="0"/>
      <w:marTop w:val="0"/>
      <w:marBottom w:val="0"/>
      <w:divBdr>
        <w:top w:val="none" w:sz="0" w:space="0" w:color="auto"/>
        <w:left w:val="none" w:sz="0" w:space="0" w:color="auto"/>
        <w:bottom w:val="none" w:sz="0" w:space="0" w:color="auto"/>
        <w:right w:val="none" w:sz="0" w:space="0" w:color="auto"/>
      </w:divBdr>
    </w:div>
    <w:div w:id="1677875917">
      <w:bodyDiv w:val="1"/>
      <w:marLeft w:val="0"/>
      <w:marRight w:val="0"/>
      <w:marTop w:val="0"/>
      <w:marBottom w:val="0"/>
      <w:divBdr>
        <w:top w:val="none" w:sz="0" w:space="0" w:color="auto"/>
        <w:left w:val="none" w:sz="0" w:space="0" w:color="auto"/>
        <w:bottom w:val="none" w:sz="0" w:space="0" w:color="auto"/>
        <w:right w:val="none" w:sz="0" w:space="0" w:color="auto"/>
      </w:divBdr>
    </w:div>
    <w:div w:id="1677994230">
      <w:bodyDiv w:val="1"/>
      <w:marLeft w:val="0"/>
      <w:marRight w:val="0"/>
      <w:marTop w:val="0"/>
      <w:marBottom w:val="0"/>
      <w:divBdr>
        <w:top w:val="none" w:sz="0" w:space="0" w:color="auto"/>
        <w:left w:val="none" w:sz="0" w:space="0" w:color="auto"/>
        <w:bottom w:val="none" w:sz="0" w:space="0" w:color="auto"/>
        <w:right w:val="none" w:sz="0" w:space="0" w:color="auto"/>
      </w:divBdr>
    </w:div>
    <w:div w:id="1678070457">
      <w:bodyDiv w:val="1"/>
      <w:marLeft w:val="0"/>
      <w:marRight w:val="0"/>
      <w:marTop w:val="0"/>
      <w:marBottom w:val="0"/>
      <w:divBdr>
        <w:top w:val="none" w:sz="0" w:space="0" w:color="auto"/>
        <w:left w:val="none" w:sz="0" w:space="0" w:color="auto"/>
        <w:bottom w:val="none" w:sz="0" w:space="0" w:color="auto"/>
        <w:right w:val="none" w:sz="0" w:space="0" w:color="auto"/>
      </w:divBdr>
    </w:div>
    <w:div w:id="1678271681">
      <w:bodyDiv w:val="1"/>
      <w:marLeft w:val="0"/>
      <w:marRight w:val="0"/>
      <w:marTop w:val="0"/>
      <w:marBottom w:val="0"/>
      <w:divBdr>
        <w:top w:val="none" w:sz="0" w:space="0" w:color="auto"/>
        <w:left w:val="none" w:sz="0" w:space="0" w:color="auto"/>
        <w:bottom w:val="none" w:sz="0" w:space="0" w:color="auto"/>
        <w:right w:val="none" w:sz="0" w:space="0" w:color="auto"/>
      </w:divBdr>
    </w:div>
    <w:div w:id="1679504601">
      <w:bodyDiv w:val="1"/>
      <w:marLeft w:val="0"/>
      <w:marRight w:val="0"/>
      <w:marTop w:val="0"/>
      <w:marBottom w:val="0"/>
      <w:divBdr>
        <w:top w:val="none" w:sz="0" w:space="0" w:color="auto"/>
        <w:left w:val="none" w:sz="0" w:space="0" w:color="auto"/>
        <w:bottom w:val="none" w:sz="0" w:space="0" w:color="auto"/>
        <w:right w:val="none" w:sz="0" w:space="0" w:color="auto"/>
      </w:divBdr>
    </w:div>
    <w:div w:id="1679775371">
      <w:bodyDiv w:val="1"/>
      <w:marLeft w:val="0"/>
      <w:marRight w:val="0"/>
      <w:marTop w:val="0"/>
      <w:marBottom w:val="0"/>
      <w:divBdr>
        <w:top w:val="none" w:sz="0" w:space="0" w:color="auto"/>
        <w:left w:val="none" w:sz="0" w:space="0" w:color="auto"/>
        <w:bottom w:val="none" w:sz="0" w:space="0" w:color="auto"/>
        <w:right w:val="none" w:sz="0" w:space="0" w:color="auto"/>
      </w:divBdr>
    </w:div>
    <w:div w:id="1680043353">
      <w:bodyDiv w:val="1"/>
      <w:marLeft w:val="0"/>
      <w:marRight w:val="0"/>
      <w:marTop w:val="0"/>
      <w:marBottom w:val="0"/>
      <w:divBdr>
        <w:top w:val="none" w:sz="0" w:space="0" w:color="auto"/>
        <w:left w:val="none" w:sz="0" w:space="0" w:color="auto"/>
        <w:bottom w:val="none" w:sz="0" w:space="0" w:color="auto"/>
        <w:right w:val="none" w:sz="0" w:space="0" w:color="auto"/>
      </w:divBdr>
    </w:div>
    <w:div w:id="1680161079">
      <w:bodyDiv w:val="1"/>
      <w:marLeft w:val="0"/>
      <w:marRight w:val="0"/>
      <w:marTop w:val="0"/>
      <w:marBottom w:val="0"/>
      <w:divBdr>
        <w:top w:val="none" w:sz="0" w:space="0" w:color="auto"/>
        <w:left w:val="none" w:sz="0" w:space="0" w:color="auto"/>
        <w:bottom w:val="none" w:sz="0" w:space="0" w:color="auto"/>
        <w:right w:val="none" w:sz="0" w:space="0" w:color="auto"/>
      </w:divBdr>
    </w:div>
    <w:div w:id="1681471411">
      <w:bodyDiv w:val="1"/>
      <w:marLeft w:val="0"/>
      <w:marRight w:val="0"/>
      <w:marTop w:val="0"/>
      <w:marBottom w:val="0"/>
      <w:divBdr>
        <w:top w:val="none" w:sz="0" w:space="0" w:color="auto"/>
        <w:left w:val="none" w:sz="0" w:space="0" w:color="auto"/>
        <w:bottom w:val="none" w:sz="0" w:space="0" w:color="auto"/>
        <w:right w:val="none" w:sz="0" w:space="0" w:color="auto"/>
      </w:divBdr>
    </w:div>
    <w:div w:id="1681544954">
      <w:bodyDiv w:val="1"/>
      <w:marLeft w:val="0"/>
      <w:marRight w:val="0"/>
      <w:marTop w:val="0"/>
      <w:marBottom w:val="0"/>
      <w:divBdr>
        <w:top w:val="none" w:sz="0" w:space="0" w:color="auto"/>
        <w:left w:val="none" w:sz="0" w:space="0" w:color="auto"/>
        <w:bottom w:val="none" w:sz="0" w:space="0" w:color="auto"/>
        <w:right w:val="none" w:sz="0" w:space="0" w:color="auto"/>
      </w:divBdr>
    </w:div>
    <w:div w:id="1681739926">
      <w:bodyDiv w:val="1"/>
      <w:marLeft w:val="0"/>
      <w:marRight w:val="0"/>
      <w:marTop w:val="0"/>
      <w:marBottom w:val="0"/>
      <w:divBdr>
        <w:top w:val="none" w:sz="0" w:space="0" w:color="auto"/>
        <w:left w:val="none" w:sz="0" w:space="0" w:color="auto"/>
        <w:bottom w:val="none" w:sz="0" w:space="0" w:color="auto"/>
        <w:right w:val="none" w:sz="0" w:space="0" w:color="auto"/>
      </w:divBdr>
    </w:div>
    <w:div w:id="1682395044">
      <w:bodyDiv w:val="1"/>
      <w:marLeft w:val="0"/>
      <w:marRight w:val="0"/>
      <w:marTop w:val="0"/>
      <w:marBottom w:val="0"/>
      <w:divBdr>
        <w:top w:val="none" w:sz="0" w:space="0" w:color="auto"/>
        <w:left w:val="none" w:sz="0" w:space="0" w:color="auto"/>
        <w:bottom w:val="none" w:sz="0" w:space="0" w:color="auto"/>
        <w:right w:val="none" w:sz="0" w:space="0" w:color="auto"/>
      </w:divBdr>
    </w:div>
    <w:div w:id="1682705951">
      <w:bodyDiv w:val="1"/>
      <w:marLeft w:val="0"/>
      <w:marRight w:val="0"/>
      <w:marTop w:val="0"/>
      <w:marBottom w:val="0"/>
      <w:divBdr>
        <w:top w:val="none" w:sz="0" w:space="0" w:color="auto"/>
        <w:left w:val="none" w:sz="0" w:space="0" w:color="auto"/>
        <w:bottom w:val="none" w:sz="0" w:space="0" w:color="auto"/>
        <w:right w:val="none" w:sz="0" w:space="0" w:color="auto"/>
      </w:divBdr>
    </w:div>
    <w:div w:id="1683046299">
      <w:bodyDiv w:val="1"/>
      <w:marLeft w:val="0"/>
      <w:marRight w:val="0"/>
      <w:marTop w:val="0"/>
      <w:marBottom w:val="0"/>
      <w:divBdr>
        <w:top w:val="none" w:sz="0" w:space="0" w:color="auto"/>
        <w:left w:val="none" w:sz="0" w:space="0" w:color="auto"/>
        <w:bottom w:val="none" w:sz="0" w:space="0" w:color="auto"/>
        <w:right w:val="none" w:sz="0" w:space="0" w:color="auto"/>
      </w:divBdr>
    </w:div>
    <w:div w:id="1683628045">
      <w:bodyDiv w:val="1"/>
      <w:marLeft w:val="0"/>
      <w:marRight w:val="0"/>
      <w:marTop w:val="0"/>
      <w:marBottom w:val="0"/>
      <w:divBdr>
        <w:top w:val="none" w:sz="0" w:space="0" w:color="auto"/>
        <w:left w:val="none" w:sz="0" w:space="0" w:color="auto"/>
        <w:bottom w:val="none" w:sz="0" w:space="0" w:color="auto"/>
        <w:right w:val="none" w:sz="0" w:space="0" w:color="auto"/>
      </w:divBdr>
    </w:div>
    <w:div w:id="1683700074">
      <w:bodyDiv w:val="1"/>
      <w:marLeft w:val="0"/>
      <w:marRight w:val="0"/>
      <w:marTop w:val="0"/>
      <w:marBottom w:val="0"/>
      <w:divBdr>
        <w:top w:val="none" w:sz="0" w:space="0" w:color="auto"/>
        <w:left w:val="none" w:sz="0" w:space="0" w:color="auto"/>
        <w:bottom w:val="none" w:sz="0" w:space="0" w:color="auto"/>
        <w:right w:val="none" w:sz="0" w:space="0" w:color="auto"/>
      </w:divBdr>
    </w:div>
    <w:div w:id="1683819781">
      <w:bodyDiv w:val="1"/>
      <w:marLeft w:val="0"/>
      <w:marRight w:val="0"/>
      <w:marTop w:val="0"/>
      <w:marBottom w:val="0"/>
      <w:divBdr>
        <w:top w:val="none" w:sz="0" w:space="0" w:color="auto"/>
        <w:left w:val="none" w:sz="0" w:space="0" w:color="auto"/>
        <w:bottom w:val="none" w:sz="0" w:space="0" w:color="auto"/>
        <w:right w:val="none" w:sz="0" w:space="0" w:color="auto"/>
      </w:divBdr>
    </w:div>
    <w:div w:id="1683848717">
      <w:bodyDiv w:val="1"/>
      <w:marLeft w:val="0"/>
      <w:marRight w:val="0"/>
      <w:marTop w:val="0"/>
      <w:marBottom w:val="0"/>
      <w:divBdr>
        <w:top w:val="none" w:sz="0" w:space="0" w:color="auto"/>
        <w:left w:val="none" w:sz="0" w:space="0" w:color="auto"/>
        <w:bottom w:val="none" w:sz="0" w:space="0" w:color="auto"/>
        <w:right w:val="none" w:sz="0" w:space="0" w:color="auto"/>
      </w:divBdr>
    </w:div>
    <w:div w:id="1683967674">
      <w:bodyDiv w:val="1"/>
      <w:marLeft w:val="0"/>
      <w:marRight w:val="0"/>
      <w:marTop w:val="0"/>
      <w:marBottom w:val="0"/>
      <w:divBdr>
        <w:top w:val="none" w:sz="0" w:space="0" w:color="auto"/>
        <w:left w:val="none" w:sz="0" w:space="0" w:color="auto"/>
        <w:bottom w:val="none" w:sz="0" w:space="0" w:color="auto"/>
        <w:right w:val="none" w:sz="0" w:space="0" w:color="auto"/>
      </w:divBdr>
    </w:div>
    <w:div w:id="1684160891">
      <w:bodyDiv w:val="1"/>
      <w:marLeft w:val="0"/>
      <w:marRight w:val="0"/>
      <w:marTop w:val="0"/>
      <w:marBottom w:val="0"/>
      <w:divBdr>
        <w:top w:val="none" w:sz="0" w:space="0" w:color="auto"/>
        <w:left w:val="none" w:sz="0" w:space="0" w:color="auto"/>
        <w:bottom w:val="none" w:sz="0" w:space="0" w:color="auto"/>
        <w:right w:val="none" w:sz="0" w:space="0" w:color="auto"/>
      </w:divBdr>
    </w:div>
    <w:div w:id="1684358930">
      <w:bodyDiv w:val="1"/>
      <w:marLeft w:val="0"/>
      <w:marRight w:val="0"/>
      <w:marTop w:val="0"/>
      <w:marBottom w:val="0"/>
      <w:divBdr>
        <w:top w:val="none" w:sz="0" w:space="0" w:color="auto"/>
        <w:left w:val="none" w:sz="0" w:space="0" w:color="auto"/>
        <w:bottom w:val="none" w:sz="0" w:space="0" w:color="auto"/>
        <w:right w:val="none" w:sz="0" w:space="0" w:color="auto"/>
      </w:divBdr>
    </w:div>
    <w:div w:id="1684817934">
      <w:bodyDiv w:val="1"/>
      <w:marLeft w:val="0"/>
      <w:marRight w:val="0"/>
      <w:marTop w:val="0"/>
      <w:marBottom w:val="0"/>
      <w:divBdr>
        <w:top w:val="none" w:sz="0" w:space="0" w:color="auto"/>
        <w:left w:val="none" w:sz="0" w:space="0" w:color="auto"/>
        <w:bottom w:val="none" w:sz="0" w:space="0" w:color="auto"/>
        <w:right w:val="none" w:sz="0" w:space="0" w:color="auto"/>
      </w:divBdr>
    </w:div>
    <w:div w:id="1684895439">
      <w:bodyDiv w:val="1"/>
      <w:marLeft w:val="0"/>
      <w:marRight w:val="0"/>
      <w:marTop w:val="0"/>
      <w:marBottom w:val="0"/>
      <w:divBdr>
        <w:top w:val="none" w:sz="0" w:space="0" w:color="auto"/>
        <w:left w:val="none" w:sz="0" w:space="0" w:color="auto"/>
        <w:bottom w:val="none" w:sz="0" w:space="0" w:color="auto"/>
        <w:right w:val="none" w:sz="0" w:space="0" w:color="auto"/>
      </w:divBdr>
    </w:div>
    <w:div w:id="1685090093">
      <w:bodyDiv w:val="1"/>
      <w:marLeft w:val="0"/>
      <w:marRight w:val="0"/>
      <w:marTop w:val="0"/>
      <w:marBottom w:val="0"/>
      <w:divBdr>
        <w:top w:val="none" w:sz="0" w:space="0" w:color="auto"/>
        <w:left w:val="none" w:sz="0" w:space="0" w:color="auto"/>
        <w:bottom w:val="none" w:sz="0" w:space="0" w:color="auto"/>
        <w:right w:val="none" w:sz="0" w:space="0" w:color="auto"/>
      </w:divBdr>
    </w:div>
    <w:div w:id="1685354425">
      <w:bodyDiv w:val="1"/>
      <w:marLeft w:val="0"/>
      <w:marRight w:val="0"/>
      <w:marTop w:val="0"/>
      <w:marBottom w:val="0"/>
      <w:divBdr>
        <w:top w:val="none" w:sz="0" w:space="0" w:color="auto"/>
        <w:left w:val="none" w:sz="0" w:space="0" w:color="auto"/>
        <w:bottom w:val="none" w:sz="0" w:space="0" w:color="auto"/>
        <w:right w:val="none" w:sz="0" w:space="0" w:color="auto"/>
      </w:divBdr>
    </w:div>
    <w:div w:id="1685548355">
      <w:bodyDiv w:val="1"/>
      <w:marLeft w:val="0"/>
      <w:marRight w:val="0"/>
      <w:marTop w:val="0"/>
      <w:marBottom w:val="0"/>
      <w:divBdr>
        <w:top w:val="none" w:sz="0" w:space="0" w:color="auto"/>
        <w:left w:val="none" w:sz="0" w:space="0" w:color="auto"/>
        <w:bottom w:val="none" w:sz="0" w:space="0" w:color="auto"/>
        <w:right w:val="none" w:sz="0" w:space="0" w:color="auto"/>
      </w:divBdr>
    </w:div>
    <w:div w:id="1686127952">
      <w:bodyDiv w:val="1"/>
      <w:marLeft w:val="0"/>
      <w:marRight w:val="0"/>
      <w:marTop w:val="0"/>
      <w:marBottom w:val="0"/>
      <w:divBdr>
        <w:top w:val="none" w:sz="0" w:space="0" w:color="auto"/>
        <w:left w:val="none" w:sz="0" w:space="0" w:color="auto"/>
        <w:bottom w:val="none" w:sz="0" w:space="0" w:color="auto"/>
        <w:right w:val="none" w:sz="0" w:space="0" w:color="auto"/>
      </w:divBdr>
    </w:div>
    <w:div w:id="1686247746">
      <w:bodyDiv w:val="1"/>
      <w:marLeft w:val="0"/>
      <w:marRight w:val="0"/>
      <w:marTop w:val="0"/>
      <w:marBottom w:val="0"/>
      <w:divBdr>
        <w:top w:val="none" w:sz="0" w:space="0" w:color="auto"/>
        <w:left w:val="none" w:sz="0" w:space="0" w:color="auto"/>
        <w:bottom w:val="none" w:sz="0" w:space="0" w:color="auto"/>
        <w:right w:val="none" w:sz="0" w:space="0" w:color="auto"/>
      </w:divBdr>
    </w:div>
    <w:div w:id="1687094026">
      <w:bodyDiv w:val="1"/>
      <w:marLeft w:val="0"/>
      <w:marRight w:val="0"/>
      <w:marTop w:val="0"/>
      <w:marBottom w:val="0"/>
      <w:divBdr>
        <w:top w:val="none" w:sz="0" w:space="0" w:color="auto"/>
        <w:left w:val="none" w:sz="0" w:space="0" w:color="auto"/>
        <w:bottom w:val="none" w:sz="0" w:space="0" w:color="auto"/>
        <w:right w:val="none" w:sz="0" w:space="0" w:color="auto"/>
      </w:divBdr>
    </w:div>
    <w:div w:id="1687511899">
      <w:bodyDiv w:val="1"/>
      <w:marLeft w:val="0"/>
      <w:marRight w:val="0"/>
      <w:marTop w:val="0"/>
      <w:marBottom w:val="0"/>
      <w:divBdr>
        <w:top w:val="none" w:sz="0" w:space="0" w:color="auto"/>
        <w:left w:val="none" w:sz="0" w:space="0" w:color="auto"/>
        <w:bottom w:val="none" w:sz="0" w:space="0" w:color="auto"/>
        <w:right w:val="none" w:sz="0" w:space="0" w:color="auto"/>
      </w:divBdr>
    </w:div>
    <w:div w:id="1687513199">
      <w:bodyDiv w:val="1"/>
      <w:marLeft w:val="0"/>
      <w:marRight w:val="0"/>
      <w:marTop w:val="0"/>
      <w:marBottom w:val="0"/>
      <w:divBdr>
        <w:top w:val="none" w:sz="0" w:space="0" w:color="auto"/>
        <w:left w:val="none" w:sz="0" w:space="0" w:color="auto"/>
        <w:bottom w:val="none" w:sz="0" w:space="0" w:color="auto"/>
        <w:right w:val="none" w:sz="0" w:space="0" w:color="auto"/>
      </w:divBdr>
    </w:div>
    <w:div w:id="1687558209">
      <w:bodyDiv w:val="1"/>
      <w:marLeft w:val="0"/>
      <w:marRight w:val="0"/>
      <w:marTop w:val="0"/>
      <w:marBottom w:val="0"/>
      <w:divBdr>
        <w:top w:val="none" w:sz="0" w:space="0" w:color="auto"/>
        <w:left w:val="none" w:sz="0" w:space="0" w:color="auto"/>
        <w:bottom w:val="none" w:sz="0" w:space="0" w:color="auto"/>
        <w:right w:val="none" w:sz="0" w:space="0" w:color="auto"/>
      </w:divBdr>
    </w:div>
    <w:div w:id="1687634754">
      <w:bodyDiv w:val="1"/>
      <w:marLeft w:val="0"/>
      <w:marRight w:val="0"/>
      <w:marTop w:val="0"/>
      <w:marBottom w:val="0"/>
      <w:divBdr>
        <w:top w:val="none" w:sz="0" w:space="0" w:color="auto"/>
        <w:left w:val="none" w:sz="0" w:space="0" w:color="auto"/>
        <w:bottom w:val="none" w:sz="0" w:space="0" w:color="auto"/>
        <w:right w:val="none" w:sz="0" w:space="0" w:color="auto"/>
      </w:divBdr>
    </w:div>
    <w:div w:id="1688405847">
      <w:bodyDiv w:val="1"/>
      <w:marLeft w:val="0"/>
      <w:marRight w:val="0"/>
      <w:marTop w:val="0"/>
      <w:marBottom w:val="0"/>
      <w:divBdr>
        <w:top w:val="none" w:sz="0" w:space="0" w:color="auto"/>
        <w:left w:val="none" w:sz="0" w:space="0" w:color="auto"/>
        <w:bottom w:val="none" w:sz="0" w:space="0" w:color="auto"/>
        <w:right w:val="none" w:sz="0" w:space="0" w:color="auto"/>
      </w:divBdr>
    </w:div>
    <w:div w:id="1688867119">
      <w:bodyDiv w:val="1"/>
      <w:marLeft w:val="0"/>
      <w:marRight w:val="0"/>
      <w:marTop w:val="0"/>
      <w:marBottom w:val="0"/>
      <w:divBdr>
        <w:top w:val="none" w:sz="0" w:space="0" w:color="auto"/>
        <w:left w:val="none" w:sz="0" w:space="0" w:color="auto"/>
        <w:bottom w:val="none" w:sz="0" w:space="0" w:color="auto"/>
        <w:right w:val="none" w:sz="0" w:space="0" w:color="auto"/>
      </w:divBdr>
    </w:div>
    <w:div w:id="1688870949">
      <w:bodyDiv w:val="1"/>
      <w:marLeft w:val="0"/>
      <w:marRight w:val="0"/>
      <w:marTop w:val="0"/>
      <w:marBottom w:val="0"/>
      <w:divBdr>
        <w:top w:val="none" w:sz="0" w:space="0" w:color="auto"/>
        <w:left w:val="none" w:sz="0" w:space="0" w:color="auto"/>
        <w:bottom w:val="none" w:sz="0" w:space="0" w:color="auto"/>
        <w:right w:val="none" w:sz="0" w:space="0" w:color="auto"/>
      </w:divBdr>
    </w:div>
    <w:div w:id="1689061514">
      <w:bodyDiv w:val="1"/>
      <w:marLeft w:val="0"/>
      <w:marRight w:val="0"/>
      <w:marTop w:val="0"/>
      <w:marBottom w:val="0"/>
      <w:divBdr>
        <w:top w:val="none" w:sz="0" w:space="0" w:color="auto"/>
        <w:left w:val="none" w:sz="0" w:space="0" w:color="auto"/>
        <w:bottom w:val="none" w:sz="0" w:space="0" w:color="auto"/>
        <w:right w:val="none" w:sz="0" w:space="0" w:color="auto"/>
      </w:divBdr>
    </w:div>
    <w:div w:id="1689789963">
      <w:bodyDiv w:val="1"/>
      <w:marLeft w:val="0"/>
      <w:marRight w:val="0"/>
      <w:marTop w:val="0"/>
      <w:marBottom w:val="0"/>
      <w:divBdr>
        <w:top w:val="none" w:sz="0" w:space="0" w:color="auto"/>
        <w:left w:val="none" w:sz="0" w:space="0" w:color="auto"/>
        <w:bottom w:val="none" w:sz="0" w:space="0" w:color="auto"/>
        <w:right w:val="none" w:sz="0" w:space="0" w:color="auto"/>
      </w:divBdr>
    </w:div>
    <w:div w:id="1689867995">
      <w:bodyDiv w:val="1"/>
      <w:marLeft w:val="0"/>
      <w:marRight w:val="0"/>
      <w:marTop w:val="0"/>
      <w:marBottom w:val="0"/>
      <w:divBdr>
        <w:top w:val="none" w:sz="0" w:space="0" w:color="auto"/>
        <w:left w:val="none" w:sz="0" w:space="0" w:color="auto"/>
        <w:bottom w:val="none" w:sz="0" w:space="0" w:color="auto"/>
        <w:right w:val="none" w:sz="0" w:space="0" w:color="auto"/>
      </w:divBdr>
    </w:div>
    <w:div w:id="1689939578">
      <w:bodyDiv w:val="1"/>
      <w:marLeft w:val="0"/>
      <w:marRight w:val="0"/>
      <w:marTop w:val="0"/>
      <w:marBottom w:val="0"/>
      <w:divBdr>
        <w:top w:val="none" w:sz="0" w:space="0" w:color="auto"/>
        <w:left w:val="none" w:sz="0" w:space="0" w:color="auto"/>
        <w:bottom w:val="none" w:sz="0" w:space="0" w:color="auto"/>
        <w:right w:val="none" w:sz="0" w:space="0" w:color="auto"/>
      </w:divBdr>
    </w:div>
    <w:div w:id="1690374383">
      <w:bodyDiv w:val="1"/>
      <w:marLeft w:val="0"/>
      <w:marRight w:val="0"/>
      <w:marTop w:val="0"/>
      <w:marBottom w:val="0"/>
      <w:divBdr>
        <w:top w:val="none" w:sz="0" w:space="0" w:color="auto"/>
        <w:left w:val="none" w:sz="0" w:space="0" w:color="auto"/>
        <w:bottom w:val="none" w:sz="0" w:space="0" w:color="auto"/>
        <w:right w:val="none" w:sz="0" w:space="0" w:color="auto"/>
      </w:divBdr>
    </w:div>
    <w:div w:id="1690378110">
      <w:bodyDiv w:val="1"/>
      <w:marLeft w:val="0"/>
      <w:marRight w:val="0"/>
      <w:marTop w:val="0"/>
      <w:marBottom w:val="0"/>
      <w:divBdr>
        <w:top w:val="none" w:sz="0" w:space="0" w:color="auto"/>
        <w:left w:val="none" w:sz="0" w:space="0" w:color="auto"/>
        <w:bottom w:val="none" w:sz="0" w:space="0" w:color="auto"/>
        <w:right w:val="none" w:sz="0" w:space="0" w:color="auto"/>
      </w:divBdr>
    </w:div>
    <w:div w:id="1690519586">
      <w:bodyDiv w:val="1"/>
      <w:marLeft w:val="0"/>
      <w:marRight w:val="0"/>
      <w:marTop w:val="0"/>
      <w:marBottom w:val="0"/>
      <w:divBdr>
        <w:top w:val="none" w:sz="0" w:space="0" w:color="auto"/>
        <w:left w:val="none" w:sz="0" w:space="0" w:color="auto"/>
        <w:bottom w:val="none" w:sz="0" w:space="0" w:color="auto"/>
        <w:right w:val="none" w:sz="0" w:space="0" w:color="auto"/>
      </w:divBdr>
    </w:div>
    <w:div w:id="1690643947">
      <w:bodyDiv w:val="1"/>
      <w:marLeft w:val="0"/>
      <w:marRight w:val="0"/>
      <w:marTop w:val="0"/>
      <w:marBottom w:val="0"/>
      <w:divBdr>
        <w:top w:val="none" w:sz="0" w:space="0" w:color="auto"/>
        <w:left w:val="none" w:sz="0" w:space="0" w:color="auto"/>
        <w:bottom w:val="none" w:sz="0" w:space="0" w:color="auto"/>
        <w:right w:val="none" w:sz="0" w:space="0" w:color="auto"/>
      </w:divBdr>
    </w:div>
    <w:div w:id="1691755615">
      <w:bodyDiv w:val="1"/>
      <w:marLeft w:val="0"/>
      <w:marRight w:val="0"/>
      <w:marTop w:val="0"/>
      <w:marBottom w:val="0"/>
      <w:divBdr>
        <w:top w:val="none" w:sz="0" w:space="0" w:color="auto"/>
        <w:left w:val="none" w:sz="0" w:space="0" w:color="auto"/>
        <w:bottom w:val="none" w:sz="0" w:space="0" w:color="auto"/>
        <w:right w:val="none" w:sz="0" w:space="0" w:color="auto"/>
      </w:divBdr>
    </w:div>
    <w:div w:id="1691879461">
      <w:bodyDiv w:val="1"/>
      <w:marLeft w:val="0"/>
      <w:marRight w:val="0"/>
      <w:marTop w:val="0"/>
      <w:marBottom w:val="0"/>
      <w:divBdr>
        <w:top w:val="none" w:sz="0" w:space="0" w:color="auto"/>
        <w:left w:val="none" w:sz="0" w:space="0" w:color="auto"/>
        <w:bottom w:val="none" w:sz="0" w:space="0" w:color="auto"/>
        <w:right w:val="none" w:sz="0" w:space="0" w:color="auto"/>
      </w:divBdr>
    </w:div>
    <w:div w:id="1691950099">
      <w:bodyDiv w:val="1"/>
      <w:marLeft w:val="0"/>
      <w:marRight w:val="0"/>
      <w:marTop w:val="0"/>
      <w:marBottom w:val="0"/>
      <w:divBdr>
        <w:top w:val="none" w:sz="0" w:space="0" w:color="auto"/>
        <w:left w:val="none" w:sz="0" w:space="0" w:color="auto"/>
        <w:bottom w:val="none" w:sz="0" w:space="0" w:color="auto"/>
        <w:right w:val="none" w:sz="0" w:space="0" w:color="auto"/>
      </w:divBdr>
    </w:div>
    <w:div w:id="1692605932">
      <w:bodyDiv w:val="1"/>
      <w:marLeft w:val="0"/>
      <w:marRight w:val="0"/>
      <w:marTop w:val="0"/>
      <w:marBottom w:val="0"/>
      <w:divBdr>
        <w:top w:val="none" w:sz="0" w:space="0" w:color="auto"/>
        <w:left w:val="none" w:sz="0" w:space="0" w:color="auto"/>
        <w:bottom w:val="none" w:sz="0" w:space="0" w:color="auto"/>
        <w:right w:val="none" w:sz="0" w:space="0" w:color="auto"/>
      </w:divBdr>
    </w:div>
    <w:div w:id="1692998797">
      <w:bodyDiv w:val="1"/>
      <w:marLeft w:val="0"/>
      <w:marRight w:val="0"/>
      <w:marTop w:val="0"/>
      <w:marBottom w:val="0"/>
      <w:divBdr>
        <w:top w:val="none" w:sz="0" w:space="0" w:color="auto"/>
        <w:left w:val="none" w:sz="0" w:space="0" w:color="auto"/>
        <w:bottom w:val="none" w:sz="0" w:space="0" w:color="auto"/>
        <w:right w:val="none" w:sz="0" w:space="0" w:color="auto"/>
      </w:divBdr>
    </w:div>
    <w:div w:id="1693267680">
      <w:bodyDiv w:val="1"/>
      <w:marLeft w:val="0"/>
      <w:marRight w:val="0"/>
      <w:marTop w:val="0"/>
      <w:marBottom w:val="0"/>
      <w:divBdr>
        <w:top w:val="none" w:sz="0" w:space="0" w:color="auto"/>
        <w:left w:val="none" w:sz="0" w:space="0" w:color="auto"/>
        <w:bottom w:val="none" w:sz="0" w:space="0" w:color="auto"/>
        <w:right w:val="none" w:sz="0" w:space="0" w:color="auto"/>
      </w:divBdr>
    </w:div>
    <w:div w:id="1693334589">
      <w:bodyDiv w:val="1"/>
      <w:marLeft w:val="0"/>
      <w:marRight w:val="0"/>
      <w:marTop w:val="0"/>
      <w:marBottom w:val="0"/>
      <w:divBdr>
        <w:top w:val="none" w:sz="0" w:space="0" w:color="auto"/>
        <w:left w:val="none" w:sz="0" w:space="0" w:color="auto"/>
        <w:bottom w:val="none" w:sz="0" w:space="0" w:color="auto"/>
        <w:right w:val="none" w:sz="0" w:space="0" w:color="auto"/>
      </w:divBdr>
    </w:div>
    <w:div w:id="1693649228">
      <w:bodyDiv w:val="1"/>
      <w:marLeft w:val="0"/>
      <w:marRight w:val="0"/>
      <w:marTop w:val="0"/>
      <w:marBottom w:val="0"/>
      <w:divBdr>
        <w:top w:val="none" w:sz="0" w:space="0" w:color="auto"/>
        <w:left w:val="none" w:sz="0" w:space="0" w:color="auto"/>
        <w:bottom w:val="none" w:sz="0" w:space="0" w:color="auto"/>
        <w:right w:val="none" w:sz="0" w:space="0" w:color="auto"/>
      </w:divBdr>
    </w:div>
    <w:div w:id="1694265948">
      <w:bodyDiv w:val="1"/>
      <w:marLeft w:val="0"/>
      <w:marRight w:val="0"/>
      <w:marTop w:val="0"/>
      <w:marBottom w:val="0"/>
      <w:divBdr>
        <w:top w:val="none" w:sz="0" w:space="0" w:color="auto"/>
        <w:left w:val="none" w:sz="0" w:space="0" w:color="auto"/>
        <w:bottom w:val="none" w:sz="0" w:space="0" w:color="auto"/>
        <w:right w:val="none" w:sz="0" w:space="0" w:color="auto"/>
      </w:divBdr>
    </w:div>
    <w:div w:id="1694451856">
      <w:bodyDiv w:val="1"/>
      <w:marLeft w:val="0"/>
      <w:marRight w:val="0"/>
      <w:marTop w:val="0"/>
      <w:marBottom w:val="0"/>
      <w:divBdr>
        <w:top w:val="none" w:sz="0" w:space="0" w:color="auto"/>
        <w:left w:val="none" w:sz="0" w:space="0" w:color="auto"/>
        <w:bottom w:val="none" w:sz="0" w:space="0" w:color="auto"/>
        <w:right w:val="none" w:sz="0" w:space="0" w:color="auto"/>
      </w:divBdr>
    </w:div>
    <w:div w:id="1694695787">
      <w:bodyDiv w:val="1"/>
      <w:marLeft w:val="0"/>
      <w:marRight w:val="0"/>
      <w:marTop w:val="0"/>
      <w:marBottom w:val="0"/>
      <w:divBdr>
        <w:top w:val="none" w:sz="0" w:space="0" w:color="auto"/>
        <w:left w:val="none" w:sz="0" w:space="0" w:color="auto"/>
        <w:bottom w:val="none" w:sz="0" w:space="0" w:color="auto"/>
        <w:right w:val="none" w:sz="0" w:space="0" w:color="auto"/>
      </w:divBdr>
    </w:div>
    <w:div w:id="1694722238">
      <w:bodyDiv w:val="1"/>
      <w:marLeft w:val="0"/>
      <w:marRight w:val="0"/>
      <w:marTop w:val="0"/>
      <w:marBottom w:val="0"/>
      <w:divBdr>
        <w:top w:val="none" w:sz="0" w:space="0" w:color="auto"/>
        <w:left w:val="none" w:sz="0" w:space="0" w:color="auto"/>
        <w:bottom w:val="none" w:sz="0" w:space="0" w:color="auto"/>
        <w:right w:val="none" w:sz="0" w:space="0" w:color="auto"/>
      </w:divBdr>
    </w:div>
    <w:div w:id="1694846380">
      <w:bodyDiv w:val="1"/>
      <w:marLeft w:val="0"/>
      <w:marRight w:val="0"/>
      <w:marTop w:val="0"/>
      <w:marBottom w:val="0"/>
      <w:divBdr>
        <w:top w:val="none" w:sz="0" w:space="0" w:color="auto"/>
        <w:left w:val="none" w:sz="0" w:space="0" w:color="auto"/>
        <w:bottom w:val="none" w:sz="0" w:space="0" w:color="auto"/>
        <w:right w:val="none" w:sz="0" w:space="0" w:color="auto"/>
      </w:divBdr>
    </w:div>
    <w:div w:id="1695573701">
      <w:bodyDiv w:val="1"/>
      <w:marLeft w:val="0"/>
      <w:marRight w:val="0"/>
      <w:marTop w:val="0"/>
      <w:marBottom w:val="0"/>
      <w:divBdr>
        <w:top w:val="none" w:sz="0" w:space="0" w:color="auto"/>
        <w:left w:val="none" w:sz="0" w:space="0" w:color="auto"/>
        <w:bottom w:val="none" w:sz="0" w:space="0" w:color="auto"/>
        <w:right w:val="none" w:sz="0" w:space="0" w:color="auto"/>
      </w:divBdr>
    </w:div>
    <w:div w:id="1695691755">
      <w:bodyDiv w:val="1"/>
      <w:marLeft w:val="0"/>
      <w:marRight w:val="0"/>
      <w:marTop w:val="0"/>
      <w:marBottom w:val="0"/>
      <w:divBdr>
        <w:top w:val="none" w:sz="0" w:space="0" w:color="auto"/>
        <w:left w:val="none" w:sz="0" w:space="0" w:color="auto"/>
        <w:bottom w:val="none" w:sz="0" w:space="0" w:color="auto"/>
        <w:right w:val="none" w:sz="0" w:space="0" w:color="auto"/>
      </w:divBdr>
    </w:div>
    <w:div w:id="1696031491">
      <w:bodyDiv w:val="1"/>
      <w:marLeft w:val="0"/>
      <w:marRight w:val="0"/>
      <w:marTop w:val="0"/>
      <w:marBottom w:val="0"/>
      <w:divBdr>
        <w:top w:val="none" w:sz="0" w:space="0" w:color="auto"/>
        <w:left w:val="none" w:sz="0" w:space="0" w:color="auto"/>
        <w:bottom w:val="none" w:sz="0" w:space="0" w:color="auto"/>
        <w:right w:val="none" w:sz="0" w:space="0" w:color="auto"/>
      </w:divBdr>
    </w:div>
    <w:div w:id="1696148680">
      <w:bodyDiv w:val="1"/>
      <w:marLeft w:val="0"/>
      <w:marRight w:val="0"/>
      <w:marTop w:val="0"/>
      <w:marBottom w:val="0"/>
      <w:divBdr>
        <w:top w:val="none" w:sz="0" w:space="0" w:color="auto"/>
        <w:left w:val="none" w:sz="0" w:space="0" w:color="auto"/>
        <w:bottom w:val="none" w:sz="0" w:space="0" w:color="auto"/>
        <w:right w:val="none" w:sz="0" w:space="0" w:color="auto"/>
      </w:divBdr>
    </w:div>
    <w:div w:id="1696543565">
      <w:bodyDiv w:val="1"/>
      <w:marLeft w:val="0"/>
      <w:marRight w:val="0"/>
      <w:marTop w:val="0"/>
      <w:marBottom w:val="0"/>
      <w:divBdr>
        <w:top w:val="none" w:sz="0" w:space="0" w:color="auto"/>
        <w:left w:val="none" w:sz="0" w:space="0" w:color="auto"/>
        <w:bottom w:val="none" w:sz="0" w:space="0" w:color="auto"/>
        <w:right w:val="none" w:sz="0" w:space="0" w:color="auto"/>
      </w:divBdr>
    </w:div>
    <w:div w:id="1696687858">
      <w:bodyDiv w:val="1"/>
      <w:marLeft w:val="0"/>
      <w:marRight w:val="0"/>
      <w:marTop w:val="0"/>
      <w:marBottom w:val="0"/>
      <w:divBdr>
        <w:top w:val="none" w:sz="0" w:space="0" w:color="auto"/>
        <w:left w:val="none" w:sz="0" w:space="0" w:color="auto"/>
        <w:bottom w:val="none" w:sz="0" w:space="0" w:color="auto"/>
        <w:right w:val="none" w:sz="0" w:space="0" w:color="auto"/>
      </w:divBdr>
    </w:div>
    <w:div w:id="1696728089">
      <w:bodyDiv w:val="1"/>
      <w:marLeft w:val="0"/>
      <w:marRight w:val="0"/>
      <w:marTop w:val="0"/>
      <w:marBottom w:val="0"/>
      <w:divBdr>
        <w:top w:val="none" w:sz="0" w:space="0" w:color="auto"/>
        <w:left w:val="none" w:sz="0" w:space="0" w:color="auto"/>
        <w:bottom w:val="none" w:sz="0" w:space="0" w:color="auto"/>
        <w:right w:val="none" w:sz="0" w:space="0" w:color="auto"/>
      </w:divBdr>
    </w:div>
    <w:div w:id="1697121609">
      <w:bodyDiv w:val="1"/>
      <w:marLeft w:val="0"/>
      <w:marRight w:val="0"/>
      <w:marTop w:val="0"/>
      <w:marBottom w:val="0"/>
      <w:divBdr>
        <w:top w:val="none" w:sz="0" w:space="0" w:color="auto"/>
        <w:left w:val="none" w:sz="0" w:space="0" w:color="auto"/>
        <w:bottom w:val="none" w:sz="0" w:space="0" w:color="auto"/>
        <w:right w:val="none" w:sz="0" w:space="0" w:color="auto"/>
      </w:divBdr>
    </w:div>
    <w:div w:id="1697265495">
      <w:bodyDiv w:val="1"/>
      <w:marLeft w:val="0"/>
      <w:marRight w:val="0"/>
      <w:marTop w:val="0"/>
      <w:marBottom w:val="0"/>
      <w:divBdr>
        <w:top w:val="none" w:sz="0" w:space="0" w:color="auto"/>
        <w:left w:val="none" w:sz="0" w:space="0" w:color="auto"/>
        <w:bottom w:val="none" w:sz="0" w:space="0" w:color="auto"/>
        <w:right w:val="none" w:sz="0" w:space="0" w:color="auto"/>
      </w:divBdr>
    </w:div>
    <w:div w:id="1697271840">
      <w:bodyDiv w:val="1"/>
      <w:marLeft w:val="0"/>
      <w:marRight w:val="0"/>
      <w:marTop w:val="0"/>
      <w:marBottom w:val="0"/>
      <w:divBdr>
        <w:top w:val="none" w:sz="0" w:space="0" w:color="auto"/>
        <w:left w:val="none" w:sz="0" w:space="0" w:color="auto"/>
        <w:bottom w:val="none" w:sz="0" w:space="0" w:color="auto"/>
        <w:right w:val="none" w:sz="0" w:space="0" w:color="auto"/>
      </w:divBdr>
    </w:div>
    <w:div w:id="1697581486">
      <w:bodyDiv w:val="1"/>
      <w:marLeft w:val="0"/>
      <w:marRight w:val="0"/>
      <w:marTop w:val="0"/>
      <w:marBottom w:val="0"/>
      <w:divBdr>
        <w:top w:val="none" w:sz="0" w:space="0" w:color="auto"/>
        <w:left w:val="none" w:sz="0" w:space="0" w:color="auto"/>
        <w:bottom w:val="none" w:sz="0" w:space="0" w:color="auto"/>
        <w:right w:val="none" w:sz="0" w:space="0" w:color="auto"/>
      </w:divBdr>
    </w:div>
    <w:div w:id="1697851404">
      <w:bodyDiv w:val="1"/>
      <w:marLeft w:val="0"/>
      <w:marRight w:val="0"/>
      <w:marTop w:val="0"/>
      <w:marBottom w:val="0"/>
      <w:divBdr>
        <w:top w:val="none" w:sz="0" w:space="0" w:color="auto"/>
        <w:left w:val="none" w:sz="0" w:space="0" w:color="auto"/>
        <w:bottom w:val="none" w:sz="0" w:space="0" w:color="auto"/>
        <w:right w:val="none" w:sz="0" w:space="0" w:color="auto"/>
      </w:divBdr>
    </w:div>
    <w:div w:id="1697929003">
      <w:bodyDiv w:val="1"/>
      <w:marLeft w:val="0"/>
      <w:marRight w:val="0"/>
      <w:marTop w:val="0"/>
      <w:marBottom w:val="0"/>
      <w:divBdr>
        <w:top w:val="none" w:sz="0" w:space="0" w:color="auto"/>
        <w:left w:val="none" w:sz="0" w:space="0" w:color="auto"/>
        <w:bottom w:val="none" w:sz="0" w:space="0" w:color="auto"/>
        <w:right w:val="none" w:sz="0" w:space="0" w:color="auto"/>
      </w:divBdr>
    </w:div>
    <w:div w:id="1697996502">
      <w:bodyDiv w:val="1"/>
      <w:marLeft w:val="0"/>
      <w:marRight w:val="0"/>
      <w:marTop w:val="0"/>
      <w:marBottom w:val="0"/>
      <w:divBdr>
        <w:top w:val="none" w:sz="0" w:space="0" w:color="auto"/>
        <w:left w:val="none" w:sz="0" w:space="0" w:color="auto"/>
        <w:bottom w:val="none" w:sz="0" w:space="0" w:color="auto"/>
        <w:right w:val="none" w:sz="0" w:space="0" w:color="auto"/>
      </w:divBdr>
    </w:div>
    <w:div w:id="1699235898">
      <w:bodyDiv w:val="1"/>
      <w:marLeft w:val="0"/>
      <w:marRight w:val="0"/>
      <w:marTop w:val="0"/>
      <w:marBottom w:val="0"/>
      <w:divBdr>
        <w:top w:val="none" w:sz="0" w:space="0" w:color="auto"/>
        <w:left w:val="none" w:sz="0" w:space="0" w:color="auto"/>
        <w:bottom w:val="none" w:sz="0" w:space="0" w:color="auto"/>
        <w:right w:val="none" w:sz="0" w:space="0" w:color="auto"/>
      </w:divBdr>
    </w:div>
    <w:div w:id="1699238804">
      <w:bodyDiv w:val="1"/>
      <w:marLeft w:val="0"/>
      <w:marRight w:val="0"/>
      <w:marTop w:val="0"/>
      <w:marBottom w:val="0"/>
      <w:divBdr>
        <w:top w:val="none" w:sz="0" w:space="0" w:color="auto"/>
        <w:left w:val="none" w:sz="0" w:space="0" w:color="auto"/>
        <w:bottom w:val="none" w:sz="0" w:space="0" w:color="auto"/>
        <w:right w:val="none" w:sz="0" w:space="0" w:color="auto"/>
      </w:divBdr>
    </w:div>
    <w:div w:id="1699430745">
      <w:bodyDiv w:val="1"/>
      <w:marLeft w:val="0"/>
      <w:marRight w:val="0"/>
      <w:marTop w:val="0"/>
      <w:marBottom w:val="0"/>
      <w:divBdr>
        <w:top w:val="none" w:sz="0" w:space="0" w:color="auto"/>
        <w:left w:val="none" w:sz="0" w:space="0" w:color="auto"/>
        <w:bottom w:val="none" w:sz="0" w:space="0" w:color="auto"/>
        <w:right w:val="none" w:sz="0" w:space="0" w:color="auto"/>
      </w:divBdr>
    </w:div>
    <w:div w:id="1699964168">
      <w:bodyDiv w:val="1"/>
      <w:marLeft w:val="0"/>
      <w:marRight w:val="0"/>
      <w:marTop w:val="0"/>
      <w:marBottom w:val="0"/>
      <w:divBdr>
        <w:top w:val="none" w:sz="0" w:space="0" w:color="auto"/>
        <w:left w:val="none" w:sz="0" w:space="0" w:color="auto"/>
        <w:bottom w:val="none" w:sz="0" w:space="0" w:color="auto"/>
        <w:right w:val="none" w:sz="0" w:space="0" w:color="auto"/>
      </w:divBdr>
    </w:div>
    <w:div w:id="1700470109">
      <w:bodyDiv w:val="1"/>
      <w:marLeft w:val="0"/>
      <w:marRight w:val="0"/>
      <w:marTop w:val="0"/>
      <w:marBottom w:val="0"/>
      <w:divBdr>
        <w:top w:val="none" w:sz="0" w:space="0" w:color="auto"/>
        <w:left w:val="none" w:sz="0" w:space="0" w:color="auto"/>
        <w:bottom w:val="none" w:sz="0" w:space="0" w:color="auto"/>
        <w:right w:val="none" w:sz="0" w:space="0" w:color="auto"/>
      </w:divBdr>
    </w:div>
    <w:div w:id="1700546709">
      <w:bodyDiv w:val="1"/>
      <w:marLeft w:val="0"/>
      <w:marRight w:val="0"/>
      <w:marTop w:val="0"/>
      <w:marBottom w:val="0"/>
      <w:divBdr>
        <w:top w:val="none" w:sz="0" w:space="0" w:color="auto"/>
        <w:left w:val="none" w:sz="0" w:space="0" w:color="auto"/>
        <w:bottom w:val="none" w:sz="0" w:space="0" w:color="auto"/>
        <w:right w:val="none" w:sz="0" w:space="0" w:color="auto"/>
      </w:divBdr>
    </w:div>
    <w:div w:id="1700738383">
      <w:bodyDiv w:val="1"/>
      <w:marLeft w:val="0"/>
      <w:marRight w:val="0"/>
      <w:marTop w:val="0"/>
      <w:marBottom w:val="0"/>
      <w:divBdr>
        <w:top w:val="none" w:sz="0" w:space="0" w:color="auto"/>
        <w:left w:val="none" w:sz="0" w:space="0" w:color="auto"/>
        <w:bottom w:val="none" w:sz="0" w:space="0" w:color="auto"/>
        <w:right w:val="none" w:sz="0" w:space="0" w:color="auto"/>
      </w:divBdr>
    </w:div>
    <w:div w:id="1700739050">
      <w:bodyDiv w:val="1"/>
      <w:marLeft w:val="0"/>
      <w:marRight w:val="0"/>
      <w:marTop w:val="0"/>
      <w:marBottom w:val="0"/>
      <w:divBdr>
        <w:top w:val="none" w:sz="0" w:space="0" w:color="auto"/>
        <w:left w:val="none" w:sz="0" w:space="0" w:color="auto"/>
        <w:bottom w:val="none" w:sz="0" w:space="0" w:color="auto"/>
        <w:right w:val="none" w:sz="0" w:space="0" w:color="auto"/>
      </w:divBdr>
    </w:div>
    <w:div w:id="1700856323">
      <w:bodyDiv w:val="1"/>
      <w:marLeft w:val="0"/>
      <w:marRight w:val="0"/>
      <w:marTop w:val="0"/>
      <w:marBottom w:val="0"/>
      <w:divBdr>
        <w:top w:val="none" w:sz="0" w:space="0" w:color="auto"/>
        <w:left w:val="none" w:sz="0" w:space="0" w:color="auto"/>
        <w:bottom w:val="none" w:sz="0" w:space="0" w:color="auto"/>
        <w:right w:val="none" w:sz="0" w:space="0" w:color="auto"/>
      </w:divBdr>
    </w:div>
    <w:div w:id="1701198849">
      <w:bodyDiv w:val="1"/>
      <w:marLeft w:val="0"/>
      <w:marRight w:val="0"/>
      <w:marTop w:val="0"/>
      <w:marBottom w:val="0"/>
      <w:divBdr>
        <w:top w:val="none" w:sz="0" w:space="0" w:color="auto"/>
        <w:left w:val="none" w:sz="0" w:space="0" w:color="auto"/>
        <w:bottom w:val="none" w:sz="0" w:space="0" w:color="auto"/>
        <w:right w:val="none" w:sz="0" w:space="0" w:color="auto"/>
      </w:divBdr>
    </w:div>
    <w:div w:id="1701465744">
      <w:bodyDiv w:val="1"/>
      <w:marLeft w:val="0"/>
      <w:marRight w:val="0"/>
      <w:marTop w:val="0"/>
      <w:marBottom w:val="0"/>
      <w:divBdr>
        <w:top w:val="none" w:sz="0" w:space="0" w:color="auto"/>
        <w:left w:val="none" w:sz="0" w:space="0" w:color="auto"/>
        <w:bottom w:val="none" w:sz="0" w:space="0" w:color="auto"/>
        <w:right w:val="none" w:sz="0" w:space="0" w:color="auto"/>
      </w:divBdr>
    </w:div>
    <w:div w:id="1701516473">
      <w:bodyDiv w:val="1"/>
      <w:marLeft w:val="0"/>
      <w:marRight w:val="0"/>
      <w:marTop w:val="0"/>
      <w:marBottom w:val="0"/>
      <w:divBdr>
        <w:top w:val="none" w:sz="0" w:space="0" w:color="auto"/>
        <w:left w:val="none" w:sz="0" w:space="0" w:color="auto"/>
        <w:bottom w:val="none" w:sz="0" w:space="0" w:color="auto"/>
        <w:right w:val="none" w:sz="0" w:space="0" w:color="auto"/>
      </w:divBdr>
    </w:div>
    <w:div w:id="1702322874">
      <w:bodyDiv w:val="1"/>
      <w:marLeft w:val="0"/>
      <w:marRight w:val="0"/>
      <w:marTop w:val="0"/>
      <w:marBottom w:val="0"/>
      <w:divBdr>
        <w:top w:val="none" w:sz="0" w:space="0" w:color="auto"/>
        <w:left w:val="none" w:sz="0" w:space="0" w:color="auto"/>
        <w:bottom w:val="none" w:sz="0" w:space="0" w:color="auto"/>
        <w:right w:val="none" w:sz="0" w:space="0" w:color="auto"/>
      </w:divBdr>
    </w:div>
    <w:div w:id="1702364238">
      <w:bodyDiv w:val="1"/>
      <w:marLeft w:val="0"/>
      <w:marRight w:val="0"/>
      <w:marTop w:val="0"/>
      <w:marBottom w:val="0"/>
      <w:divBdr>
        <w:top w:val="none" w:sz="0" w:space="0" w:color="auto"/>
        <w:left w:val="none" w:sz="0" w:space="0" w:color="auto"/>
        <w:bottom w:val="none" w:sz="0" w:space="0" w:color="auto"/>
        <w:right w:val="none" w:sz="0" w:space="0" w:color="auto"/>
      </w:divBdr>
    </w:div>
    <w:div w:id="1702438733">
      <w:bodyDiv w:val="1"/>
      <w:marLeft w:val="0"/>
      <w:marRight w:val="0"/>
      <w:marTop w:val="0"/>
      <w:marBottom w:val="0"/>
      <w:divBdr>
        <w:top w:val="none" w:sz="0" w:space="0" w:color="auto"/>
        <w:left w:val="none" w:sz="0" w:space="0" w:color="auto"/>
        <w:bottom w:val="none" w:sz="0" w:space="0" w:color="auto"/>
        <w:right w:val="none" w:sz="0" w:space="0" w:color="auto"/>
      </w:divBdr>
    </w:div>
    <w:div w:id="1702515839">
      <w:bodyDiv w:val="1"/>
      <w:marLeft w:val="0"/>
      <w:marRight w:val="0"/>
      <w:marTop w:val="0"/>
      <w:marBottom w:val="0"/>
      <w:divBdr>
        <w:top w:val="none" w:sz="0" w:space="0" w:color="auto"/>
        <w:left w:val="none" w:sz="0" w:space="0" w:color="auto"/>
        <w:bottom w:val="none" w:sz="0" w:space="0" w:color="auto"/>
        <w:right w:val="none" w:sz="0" w:space="0" w:color="auto"/>
      </w:divBdr>
    </w:div>
    <w:div w:id="1702626963">
      <w:bodyDiv w:val="1"/>
      <w:marLeft w:val="0"/>
      <w:marRight w:val="0"/>
      <w:marTop w:val="0"/>
      <w:marBottom w:val="0"/>
      <w:divBdr>
        <w:top w:val="none" w:sz="0" w:space="0" w:color="auto"/>
        <w:left w:val="none" w:sz="0" w:space="0" w:color="auto"/>
        <w:bottom w:val="none" w:sz="0" w:space="0" w:color="auto"/>
        <w:right w:val="none" w:sz="0" w:space="0" w:color="auto"/>
      </w:divBdr>
    </w:div>
    <w:div w:id="1703171212">
      <w:bodyDiv w:val="1"/>
      <w:marLeft w:val="0"/>
      <w:marRight w:val="0"/>
      <w:marTop w:val="0"/>
      <w:marBottom w:val="0"/>
      <w:divBdr>
        <w:top w:val="none" w:sz="0" w:space="0" w:color="auto"/>
        <w:left w:val="none" w:sz="0" w:space="0" w:color="auto"/>
        <w:bottom w:val="none" w:sz="0" w:space="0" w:color="auto"/>
        <w:right w:val="none" w:sz="0" w:space="0" w:color="auto"/>
      </w:divBdr>
    </w:div>
    <w:div w:id="1703819983">
      <w:bodyDiv w:val="1"/>
      <w:marLeft w:val="0"/>
      <w:marRight w:val="0"/>
      <w:marTop w:val="0"/>
      <w:marBottom w:val="0"/>
      <w:divBdr>
        <w:top w:val="none" w:sz="0" w:space="0" w:color="auto"/>
        <w:left w:val="none" w:sz="0" w:space="0" w:color="auto"/>
        <w:bottom w:val="none" w:sz="0" w:space="0" w:color="auto"/>
        <w:right w:val="none" w:sz="0" w:space="0" w:color="auto"/>
      </w:divBdr>
    </w:div>
    <w:div w:id="1704017369">
      <w:bodyDiv w:val="1"/>
      <w:marLeft w:val="0"/>
      <w:marRight w:val="0"/>
      <w:marTop w:val="0"/>
      <w:marBottom w:val="0"/>
      <w:divBdr>
        <w:top w:val="none" w:sz="0" w:space="0" w:color="auto"/>
        <w:left w:val="none" w:sz="0" w:space="0" w:color="auto"/>
        <w:bottom w:val="none" w:sz="0" w:space="0" w:color="auto"/>
        <w:right w:val="none" w:sz="0" w:space="0" w:color="auto"/>
      </w:divBdr>
    </w:div>
    <w:div w:id="1704137676">
      <w:bodyDiv w:val="1"/>
      <w:marLeft w:val="0"/>
      <w:marRight w:val="0"/>
      <w:marTop w:val="0"/>
      <w:marBottom w:val="0"/>
      <w:divBdr>
        <w:top w:val="none" w:sz="0" w:space="0" w:color="auto"/>
        <w:left w:val="none" w:sz="0" w:space="0" w:color="auto"/>
        <w:bottom w:val="none" w:sz="0" w:space="0" w:color="auto"/>
        <w:right w:val="none" w:sz="0" w:space="0" w:color="auto"/>
      </w:divBdr>
    </w:div>
    <w:div w:id="1704208597">
      <w:bodyDiv w:val="1"/>
      <w:marLeft w:val="0"/>
      <w:marRight w:val="0"/>
      <w:marTop w:val="0"/>
      <w:marBottom w:val="0"/>
      <w:divBdr>
        <w:top w:val="none" w:sz="0" w:space="0" w:color="auto"/>
        <w:left w:val="none" w:sz="0" w:space="0" w:color="auto"/>
        <w:bottom w:val="none" w:sz="0" w:space="0" w:color="auto"/>
        <w:right w:val="none" w:sz="0" w:space="0" w:color="auto"/>
      </w:divBdr>
    </w:div>
    <w:div w:id="1705252364">
      <w:bodyDiv w:val="1"/>
      <w:marLeft w:val="0"/>
      <w:marRight w:val="0"/>
      <w:marTop w:val="0"/>
      <w:marBottom w:val="0"/>
      <w:divBdr>
        <w:top w:val="none" w:sz="0" w:space="0" w:color="auto"/>
        <w:left w:val="none" w:sz="0" w:space="0" w:color="auto"/>
        <w:bottom w:val="none" w:sz="0" w:space="0" w:color="auto"/>
        <w:right w:val="none" w:sz="0" w:space="0" w:color="auto"/>
      </w:divBdr>
    </w:div>
    <w:div w:id="1705868432">
      <w:bodyDiv w:val="1"/>
      <w:marLeft w:val="0"/>
      <w:marRight w:val="0"/>
      <w:marTop w:val="0"/>
      <w:marBottom w:val="0"/>
      <w:divBdr>
        <w:top w:val="none" w:sz="0" w:space="0" w:color="auto"/>
        <w:left w:val="none" w:sz="0" w:space="0" w:color="auto"/>
        <w:bottom w:val="none" w:sz="0" w:space="0" w:color="auto"/>
        <w:right w:val="none" w:sz="0" w:space="0" w:color="auto"/>
      </w:divBdr>
    </w:div>
    <w:div w:id="1706295808">
      <w:bodyDiv w:val="1"/>
      <w:marLeft w:val="0"/>
      <w:marRight w:val="0"/>
      <w:marTop w:val="0"/>
      <w:marBottom w:val="0"/>
      <w:divBdr>
        <w:top w:val="none" w:sz="0" w:space="0" w:color="auto"/>
        <w:left w:val="none" w:sz="0" w:space="0" w:color="auto"/>
        <w:bottom w:val="none" w:sz="0" w:space="0" w:color="auto"/>
        <w:right w:val="none" w:sz="0" w:space="0" w:color="auto"/>
      </w:divBdr>
    </w:div>
    <w:div w:id="1706448112">
      <w:bodyDiv w:val="1"/>
      <w:marLeft w:val="0"/>
      <w:marRight w:val="0"/>
      <w:marTop w:val="0"/>
      <w:marBottom w:val="0"/>
      <w:divBdr>
        <w:top w:val="none" w:sz="0" w:space="0" w:color="auto"/>
        <w:left w:val="none" w:sz="0" w:space="0" w:color="auto"/>
        <w:bottom w:val="none" w:sz="0" w:space="0" w:color="auto"/>
        <w:right w:val="none" w:sz="0" w:space="0" w:color="auto"/>
      </w:divBdr>
    </w:div>
    <w:div w:id="1706907182">
      <w:bodyDiv w:val="1"/>
      <w:marLeft w:val="0"/>
      <w:marRight w:val="0"/>
      <w:marTop w:val="0"/>
      <w:marBottom w:val="0"/>
      <w:divBdr>
        <w:top w:val="none" w:sz="0" w:space="0" w:color="auto"/>
        <w:left w:val="none" w:sz="0" w:space="0" w:color="auto"/>
        <w:bottom w:val="none" w:sz="0" w:space="0" w:color="auto"/>
        <w:right w:val="none" w:sz="0" w:space="0" w:color="auto"/>
      </w:divBdr>
    </w:div>
    <w:div w:id="1707638088">
      <w:bodyDiv w:val="1"/>
      <w:marLeft w:val="0"/>
      <w:marRight w:val="0"/>
      <w:marTop w:val="0"/>
      <w:marBottom w:val="0"/>
      <w:divBdr>
        <w:top w:val="none" w:sz="0" w:space="0" w:color="auto"/>
        <w:left w:val="none" w:sz="0" w:space="0" w:color="auto"/>
        <w:bottom w:val="none" w:sz="0" w:space="0" w:color="auto"/>
        <w:right w:val="none" w:sz="0" w:space="0" w:color="auto"/>
      </w:divBdr>
    </w:div>
    <w:div w:id="1707876769">
      <w:bodyDiv w:val="1"/>
      <w:marLeft w:val="0"/>
      <w:marRight w:val="0"/>
      <w:marTop w:val="0"/>
      <w:marBottom w:val="0"/>
      <w:divBdr>
        <w:top w:val="none" w:sz="0" w:space="0" w:color="auto"/>
        <w:left w:val="none" w:sz="0" w:space="0" w:color="auto"/>
        <w:bottom w:val="none" w:sz="0" w:space="0" w:color="auto"/>
        <w:right w:val="none" w:sz="0" w:space="0" w:color="auto"/>
      </w:divBdr>
    </w:div>
    <w:div w:id="1708140906">
      <w:bodyDiv w:val="1"/>
      <w:marLeft w:val="0"/>
      <w:marRight w:val="0"/>
      <w:marTop w:val="0"/>
      <w:marBottom w:val="0"/>
      <w:divBdr>
        <w:top w:val="none" w:sz="0" w:space="0" w:color="auto"/>
        <w:left w:val="none" w:sz="0" w:space="0" w:color="auto"/>
        <w:bottom w:val="none" w:sz="0" w:space="0" w:color="auto"/>
        <w:right w:val="none" w:sz="0" w:space="0" w:color="auto"/>
      </w:divBdr>
    </w:div>
    <w:div w:id="1708213448">
      <w:bodyDiv w:val="1"/>
      <w:marLeft w:val="0"/>
      <w:marRight w:val="0"/>
      <w:marTop w:val="0"/>
      <w:marBottom w:val="0"/>
      <w:divBdr>
        <w:top w:val="none" w:sz="0" w:space="0" w:color="auto"/>
        <w:left w:val="none" w:sz="0" w:space="0" w:color="auto"/>
        <w:bottom w:val="none" w:sz="0" w:space="0" w:color="auto"/>
        <w:right w:val="none" w:sz="0" w:space="0" w:color="auto"/>
      </w:divBdr>
    </w:div>
    <w:div w:id="1708217556">
      <w:bodyDiv w:val="1"/>
      <w:marLeft w:val="0"/>
      <w:marRight w:val="0"/>
      <w:marTop w:val="0"/>
      <w:marBottom w:val="0"/>
      <w:divBdr>
        <w:top w:val="none" w:sz="0" w:space="0" w:color="auto"/>
        <w:left w:val="none" w:sz="0" w:space="0" w:color="auto"/>
        <w:bottom w:val="none" w:sz="0" w:space="0" w:color="auto"/>
        <w:right w:val="none" w:sz="0" w:space="0" w:color="auto"/>
      </w:divBdr>
    </w:div>
    <w:div w:id="1708723281">
      <w:bodyDiv w:val="1"/>
      <w:marLeft w:val="0"/>
      <w:marRight w:val="0"/>
      <w:marTop w:val="0"/>
      <w:marBottom w:val="0"/>
      <w:divBdr>
        <w:top w:val="none" w:sz="0" w:space="0" w:color="auto"/>
        <w:left w:val="none" w:sz="0" w:space="0" w:color="auto"/>
        <w:bottom w:val="none" w:sz="0" w:space="0" w:color="auto"/>
        <w:right w:val="none" w:sz="0" w:space="0" w:color="auto"/>
      </w:divBdr>
    </w:div>
    <w:div w:id="1709257144">
      <w:bodyDiv w:val="1"/>
      <w:marLeft w:val="0"/>
      <w:marRight w:val="0"/>
      <w:marTop w:val="0"/>
      <w:marBottom w:val="0"/>
      <w:divBdr>
        <w:top w:val="none" w:sz="0" w:space="0" w:color="auto"/>
        <w:left w:val="none" w:sz="0" w:space="0" w:color="auto"/>
        <w:bottom w:val="none" w:sz="0" w:space="0" w:color="auto"/>
        <w:right w:val="none" w:sz="0" w:space="0" w:color="auto"/>
      </w:divBdr>
    </w:div>
    <w:div w:id="1709378143">
      <w:bodyDiv w:val="1"/>
      <w:marLeft w:val="0"/>
      <w:marRight w:val="0"/>
      <w:marTop w:val="0"/>
      <w:marBottom w:val="0"/>
      <w:divBdr>
        <w:top w:val="none" w:sz="0" w:space="0" w:color="auto"/>
        <w:left w:val="none" w:sz="0" w:space="0" w:color="auto"/>
        <w:bottom w:val="none" w:sz="0" w:space="0" w:color="auto"/>
        <w:right w:val="none" w:sz="0" w:space="0" w:color="auto"/>
      </w:divBdr>
    </w:div>
    <w:div w:id="1709723236">
      <w:bodyDiv w:val="1"/>
      <w:marLeft w:val="0"/>
      <w:marRight w:val="0"/>
      <w:marTop w:val="0"/>
      <w:marBottom w:val="0"/>
      <w:divBdr>
        <w:top w:val="none" w:sz="0" w:space="0" w:color="auto"/>
        <w:left w:val="none" w:sz="0" w:space="0" w:color="auto"/>
        <w:bottom w:val="none" w:sz="0" w:space="0" w:color="auto"/>
        <w:right w:val="none" w:sz="0" w:space="0" w:color="auto"/>
      </w:divBdr>
    </w:div>
    <w:div w:id="1710835730">
      <w:bodyDiv w:val="1"/>
      <w:marLeft w:val="0"/>
      <w:marRight w:val="0"/>
      <w:marTop w:val="0"/>
      <w:marBottom w:val="0"/>
      <w:divBdr>
        <w:top w:val="none" w:sz="0" w:space="0" w:color="auto"/>
        <w:left w:val="none" w:sz="0" w:space="0" w:color="auto"/>
        <w:bottom w:val="none" w:sz="0" w:space="0" w:color="auto"/>
        <w:right w:val="none" w:sz="0" w:space="0" w:color="auto"/>
      </w:divBdr>
    </w:div>
    <w:div w:id="1711345721">
      <w:bodyDiv w:val="1"/>
      <w:marLeft w:val="0"/>
      <w:marRight w:val="0"/>
      <w:marTop w:val="0"/>
      <w:marBottom w:val="0"/>
      <w:divBdr>
        <w:top w:val="none" w:sz="0" w:space="0" w:color="auto"/>
        <w:left w:val="none" w:sz="0" w:space="0" w:color="auto"/>
        <w:bottom w:val="none" w:sz="0" w:space="0" w:color="auto"/>
        <w:right w:val="none" w:sz="0" w:space="0" w:color="auto"/>
      </w:divBdr>
    </w:div>
    <w:div w:id="1711690279">
      <w:bodyDiv w:val="1"/>
      <w:marLeft w:val="0"/>
      <w:marRight w:val="0"/>
      <w:marTop w:val="0"/>
      <w:marBottom w:val="0"/>
      <w:divBdr>
        <w:top w:val="none" w:sz="0" w:space="0" w:color="auto"/>
        <w:left w:val="none" w:sz="0" w:space="0" w:color="auto"/>
        <w:bottom w:val="none" w:sz="0" w:space="0" w:color="auto"/>
        <w:right w:val="none" w:sz="0" w:space="0" w:color="auto"/>
      </w:divBdr>
    </w:div>
    <w:div w:id="1711762198">
      <w:bodyDiv w:val="1"/>
      <w:marLeft w:val="0"/>
      <w:marRight w:val="0"/>
      <w:marTop w:val="0"/>
      <w:marBottom w:val="0"/>
      <w:divBdr>
        <w:top w:val="none" w:sz="0" w:space="0" w:color="auto"/>
        <w:left w:val="none" w:sz="0" w:space="0" w:color="auto"/>
        <w:bottom w:val="none" w:sz="0" w:space="0" w:color="auto"/>
        <w:right w:val="none" w:sz="0" w:space="0" w:color="auto"/>
      </w:divBdr>
    </w:div>
    <w:div w:id="1712001364">
      <w:bodyDiv w:val="1"/>
      <w:marLeft w:val="0"/>
      <w:marRight w:val="0"/>
      <w:marTop w:val="0"/>
      <w:marBottom w:val="0"/>
      <w:divBdr>
        <w:top w:val="none" w:sz="0" w:space="0" w:color="auto"/>
        <w:left w:val="none" w:sz="0" w:space="0" w:color="auto"/>
        <w:bottom w:val="none" w:sz="0" w:space="0" w:color="auto"/>
        <w:right w:val="none" w:sz="0" w:space="0" w:color="auto"/>
      </w:divBdr>
    </w:div>
    <w:div w:id="1712145471">
      <w:bodyDiv w:val="1"/>
      <w:marLeft w:val="0"/>
      <w:marRight w:val="0"/>
      <w:marTop w:val="0"/>
      <w:marBottom w:val="0"/>
      <w:divBdr>
        <w:top w:val="none" w:sz="0" w:space="0" w:color="auto"/>
        <w:left w:val="none" w:sz="0" w:space="0" w:color="auto"/>
        <w:bottom w:val="none" w:sz="0" w:space="0" w:color="auto"/>
        <w:right w:val="none" w:sz="0" w:space="0" w:color="auto"/>
      </w:divBdr>
    </w:div>
    <w:div w:id="1712538832">
      <w:bodyDiv w:val="1"/>
      <w:marLeft w:val="0"/>
      <w:marRight w:val="0"/>
      <w:marTop w:val="0"/>
      <w:marBottom w:val="0"/>
      <w:divBdr>
        <w:top w:val="none" w:sz="0" w:space="0" w:color="auto"/>
        <w:left w:val="none" w:sz="0" w:space="0" w:color="auto"/>
        <w:bottom w:val="none" w:sz="0" w:space="0" w:color="auto"/>
        <w:right w:val="none" w:sz="0" w:space="0" w:color="auto"/>
      </w:divBdr>
    </w:div>
    <w:div w:id="1712730284">
      <w:bodyDiv w:val="1"/>
      <w:marLeft w:val="0"/>
      <w:marRight w:val="0"/>
      <w:marTop w:val="0"/>
      <w:marBottom w:val="0"/>
      <w:divBdr>
        <w:top w:val="none" w:sz="0" w:space="0" w:color="auto"/>
        <w:left w:val="none" w:sz="0" w:space="0" w:color="auto"/>
        <w:bottom w:val="none" w:sz="0" w:space="0" w:color="auto"/>
        <w:right w:val="none" w:sz="0" w:space="0" w:color="auto"/>
      </w:divBdr>
    </w:div>
    <w:div w:id="1713118298">
      <w:bodyDiv w:val="1"/>
      <w:marLeft w:val="0"/>
      <w:marRight w:val="0"/>
      <w:marTop w:val="0"/>
      <w:marBottom w:val="0"/>
      <w:divBdr>
        <w:top w:val="none" w:sz="0" w:space="0" w:color="auto"/>
        <w:left w:val="none" w:sz="0" w:space="0" w:color="auto"/>
        <w:bottom w:val="none" w:sz="0" w:space="0" w:color="auto"/>
        <w:right w:val="none" w:sz="0" w:space="0" w:color="auto"/>
      </w:divBdr>
    </w:div>
    <w:div w:id="1713767005">
      <w:bodyDiv w:val="1"/>
      <w:marLeft w:val="0"/>
      <w:marRight w:val="0"/>
      <w:marTop w:val="0"/>
      <w:marBottom w:val="0"/>
      <w:divBdr>
        <w:top w:val="none" w:sz="0" w:space="0" w:color="auto"/>
        <w:left w:val="none" w:sz="0" w:space="0" w:color="auto"/>
        <w:bottom w:val="none" w:sz="0" w:space="0" w:color="auto"/>
        <w:right w:val="none" w:sz="0" w:space="0" w:color="auto"/>
      </w:divBdr>
    </w:div>
    <w:div w:id="1713916548">
      <w:bodyDiv w:val="1"/>
      <w:marLeft w:val="0"/>
      <w:marRight w:val="0"/>
      <w:marTop w:val="0"/>
      <w:marBottom w:val="0"/>
      <w:divBdr>
        <w:top w:val="none" w:sz="0" w:space="0" w:color="auto"/>
        <w:left w:val="none" w:sz="0" w:space="0" w:color="auto"/>
        <w:bottom w:val="none" w:sz="0" w:space="0" w:color="auto"/>
        <w:right w:val="none" w:sz="0" w:space="0" w:color="auto"/>
      </w:divBdr>
    </w:div>
    <w:div w:id="1714038524">
      <w:bodyDiv w:val="1"/>
      <w:marLeft w:val="0"/>
      <w:marRight w:val="0"/>
      <w:marTop w:val="0"/>
      <w:marBottom w:val="0"/>
      <w:divBdr>
        <w:top w:val="none" w:sz="0" w:space="0" w:color="auto"/>
        <w:left w:val="none" w:sz="0" w:space="0" w:color="auto"/>
        <w:bottom w:val="none" w:sz="0" w:space="0" w:color="auto"/>
        <w:right w:val="none" w:sz="0" w:space="0" w:color="auto"/>
      </w:divBdr>
    </w:div>
    <w:div w:id="1714386645">
      <w:bodyDiv w:val="1"/>
      <w:marLeft w:val="0"/>
      <w:marRight w:val="0"/>
      <w:marTop w:val="0"/>
      <w:marBottom w:val="0"/>
      <w:divBdr>
        <w:top w:val="none" w:sz="0" w:space="0" w:color="auto"/>
        <w:left w:val="none" w:sz="0" w:space="0" w:color="auto"/>
        <w:bottom w:val="none" w:sz="0" w:space="0" w:color="auto"/>
        <w:right w:val="none" w:sz="0" w:space="0" w:color="auto"/>
      </w:divBdr>
    </w:div>
    <w:div w:id="1714768294">
      <w:bodyDiv w:val="1"/>
      <w:marLeft w:val="0"/>
      <w:marRight w:val="0"/>
      <w:marTop w:val="0"/>
      <w:marBottom w:val="0"/>
      <w:divBdr>
        <w:top w:val="none" w:sz="0" w:space="0" w:color="auto"/>
        <w:left w:val="none" w:sz="0" w:space="0" w:color="auto"/>
        <w:bottom w:val="none" w:sz="0" w:space="0" w:color="auto"/>
        <w:right w:val="none" w:sz="0" w:space="0" w:color="auto"/>
      </w:divBdr>
    </w:div>
    <w:div w:id="1715810990">
      <w:bodyDiv w:val="1"/>
      <w:marLeft w:val="0"/>
      <w:marRight w:val="0"/>
      <w:marTop w:val="0"/>
      <w:marBottom w:val="0"/>
      <w:divBdr>
        <w:top w:val="none" w:sz="0" w:space="0" w:color="auto"/>
        <w:left w:val="none" w:sz="0" w:space="0" w:color="auto"/>
        <w:bottom w:val="none" w:sz="0" w:space="0" w:color="auto"/>
        <w:right w:val="none" w:sz="0" w:space="0" w:color="auto"/>
      </w:divBdr>
    </w:div>
    <w:div w:id="1715959779">
      <w:bodyDiv w:val="1"/>
      <w:marLeft w:val="0"/>
      <w:marRight w:val="0"/>
      <w:marTop w:val="0"/>
      <w:marBottom w:val="0"/>
      <w:divBdr>
        <w:top w:val="none" w:sz="0" w:space="0" w:color="auto"/>
        <w:left w:val="none" w:sz="0" w:space="0" w:color="auto"/>
        <w:bottom w:val="none" w:sz="0" w:space="0" w:color="auto"/>
        <w:right w:val="none" w:sz="0" w:space="0" w:color="auto"/>
      </w:divBdr>
    </w:div>
    <w:div w:id="1716199788">
      <w:bodyDiv w:val="1"/>
      <w:marLeft w:val="0"/>
      <w:marRight w:val="0"/>
      <w:marTop w:val="0"/>
      <w:marBottom w:val="0"/>
      <w:divBdr>
        <w:top w:val="none" w:sz="0" w:space="0" w:color="auto"/>
        <w:left w:val="none" w:sz="0" w:space="0" w:color="auto"/>
        <w:bottom w:val="none" w:sz="0" w:space="0" w:color="auto"/>
        <w:right w:val="none" w:sz="0" w:space="0" w:color="auto"/>
      </w:divBdr>
    </w:div>
    <w:div w:id="1716272898">
      <w:bodyDiv w:val="1"/>
      <w:marLeft w:val="0"/>
      <w:marRight w:val="0"/>
      <w:marTop w:val="0"/>
      <w:marBottom w:val="0"/>
      <w:divBdr>
        <w:top w:val="none" w:sz="0" w:space="0" w:color="auto"/>
        <w:left w:val="none" w:sz="0" w:space="0" w:color="auto"/>
        <w:bottom w:val="none" w:sz="0" w:space="0" w:color="auto"/>
        <w:right w:val="none" w:sz="0" w:space="0" w:color="auto"/>
      </w:divBdr>
    </w:div>
    <w:div w:id="1716274969">
      <w:bodyDiv w:val="1"/>
      <w:marLeft w:val="0"/>
      <w:marRight w:val="0"/>
      <w:marTop w:val="0"/>
      <w:marBottom w:val="0"/>
      <w:divBdr>
        <w:top w:val="none" w:sz="0" w:space="0" w:color="auto"/>
        <w:left w:val="none" w:sz="0" w:space="0" w:color="auto"/>
        <w:bottom w:val="none" w:sz="0" w:space="0" w:color="auto"/>
        <w:right w:val="none" w:sz="0" w:space="0" w:color="auto"/>
      </w:divBdr>
    </w:div>
    <w:div w:id="1718121974">
      <w:bodyDiv w:val="1"/>
      <w:marLeft w:val="0"/>
      <w:marRight w:val="0"/>
      <w:marTop w:val="0"/>
      <w:marBottom w:val="0"/>
      <w:divBdr>
        <w:top w:val="none" w:sz="0" w:space="0" w:color="auto"/>
        <w:left w:val="none" w:sz="0" w:space="0" w:color="auto"/>
        <w:bottom w:val="none" w:sz="0" w:space="0" w:color="auto"/>
        <w:right w:val="none" w:sz="0" w:space="0" w:color="auto"/>
      </w:divBdr>
    </w:div>
    <w:div w:id="1718311753">
      <w:bodyDiv w:val="1"/>
      <w:marLeft w:val="0"/>
      <w:marRight w:val="0"/>
      <w:marTop w:val="0"/>
      <w:marBottom w:val="0"/>
      <w:divBdr>
        <w:top w:val="none" w:sz="0" w:space="0" w:color="auto"/>
        <w:left w:val="none" w:sz="0" w:space="0" w:color="auto"/>
        <w:bottom w:val="none" w:sz="0" w:space="0" w:color="auto"/>
        <w:right w:val="none" w:sz="0" w:space="0" w:color="auto"/>
      </w:divBdr>
    </w:div>
    <w:div w:id="1718358246">
      <w:bodyDiv w:val="1"/>
      <w:marLeft w:val="0"/>
      <w:marRight w:val="0"/>
      <w:marTop w:val="0"/>
      <w:marBottom w:val="0"/>
      <w:divBdr>
        <w:top w:val="none" w:sz="0" w:space="0" w:color="auto"/>
        <w:left w:val="none" w:sz="0" w:space="0" w:color="auto"/>
        <w:bottom w:val="none" w:sz="0" w:space="0" w:color="auto"/>
        <w:right w:val="none" w:sz="0" w:space="0" w:color="auto"/>
      </w:divBdr>
    </w:div>
    <w:div w:id="1718969398">
      <w:bodyDiv w:val="1"/>
      <w:marLeft w:val="0"/>
      <w:marRight w:val="0"/>
      <w:marTop w:val="0"/>
      <w:marBottom w:val="0"/>
      <w:divBdr>
        <w:top w:val="none" w:sz="0" w:space="0" w:color="auto"/>
        <w:left w:val="none" w:sz="0" w:space="0" w:color="auto"/>
        <w:bottom w:val="none" w:sz="0" w:space="0" w:color="auto"/>
        <w:right w:val="none" w:sz="0" w:space="0" w:color="auto"/>
      </w:divBdr>
    </w:div>
    <w:div w:id="1719354714">
      <w:bodyDiv w:val="1"/>
      <w:marLeft w:val="0"/>
      <w:marRight w:val="0"/>
      <w:marTop w:val="0"/>
      <w:marBottom w:val="0"/>
      <w:divBdr>
        <w:top w:val="none" w:sz="0" w:space="0" w:color="auto"/>
        <w:left w:val="none" w:sz="0" w:space="0" w:color="auto"/>
        <w:bottom w:val="none" w:sz="0" w:space="0" w:color="auto"/>
        <w:right w:val="none" w:sz="0" w:space="0" w:color="auto"/>
      </w:divBdr>
    </w:div>
    <w:div w:id="1719356488">
      <w:bodyDiv w:val="1"/>
      <w:marLeft w:val="0"/>
      <w:marRight w:val="0"/>
      <w:marTop w:val="0"/>
      <w:marBottom w:val="0"/>
      <w:divBdr>
        <w:top w:val="none" w:sz="0" w:space="0" w:color="auto"/>
        <w:left w:val="none" w:sz="0" w:space="0" w:color="auto"/>
        <w:bottom w:val="none" w:sz="0" w:space="0" w:color="auto"/>
        <w:right w:val="none" w:sz="0" w:space="0" w:color="auto"/>
      </w:divBdr>
    </w:div>
    <w:div w:id="1719552234">
      <w:bodyDiv w:val="1"/>
      <w:marLeft w:val="0"/>
      <w:marRight w:val="0"/>
      <w:marTop w:val="0"/>
      <w:marBottom w:val="0"/>
      <w:divBdr>
        <w:top w:val="none" w:sz="0" w:space="0" w:color="auto"/>
        <w:left w:val="none" w:sz="0" w:space="0" w:color="auto"/>
        <w:bottom w:val="none" w:sz="0" w:space="0" w:color="auto"/>
        <w:right w:val="none" w:sz="0" w:space="0" w:color="auto"/>
      </w:divBdr>
    </w:div>
    <w:div w:id="1719620414">
      <w:bodyDiv w:val="1"/>
      <w:marLeft w:val="0"/>
      <w:marRight w:val="0"/>
      <w:marTop w:val="0"/>
      <w:marBottom w:val="0"/>
      <w:divBdr>
        <w:top w:val="none" w:sz="0" w:space="0" w:color="auto"/>
        <w:left w:val="none" w:sz="0" w:space="0" w:color="auto"/>
        <w:bottom w:val="none" w:sz="0" w:space="0" w:color="auto"/>
        <w:right w:val="none" w:sz="0" w:space="0" w:color="auto"/>
      </w:divBdr>
    </w:div>
    <w:div w:id="1719816483">
      <w:bodyDiv w:val="1"/>
      <w:marLeft w:val="0"/>
      <w:marRight w:val="0"/>
      <w:marTop w:val="0"/>
      <w:marBottom w:val="0"/>
      <w:divBdr>
        <w:top w:val="none" w:sz="0" w:space="0" w:color="auto"/>
        <w:left w:val="none" w:sz="0" w:space="0" w:color="auto"/>
        <w:bottom w:val="none" w:sz="0" w:space="0" w:color="auto"/>
        <w:right w:val="none" w:sz="0" w:space="0" w:color="auto"/>
      </w:divBdr>
    </w:div>
    <w:div w:id="1719934339">
      <w:bodyDiv w:val="1"/>
      <w:marLeft w:val="0"/>
      <w:marRight w:val="0"/>
      <w:marTop w:val="0"/>
      <w:marBottom w:val="0"/>
      <w:divBdr>
        <w:top w:val="none" w:sz="0" w:space="0" w:color="auto"/>
        <w:left w:val="none" w:sz="0" w:space="0" w:color="auto"/>
        <w:bottom w:val="none" w:sz="0" w:space="0" w:color="auto"/>
        <w:right w:val="none" w:sz="0" w:space="0" w:color="auto"/>
      </w:divBdr>
    </w:div>
    <w:div w:id="1720011503">
      <w:bodyDiv w:val="1"/>
      <w:marLeft w:val="0"/>
      <w:marRight w:val="0"/>
      <w:marTop w:val="0"/>
      <w:marBottom w:val="0"/>
      <w:divBdr>
        <w:top w:val="none" w:sz="0" w:space="0" w:color="auto"/>
        <w:left w:val="none" w:sz="0" w:space="0" w:color="auto"/>
        <w:bottom w:val="none" w:sz="0" w:space="0" w:color="auto"/>
        <w:right w:val="none" w:sz="0" w:space="0" w:color="auto"/>
      </w:divBdr>
    </w:div>
    <w:div w:id="1720013494">
      <w:bodyDiv w:val="1"/>
      <w:marLeft w:val="0"/>
      <w:marRight w:val="0"/>
      <w:marTop w:val="0"/>
      <w:marBottom w:val="0"/>
      <w:divBdr>
        <w:top w:val="none" w:sz="0" w:space="0" w:color="auto"/>
        <w:left w:val="none" w:sz="0" w:space="0" w:color="auto"/>
        <w:bottom w:val="none" w:sz="0" w:space="0" w:color="auto"/>
        <w:right w:val="none" w:sz="0" w:space="0" w:color="auto"/>
      </w:divBdr>
    </w:div>
    <w:div w:id="1720125633">
      <w:bodyDiv w:val="1"/>
      <w:marLeft w:val="0"/>
      <w:marRight w:val="0"/>
      <w:marTop w:val="0"/>
      <w:marBottom w:val="0"/>
      <w:divBdr>
        <w:top w:val="none" w:sz="0" w:space="0" w:color="auto"/>
        <w:left w:val="none" w:sz="0" w:space="0" w:color="auto"/>
        <w:bottom w:val="none" w:sz="0" w:space="0" w:color="auto"/>
        <w:right w:val="none" w:sz="0" w:space="0" w:color="auto"/>
      </w:divBdr>
    </w:div>
    <w:div w:id="1720200798">
      <w:bodyDiv w:val="1"/>
      <w:marLeft w:val="0"/>
      <w:marRight w:val="0"/>
      <w:marTop w:val="0"/>
      <w:marBottom w:val="0"/>
      <w:divBdr>
        <w:top w:val="none" w:sz="0" w:space="0" w:color="auto"/>
        <w:left w:val="none" w:sz="0" w:space="0" w:color="auto"/>
        <w:bottom w:val="none" w:sz="0" w:space="0" w:color="auto"/>
        <w:right w:val="none" w:sz="0" w:space="0" w:color="auto"/>
      </w:divBdr>
    </w:div>
    <w:div w:id="1720352252">
      <w:bodyDiv w:val="1"/>
      <w:marLeft w:val="0"/>
      <w:marRight w:val="0"/>
      <w:marTop w:val="0"/>
      <w:marBottom w:val="0"/>
      <w:divBdr>
        <w:top w:val="none" w:sz="0" w:space="0" w:color="auto"/>
        <w:left w:val="none" w:sz="0" w:space="0" w:color="auto"/>
        <w:bottom w:val="none" w:sz="0" w:space="0" w:color="auto"/>
        <w:right w:val="none" w:sz="0" w:space="0" w:color="auto"/>
      </w:divBdr>
    </w:div>
    <w:div w:id="1720593721">
      <w:bodyDiv w:val="1"/>
      <w:marLeft w:val="0"/>
      <w:marRight w:val="0"/>
      <w:marTop w:val="0"/>
      <w:marBottom w:val="0"/>
      <w:divBdr>
        <w:top w:val="none" w:sz="0" w:space="0" w:color="auto"/>
        <w:left w:val="none" w:sz="0" w:space="0" w:color="auto"/>
        <w:bottom w:val="none" w:sz="0" w:space="0" w:color="auto"/>
        <w:right w:val="none" w:sz="0" w:space="0" w:color="auto"/>
      </w:divBdr>
    </w:div>
    <w:div w:id="1720667656">
      <w:bodyDiv w:val="1"/>
      <w:marLeft w:val="0"/>
      <w:marRight w:val="0"/>
      <w:marTop w:val="0"/>
      <w:marBottom w:val="0"/>
      <w:divBdr>
        <w:top w:val="none" w:sz="0" w:space="0" w:color="auto"/>
        <w:left w:val="none" w:sz="0" w:space="0" w:color="auto"/>
        <w:bottom w:val="none" w:sz="0" w:space="0" w:color="auto"/>
        <w:right w:val="none" w:sz="0" w:space="0" w:color="auto"/>
      </w:divBdr>
    </w:div>
    <w:div w:id="1721397467">
      <w:bodyDiv w:val="1"/>
      <w:marLeft w:val="0"/>
      <w:marRight w:val="0"/>
      <w:marTop w:val="0"/>
      <w:marBottom w:val="0"/>
      <w:divBdr>
        <w:top w:val="none" w:sz="0" w:space="0" w:color="auto"/>
        <w:left w:val="none" w:sz="0" w:space="0" w:color="auto"/>
        <w:bottom w:val="none" w:sz="0" w:space="0" w:color="auto"/>
        <w:right w:val="none" w:sz="0" w:space="0" w:color="auto"/>
      </w:divBdr>
    </w:div>
    <w:div w:id="1721512230">
      <w:bodyDiv w:val="1"/>
      <w:marLeft w:val="0"/>
      <w:marRight w:val="0"/>
      <w:marTop w:val="0"/>
      <w:marBottom w:val="0"/>
      <w:divBdr>
        <w:top w:val="none" w:sz="0" w:space="0" w:color="auto"/>
        <w:left w:val="none" w:sz="0" w:space="0" w:color="auto"/>
        <w:bottom w:val="none" w:sz="0" w:space="0" w:color="auto"/>
        <w:right w:val="none" w:sz="0" w:space="0" w:color="auto"/>
      </w:divBdr>
    </w:div>
    <w:div w:id="1721660929">
      <w:bodyDiv w:val="1"/>
      <w:marLeft w:val="0"/>
      <w:marRight w:val="0"/>
      <w:marTop w:val="0"/>
      <w:marBottom w:val="0"/>
      <w:divBdr>
        <w:top w:val="none" w:sz="0" w:space="0" w:color="auto"/>
        <w:left w:val="none" w:sz="0" w:space="0" w:color="auto"/>
        <w:bottom w:val="none" w:sz="0" w:space="0" w:color="auto"/>
        <w:right w:val="none" w:sz="0" w:space="0" w:color="auto"/>
      </w:divBdr>
    </w:div>
    <w:div w:id="1721705134">
      <w:bodyDiv w:val="1"/>
      <w:marLeft w:val="0"/>
      <w:marRight w:val="0"/>
      <w:marTop w:val="0"/>
      <w:marBottom w:val="0"/>
      <w:divBdr>
        <w:top w:val="none" w:sz="0" w:space="0" w:color="auto"/>
        <w:left w:val="none" w:sz="0" w:space="0" w:color="auto"/>
        <w:bottom w:val="none" w:sz="0" w:space="0" w:color="auto"/>
        <w:right w:val="none" w:sz="0" w:space="0" w:color="auto"/>
      </w:divBdr>
    </w:div>
    <w:div w:id="1722557745">
      <w:bodyDiv w:val="1"/>
      <w:marLeft w:val="0"/>
      <w:marRight w:val="0"/>
      <w:marTop w:val="0"/>
      <w:marBottom w:val="0"/>
      <w:divBdr>
        <w:top w:val="none" w:sz="0" w:space="0" w:color="auto"/>
        <w:left w:val="none" w:sz="0" w:space="0" w:color="auto"/>
        <w:bottom w:val="none" w:sz="0" w:space="0" w:color="auto"/>
        <w:right w:val="none" w:sz="0" w:space="0" w:color="auto"/>
      </w:divBdr>
    </w:div>
    <w:div w:id="1722707640">
      <w:bodyDiv w:val="1"/>
      <w:marLeft w:val="0"/>
      <w:marRight w:val="0"/>
      <w:marTop w:val="0"/>
      <w:marBottom w:val="0"/>
      <w:divBdr>
        <w:top w:val="none" w:sz="0" w:space="0" w:color="auto"/>
        <w:left w:val="none" w:sz="0" w:space="0" w:color="auto"/>
        <w:bottom w:val="none" w:sz="0" w:space="0" w:color="auto"/>
        <w:right w:val="none" w:sz="0" w:space="0" w:color="auto"/>
      </w:divBdr>
    </w:div>
    <w:div w:id="1722900994">
      <w:bodyDiv w:val="1"/>
      <w:marLeft w:val="0"/>
      <w:marRight w:val="0"/>
      <w:marTop w:val="0"/>
      <w:marBottom w:val="0"/>
      <w:divBdr>
        <w:top w:val="none" w:sz="0" w:space="0" w:color="auto"/>
        <w:left w:val="none" w:sz="0" w:space="0" w:color="auto"/>
        <w:bottom w:val="none" w:sz="0" w:space="0" w:color="auto"/>
        <w:right w:val="none" w:sz="0" w:space="0" w:color="auto"/>
      </w:divBdr>
    </w:div>
    <w:div w:id="1723212616">
      <w:bodyDiv w:val="1"/>
      <w:marLeft w:val="0"/>
      <w:marRight w:val="0"/>
      <w:marTop w:val="0"/>
      <w:marBottom w:val="0"/>
      <w:divBdr>
        <w:top w:val="none" w:sz="0" w:space="0" w:color="auto"/>
        <w:left w:val="none" w:sz="0" w:space="0" w:color="auto"/>
        <w:bottom w:val="none" w:sz="0" w:space="0" w:color="auto"/>
        <w:right w:val="none" w:sz="0" w:space="0" w:color="auto"/>
      </w:divBdr>
    </w:div>
    <w:div w:id="1723292171">
      <w:bodyDiv w:val="1"/>
      <w:marLeft w:val="0"/>
      <w:marRight w:val="0"/>
      <w:marTop w:val="0"/>
      <w:marBottom w:val="0"/>
      <w:divBdr>
        <w:top w:val="none" w:sz="0" w:space="0" w:color="auto"/>
        <w:left w:val="none" w:sz="0" w:space="0" w:color="auto"/>
        <w:bottom w:val="none" w:sz="0" w:space="0" w:color="auto"/>
        <w:right w:val="none" w:sz="0" w:space="0" w:color="auto"/>
      </w:divBdr>
    </w:div>
    <w:div w:id="1723485539">
      <w:bodyDiv w:val="1"/>
      <w:marLeft w:val="0"/>
      <w:marRight w:val="0"/>
      <w:marTop w:val="0"/>
      <w:marBottom w:val="0"/>
      <w:divBdr>
        <w:top w:val="none" w:sz="0" w:space="0" w:color="auto"/>
        <w:left w:val="none" w:sz="0" w:space="0" w:color="auto"/>
        <w:bottom w:val="none" w:sz="0" w:space="0" w:color="auto"/>
        <w:right w:val="none" w:sz="0" w:space="0" w:color="auto"/>
      </w:divBdr>
    </w:div>
    <w:div w:id="1724282920">
      <w:bodyDiv w:val="1"/>
      <w:marLeft w:val="0"/>
      <w:marRight w:val="0"/>
      <w:marTop w:val="0"/>
      <w:marBottom w:val="0"/>
      <w:divBdr>
        <w:top w:val="none" w:sz="0" w:space="0" w:color="auto"/>
        <w:left w:val="none" w:sz="0" w:space="0" w:color="auto"/>
        <w:bottom w:val="none" w:sz="0" w:space="0" w:color="auto"/>
        <w:right w:val="none" w:sz="0" w:space="0" w:color="auto"/>
      </w:divBdr>
    </w:div>
    <w:div w:id="1724672585">
      <w:bodyDiv w:val="1"/>
      <w:marLeft w:val="0"/>
      <w:marRight w:val="0"/>
      <w:marTop w:val="0"/>
      <w:marBottom w:val="0"/>
      <w:divBdr>
        <w:top w:val="none" w:sz="0" w:space="0" w:color="auto"/>
        <w:left w:val="none" w:sz="0" w:space="0" w:color="auto"/>
        <w:bottom w:val="none" w:sz="0" w:space="0" w:color="auto"/>
        <w:right w:val="none" w:sz="0" w:space="0" w:color="auto"/>
      </w:divBdr>
    </w:div>
    <w:div w:id="1724795835">
      <w:bodyDiv w:val="1"/>
      <w:marLeft w:val="0"/>
      <w:marRight w:val="0"/>
      <w:marTop w:val="0"/>
      <w:marBottom w:val="0"/>
      <w:divBdr>
        <w:top w:val="none" w:sz="0" w:space="0" w:color="auto"/>
        <w:left w:val="none" w:sz="0" w:space="0" w:color="auto"/>
        <w:bottom w:val="none" w:sz="0" w:space="0" w:color="auto"/>
        <w:right w:val="none" w:sz="0" w:space="0" w:color="auto"/>
      </w:divBdr>
    </w:div>
    <w:div w:id="1725324305">
      <w:bodyDiv w:val="1"/>
      <w:marLeft w:val="0"/>
      <w:marRight w:val="0"/>
      <w:marTop w:val="0"/>
      <w:marBottom w:val="0"/>
      <w:divBdr>
        <w:top w:val="none" w:sz="0" w:space="0" w:color="auto"/>
        <w:left w:val="none" w:sz="0" w:space="0" w:color="auto"/>
        <w:bottom w:val="none" w:sz="0" w:space="0" w:color="auto"/>
        <w:right w:val="none" w:sz="0" w:space="0" w:color="auto"/>
      </w:divBdr>
    </w:div>
    <w:div w:id="1725594778">
      <w:bodyDiv w:val="1"/>
      <w:marLeft w:val="0"/>
      <w:marRight w:val="0"/>
      <w:marTop w:val="0"/>
      <w:marBottom w:val="0"/>
      <w:divBdr>
        <w:top w:val="none" w:sz="0" w:space="0" w:color="auto"/>
        <w:left w:val="none" w:sz="0" w:space="0" w:color="auto"/>
        <w:bottom w:val="none" w:sz="0" w:space="0" w:color="auto"/>
        <w:right w:val="none" w:sz="0" w:space="0" w:color="auto"/>
      </w:divBdr>
    </w:div>
    <w:div w:id="1725711075">
      <w:bodyDiv w:val="1"/>
      <w:marLeft w:val="0"/>
      <w:marRight w:val="0"/>
      <w:marTop w:val="0"/>
      <w:marBottom w:val="0"/>
      <w:divBdr>
        <w:top w:val="none" w:sz="0" w:space="0" w:color="auto"/>
        <w:left w:val="none" w:sz="0" w:space="0" w:color="auto"/>
        <w:bottom w:val="none" w:sz="0" w:space="0" w:color="auto"/>
        <w:right w:val="none" w:sz="0" w:space="0" w:color="auto"/>
      </w:divBdr>
    </w:div>
    <w:div w:id="1726104306">
      <w:bodyDiv w:val="1"/>
      <w:marLeft w:val="0"/>
      <w:marRight w:val="0"/>
      <w:marTop w:val="0"/>
      <w:marBottom w:val="0"/>
      <w:divBdr>
        <w:top w:val="none" w:sz="0" w:space="0" w:color="auto"/>
        <w:left w:val="none" w:sz="0" w:space="0" w:color="auto"/>
        <w:bottom w:val="none" w:sz="0" w:space="0" w:color="auto"/>
        <w:right w:val="none" w:sz="0" w:space="0" w:color="auto"/>
      </w:divBdr>
    </w:div>
    <w:div w:id="1726180906">
      <w:bodyDiv w:val="1"/>
      <w:marLeft w:val="0"/>
      <w:marRight w:val="0"/>
      <w:marTop w:val="0"/>
      <w:marBottom w:val="0"/>
      <w:divBdr>
        <w:top w:val="none" w:sz="0" w:space="0" w:color="auto"/>
        <w:left w:val="none" w:sz="0" w:space="0" w:color="auto"/>
        <w:bottom w:val="none" w:sz="0" w:space="0" w:color="auto"/>
        <w:right w:val="none" w:sz="0" w:space="0" w:color="auto"/>
      </w:divBdr>
    </w:div>
    <w:div w:id="1726181739">
      <w:bodyDiv w:val="1"/>
      <w:marLeft w:val="0"/>
      <w:marRight w:val="0"/>
      <w:marTop w:val="0"/>
      <w:marBottom w:val="0"/>
      <w:divBdr>
        <w:top w:val="none" w:sz="0" w:space="0" w:color="auto"/>
        <w:left w:val="none" w:sz="0" w:space="0" w:color="auto"/>
        <w:bottom w:val="none" w:sz="0" w:space="0" w:color="auto"/>
        <w:right w:val="none" w:sz="0" w:space="0" w:color="auto"/>
      </w:divBdr>
    </w:div>
    <w:div w:id="1726247995">
      <w:bodyDiv w:val="1"/>
      <w:marLeft w:val="0"/>
      <w:marRight w:val="0"/>
      <w:marTop w:val="0"/>
      <w:marBottom w:val="0"/>
      <w:divBdr>
        <w:top w:val="none" w:sz="0" w:space="0" w:color="auto"/>
        <w:left w:val="none" w:sz="0" w:space="0" w:color="auto"/>
        <w:bottom w:val="none" w:sz="0" w:space="0" w:color="auto"/>
        <w:right w:val="none" w:sz="0" w:space="0" w:color="auto"/>
      </w:divBdr>
    </w:div>
    <w:div w:id="1726296184">
      <w:bodyDiv w:val="1"/>
      <w:marLeft w:val="0"/>
      <w:marRight w:val="0"/>
      <w:marTop w:val="0"/>
      <w:marBottom w:val="0"/>
      <w:divBdr>
        <w:top w:val="none" w:sz="0" w:space="0" w:color="auto"/>
        <w:left w:val="none" w:sz="0" w:space="0" w:color="auto"/>
        <w:bottom w:val="none" w:sz="0" w:space="0" w:color="auto"/>
        <w:right w:val="none" w:sz="0" w:space="0" w:color="auto"/>
      </w:divBdr>
    </w:div>
    <w:div w:id="1726417664">
      <w:bodyDiv w:val="1"/>
      <w:marLeft w:val="0"/>
      <w:marRight w:val="0"/>
      <w:marTop w:val="0"/>
      <w:marBottom w:val="0"/>
      <w:divBdr>
        <w:top w:val="none" w:sz="0" w:space="0" w:color="auto"/>
        <w:left w:val="none" w:sz="0" w:space="0" w:color="auto"/>
        <w:bottom w:val="none" w:sz="0" w:space="0" w:color="auto"/>
        <w:right w:val="none" w:sz="0" w:space="0" w:color="auto"/>
      </w:divBdr>
    </w:div>
    <w:div w:id="1726559700">
      <w:bodyDiv w:val="1"/>
      <w:marLeft w:val="0"/>
      <w:marRight w:val="0"/>
      <w:marTop w:val="0"/>
      <w:marBottom w:val="0"/>
      <w:divBdr>
        <w:top w:val="none" w:sz="0" w:space="0" w:color="auto"/>
        <w:left w:val="none" w:sz="0" w:space="0" w:color="auto"/>
        <w:bottom w:val="none" w:sz="0" w:space="0" w:color="auto"/>
        <w:right w:val="none" w:sz="0" w:space="0" w:color="auto"/>
      </w:divBdr>
    </w:div>
    <w:div w:id="1726638263">
      <w:bodyDiv w:val="1"/>
      <w:marLeft w:val="0"/>
      <w:marRight w:val="0"/>
      <w:marTop w:val="0"/>
      <w:marBottom w:val="0"/>
      <w:divBdr>
        <w:top w:val="none" w:sz="0" w:space="0" w:color="auto"/>
        <w:left w:val="none" w:sz="0" w:space="0" w:color="auto"/>
        <w:bottom w:val="none" w:sz="0" w:space="0" w:color="auto"/>
        <w:right w:val="none" w:sz="0" w:space="0" w:color="auto"/>
      </w:divBdr>
    </w:div>
    <w:div w:id="1726686407">
      <w:bodyDiv w:val="1"/>
      <w:marLeft w:val="0"/>
      <w:marRight w:val="0"/>
      <w:marTop w:val="0"/>
      <w:marBottom w:val="0"/>
      <w:divBdr>
        <w:top w:val="none" w:sz="0" w:space="0" w:color="auto"/>
        <w:left w:val="none" w:sz="0" w:space="0" w:color="auto"/>
        <w:bottom w:val="none" w:sz="0" w:space="0" w:color="auto"/>
        <w:right w:val="none" w:sz="0" w:space="0" w:color="auto"/>
      </w:divBdr>
    </w:div>
    <w:div w:id="1727030192">
      <w:bodyDiv w:val="1"/>
      <w:marLeft w:val="0"/>
      <w:marRight w:val="0"/>
      <w:marTop w:val="0"/>
      <w:marBottom w:val="0"/>
      <w:divBdr>
        <w:top w:val="none" w:sz="0" w:space="0" w:color="auto"/>
        <w:left w:val="none" w:sz="0" w:space="0" w:color="auto"/>
        <w:bottom w:val="none" w:sz="0" w:space="0" w:color="auto"/>
        <w:right w:val="none" w:sz="0" w:space="0" w:color="auto"/>
      </w:divBdr>
    </w:div>
    <w:div w:id="1727098567">
      <w:bodyDiv w:val="1"/>
      <w:marLeft w:val="0"/>
      <w:marRight w:val="0"/>
      <w:marTop w:val="0"/>
      <w:marBottom w:val="0"/>
      <w:divBdr>
        <w:top w:val="none" w:sz="0" w:space="0" w:color="auto"/>
        <w:left w:val="none" w:sz="0" w:space="0" w:color="auto"/>
        <w:bottom w:val="none" w:sz="0" w:space="0" w:color="auto"/>
        <w:right w:val="none" w:sz="0" w:space="0" w:color="auto"/>
      </w:divBdr>
    </w:div>
    <w:div w:id="1727602089">
      <w:bodyDiv w:val="1"/>
      <w:marLeft w:val="0"/>
      <w:marRight w:val="0"/>
      <w:marTop w:val="0"/>
      <w:marBottom w:val="0"/>
      <w:divBdr>
        <w:top w:val="none" w:sz="0" w:space="0" w:color="auto"/>
        <w:left w:val="none" w:sz="0" w:space="0" w:color="auto"/>
        <w:bottom w:val="none" w:sz="0" w:space="0" w:color="auto"/>
        <w:right w:val="none" w:sz="0" w:space="0" w:color="auto"/>
      </w:divBdr>
    </w:div>
    <w:div w:id="1728069552">
      <w:bodyDiv w:val="1"/>
      <w:marLeft w:val="0"/>
      <w:marRight w:val="0"/>
      <w:marTop w:val="0"/>
      <w:marBottom w:val="0"/>
      <w:divBdr>
        <w:top w:val="none" w:sz="0" w:space="0" w:color="auto"/>
        <w:left w:val="none" w:sz="0" w:space="0" w:color="auto"/>
        <w:bottom w:val="none" w:sz="0" w:space="0" w:color="auto"/>
        <w:right w:val="none" w:sz="0" w:space="0" w:color="auto"/>
      </w:divBdr>
    </w:div>
    <w:div w:id="1728263493">
      <w:bodyDiv w:val="1"/>
      <w:marLeft w:val="0"/>
      <w:marRight w:val="0"/>
      <w:marTop w:val="0"/>
      <w:marBottom w:val="0"/>
      <w:divBdr>
        <w:top w:val="none" w:sz="0" w:space="0" w:color="auto"/>
        <w:left w:val="none" w:sz="0" w:space="0" w:color="auto"/>
        <w:bottom w:val="none" w:sz="0" w:space="0" w:color="auto"/>
        <w:right w:val="none" w:sz="0" w:space="0" w:color="auto"/>
      </w:divBdr>
    </w:div>
    <w:div w:id="1728529458">
      <w:bodyDiv w:val="1"/>
      <w:marLeft w:val="0"/>
      <w:marRight w:val="0"/>
      <w:marTop w:val="0"/>
      <w:marBottom w:val="0"/>
      <w:divBdr>
        <w:top w:val="none" w:sz="0" w:space="0" w:color="auto"/>
        <w:left w:val="none" w:sz="0" w:space="0" w:color="auto"/>
        <w:bottom w:val="none" w:sz="0" w:space="0" w:color="auto"/>
        <w:right w:val="none" w:sz="0" w:space="0" w:color="auto"/>
      </w:divBdr>
    </w:div>
    <w:div w:id="1728532880">
      <w:bodyDiv w:val="1"/>
      <w:marLeft w:val="0"/>
      <w:marRight w:val="0"/>
      <w:marTop w:val="0"/>
      <w:marBottom w:val="0"/>
      <w:divBdr>
        <w:top w:val="none" w:sz="0" w:space="0" w:color="auto"/>
        <w:left w:val="none" w:sz="0" w:space="0" w:color="auto"/>
        <w:bottom w:val="none" w:sz="0" w:space="0" w:color="auto"/>
        <w:right w:val="none" w:sz="0" w:space="0" w:color="auto"/>
      </w:divBdr>
    </w:div>
    <w:div w:id="1728604660">
      <w:bodyDiv w:val="1"/>
      <w:marLeft w:val="0"/>
      <w:marRight w:val="0"/>
      <w:marTop w:val="0"/>
      <w:marBottom w:val="0"/>
      <w:divBdr>
        <w:top w:val="none" w:sz="0" w:space="0" w:color="auto"/>
        <w:left w:val="none" w:sz="0" w:space="0" w:color="auto"/>
        <w:bottom w:val="none" w:sz="0" w:space="0" w:color="auto"/>
        <w:right w:val="none" w:sz="0" w:space="0" w:color="auto"/>
      </w:divBdr>
    </w:div>
    <w:div w:id="1730224268">
      <w:bodyDiv w:val="1"/>
      <w:marLeft w:val="0"/>
      <w:marRight w:val="0"/>
      <w:marTop w:val="0"/>
      <w:marBottom w:val="0"/>
      <w:divBdr>
        <w:top w:val="none" w:sz="0" w:space="0" w:color="auto"/>
        <w:left w:val="none" w:sz="0" w:space="0" w:color="auto"/>
        <w:bottom w:val="none" w:sz="0" w:space="0" w:color="auto"/>
        <w:right w:val="none" w:sz="0" w:space="0" w:color="auto"/>
      </w:divBdr>
    </w:div>
    <w:div w:id="1730568830">
      <w:bodyDiv w:val="1"/>
      <w:marLeft w:val="0"/>
      <w:marRight w:val="0"/>
      <w:marTop w:val="0"/>
      <w:marBottom w:val="0"/>
      <w:divBdr>
        <w:top w:val="none" w:sz="0" w:space="0" w:color="auto"/>
        <w:left w:val="none" w:sz="0" w:space="0" w:color="auto"/>
        <w:bottom w:val="none" w:sz="0" w:space="0" w:color="auto"/>
        <w:right w:val="none" w:sz="0" w:space="0" w:color="auto"/>
      </w:divBdr>
    </w:div>
    <w:div w:id="1731541622">
      <w:bodyDiv w:val="1"/>
      <w:marLeft w:val="0"/>
      <w:marRight w:val="0"/>
      <w:marTop w:val="0"/>
      <w:marBottom w:val="0"/>
      <w:divBdr>
        <w:top w:val="none" w:sz="0" w:space="0" w:color="auto"/>
        <w:left w:val="none" w:sz="0" w:space="0" w:color="auto"/>
        <w:bottom w:val="none" w:sz="0" w:space="0" w:color="auto"/>
        <w:right w:val="none" w:sz="0" w:space="0" w:color="auto"/>
      </w:divBdr>
    </w:div>
    <w:div w:id="1731921157">
      <w:bodyDiv w:val="1"/>
      <w:marLeft w:val="0"/>
      <w:marRight w:val="0"/>
      <w:marTop w:val="0"/>
      <w:marBottom w:val="0"/>
      <w:divBdr>
        <w:top w:val="none" w:sz="0" w:space="0" w:color="auto"/>
        <w:left w:val="none" w:sz="0" w:space="0" w:color="auto"/>
        <w:bottom w:val="none" w:sz="0" w:space="0" w:color="auto"/>
        <w:right w:val="none" w:sz="0" w:space="0" w:color="auto"/>
      </w:divBdr>
    </w:div>
    <w:div w:id="1732004096">
      <w:bodyDiv w:val="1"/>
      <w:marLeft w:val="0"/>
      <w:marRight w:val="0"/>
      <w:marTop w:val="0"/>
      <w:marBottom w:val="0"/>
      <w:divBdr>
        <w:top w:val="none" w:sz="0" w:space="0" w:color="auto"/>
        <w:left w:val="none" w:sz="0" w:space="0" w:color="auto"/>
        <w:bottom w:val="none" w:sz="0" w:space="0" w:color="auto"/>
        <w:right w:val="none" w:sz="0" w:space="0" w:color="auto"/>
      </w:divBdr>
    </w:div>
    <w:div w:id="1732580860">
      <w:bodyDiv w:val="1"/>
      <w:marLeft w:val="0"/>
      <w:marRight w:val="0"/>
      <w:marTop w:val="0"/>
      <w:marBottom w:val="0"/>
      <w:divBdr>
        <w:top w:val="none" w:sz="0" w:space="0" w:color="auto"/>
        <w:left w:val="none" w:sz="0" w:space="0" w:color="auto"/>
        <w:bottom w:val="none" w:sz="0" w:space="0" w:color="auto"/>
        <w:right w:val="none" w:sz="0" w:space="0" w:color="auto"/>
      </w:divBdr>
    </w:div>
    <w:div w:id="1732607900">
      <w:bodyDiv w:val="1"/>
      <w:marLeft w:val="0"/>
      <w:marRight w:val="0"/>
      <w:marTop w:val="0"/>
      <w:marBottom w:val="0"/>
      <w:divBdr>
        <w:top w:val="none" w:sz="0" w:space="0" w:color="auto"/>
        <w:left w:val="none" w:sz="0" w:space="0" w:color="auto"/>
        <w:bottom w:val="none" w:sz="0" w:space="0" w:color="auto"/>
        <w:right w:val="none" w:sz="0" w:space="0" w:color="auto"/>
      </w:divBdr>
    </w:div>
    <w:div w:id="1732656943">
      <w:bodyDiv w:val="1"/>
      <w:marLeft w:val="0"/>
      <w:marRight w:val="0"/>
      <w:marTop w:val="0"/>
      <w:marBottom w:val="0"/>
      <w:divBdr>
        <w:top w:val="none" w:sz="0" w:space="0" w:color="auto"/>
        <w:left w:val="none" w:sz="0" w:space="0" w:color="auto"/>
        <w:bottom w:val="none" w:sz="0" w:space="0" w:color="auto"/>
        <w:right w:val="none" w:sz="0" w:space="0" w:color="auto"/>
      </w:divBdr>
    </w:div>
    <w:div w:id="1733038691">
      <w:bodyDiv w:val="1"/>
      <w:marLeft w:val="0"/>
      <w:marRight w:val="0"/>
      <w:marTop w:val="0"/>
      <w:marBottom w:val="0"/>
      <w:divBdr>
        <w:top w:val="none" w:sz="0" w:space="0" w:color="auto"/>
        <w:left w:val="none" w:sz="0" w:space="0" w:color="auto"/>
        <w:bottom w:val="none" w:sz="0" w:space="0" w:color="auto"/>
        <w:right w:val="none" w:sz="0" w:space="0" w:color="auto"/>
      </w:divBdr>
    </w:div>
    <w:div w:id="1733504674">
      <w:bodyDiv w:val="1"/>
      <w:marLeft w:val="0"/>
      <w:marRight w:val="0"/>
      <w:marTop w:val="0"/>
      <w:marBottom w:val="0"/>
      <w:divBdr>
        <w:top w:val="none" w:sz="0" w:space="0" w:color="auto"/>
        <w:left w:val="none" w:sz="0" w:space="0" w:color="auto"/>
        <w:bottom w:val="none" w:sz="0" w:space="0" w:color="auto"/>
        <w:right w:val="none" w:sz="0" w:space="0" w:color="auto"/>
      </w:divBdr>
    </w:div>
    <w:div w:id="1734156932">
      <w:bodyDiv w:val="1"/>
      <w:marLeft w:val="0"/>
      <w:marRight w:val="0"/>
      <w:marTop w:val="0"/>
      <w:marBottom w:val="0"/>
      <w:divBdr>
        <w:top w:val="none" w:sz="0" w:space="0" w:color="auto"/>
        <w:left w:val="none" w:sz="0" w:space="0" w:color="auto"/>
        <w:bottom w:val="none" w:sz="0" w:space="0" w:color="auto"/>
        <w:right w:val="none" w:sz="0" w:space="0" w:color="auto"/>
      </w:divBdr>
    </w:div>
    <w:div w:id="1734233032">
      <w:bodyDiv w:val="1"/>
      <w:marLeft w:val="0"/>
      <w:marRight w:val="0"/>
      <w:marTop w:val="0"/>
      <w:marBottom w:val="0"/>
      <w:divBdr>
        <w:top w:val="none" w:sz="0" w:space="0" w:color="auto"/>
        <w:left w:val="none" w:sz="0" w:space="0" w:color="auto"/>
        <w:bottom w:val="none" w:sz="0" w:space="0" w:color="auto"/>
        <w:right w:val="none" w:sz="0" w:space="0" w:color="auto"/>
      </w:divBdr>
    </w:div>
    <w:div w:id="1734236592">
      <w:bodyDiv w:val="1"/>
      <w:marLeft w:val="0"/>
      <w:marRight w:val="0"/>
      <w:marTop w:val="0"/>
      <w:marBottom w:val="0"/>
      <w:divBdr>
        <w:top w:val="none" w:sz="0" w:space="0" w:color="auto"/>
        <w:left w:val="none" w:sz="0" w:space="0" w:color="auto"/>
        <w:bottom w:val="none" w:sz="0" w:space="0" w:color="auto"/>
        <w:right w:val="none" w:sz="0" w:space="0" w:color="auto"/>
      </w:divBdr>
    </w:div>
    <w:div w:id="1734426653">
      <w:bodyDiv w:val="1"/>
      <w:marLeft w:val="0"/>
      <w:marRight w:val="0"/>
      <w:marTop w:val="0"/>
      <w:marBottom w:val="0"/>
      <w:divBdr>
        <w:top w:val="none" w:sz="0" w:space="0" w:color="auto"/>
        <w:left w:val="none" w:sz="0" w:space="0" w:color="auto"/>
        <w:bottom w:val="none" w:sz="0" w:space="0" w:color="auto"/>
        <w:right w:val="none" w:sz="0" w:space="0" w:color="auto"/>
      </w:divBdr>
    </w:div>
    <w:div w:id="1734691731">
      <w:bodyDiv w:val="1"/>
      <w:marLeft w:val="0"/>
      <w:marRight w:val="0"/>
      <w:marTop w:val="0"/>
      <w:marBottom w:val="0"/>
      <w:divBdr>
        <w:top w:val="none" w:sz="0" w:space="0" w:color="auto"/>
        <w:left w:val="none" w:sz="0" w:space="0" w:color="auto"/>
        <w:bottom w:val="none" w:sz="0" w:space="0" w:color="auto"/>
        <w:right w:val="none" w:sz="0" w:space="0" w:color="auto"/>
      </w:divBdr>
    </w:div>
    <w:div w:id="1734888672">
      <w:bodyDiv w:val="1"/>
      <w:marLeft w:val="0"/>
      <w:marRight w:val="0"/>
      <w:marTop w:val="0"/>
      <w:marBottom w:val="0"/>
      <w:divBdr>
        <w:top w:val="none" w:sz="0" w:space="0" w:color="auto"/>
        <w:left w:val="none" w:sz="0" w:space="0" w:color="auto"/>
        <w:bottom w:val="none" w:sz="0" w:space="0" w:color="auto"/>
        <w:right w:val="none" w:sz="0" w:space="0" w:color="auto"/>
      </w:divBdr>
    </w:div>
    <w:div w:id="1734962444">
      <w:bodyDiv w:val="1"/>
      <w:marLeft w:val="0"/>
      <w:marRight w:val="0"/>
      <w:marTop w:val="0"/>
      <w:marBottom w:val="0"/>
      <w:divBdr>
        <w:top w:val="none" w:sz="0" w:space="0" w:color="auto"/>
        <w:left w:val="none" w:sz="0" w:space="0" w:color="auto"/>
        <w:bottom w:val="none" w:sz="0" w:space="0" w:color="auto"/>
        <w:right w:val="none" w:sz="0" w:space="0" w:color="auto"/>
      </w:divBdr>
    </w:div>
    <w:div w:id="1735279967">
      <w:bodyDiv w:val="1"/>
      <w:marLeft w:val="0"/>
      <w:marRight w:val="0"/>
      <w:marTop w:val="0"/>
      <w:marBottom w:val="0"/>
      <w:divBdr>
        <w:top w:val="none" w:sz="0" w:space="0" w:color="auto"/>
        <w:left w:val="none" w:sz="0" w:space="0" w:color="auto"/>
        <w:bottom w:val="none" w:sz="0" w:space="0" w:color="auto"/>
        <w:right w:val="none" w:sz="0" w:space="0" w:color="auto"/>
      </w:divBdr>
    </w:div>
    <w:div w:id="1735421969">
      <w:bodyDiv w:val="1"/>
      <w:marLeft w:val="0"/>
      <w:marRight w:val="0"/>
      <w:marTop w:val="0"/>
      <w:marBottom w:val="0"/>
      <w:divBdr>
        <w:top w:val="none" w:sz="0" w:space="0" w:color="auto"/>
        <w:left w:val="none" w:sz="0" w:space="0" w:color="auto"/>
        <w:bottom w:val="none" w:sz="0" w:space="0" w:color="auto"/>
        <w:right w:val="none" w:sz="0" w:space="0" w:color="auto"/>
      </w:divBdr>
    </w:div>
    <w:div w:id="1735425988">
      <w:bodyDiv w:val="1"/>
      <w:marLeft w:val="0"/>
      <w:marRight w:val="0"/>
      <w:marTop w:val="0"/>
      <w:marBottom w:val="0"/>
      <w:divBdr>
        <w:top w:val="none" w:sz="0" w:space="0" w:color="auto"/>
        <w:left w:val="none" w:sz="0" w:space="0" w:color="auto"/>
        <w:bottom w:val="none" w:sz="0" w:space="0" w:color="auto"/>
        <w:right w:val="none" w:sz="0" w:space="0" w:color="auto"/>
      </w:divBdr>
    </w:div>
    <w:div w:id="1735814895">
      <w:bodyDiv w:val="1"/>
      <w:marLeft w:val="0"/>
      <w:marRight w:val="0"/>
      <w:marTop w:val="0"/>
      <w:marBottom w:val="0"/>
      <w:divBdr>
        <w:top w:val="none" w:sz="0" w:space="0" w:color="auto"/>
        <w:left w:val="none" w:sz="0" w:space="0" w:color="auto"/>
        <w:bottom w:val="none" w:sz="0" w:space="0" w:color="auto"/>
        <w:right w:val="none" w:sz="0" w:space="0" w:color="auto"/>
      </w:divBdr>
    </w:div>
    <w:div w:id="1735853415">
      <w:bodyDiv w:val="1"/>
      <w:marLeft w:val="0"/>
      <w:marRight w:val="0"/>
      <w:marTop w:val="0"/>
      <w:marBottom w:val="0"/>
      <w:divBdr>
        <w:top w:val="none" w:sz="0" w:space="0" w:color="auto"/>
        <w:left w:val="none" w:sz="0" w:space="0" w:color="auto"/>
        <w:bottom w:val="none" w:sz="0" w:space="0" w:color="auto"/>
        <w:right w:val="none" w:sz="0" w:space="0" w:color="auto"/>
      </w:divBdr>
    </w:div>
    <w:div w:id="1735858606">
      <w:bodyDiv w:val="1"/>
      <w:marLeft w:val="0"/>
      <w:marRight w:val="0"/>
      <w:marTop w:val="0"/>
      <w:marBottom w:val="0"/>
      <w:divBdr>
        <w:top w:val="none" w:sz="0" w:space="0" w:color="auto"/>
        <w:left w:val="none" w:sz="0" w:space="0" w:color="auto"/>
        <w:bottom w:val="none" w:sz="0" w:space="0" w:color="auto"/>
        <w:right w:val="none" w:sz="0" w:space="0" w:color="auto"/>
      </w:divBdr>
    </w:div>
    <w:div w:id="1735927717">
      <w:bodyDiv w:val="1"/>
      <w:marLeft w:val="0"/>
      <w:marRight w:val="0"/>
      <w:marTop w:val="0"/>
      <w:marBottom w:val="0"/>
      <w:divBdr>
        <w:top w:val="none" w:sz="0" w:space="0" w:color="auto"/>
        <w:left w:val="none" w:sz="0" w:space="0" w:color="auto"/>
        <w:bottom w:val="none" w:sz="0" w:space="0" w:color="auto"/>
        <w:right w:val="none" w:sz="0" w:space="0" w:color="auto"/>
      </w:divBdr>
    </w:div>
    <w:div w:id="1736584541">
      <w:bodyDiv w:val="1"/>
      <w:marLeft w:val="0"/>
      <w:marRight w:val="0"/>
      <w:marTop w:val="0"/>
      <w:marBottom w:val="0"/>
      <w:divBdr>
        <w:top w:val="none" w:sz="0" w:space="0" w:color="auto"/>
        <w:left w:val="none" w:sz="0" w:space="0" w:color="auto"/>
        <w:bottom w:val="none" w:sz="0" w:space="0" w:color="auto"/>
        <w:right w:val="none" w:sz="0" w:space="0" w:color="auto"/>
      </w:divBdr>
    </w:div>
    <w:div w:id="1736589848">
      <w:bodyDiv w:val="1"/>
      <w:marLeft w:val="0"/>
      <w:marRight w:val="0"/>
      <w:marTop w:val="0"/>
      <w:marBottom w:val="0"/>
      <w:divBdr>
        <w:top w:val="none" w:sz="0" w:space="0" w:color="auto"/>
        <w:left w:val="none" w:sz="0" w:space="0" w:color="auto"/>
        <w:bottom w:val="none" w:sz="0" w:space="0" w:color="auto"/>
        <w:right w:val="none" w:sz="0" w:space="0" w:color="auto"/>
      </w:divBdr>
    </w:div>
    <w:div w:id="1736928093">
      <w:bodyDiv w:val="1"/>
      <w:marLeft w:val="0"/>
      <w:marRight w:val="0"/>
      <w:marTop w:val="0"/>
      <w:marBottom w:val="0"/>
      <w:divBdr>
        <w:top w:val="none" w:sz="0" w:space="0" w:color="auto"/>
        <w:left w:val="none" w:sz="0" w:space="0" w:color="auto"/>
        <w:bottom w:val="none" w:sz="0" w:space="0" w:color="auto"/>
        <w:right w:val="none" w:sz="0" w:space="0" w:color="auto"/>
      </w:divBdr>
    </w:div>
    <w:div w:id="1736969123">
      <w:bodyDiv w:val="1"/>
      <w:marLeft w:val="0"/>
      <w:marRight w:val="0"/>
      <w:marTop w:val="0"/>
      <w:marBottom w:val="0"/>
      <w:divBdr>
        <w:top w:val="none" w:sz="0" w:space="0" w:color="auto"/>
        <w:left w:val="none" w:sz="0" w:space="0" w:color="auto"/>
        <w:bottom w:val="none" w:sz="0" w:space="0" w:color="auto"/>
        <w:right w:val="none" w:sz="0" w:space="0" w:color="auto"/>
      </w:divBdr>
    </w:div>
    <w:div w:id="1737313926">
      <w:bodyDiv w:val="1"/>
      <w:marLeft w:val="0"/>
      <w:marRight w:val="0"/>
      <w:marTop w:val="0"/>
      <w:marBottom w:val="0"/>
      <w:divBdr>
        <w:top w:val="none" w:sz="0" w:space="0" w:color="auto"/>
        <w:left w:val="none" w:sz="0" w:space="0" w:color="auto"/>
        <w:bottom w:val="none" w:sz="0" w:space="0" w:color="auto"/>
        <w:right w:val="none" w:sz="0" w:space="0" w:color="auto"/>
      </w:divBdr>
    </w:div>
    <w:div w:id="1737363502">
      <w:bodyDiv w:val="1"/>
      <w:marLeft w:val="0"/>
      <w:marRight w:val="0"/>
      <w:marTop w:val="0"/>
      <w:marBottom w:val="0"/>
      <w:divBdr>
        <w:top w:val="none" w:sz="0" w:space="0" w:color="auto"/>
        <w:left w:val="none" w:sz="0" w:space="0" w:color="auto"/>
        <w:bottom w:val="none" w:sz="0" w:space="0" w:color="auto"/>
        <w:right w:val="none" w:sz="0" w:space="0" w:color="auto"/>
      </w:divBdr>
    </w:div>
    <w:div w:id="1737700870">
      <w:bodyDiv w:val="1"/>
      <w:marLeft w:val="0"/>
      <w:marRight w:val="0"/>
      <w:marTop w:val="0"/>
      <w:marBottom w:val="0"/>
      <w:divBdr>
        <w:top w:val="none" w:sz="0" w:space="0" w:color="auto"/>
        <w:left w:val="none" w:sz="0" w:space="0" w:color="auto"/>
        <w:bottom w:val="none" w:sz="0" w:space="0" w:color="auto"/>
        <w:right w:val="none" w:sz="0" w:space="0" w:color="auto"/>
      </w:divBdr>
    </w:div>
    <w:div w:id="1737780387">
      <w:bodyDiv w:val="1"/>
      <w:marLeft w:val="0"/>
      <w:marRight w:val="0"/>
      <w:marTop w:val="0"/>
      <w:marBottom w:val="0"/>
      <w:divBdr>
        <w:top w:val="none" w:sz="0" w:space="0" w:color="auto"/>
        <w:left w:val="none" w:sz="0" w:space="0" w:color="auto"/>
        <w:bottom w:val="none" w:sz="0" w:space="0" w:color="auto"/>
        <w:right w:val="none" w:sz="0" w:space="0" w:color="auto"/>
      </w:divBdr>
    </w:div>
    <w:div w:id="1737818224">
      <w:bodyDiv w:val="1"/>
      <w:marLeft w:val="0"/>
      <w:marRight w:val="0"/>
      <w:marTop w:val="0"/>
      <w:marBottom w:val="0"/>
      <w:divBdr>
        <w:top w:val="none" w:sz="0" w:space="0" w:color="auto"/>
        <w:left w:val="none" w:sz="0" w:space="0" w:color="auto"/>
        <w:bottom w:val="none" w:sz="0" w:space="0" w:color="auto"/>
        <w:right w:val="none" w:sz="0" w:space="0" w:color="auto"/>
      </w:divBdr>
    </w:div>
    <w:div w:id="1738085684">
      <w:bodyDiv w:val="1"/>
      <w:marLeft w:val="0"/>
      <w:marRight w:val="0"/>
      <w:marTop w:val="0"/>
      <w:marBottom w:val="0"/>
      <w:divBdr>
        <w:top w:val="none" w:sz="0" w:space="0" w:color="auto"/>
        <w:left w:val="none" w:sz="0" w:space="0" w:color="auto"/>
        <w:bottom w:val="none" w:sz="0" w:space="0" w:color="auto"/>
        <w:right w:val="none" w:sz="0" w:space="0" w:color="auto"/>
      </w:divBdr>
    </w:div>
    <w:div w:id="1738094429">
      <w:bodyDiv w:val="1"/>
      <w:marLeft w:val="0"/>
      <w:marRight w:val="0"/>
      <w:marTop w:val="0"/>
      <w:marBottom w:val="0"/>
      <w:divBdr>
        <w:top w:val="none" w:sz="0" w:space="0" w:color="auto"/>
        <w:left w:val="none" w:sz="0" w:space="0" w:color="auto"/>
        <w:bottom w:val="none" w:sz="0" w:space="0" w:color="auto"/>
        <w:right w:val="none" w:sz="0" w:space="0" w:color="auto"/>
      </w:divBdr>
    </w:div>
    <w:div w:id="1738626622">
      <w:bodyDiv w:val="1"/>
      <w:marLeft w:val="0"/>
      <w:marRight w:val="0"/>
      <w:marTop w:val="0"/>
      <w:marBottom w:val="0"/>
      <w:divBdr>
        <w:top w:val="none" w:sz="0" w:space="0" w:color="auto"/>
        <w:left w:val="none" w:sz="0" w:space="0" w:color="auto"/>
        <w:bottom w:val="none" w:sz="0" w:space="0" w:color="auto"/>
        <w:right w:val="none" w:sz="0" w:space="0" w:color="auto"/>
      </w:divBdr>
    </w:div>
    <w:div w:id="1738630273">
      <w:bodyDiv w:val="1"/>
      <w:marLeft w:val="0"/>
      <w:marRight w:val="0"/>
      <w:marTop w:val="0"/>
      <w:marBottom w:val="0"/>
      <w:divBdr>
        <w:top w:val="none" w:sz="0" w:space="0" w:color="auto"/>
        <w:left w:val="none" w:sz="0" w:space="0" w:color="auto"/>
        <w:bottom w:val="none" w:sz="0" w:space="0" w:color="auto"/>
        <w:right w:val="none" w:sz="0" w:space="0" w:color="auto"/>
      </w:divBdr>
    </w:div>
    <w:div w:id="1739135500">
      <w:bodyDiv w:val="1"/>
      <w:marLeft w:val="0"/>
      <w:marRight w:val="0"/>
      <w:marTop w:val="0"/>
      <w:marBottom w:val="0"/>
      <w:divBdr>
        <w:top w:val="none" w:sz="0" w:space="0" w:color="auto"/>
        <w:left w:val="none" w:sz="0" w:space="0" w:color="auto"/>
        <w:bottom w:val="none" w:sz="0" w:space="0" w:color="auto"/>
        <w:right w:val="none" w:sz="0" w:space="0" w:color="auto"/>
      </w:divBdr>
    </w:div>
    <w:div w:id="1739160528">
      <w:bodyDiv w:val="1"/>
      <w:marLeft w:val="0"/>
      <w:marRight w:val="0"/>
      <w:marTop w:val="0"/>
      <w:marBottom w:val="0"/>
      <w:divBdr>
        <w:top w:val="none" w:sz="0" w:space="0" w:color="auto"/>
        <w:left w:val="none" w:sz="0" w:space="0" w:color="auto"/>
        <w:bottom w:val="none" w:sz="0" w:space="0" w:color="auto"/>
        <w:right w:val="none" w:sz="0" w:space="0" w:color="auto"/>
      </w:divBdr>
    </w:div>
    <w:div w:id="1739404462">
      <w:bodyDiv w:val="1"/>
      <w:marLeft w:val="0"/>
      <w:marRight w:val="0"/>
      <w:marTop w:val="0"/>
      <w:marBottom w:val="0"/>
      <w:divBdr>
        <w:top w:val="none" w:sz="0" w:space="0" w:color="auto"/>
        <w:left w:val="none" w:sz="0" w:space="0" w:color="auto"/>
        <w:bottom w:val="none" w:sz="0" w:space="0" w:color="auto"/>
        <w:right w:val="none" w:sz="0" w:space="0" w:color="auto"/>
      </w:divBdr>
    </w:div>
    <w:div w:id="1739864854">
      <w:bodyDiv w:val="1"/>
      <w:marLeft w:val="0"/>
      <w:marRight w:val="0"/>
      <w:marTop w:val="0"/>
      <w:marBottom w:val="0"/>
      <w:divBdr>
        <w:top w:val="none" w:sz="0" w:space="0" w:color="auto"/>
        <w:left w:val="none" w:sz="0" w:space="0" w:color="auto"/>
        <w:bottom w:val="none" w:sz="0" w:space="0" w:color="auto"/>
        <w:right w:val="none" w:sz="0" w:space="0" w:color="auto"/>
      </w:divBdr>
    </w:div>
    <w:div w:id="1740249215">
      <w:bodyDiv w:val="1"/>
      <w:marLeft w:val="0"/>
      <w:marRight w:val="0"/>
      <w:marTop w:val="0"/>
      <w:marBottom w:val="0"/>
      <w:divBdr>
        <w:top w:val="none" w:sz="0" w:space="0" w:color="auto"/>
        <w:left w:val="none" w:sz="0" w:space="0" w:color="auto"/>
        <w:bottom w:val="none" w:sz="0" w:space="0" w:color="auto"/>
        <w:right w:val="none" w:sz="0" w:space="0" w:color="auto"/>
      </w:divBdr>
    </w:div>
    <w:div w:id="1740397513">
      <w:bodyDiv w:val="1"/>
      <w:marLeft w:val="0"/>
      <w:marRight w:val="0"/>
      <w:marTop w:val="0"/>
      <w:marBottom w:val="0"/>
      <w:divBdr>
        <w:top w:val="none" w:sz="0" w:space="0" w:color="auto"/>
        <w:left w:val="none" w:sz="0" w:space="0" w:color="auto"/>
        <w:bottom w:val="none" w:sz="0" w:space="0" w:color="auto"/>
        <w:right w:val="none" w:sz="0" w:space="0" w:color="auto"/>
      </w:divBdr>
    </w:div>
    <w:div w:id="1740904743">
      <w:bodyDiv w:val="1"/>
      <w:marLeft w:val="0"/>
      <w:marRight w:val="0"/>
      <w:marTop w:val="0"/>
      <w:marBottom w:val="0"/>
      <w:divBdr>
        <w:top w:val="none" w:sz="0" w:space="0" w:color="auto"/>
        <w:left w:val="none" w:sz="0" w:space="0" w:color="auto"/>
        <w:bottom w:val="none" w:sz="0" w:space="0" w:color="auto"/>
        <w:right w:val="none" w:sz="0" w:space="0" w:color="auto"/>
      </w:divBdr>
    </w:div>
    <w:div w:id="1741321937">
      <w:bodyDiv w:val="1"/>
      <w:marLeft w:val="0"/>
      <w:marRight w:val="0"/>
      <w:marTop w:val="0"/>
      <w:marBottom w:val="0"/>
      <w:divBdr>
        <w:top w:val="none" w:sz="0" w:space="0" w:color="auto"/>
        <w:left w:val="none" w:sz="0" w:space="0" w:color="auto"/>
        <w:bottom w:val="none" w:sz="0" w:space="0" w:color="auto"/>
        <w:right w:val="none" w:sz="0" w:space="0" w:color="auto"/>
      </w:divBdr>
    </w:div>
    <w:div w:id="1741439470">
      <w:bodyDiv w:val="1"/>
      <w:marLeft w:val="0"/>
      <w:marRight w:val="0"/>
      <w:marTop w:val="0"/>
      <w:marBottom w:val="0"/>
      <w:divBdr>
        <w:top w:val="none" w:sz="0" w:space="0" w:color="auto"/>
        <w:left w:val="none" w:sz="0" w:space="0" w:color="auto"/>
        <w:bottom w:val="none" w:sz="0" w:space="0" w:color="auto"/>
        <w:right w:val="none" w:sz="0" w:space="0" w:color="auto"/>
      </w:divBdr>
    </w:div>
    <w:div w:id="1741517837">
      <w:bodyDiv w:val="1"/>
      <w:marLeft w:val="0"/>
      <w:marRight w:val="0"/>
      <w:marTop w:val="0"/>
      <w:marBottom w:val="0"/>
      <w:divBdr>
        <w:top w:val="none" w:sz="0" w:space="0" w:color="auto"/>
        <w:left w:val="none" w:sz="0" w:space="0" w:color="auto"/>
        <w:bottom w:val="none" w:sz="0" w:space="0" w:color="auto"/>
        <w:right w:val="none" w:sz="0" w:space="0" w:color="auto"/>
      </w:divBdr>
    </w:div>
    <w:div w:id="1741756948">
      <w:bodyDiv w:val="1"/>
      <w:marLeft w:val="0"/>
      <w:marRight w:val="0"/>
      <w:marTop w:val="0"/>
      <w:marBottom w:val="0"/>
      <w:divBdr>
        <w:top w:val="none" w:sz="0" w:space="0" w:color="auto"/>
        <w:left w:val="none" w:sz="0" w:space="0" w:color="auto"/>
        <w:bottom w:val="none" w:sz="0" w:space="0" w:color="auto"/>
        <w:right w:val="none" w:sz="0" w:space="0" w:color="auto"/>
      </w:divBdr>
    </w:div>
    <w:div w:id="1743139105">
      <w:bodyDiv w:val="1"/>
      <w:marLeft w:val="0"/>
      <w:marRight w:val="0"/>
      <w:marTop w:val="0"/>
      <w:marBottom w:val="0"/>
      <w:divBdr>
        <w:top w:val="none" w:sz="0" w:space="0" w:color="auto"/>
        <w:left w:val="none" w:sz="0" w:space="0" w:color="auto"/>
        <w:bottom w:val="none" w:sz="0" w:space="0" w:color="auto"/>
        <w:right w:val="none" w:sz="0" w:space="0" w:color="auto"/>
      </w:divBdr>
    </w:div>
    <w:div w:id="1743529972">
      <w:bodyDiv w:val="1"/>
      <w:marLeft w:val="0"/>
      <w:marRight w:val="0"/>
      <w:marTop w:val="0"/>
      <w:marBottom w:val="0"/>
      <w:divBdr>
        <w:top w:val="none" w:sz="0" w:space="0" w:color="auto"/>
        <w:left w:val="none" w:sz="0" w:space="0" w:color="auto"/>
        <w:bottom w:val="none" w:sz="0" w:space="0" w:color="auto"/>
        <w:right w:val="none" w:sz="0" w:space="0" w:color="auto"/>
      </w:divBdr>
    </w:div>
    <w:div w:id="1743985328">
      <w:bodyDiv w:val="1"/>
      <w:marLeft w:val="0"/>
      <w:marRight w:val="0"/>
      <w:marTop w:val="0"/>
      <w:marBottom w:val="0"/>
      <w:divBdr>
        <w:top w:val="none" w:sz="0" w:space="0" w:color="auto"/>
        <w:left w:val="none" w:sz="0" w:space="0" w:color="auto"/>
        <w:bottom w:val="none" w:sz="0" w:space="0" w:color="auto"/>
        <w:right w:val="none" w:sz="0" w:space="0" w:color="auto"/>
      </w:divBdr>
    </w:div>
    <w:div w:id="1744260767">
      <w:bodyDiv w:val="1"/>
      <w:marLeft w:val="0"/>
      <w:marRight w:val="0"/>
      <w:marTop w:val="0"/>
      <w:marBottom w:val="0"/>
      <w:divBdr>
        <w:top w:val="none" w:sz="0" w:space="0" w:color="auto"/>
        <w:left w:val="none" w:sz="0" w:space="0" w:color="auto"/>
        <w:bottom w:val="none" w:sz="0" w:space="0" w:color="auto"/>
        <w:right w:val="none" w:sz="0" w:space="0" w:color="auto"/>
      </w:divBdr>
    </w:div>
    <w:div w:id="1744333100">
      <w:bodyDiv w:val="1"/>
      <w:marLeft w:val="0"/>
      <w:marRight w:val="0"/>
      <w:marTop w:val="0"/>
      <w:marBottom w:val="0"/>
      <w:divBdr>
        <w:top w:val="none" w:sz="0" w:space="0" w:color="auto"/>
        <w:left w:val="none" w:sz="0" w:space="0" w:color="auto"/>
        <w:bottom w:val="none" w:sz="0" w:space="0" w:color="auto"/>
        <w:right w:val="none" w:sz="0" w:space="0" w:color="auto"/>
      </w:divBdr>
    </w:div>
    <w:div w:id="1744452463">
      <w:bodyDiv w:val="1"/>
      <w:marLeft w:val="0"/>
      <w:marRight w:val="0"/>
      <w:marTop w:val="0"/>
      <w:marBottom w:val="0"/>
      <w:divBdr>
        <w:top w:val="none" w:sz="0" w:space="0" w:color="auto"/>
        <w:left w:val="none" w:sz="0" w:space="0" w:color="auto"/>
        <w:bottom w:val="none" w:sz="0" w:space="0" w:color="auto"/>
        <w:right w:val="none" w:sz="0" w:space="0" w:color="auto"/>
      </w:divBdr>
    </w:div>
    <w:div w:id="1744722439">
      <w:bodyDiv w:val="1"/>
      <w:marLeft w:val="0"/>
      <w:marRight w:val="0"/>
      <w:marTop w:val="0"/>
      <w:marBottom w:val="0"/>
      <w:divBdr>
        <w:top w:val="none" w:sz="0" w:space="0" w:color="auto"/>
        <w:left w:val="none" w:sz="0" w:space="0" w:color="auto"/>
        <w:bottom w:val="none" w:sz="0" w:space="0" w:color="auto"/>
        <w:right w:val="none" w:sz="0" w:space="0" w:color="auto"/>
      </w:divBdr>
    </w:div>
    <w:div w:id="1744839281">
      <w:bodyDiv w:val="1"/>
      <w:marLeft w:val="0"/>
      <w:marRight w:val="0"/>
      <w:marTop w:val="0"/>
      <w:marBottom w:val="0"/>
      <w:divBdr>
        <w:top w:val="none" w:sz="0" w:space="0" w:color="auto"/>
        <w:left w:val="none" w:sz="0" w:space="0" w:color="auto"/>
        <w:bottom w:val="none" w:sz="0" w:space="0" w:color="auto"/>
        <w:right w:val="none" w:sz="0" w:space="0" w:color="auto"/>
      </w:divBdr>
    </w:div>
    <w:div w:id="1744914318">
      <w:bodyDiv w:val="1"/>
      <w:marLeft w:val="0"/>
      <w:marRight w:val="0"/>
      <w:marTop w:val="0"/>
      <w:marBottom w:val="0"/>
      <w:divBdr>
        <w:top w:val="none" w:sz="0" w:space="0" w:color="auto"/>
        <w:left w:val="none" w:sz="0" w:space="0" w:color="auto"/>
        <w:bottom w:val="none" w:sz="0" w:space="0" w:color="auto"/>
        <w:right w:val="none" w:sz="0" w:space="0" w:color="auto"/>
      </w:divBdr>
    </w:div>
    <w:div w:id="1745027979">
      <w:bodyDiv w:val="1"/>
      <w:marLeft w:val="0"/>
      <w:marRight w:val="0"/>
      <w:marTop w:val="0"/>
      <w:marBottom w:val="0"/>
      <w:divBdr>
        <w:top w:val="none" w:sz="0" w:space="0" w:color="auto"/>
        <w:left w:val="none" w:sz="0" w:space="0" w:color="auto"/>
        <w:bottom w:val="none" w:sz="0" w:space="0" w:color="auto"/>
        <w:right w:val="none" w:sz="0" w:space="0" w:color="auto"/>
      </w:divBdr>
    </w:div>
    <w:div w:id="1745057421">
      <w:bodyDiv w:val="1"/>
      <w:marLeft w:val="0"/>
      <w:marRight w:val="0"/>
      <w:marTop w:val="0"/>
      <w:marBottom w:val="0"/>
      <w:divBdr>
        <w:top w:val="none" w:sz="0" w:space="0" w:color="auto"/>
        <w:left w:val="none" w:sz="0" w:space="0" w:color="auto"/>
        <w:bottom w:val="none" w:sz="0" w:space="0" w:color="auto"/>
        <w:right w:val="none" w:sz="0" w:space="0" w:color="auto"/>
      </w:divBdr>
    </w:div>
    <w:div w:id="1745225956">
      <w:bodyDiv w:val="1"/>
      <w:marLeft w:val="0"/>
      <w:marRight w:val="0"/>
      <w:marTop w:val="0"/>
      <w:marBottom w:val="0"/>
      <w:divBdr>
        <w:top w:val="none" w:sz="0" w:space="0" w:color="auto"/>
        <w:left w:val="none" w:sz="0" w:space="0" w:color="auto"/>
        <w:bottom w:val="none" w:sz="0" w:space="0" w:color="auto"/>
        <w:right w:val="none" w:sz="0" w:space="0" w:color="auto"/>
      </w:divBdr>
    </w:div>
    <w:div w:id="1745447833">
      <w:bodyDiv w:val="1"/>
      <w:marLeft w:val="0"/>
      <w:marRight w:val="0"/>
      <w:marTop w:val="0"/>
      <w:marBottom w:val="0"/>
      <w:divBdr>
        <w:top w:val="none" w:sz="0" w:space="0" w:color="auto"/>
        <w:left w:val="none" w:sz="0" w:space="0" w:color="auto"/>
        <w:bottom w:val="none" w:sz="0" w:space="0" w:color="auto"/>
        <w:right w:val="none" w:sz="0" w:space="0" w:color="auto"/>
      </w:divBdr>
    </w:div>
    <w:div w:id="1745910416">
      <w:bodyDiv w:val="1"/>
      <w:marLeft w:val="0"/>
      <w:marRight w:val="0"/>
      <w:marTop w:val="0"/>
      <w:marBottom w:val="0"/>
      <w:divBdr>
        <w:top w:val="none" w:sz="0" w:space="0" w:color="auto"/>
        <w:left w:val="none" w:sz="0" w:space="0" w:color="auto"/>
        <w:bottom w:val="none" w:sz="0" w:space="0" w:color="auto"/>
        <w:right w:val="none" w:sz="0" w:space="0" w:color="auto"/>
      </w:divBdr>
    </w:div>
    <w:div w:id="1746101165">
      <w:bodyDiv w:val="1"/>
      <w:marLeft w:val="0"/>
      <w:marRight w:val="0"/>
      <w:marTop w:val="0"/>
      <w:marBottom w:val="0"/>
      <w:divBdr>
        <w:top w:val="none" w:sz="0" w:space="0" w:color="auto"/>
        <w:left w:val="none" w:sz="0" w:space="0" w:color="auto"/>
        <w:bottom w:val="none" w:sz="0" w:space="0" w:color="auto"/>
        <w:right w:val="none" w:sz="0" w:space="0" w:color="auto"/>
      </w:divBdr>
    </w:div>
    <w:div w:id="1746103157">
      <w:bodyDiv w:val="1"/>
      <w:marLeft w:val="0"/>
      <w:marRight w:val="0"/>
      <w:marTop w:val="0"/>
      <w:marBottom w:val="0"/>
      <w:divBdr>
        <w:top w:val="none" w:sz="0" w:space="0" w:color="auto"/>
        <w:left w:val="none" w:sz="0" w:space="0" w:color="auto"/>
        <w:bottom w:val="none" w:sz="0" w:space="0" w:color="auto"/>
        <w:right w:val="none" w:sz="0" w:space="0" w:color="auto"/>
      </w:divBdr>
    </w:div>
    <w:div w:id="1746223859">
      <w:bodyDiv w:val="1"/>
      <w:marLeft w:val="0"/>
      <w:marRight w:val="0"/>
      <w:marTop w:val="0"/>
      <w:marBottom w:val="0"/>
      <w:divBdr>
        <w:top w:val="none" w:sz="0" w:space="0" w:color="auto"/>
        <w:left w:val="none" w:sz="0" w:space="0" w:color="auto"/>
        <w:bottom w:val="none" w:sz="0" w:space="0" w:color="auto"/>
        <w:right w:val="none" w:sz="0" w:space="0" w:color="auto"/>
      </w:divBdr>
    </w:div>
    <w:div w:id="1746956315">
      <w:bodyDiv w:val="1"/>
      <w:marLeft w:val="0"/>
      <w:marRight w:val="0"/>
      <w:marTop w:val="0"/>
      <w:marBottom w:val="0"/>
      <w:divBdr>
        <w:top w:val="none" w:sz="0" w:space="0" w:color="auto"/>
        <w:left w:val="none" w:sz="0" w:space="0" w:color="auto"/>
        <w:bottom w:val="none" w:sz="0" w:space="0" w:color="auto"/>
        <w:right w:val="none" w:sz="0" w:space="0" w:color="auto"/>
      </w:divBdr>
    </w:div>
    <w:div w:id="1747649297">
      <w:bodyDiv w:val="1"/>
      <w:marLeft w:val="0"/>
      <w:marRight w:val="0"/>
      <w:marTop w:val="0"/>
      <w:marBottom w:val="0"/>
      <w:divBdr>
        <w:top w:val="none" w:sz="0" w:space="0" w:color="auto"/>
        <w:left w:val="none" w:sz="0" w:space="0" w:color="auto"/>
        <w:bottom w:val="none" w:sz="0" w:space="0" w:color="auto"/>
        <w:right w:val="none" w:sz="0" w:space="0" w:color="auto"/>
      </w:divBdr>
    </w:div>
    <w:div w:id="1747873067">
      <w:bodyDiv w:val="1"/>
      <w:marLeft w:val="0"/>
      <w:marRight w:val="0"/>
      <w:marTop w:val="0"/>
      <w:marBottom w:val="0"/>
      <w:divBdr>
        <w:top w:val="none" w:sz="0" w:space="0" w:color="auto"/>
        <w:left w:val="none" w:sz="0" w:space="0" w:color="auto"/>
        <w:bottom w:val="none" w:sz="0" w:space="0" w:color="auto"/>
        <w:right w:val="none" w:sz="0" w:space="0" w:color="auto"/>
      </w:divBdr>
    </w:div>
    <w:div w:id="1747876255">
      <w:bodyDiv w:val="1"/>
      <w:marLeft w:val="0"/>
      <w:marRight w:val="0"/>
      <w:marTop w:val="0"/>
      <w:marBottom w:val="0"/>
      <w:divBdr>
        <w:top w:val="none" w:sz="0" w:space="0" w:color="auto"/>
        <w:left w:val="none" w:sz="0" w:space="0" w:color="auto"/>
        <w:bottom w:val="none" w:sz="0" w:space="0" w:color="auto"/>
        <w:right w:val="none" w:sz="0" w:space="0" w:color="auto"/>
      </w:divBdr>
    </w:div>
    <w:div w:id="1747996912">
      <w:bodyDiv w:val="1"/>
      <w:marLeft w:val="0"/>
      <w:marRight w:val="0"/>
      <w:marTop w:val="0"/>
      <w:marBottom w:val="0"/>
      <w:divBdr>
        <w:top w:val="none" w:sz="0" w:space="0" w:color="auto"/>
        <w:left w:val="none" w:sz="0" w:space="0" w:color="auto"/>
        <w:bottom w:val="none" w:sz="0" w:space="0" w:color="auto"/>
        <w:right w:val="none" w:sz="0" w:space="0" w:color="auto"/>
      </w:divBdr>
    </w:div>
    <w:div w:id="1747999141">
      <w:bodyDiv w:val="1"/>
      <w:marLeft w:val="0"/>
      <w:marRight w:val="0"/>
      <w:marTop w:val="0"/>
      <w:marBottom w:val="0"/>
      <w:divBdr>
        <w:top w:val="none" w:sz="0" w:space="0" w:color="auto"/>
        <w:left w:val="none" w:sz="0" w:space="0" w:color="auto"/>
        <w:bottom w:val="none" w:sz="0" w:space="0" w:color="auto"/>
        <w:right w:val="none" w:sz="0" w:space="0" w:color="auto"/>
      </w:divBdr>
    </w:div>
    <w:div w:id="1748189693">
      <w:bodyDiv w:val="1"/>
      <w:marLeft w:val="0"/>
      <w:marRight w:val="0"/>
      <w:marTop w:val="0"/>
      <w:marBottom w:val="0"/>
      <w:divBdr>
        <w:top w:val="none" w:sz="0" w:space="0" w:color="auto"/>
        <w:left w:val="none" w:sz="0" w:space="0" w:color="auto"/>
        <w:bottom w:val="none" w:sz="0" w:space="0" w:color="auto"/>
        <w:right w:val="none" w:sz="0" w:space="0" w:color="auto"/>
      </w:divBdr>
    </w:div>
    <w:div w:id="1748267042">
      <w:bodyDiv w:val="1"/>
      <w:marLeft w:val="0"/>
      <w:marRight w:val="0"/>
      <w:marTop w:val="0"/>
      <w:marBottom w:val="0"/>
      <w:divBdr>
        <w:top w:val="none" w:sz="0" w:space="0" w:color="auto"/>
        <w:left w:val="none" w:sz="0" w:space="0" w:color="auto"/>
        <w:bottom w:val="none" w:sz="0" w:space="0" w:color="auto"/>
        <w:right w:val="none" w:sz="0" w:space="0" w:color="auto"/>
      </w:divBdr>
    </w:div>
    <w:div w:id="1748335783">
      <w:bodyDiv w:val="1"/>
      <w:marLeft w:val="0"/>
      <w:marRight w:val="0"/>
      <w:marTop w:val="0"/>
      <w:marBottom w:val="0"/>
      <w:divBdr>
        <w:top w:val="none" w:sz="0" w:space="0" w:color="auto"/>
        <w:left w:val="none" w:sz="0" w:space="0" w:color="auto"/>
        <w:bottom w:val="none" w:sz="0" w:space="0" w:color="auto"/>
        <w:right w:val="none" w:sz="0" w:space="0" w:color="auto"/>
      </w:divBdr>
    </w:div>
    <w:div w:id="1748380613">
      <w:bodyDiv w:val="1"/>
      <w:marLeft w:val="0"/>
      <w:marRight w:val="0"/>
      <w:marTop w:val="0"/>
      <w:marBottom w:val="0"/>
      <w:divBdr>
        <w:top w:val="none" w:sz="0" w:space="0" w:color="auto"/>
        <w:left w:val="none" w:sz="0" w:space="0" w:color="auto"/>
        <w:bottom w:val="none" w:sz="0" w:space="0" w:color="auto"/>
        <w:right w:val="none" w:sz="0" w:space="0" w:color="auto"/>
      </w:divBdr>
    </w:div>
    <w:div w:id="1748383679">
      <w:bodyDiv w:val="1"/>
      <w:marLeft w:val="0"/>
      <w:marRight w:val="0"/>
      <w:marTop w:val="0"/>
      <w:marBottom w:val="0"/>
      <w:divBdr>
        <w:top w:val="none" w:sz="0" w:space="0" w:color="auto"/>
        <w:left w:val="none" w:sz="0" w:space="0" w:color="auto"/>
        <w:bottom w:val="none" w:sz="0" w:space="0" w:color="auto"/>
        <w:right w:val="none" w:sz="0" w:space="0" w:color="auto"/>
      </w:divBdr>
    </w:div>
    <w:div w:id="1748453424">
      <w:bodyDiv w:val="1"/>
      <w:marLeft w:val="0"/>
      <w:marRight w:val="0"/>
      <w:marTop w:val="0"/>
      <w:marBottom w:val="0"/>
      <w:divBdr>
        <w:top w:val="none" w:sz="0" w:space="0" w:color="auto"/>
        <w:left w:val="none" w:sz="0" w:space="0" w:color="auto"/>
        <w:bottom w:val="none" w:sz="0" w:space="0" w:color="auto"/>
        <w:right w:val="none" w:sz="0" w:space="0" w:color="auto"/>
      </w:divBdr>
    </w:div>
    <w:div w:id="1749497355">
      <w:bodyDiv w:val="1"/>
      <w:marLeft w:val="0"/>
      <w:marRight w:val="0"/>
      <w:marTop w:val="0"/>
      <w:marBottom w:val="0"/>
      <w:divBdr>
        <w:top w:val="none" w:sz="0" w:space="0" w:color="auto"/>
        <w:left w:val="none" w:sz="0" w:space="0" w:color="auto"/>
        <w:bottom w:val="none" w:sz="0" w:space="0" w:color="auto"/>
        <w:right w:val="none" w:sz="0" w:space="0" w:color="auto"/>
      </w:divBdr>
    </w:div>
    <w:div w:id="1749497997">
      <w:bodyDiv w:val="1"/>
      <w:marLeft w:val="0"/>
      <w:marRight w:val="0"/>
      <w:marTop w:val="0"/>
      <w:marBottom w:val="0"/>
      <w:divBdr>
        <w:top w:val="none" w:sz="0" w:space="0" w:color="auto"/>
        <w:left w:val="none" w:sz="0" w:space="0" w:color="auto"/>
        <w:bottom w:val="none" w:sz="0" w:space="0" w:color="auto"/>
        <w:right w:val="none" w:sz="0" w:space="0" w:color="auto"/>
      </w:divBdr>
    </w:div>
    <w:div w:id="1750031507">
      <w:bodyDiv w:val="1"/>
      <w:marLeft w:val="0"/>
      <w:marRight w:val="0"/>
      <w:marTop w:val="0"/>
      <w:marBottom w:val="0"/>
      <w:divBdr>
        <w:top w:val="none" w:sz="0" w:space="0" w:color="auto"/>
        <w:left w:val="none" w:sz="0" w:space="0" w:color="auto"/>
        <w:bottom w:val="none" w:sz="0" w:space="0" w:color="auto"/>
        <w:right w:val="none" w:sz="0" w:space="0" w:color="auto"/>
      </w:divBdr>
    </w:div>
    <w:div w:id="1751150911">
      <w:bodyDiv w:val="1"/>
      <w:marLeft w:val="0"/>
      <w:marRight w:val="0"/>
      <w:marTop w:val="0"/>
      <w:marBottom w:val="0"/>
      <w:divBdr>
        <w:top w:val="none" w:sz="0" w:space="0" w:color="auto"/>
        <w:left w:val="none" w:sz="0" w:space="0" w:color="auto"/>
        <w:bottom w:val="none" w:sz="0" w:space="0" w:color="auto"/>
        <w:right w:val="none" w:sz="0" w:space="0" w:color="auto"/>
      </w:divBdr>
    </w:div>
    <w:div w:id="1751267241">
      <w:bodyDiv w:val="1"/>
      <w:marLeft w:val="0"/>
      <w:marRight w:val="0"/>
      <w:marTop w:val="0"/>
      <w:marBottom w:val="0"/>
      <w:divBdr>
        <w:top w:val="none" w:sz="0" w:space="0" w:color="auto"/>
        <w:left w:val="none" w:sz="0" w:space="0" w:color="auto"/>
        <w:bottom w:val="none" w:sz="0" w:space="0" w:color="auto"/>
        <w:right w:val="none" w:sz="0" w:space="0" w:color="auto"/>
      </w:divBdr>
    </w:div>
    <w:div w:id="1751658945">
      <w:bodyDiv w:val="1"/>
      <w:marLeft w:val="0"/>
      <w:marRight w:val="0"/>
      <w:marTop w:val="0"/>
      <w:marBottom w:val="0"/>
      <w:divBdr>
        <w:top w:val="none" w:sz="0" w:space="0" w:color="auto"/>
        <w:left w:val="none" w:sz="0" w:space="0" w:color="auto"/>
        <w:bottom w:val="none" w:sz="0" w:space="0" w:color="auto"/>
        <w:right w:val="none" w:sz="0" w:space="0" w:color="auto"/>
      </w:divBdr>
    </w:div>
    <w:div w:id="1752191326">
      <w:bodyDiv w:val="1"/>
      <w:marLeft w:val="0"/>
      <w:marRight w:val="0"/>
      <w:marTop w:val="0"/>
      <w:marBottom w:val="0"/>
      <w:divBdr>
        <w:top w:val="none" w:sz="0" w:space="0" w:color="auto"/>
        <w:left w:val="none" w:sz="0" w:space="0" w:color="auto"/>
        <w:bottom w:val="none" w:sz="0" w:space="0" w:color="auto"/>
        <w:right w:val="none" w:sz="0" w:space="0" w:color="auto"/>
      </w:divBdr>
    </w:div>
    <w:div w:id="1752653359">
      <w:bodyDiv w:val="1"/>
      <w:marLeft w:val="0"/>
      <w:marRight w:val="0"/>
      <w:marTop w:val="0"/>
      <w:marBottom w:val="0"/>
      <w:divBdr>
        <w:top w:val="none" w:sz="0" w:space="0" w:color="auto"/>
        <w:left w:val="none" w:sz="0" w:space="0" w:color="auto"/>
        <w:bottom w:val="none" w:sz="0" w:space="0" w:color="auto"/>
        <w:right w:val="none" w:sz="0" w:space="0" w:color="auto"/>
      </w:divBdr>
    </w:div>
    <w:div w:id="1752698398">
      <w:bodyDiv w:val="1"/>
      <w:marLeft w:val="0"/>
      <w:marRight w:val="0"/>
      <w:marTop w:val="0"/>
      <w:marBottom w:val="0"/>
      <w:divBdr>
        <w:top w:val="none" w:sz="0" w:space="0" w:color="auto"/>
        <w:left w:val="none" w:sz="0" w:space="0" w:color="auto"/>
        <w:bottom w:val="none" w:sz="0" w:space="0" w:color="auto"/>
        <w:right w:val="none" w:sz="0" w:space="0" w:color="auto"/>
      </w:divBdr>
    </w:div>
    <w:div w:id="1752699917">
      <w:bodyDiv w:val="1"/>
      <w:marLeft w:val="0"/>
      <w:marRight w:val="0"/>
      <w:marTop w:val="0"/>
      <w:marBottom w:val="0"/>
      <w:divBdr>
        <w:top w:val="none" w:sz="0" w:space="0" w:color="auto"/>
        <w:left w:val="none" w:sz="0" w:space="0" w:color="auto"/>
        <w:bottom w:val="none" w:sz="0" w:space="0" w:color="auto"/>
        <w:right w:val="none" w:sz="0" w:space="0" w:color="auto"/>
      </w:divBdr>
    </w:div>
    <w:div w:id="1752779096">
      <w:bodyDiv w:val="1"/>
      <w:marLeft w:val="0"/>
      <w:marRight w:val="0"/>
      <w:marTop w:val="0"/>
      <w:marBottom w:val="0"/>
      <w:divBdr>
        <w:top w:val="none" w:sz="0" w:space="0" w:color="auto"/>
        <w:left w:val="none" w:sz="0" w:space="0" w:color="auto"/>
        <w:bottom w:val="none" w:sz="0" w:space="0" w:color="auto"/>
        <w:right w:val="none" w:sz="0" w:space="0" w:color="auto"/>
      </w:divBdr>
    </w:div>
    <w:div w:id="1753161167">
      <w:bodyDiv w:val="1"/>
      <w:marLeft w:val="0"/>
      <w:marRight w:val="0"/>
      <w:marTop w:val="0"/>
      <w:marBottom w:val="0"/>
      <w:divBdr>
        <w:top w:val="none" w:sz="0" w:space="0" w:color="auto"/>
        <w:left w:val="none" w:sz="0" w:space="0" w:color="auto"/>
        <w:bottom w:val="none" w:sz="0" w:space="0" w:color="auto"/>
        <w:right w:val="none" w:sz="0" w:space="0" w:color="auto"/>
      </w:divBdr>
    </w:div>
    <w:div w:id="1753623607">
      <w:bodyDiv w:val="1"/>
      <w:marLeft w:val="0"/>
      <w:marRight w:val="0"/>
      <w:marTop w:val="0"/>
      <w:marBottom w:val="0"/>
      <w:divBdr>
        <w:top w:val="none" w:sz="0" w:space="0" w:color="auto"/>
        <w:left w:val="none" w:sz="0" w:space="0" w:color="auto"/>
        <w:bottom w:val="none" w:sz="0" w:space="0" w:color="auto"/>
        <w:right w:val="none" w:sz="0" w:space="0" w:color="auto"/>
      </w:divBdr>
    </w:div>
    <w:div w:id="1754278187">
      <w:bodyDiv w:val="1"/>
      <w:marLeft w:val="0"/>
      <w:marRight w:val="0"/>
      <w:marTop w:val="0"/>
      <w:marBottom w:val="0"/>
      <w:divBdr>
        <w:top w:val="none" w:sz="0" w:space="0" w:color="auto"/>
        <w:left w:val="none" w:sz="0" w:space="0" w:color="auto"/>
        <w:bottom w:val="none" w:sz="0" w:space="0" w:color="auto"/>
        <w:right w:val="none" w:sz="0" w:space="0" w:color="auto"/>
      </w:divBdr>
    </w:div>
    <w:div w:id="1755273854">
      <w:bodyDiv w:val="1"/>
      <w:marLeft w:val="0"/>
      <w:marRight w:val="0"/>
      <w:marTop w:val="0"/>
      <w:marBottom w:val="0"/>
      <w:divBdr>
        <w:top w:val="none" w:sz="0" w:space="0" w:color="auto"/>
        <w:left w:val="none" w:sz="0" w:space="0" w:color="auto"/>
        <w:bottom w:val="none" w:sz="0" w:space="0" w:color="auto"/>
        <w:right w:val="none" w:sz="0" w:space="0" w:color="auto"/>
      </w:divBdr>
    </w:div>
    <w:div w:id="1755710446">
      <w:bodyDiv w:val="1"/>
      <w:marLeft w:val="0"/>
      <w:marRight w:val="0"/>
      <w:marTop w:val="0"/>
      <w:marBottom w:val="0"/>
      <w:divBdr>
        <w:top w:val="none" w:sz="0" w:space="0" w:color="auto"/>
        <w:left w:val="none" w:sz="0" w:space="0" w:color="auto"/>
        <w:bottom w:val="none" w:sz="0" w:space="0" w:color="auto"/>
        <w:right w:val="none" w:sz="0" w:space="0" w:color="auto"/>
      </w:divBdr>
    </w:div>
    <w:div w:id="1756197113">
      <w:bodyDiv w:val="1"/>
      <w:marLeft w:val="0"/>
      <w:marRight w:val="0"/>
      <w:marTop w:val="0"/>
      <w:marBottom w:val="0"/>
      <w:divBdr>
        <w:top w:val="none" w:sz="0" w:space="0" w:color="auto"/>
        <w:left w:val="none" w:sz="0" w:space="0" w:color="auto"/>
        <w:bottom w:val="none" w:sz="0" w:space="0" w:color="auto"/>
        <w:right w:val="none" w:sz="0" w:space="0" w:color="auto"/>
      </w:divBdr>
    </w:div>
    <w:div w:id="1756584775">
      <w:bodyDiv w:val="1"/>
      <w:marLeft w:val="0"/>
      <w:marRight w:val="0"/>
      <w:marTop w:val="0"/>
      <w:marBottom w:val="0"/>
      <w:divBdr>
        <w:top w:val="none" w:sz="0" w:space="0" w:color="auto"/>
        <w:left w:val="none" w:sz="0" w:space="0" w:color="auto"/>
        <w:bottom w:val="none" w:sz="0" w:space="0" w:color="auto"/>
        <w:right w:val="none" w:sz="0" w:space="0" w:color="auto"/>
      </w:divBdr>
    </w:div>
    <w:div w:id="1756588738">
      <w:bodyDiv w:val="1"/>
      <w:marLeft w:val="0"/>
      <w:marRight w:val="0"/>
      <w:marTop w:val="0"/>
      <w:marBottom w:val="0"/>
      <w:divBdr>
        <w:top w:val="none" w:sz="0" w:space="0" w:color="auto"/>
        <w:left w:val="none" w:sz="0" w:space="0" w:color="auto"/>
        <w:bottom w:val="none" w:sz="0" w:space="0" w:color="auto"/>
        <w:right w:val="none" w:sz="0" w:space="0" w:color="auto"/>
      </w:divBdr>
    </w:div>
    <w:div w:id="1757508815">
      <w:bodyDiv w:val="1"/>
      <w:marLeft w:val="0"/>
      <w:marRight w:val="0"/>
      <w:marTop w:val="0"/>
      <w:marBottom w:val="0"/>
      <w:divBdr>
        <w:top w:val="none" w:sz="0" w:space="0" w:color="auto"/>
        <w:left w:val="none" w:sz="0" w:space="0" w:color="auto"/>
        <w:bottom w:val="none" w:sz="0" w:space="0" w:color="auto"/>
        <w:right w:val="none" w:sz="0" w:space="0" w:color="auto"/>
      </w:divBdr>
    </w:div>
    <w:div w:id="1757556079">
      <w:bodyDiv w:val="1"/>
      <w:marLeft w:val="0"/>
      <w:marRight w:val="0"/>
      <w:marTop w:val="0"/>
      <w:marBottom w:val="0"/>
      <w:divBdr>
        <w:top w:val="none" w:sz="0" w:space="0" w:color="auto"/>
        <w:left w:val="none" w:sz="0" w:space="0" w:color="auto"/>
        <w:bottom w:val="none" w:sz="0" w:space="0" w:color="auto"/>
        <w:right w:val="none" w:sz="0" w:space="0" w:color="auto"/>
      </w:divBdr>
    </w:div>
    <w:div w:id="1757632699">
      <w:bodyDiv w:val="1"/>
      <w:marLeft w:val="0"/>
      <w:marRight w:val="0"/>
      <w:marTop w:val="0"/>
      <w:marBottom w:val="0"/>
      <w:divBdr>
        <w:top w:val="none" w:sz="0" w:space="0" w:color="auto"/>
        <w:left w:val="none" w:sz="0" w:space="0" w:color="auto"/>
        <w:bottom w:val="none" w:sz="0" w:space="0" w:color="auto"/>
        <w:right w:val="none" w:sz="0" w:space="0" w:color="auto"/>
      </w:divBdr>
    </w:div>
    <w:div w:id="1757750998">
      <w:bodyDiv w:val="1"/>
      <w:marLeft w:val="0"/>
      <w:marRight w:val="0"/>
      <w:marTop w:val="0"/>
      <w:marBottom w:val="0"/>
      <w:divBdr>
        <w:top w:val="none" w:sz="0" w:space="0" w:color="auto"/>
        <w:left w:val="none" w:sz="0" w:space="0" w:color="auto"/>
        <w:bottom w:val="none" w:sz="0" w:space="0" w:color="auto"/>
        <w:right w:val="none" w:sz="0" w:space="0" w:color="auto"/>
      </w:divBdr>
    </w:div>
    <w:div w:id="1757894714">
      <w:bodyDiv w:val="1"/>
      <w:marLeft w:val="0"/>
      <w:marRight w:val="0"/>
      <w:marTop w:val="0"/>
      <w:marBottom w:val="0"/>
      <w:divBdr>
        <w:top w:val="none" w:sz="0" w:space="0" w:color="auto"/>
        <w:left w:val="none" w:sz="0" w:space="0" w:color="auto"/>
        <w:bottom w:val="none" w:sz="0" w:space="0" w:color="auto"/>
        <w:right w:val="none" w:sz="0" w:space="0" w:color="auto"/>
      </w:divBdr>
    </w:div>
    <w:div w:id="1758476080">
      <w:bodyDiv w:val="1"/>
      <w:marLeft w:val="0"/>
      <w:marRight w:val="0"/>
      <w:marTop w:val="0"/>
      <w:marBottom w:val="0"/>
      <w:divBdr>
        <w:top w:val="none" w:sz="0" w:space="0" w:color="auto"/>
        <w:left w:val="none" w:sz="0" w:space="0" w:color="auto"/>
        <w:bottom w:val="none" w:sz="0" w:space="0" w:color="auto"/>
        <w:right w:val="none" w:sz="0" w:space="0" w:color="auto"/>
      </w:divBdr>
    </w:div>
    <w:div w:id="1758480055">
      <w:bodyDiv w:val="1"/>
      <w:marLeft w:val="0"/>
      <w:marRight w:val="0"/>
      <w:marTop w:val="0"/>
      <w:marBottom w:val="0"/>
      <w:divBdr>
        <w:top w:val="none" w:sz="0" w:space="0" w:color="auto"/>
        <w:left w:val="none" w:sz="0" w:space="0" w:color="auto"/>
        <w:bottom w:val="none" w:sz="0" w:space="0" w:color="auto"/>
        <w:right w:val="none" w:sz="0" w:space="0" w:color="auto"/>
      </w:divBdr>
    </w:div>
    <w:div w:id="1759327696">
      <w:bodyDiv w:val="1"/>
      <w:marLeft w:val="0"/>
      <w:marRight w:val="0"/>
      <w:marTop w:val="0"/>
      <w:marBottom w:val="0"/>
      <w:divBdr>
        <w:top w:val="none" w:sz="0" w:space="0" w:color="auto"/>
        <w:left w:val="none" w:sz="0" w:space="0" w:color="auto"/>
        <w:bottom w:val="none" w:sz="0" w:space="0" w:color="auto"/>
        <w:right w:val="none" w:sz="0" w:space="0" w:color="auto"/>
      </w:divBdr>
    </w:div>
    <w:div w:id="1759784455">
      <w:bodyDiv w:val="1"/>
      <w:marLeft w:val="0"/>
      <w:marRight w:val="0"/>
      <w:marTop w:val="0"/>
      <w:marBottom w:val="0"/>
      <w:divBdr>
        <w:top w:val="none" w:sz="0" w:space="0" w:color="auto"/>
        <w:left w:val="none" w:sz="0" w:space="0" w:color="auto"/>
        <w:bottom w:val="none" w:sz="0" w:space="0" w:color="auto"/>
        <w:right w:val="none" w:sz="0" w:space="0" w:color="auto"/>
      </w:divBdr>
    </w:div>
    <w:div w:id="1759861536">
      <w:bodyDiv w:val="1"/>
      <w:marLeft w:val="0"/>
      <w:marRight w:val="0"/>
      <w:marTop w:val="0"/>
      <w:marBottom w:val="0"/>
      <w:divBdr>
        <w:top w:val="none" w:sz="0" w:space="0" w:color="auto"/>
        <w:left w:val="none" w:sz="0" w:space="0" w:color="auto"/>
        <w:bottom w:val="none" w:sz="0" w:space="0" w:color="auto"/>
        <w:right w:val="none" w:sz="0" w:space="0" w:color="auto"/>
      </w:divBdr>
    </w:div>
    <w:div w:id="1760057858">
      <w:bodyDiv w:val="1"/>
      <w:marLeft w:val="0"/>
      <w:marRight w:val="0"/>
      <w:marTop w:val="0"/>
      <w:marBottom w:val="0"/>
      <w:divBdr>
        <w:top w:val="none" w:sz="0" w:space="0" w:color="auto"/>
        <w:left w:val="none" w:sz="0" w:space="0" w:color="auto"/>
        <w:bottom w:val="none" w:sz="0" w:space="0" w:color="auto"/>
        <w:right w:val="none" w:sz="0" w:space="0" w:color="auto"/>
      </w:divBdr>
    </w:div>
    <w:div w:id="1760058371">
      <w:bodyDiv w:val="1"/>
      <w:marLeft w:val="0"/>
      <w:marRight w:val="0"/>
      <w:marTop w:val="0"/>
      <w:marBottom w:val="0"/>
      <w:divBdr>
        <w:top w:val="none" w:sz="0" w:space="0" w:color="auto"/>
        <w:left w:val="none" w:sz="0" w:space="0" w:color="auto"/>
        <w:bottom w:val="none" w:sz="0" w:space="0" w:color="auto"/>
        <w:right w:val="none" w:sz="0" w:space="0" w:color="auto"/>
      </w:divBdr>
    </w:div>
    <w:div w:id="1760563279">
      <w:bodyDiv w:val="1"/>
      <w:marLeft w:val="0"/>
      <w:marRight w:val="0"/>
      <w:marTop w:val="0"/>
      <w:marBottom w:val="0"/>
      <w:divBdr>
        <w:top w:val="none" w:sz="0" w:space="0" w:color="auto"/>
        <w:left w:val="none" w:sz="0" w:space="0" w:color="auto"/>
        <w:bottom w:val="none" w:sz="0" w:space="0" w:color="auto"/>
        <w:right w:val="none" w:sz="0" w:space="0" w:color="auto"/>
      </w:divBdr>
    </w:div>
    <w:div w:id="1760712133">
      <w:bodyDiv w:val="1"/>
      <w:marLeft w:val="0"/>
      <w:marRight w:val="0"/>
      <w:marTop w:val="0"/>
      <w:marBottom w:val="0"/>
      <w:divBdr>
        <w:top w:val="none" w:sz="0" w:space="0" w:color="auto"/>
        <w:left w:val="none" w:sz="0" w:space="0" w:color="auto"/>
        <w:bottom w:val="none" w:sz="0" w:space="0" w:color="auto"/>
        <w:right w:val="none" w:sz="0" w:space="0" w:color="auto"/>
      </w:divBdr>
    </w:div>
    <w:div w:id="1761025005">
      <w:bodyDiv w:val="1"/>
      <w:marLeft w:val="0"/>
      <w:marRight w:val="0"/>
      <w:marTop w:val="0"/>
      <w:marBottom w:val="0"/>
      <w:divBdr>
        <w:top w:val="none" w:sz="0" w:space="0" w:color="auto"/>
        <w:left w:val="none" w:sz="0" w:space="0" w:color="auto"/>
        <w:bottom w:val="none" w:sz="0" w:space="0" w:color="auto"/>
        <w:right w:val="none" w:sz="0" w:space="0" w:color="auto"/>
      </w:divBdr>
    </w:div>
    <w:div w:id="1761294571">
      <w:bodyDiv w:val="1"/>
      <w:marLeft w:val="0"/>
      <w:marRight w:val="0"/>
      <w:marTop w:val="0"/>
      <w:marBottom w:val="0"/>
      <w:divBdr>
        <w:top w:val="none" w:sz="0" w:space="0" w:color="auto"/>
        <w:left w:val="none" w:sz="0" w:space="0" w:color="auto"/>
        <w:bottom w:val="none" w:sz="0" w:space="0" w:color="auto"/>
        <w:right w:val="none" w:sz="0" w:space="0" w:color="auto"/>
      </w:divBdr>
    </w:div>
    <w:div w:id="1761414097">
      <w:bodyDiv w:val="1"/>
      <w:marLeft w:val="0"/>
      <w:marRight w:val="0"/>
      <w:marTop w:val="0"/>
      <w:marBottom w:val="0"/>
      <w:divBdr>
        <w:top w:val="none" w:sz="0" w:space="0" w:color="auto"/>
        <w:left w:val="none" w:sz="0" w:space="0" w:color="auto"/>
        <w:bottom w:val="none" w:sz="0" w:space="0" w:color="auto"/>
        <w:right w:val="none" w:sz="0" w:space="0" w:color="auto"/>
      </w:divBdr>
    </w:div>
    <w:div w:id="1761870752">
      <w:bodyDiv w:val="1"/>
      <w:marLeft w:val="0"/>
      <w:marRight w:val="0"/>
      <w:marTop w:val="0"/>
      <w:marBottom w:val="0"/>
      <w:divBdr>
        <w:top w:val="none" w:sz="0" w:space="0" w:color="auto"/>
        <w:left w:val="none" w:sz="0" w:space="0" w:color="auto"/>
        <w:bottom w:val="none" w:sz="0" w:space="0" w:color="auto"/>
        <w:right w:val="none" w:sz="0" w:space="0" w:color="auto"/>
      </w:divBdr>
    </w:div>
    <w:div w:id="1761872799">
      <w:bodyDiv w:val="1"/>
      <w:marLeft w:val="0"/>
      <w:marRight w:val="0"/>
      <w:marTop w:val="0"/>
      <w:marBottom w:val="0"/>
      <w:divBdr>
        <w:top w:val="none" w:sz="0" w:space="0" w:color="auto"/>
        <w:left w:val="none" w:sz="0" w:space="0" w:color="auto"/>
        <w:bottom w:val="none" w:sz="0" w:space="0" w:color="auto"/>
        <w:right w:val="none" w:sz="0" w:space="0" w:color="auto"/>
      </w:divBdr>
    </w:div>
    <w:div w:id="1762020668">
      <w:bodyDiv w:val="1"/>
      <w:marLeft w:val="0"/>
      <w:marRight w:val="0"/>
      <w:marTop w:val="0"/>
      <w:marBottom w:val="0"/>
      <w:divBdr>
        <w:top w:val="none" w:sz="0" w:space="0" w:color="auto"/>
        <w:left w:val="none" w:sz="0" w:space="0" w:color="auto"/>
        <w:bottom w:val="none" w:sz="0" w:space="0" w:color="auto"/>
        <w:right w:val="none" w:sz="0" w:space="0" w:color="auto"/>
      </w:divBdr>
    </w:div>
    <w:div w:id="1763255361">
      <w:bodyDiv w:val="1"/>
      <w:marLeft w:val="0"/>
      <w:marRight w:val="0"/>
      <w:marTop w:val="0"/>
      <w:marBottom w:val="0"/>
      <w:divBdr>
        <w:top w:val="none" w:sz="0" w:space="0" w:color="auto"/>
        <w:left w:val="none" w:sz="0" w:space="0" w:color="auto"/>
        <w:bottom w:val="none" w:sz="0" w:space="0" w:color="auto"/>
        <w:right w:val="none" w:sz="0" w:space="0" w:color="auto"/>
      </w:divBdr>
    </w:div>
    <w:div w:id="1763378753">
      <w:bodyDiv w:val="1"/>
      <w:marLeft w:val="0"/>
      <w:marRight w:val="0"/>
      <w:marTop w:val="0"/>
      <w:marBottom w:val="0"/>
      <w:divBdr>
        <w:top w:val="none" w:sz="0" w:space="0" w:color="auto"/>
        <w:left w:val="none" w:sz="0" w:space="0" w:color="auto"/>
        <w:bottom w:val="none" w:sz="0" w:space="0" w:color="auto"/>
        <w:right w:val="none" w:sz="0" w:space="0" w:color="auto"/>
      </w:divBdr>
    </w:div>
    <w:div w:id="1764688279">
      <w:bodyDiv w:val="1"/>
      <w:marLeft w:val="0"/>
      <w:marRight w:val="0"/>
      <w:marTop w:val="0"/>
      <w:marBottom w:val="0"/>
      <w:divBdr>
        <w:top w:val="none" w:sz="0" w:space="0" w:color="auto"/>
        <w:left w:val="none" w:sz="0" w:space="0" w:color="auto"/>
        <w:bottom w:val="none" w:sz="0" w:space="0" w:color="auto"/>
        <w:right w:val="none" w:sz="0" w:space="0" w:color="auto"/>
      </w:divBdr>
    </w:div>
    <w:div w:id="1764718082">
      <w:bodyDiv w:val="1"/>
      <w:marLeft w:val="0"/>
      <w:marRight w:val="0"/>
      <w:marTop w:val="0"/>
      <w:marBottom w:val="0"/>
      <w:divBdr>
        <w:top w:val="none" w:sz="0" w:space="0" w:color="auto"/>
        <w:left w:val="none" w:sz="0" w:space="0" w:color="auto"/>
        <w:bottom w:val="none" w:sz="0" w:space="0" w:color="auto"/>
        <w:right w:val="none" w:sz="0" w:space="0" w:color="auto"/>
      </w:divBdr>
    </w:div>
    <w:div w:id="1764835073">
      <w:bodyDiv w:val="1"/>
      <w:marLeft w:val="0"/>
      <w:marRight w:val="0"/>
      <w:marTop w:val="0"/>
      <w:marBottom w:val="0"/>
      <w:divBdr>
        <w:top w:val="none" w:sz="0" w:space="0" w:color="auto"/>
        <w:left w:val="none" w:sz="0" w:space="0" w:color="auto"/>
        <w:bottom w:val="none" w:sz="0" w:space="0" w:color="auto"/>
        <w:right w:val="none" w:sz="0" w:space="0" w:color="auto"/>
      </w:divBdr>
    </w:div>
    <w:div w:id="1764957194">
      <w:bodyDiv w:val="1"/>
      <w:marLeft w:val="0"/>
      <w:marRight w:val="0"/>
      <w:marTop w:val="0"/>
      <w:marBottom w:val="0"/>
      <w:divBdr>
        <w:top w:val="none" w:sz="0" w:space="0" w:color="auto"/>
        <w:left w:val="none" w:sz="0" w:space="0" w:color="auto"/>
        <w:bottom w:val="none" w:sz="0" w:space="0" w:color="auto"/>
        <w:right w:val="none" w:sz="0" w:space="0" w:color="auto"/>
      </w:divBdr>
    </w:div>
    <w:div w:id="1765955007">
      <w:bodyDiv w:val="1"/>
      <w:marLeft w:val="0"/>
      <w:marRight w:val="0"/>
      <w:marTop w:val="0"/>
      <w:marBottom w:val="0"/>
      <w:divBdr>
        <w:top w:val="none" w:sz="0" w:space="0" w:color="auto"/>
        <w:left w:val="none" w:sz="0" w:space="0" w:color="auto"/>
        <w:bottom w:val="none" w:sz="0" w:space="0" w:color="auto"/>
        <w:right w:val="none" w:sz="0" w:space="0" w:color="auto"/>
      </w:divBdr>
    </w:div>
    <w:div w:id="1766226492">
      <w:bodyDiv w:val="1"/>
      <w:marLeft w:val="0"/>
      <w:marRight w:val="0"/>
      <w:marTop w:val="0"/>
      <w:marBottom w:val="0"/>
      <w:divBdr>
        <w:top w:val="none" w:sz="0" w:space="0" w:color="auto"/>
        <w:left w:val="none" w:sz="0" w:space="0" w:color="auto"/>
        <w:bottom w:val="none" w:sz="0" w:space="0" w:color="auto"/>
        <w:right w:val="none" w:sz="0" w:space="0" w:color="auto"/>
      </w:divBdr>
    </w:div>
    <w:div w:id="1766458840">
      <w:bodyDiv w:val="1"/>
      <w:marLeft w:val="0"/>
      <w:marRight w:val="0"/>
      <w:marTop w:val="0"/>
      <w:marBottom w:val="0"/>
      <w:divBdr>
        <w:top w:val="none" w:sz="0" w:space="0" w:color="auto"/>
        <w:left w:val="none" w:sz="0" w:space="0" w:color="auto"/>
        <w:bottom w:val="none" w:sz="0" w:space="0" w:color="auto"/>
        <w:right w:val="none" w:sz="0" w:space="0" w:color="auto"/>
      </w:divBdr>
    </w:div>
    <w:div w:id="1766487874">
      <w:bodyDiv w:val="1"/>
      <w:marLeft w:val="0"/>
      <w:marRight w:val="0"/>
      <w:marTop w:val="0"/>
      <w:marBottom w:val="0"/>
      <w:divBdr>
        <w:top w:val="none" w:sz="0" w:space="0" w:color="auto"/>
        <w:left w:val="none" w:sz="0" w:space="0" w:color="auto"/>
        <w:bottom w:val="none" w:sz="0" w:space="0" w:color="auto"/>
        <w:right w:val="none" w:sz="0" w:space="0" w:color="auto"/>
      </w:divBdr>
    </w:div>
    <w:div w:id="1767923248">
      <w:bodyDiv w:val="1"/>
      <w:marLeft w:val="0"/>
      <w:marRight w:val="0"/>
      <w:marTop w:val="0"/>
      <w:marBottom w:val="0"/>
      <w:divBdr>
        <w:top w:val="none" w:sz="0" w:space="0" w:color="auto"/>
        <w:left w:val="none" w:sz="0" w:space="0" w:color="auto"/>
        <w:bottom w:val="none" w:sz="0" w:space="0" w:color="auto"/>
        <w:right w:val="none" w:sz="0" w:space="0" w:color="auto"/>
      </w:divBdr>
    </w:div>
    <w:div w:id="1767966570">
      <w:bodyDiv w:val="1"/>
      <w:marLeft w:val="0"/>
      <w:marRight w:val="0"/>
      <w:marTop w:val="0"/>
      <w:marBottom w:val="0"/>
      <w:divBdr>
        <w:top w:val="none" w:sz="0" w:space="0" w:color="auto"/>
        <w:left w:val="none" w:sz="0" w:space="0" w:color="auto"/>
        <w:bottom w:val="none" w:sz="0" w:space="0" w:color="auto"/>
        <w:right w:val="none" w:sz="0" w:space="0" w:color="auto"/>
      </w:divBdr>
    </w:div>
    <w:div w:id="1768034122">
      <w:bodyDiv w:val="1"/>
      <w:marLeft w:val="0"/>
      <w:marRight w:val="0"/>
      <w:marTop w:val="0"/>
      <w:marBottom w:val="0"/>
      <w:divBdr>
        <w:top w:val="none" w:sz="0" w:space="0" w:color="auto"/>
        <w:left w:val="none" w:sz="0" w:space="0" w:color="auto"/>
        <w:bottom w:val="none" w:sz="0" w:space="0" w:color="auto"/>
        <w:right w:val="none" w:sz="0" w:space="0" w:color="auto"/>
      </w:divBdr>
    </w:div>
    <w:div w:id="1768844062">
      <w:bodyDiv w:val="1"/>
      <w:marLeft w:val="0"/>
      <w:marRight w:val="0"/>
      <w:marTop w:val="0"/>
      <w:marBottom w:val="0"/>
      <w:divBdr>
        <w:top w:val="none" w:sz="0" w:space="0" w:color="auto"/>
        <w:left w:val="none" w:sz="0" w:space="0" w:color="auto"/>
        <w:bottom w:val="none" w:sz="0" w:space="0" w:color="auto"/>
        <w:right w:val="none" w:sz="0" w:space="0" w:color="auto"/>
      </w:divBdr>
    </w:div>
    <w:div w:id="1769421763">
      <w:bodyDiv w:val="1"/>
      <w:marLeft w:val="0"/>
      <w:marRight w:val="0"/>
      <w:marTop w:val="0"/>
      <w:marBottom w:val="0"/>
      <w:divBdr>
        <w:top w:val="none" w:sz="0" w:space="0" w:color="auto"/>
        <w:left w:val="none" w:sz="0" w:space="0" w:color="auto"/>
        <w:bottom w:val="none" w:sz="0" w:space="0" w:color="auto"/>
        <w:right w:val="none" w:sz="0" w:space="0" w:color="auto"/>
      </w:divBdr>
    </w:div>
    <w:div w:id="1769538987">
      <w:bodyDiv w:val="1"/>
      <w:marLeft w:val="0"/>
      <w:marRight w:val="0"/>
      <w:marTop w:val="0"/>
      <w:marBottom w:val="0"/>
      <w:divBdr>
        <w:top w:val="none" w:sz="0" w:space="0" w:color="auto"/>
        <w:left w:val="none" w:sz="0" w:space="0" w:color="auto"/>
        <w:bottom w:val="none" w:sz="0" w:space="0" w:color="auto"/>
        <w:right w:val="none" w:sz="0" w:space="0" w:color="auto"/>
      </w:divBdr>
    </w:div>
    <w:div w:id="1769542431">
      <w:bodyDiv w:val="1"/>
      <w:marLeft w:val="0"/>
      <w:marRight w:val="0"/>
      <w:marTop w:val="0"/>
      <w:marBottom w:val="0"/>
      <w:divBdr>
        <w:top w:val="none" w:sz="0" w:space="0" w:color="auto"/>
        <w:left w:val="none" w:sz="0" w:space="0" w:color="auto"/>
        <w:bottom w:val="none" w:sz="0" w:space="0" w:color="auto"/>
        <w:right w:val="none" w:sz="0" w:space="0" w:color="auto"/>
      </w:divBdr>
    </w:div>
    <w:div w:id="1769697939">
      <w:bodyDiv w:val="1"/>
      <w:marLeft w:val="0"/>
      <w:marRight w:val="0"/>
      <w:marTop w:val="0"/>
      <w:marBottom w:val="0"/>
      <w:divBdr>
        <w:top w:val="none" w:sz="0" w:space="0" w:color="auto"/>
        <w:left w:val="none" w:sz="0" w:space="0" w:color="auto"/>
        <w:bottom w:val="none" w:sz="0" w:space="0" w:color="auto"/>
        <w:right w:val="none" w:sz="0" w:space="0" w:color="auto"/>
      </w:divBdr>
    </w:div>
    <w:div w:id="1770081128">
      <w:bodyDiv w:val="1"/>
      <w:marLeft w:val="0"/>
      <w:marRight w:val="0"/>
      <w:marTop w:val="0"/>
      <w:marBottom w:val="0"/>
      <w:divBdr>
        <w:top w:val="none" w:sz="0" w:space="0" w:color="auto"/>
        <w:left w:val="none" w:sz="0" w:space="0" w:color="auto"/>
        <w:bottom w:val="none" w:sz="0" w:space="0" w:color="auto"/>
        <w:right w:val="none" w:sz="0" w:space="0" w:color="auto"/>
      </w:divBdr>
    </w:div>
    <w:div w:id="1770352126">
      <w:bodyDiv w:val="1"/>
      <w:marLeft w:val="0"/>
      <w:marRight w:val="0"/>
      <w:marTop w:val="0"/>
      <w:marBottom w:val="0"/>
      <w:divBdr>
        <w:top w:val="none" w:sz="0" w:space="0" w:color="auto"/>
        <w:left w:val="none" w:sz="0" w:space="0" w:color="auto"/>
        <w:bottom w:val="none" w:sz="0" w:space="0" w:color="auto"/>
        <w:right w:val="none" w:sz="0" w:space="0" w:color="auto"/>
      </w:divBdr>
    </w:div>
    <w:div w:id="1770542782">
      <w:bodyDiv w:val="1"/>
      <w:marLeft w:val="0"/>
      <w:marRight w:val="0"/>
      <w:marTop w:val="0"/>
      <w:marBottom w:val="0"/>
      <w:divBdr>
        <w:top w:val="none" w:sz="0" w:space="0" w:color="auto"/>
        <w:left w:val="none" w:sz="0" w:space="0" w:color="auto"/>
        <w:bottom w:val="none" w:sz="0" w:space="0" w:color="auto"/>
        <w:right w:val="none" w:sz="0" w:space="0" w:color="auto"/>
      </w:divBdr>
    </w:div>
    <w:div w:id="1770655749">
      <w:bodyDiv w:val="1"/>
      <w:marLeft w:val="0"/>
      <w:marRight w:val="0"/>
      <w:marTop w:val="0"/>
      <w:marBottom w:val="0"/>
      <w:divBdr>
        <w:top w:val="none" w:sz="0" w:space="0" w:color="auto"/>
        <w:left w:val="none" w:sz="0" w:space="0" w:color="auto"/>
        <w:bottom w:val="none" w:sz="0" w:space="0" w:color="auto"/>
        <w:right w:val="none" w:sz="0" w:space="0" w:color="auto"/>
      </w:divBdr>
    </w:div>
    <w:div w:id="1770738138">
      <w:bodyDiv w:val="1"/>
      <w:marLeft w:val="0"/>
      <w:marRight w:val="0"/>
      <w:marTop w:val="0"/>
      <w:marBottom w:val="0"/>
      <w:divBdr>
        <w:top w:val="none" w:sz="0" w:space="0" w:color="auto"/>
        <w:left w:val="none" w:sz="0" w:space="0" w:color="auto"/>
        <w:bottom w:val="none" w:sz="0" w:space="0" w:color="auto"/>
        <w:right w:val="none" w:sz="0" w:space="0" w:color="auto"/>
      </w:divBdr>
    </w:div>
    <w:div w:id="1770852146">
      <w:bodyDiv w:val="1"/>
      <w:marLeft w:val="0"/>
      <w:marRight w:val="0"/>
      <w:marTop w:val="0"/>
      <w:marBottom w:val="0"/>
      <w:divBdr>
        <w:top w:val="none" w:sz="0" w:space="0" w:color="auto"/>
        <w:left w:val="none" w:sz="0" w:space="0" w:color="auto"/>
        <w:bottom w:val="none" w:sz="0" w:space="0" w:color="auto"/>
        <w:right w:val="none" w:sz="0" w:space="0" w:color="auto"/>
      </w:divBdr>
    </w:div>
    <w:div w:id="1771077027">
      <w:bodyDiv w:val="1"/>
      <w:marLeft w:val="0"/>
      <w:marRight w:val="0"/>
      <w:marTop w:val="0"/>
      <w:marBottom w:val="0"/>
      <w:divBdr>
        <w:top w:val="none" w:sz="0" w:space="0" w:color="auto"/>
        <w:left w:val="none" w:sz="0" w:space="0" w:color="auto"/>
        <w:bottom w:val="none" w:sz="0" w:space="0" w:color="auto"/>
        <w:right w:val="none" w:sz="0" w:space="0" w:color="auto"/>
      </w:divBdr>
    </w:div>
    <w:div w:id="1771270515">
      <w:bodyDiv w:val="1"/>
      <w:marLeft w:val="0"/>
      <w:marRight w:val="0"/>
      <w:marTop w:val="0"/>
      <w:marBottom w:val="0"/>
      <w:divBdr>
        <w:top w:val="none" w:sz="0" w:space="0" w:color="auto"/>
        <w:left w:val="none" w:sz="0" w:space="0" w:color="auto"/>
        <w:bottom w:val="none" w:sz="0" w:space="0" w:color="auto"/>
        <w:right w:val="none" w:sz="0" w:space="0" w:color="auto"/>
      </w:divBdr>
    </w:div>
    <w:div w:id="1771705193">
      <w:bodyDiv w:val="1"/>
      <w:marLeft w:val="0"/>
      <w:marRight w:val="0"/>
      <w:marTop w:val="0"/>
      <w:marBottom w:val="0"/>
      <w:divBdr>
        <w:top w:val="none" w:sz="0" w:space="0" w:color="auto"/>
        <w:left w:val="none" w:sz="0" w:space="0" w:color="auto"/>
        <w:bottom w:val="none" w:sz="0" w:space="0" w:color="auto"/>
        <w:right w:val="none" w:sz="0" w:space="0" w:color="auto"/>
      </w:divBdr>
    </w:div>
    <w:div w:id="1771924219">
      <w:bodyDiv w:val="1"/>
      <w:marLeft w:val="0"/>
      <w:marRight w:val="0"/>
      <w:marTop w:val="0"/>
      <w:marBottom w:val="0"/>
      <w:divBdr>
        <w:top w:val="none" w:sz="0" w:space="0" w:color="auto"/>
        <w:left w:val="none" w:sz="0" w:space="0" w:color="auto"/>
        <w:bottom w:val="none" w:sz="0" w:space="0" w:color="auto"/>
        <w:right w:val="none" w:sz="0" w:space="0" w:color="auto"/>
      </w:divBdr>
    </w:div>
    <w:div w:id="1772042687">
      <w:bodyDiv w:val="1"/>
      <w:marLeft w:val="0"/>
      <w:marRight w:val="0"/>
      <w:marTop w:val="0"/>
      <w:marBottom w:val="0"/>
      <w:divBdr>
        <w:top w:val="none" w:sz="0" w:space="0" w:color="auto"/>
        <w:left w:val="none" w:sz="0" w:space="0" w:color="auto"/>
        <w:bottom w:val="none" w:sz="0" w:space="0" w:color="auto"/>
        <w:right w:val="none" w:sz="0" w:space="0" w:color="auto"/>
      </w:divBdr>
    </w:div>
    <w:div w:id="1772699622">
      <w:bodyDiv w:val="1"/>
      <w:marLeft w:val="0"/>
      <w:marRight w:val="0"/>
      <w:marTop w:val="0"/>
      <w:marBottom w:val="0"/>
      <w:divBdr>
        <w:top w:val="none" w:sz="0" w:space="0" w:color="auto"/>
        <w:left w:val="none" w:sz="0" w:space="0" w:color="auto"/>
        <w:bottom w:val="none" w:sz="0" w:space="0" w:color="auto"/>
        <w:right w:val="none" w:sz="0" w:space="0" w:color="auto"/>
      </w:divBdr>
    </w:div>
    <w:div w:id="1772814339">
      <w:bodyDiv w:val="1"/>
      <w:marLeft w:val="0"/>
      <w:marRight w:val="0"/>
      <w:marTop w:val="0"/>
      <w:marBottom w:val="0"/>
      <w:divBdr>
        <w:top w:val="none" w:sz="0" w:space="0" w:color="auto"/>
        <w:left w:val="none" w:sz="0" w:space="0" w:color="auto"/>
        <w:bottom w:val="none" w:sz="0" w:space="0" w:color="auto"/>
        <w:right w:val="none" w:sz="0" w:space="0" w:color="auto"/>
      </w:divBdr>
    </w:div>
    <w:div w:id="1772972981">
      <w:bodyDiv w:val="1"/>
      <w:marLeft w:val="0"/>
      <w:marRight w:val="0"/>
      <w:marTop w:val="0"/>
      <w:marBottom w:val="0"/>
      <w:divBdr>
        <w:top w:val="none" w:sz="0" w:space="0" w:color="auto"/>
        <w:left w:val="none" w:sz="0" w:space="0" w:color="auto"/>
        <w:bottom w:val="none" w:sz="0" w:space="0" w:color="auto"/>
        <w:right w:val="none" w:sz="0" w:space="0" w:color="auto"/>
      </w:divBdr>
    </w:div>
    <w:div w:id="1773159952">
      <w:bodyDiv w:val="1"/>
      <w:marLeft w:val="0"/>
      <w:marRight w:val="0"/>
      <w:marTop w:val="0"/>
      <w:marBottom w:val="0"/>
      <w:divBdr>
        <w:top w:val="none" w:sz="0" w:space="0" w:color="auto"/>
        <w:left w:val="none" w:sz="0" w:space="0" w:color="auto"/>
        <w:bottom w:val="none" w:sz="0" w:space="0" w:color="auto"/>
        <w:right w:val="none" w:sz="0" w:space="0" w:color="auto"/>
      </w:divBdr>
    </w:div>
    <w:div w:id="1773436030">
      <w:bodyDiv w:val="1"/>
      <w:marLeft w:val="0"/>
      <w:marRight w:val="0"/>
      <w:marTop w:val="0"/>
      <w:marBottom w:val="0"/>
      <w:divBdr>
        <w:top w:val="none" w:sz="0" w:space="0" w:color="auto"/>
        <w:left w:val="none" w:sz="0" w:space="0" w:color="auto"/>
        <w:bottom w:val="none" w:sz="0" w:space="0" w:color="auto"/>
        <w:right w:val="none" w:sz="0" w:space="0" w:color="auto"/>
      </w:divBdr>
    </w:div>
    <w:div w:id="1773670500">
      <w:bodyDiv w:val="1"/>
      <w:marLeft w:val="0"/>
      <w:marRight w:val="0"/>
      <w:marTop w:val="0"/>
      <w:marBottom w:val="0"/>
      <w:divBdr>
        <w:top w:val="none" w:sz="0" w:space="0" w:color="auto"/>
        <w:left w:val="none" w:sz="0" w:space="0" w:color="auto"/>
        <w:bottom w:val="none" w:sz="0" w:space="0" w:color="auto"/>
        <w:right w:val="none" w:sz="0" w:space="0" w:color="auto"/>
      </w:divBdr>
    </w:div>
    <w:div w:id="1773894638">
      <w:bodyDiv w:val="1"/>
      <w:marLeft w:val="0"/>
      <w:marRight w:val="0"/>
      <w:marTop w:val="0"/>
      <w:marBottom w:val="0"/>
      <w:divBdr>
        <w:top w:val="none" w:sz="0" w:space="0" w:color="auto"/>
        <w:left w:val="none" w:sz="0" w:space="0" w:color="auto"/>
        <w:bottom w:val="none" w:sz="0" w:space="0" w:color="auto"/>
        <w:right w:val="none" w:sz="0" w:space="0" w:color="auto"/>
      </w:divBdr>
    </w:div>
    <w:div w:id="1774129855">
      <w:bodyDiv w:val="1"/>
      <w:marLeft w:val="0"/>
      <w:marRight w:val="0"/>
      <w:marTop w:val="0"/>
      <w:marBottom w:val="0"/>
      <w:divBdr>
        <w:top w:val="none" w:sz="0" w:space="0" w:color="auto"/>
        <w:left w:val="none" w:sz="0" w:space="0" w:color="auto"/>
        <w:bottom w:val="none" w:sz="0" w:space="0" w:color="auto"/>
        <w:right w:val="none" w:sz="0" w:space="0" w:color="auto"/>
      </w:divBdr>
    </w:div>
    <w:div w:id="1774781155">
      <w:bodyDiv w:val="1"/>
      <w:marLeft w:val="0"/>
      <w:marRight w:val="0"/>
      <w:marTop w:val="0"/>
      <w:marBottom w:val="0"/>
      <w:divBdr>
        <w:top w:val="none" w:sz="0" w:space="0" w:color="auto"/>
        <w:left w:val="none" w:sz="0" w:space="0" w:color="auto"/>
        <w:bottom w:val="none" w:sz="0" w:space="0" w:color="auto"/>
        <w:right w:val="none" w:sz="0" w:space="0" w:color="auto"/>
      </w:divBdr>
    </w:div>
    <w:div w:id="1775591009">
      <w:bodyDiv w:val="1"/>
      <w:marLeft w:val="0"/>
      <w:marRight w:val="0"/>
      <w:marTop w:val="0"/>
      <w:marBottom w:val="0"/>
      <w:divBdr>
        <w:top w:val="none" w:sz="0" w:space="0" w:color="auto"/>
        <w:left w:val="none" w:sz="0" w:space="0" w:color="auto"/>
        <w:bottom w:val="none" w:sz="0" w:space="0" w:color="auto"/>
        <w:right w:val="none" w:sz="0" w:space="0" w:color="auto"/>
      </w:divBdr>
    </w:div>
    <w:div w:id="1775591305">
      <w:bodyDiv w:val="1"/>
      <w:marLeft w:val="0"/>
      <w:marRight w:val="0"/>
      <w:marTop w:val="0"/>
      <w:marBottom w:val="0"/>
      <w:divBdr>
        <w:top w:val="none" w:sz="0" w:space="0" w:color="auto"/>
        <w:left w:val="none" w:sz="0" w:space="0" w:color="auto"/>
        <w:bottom w:val="none" w:sz="0" w:space="0" w:color="auto"/>
        <w:right w:val="none" w:sz="0" w:space="0" w:color="auto"/>
      </w:divBdr>
    </w:div>
    <w:div w:id="1776316774">
      <w:bodyDiv w:val="1"/>
      <w:marLeft w:val="0"/>
      <w:marRight w:val="0"/>
      <w:marTop w:val="0"/>
      <w:marBottom w:val="0"/>
      <w:divBdr>
        <w:top w:val="none" w:sz="0" w:space="0" w:color="auto"/>
        <w:left w:val="none" w:sz="0" w:space="0" w:color="auto"/>
        <w:bottom w:val="none" w:sz="0" w:space="0" w:color="auto"/>
        <w:right w:val="none" w:sz="0" w:space="0" w:color="auto"/>
      </w:divBdr>
    </w:div>
    <w:div w:id="1776752734">
      <w:bodyDiv w:val="1"/>
      <w:marLeft w:val="0"/>
      <w:marRight w:val="0"/>
      <w:marTop w:val="0"/>
      <w:marBottom w:val="0"/>
      <w:divBdr>
        <w:top w:val="none" w:sz="0" w:space="0" w:color="auto"/>
        <w:left w:val="none" w:sz="0" w:space="0" w:color="auto"/>
        <w:bottom w:val="none" w:sz="0" w:space="0" w:color="auto"/>
        <w:right w:val="none" w:sz="0" w:space="0" w:color="auto"/>
      </w:divBdr>
    </w:div>
    <w:div w:id="1776900797">
      <w:bodyDiv w:val="1"/>
      <w:marLeft w:val="0"/>
      <w:marRight w:val="0"/>
      <w:marTop w:val="0"/>
      <w:marBottom w:val="0"/>
      <w:divBdr>
        <w:top w:val="none" w:sz="0" w:space="0" w:color="auto"/>
        <w:left w:val="none" w:sz="0" w:space="0" w:color="auto"/>
        <w:bottom w:val="none" w:sz="0" w:space="0" w:color="auto"/>
        <w:right w:val="none" w:sz="0" w:space="0" w:color="auto"/>
      </w:divBdr>
    </w:div>
    <w:div w:id="1776947979">
      <w:bodyDiv w:val="1"/>
      <w:marLeft w:val="0"/>
      <w:marRight w:val="0"/>
      <w:marTop w:val="0"/>
      <w:marBottom w:val="0"/>
      <w:divBdr>
        <w:top w:val="none" w:sz="0" w:space="0" w:color="auto"/>
        <w:left w:val="none" w:sz="0" w:space="0" w:color="auto"/>
        <w:bottom w:val="none" w:sz="0" w:space="0" w:color="auto"/>
        <w:right w:val="none" w:sz="0" w:space="0" w:color="auto"/>
      </w:divBdr>
    </w:div>
    <w:div w:id="1777210999">
      <w:bodyDiv w:val="1"/>
      <w:marLeft w:val="0"/>
      <w:marRight w:val="0"/>
      <w:marTop w:val="0"/>
      <w:marBottom w:val="0"/>
      <w:divBdr>
        <w:top w:val="none" w:sz="0" w:space="0" w:color="auto"/>
        <w:left w:val="none" w:sz="0" w:space="0" w:color="auto"/>
        <w:bottom w:val="none" w:sz="0" w:space="0" w:color="auto"/>
        <w:right w:val="none" w:sz="0" w:space="0" w:color="auto"/>
      </w:divBdr>
    </w:div>
    <w:div w:id="1777552976">
      <w:bodyDiv w:val="1"/>
      <w:marLeft w:val="0"/>
      <w:marRight w:val="0"/>
      <w:marTop w:val="0"/>
      <w:marBottom w:val="0"/>
      <w:divBdr>
        <w:top w:val="none" w:sz="0" w:space="0" w:color="auto"/>
        <w:left w:val="none" w:sz="0" w:space="0" w:color="auto"/>
        <w:bottom w:val="none" w:sz="0" w:space="0" w:color="auto"/>
        <w:right w:val="none" w:sz="0" w:space="0" w:color="auto"/>
      </w:divBdr>
    </w:div>
    <w:div w:id="1777602736">
      <w:bodyDiv w:val="1"/>
      <w:marLeft w:val="0"/>
      <w:marRight w:val="0"/>
      <w:marTop w:val="0"/>
      <w:marBottom w:val="0"/>
      <w:divBdr>
        <w:top w:val="none" w:sz="0" w:space="0" w:color="auto"/>
        <w:left w:val="none" w:sz="0" w:space="0" w:color="auto"/>
        <w:bottom w:val="none" w:sz="0" w:space="0" w:color="auto"/>
        <w:right w:val="none" w:sz="0" w:space="0" w:color="auto"/>
      </w:divBdr>
    </w:div>
    <w:div w:id="1777630671">
      <w:bodyDiv w:val="1"/>
      <w:marLeft w:val="0"/>
      <w:marRight w:val="0"/>
      <w:marTop w:val="0"/>
      <w:marBottom w:val="0"/>
      <w:divBdr>
        <w:top w:val="none" w:sz="0" w:space="0" w:color="auto"/>
        <w:left w:val="none" w:sz="0" w:space="0" w:color="auto"/>
        <w:bottom w:val="none" w:sz="0" w:space="0" w:color="auto"/>
        <w:right w:val="none" w:sz="0" w:space="0" w:color="auto"/>
      </w:divBdr>
    </w:div>
    <w:div w:id="1777865477">
      <w:bodyDiv w:val="1"/>
      <w:marLeft w:val="0"/>
      <w:marRight w:val="0"/>
      <w:marTop w:val="0"/>
      <w:marBottom w:val="0"/>
      <w:divBdr>
        <w:top w:val="none" w:sz="0" w:space="0" w:color="auto"/>
        <w:left w:val="none" w:sz="0" w:space="0" w:color="auto"/>
        <w:bottom w:val="none" w:sz="0" w:space="0" w:color="auto"/>
        <w:right w:val="none" w:sz="0" w:space="0" w:color="auto"/>
      </w:divBdr>
    </w:div>
    <w:div w:id="1778865727">
      <w:bodyDiv w:val="1"/>
      <w:marLeft w:val="0"/>
      <w:marRight w:val="0"/>
      <w:marTop w:val="0"/>
      <w:marBottom w:val="0"/>
      <w:divBdr>
        <w:top w:val="none" w:sz="0" w:space="0" w:color="auto"/>
        <w:left w:val="none" w:sz="0" w:space="0" w:color="auto"/>
        <w:bottom w:val="none" w:sz="0" w:space="0" w:color="auto"/>
        <w:right w:val="none" w:sz="0" w:space="0" w:color="auto"/>
      </w:divBdr>
    </w:div>
    <w:div w:id="1779985581">
      <w:bodyDiv w:val="1"/>
      <w:marLeft w:val="0"/>
      <w:marRight w:val="0"/>
      <w:marTop w:val="0"/>
      <w:marBottom w:val="0"/>
      <w:divBdr>
        <w:top w:val="none" w:sz="0" w:space="0" w:color="auto"/>
        <w:left w:val="none" w:sz="0" w:space="0" w:color="auto"/>
        <w:bottom w:val="none" w:sz="0" w:space="0" w:color="auto"/>
        <w:right w:val="none" w:sz="0" w:space="0" w:color="auto"/>
      </w:divBdr>
    </w:div>
    <w:div w:id="1780418606">
      <w:bodyDiv w:val="1"/>
      <w:marLeft w:val="0"/>
      <w:marRight w:val="0"/>
      <w:marTop w:val="0"/>
      <w:marBottom w:val="0"/>
      <w:divBdr>
        <w:top w:val="none" w:sz="0" w:space="0" w:color="auto"/>
        <w:left w:val="none" w:sz="0" w:space="0" w:color="auto"/>
        <w:bottom w:val="none" w:sz="0" w:space="0" w:color="auto"/>
        <w:right w:val="none" w:sz="0" w:space="0" w:color="auto"/>
      </w:divBdr>
    </w:div>
    <w:div w:id="1780441939">
      <w:bodyDiv w:val="1"/>
      <w:marLeft w:val="0"/>
      <w:marRight w:val="0"/>
      <w:marTop w:val="0"/>
      <w:marBottom w:val="0"/>
      <w:divBdr>
        <w:top w:val="none" w:sz="0" w:space="0" w:color="auto"/>
        <w:left w:val="none" w:sz="0" w:space="0" w:color="auto"/>
        <w:bottom w:val="none" w:sz="0" w:space="0" w:color="auto"/>
        <w:right w:val="none" w:sz="0" w:space="0" w:color="auto"/>
      </w:divBdr>
    </w:div>
    <w:div w:id="1780641632">
      <w:bodyDiv w:val="1"/>
      <w:marLeft w:val="0"/>
      <w:marRight w:val="0"/>
      <w:marTop w:val="0"/>
      <w:marBottom w:val="0"/>
      <w:divBdr>
        <w:top w:val="none" w:sz="0" w:space="0" w:color="auto"/>
        <w:left w:val="none" w:sz="0" w:space="0" w:color="auto"/>
        <w:bottom w:val="none" w:sz="0" w:space="0" w:color="auto"/>
        <w:right w:val="none" w:sz="0" w:space="0" w:color="auto"/>
      </w:divBdr>
    </w:div>
    <w:div w:id="1780828856">
      <w:bodyDiv w:val="1"/>
      <w:marLeft w:val="0"/>
      <w:marRight w:val="0"/>
      <w:marTop w:val="0"/>
      <w:marBottom w:val="0"/>
      <w:divBdr>
        <w:top w:val="none" w:sz="0" w:space="0" w:color="auto"/>
        <w:left w:val="none" w:sz="0" w:space="0" w:color="auto"/>
        <w:bottom w:val="none" w:sz="0" w:space="0" w:color="auto"/>
        <w:right w:val="none" w:sz="0" w:space="0" w:color="auto"/>
      </w:divBdr>
    </w:div>
    <w:div w:id="1782217238">
      <w:bodyDiv w:val="1"/>
      <w:marLeft w:val="0"/>
      <w:marRight w:val="0"/>
      <w:marTop w:val="0"/>
      <w:marBottom w:val="0"/>
      <w:divBdr>
        <w:top w:val="none" w:sz="0" w:space="0" w:color="auto"/>
        <w:left w:val="none" w:sz="0" w:space="0" w:color="auto"/>
        <w:bottom w:val="none" w:sz="0" w:space="0" w:color="auto"/>
        <w:right w:val="none" w:sz="0" w:space="0" w:color="auto"/>
      </w:divBdr>
    </w:div>
    <w:div w:id="1782258578">
      <w:bodyDiv w:val="1"/>
      <w:marLeft w:val="0"/>
      <w:marRight w:val="0"/>
      <w:marTop w:val="0"/>
      <w:marBottom w:val="0"/>
      <w:divBdr>
        <w:top w:val="none" w:sz="0" w:space="0" w:color="auto"/>
        <w:left w:val="none" w:sz="0" w:space="0" w:color="auto"/>
        <w:bottom w:val="none" w:sz="0" w:space="0" w:color="auto"/>
        <w:right w:val="none" w:sz="0" w:space="0" w:color="auto"/>
      </w:divBdr>
    </w:div>
    <w:div w:id="1782262341">
      <w:bodyDiv w:val="1"/>
      <w:marLeft w:val="0"/>
      <w:marRight w:val="0"/>
      <w:marTop w:val="0"/>
      <w:marBottom w:val="0"/>
      <w:divBdr>
        <w:top w:val="none" w:sz="0" w:space="0" w:color="auto"/>
        <w:left w:val="none" w:sz="0" w:space="0" w:color="auto"/>
        <w:bottom w:val="none" w:sz="0" w:space="0" w:color="auto"/>
        <w:right w:val="none" w:sz="0" w:space="0" w:color="auto"/>
      </w:divBdr>
    </w:div>
    <w:div w:id="1782263324">
      <w:bodyDiv w:val="1"/>
      <w:marLeft w:val="0"/>
      <w:marRight w:val="0"/>
      <w:marTop w:val="0"/>
      <w:marBottom w:val="0"/>
      <w:divBdr>
        <w:top w:val="none" w:sz="0" w:space="0" w:color="auto"/>
        <w:left w:val="none" w:sz="0" w:space="0" w:color="auto"/>
        <w:bottom w:val="none" w:sz="0" w:space="0" w:color="auto"/>
        <w:right w:val="none" w:sz="0" w:space="0" w:color="auto"/>
      </w:divBdr>
    </w:div>
    <w:div w:id="1782528118">
      <w:bodyDiv w:val="1"/>
      <w:marLeft w:val="0"/>
      <w:marRight w:val="0"/>
      <w:marTop w:val="0"/>
      <w:marBottom w:val="0"/>
      <w:divBdr>
        <w:top w:val="none" w:sz="0" w:space="0" w:color="auto"/>
        <w:left w:val="none" w:sz="0" w:space="0" w:color="auto"/>
        <w:bottom w:val="none" w:sz="0" w:space="0" w:color="auto"/>
        <w:right w:val="none" w:sz="0" w:space="0" w:color="auto"/>
      </w:divBdr>
    </w:div>
    <w:div w:id="1782798358">
      <w:bodyDiv w:val="1"/>
      <w:marLeft w:val="0"/>
      <w:marRight w:val="0"/>
      <w:marTop w:val="0"/>
      <w:marBottom w:val="0"/>
      <w:divBdr>
        <w:top w:val="none" w:sz="0" w:space="0" w:color="auto"/>
        <w:left w:val="none" w:sz="0" w:space="0" w:color="auto"/>
        <w:bottom w:val="none" w:sz="0" w:space="0" w:color="auto"/>
        <w:right w:val="none" w:sz="0" w:space="0" w:color="auto"/>
      </w:divBdr>
    </w:div>
    <w:div w:id="1783451569">
      <w:bodyDiv w:val="1"/>
      <w:marLeft w:val="0"/>
      <w:marRight w:val="0"/>
      <w:marTop w:val="0"/>
      <w:marBottom w:val="0"/>
      <w:divBdr>
        <w:top w:val="none" w:sz="0" w:space="0" w:color="auto"/>
        <w:left w:val="none" w:sz="0" w:space="0" w:color="auto"/>
        <w:bottom w:val="none" w:sz="0" w:space="0" w:color="auto"/>
        <w:right w:val="none" w:sz="0" w:space="0" w:color="auto"/>
      </w:divBdr>
    </w:div>
    <w:div w:id="1783721019">
      <w:bodyDiv w:val="1"/>
      <w:marLeft w:val="0"/>
      <w:marRight w:val="0"/>
      <w:marTop w:val="0"/>
      <w:marBottom w:val="0"/>
      <w:divBdr>
        <w:top w:val="none" w:sz="0" w:space="0" w:color="auto"/>
        <w:left w:val="none" w:sz="0" w:space="0" w:color="auto"/>
        <w:bottom w:val="none" w:sz="0" w:space="0" w:color="auto"/>
        <w:right w:val="none" w:sz="0" w:space="0" w:color="auto"/>
      </w:divBdr>
    </w:div>
    <w:div w:id="1783912806">
      <w:bodyDiv w:val="1"/>
      <w:marLeft w:val="0"/>
      <w:marRight w:val="0"/>
      <w:marTop w:val="0"/>
      <w:marBottom w:val="0"/>
      <w:divBdr>
        <w:top w:val="none" w:sz="0" w:space="0" w:color="auto"/>
        <w:left w:val="none" w:sz="0" w:space="0" w:color="auto"/>
        <w:bottom w:val="none" w:sz="0" w:space="0" w:color="auto"/>
        <w:right w:val="none" w:sz="0" w:space="0" w:color="auto"/>
      </w:divBdr>
    </w:div>
    <w:div w:id="1783960364">
      <w:bodyDiv w:val="1"/>
      <w:marLeft w:val="0"/>
      <w:marRight w:val="0"/>
      <w:marTop w:val="0"/>
      <w:marBottom w:val="0"/>
      <w:divBdr>
        <w:top w:val="none" w:sz="0" w:space="0" w:color="auto"/>
        <w:left w:val="none" w:sz="0" w:space="0" w:color="auto"/>
        <w:bottom w:val="none" w:sz="0" w:space="0" w:color="auto"/>
        <w:right w:val="none" w:sz="0" w:space="0" w:color="auto"/>
      </w:divBdr>
    </w:div>
    <w:div w:id="1784109007">
      <w:bodyDiv w:val="1"/>
      <w:marLeft w:val="0"/>
      <w:marRight w:val="0"/>
      <w:marTop w:val="0"/>
      <w:marBottom w:val="0"/>
      <w:divBdr>
        <w:top w:val="none" w:sz="0" w:space="0" w:color="auto"/>
        <w:left w:val="none" w:sz="0" w:space="0" w:color="auto"/>
        <w:bottom w:val="none" w:sz="0" w:space="0" w:color="auto"/>
        <w:right w:val="none" w:sz="0" w:space="0" w:color="auto"/>
      </w:divBdr>
    </w:div>
    <w:div w:id="1784180805">
      <w:bodyDiv w:val="1"/>
      <w:marLeft w:val="0"/>
      <w:marRight w:val="0"/>
      <w:marTop w:val="0"/>
      <w:marBottom w:val="0"/>
      <w:divBdr>
        <w:top w:val="none" w:sz="0" w:space="0" w:color="auto"/>
        <w:left w:val="none" w:sz="0" w:space="0" w:color="auto"/>
        <w:bottom w:val="none" w:sz="0" w:space="0" w:color="auto"/>
        <w:right w:val="none" w:sz="0" w:space="0" w:color="auto"/>
      </w:divBdr>
    </w:div>
    <w:div w:id="1784303697">
      <w:bodyDiv w:val="1"/>
      <w:marLeft w:val="0"/>
      <w:marRight w:val="0"/>
      <w:marTop w:val="0"/>
      <w:marBottom w:val="0"/>
      <w:divBdr>
        <w:top w:val="none" w:sz="0" w:space="0" w:color="auto"/>
        <w:left w:val="none" w:sz="0" w:space="0" w:color="auto"/>
        <w:bottom w:val="none" w:sz="0" w:space="0" w:color="auto"/>
        <w:right w:val="none" w:sz="0" w:space="0" w:color="auto"/>
      </w:divBdr>
    </w:div>
    <w:div w:id="1785079456">
      <w:bodyDiv w:val="1"/>
      <w:marLeft w:val="0"/>
      <w:marRight w:val="0"/>
      <w:marTop w:val="0"/>
      <w:marBottom w:val="0"/>
      <w:divBdr>
        <w:top w:val="none" w:sz="0" w:space="0" w:color="auto"/>
        <w:left w:val="none" w:sz="0" w:space="0" w:color="auto"/>
        <w:bottom w:val="none" w:sz="0" w:space="0" w:color="auto"/>
        <w:right w:val="none" w:sz="0" w:space="0" w:color="auto"/>
      </w:divBdr>
    </w:div>
    <w:div w:id="1785342071">
      <w:bodyDiv w:val="1"/>
      <w:marLeft w:val="0"/>
      <w:marRight w:val="0"/>
      <w:marTop w:val="0"/>
      <w:marBottom w:val="0"/>
      <w:divBdr>
        <w:top w:val="none" w:sz="0" w:space="0" w:color="auto"/>
        <w:left w:val="none" w:sz="0" w:space="0" w:color="auto"/>
        <w:bottom w:val="none" w:sz="0" w:space="0" w:color="auto"/>
        <w:right w:val="none" w:sz="0" w:space="0" w:color="auto"/>
      </w:divBdr>
    </w:div>
    <w:div w:id="1786073736">
      <w:bodyDiv w:val="1"/>
      <w:marLeft w:val="0"/>
      <w:marRight w:val="0"/>
      <w:marTop w:val="0"/>
      <w:marBottom w:val="0"/>
      <w:divBdr>
        <w:top w:val="none" w:sz="0" w:space="0" w:color="auto"/>
        <w:left w:val="none" w:sz="0" w:space="0" w:color="auto"/>
        <w:bottom w:val="none" w:sz="0" w:space="0" w:color="auto"/>
        <w:right w:val="none" w:sz="0" w:space="0" w:color="auto"/>
      </w:divBdr>
    </w:div>
    <w:div w:id="1786150235">
      <w:bodyDiv w:val="1"/>
      <w:marLeft w:val="0"/>
      <w:marRight w:val="0"/>
      <w:marTop w:val="0"/>
      <w:marBottom w:val="0"/>
      <w:divBdr>
        <w:top w:val="none" w:sz="0" w:space="0" w:color="auto"/>
        <w:left w:val="none" w:sz="0" w:space="0" w:color="auto"/>
        <w:bottom w:val="none" w:sz="0" w:space="0" w:color="auto"/>
        <w:right w:val="none" w:sz="0" w:space="0" w:color="auto"/>
      </w:divBdr>
    </w:div>
    <w:div w:id="1786385654">
      <w:bodyDiv w:val="1"/>
      <w:marLeft w:val="0"/>
      <w:marRight w:val="0"/>
      <w:marTop w:val="0"/>
      <w:marBottom w:val="0"/>
      <w:divBdr>
        <w:top w:val="none" w:sz="0" w:space="0" w:color="auto"/>
        <w:left w:val="none" w:sz="0" w:space="0" w:color="auto"/>
        <w:bottom w:val="none" w:sz="0" w:space="0" w:color="auto"/>
        <w:right w:val="none" w:sz="0" w:space="0" w:color="auto"/>
      </w:divBdr>
    </w:div>
    <w:div w:id="1786458689">
      <w:bodyDiv w:val="1"/>
      <w:marLeft w:val="0"/>
      <w:marRight w:val="0"/>
      <w:marTop w:val="0"/>
      <w:marBottom w:val="0"/>
      <w:divBdr>
        <w:top w:val="none" w:sz="0" w:space="0" w:color="auto"/>
        <w:left w:val="none" w:sz="0" w:space="0" w:color="auto"/>
        <w:bottom w:val="none" w:sz="0" w:space="0" w:color="auto"/>
        <w:right w:val="none" w:sz="0" w:space="0" w:color="auto"/>
      </w:divBdr>
    </w:div>
    <w:div w:id="1786734655">
      <w:bodyDiv w:val="1"/>
      <w:marLeft w:val="0"/>
      <w:marRight w:val="0"/>
      <w:marTop w:val="0"/>
      <w:marBottom w:val="0"/>
      <w:divBdr>
        <w:top w:val="none" w:sz="0" w:space="0" w:color="auto"/>
        <w:left w:val="none" w:sz="0" w:space="0" w:color="auto"/>
        <w:bottom w:val="none" w:sz="0" w:space="0" w:color="auto"/>
        <w:right w:val="none" w:sz="0" w:space="0" w:color="auto"/>
      </w:divBdr>
    </w:div>
    <w:div w:id="1786851718">
      <w:bodyDiv w:val="1"/>
      <w:marLeft w:val="0"/>
      <w:marRight w:val="0"/>
      <w:marTop w:val="0"/>
      <w:marBottom w:val="0"/>
      <w:divBdr>
        <w:top w:val="none" w:sz="0" w:space="0" w:color="auto"/>
        <w:left w:val="none" w:sz="0" w:space="0" w:color="auto"/>
        <w:bottom w:val="none" w:sz="0" w:space="0" w:color="auto"/>
        <w:right w:val="none" w:sz="0" w:space="0" w:color="auto"/>
      </w:divBdr>
    </w:div>
    <w:div w:id="1787000722">
      <w:bodyDiv w:val="1"/>
      <w:marLeft w:val="0"/>
      <w:marRight w:val="0"/>
      <w:marTop w:val="0"/>
      <w:marBottom w:val="0"/>
      <w:divBdr>
        <w:top w:val="none" w:sz="0" w:space="0" w:color="auto"/>
        <w:left w:val="none" w:sz="0" w:space="0" w:color="auto"/>
        <w:bottom w:val="none" w:sz="0" w:space="0" w:color="auto"/>
        <w:right w:val="none" w:sz="0" w:space="0" w:color="auto"/>
      </w:divBdr>
    </w:div>
    <w:div w:id="1787119247">
      <w:bodyDiv w:val="1"/>
      <w:marLeft w:val="0"/>
      <w:marRight w:val="0"/>
      <w:marTop w:val="0"/>
      <w:marBottom w:val="0"/>
      <w:divBdr>
        <w:top w:val="none" w:sz="0" w:space="0" w:color="auto"/>
        <w:left w:val="none" w:sz="0" w:space="0" w:color="auto"/>
        <w:bottom w:val="none" w:sz="0" w:space="0" w:color="auto"/>
        <w:right w:val="none" w:sz="0" w:space="0" w:color="auto"/>
      </w:divBdr>
    </w:div>
    <w:div w:id="1787652207">
      <w:bodyDiv w:val="1"/>
      <w:marLeft w:val="0"/>
      <w:marRight w:val="0"/>
      <w:marTop w:val="0"/>
      <w:marBottom w:val="0"/>
      <w:divBdr>
        <w:top w:val="none" w:sz="0" w:space="0" w:color="auto"/>
        <w:left w:val="none" w:sz="0" w:space="0" w:color="auto"/>
        <w:bottom w:val="none" w:sz="0" w:space="0" w:color="auto"/>
        <w:right w:val="none" w:sz="0" w:space="0" w:color="auto"/>
      </w:divBdr>
    </w:div>
    <w:div w:id="1787654357">
      <w:bodyDiv w:val="1"/>
      <w:marLeft w:val="0"/>
      <w:marRight w:val="0"/>
      <w:marTop w:val="0"/>
      <w:marBottom w:val="0"/>
      <w:divBdr>
        <w:top w:val="none" w:sz="0" w:space="0" w:color="auto"/>
        <w:left w:val="none" w:sz="0" w:space="0" w:color="auto"/>
        <w:bottom w:val="none" w:sz="0" w:space="0" w:color="auto"/>
        <w:right w:val="none" w:sz="0" w:space="0" w:color="auto"/>
      </w:divBdr>
    </w:div>
    <w:div w:id="1787777355">
      <w:bodyDiv w:val="1"/>
      <w:marLeft w:val="0"/>
      <w:marRight w:val="0"/>
      <w:marTop w:val="0"/>
      <w:marBottom w:val="0"/>
      <w:divBdr>
        <w:top w:val="none" w:sz="0" w:space="0" w:color="auto"/>
        <w:left w:val="none" w:sz="0" w:space="0" w:color="auto"/>
        <w:bottom w:val="none" w:sz="0" w:space="0" w:color="auto"/>
        <w:right w:val="none" w:sz="0" w:space="0" w:color="auto"/>
      </w:divBdr>
    </w:div>
    <w:div w:id="1787965980">
      <w:bodyDiv w:val="1"/>
      <w:marLeft w:val="0"/>
      <w:marRight w:val="0"/>
      <w:marTop w:val="0"/>
      <w:marBottom w:val="0"/>
      <w:divBdr>
        <w:top w:val="none" w:sz="0" w:space="0" w:color="auto"/>
        <w:left w:val="none" w:sz="0" w:space="0" w:color="auto"/>
        <w:bottom w:val="none" w:sz="0" w:space="0" w:color="auto"/>
        <w:right w:val="none" w:sz="0" w:space="0" w:color="auto"/>
      </w:divBdr>
    </w:div>
    <w:div w:id="1788043196">
      <w:bodyDiv w:val="1"/>
      <w:marLeft w:val="0"/>
      <w:marRight w:val="0"/>
      <w:marTop w:val="0"/>
      <w:marBottom w:val="0"/>
      <w:divBdr>
        <w:top w:val="none" w:sz="0" w:space="0" w:color="auto"/>
        <w:left w:val="none" w:sz="0" w:space="0" w:color="auto"/>
        <w:bottom w:val="none" w:sz="0" w:space="0" w:color="auto"/>
        <w:right w:val="none" w:sz="0" w:space="0" w:color="auto"/>
      </w:divBdr>
    </w:div>
    <w:div w:id="1788155249">
      <w:bodyDiv w:val="1"/>
      <w:marLeft w:val="0"/>
      <w:marRight w:val="0"/>
      <w:marTop w:val="0"/>
      <w:marBottom w:val="0"/>
      <w:divBdr>
        <w:top w:val="none" w:sz="0" w:space="0" w:color="auto"/>
        <w:left w:val="none" w:sz="0" w:space="0" w:color="auto"/>
        <w:bottom w:val="none" w:sz="0" w:space="0" w:color="auto"/>
        <w:right w:val="none" w:sz="0" w:space="0" w:color="auto"/>
      </w:divBdr>
    </w:div>
    <w:div w:id="1788160490">
      <w:bodyDiv w:val="1"/>
      <w:marLeft w:val="0"/>
      <w:marRight w:val="0"/>
      <w:marTop w:val="0"/>
      <w:marBottom w:val="0"/>
      <w:divBdr>
        <w:top w:val="none" w:sz="0" w:space="0" w:color="auto"/>
        <w:left w:val="none" w:sz="0" w:space="0" w:color="auto"/>
        <w:bottom w:val="none" w:sz="0" w:space="0" w:color="auto"/>
        <w:right w:val="none" w:sz="0" w:space="0" w:color="auto"/>
      </w:divBdr>
    </w:div>
    <w:div w:id="1788160519">
      <w:bodyDiv w:val="1"/>
      <w:marLeft w:val="0"/>
      <w:marRight w:val="0"/>
      <w:marTop w:val="0"/>
      <w:marBottom w:val="0"/>
      <w:divBdr>
        <w:top w:val="none" w:sz="0" w:space="0" w:color="auto"/>
        <w:left w:val="none" w:sz="0" w:space="0" w:color="auto"/>
        <w:bottom w:val="none" w:sz="0" w:space="0" w:color="auto"/>
        <w:right w:val="none" w:sz="0" w:space="0" w:color="auto"/>
      </w:divBdr>
    </w:div>
    <w:div w:id="1789007852">
      <w:bodyDiv w:val="1"/>
      <w:marLeft w:val="0"/>
      <w:marRight w:val="0"/>
      <w:marTop w:val="0"/>
      <w:marBottom w:val="0"/>
      <w:divBdr>
        <w:top w:val="none" w:sz="0" w:space="0" w:color="auto"/>
        <w:left w:val="none" w:sz="0" w:space="0" w:color="auto"/>
        <w:bottom w:val="none" w:sz="0" w:space="0" w:color="auto"/>
        <w:right w:val="none" w:sz="0" w:space="0" w:color="auto"/>
      </w:divBdr>
    </w:div>
    <w:div w:id="1789157418">
      <w:bodyDiv w:val="1"/>
      <w:marLeft w:val="0"/>
      <w:marRight w:val="0"/>
      <w:marTop w:val="0"/>
      <w:marBottom w:val="0"/>
      <w:divBdr>
        <w:top w:val="none" w:sz="0" w:space="0" w:color="auto"/>
        <w:left w:val="none" w:sz="0" w:space="0" w:color="auto"/>
        <w:bottom w:val="none" w:sz="0" w:space="0" w:color="auto"/>
        <w:right w:val="none" w:sz="0" w:space="0" w:color="auto"/>
      </w:divBdr>
    </w:div>
    <w:div w:id="1789347603">
      <w:bodyDiv w:val="1"/>
      <w:marLeft w:val="0"/>
      <w:marRight w:val="0"/>
      <w:marTop w:val="0"/>
      <w:marBottom w:val="0"/>
      <w:divBdr>
        <w:top w:val="none" w:sz="0" w:space="0" w:color="auto"/>
        <w:left w:val="none" w:sz="0" w:space="0" w:color="auto"/>
        <w:bottom w:val="none" w:sz="0" w:space="0" w:color="auto"/>
        <w:right w:val="none" w:sz="0" w:space="0" w:color="auto"/>
      </w:divBdr>
    </w:div>
    <w:div w:id="1789352526">
      <w:bodyDiv w:val="1"/>
      <w:marLeft w:val="0"/>
      <w:marRight w:val="0"/>
      <w:marTop w:val="0"/>
      <w:marBottom w:val="0"/>
      <w:divBdr>
        <w:top w:val="none" w:sz="0" w:space="0" w:color="auto"/>
        <w:left w:val="none" w:sz="0" w:space="0" w:color="auto"/>
        <w:bottom w:val="none" w:sz="0" w:space="0" w:color="auto"/>
        <w:right w:val="none" w:sz="0" w:space="0" w:color="auto"/>
      </w:divBdr>
    </w:div>
    <w:div w:id="1789395626">
      <w:bodyDiv w:val="1"/>
      <w:marLeft w:val="0"/>
      <w:marRight w:val="0"/>
      <w:marTop w:val="0"/>
      <w:marBottom w:val="0"/>
      <w:divBdr>
        <w:top w:val="none" w:sz="0" w:space="0" w:color="auto"/>
        <w:left w:val="none" w:sz="0" w:space="0" w:color="auto"/>
        <w:bottom w:val="none" w:sz="0" w:space="0" w:color="auto"/>
        <w:right w:val="none" w:sz="0" w:space="0" w:color="auto"/>
      </w:divBdr>
    </w:div>
    <w:div w:id="1789540554">
      <w:bodyDiv w:val="1"/>
      <w:marLeft w:val="0"/>
      <w:marRight w:val="0"/>
      <w:marTop w:val="0"/>
      <w:marBottom w:val="0"/>
      <w:divBdr>
        <w:top w:val="none" w:sz="0" w:space="0" w:color="auto"/>
        <w:left w:val="none" w:sz="0" w:space="0" w:color="auto"/>
        <w:bottom w:val="none" w:sz="0" w:space="0" w:color="auto"/>
        <w:right w:val="none" w:sz="0" w:space="0" w:color="auto"/>
      </w:divBdr>
    </w:div>
    <w:div w:id="1789620695">
      <w:bodyDiv w:val="1"/>
      <w:marLeft w:val="0"/>
      <w:marRight w:val="0"/>
      <w:marTop w:val="0"/>
      <w:marBottom w:val="0"/>
      <w:divBdr>
        <w:top w:val="none" w:sz="0" w:space="0" w:color="auto"/>
        <w:left w:val="none" w:sz="0" w:space="0" w:color="auto"/>
        <w:bottom w:val="none" w:sz="0" w:space="0" w:color="auto"/>
        <w:right w:val="none" w:sz="0" w:space="0" w:color="auto"/>
      </w:divBdr>
    </w:div>
    <w:div w:id="1789857188">
      <w:bodyDiv w:val="1"/>
      <w:marLeft w:val="0"/>
      <w:marRight w:val="0"/>
      <w:marTop w:val="0"/>
      <w:marBottom w:val="0"/>
      <w:divBdr>
        <w:top w:val="none" w:sz="0" w:space="0" w:color="auto"/>
        <w:left w:val="none" w:sz="0" w:space="0" w:color="auto"/>
        <w:bottom w:val="none" w:sz="0" w:space="0" w:color="auto"/>
        <w:right w:val="none" w:sz="0" w:space="0" w:color="auto"/>
      </w:divBdr>
    </w:div>
    <w:div w:id="1790201698">
      <w:bodyDiv w:val="1"/>
      <w:marLeft w:val="0"/>
      <w:marRight w:val="0"/>
      <w:marTop w:val="0"/>
      <w:marBottom w:val="0"/>
      <w:divBdr>
        <w:top w:val="none" w:sz="0" w:space="0" w:color="auto"/>
        <w:left w:val="none" w:sz="0" w:space="0" w:color="auto"/>
        <w:bottom w:val="none" w:sz="0" w:space="0" w:color="auto"/>
        <w:right w:val="none" w:sz="0" w:space="0" w:color="auto"/>
      </w:divBdr>
    </w:div>
    <w:div w:id="1790272984">
      <w:bodyDiv w:val="1"/>
      <w:marLeft w:val="0"/>
      <w:marRight w:val="0"/>
      <w:marTop w:val="0"/>
      <w:marBottom w:val="0"/>
      <w:divBdr>
        <w:top w:val="none" w:sz="0" w:space="0" w:color="auto"/>
        <w:left w:val="none" w:sz="0" w:space="0" w:color="auto"/>
        <w:bottom w:val="none" w:sz="0" w:space="0" w:color="auto"/>
        <w:right w:val="none" w:sz="0" w:space="0" w:color="auto"/>
      </w:divBdr>
    </w:div>
    <w:div w:id="1790275751">
      <w:bodyDiv w:val="1"/>
      <w:marLeft w:val="0"/>
      <w:marRight w:val="0"/>
      <w:marTop w:val="0"/>
      <w:marBottom w:val="0"/>
      <w:divBdr>
        <w:top w:val="none" w:sz="0" w:space="0" w:color="auto"/>
        <w:left w:val="none" w:sz="0" w:space="0" w:color="auto"/>
        <w:bottom w:val="none" w:sz="0" w:space="0" w:color="auto"/>
        <w:right w:val="none" w:sz="0" w:space="0" w:color="auto"/>
      </w:divBdr>
    </w:div>
    <w:div w:id="1790394966">
      <w:bodyDiv w:val="1"/>
      <w:marLeft w:val="0"/>
      <w:marRight w:val="0"/>
      <w:marTop w:val="0"/>
      <w:marBottom w:val="0"/>
      <w:divBdr>
        <w:top w:val="none" w:sz="0" w:space="0" w:color="auto"/>
        <w:left w:val="none" w:sz="0" w:space="0" w:color="auto"/>
        <w:bottom w:val="none" w:sz="0" w:space="0" w:color="auto"/>
        <w:right w:val="none" w:sz="0" w:space="0" w:color="auto"/>
      </w:divBdr>
    </w:div>
    <w:div w:id="1790396604">
      <w:bodyDiv w:val="1"/>
      <w:marLeft w:val="0"/>
      <w:marRight w:val="0"/>
      <w:marTop w:val="0"/>
      <w:marBottom w:val="0"/>
      <w:divBdr>
        <w:top w:val="none" w:sz="0" w:space="0" w:color="auto"/>
        <w:left w:val="none" w:sz="0" w:space="0" w:color="auto"/>
        <w:bottom w:val="none" w:sz="0" w:space="0" w:color="auto"/>
        <w:right w:val="none" w:sz="0" w:space="0" w:color="auto"/>
      </w:divBdr>
    </w:div>
    <w:div w:id="1790469079">
      <w:bodyDiv w:val="1"/>
      <w:marLeft w:val="0"/>
      <w:marRight w:val="0"/>
      <w:marTop w:val="0"/>
      <w:marBottom w:val="0"/>
      <w:divBdr>
        <w:top w:val="none" w:sz="0" w:space="0" w:color="auto"/>
        <w:left w:val="none" w:sz="0" w:space="0" w:color="auto"/>
        <w:bottom w:val="none" w:sz="0" w:space="0" w:color="auto"/>
        <w:right w:val="none" w:sz="0" w:space="0" w:color="auto"/>
      </w:divBdr>
    </w:div>
    <w:div w:id="1790471159">
      <w:bodyDiv w:val="1"/>
      <w:marLeft w:val="0"/>
      <w:marRight w:val="0"/>
      <w:marTop w:val="0"/>
      <w:marBottom w:val="0"/>
      <w:divBdr>
        <w:top w:val="none" w:sz="0" w:space="0" w:color="auto"/>
        <w:left w:val="none" w:sz="0" w:space="0" w:color="auto"/>
        <w:bottom w:val="none" w:sz="0" w:space="0" w:color="auto"/>
        <w:right w:val="none" w:sz="0" w:space="0" w:color="auto"/>
      </w:divBdr>
    </w:div>
    <w:div w:id="1790853116">
      <w:bodyDiv w:val="1"/>
      <w:marLeft w:val="0"/>
      <w:marRight w:val="0"/>
      <w:marTop w:val="0"/>
      <w:marBottom w:val="0"/>
      <w:divBdr>
        <w:top w:val="none" w:sz="0" w:space="0" w:color="auto"/>
        <w:left w:val="none" w:sz="0" w:space="0" w:color="auto"/>
        <w:bottom w:val="none" w:sz="0" w:space="0" w:color="auto"/>
        <w:right w:val="none" w:sz="0" w:space="0" w:color="auto"/>
      </w:divBdr>
    </w:div>
    <w:div w:id="1791120503">
      <w:bodyDiv w:val="1"/>
      <w:marLeft w:val="0"/>
      <w:marRight w:val="0"/>
      <w:marTop w:val="0"/>
      <w:marBottom w:val="0"/>
      <w:divBdr>
        <w:top w:val="none" w:sz="0" w:space="0" w:color="auto"/>
        <w:left w:val="none" w:sz="0" w:space="0" w:color="auto"/>
        <w:bottom w:val="none" w:sz="0" w:space="0" w:color="auto"/>
        <w:right w:val="none" w:sz="0" w:space="0" w:color="auto"/>
      </w:divBdr>
    </w:div>
    <w:div w:id="1791629566">
      <w:bodyDiv w:val="1"/>
      <w:marLeft w:val="0"/>
      <w:marRight w:val="0"/>
      <w:marTop w:val="0"/>
      <w:marBottom w:val="0"/>
      <w:divBdr>
        <w:top w:val="none" w:sz="0" w:space="0" w:color="auto"/>
        <w:left w:val="none" w:sz="0" w:space="0" w:color="auto"/>
        <w:bottom w:val="none" w:sz="0" w:space="0" w:color="auto"/>
        <w:right w:val="none" w:sz="0" w:space="0" w:color="auto"/>
      </w:divBdr>
    </w:div>
    <w:div w:id="1791894362">
      <w:bodyDiv w:val="1"/>
      <w:marLeft w:val="0"/>
      <w:marRight w:val="0"/>
      <w:marTop w:val="0"/>
      <w:marBottom w:val="0"/>
      <w:divBdr>
        <w:top w:val="none" w:sz="0" w:space="0" w:color="auto"/>
        <w:left w:val="none" w:sz="0" w:space="0" w:color="auto"/>
        <w:bottom w:val="none" w:sz="0" w:space="0" w:color="auto"/>
        <w:right w:val="none" w:sz="0" w:space="0" w:color="auto"/>
      </w:divBdr>
    </w:div>
    <w:div w:id="1792047845">
      <w:bodyDiv w:val="1"/>
      <w:marLeft w:val="0"/>
      <w:marRight w:val="0"/>
      <w:marTop w:val="0"/>
      <w:marBottom w:val="0"/>
      <w:divBdr>
        <w:top w:val="none" w:sz="0" w:space="0" w:color="auto"/>
        <w:left w:val="none" w:sz="0" w:space="0" w:color="auto"/>
        <w:bottom w:val="none" w:sz="0" w:space="0" w:color="auto"/>
        <w:right w:val="none" w:sz="0" w:space="0" w:color="auto"/>
      </w:divBdr>
    </w:div>
    <w:div w:id="1793555900">
      <w:bodyDiv w:val="1"/>
      <w:marLeft w:val="0"/>
      <w:marRight w:val="0"/>
      <w:marTop w:val="0"/>
      <w:marBottom w:val="0"/>
      <w:divBdr>
        <w:top w:val="none" w:sz="0" w:space="0" w:color="auto"/>
        <w:left w:val="none" w:sz="0" w:space="0" w:color="auto"/>
        <w:bottom w:val="none" w:sz="0" w:space="0" w:color="auto"/>
        <w:right w:val="none" w:sz="0" w:space="0" w:color="auto"/>
      </w:divBdr>
    </w:div>
    <w:div w:id="1793674055">
      <w:bodyDiv w:val="1"/>
      <w:marLeft w:val="0"/>
      <w:marRight w:val="0"/>
      <w:marTop w:val="0"/>
      <w:marBottom w:val="0"/>
      <w:divBdr>
        <w:top w:val="none" w:sz="0" w:space="0" w:color="auto"/>
        <w:left w:val="none" w:sz="0" w:space="0" w:color="auto"/>
        <w:bottom w:val="none" w:sz="0" w:space="0" w:color="auto"/>
        <w:right w:val="none" w:sz="0" w:space="0" w:color="auto"/>
      </w:divBdr>
    </w:div>
    <w:div w:id="1793741445">
      <w:bodyDiv w:val="1"/>
      <w:marLeft w:val="0"/>
      <w:marRight w:val="0"/>
      <w:marTop w:val="0"/>
      <w:marBottom w:val="0"/>
      <w:divBdr>
        <w:top w:val="none" w:sz="0" w:space="0" w:color="auto"/>
        <w:left w:val="none" w:sz="0" w:space="0" w:color="auto"/>
        <w:bottom w:val="none" w:sz="0" w:space="0" w:color="auto"/>
        <w:right w:val="none" w:sz="0" w:space="0" w:color="auto"/>
      </w:divBdr>
    </w:div>
    <w:div w:id="1793984460">
      <w:bodyDiv w:val="1"/>
      <w:marLeft w:val="0"/>
      <w:marRight w:val="0"/>
      <w:marTop w:val="0"/>
      <w:marBottom w:val="0"/>
      <w:divBdr>
        <w:top w:val="none" w:sz="0" w:space="0" w:color="auto"/>
        <w:left w:val="none" w:sz="0" w:space="0" w:color="auto"/>
        <w:bottom w:val="none" w:sz="0" w:space="0" w:color="auto"/>
        <w:right w:val="none" w:sz="0" w:space="0" w:color="auto"/>
      </w:divBdr>
    </w:div>
    <w:div w:id="1794061345">
      <w:bodyDiv w:val="1"/>
      <w:marLeft w:val="0"/>
      <w:marRight w:val="0"/>
      <w:marTop w:val="0"/>
      <w:marBottom w:val="0"/>
      <w:divBdr>
        <w:top w:val="none" w:sz="0" w:space="0" w:color="auto"/>
        <w:left w:val="none" w:sz="0" w:space="0" w:color="auto"/>
        <w:bottom w:val="none" w:sz="0" w:space="0" w:color="auto"/>
        <w:right w:val="none" w:sz="0" w:space="0" w:color="auto"/>
      </w:divBdr>
    </w:div>
    <w:div w:id="1794321774">
      <w:bodyDiv w:val="1"/>
      <w:marLeft w:val="0"/>
      <w:marRight w:val="0"/>
      <w:marTop w:val="0"/>
      <w:marBottom w:val="0"/>
      <w:divBdr>
        <w:top w:val="none" w:sz="0" w:space="0" w:color="auto"/>
        <w:left w:val="none" w:sz="0" w:space="0" w:color="auto"/>
        <w:bottom w:val="none" w:sz="0" w:space="0" w:color="auto"/>
        <w:right w:val="none" w:sz="0" w:space="0" w:color="auto"/>
      </w:divBdr>
    </w:div>
    <w:div w:id="1794982892">
      <w:bodyDiv w:val="1"/>
      <w:marLeft w:val="0"/>
      <w:marRight w:val="0"/>
      <w:marTop w:val="0"/>
      <w:marBottom w:val="0"/>
      <w:divBdr>
        <w:top w:val="none" w:sz="0" w:space="0" w:color="auto"/>
        <w:left w:val="none" w:sz="0" w:space="0" w:color="auto"/>
        <w:bottom w:val="none" w:sz="0" w:space="0" w:color="auto"/>
        <w:right w:val="none" w:sz="0" w:space="0" w:color="auto"/>
      </w:divBdr>
    </w:div>
    <w:div w:id="1795053322">
      <w:bodyDiv w:val="1"/>
      <w:marLeft w:val="0"/>
      <w:marRight w:val="0"/>
      <w:marTop w:val="0"/>
      <w:marBottom w:val="0"/>
      <w:divBdr>
        <w:top w:val="none" w:sz="0" w:space="0" w:color="auto"/>
        <w:left w:val="none" w:sz="0" w:space="0" w:color="auto"/>
        <w:bottom w:val="none" w:sz="0" w:space="0" w:color="auto"/>
        <w:right w:val="none" w:sz="0" w:space="0" w:color="auto"/>
      </w:divBdr>
    </w:div>
    <w:div w:id="1795368436">
      <w:bodyDiv w:val="1"/>
      <w:marLeft w:val="0"/>
      <w:marRight w:val="0"/>
      <w:marTop w:val="0"/>
      <w:marBottom w:val="0"/>
      <w:divBdr>
        <w:top w:val="none" w:sz="0" w:space="0" w:color="auto"/>
        <w:left w:val="none" w:sz="0" w:space="0" w:color="auto"/>
        <w:bottom w:val="none" w:sz="0" w:space="0" w:color="auto"/>
        <w:right w:val="none" w:sz="0" w:space="0" w:color="auto"/>
      </w:divBdr>
    </w:div>
    <w:div w:id="1795829024">
      <w:bodyDiv w:val="1"/>
      <w:marLeft w:val="0"/>
      <w:marRight w:val="0"/>
      <w:marTop w:val="0"/>
      <w:marBottom w:val="0"/>
      <w:divBdr>
        <w:top w:val="none" w:sz="0" w:space="0" w:color="auto"/>
        <w:left w:val="none" w:sz="0" w:space="0" w:color="auto"/>
        <w:bottom w:val="none" w:sz="0" w:space="0" w:color="auto"/>
        <w:right w:val="none" w:sz="0" w:space="0" w:color="auto"/>
      </w:divBdr>
    </w:div>
    <w:div w:id="1796215327">
      <w:bodyDiv w:val="1"/>
      <w:marLeft w:val="0"/>
      <w:marRight w:val="0"/>
      <w:marTop w:val="0"/>
      <w:marBottom w:val="0"/>
      <w:divBdr>
        <w:top w:val="none" w:sz="0" w:space="0" w:color="auto"/>
        <w:left w:val="none" w:sz="0" w:space="0" w:color="auto"/>
        <w:bottom w:val="none" w:sz="0" w:space="0" w:color="auto"/>
        <w:right w:val="none" w:sz="0" w:space="0" w:color="auto"/>
      </w:divBdr>
    </w:div>
    <w:div w:id="1796216739">
      <w:bodyDiv w:val="1"/>
      <w:marLeft w:val="0"/>
      <w:marRight w:val="0"/>
      <w:marTop w:val="0"/>
      <w:marBottom w:val="0"/>
      <w:divBdr>
        <w:top w:val="none" w:sz="0" w:space="0" w:color="auto"/>
        <w:left w:val="none" w:sz="0" w:space="0" w:color="auto"/>
        <w:bottom w:val="none" w:sz="0" w:space="0" w:color="auto"/>
        <w:right w:val="none" w:sz="0" w:space="0" w:color="auto"/>
      </w:divBdr>
    </w:div>
    <w:div w:id="1796678418">
      <w:bodyDiv w:val="1"/>
      <w:marLeft w:val="0"/>
      <w:marRight w:val="0"/>
      <w:marTop w:val="0"/>
      <w:marBottom w:val="0"/>
      <w:divBdr>
        <w:top w:val="none" w:sz="0" w:space="0" w:color="auto"/>
        <w:left w:val="none" w:sz="0" w:space="0" w:color="auto"/>
        <w:bottom w:val="none" w:sz="0" w:space="0" w:color="auto"/>
        <w:right w:val="none" w:sz="0" w:space="0" w:color="auto"/>
      </w:divBdr>
    </w:div>
    <w:div w:id="1796832128">
      <w:bodyDiv w:val="1"/>
      <w:marLeft w:val="0"/>
      <w:marRight w:val="0"/>
      <w:marTop w:val="0"/>
      <w:marBottom w:val="0"/>
      <w:divBdr>
        <w:top w:val="none" w:sz="0" w:space="0" w:color="auto"/>
        <w:left w:val="none" w:sz="0" w:space="0" w:color="auto"/>
        <w:bottom w:val="none" w:sz="0" w:space="0" w:color="auto"/>
        <w:right w:val="none" w:sz="0" w:space="0" w:color="auto"/>
      </w:divBdr>
    </w:div>
    <w:div w:id="1796867774">
      <w:bodyDiv w:val="1"/>
      <w:marLeft w:val="0"/>
      <w:marRight w:val="0"/>
      <w:marTop w:val="0"/>
      <w:marBottom w:val="0"/>
      <w:divBdr>
        <w:top w:val="none" w:sz="0" w:space="0" w:color="auto"/>
        <w:left w:val="none" w:sz="0" w:space="0" w:color="auto"/>
        <w:bottom w:val="none" w:sz="0" w:space="0" w:color="auto"/>
        <w:right w:val="none" w:sz="0" w:space="0" w:color="auto"/>
      </w:divBdr>
    </w:div>
    <w:div w:id="1796871254">
      <w:bodyDiv w:val="1"/>
      <w:marLeft w:val="0"/>
      <w:marRight w:val="0"/>
      <w:marTop w:val="0"/>
      <w:marBottom w:val="0"/>
      <w:divBdr>
        <w:top w:val="none" w:sz="0" w:space="0" w:color="auto"/>
        <w:left w:val="none" w:sz="0" w:space="0" w:color="auto"/>
        <w:bottom w:val="none" w:sz="0" w:space="0" w:color="auto"/>
        <w:right w:val="none" w:sz="0" w:space="0" w:color="auto"/>
      </w:divBdr>
    </w:div>
    <w:div w:id="1797019012">
      <w:bodyDiv w:val="1"/>
      <w:marLeft w:val="0"/>
      <w:marRight w:val="0"/>
      <w:marTop w:val="0"/>
      <w:marBottom w:val="0"/>
      <w:divBdr>
        <w:top w:val="none" w:sz="0" w:space="0" w:color="auto"/>
        <w:left w:val="none" w:sz="0" w:space="0" w:color="auto"/>
        <w:bottom w:val="none" w:sz="0" w:space="0" w:color="auto"/>
        <w:right w:val="none" w:sz="0" w:space="0" w:color="auto"/>
      </w:divBdr>
    </w:div>
    <w:div w:id="1797068428">
      <w:bodyDiv w:val="1"/>
      <w:marLeft w:val="0"/>
      <w:marRight w:val="0"/>
      <w:marTop w:val="0"/>
      <w:marBottom w:val="0"/>
      <w:divBdr>
        <w:top w:val="none" w:sz="0" w:space="0" w:color="auto"/>
        <w:left w:val="none" w:sz="0" w:space="0" w:color="auto"/>
        <w:bottom w:val="none" w:sz="0" w:space="0" w:color="auto"/>
        <w:right w:val="none" w:sz="0" w:space="0" w:color="auto"/>
      </w:divBdr>
    </w:div>
    <w:div w:id="1797413071">
      <w:bodyDiv w:val="1"/>
      <w:marLeft w:val="0"/>
      <w:marRight w:val="0"/>
      <w:marTop w:val="0"/>
      <w:marBottom w:val="0"/>
      <w:divBdr>
        <w:top w:val="none" w:sz="0" w:space="0" w:color="auto"/>
        <w:left w:val="none" w:sz="0" w:space="0" w:color="auto"/>
        <w:bottom w:val="none" w:sz="0" w:space="0" w:color="auto"/>
        <w:right w:val="none" w:sz="0" w:space="0" w:color="auto"/>
      </w:divBdr>
    </w:div>
    <w:div w:id="1797678018">
      <w:bodyDiv w:val="1"/>
      <w:marLeft w:val="0"/>
      <w:marRight w:val="0"/>
      <w:marTop w:val="0"/>
      <w:marBottom w:val="0"/>
      <w:divBdr>
        <w:top w:val="none" w:sz="0" w:space="0" w:color="auto"/>
        <w:left w:val="none" w:sz="0" w:space="0" w:color="auto"/>
        <w:bottom w:val="none" w:sz="0" w:space="0" w:color="auto"/>
        <w:right w:val="none" w:sz="0" w:space="0" w:color="auto"/>
      </w:divBdr>
    </w:div>
    <w:div w:id="1797749325">
      <w:bodyDiv w:val="1"/>
      <w:marLeft w:val="0"/>
      <w:marRight w:val="0"/>
      <w:marTop w:val="0"/>
      <w:marBottom w:val="0"/>
      <w:divBdr>
        <w:top w:val="none" w:sz="0" w:space="0" w:color="auto"/>
        <w:left w:val="none" w:sz="0" w:space="0" w:color="auto"/>
        <w:bottom w:val="none" w:sz="0" w:space="0" w:color="auto"/>
        <w:right w:val="none" w:sz="0" w:space="0" w:color="auto"/>
      </w:divBdr>
    </w:div>
    <w:div w:id="1797990378">
      <w:bodyDiv w:val="1"/>
      <w:marLeft w:val="0"/>
      <w:marRight w:val="0"/>
      <w:marTop w:val="0"/>
      <w:marBottom w:val="0"/>
      <w:divBdr>
        <w:top w:val="none" w:sz="0" w:space="0" w:color="auto"/>
        <w:left w:val="none" w:sz="0" w:space="0" w:color="auto"/>
        <w:bottom w:val="none" w:sz="0" w:space="0" w:color="auto"/>
        <w:right w:val="none" w:sz="0" w:space="0" w:color="auto"/>
      </w:divBdr>
    </w:div>
    <w:div w:id="1798403624">
      <w:bodyDiv w:val="1"/>
      <w:marLeft w:val="0"/>
      <w:marRight w:val="0"/>
      <w:marTop w:val="0"/>
      <w:marBottom w:val="0"/>
      <w:divBdr>
        <w:top w:val="none" w:sz="0" w:space="0" w:color="auto"/>
        <w:left w:val="none" w:sz="0" w:space="0" w:color="auto"/>
        <w:bottom w:val="none" w:sz="0" w:space="0" w:color="auto"/>
        <w:right w:val="none" w:sz="0" w:space="0" w:color="auto"/>
      </w:divBdr>
    </w:div>
    <w:div w:id="1798639720">
      <w:bodyDiv w:val="1"/>
      <w:marLeft w:val="0"/>
      <w:marRight w:val="0"/>
      <w:marTop w:val="0"/>
      <w:marBottom w:val="0"/>
      <w:divBdr>
        <w:top w:val="none" w:sz="0" w:space="0" w:color="auto"/>
        <w:left w:val="none" w:sz="0" w:space="0" w:color="auto"/>
        <w:bottom w:val="none" w:sz="0" w:space="0" w:color="auto"/>
        <w:right w:val="none" w:sz="0" w:space="0" w:color="auto"/>
      </w:divBdr>
    </w:div>
    <w:div w:id="1798907430">
      <w:bodyDiv w:val="1"/>
      <w:marLeft w:val="0"/>
      <w:marRight w:val="0"/>
      <w:marTop w:val="0"/>
      <w:marBottom w:val="0"/>
      <w:divBdr>
        <w:top w:val="none" w:sz="0" w:space="0" w:color="auto"/>
        <w:left w:val="none" w:sz="0" w:space="0" w:color="auto"/>
        <w:bottom w:val="none" w:sz="0" w:space="0" w:color="auto"/>
        <w:right w:val="none" w:sz="0" w:space="0" w:color="auto"/>
      </w:divBdr>
    </w:div>
    <w:div w:id="1798987027">
      <w:bodyDiv w:val="1"/>
      <w:marLeft w:val="0"/>
      <w:marRight w:val="0"/>
      <w:marTop w:val="0"/>
      <w:marBottom w:val="0"/>
      <w:divBdr>
        <w:top w:val="none" w:sz="0" w:space="0" w:color="auto"/>
        <w:left w:val="none" w:sz="0" w:space="0" w:color="auto"/>
        <w:bottom w:val="none" w:sz="0" w:space="0" w:color="auto"/>
        <w:right w:val="none" w:sz="0" w:space="0" w:color="auto"/>
      </w:divBdr>
    </w:div>
    <w:div w:id="1799298850">
      <w:bodyDiv w:val="1"/>
      <w:marLeft w:val="0"/>
      <w:marRight w:val="0"/>
      <w:marTop w:val="0"/>
      <w:marBottom w:val="0"/>
      <w:divBdr>
        <w:top w:val="none" w:sz="0" w:space="0" w:color="auto"/>
        <w:left w:val="none" w:sz="0" w:space="0" w:color="auto"/>
        <w:bottom w:val="none" w:sz="0" w:space="0" w:color="auto"/>
        <w:right w:val="none" w:sz="0" w:space="0" w:color="auto"/>
      </w:divBdr>
    </w:div>
    <w:div w:id="1799640800">
      <w:bodyDiv w:val="1"/>
      <w:marLeft w:val="0"/>
      <w:marRight w:val="0"/>
      <w:marTop w:val="0"/>
      <w:marBottom w:val="0"/>
      <w:divBdr>
        <w:top w:val="none" w:sz="0" w:space="0" w:color="auto"/>
        <w:left w:val="none" w:sz="0" w:space="0" w:color="auto"/>
        <w:bottom w:val="none" w:sz="0" w:space="0" w:color="auto"/>
        <w:right w:val="none" w:sz="0" w:space="0" w:color="auto"/>
      </w:divBdr>
    </w:div>
    <w:div w:id="1799643965">
      <w:bodyDiv w:val="1"/>
      <w:marLeft w:val="0"/>
      <w:marRight w:val="0"/>
      <w:marTop w:val="0"/>
      <w:marBottom w:val="0"/>
      <w:divBdr>
        <w:top w:val="none" w:sz="0" w:space="0" w:color="auto"/>
        <w:left w:val="none" w:sz="0" w:space="0" w:color="auto"/>
        <w:bottom w:val="none" w:sz="0" w:space="0" w:color="auto"/>
        <w:right w:val="none" w:sz="0" w:space="0" w:color="auto"/>
      </w:divBdr>
    </w:div>
    <w:div w:id="1800102188">
      <w:bodyDiv w:val="1"/>
      <w:marLeft w:val="0"/>
      <w:marRight w:val="0"/>
      <w:marTop w:val="0"/>
      <w:marBottom w:val="0"/>
      <w:divBdr>
        <w:top w:val="none" w:sz="0" w:space="0" w:color="auto"/>
        <w:left w:val="none" w:sz="0" w:space="0" w:color="auto"/>
        <w:bottom w:val="none" w:sz="0" w:space="0" w:color="auto"/>
        <w:right w:val="none" w:sz="0" w:space="0" w:color="auto"/>
      </w:divBdr>
    </w:div>
    <w:div w:id="1800103627">
      <w:bodyDiv w:val="1"/>
      <w:marLeft w:val="0"/>
      <w:marRight w:val="0"/>
      <w:marTop w:val="0"/>
      <w:marBottom w:val="0"/>
      <w:divBdr>
        <w:top w:val="none" w:sz="0" w:space="0" w:color="auto"/>
        <w:left w:val="none" w:sz="0" w:space="0" w:color="auto"/>
        <w:bottom w:val="none" w:sz="0" w:space="0" w:color="auto"/>
        <w:right w:val="none" w:sz="0" w:space="0" w:color="auto"/>
      </w:divBdr>
    </w:div>
    <w:div w:id="1800417688">
      <w:bodyDiv w:val="1"/>
      <w:marLeft w:val="0"/>
      <w:marRight w:val="0"/>
      <w:marTop w:val="0"/>
      <w:marBottom w:val="0"/>
      <w:divBdr>
        <w:top w:val="none" w:sz="0" w:space="0" w:color="auto"/>
        <w:left w:val="none" w:sz="0" w:space="0" w:color="auto"/>
        <w:bottom w:val="none" w:sz="0" w:space="0" w:color="auto"/>
        <w:right w:val="none" w:sz="0" w:space="0" w:color="auto"/>
      </w:divBdr>
    </w:div>
    <w:div w:id="1800566453">
      <w:bodyDiv w:val="1"/>
      <w:marLeft w:val="0"/>
      <w:marRight w:val="0"/>
      <w:marTop w:val="0"/>
      <w:marBottom w:val="0"/>
      <w:divBdr>
        <w:top w:val="none" w:sz="0" w:space="0" w:color="auto"/>
        <w:left w:val="none" w:sz="0" w:space="0" w:color="auto"/>
        <w:bottom w:val="none" w:sz="0" w:space="0" w:color="auto"/>
        <w:right w:val="none" w:sz="0" w:space="0" w:color="auto"/>
      </w:divBdr>
    </w:div>
    <w:div w:id="1801651765">
      <w:bodyDiv w:val="1"/>
      <w:marLeft w:val="0"/>
      <w:marRight w:val="0"/>
      <w:marTop w:val="0"/>
      <w:marBottom w:val="0"/>
      <w:divBdr>
        <w:top w:val="none" w:sz="0" w:space="0" w:color="auto"/>
        <w:left w:val="none" w:sz="0" w:space="0" w:color="auto"/>
        <w:bottom w:val="none" w:sz="0" w:space="0" w:color="auto"/>
        <w:right w:val="none" w:sz="0" w:space="0" w:color="auto"/>
      </w:divBdr>
    </w:div>
    <w:div w:id="1802114972">
      <w:bodyDiv w:val="1"/>
      <w:marLeft w:val="0"/>
      <w:marRight w:val="0"/>
      <w:marTop w:val="0"/>
      <w:marBottom w:val="0"/>
      <w:divBdr>
        <w:top w:val="none" w:sz="0" w:space="0" w:color="auto"/>
        <w:left w:val="none" w:sz="0" w:space="0" w:color="auto"/>
        <w:bottom w:val="none" w:sz="0" w:space="0" w:color="auto"/>
        <w:right w:val="none" w:sz="0" w:space="0" w:color="auto"/>
      </w:divBdr>
    </w:div>
    <w:div w:id="1802115687">
      <w:bodyDiv w:val="1"/>
      <w:marLeft w:val="0"/>
      <w:marRight w:val="0"/>
      <w:marTop w:val="0"/>
      <w:marBottom w:val="0"/>
      <w:divBdr>
        <w:top w:val="none" w:sz="0" w:space="0" w:color="auto"/>
        <w:left w:val="none" w:sz="0" w:space="0" w:color="auto"/>
        <w:bottom w:val="none" w:sz="0" w:space="0" w:color="auto"/>
        <w:right w:val="none" w:sz="0" w:space="0" w:color="auto"/>
      </w:divBdr>
    </w:div>
    <w:div w:id="1802335574">
      <w:bodyDiv w:val="1"/>
      <w:marLeft w:val="0"/>
      <w:marRight w:val="0"/>
      <w:marTop w:val="0"/>
      <w:marBottom w:val="0"/>
      <w:divBdr>
        <w:top w:val="none" w:sz="0" w:space="0" w:color="auto"/>
        <w:left w:val="none" w:sz="0" w:space="0" w:color="auto"/>
        <w:bottom w:val="none" w:sz="0" w:space="0" w:color="auto"/>
        <w:right w:val="none" w:sz="0" w:space="0" w:color="auto"/>
      </w:divBdr>
    </w:div>
    <w:div w:id="1802846979">
      <w:bodyDiv w:val="1"/>
      <w:marLeft w:val="0"/>
      <w:marRight w:val="0"/>
      <w:marTop w:val="0"/>
      <w:marBottom w:val="0"/>
      <w:divBdr>
        <w:top w:val="none" w:sz="0" w:space="0" w:color="auto"/>
        <w:left w:val="none" w:sz="0" w:space="0" w:color="auto"/>
        <w:bottom w:val="none" w:sz="0" w:space="0" w:color="auto"/>
        <w:right w:val="none" w:sz="0" w:space="0" w:color="auto"/>
      </w:divBdr>
    </w:div>
    <w:div w:id="1802921199">
      <w:bodyDiv w:val="1"/>
      <w:marLeft w:val="0"/>
      <w:marRight w:val="0"/>
      <w:marTop w:val="0"/>
      <w:marBottom w:val="0"/>
      <w:divBdr>
        <w:top w:val="none" w:sz="0" w:space="0" w:color="auto"/>
        <w:left w:val="none" w:sz="0" w:space="0" w:color="auto"/>
        <w:bottom w:val="none" w:sz="0" w:space="0" w:color="auto"/>
        <w:right w:val="none" w:sz="0" w:space="0" w:color="auto"/>
      </w:divBdr>
    </w:div>
    <w:div w:id="1803420113">
      <w:bodyDiv w:val="1"/>
      <w:marLeft w:val="0"/>
      <w:marRight w:val="0"/>
      <w:marTop w:val="0"/>
      <w:marBottom w:val="0"/>
      <w:divBdr>
        <w:top w:val="none" w:sz="0" w:space="0" w:color="auto"/>
        <w:left w:val="none" w:sz="0" w:space="0" w:color="auto"/>
        <w:bottom w:val="none" w:sz="0" w:space="0" w:color="auto"/>
        <w:right w:val="none" w:sz="0" w:space="0" w:color="auto"/>
      </w:divBdr>
    </w:div>
    <w:div w:id="1803764196">
      <w:bodyDiv w:val="1"/>
      <w:marLeft w:val="0"/>
      <w:marRight w:val="0"/>
      <w:marTop w:val="0"/>
      <w:marBottom w:val="0"/>
      <w:divBdr>
        <w:top w:val="none" w:sz="0" w:space="0" w:color="auto"/>
        <w:left w:val="none" w:sz="0" w:space="0" w:color="auto"/>
        <w:bottom w:val="none" w:sz="0" w:space="0" w:color="auto"/>
        <w:right w:val="none" w:sz="0" w:space="0" w:color="auto"/>
      </w:divBdr>
    </w:div>
    <w:div w:id="1803882003">
      <w:bodyDiv w:val="1"/>
      <w:marLeft w:val="0"/>
      <w:marRight w:val="0"/>
      <w:marTop w:val="0"/>
      <w:marBottom w:val="0"/>
      <w:divBdr>
        <w:top w:val="none" w:sz="0" w:space="0" w:color="auto"/>
        <w:left w:val="none" w:sz="0" w:space="0" w:color="auto"/>
        <w:bottom w:val="none" w:sz="0" w:space="0" w:color="auto"/>
        <w:right w:val="none" w:sz="0" w:space="0" w:color="auto"/>
      </w:divBdr>
    </w:div>
    <w:div w:id="1804348837">
      <w:bodyDiv w:val="1"/>
      <w:marLeft w:val="0"/>
      <w:marRight w:val="0"/>
      <w:marTop w:val="0"/>
      <w:marBottom w:val="0"/>
      <w:divBdr>
        <w:top w:val="none" w:sz="0" w:space="0" w:color="auto"/>
        <w:left w:val="none" w:sz="0" w:space="0" w:color="auto"/>
        <w:bottom w:val="none" w:sz="0" w:space="0" w:color="auto"/>
        <w:right w:val="none" w:sz="0" w:space="0" w:color="auto"/>
      </w:divBdr>
    </w:div>
    <w:div w:id="1804424784">
      <w:bodyDiv w:val="1"/>
      <w:marLeft w:val="0"/>
      <w:marRight w:val="0"/>
      <w:marTop w:val="0"/>
      <w:marBottom w:val="0"/>
      <w:divBdr>
        <w:top w:val="none" w:sz="0" w:space="0" w:color="auto"/>
        <w:left w:val="none" w:sz="0" w:space="0" w:color="auto"/>
        <w:bottom w:val="none" w:sz="0" w:space="0" w:color="auto"/>
        <w:right w:val="none" w:sz="0" w:space="0" w:color="auto"/>
      </w:divBdr>
    </w:div>
    <w:div w:id="1804693355">
      <w:bodyDiv w:val="1"/>
      <w:marLeft w:val="0"/>
      <w:marRight w:val="0"/>
      <w:marTop w:val="0"/>
      <w:marBottom w:val="0"/>
      <w:divBdr>
        <w:top w:val="none" w:sz="0" w:space="0" w:color="auto"/>
        <w:left w:val="none" w:sz="0" w:space="0" w:color="auto"/>
        <w:bottom w:val="none" w:sz="0" w:space="0" w:color="auto"/>
        <w:right w:val="none" w:sz="0" w:space="0" w:color="auto"/>
      </w:divBdr>
    </w:div>
    <w:div w:id="1804927254">
      <w:bodyDiv w:val="1"/>
      <w:marLeft w:val="0"/>
      <w:marRight w:val="0"/>
      <w:marTop w:val="0"/>
      <w:marBottom w:val="0"/>
      <w:divBdr>
        <w:top w:val="none" w:sz="0" w:space="0" w:color="auto"/>
        <w:left w:val="none" w:sz="0" w:space="0" w:color="auto"/>
        <w:bottom w:val="none" w:sz="0" w:space="0" w:color="auto"/>
        <w:right w:val="none" w:sz="0" w:space="0" w:color="auto"/>
      </w:divBdr>
    </w:div>
    <w:div w:id="1805653929">
      <w:bodyDiv w:val="1"/>
      <w:marLeft w:val="0"/>
      <w:marRight w:val="0"/>
      <w:marTop w:val="0"/>
      <w:marBottom w:val="0"/>
      <w:divBdr>
        <w:top w:val="none" w:sz="0" w:space="0" w:color="auto"/>
        <w:left w:val="none" w:sz="0" w:space="0" w:color="auto"/>
        <w:bottom w:val="none" w:sz="0" w:space="0" w:color="auto"/>
        <w:right w:val="none" w:sz="0" w:space="0" w:color="auto"/>
      </w:divBdr>
    </w:div>
    <w:div w:id="1805851090">
      <w:bodyDiv w:val="1"/>
      <w:marLeft w:val="0"/>
      <w:marRight w:val="0"/>
      <w:marTop w:val="0"/>
      <w:marBottom w:val="0"/>
      <w:divBdr>
        <w:top w:val="none" w:sz="0" w:space="0" w:color="auto"/>
        <w:left w:val="none" w:sz="0" w:space="0" w:color="auto"/>
        <w:bottom w:val="none" w:sz="0" w:space="0" w:color="auto"/>
        <w:right w:val="none" w:sz="0" w:space="0" w:color="auto"/>
      </w:divBdr>
    </w:div>
    <w:div w:id="1805923772">
      <w:bodyDiv w:val="1"/>
      <w:marLeft w:val="0"/>
      <w:marRight w:val="0"/>
      <w:marTop w:val="0"/>
      <w:marBottom w:val="0"/>
      <w:divBdr>
        <w:top w:val="none" w:sz="0" w:space="0" w:color="auto"/>
        <w:left w:val="none" w:sz="0" w:space="0" w:color="auto"/>
        <w:bottom w:val="none" w:sz="0" w:space="0" w:color="auto"/>
        <w:right w:val="none" w:sz="0" w:space="0" w:color="auto"/>
      </w:divBdr>
    </w:div>
    <w:div w:id="1806116322">
      <w:bodyDiv w:val="1"/>
      <w:marLeft w:val="0"/>
      <w:marRight w:val="0"/>
      <w:marTop w:val="0"/>
      <w:marBottom w:val="0"/>
      <w:divBdr>
        <w:top w:val="none" w:sz="0" w:space="0" w:color="auto"/>
        <w:left w:val="none" w:sz="0" w:space="0" w:color="auto"/>
        <w:bottom w:val="none" w:sz="0" w:space="0" w:color="auto"/>
        <w:right w:val="none" w:sz="0" w:space="0" w:color="auto"/>
      </w:divBdr>
    </w:div>
    <w:div w:id="1806315926">
      <w:bodyDiv w:val="1"/>
      <w:marLeft w:val="0"/>
      <w:marRight w:val="0"/>
      <w:marTop w:val="0"/>
      <w:marBottom w:val="0"/>
      <w:divBdr>
        <w:top w:val="none" w:sz="0" w:space="0" w:color="auto"/>
        <w:left w:val="none" w:sz="0" w:space="0" w:color="auto"/>
        <w:bottom w:val="none" w:sz="0" w:space="0" w:color="auto"/>
        <w:right w:val="none" w:sz="0" w:space="0" w:color="auto"/>
      </w:divBdr>
    </w:div>
    <w:div w:id="1806854279">
      <w:bodyDiv w:val="1"/>
      <w:marLeft w:val="0"/>
      <w:marRight w:val="0"/>
      <w:marTop w:val="0"/>
      <w:marBottom w:val="0"/>
      <w:divBdr>
        <w:top w:val="none" w:sz="0" w:space="0" w:color="auto"/>
        <w:left w:val="none" w:sz="0" w:space="0" w:color="auto"/>
        <w:bottom w:val="none" w:sz="0" w:space="0" w:color="auto"/>
        <w:right w:val="none" w:sz="0" w:space="0" w:color="auto"/>
      </w:divBdr>
    </w:div>
    <w:div w:id="1807118811">
      <w:bodyDiv w:val="1"/>
      <w:marLeft w:val="0"/>
      <w:marRight w:val="0"/>
      <w:marTop w:val="0"/>
      <w:marBottom w:val="0"/>
      <w:divBdr>
        <w:top w:val="none" w:sz="0" w:space="0" w:color="auto"/>
        <w:left w:val="none" w:sz="0" w:space="0" w:color="auto"/>
        <w:bottom w:val="none" w:sz="0" w:space="0" w:color="auto"/>
        <w:right w:val="none" w:sz="0" w:space="0" w:color="auto"/>
      </w:divBdr>
    </w:div>
    <w:div w:id="1807309070">
      <w:bodyDiv w:val="1"/>
      <w:marLeft w:val="0"/>
      <w:marRight w:val="0"/>
      <w:marTop w:val="0"/>
      <w:marBottom w:val="0"/>
      <w:divBdr>
        <w:top w:val="none" w:sz="0" w:space="0" w:color="auto"/>
        <w:left w:val="none" w:sz="0" w:space="0" w:color="auto"/>
        <w:bottom w:val="none" w:sz="0" w:space="0" w:color="auto"/>
        <w:right w:val="none" w:sz="0" w:space="0" w:color="auto"/>
      </w:divBdr>
    </w:div>
    <w:div w:id="1807431422">
      <w:bodyDiv w:val="1"/>
      <w:marLeft w:val="0"/>
      <w:marRight w:val="0"/>
      <w:marTop w:val="0"/>
      <w:marBottom w:val="0"/>
      <w:divBdr>
        <w:top w:val="none" w:sz="0" w:space="0" w:color="auto"/>
        <w:left w:val="none" w:sz="0" w:space="0" w:color="auto"/>
        <w:bottom w:val="none" w:sz="0" w:space="0" w:color="auto"/>
        <w:right w:val="none" w:sz="0" w:space="0" w:color="auto"/>
      </w:divBdr>
    </w:div>
    <w:div w:id="1807550064">
      <w:bodyDiv w:val="1"/>
      <w:marLeft w:val="0"/>
      <w:marRight w:val="0"/>
      <w:marTop w:val="0"/>
      <w:marBottom w:val="0"/>
      <w:divBdr>
        <w:top w:val="none" w:sz="0" w:space="0" w:color="auto"/>
        <w:left w:val="none" w:sz="0" w:space="0" w:color="auto"/>
        <w:bottom w:val="none" w:sz="0" w:space="0" w:color="auto"/>
        <w:right w:val="none" w:sz="0" w:space="0" w:color="auto"/>
      </w:divBdr>
    </w:div>
    <w:div w:id="1808204549">
      <w:bodyDiv w:val="1"/>
      <w:marLeft w:val="0"/>
      <w:marRight w:val="0"/>
      <w:marTop w:val="0"/>
      <w:marBottom w:val="0"/>
      <w:divBdr>
        <w:top w:val="none" w:sz="0" w:space="0" w:color="auto"/>
        <w:left w:val="none" w:sz="0" w:space="0" w:color="auto"/>
        <w:bottom w:val="none" w:sz="0" w:space="0" w:color="auto"/>
        <w:right w:val="none" w:sz="0" w:space="0" w:color="auto"/>
      </w:divBdr>
    </w:div>
    <w:div w:id="1808477195">
      <w:bodyDiv w:val="1"/>
      <w:marLeft w:val="0"/>
      <w:marRight w:val="0"/>
      <w:marTop w:val="0"/>
      <w:marBottom w:val="0"/>
      <w:divBdr>
        <w:top w:val="none" w:sz="0" w:space="0" w:color="auto"/>
        <w:left w:val="none" w:sz="0" w:space="0" w:color="auto"/>
        <w:bottom w:val="none" w:sz="0" w:space="0" w:color="auto"/>
        <w:right w:val="none" w:sz="0" w:space="0" w:color="auto"/>
      </w:divBdr>
    </w:div>
    <w:div w:id="1808620205">
      <w:bodyDiv w:val="1"/>
      <w:marLeft w:val="0"/>
      <w:marRight w:val="0"/>
      <w:marTop w:val="0"/>
      <w:marBottom w:val="0"/>
      <w:divBdr>
        <w:top w:val="none" w:sz="0" w:space="0" w:color="auto"/>
        <w:left w:val="none" w:sz="0" w:space="0" w:color="auto"/>
        <w:bottom w:val="none" w:sz="0" w:space="0" w:color="auto"/>
        <w:right w:val="none" w:sz="0" w:space="0" w:color="auto"/>
      </w:divBdr>
    </w:div>
    <w:div w:id="1808666542">
      <w:bodyDiv w:val="1"/>
      <w:marLeft w:val="0"/>
      <w:marRight w:val="0"/>
      <w:marTop w:val="0"/>
      <w:marBottom w:val="0"/>
      <w:divBdr>
        <w:top w:val="none" w:sz="0" w:space="0" w:color="auto"/>
        <w:left w:val="none" w:sz="0" w:space="0" w:color="auto"/>
        <w:bottom w:val="none" w:sz="0" w:space="0" w:color="auto"/>
        <w:right w:val="none" w:sz="0" w:space="0" w:color="auto"/>
      </w:divBdr>
    </w:div>
    <w:div w:id="1808889820">
      <w:bodyDiv w:val="1"/>
      <w:marLeft w:val="0"/>
      <w:marRight w:val="0"/>
      <w:marTop w:val="0"/>
      <w:marBottom w:val="0"/>
      <w:divBdr>
        <w:top w:val="none" w:sz="0" w:space="0" w:color="auto"/>
        <w:left w:val="none" w:sz="0" w:space="0" w:color="auto"/>
        <w:bottom w:val="none" w:sz="0" w:space="0" w:color="auto"/>
        <w:right w:val="none" w:sz="0" w:space="0" w:color="auto"/>
      </w:divBdr>
    </w:div>
    <w:div w:id="1809273851">
      <w:bodyDiv w:val="1"/>
      <w:marLeft w:val="0"/>
      <w:marRight w:val="0"/>
      <w:marTop w:val="0"/>
      <w:marBottom w:val="0"/>
      <w:divBdr>
        <w:top w:val="none" w:sz="0" w:space="0" w:color="auto"/>
        <w:left w:val="none" w:sz="0" w:space="0" w:color="auto"/>
        <w:bottom w:val="none" w:sz="0" w:space="0" w:color="auto"/>
        <w:right w:val="none" w:sz="0" w:space="0" w:color="auto"/>
      </w:divBdr>
    </w:div>
    <w:div w:id="1809320762">
      <w:bodyDiv w:val="1"/>
      <w:marLeft w:val="0"/>
      <w:marRight w:val="0"/>
      <w:marTop w:val="0"/>
      <w:marBottom w:val="0"/>
      <w:divBdr>
        <w:top w:val="none" w:sz="0" w:space="0" w:color="auto"/>
        <w:left w:val="none" w:sz="0" w:space="0" w:color="auto"/>
        <w:bottom w:val="none" w:sz="0" w:space="0" w:color="auto"/>
        <w:right w:val="none" w:sz="0" w:space="0" w:color="auto"/>
      </w:divBdr>
    </w:div>
    <w:div w:id="1809931453">
      <w:bodyDiv w:val="1"/>
      <w:marLeft w:val="0"/>
      <w:marRight w:val="0"/>
      <w:marTop w:val="0"/>
      <w:marBottom w:val="0"/>
      <w:divBdr>
        <w:top w:val="none" w:sz="0" w:space="0" w:color="auto"/>
        <w:left w:val="none" w:sz="0" w:space="0" w:color="auto"/>
        <w:bottom w:val="none" w:sz="0" w:space="0" w:color="auto"/>
        <w:right w:val="none" w:sz="0" w:space="0" w:color="auto"/>
      </w:divBdr>
    </w:div>
    <w:div w:id="1810513397">
      <w:bodyDiv w:val="1"/>
      <w:marLeft w:val="0"/>
      <w:marRight w:val="0"/>
      <w:marTop w:val="0"/>
      <w:marBottom w:val="0"/>
      <w:divBdr>
        <w:top w:val="none" w:sz="0" w:space="0" w:color="auto"/>
        <w:left w:val="none" w:sz="0" w:space="0" w:color="auto"/>
        <w:bottom w:val="none" w:sz="0" w:space="0" w:color="auto"/>
        <w:right w:val="none" w:sz="0" w:space="0" w:color="auto"/>
      </w:divBdr>
    </w:div>
    <w:div w:id="1810514486">
      <w:bodyDiv w:val="1"/>
      <w:marLeft w:val="0"/>
      <w:marRight w:val="0"/>
      <w:marTop w:val="0"/>
      <w:marBottom w:val="0"/>
      <w:divBdr>
        <w:top w:val="none" w:sz="0" w:space="0" w:color="auto"/>
        <w:left w:val="none" w:sz="0" w:space="0" w:color="auto"/>
        <w:bottom w:val="none" w:sz="0" w:space="0" w:color="auto"/>
        <w:right w:val="none" w:sz="0" w:space="0" w:color="auto"/>
      </w:divBdr>
    </w:div>
    <w:div w:id="1810901360">
      <w:bodyDiv w:val="1"/>
      <w:marLeft w:val="0"/>
      <w:marRight w:val="0"/>
      <w:marTop w:val="0"/>
      <w:marBottom w:val="0"/>
      <w:divBdr>
        <w:top w:val="none" w:sz="0" w:space="0" w:color="auto"/>
        <w:left w:val="none" w:sz="0" w:space="0" w:color="auto"/>
        <w:bottom w:val="none" w:sz="0" w:space="0" w:color="auto"/>
        <w:right w:val="none" w:sz="0" w:space="0" w:color="auto"/>
      </w:divBdr>
    </w:div>
    <w:div w:id="1811361306">
      <w:bodyDiv w:val="1"/>
      <w:marLeft w:val="0"/>
      <w:marRight w:val="0"/>
      <w:marTop w:val="0"/>
      <w:marBottom w:val="0"/>
      <w:divBdr>
        <w:top w:val="none" w:sz="0" w:space="0" w:color="auto"/>
        <w:left w:val="none" w:sz="0" w:space="0" w:color="auto"/>
        <w:bottom w:val="none" w:sz="0" w:space="0" w:color="auto"/>
        <w:right w:val="none" w:sz="0" w:space="0" w:color="auto"/>
      </w:divBdr>
    </w:div>
    <w:div w:id="1811708713">
      <w:bodyDiv w:val="1"/>
      <w:marLeft w:val="0"/>
      <w:marRight w:val="0"/>
      <w:marTop w:val="0"/>
      <w:marBottom w:val="0"/>
      <w:divBdr>
        <w:top w:val="none" w:sz="0" w:space="0" w:color="auto"/>
        <w:left w:val="none" w:sz="0" w:space="0" w:color="auto"/>
        <w:bottom w:val="none" w:sz="0" w:space="0" w:color="auto"/>
        <w:right w:val="none" w:sz="0" w:space="0" w:color="auto"/>
      </w:divBdr>
    </w:div>
    <w:div w:id="1811821877">
      <w:bodyDiv w:val="1"/>
      <w:marLeft w:val="0"/>
      <w:marRight w:val="0"/>
      <w:marTop w:val="0"/>
      <w:marBottom w:val="0"/>
      <w:divBdr>
        <w:top w:val="none" w:sz="0" w:space="0" w:color="auto"/>
        <w:left w:val="none" w:sz="0" w:space="0" w:color="auto"/>
        <w:bottom w:val="none" w:sz="0" w:space="0" w:color="auto"/>
        <w:right w:val="none" w:sz="0" w:space="0" w:color="auto"/>
      </w:divBdr>
    </w:div>
    <w:div w:id="1811940709">
      <w:bodyDiv w:val="1"/>
      <w:marLeft w:val="0"/>
      <w:marRight w:val="0"/>
      <w:marTop w:val="0"/>
      <w:marBottom w:val="0"/>
      <w:divBdr>
        <w:top w:val="none" w:sz="0" w:space="0" w:color="auto"/>
        <w:left w:val="none" w:sz="0" w:space="0" w:color="auto"/>
        <w:bottom w:val="none" w:sz="0" w:space="0" w:color="auto"/>
        <w:right w:val="none" w:sz="0" w:space="0" w:color="auto"/>
      </w:divBdr>
    </w:div>
    <w:div w:id="1812595065">
      <w:bodyDiv w:val="1"/>
      <w:marLeft w:val="0"/>
      <w:marRight w:val="0"/>
      <w:marTop w:val="0"/>
      <w:marBottom w:val="0"/>
      <w:divBdr>
        <w:top w:val="none" w:sz="0" w:space="0" w:color="auto"/>
        <w:left w:val="none" w:sz="0" w:space="0" w:color="auto"/>
        <w:bottom w:val="none" w:sz="0" w:space="0" w:color="auto"/>
        <w:right w:val="none" w:sz="0" w:space="0" w:color="auto"/>
      </w:divBdr>
    </w:div>
    <w:div w:id="1812625656">
      <w:bodyDiv w:val="1"/>
      <w:marLeft w:val="0"/>
      <w:marRight w:val="0"/>
      <w:marTop w:val="0"/>
      <w:marBottom w:val="0"/>
      <w:divBdr>
        <w:top w:val="none" w:sz="0" w:space="0" w:color="auto"/>
        <w:left w:val="none" w:sz="0" w:space="0" w:color="auto"/>
        <w:bottom w:val="none" w:sz="0" w:space="0" w:color="auto"/>
        <w:right w:val="none" w:sz="0" w:space="0" w:color="auto"/>
      </w:divBdr>
    </w:div>
    <w:div w:id="1813520032">
      <w:bodyDiv w:val="1"/>
      <w:marLeft w:val="0"/>
      <w:marRight w:val="0"/>
      <w:marTop w:val="0"/>
      <w:marBottom w:val="0"/>
      <w:divBdr>
        <w:top w:val="none" w:sz="0" w:space="0" w:color="auto"/>
        <w:left w:val="none" w:sz="0" w:space="0" w:color="auto"/>
        <w:bottom w:val="none" w:sz="0" w:space="0" w:color="auto"/>
        <w:right w:val="none" w:sz="0" w:space="0" w:color="auto"/>
      </w:divBdr>
    </w:div>
    <w:div w:id="1814131298">
      <w:bodyDiv w:val="1"/>
      <w:marLeft w:val="0"/>
      <w:marRight w:val="0"/>
      <w:marTop w:val="0"/>
      <w:marBottom w:val="0"/>
      <w:divBdr>
        <w:top w:val="none" w:sz="0" w:space="0" w:color="auto"/>
        <w:left w:val="none" w:sz="0" w:space="0" w:color="auto"/>
        <w:bottom w:val="none" w:sz="0" w:space="0" w:color="auto"/>
        <w:right w:val="none" w:sz="0" w:space="0" w:color="auto"/>
      </w:divBdr>
    </w:div>
    <w:div w:id="1814641795">
      <w:bodyDiv w:val="1"/>
      <w:marLeft w:val="0"/>
      <w:marRight w:val="0"/>
      <w:marTop w:val="0"/>
      <w:marBottom w:val="0"/>
      <w:divBdr>
        <w:top w:val="none" w:sz="0" w:space="0" w:color="auto"/>
        <w:left w:val="none" w:sz="0" w:space="0" w:color="auto"/>
        <w:bottom w:val="none" w:sz="0" w:space="0" w:color="auto"/>
        <w:right w:val="none" w:sz="0" w:space="0" w:color="auto"/>
      </w:divBdr>
    </w:div>
    <w:div w:id="1814759853">
      <w:bodyDiv w:val="1"/>
      <w:marLeft w:val="0"/>
      <w:marRight w:val="0"/>
      <w:marTop w:val="0"/>
      <w:marBottom w:val="0"/>
      <w:divBdr>
        <w:top w:val="none" w:sz="0" w:space="0" w:color="auto"/>
        <w:left w:val="none" w:sz="0" w:space="0" w:color="auto"/>
        <w:bottom w:val="none" w:sz="0" w:space="0" w:color="auto"/>
        <w:right w:val="none" w:sz="0" w:space="0" w:color="auto"/>
      </w:divBdr>
    </w:div>
    <w:div w:id="1814789850">
      <w:bodyDiv w:val="1"/>
      <w:marLeft w:val="0"/>
      <w:marRight w:val="0"/>
      <w:marTop w:val="0"/>
      <w:marBottom w:val="0"/>
      <w:divBdr>
        <w:top w:val="none" w:sz="0" w:space="0" w:color="auto"/>
        <w:left w:val="none" w:sz="0" w:space="0" w:color="auto"/>
        <w:bottom w:val="none" w:sz="0" w:space="0" w:color="auto"/>
        <w:right w:val="none" w:sz="0" w:space="0" w:color="auto"/>
      </w:divBdr>
    </w:div>
    <w:div w:id="1815173500">
      <w:bodyDiv w:val="1"/>
      <w:marLeft w:val="0"/>
      <w:marRight w:val="0"/>
      <w:marTop w:val="0"/>
      <w:marBottom w:val="0"/>
      <w:divBdr>
        <w:top w:val="none" w:sz="0" w:space="0" w:color="auto"/>
        <w:left w:val="none" w:sz="0" w:space="0" w:color="auto"/>
        <w:bottom w:val="none" w:sz="0" w:space="0" w:color="auto"/>
        <w:right w:val="none" w:sz="0" w:space="0" w:color="auto"/>
      </w:divBdr>
    </w:div>
    <w:div w:id="1815637492">
      <w:bodyDiv w:val="1"/>
      <w:marLeft w:val="0"/>
      <w:marRight w:val="0"/>
      <w:marTop w:val="0"/>
      <w:marBottom w:val="0"/>
      <w:divBdr>
        <w:top w:val="none" w:sz="0" w:space="0" w:color="auto"/>
        <w:left w:val="none" w:sz="0" w:space="0" w:color="auto"/>
        <w:bottom w:val="none" w:sz="0" w:space="0" w:color="auto"/>
        <w:right w:val="none" w:sz="0" w:space="0" w:color="auto"/>
      </w:divBdr>
    </w:div>
    <w:div w:id="1815947730">
      <w:bodyDiv w:val="1"/>
      <w:marLeft w:val="0"/>
      <w:marRight w:val="0"/>
      <w:marTop w:val="0"/>
      <w:marBottom w:val="0"/>
      <w:divBdr>
        <w:top w:val="none" w:sz="0" w:space="0" w:color="auto"/>
        <w:left w:val="none" w:sz="0" w:space="0" w:color="auto"/>
        <w:bottom w:val="none" w:sz="0" w:space="0" w:color="auto"/>
        <w:right w:val="none" w:sz="0" w:space="0" w:color="auto"/>
      </w:divBdr>
    </w:div>
    <w:div w:id="1816138392">
      <w:bodyDiv w:val="1"/>
      <w:marLeft w:val="0"/>
      <w:marRight w:val="0"/>
      <w:marTop w:val="0"/>
      <w:marBottom w:val="0"/>
      <w:divBdr>
        <w:top w:val="none" w:sz="0" w:space="0" w:color="auto"/>
        <w:left w:val="none" w:sz="0" w:space="0" w:color="auto"/>
        <w:bottom w:val="none" w:sz="0" w:space="0" w:color="auto"/>
        <w:right w:val="none" w:sz="0" w:space="0" w:color="auto"/>
      </w:divBdr>
    </w:div>
    <w:div w:id="1816530164">
      <w:bodyDiv w:val="1"/>
      <w:marLeft w:val="0"/>
      <w:marRight w:val="0"/>
      <w:marTop w:val="0"/>
      <w:marBottom w:val="0"/>
      <w:divBdr>
        <w:top w:val="none" w:sz="0" w:space="0" w:color="auto"/>
        <w:left w:val="none" w:sz="0" w:space="0" w:color="auto"/>
        <w:bottom w:val="none" w:sz="0" w:space="0" w:color="auto"/>
        <w:right w:val="none" w:sz="0" w:space="0" w:color="auto"/>
      </w:divBdr>
    </w:div>
    <w:div w:id="1816684067">
      <w:bodyDiv w:val="1"/>
      <w:marLeft w:val="0"/>
      <w:marRight w:val="0"/>
      <w:marTop w:val="0"/>
      <w:marBottom w:val="0"/>
      <w:divBdr>
        <w:top w:val="none" w:sz="0" w:space="0" w:color="auto"/>
        <w:left w:val="none" w:sz="0" w:space="0" w:color="auto"/>
        <w:bottom w:val="none" w:sz="0" w:space="0" w:color="auto"/>
        <w:right w:val="none" w:sz="0" w:space="0" w:color="auto"/>
      </w:divBdr>
    </w:div>
    <w:div w:id="1817338958">
      <w:bodyDiv w:val="1"/>
      <w:marLeft w:val="0"/>
      <w:marRight w:val="0"/>
      <w:marTop w:val="0"/>
      <w:marBottom w:val="0"/>
      <w:divBdr>
        <w:top w:val="none" w:sz="0" w:space="0" w:color="auto"/>
        <w:left w:val="none" w:sz="0" w:space="0" w:color="auto"/>
        <w:bottom w:val="none" w:sz="0" w:space="0" w:color="auto"/>
        <w:right w:val="none" w:sz="0" w:space="0" w:color="auto"/>
      </w:divBdr>
    </w:div>
    <w:div w:id="1817454339">
      <w:bodyDiv w:val="1"/>
      <w:marLeft w:val="0"/>
      <w:marRight w:val="0"/>
      <w:marTop w:val="0"/>
      <w:marBottom w:val="0"/>
      <w:divBdr>
        <w:top w:val="none" w:sz="0" w:space="0" w:color="auto"/>
        <w:left w:val="none" w:sz="0" w:space="0" w:color="auto"/>
        <w:bottom w:val="none" w:sz="0" w:space="0" w:color="auto"/>
        <w:right w:val="none" w:sz="0" w:space="0" w:color="auto"/>
      </w:divBdr>
    </w:div>
    <w:div w:id="1817525287">
      <w:bodyDiv w:val="1"/>
      <w:marLeft w:val="0"/>
      <w:marRight w:val="0"/>
      <w:marTop w:val="0"/>
      <w:marBottom w:val="0"/>
      <w:divBdr>
        <w:top w:val="none" w:sz="0" w:space="0" w:color="auto"/>
        <w:left w:val="none" w:sz="0" w:space="0" w:color="auto"/>
        <w:bottom w:val="none" w:sz="0" w:space="0" w:color="auto"/>
        <w:right w:val="none" w:sz="0" w:space="0" w:color="auto"/>
      </w:divBdr>
    </w:div>
    <w:div w:id="1817717856">
      <w:bodyDiv w:val="1"/>
      <w:marLeft w:val="0"/>
      <w:marRight w:val="0"/>
      <w:marTop w:val="0"/>
      <w:marBottom w:val="0"/>
      <w:divBdr>
        <w:top w:val="none" w:sz="0" w:space="0" w:color="auto"/>
        <w:left w:val="none" w:sz="0" w:space="0" w:color="auto"/>
        <w:bottom w:val="none" w:sz="0" w:space="0" w:color="auto"/>
        <w:right w:val="none" w:sz="0" w:space="0" w:color="auto"/>
      </w:divBdr>
    </w:div>
    <w:div w:id="1817795407">
      <w:bodyDiv w:val="1"/>
      <w:marLeft w:val="0"/>
      <w:marRight w:val="0"/>
      <w:marTop w:val="0"/>
      <w:marBottom w:val="0"/>
      <w:divBdr>
        <w:top w:val="none" w:sz="0" w:space="0" w:color="auto"/>
        <w:left w:val="none" w:sz="0" w:space="0" w:color="auto"/>
        <w:bottom w:val="none" w:sz="0" w:space="0" w:color="auto"/>
        <w:right w:val="none" w:sz="0" w:space="0" w:color="auto"/>
      </w:divBdr>
    </w:div>
    <w:div w:id="1817910376">
      <w:bodyDiv w:val="1"/>
      <w:marLeft w:val="0"/>
      <w:marRight w:val="0"/>
      <w:marTop w:val="0"/>
      <w:marBottom w:val="0"/>
      <w:divBdr>
        <w:top w:val="none" w:sz="0" w:space="0" w:color="auto"/>
        <w:left w:val="none" w:sz="0" w:space="0" w:color="auto"/>
        <w:bottom w:val="none" w:sz="0" w:space="0" w:color="auto"/>
        <w:right w:val="none" w:sz="0" w:space="0" w:color="auto"/>
      </w:divBdr>
    </w:div>
    <w:div w:id="1817919110">
      <w:bodyDiv w:val="1"/>
      <w:marLeft w:val="0"/>
      <w:marRight w:val="0"/>
      <w:marTop w:val="0"/>
      <w:marBottom w:val="0"/>
      <w:divBdr>
        <w:top w:val="none" w:sz="0" w:space="0" w:color="auto"/>
        <w:left w:val="none" w:sz="0" w:space="0" w:color="auto"/>
        <w:bottom w:val="none" w:sz="0" w:space="0" w:color="auto"/>
        <w:right w:val="none" w:sz="0" w:space="0" w:color="auto"/>
      </w:divBdr>
    </w:div>
    <w:div w:id="1818109327">
      <w:bodyDiv w:val="1"/>
      <w:marLeft w:val="0"/>
      <w:marRight w:val="0"/>
      <w:marTop w:val="0"/>
      <w:marBottom w:val="0"/>
      <w:divBdr>
        <w:top w:val="none" w:sz="0" w:space="0" w:color="auto"/>
        <w:left w:val="none" w:sz="0" w:space="0" w:color="auto"/>
        <w:bottom w:val="none" w:sz="0" w:space="0" w:color="auto"/>
        <w:right w:val="none" w:sz="0" w:space="0" w:color="auto"/>
      </w:divBdr>
    </w:div>
    <w:div w:id="1818256535">
      <w:bodyDiv w:val="1"/>
      <w:marLeft w:val="0"/>
      <w:marRight w:val="0"/>
      <w:marTop w:val="0"/>
      <w:marBottom w:val="0"/>
      <w:divBdr>
        <w:top w:val="none" w:sz="0" w:space="0" w:color="auto"/>
        <w:left w:val="none" w:sz="0" w:space="0" w:color="auto"/>
        <w:bottom w:val="none" w:sz="0" w:space="0" w:color="auto"/>
        <w:right w:val="none" w:sz="0" w:space="0" w:color="auto"/>
      </w:divBdr>
    </w:div>
    <w:div w:id="1818298364">
      <w:bodyDiv w:val="1"/>
      <w:marLeft w:val="0"/>
      <w:marRight w:val="0"/>
      <w:marTop w:val="0"/>
      <w:marBottom w:val="0"/>
      <w:divBdr>
        <w:top w:val="none" w:sz="0" w:space="0" w:color="auto"/>
        <w:left w:val="none" w:sz="0" w:space="0" w:color="auto"/>
        <w:bottom w:val="none" w:sz="0" w:space="0" w:color="auto"/>
        <w:right w:val="none" w:sz="0" w:space="0" w:color="auto"/>
      </w:divBdr>
    </w:div>
    <w:div w:id="1818377188">
      <w:bodyDiv w:val="1"/>
      <w:marLeft w:val="0"/>
      <w:marRight w:val="0"/>
      <w:marTop w:val="0"/>
      <w:marBottom w:val="0"/>
      <w:divBdr>
        <w:top w:val="none" w:sz="0" w:space="0" w:color="auto"/>
        <w:left w:val="none" w:sz="0" w:space="0" w:color="auto"/>
        <w:bottom w:val="none" w:sz="0" w:space="0" w:color="auto"/>
        <w:right w:val="none" w:sz="0" w:space="0" w:color="auto"/>
      </w:divBdr>
    </w:div>
    <w:div w:id="1818573179">
      <w:bodyDiv w:val="1"/>
      <w:marLeft w:val="0"/>
      <w:marRight w:val="0"/>
      <w:marTop w:val="0"/>
      <w:marBottom w:val="0"/>
      <w:divBdr>
        <w:top w:val="none" w:sz="0" w:space="0" w:color="auto"/>
        <w:left w:val="none" w:sz="0" w:space="0" w:color="auto"/>
        <w:bottom w:val="none" w:sz="0" w:space="0" w:color="auto"/>
        <w:right w:val="none" w:sz="0" w:space="0" w:color="auto"/>
      </w:divBdr>
    </w:div>
    <w:div w:id="1818573944">
      <w:bodyDiv w:val="1"/>
      <w:marLeft w:val="0"/>
      <w:marRight w:val="0"/>
      <w:marTop w:val="0"/>
      <w:marBottom w:val="0"/>
      <w:divBdr>
        <w:top w:val="none" w:sz="0" w:space="0" w:color="auto"/>
        <w:left w:val="none" w:sz="0" w:space="0" w:color="auto"/>
        <w:bottom w:val="none" w:sz="0" w:space="0" w:color="auto"/>
        <w:right w:val="none" w:sz="0" w:space="0" w:color="auto"/>
      </w:divBdr>
    </w:div>
    <w:div w:id="1818952748">
      <w:bodyDiv w:val="1"/>
      <w:marLeft w:val="0"/>
      <w:marRight w:val="0"/>
      <w:marTop w:val="0"/>
      <w:marBottom w:val="0"/>
      <w:divBdr>
        <w:top w:val="none" w:sz="0" w:space="0" w:color="auto"/>
        <w:left w:val="none" w:sz="0" w:space="0" w:color="auto"/>
        <w:bottom w:val="none" w:sz="0" w:space="0" w:color="auto"/>
        <w:right w:val="none" w:sz="0" w:space="0" w:color="auto"/>
      </w:divBdr>
    </w:div>
    <w:div w:id="1819148528">
      <w:bodyDiv w:val="1"/>
      <w:marLeft w:val="0"/>
      <w:marRight w:val="0"/>
      <w:marTop w:val="0"/>
      <w:marBottom w:val="0"/>
      <w:divBdr>
        <w:top w:val="none" w:sz="0" w:space="0" w:color="auto"/>
        <w:left w:val="none" w:sz="0" w:space="0" w:color="auto"/>
        <w:bottom w:val="none" w:sz="0" w:space="0" w:color="auto"/>
        <w:right w:val="none" w:sz="0" w:space="0" w:color="auto"/>
      </w:divBdr>
    </w:div>
    <w:div w:id="1819230047">
      <w:bodyDiv w:val="1"/>
      <w:marLeft w:val="0"/>
      <w:marRight w:val="0"/>
      <w:marTop w:val="0"/>
      <w:marBottom w:val="0"/>
      <w:divBdr>
        <w:top w:val="none" w:sz="0" w:space="0" w:color="auto"/>
        <w:left w:val="none" w:sz="0" w:space="0" w:color="auto"/>
        <w:bottom w:val="none" w:sz="0" w:space="0" w:color="auto"/>
        <w:right w:val="none" w:sz="0" w:space="0" w:color="auto"/>
      </w:divBdr>
    </w:div>
    <w:div w:id="1819496526">
      <w:bodyDiv w:val="1"/>
      <w:marLeft w:val="0"/>
      <w:marRight w:val="0"/>
      <w:marTop w:val="0"/>
      <w:marBottom w:val="0"/>
      <w:divBdr>
        <w:top w:val="none" w:sz="0" w:space="0" w:color="auto"/>
        <w:left w:val="none" w:sz="0" w:space="0" w:color="auto"/>
        <w:bottom w:val="none" w:sz="0" w:space="0" w:color="auto"/>
        <w:right w:val="none" w:sz="0" w:space="0" w:color="auto"/>
      </w:divBdr>
    </w:div>
    <w:div w:id="1819952554">
      <w:bodyDiv w:val="1"/>
      <w:marLeft w:val="0"/>
      <w:marRight w:val="0"/>
      <w:marTop w:val="0"/>
      <w:marBottom w:val="0"/>
      <w:divBdr>
        <w:top w:val="none" w:sz="0" w:space="0" w:color="auto"/>
        <w:left w:val="none" w:sz="0" w:space="0" w:color="auto"/>
        <w:bottom w:val="none" w:sz="0" w:space="0" w:color="auto"/>
        <w:right w:val="none" w:sz="0" w:space="0" w:color="auto"/>
      </w:divBdr>
    </w:div>
    <w:div w:id="1820269145">
      <w:bodyDiv w:val="1"/>
      <w:marLeft w:val="0"/>
      <w:marRight w:val="0"/>
      <w:marTop w:val="0"/>
      <w:marBottom w:val="0"/>
      <w:divBdr>
        <w:top w:val="none" w:sz="0" w:space="0" w:color="auto"/>
        <w:left w:val="none" w:sz="0" w:space="0" w:color="auto"/>
        <w:bottom w:val="none" w:sz="0" w:space="0" w:color="auto"/>
        <w:right w:val="none" w:sz="0" w:space="0" w:color="auto"/>
      </w:divBdr>
    </w:div>
    <w:div w:id="1820801607">
      <w:bodyDiv w:val="1"/>
      <w:marLeft w:val="0"/>
      <w:marRight w:val="0"/>
      <w:marTop w:val="0"/>
      <w:marBottom w:val="0"/>
      <w:divBdr>
        <w:top w:val="none" w:sz="0" w:space="0" w:color="auto"/>
        <w:left w:val="none" w:sz="0" w:space="0" w:color="auto"/>
        <w:bottom w:val="none" w:sz="0" w:space="0" w:color="auto"/>
        <w:right w:val="none" w:sz="0" w:space="0" w:color="auto"/>
      </w:divBdr>
    </w:div>
    <w:div w:id="1820809036">
      <w:bodyDiv w:val="1"/>
      <w:marLeft w:val="0"/>
      <w:marRight w:val="0"/>
      <w:marTop w:val="0"/>
      <w:marBottom w:val="0"/>
      <w:divBdr>
        <w:top w:val="none" w:sz="0" w:space="0" w:color="auto"/>
        <w:left w:val="none" w:sz="0" w:space="0" w:color="auto"/>
        <w:bottom w:val="none" w:sz="0" w:space="0" w:color="auto"/>
        <w:right w:val="none" w:sz="0" w:space="0" w:color="auto"/>
      </w:divBdr>
    </w:div>
    <w:div w:id="1821076570">
      <w:bodyDiv w:val="1"/>
      <w:marLeft w:val="0"/>
      <w:marRight w:val="0"/>
      <w:marTop w:val="0"/>
      <w:marBottom w:val="0"/>
      <w:divBdr>
        <w:top w:val="none" w:sz="0" w:space="0" w:color="auto"/>
        <w:left w:val="none" w:sz="0" w:space="0" w:color="auto"/>
        <w:bottom w:val="none" w:sz="0" w:space="0" w:color="auto"/>
        <w:right w:val="none" w:sz="0" w:space="0" w:color="auto"/>
      </w:divBdr>
    </w:div>
    <w:div w:id="1822454500">
      <w:bodyDiv w:val="1"/>
      <w:marLeft w:val="0"/>
      <w:marRight w:val="0"/>
      <w:marTop w:val="0"/>
      <w:marBottom w:val="0"/>
      <w:divBdr>
        <w:top w:val="none" w:sz="0" w:space="0" w:color="auto"/>
        <w:left w:val="none" w:sz="0" w:space="0" w:color="auto"/>
        <w:bottom w:val="none" w:sz="0" w:space="0" w:color="auto"/>
        <w:right w:val="none" w:sz="0" w:space="0" w:color="auto"/>
      </w:divBdr>
    </w:div>
    <w:div w:id="1822577779">
      <w:bodyDiv w:val="1"/>
      <w:marLeft w:val="0"/>
      <w:marRight w:val="0"/>
      <w:marTop w:val="0"/>
      <w:marBottom w:val="0"/>
      <w:divBdr>
        <w:top w:val="none" w:sz="0" w:space="0" w:color="auto"/>
        <w:left w:val="none" w:sz="0" w:space="0" w:color="auto"/>
        <w:bottom w:val="none" w:sz="0" w:space="0" w:color="auto"/>
        <w:right w:val="none" w:sz="0" w:space="0" w:color="auto"/>
      </w:divBdr>
    </w:div>
    <w:div w:id="1822850258">
      <w:bodyDiv w:val="1"/>
      <w:marLeft w:val="0"/>
      <w:marRight w:val="0"/>
      <w:marTop w:val="0"/>
      <w:marBottom w:val="0"/>
      <w:divBdr>
        <w:top w:val="none" w:sz="0" w:space="0" w:color="auto"/>
        <w:left w:val="none" w:sz="0" w:space="0" w:color="auto"/>
        <w:bottom w:val="none" w:sz="0" w:space="0" w:color="auto"/>
        <w:right w:val="none" w:sz="0" w:space="0" w:color="auto"/>
      </w:divBdr>
    </w:div>
    <w:div w:id="1822891010">
      <w:bodyDiv w:val="1"/>
      <w:marLeft w:val="0"/>
      <w:marRight w:val="0"/>
      <w:marTop w:val="0"/>
      <w:marBottom w:val="0"/>
      <w:divBdr>
        <w:top w:val="none" w:sz="0" w:space="0" w:color="auto"/>
        <w:left w:val="none" w:sz="0" w:space="0" w:color="auto"/>
        <w:bottom w:val="none" w:sz="0" w:space="0" w:color="auto"/>
        <w:right w:val="none" w:sz="0" w:space="0" w:color="auto"/>
      </w:divBdr>
    </w:div>
    <w:div w:id="1823428215">
      <w:bodyDiv w:val="1"/>
      <w:marLeft w:val="0"/>
      <w:marRight w:val="0"/>
      <w:marTop w:val="0"/>
      <w:marBottom w:val="0"/>
      <w:divBdr>
        <w:top w:val="none" w:sz="0" w:space="0" w:color="auto"/>
        <w:left w:val="none" w:sz="0" w:space="0" w:color="auto"/>
        <w:bottom w:val="none" w:sz="0" w:space="0" w:color="auto"/>
        <w:right w:val="none" w:sz="0" w:space="0" w:color="auto"/>
      </w:divBdr>
    </w:div>
    <w:div w:id="1823622523">
      <w:bodyDiv w:val="1"/>
      <w:marLeft w:val="0"/>
      <w:marRight w:val="0"/>
      <w:marTop w:val="0"/>
      <w:marBottom w:val="0"/>
      <w:divBdr>
        <w:top w:val="none" w:sz="0" w:space="0" w:color="auto"/>
        <w:left w:val="none" w:sz="0" w:space="0" w:color="auto"/>
        <w:bottom w:val="none" w:sz="0" w:space="0" w:color="auto"/>
        <w:right w:val="none" w:sz="0" w:space="0" w:color="auto"/>
      </w:divBdr>
    </w:div>
    <w:div w:id="1824004847">
      <w:bodyDiv w:val="1"/>
      <w:marLeft w:val="0"/>
      <w:marRight w:val="0"/>
      <w:marTop w:val="0"/>
      <w:marBottom w:val="0"/>
      <w:divBdr>
        <w:top w:val="none" w:sz="0" w:space="0" w:color="auto"/>
        <w:left w:val="none" w:sz="0" w:space="0" w:color="auto"/>
        <w:bottom w:val="none" w:sz="0" w:space="0" w:color="auto"/>
        <w:right w:val="none" w:sz="0" w:space="0" w:color="auto"/>
      </w:divBdr>
    </w:div>
    <w:div w:id="1824656707">
      <w:bodyDiv w:val="1"/>
      <w:marLeft w:val="0"/>
      <w:marRight w:val="0"/>
      <w:marTop w:val="0"/>
      <w:marBottom w:val="0"/>
      <w:divBdr>
        <w:top w:val="none" w:sz="0" w:space="0" w:color="auto"/>
        <w:left w:val="none" w:sz="0" w:space="0" w:color="auto"/>
        <w:bottom w:val="none" w:sz="0" w:space="0" w:color="auto"/>
        <w:right w:val="none" w:sz="0" w:space="0" w:color="auto"/>
      </w:divBdr>
    </w:div>
    <w:div w:id="1825049316">
      <w:bodyDiv w:val="1"/>
      <w:marLeft w:val="0"/>
      <w:marRight w:val="0"/>
      <w:marTop w:val="0"/>
      <w:marBottom w:val="0"/>
      <w:divBdr>
        <w:top w:val="none" w:sz="0" w:space="0" w:color="auto"/>
        <w:left w:val="none" w:sz="0" w:space="0" w:color="auto"/>
        <w:bottom w:val="none" w:sz="0" w:space="0" w:color="auto"/>
        <w:right w:val="none" w:sz="0" w:space="0" w:color="auto"/>
      </w:divBdr>
    </w:div>
    <w:div w:id="1825244105">
      <w:bodyDiv w:val="1"/>
      <w:marLeft w:val="0"/>
      <w:marRight w:val="0"/>
      <w:marTop w:val="0"/>
      <w:marBottom w:val="0"/>
      <w:divBdr>
        <w:top w:val="none" w:sz="0" w:space="0" w:color="auto"/>
        <w:left w:val="none" w:sz="0" w:space="0" w:color="auto"/>
        <w:bottom w:val="none" w:sz="0" w:space="0" w:color="auto"/>
        <w:right w:val="none" w:sz="0" w:space="0" w:color="auto"/>
      </w:divBdr>
    </w:div>
    <w:div w:id="1825390619">
      <w:bodyDiv w:val="1"/>
      <w:marLeft w:val="0"/>
      <w:marRight w:val="0"/>
      <w:marTop w:val="0"/>
      <w:marBottom w:val="0"/>
      <w:divBdr>
        <w:top w:val="none" w:sz="0" w:space="0" w:color="auto"/>
        <w:left w:val="none" w:sz="0" w:space="0" w:color="auto"/>
        <w:bottom w:val="none" w:sz="0" w:space="0" w:color="auto"/>
        <w:right w:val="none" w:sz="0" w:space="0" w:color="auto"/>
      </w:divBdr>
    </w:div>
    <w:div w:id="1825655898">
      <w:bodyDiv w:val="1"/>
      <w:marLeft w:val="0"/>
      <w:marRight w:val="0"/>
      <w:marTop w:val="0"/>
      <w:marBottom w:val="0"/>
      <w:divBdr>
        <w:top w:val="none" w:sz="0" w:space="0" w:color="auto"/>
        <w:left w:val="none" w:sz="0" w:space="0" w:color="auto"/>
        <w:bottom w:val="none" w:sz="0" w:space="0" w:color="auto"/>
        <w:right w:val="none" w:sz="0" w:space="0" w:color="auto"/>
      </w:divBdr>
    </w:div>
    <w:div w:id="1825926988">
      <w:bodyDiv w:val="1"/>
      <w:marLeft w:val="0"/>
      <w:marRight w:val="0"/>
      <w:marTop w:val="0"/>
      <w:marBottom w:val="0"/>
      <w:divBdr>
        <w:top w:val="none" w:sz="0" w:space="0" w:color="auto"/>
        <w:left w:val="none" w:sz="0" w:space="0" w:color="auto"/>
        <w:bottom w:val="none" w:sz="0" w:space="0" w:color="auto"/>
        <w:right w:val="none" w:sz="0" w:space="0" w:color="auto"/>
      </w:divBdr>
    </w:div>
    <w:div w:id="1826122845">
      <w:bodyDiv w:val="1"/>
      <w:marLeft w:val="0"/>
      <w:marRight w:val="0"/>
      <w:marTop w:val="0"/>
      <w:marBottom w:val="0"/>
      <w:divBdr>
        <w:top w:val="none" w:sz="0" w:space="0" w:color="auto"/>
        <w:left w:val="none" w:sz="0" w:space="0" w:color="auto"/>
        <w:bottom w:val="none" w:sz="0" w:space="0" w:color="auto"/>
        <w:right w:val="none" w:sz="0" w:space="0" w:color="auto"/>
      </w:divBdr>
    </w:div>
    <w:div w:id="1826163368">
      <w:bodyDiv w:val="1"/>
      <w:marLeft w:val="0"/>
      <w:marRight w:val="0"/>
      <w:marTop w:val="0"/>
      <w:marBottom w:val="0"/>
      <w:divBdr>
        <w:top w:val="none" w:sz="0" w:space="0" w:color="auto"/>
        <w:left w:val="none" w:sz="0" w:space="0" w:color="auto"/>
        <w:bottom w:val="none" w:sz="0" w:space="0" w:color="auto"/>
        <w:right w:val="none" w:sz="0" w:space="0" w:color="auto"/>
      </w:divBdr>
    </w:div>
    <w:div w:id="1826705746">
      <w:bodyDiv w:val="1"/>
      <w:marLeft w:val="0"/>
      <w:marRight w:val="0"/>
      <w:marTop w:val="0"/>
      <w:marBottom w:val="0"/>
      <w:divBdr>
        <w:top w:val="none" w:sz="0" w:space="0" w:color="auto"/>
        <w:left w:val="none" w:sz="0" w:space="0" w:color="auto"/>
        <w:bottom w:val="none" w:sz="0" w:space="0" w:color="auto"/>
        <w:right w:val="none" w:sz="0" w:space="0" w:color="auto"/>
      </w:divBdr>
    </w:div>
    <w:div w:id="1827015244">
      <w:bodyDiv w:val="1"/>
      <w:marLeft w:val="0"/>
      <w:marRight w:val="0"/>
      <w:marTop w:val="0"/>
      <w:marBottom w:val="0"/>
      <w:divBdr>
        <w:top w:val="none" w:sz="0" w:space="0" w:color="auto"/>
        <w:left w:val="none" w:sz="0" w:space="0" w:color="auto"/>
        <w:bottom w:val="none" w:sz="0" w:space="0" w:color="auto"/>
        <w:right w:val="none" w:sz="0" w:space="0" w:color="auto"/>
      </w:divBdr>
    </w:div>
    <w:div w:id="1827359544">
      <w:bodyDiv w:val="1"/>
      <w:marLeft w:val="0"/>
      <w:marRight w:val="0"/>
      <w:marTop w:val="0"/>
      <w:marBottom w:val="0"/>
      <w:divBdr>
        <w:top w:val="none" w:sz="0" w:space="0" w:color="auto"/>
        <w:left w:val="none" w:sz="0" w:space="0" w:color="auto"/>
        <w:bottom w:val="none" w:sz="0" w:space="0" w:color="auto"/>
        <w:right w:val="none" w:sz="0" w:space="0" w:color="auto"/>
      </w:divBdr>
    </w:div>
    <w:div w:id="1827432958">
      <w:bodyDiv w:val="1"/>
      <w:marLeft w:val="0"/>
      <w:marRight w:val="0"/>
      <w:marTop w:val="0"/>
      <w:marBottom w:val="0"/>
      <w:divBdr>
        <w:top w:val="none" w:sz="0" w:space="0" w:color="auto"/>
        <w:left w:val="none" w:sz="0" w:space="0" w:color="auto"/>
        <w:bottom w:val="none" w:sz="0" w:space="0" w:color="auto"/>
        <w:right w:val="none" w:sz="0" w:space="0" w:color="auto"/>
      </w:divBdr>
    </w:div>
    <w:div w:id="1827700262">
      <w:bodyDiv w:val="1"/>
      <w:marLeft w:val="0"/>
      <w:marRight w:val="0"/>
      <w:marTop w:val="0"/>
      <w:marBottom w:val="0"/>
      <w:divBdr>
        <w:top w:val="none" w:sz="0" w:space="0" w:color="auto"/>
        <w:left w:val="none" w:sz="0" w:space="0" w:color="auto"/>
        <w:bottom w:val="none" w:sz="0" w:space="0" w:color="auto"/>
        <w:right w:val="none" w:sz="0" w:space="0" w:color="auto"/>
      </w:divBdr>
    </w:div>
    <w:div w:id="1828280249">
      <w:bodyDiv w:val="1"/>
      <w:marLeft w:val="0"/>
      <w:marRight w:val="0"/>
      <w:marTop w:val="0"/>
      <w:marBottom w:val="0"/>
      <w:divBdr>
        <w:top w:val="none" w:sz="0" w:space="0" w:color="auto"/>
        <w:left w:val="none" w:sz="0" w:space="0" w:color="auto"/>
        <w:bottom w:val="none" w:sz="0" w:space="0" w:color="auto"/>
        <w:right w:val="none" w:sz="0" w:space="0" w:color="auto"/>
      </w:divBdr>
    </w:div>
    <w:div w:id="1828354986">
      <w:bodyDiv w:val="1"/>
      <w:marLeft w:val="0"/>
      <w:marRight w:val="0"/>
      <w:marTop w:val="0"/>
      <w:marBottom w:val="0"/>
      <w:divBdr>
        <w:top w:val="none" w:sz="0" w:space="0" w:color="auto"/>
        <w:left w:val="none" w:sz="0" w:space="0" w:color="auto"/>
        <w:bottom w:val="none" w:sz="0" w:space="0" w:color="auto"/>
        <w:right w:val="none" w:sz="0" w:space="0" w:color="auto"/>
      </w:divBdr>
    </w:div>
    <w:div w:id="1828592683">
      <w:bodyDiv w:val="1"/>
      <w:marLeft w:val="0"/>
      <w:marRight w:val="0"/>
      <w:marTop w:val="0"/>
      <w:marBottom w:val="0"/>
      <w:divBdr>
        <w:top w:val="none" w:sz="0" w:space="0" w:color="auto"/>
        <w:left w:val="none" w:sz="0" w:space="0" w:color="auto"/>
        <w:bottom w:val="none" w:sz="0" w:space="0" w:color="auto"/>
        <w:right w:val="none" w:sz="0" w:space="0" w:color="auto"/>
      </w:divBdr>
    </w:div>
    <w:div w:id="1828746648">
      <w:bodyDiv w:val="1"/>
      <w:marLeft w:val="0"/>
      <w:marRight w:val="0"/>
      <w:marTop w:val="0"/>
      <w:marBottom w:val="0"/>
      <w:divBdr>
        <w:top w:val="none" w:sz="0" w:space="0" w:color="auto"/>
        <w:left w:val="none" w:sz="0" w:space="0" w:color="auto"/>
        <w:bottom w:val="none" w:sz="0" w:space="0" w:color="auto"/>
        <w:right w:val="none" w:sz="0" w:space="0" w:color="auto"/>
      </w:divBdr>
    </w:div>
    <w:div w:id="1828788159">
      <w:bodyDiv w:val="1"/>
      <w:marLeft w:val="0"/>
      <w:marRight w:val="0"/>
      <w:marTop w:val="0"/>
      <w:marBottom w:val="0"/>
      <w:divBdr>
        <w:top w:val="none" w:sz="0" w:space="0" w:color="auto"/>
        <w:left w:val="none" w:sz="0" w:space="0" w:color="auto"/>
        <w:bottom w:val="none" w:sz="0" w:space="0" w:color="auto"/>
        <w:right w:val="none" w:sz="0" w:space="0" w:color="auto"/>
      </w:divBdr>
    </w:div>
    <w:div w:id="1828788677">
      <w:bodyDiv w:val="1"/>
      <w:marLeft w:val="0"/>
      <w:marRight w:val="0"/>
      <w:marTop w:val="0"/>
      <w:marBottom w:val="0"/>
      <w:divBdr>
        <w:top w:val="none" w:sz="0" w:space="0" w:color="auto"/>
        <w:left w:val="none" w:sz="0" w:space="0" w:color="auto"/>
        <w:bottom w:val="none" w:sz="0" w:space="0" w:color="auto"/>
        <w:right w:val="none" w:sz="0" w:space="0" w:color="auto"/>
      </w:divBdr>
    </w:div>
    <w:div w:id="1828979057">
      <w:bodyDiv w:val="1"/>
      <w:marLeft w:val="0"/>
      <w:marRight w:val="0"/>
      <w:marTop w:val="0"/>
      <w:marBottom w:val="0"/>
      <w:divBdr>
        <w:top w:val="none" w:sz="0" w:space="0" w:color="auto"/>
        <w:left w:val="none" w:sz="0" w:space="0" w:color="auto"/>
        <w:bottom w:val="none" w:sz="0" w:space="0" w:color="auto"/>
        <w:right w:val="none" w:sz="0" w:space="0" w:color="auto"/>
      </w:divBdr>
    </w:div>
    <w:div w:id="1829634058">
      <w:bodyDiv w:val="1"/>
      <w:marLeft w:val="0"/>
      <w:marRight w:val="0"/>
      <w:marTop w:val="0"/>
      <w:marBottom w:val="0"/>
      <w:divBdr>
        <w:top w:val="none" w:sz="0" w:space="0" w:color="auto"/>
        <w:left w:val="none" w:sz="0" w:space="0" w:color="auto"/>
        <w:bottom w:val="none" w:sz="0" w:space="0" w:color="auto"/>
        <w:right w:val="none" w:sz="0" w:space="0" w:color="auto"/>
      </w:divBdr>
    </w:div>
    <w:div w:id="1830099610">
      <w:bodyDiv w:val="1"/>
      <w:marLeft w:val="0"/>
      <w:marRight w:val="0"/>
      <w:marTop w:val="0"/>
      <w:marBottom w:val="0"/>
      <w:divBdr>
        <w:top w:val="none" w:sz="0" w:space="0" w:color="auto"/>
        <w:left w:val="none" w:sz="0" w:space="0" w:color="auto"/>
        <w:bottom w:val="none" w:sz="0" w:space="0" w:color="auto"/>
        <w:right w:val="none" w:sz="0" w:space="0" w:color="auto"/>
      </w:divBdr>
    </w:div>
    <w:div w:id="1830365415">
      <w:bodyDiv w:val="1"/>
      <w:marLeft w:val="0"/>
      <w:marRight w:val="0"/>
      <w:marTop w:val="0"/>
      <w:marBottom w:val="0"/>
      <w:divBdr>
        <w:top w:val="none" w:sz="0" w:space="0" w:color="auto"/>
        <w:left w:val="none" w:sz="0" w:space="0" w:color="auto"/>
        <w:bottom w:val="none" w:sz="0" w:space="0" w:color="auto"/>
        <w:right w:val="none" w:sz="0" w:space="0" w:color="auto"/>
      </w:divBdr>
    </w:div>
    <w:div w:id="1830515340">
      <w:bodyDiv w:val="1"/>
      <w:marLeft w:val="0"/>
      <w:marRight w:val="0"/>
      <w:marTop w:val="0"/>
      <w:marBottom w:val="0"/>
      <w:divBdr>
        <w:top w:val="none" w:sz="0" w:space="0" w:color="auto"/>
        <w:left w:val="none" w:sz="0" w:space="0" w:color="auto"/>
        <w:bottom w:val="none" w:sz="0" w:space="0" w:color="auto"/>
        <w:right w:val="none" w:sz="0" w:space="0" w:color="auto"/>
      </w:divBdr>
    </w:div>
    <w:div w:id="1830752032">
      <w:bodyDiv w:val="1"/>
      <w:marLeft w:val="0"/>
      <w:marRight w:val="0"/>
      <w:marTop w:val="0"/>
      <w:marBottom w:val="0"/>
      <w:divBdr>
        <w:top w:val="none" w:sz="0" w:space="0" w:color="auto"/>
        <w:left w:val="none" w:sz="0" w:space="0" w:color="auto"/>
        <w:bottom w:val="none" w:sz="0" w:space="0" w:color="auto"/>
        <w:right w:val="none" w:sz="0" w:space="0" w:color="auto"/>
      </w:divBdr>
    </w:div>
    <w:div w:id="1831168358">
      <w:bodyDiv w:val="1"/>
      <w:marLeft w:val="0"/>
      <w:marRight w:val="0"/>
      <w:marTop w:val="0"/>
      <w:marBottom w:val="0"/>
      <w:divBdr>
        <w:top w:val="none" w:sz="0" w:space="0" w:color="auto"/>
        <w:left w:val="none" w:sz="0" w:space="0" w:color="auto"/>
        <w:bottom w:val="none" w:sz="0" w:space="0" w:color="auto"/>
        <w:right w:val="none" w:sz="0" w:space="0" w:color="auto"/>
      </w:divBdr>
    </w:div>
    <w:div w:id="1831480072">
      <w:bodyDiv w:val="1"/>
      <w:marLeft w:val="0"/>
      <w:marRight w:val="0"/>
      <w:marTop w:val="0"/>
      <w:marBottom w:val="0"/>
      <w:divBdr>
        <w:top w:val="none" w:sz="0" w:space="0" w:color="auto"/>
        <w:left w:val="none" w:sz="0" w:space="0" w:color="auto"/>
        <w:bottom w:val="none" w:sz="0" w:space="0" w:color="auto"/>
        <w:right w:val="none" w:sz="0" w:space="0" w:color="auto"/>
      </w:divBdr>
    </w:div>
    <w:div w:id="1831555302">
      <w:bodyDiv w:val="1"/>
      <w:marLeft w:val="0"/>
      <w:marRight w:val="0"/>
      <w:marTop w:val="0"/>
      <w:marBottom w:val="0"/>
      <w:divBdr>
        <w:top w:val="none" w:sz="0" w:space="0" w:color="auto"/>
        <w:left w:val="none" w:sz="0" w:space="0" w:color="auto"/>
        <w:bottom w:val="none" w:sz="0" w:space="0" w:color="auto"/>
        <w:right w:val="none" w:sz="0" w:space="0" w:color="auto"/>
      </w:divBdr>
    </w:div>
    <w:div w:id="1832090595">
      <w:bodyDiv w:val="1"/>
      <w:marLeft w:val="0"/>
      <w:marRight w:val="0"/>
      <w:marTop w:val="0"/>
      <w:marBottom w:val="0"/>
      <w:divBdr>
        <w:top w:val="none" w:sz="0" w:space="0" w:color="auto"/>
        <w:left w:val="none" w:sz="0" w:space="0" w:color="auto"/>
        <w:bottom w:val="none" w:sz="0" w:space="0" w:color="auto"/>
        <w:right w:val="none" w:sz="0" w:space="0" w:color="auto"/>
      </w:divBdr>
    </w:div>
    <w:div w:id="1832333737">
      <w:bodyDiv w:val="1"/>
      <w:marLeft w:val="0"/>
      <w:marRight w:val="0"/>
      <w:marTop w:val="0"/>
      <w:marBottom w:val="0"/>
      <w:divBdr>
        <w:top w:val="none" w:sz="0" w:space="0" w:color="auto"/>
        <w:left w:val="none" w:sz="0" w:space="0" w:color="auto"/>
        <w:bottom w:val="none" w:sz="0" w:space="0" w:color="auto"/>
        <w:right w:val="none" w:sz="0" w:space="0" w:color="auto"/>
      </w:divBdr>
    </w:div>
    <w:div w:id="1832479839">
      <w:bodyDiv w:val="1"/>
      <w:marLeft w:val="0"/>
      <w:marRight w:val="0"/>
      <w:marTop w:val="0"/>
      <w:marBottom w:val="0"/>
      <w:divBdr>
        <w:top w:val="none" w:sz="0" w:space="0" w:color="auto"/>
        <w:left w:val="none" w:sz="0" w:space="0" w:color="auto"/>
        <w:bottom w:val="none" w:sz="0" w:space="0" w:color="auto"/>
        <w:right w:val="none" w:sz="0" w:space="0" w:color="auto"/>
      </w:divBdr>
    </w:div>
    <w:div w:id="1832984179">
      <w:bodyDiv w:val="1"/>
      <w:marLeft w:val="0"/>
      <w:marRight w:val="0"/>
      <w:marTop w:val="0"/>
      <w:marBottom w:val="0"/>
      <w:divBdr>
        <w:top w:val="none" w:sz="0" w:space="0" w:color="auto"/>
        <w:left w:val="none" w:sz="0" w:space="0" w:color="auto"/>
        <w:bottom w:val="none" w:sz="0" w:space="0" w:color="auto"/>
        <w:right w:val="none" w:sz="0" w:space="0" w:color="auto"/>
      </w:divBdr>
    </w:div>
    <w:div w:id="1833832359">
      <w:bodyDiv w:val="1"/>
      <w:marLeft w:val="0"/>
      <w:marRight w:val="0"/>
      <w:marTop w:val="0"/>
      <w:marBottom w:val="0"/>
      <w:divBdr>
        <w:top w:val="none" w:sz="0" w:space="0" w:color="auto"/>
        <w:left w:val="none" w:sz="0" w:space="0" w:color="auto"/>
        <w:bottom w:val="none" w:sz="0" w:space="0" w:color="auto"/>
        <w:right w:val="none" w:sz="0" w:space="0" w:color="auto"/>
      </w:divBdr>
    </w:div>
    <w:div w:id="1833980531">
      <w:bodyDiv w:val="1"/>
      <w:marLeft w:val="0"/>
      <w:marRight w:val="0"/>
      <w:marTop w:val="0"/>
      <w:marBottom w:val="0"/>
      <w:divBdr>
        <w:top w:val="none" w:sz="0" w:space="0" w:color="auto"/>
        <w:left w:val="none" w:sz="0" w:space="0" w:color="auto"/>
        <w:bottom w:val="none" w:sz="0" w:space="0" w:color="auto"/>
        <w:right w:val="none" w:sz="0" w:space="0" w:color="auto"/>
      </w:divBdr>
    </w:div>
    <w:div w:id="1834684161">
      <w:bodyDiv w:val="1"/>
      <w:marLeft w:val="0"/>
      <w:marRight w:val="0"/>
      <w:marTop w:val="0"/>
      <w:marBottom w:val="0"/>
      <w:divBdr>
        <w:top w:val="none" w:sz="0" w:space="0" w:color="auto"/>
        <w:left w:val="none" w:sz="0" w:space="0" w:color="auto"/>
        <w:bottom w:val="none" w:sz="0" w:space="0" w:color="auto"/>
        <w:right w:val="none" w:sz="0" w:space="0" w:color="auto"/>
      </w:divBdr>
    </w:div>
    <w:div w:id="1834685125">
      <w:bodyDiv w:val="1"/>
      <w:marLeft w:val="0"/>
      <w:marRight w:val="0"/>
      <w:marTop w:val="0"/>
      <w:marBottom w:val="0"/>
      <w:divBdr>
        <w:top w:val="none" w:sz="0" w:space="0" w:color="auto"/>
        <w:left w:val="none" w:sz="0" w:space="0" w:color="auto"/>
        <w:bottom w:val="none" w:sz="0" w:space="0" w:color="auto"/>
        <w:right w:val="none" w:sz="0" w:space="0" w:color="auto"/>
      </w:divBdr>
    </w:div>
    <w:div w:id="1835417573">
      <w:bodyDiv w:val="1"/>
      <w:marLeft w:val="0"/>
      <w:marRight w:val="0"/>
      <w:marTop w:val="0"/>
      <w:marBottom w:val="0"/>
      <w:divBdr>
        <w:top w:val="none" w:sz="0" w:space="0" w:color="auto"/>
        <w:left w:val="none" w:sz="0" w:space="0" w:color="auto"/>
        <w:bottom w:val="none" w:sz="0" w:space="0" w:color="auto"/>
        <w:right w:val="none" w:sz="0" w:space="0" w:color="auto"/>
      </w:divBdr>
    </w:div>
    <w:div w:id="1835682440">
      <w:bodyDiv w:val="1"/>
      <w:marLeft w:val="0"/>
      <w:marRight w:val="0"/>
      <w:marTop w:val="0"/>
      <w:marBottom w:val="0"/>
      <w:divBdr>
        <w:top w:val="none" w:sz="0" w:space="0" w:color="auto"/>
        <w:left w:val="none" w:sz="0" w:space="0" w:color="auto"/>
        <w:bottom w:val="none" w:sz="0" w:space="0" w:color="auto"/>
        <w:right w:val="none" w:sz="0" w:space="0" w:color="auto"/>
      </w:divBdr>
    </w:div>
    <w:div w:id="1836070642">
      <w:bodyDiv w:val="1"/>
      <w:marLeft w:val="0"/>
      <w:marRight w:val="0"/>
      <w:marTop w:val="0"/>
      <w:marBottom w:val="0"/>
      <w:divBdr>
        <w:top w:val="none" w:sz="0" w:space="0" w:color="auto"/>
        <w:left w:val="none" w:sz="0" w:space="0" w:color="auto"/>
        <w:bottom w:val="none" w:sz="0" w:space="0" w:color="auto"/>
        <w:right w:val="none" w:sz="0" w:space="0" w:color="auto"/>
      </w:divBdr>
    </w:div>
    <w:div w:id="1836456516">
      <w:bodyDiv w:val="1"/>
      <w:marLeft w:val="0"/>
      <w:marRight w:val="0"/>
      <w:marTop w:val="0"/>
      <w:marBottom w:val="0"/>
      <w:divBdr>
        <w:top w:val="none" w:sz="0" w:space="0" w:color="auto"/>
        <w:left w:val="none" w:sz="0" w:space="0" w:color="auto"/>
        <w:bottom w:val="none" w:sz="0" w:space="0" w:color="auto"/>
        <w:right w:val="none" w:sz="0" w:space="0" w:color="auto"/>
      </w:divBdr>
    </w:div>
    <w:div w:id="1836535424">
      <w:bodyDiv w:val="1"/>
      <w:marLeft w:val="0"/>
      <w:marRight w:val="0"/>
      <w:marTop w:val="0"/>
      <w:marBottom w:val="0"/>
      <w:divBdr>
        <w:top w:val="none" w:sz="0" w:space="0" w:color="auto"/>
        <w:left w:val="none" w:sz="0" w:space="0" w:color="auto"/>
        <w:bottom w:val="none" w:sz="0" w:space="0" w:color="auto"/>
        <w:right w:val="none" w:sz="0" w:space="0" w:color="auto"/>
      </w:divBdr>
    </w:div>
    <w:div w:id="1836602211">
      <w:bodyDiv w:val="1"/>
      <w:marLeft w:val="0"/>
      <w:marRight w:val="0"/>
      <w:marTop w:val="0"/>
      <w:marBottom w:val="0"/>
      <w:divBdr>
        <w:top w:val="none" w:sz="0" w:space="0" w:color="auto"/>
        <w:left w:val="none" w:sz="0" w:space="0" w:color="auto"/>
        <w:bottom w:val="none" w:sz="0" w:space="0" w:color="auto"/>
        <w:right w:val="none" w:sz="0" w:space="0" w:color="auto"/>
      </w:divBdr>
    </w:div>
    <w:div w:id="1836651857">
      <w:bodyDiv w:val="1"/>
      <w:marLeft w:val="0"/>
      <w:marRight w:val="0"/>
      <w:marTop w:val="0"/>
      <w:marBottom w:val="0"/>
      <w:divBdr>
        <w:top w:val="none" w:sz="0" w:space="0" w:color="auto"/>
        <w:left w:val="none" w:sz="0" w:space="0" w:color="auto"/>
        <w:bottom w:val="none" w:sz="0" w:space="0" w:color="auto"/>
        <w:right w:val="none" w:sz="0" w:space="0" w:color="auto"/>
      </w:divBdr>
    </w:div>
    <w:div w:id="1836913301">
      <w:bodyDiv w:val="1"/>
      <w:marLeft w:val="0"/>
      <w:marRight w:val="0"/>
      <w:marTop w:val="0"/>
      <w:marBottom w:val="0"/>
      <w:divBdr>
        <w:top w:val="none" w:sz="0" w:space="0" w:color="auto"/>
        <w:left w:val="none" w:sz="0" w:space="0" w:color="auto"/>
        <w:bottom w:val="none" w:sz="0" w:space="0" w:color="auto"/>
        <w:right w:val="none" w:sz="0" w:space="0" w:color="auto"/>
      </w:divBdr>
    </w:div>
    <w:div w:id="1837257423">
      <w:bodyDiv w:val="1"/>
      <w:marLeft w:val="0"/>
      <w:marRight w:val="0"/>
      <w:marTop w:val="0"/>
      <w:marBottom w:val="0"/>
      <w:divBdr>
        <w:top w:val="none" w:sz="0" w:space="0" w:color="auto"/>
        <w:left w:val="none" w:sz="0" w:space="0" w:color="auto"/>
        <w:bottom w:val="none" w:sz="0" w:space="0" w:color="auto"/>
        <w:right w:val="none" w:sz="0" w:space="0" w:color="auto"/>
      </w:divBdr>
    </w:div>
    <w:div w:id="1837376336">
      <w:bodyDiv w:val="1"/>
      <w:marLeft w:val="0"/>
      <w:marRight w:val="0"/>
      <w:marTop w:val="0"/>
      <w:marBottom w:val="0"/>
      <w:divBdr>
        <w:top w:val="none" w:sz="0" w:space="0" w:color="auto"/>
        <w:left w:val="none" w:sz="0" w:space="0" w:color="auto"/>
        <w:bottom w:val="none" w:sz="0" w:space="0" w:color="auto"/>
        <w:right w:val="none" w:sz="0" w:space="0" w:color="auto"/>
      </w:divBdr>
    </w:div>
    <w:div w:id="1837451747">
      <w:bodyDiv w:val="1"/>
      <w:marLeft w:val="0"/>
      <w:marRight w:val="0"/>
      <w:marTop w:val="0"/>
      <w:marBottom w:val="0"/>
      <w:divBdr>
        <w:top w:val="none" w:sz="0" w:space="0" w:color="auto"/>
        <w:left w:val="none" w:sz="0" w:space="0" w:color="auto"/>
        <w:bottom w:val="none" w:sz="0" w:space="0" w:color="auto"/>
        <w:right w:val="none" w:sz="0" w:space="0" w:color="auto"/>
      </w:divBdr>
    </w:div>
    <w:div w:id="1837964133">
      <w:bodyDiv w:val="1"/>
      <w:marLeft w:val="0"/>
      <w:marRight w:val="0"/>
      <w:marTop w:val="0"/>
      <w:marBottom w:val="0"/>
      <w:divBdr>
        <w:top w:val="none" w:sz="0" w:space="0" w:color="auto"/>
        <w:left w:val="none" w:sz="0" w:space="0" w:color="auto"/>
        <w:bottom w:val="none" w:sz="0" w:space="0" w:color="auto"/>
        <w:right w:val="none" w:sz="0" w:space="0" w:color="auto"/>
      </w:divBdr>
    </w:div>
    <w:div w:id="1839230725">
      <w:bodyDiv w:val="1"/>
      <w:marLeft w:val="0"/>
      <w:marRight w:val="0"/>
      <w:marTop w:val="0"/>
      <w:marBottom w:val="0"/>
      <w:divBdr>
        <w:top w:val="none" w:sz="0" w:space="0" w:color="auto"/>
        <w:left w:val="none" w:sz="0" w:space="0" w:color="auto"/>
        <w:bottom w:val="none" w:sz="0" w:space="0" w:color="auto"/>
        <w:right w:val="none" w:sz="0" w:space="0" w:color="auto"/>
      </w:divBdr>
    </w:div>
    <w:div w:id="1839340988">
      <w:bodyDiv w:val="1"/>
      <w:marLeft w:val="0"/>
      <w:marRight w:val="0"/>
      <w:marTop w:val="0"/>
      <w:marBottom w:val="0"/>
      <w:divBdr>
        <w:top w:val="none" w:sz="0" w:space="0" w:color="auto"/>
        <w:left w:val="none" w:sz="0" w:space="0" w:color="auto"/>
        <w:bottom w:val="none" w:sz="0" w:space="0" w:color="auto"/>
        <w:right w:val="none" w:sz="0" w:space="0" w:color="auto"/>
      </w:divBdr>
    </w:div>
    <w:div w:id="1839884650">
      <w:bodyDiv w:val="1"/>
      <w:marLeft w:val="0"/>
      <w:marRight w:val="0"/>
      <w:marTop w:val="0"/>
      <w:marBottom w:val="0"/>
      <w:divBdr>
        <w:top w:val="none" w:sz="0" w:space="0" w:color="auto"/>
        <w:left w:val="none" w:sz="0" w:space="0" w:color="auto"/>
        <w:bottom w:val="none" w:sz="0" w:space="0" w:color="auto"/>
        <w:right w:val="none" w:sz="0" w:space="0" w:color="auto"/>
      </w:divBdr>
    </w:div>
    <w:div w:id="1840071133">
      <w:bodyDiv w:val="1"/>
      <w:marLeft w:val="0"/>
      <w:marRight w:val="0"/>
      <w:marTop w:val="0"/>
      <w:marBottom w:val="0"/>
      <w:divBdr>
        <w:top w:val="none" w:sz="0" w:space="0" w:color="auto"/>
        <w:left w:val="none" w:sz="0" w:space="0" w:color="auto"/>
        <w:bottom w:val="none" w:sz="0" w:space="0" w:color="auto"/>
        <w:right w:val="none" w:sz="0" w:space="0" w:color="auto"/>
      </w:divBdr>
    </w:div>
    <w:div w:id="1840580541">
      <w:bodyDiv w:val="1"/>
      <w:marLeft w:val="0"/>
      <w:marRight w:val="0"/>
      <w:marTop w:val="0"/>
      <w:marBottom w:val="0"/>
      <w:divBdr>
        <w:top w:val="none" w:sz="0" w:space="0" w:color="auto"/>
        <w:left w:val="none" w:sz="0" w:space="0" w:color="auto"/>
        <w:bottom w:val="none" w:sz="0" w:space="0" w:color="auto"/>
        <w:right w:val="none" w:sz="0" w:space="0" w:color="auto"/>
      </w:divBdr>
    </w:div>
    <w:div w:id="1841042276">
      <w:bodyDiv w:val="1"/>
      <w:marLeft w:val="0"/>
      <w:marRight w:val="0"/>
      <w:marTop w:val="0"/>
      <w:marBottom w:val="0"/>
      <w:divBdr>
        <w:top w:val="none" w:sz="0" w:space="0" w:color="auto"/>
        <w:left w:val="none" w:sz="0" w:space="0" w:color="auto"/>
        <w:bottom w:val="none" w:sz="0" w:space="0" w:color="auto"/>
        <w:right w:val="none" w:sz="0" w:space="0" w:color="auto"/>
      </w:divBdr>
    </w:div>
    <w:div w:id="1841389413">
      <w:bodyDiv w:val="1"/>
      <w:marLeft w:val="0"/>
      <w:marRight w:val="0"/>
      <w:marTop w:val="0"/>
      <w:marBottom w:val="0"/>
      <w:divBdr>
        <w:top w:val="none" w:sz="0" w:space="0" w:color="auto"/>
        <w:left w:val="none" w:sz="0" w:space="0" w:color="auto"/>
        <w:bottom w:val="none" w:sz="0" w:space="0" w:color="auto"/>
        <w:right w:val="none" w:sz="0" w:space="0" w:color="auto"/>
      </w:divBdr>
    </w:div>
    <w:div w:id="1841505968">
      <w:bodyDiv w:val="1"/>
      <w:marLeft w:val="0"/>
      <w:marRight w:val="0"/>
      <w:marTop w:val="0"/>
      <w:marBottom w:val="0"/>
      <w:divBdr>
        <w:top w:val="none" w:sz="0" w:space="0" w:color="auto"/>
        <w:left w:val="none" w:sz="0" w:space="0" w:color="auto"/>
        <w:bottom w:val="none" w:sz="0" w:space="0" w:color="auto"/>
        <w:right w:val="none" w:sz="0" w:space="0" w:color="auto"/>
      </w:divBdr>
    </w:div>
    <w:div w:id="1841654900">
      <w:bodyDiv w:val="1"/>
      <w:marLeft w:val="0"/>
      <w:marRight w:val="0"/>
      <w:marTop w:val="0"/>
      <w:marBottom w:val="0"/>
      <w:divBdr>
        <w:top w:val="none" w:sz="0" w:space="0" w:color="auto"/>
        <w:left w:val="none" w:sz="0" w:space="0" w:color="auto"/>
        <w:bottom w:val="none" w:sz="0" w:space="0" w:color="auto"/>
        <w:right w:val="none" w:sz="0" w:space="0" w:color="auto"/>
      </w:divBdr>
    </w:div>
    <w:div w:id="1841659288">
      <w:bodyDiv w:val="1"/>
      <w:marLeft w:val="0"/>
      <w:marRight w:val="0"/>
      <w:marTop w:val="0"/>
      <w:marBottom w:val="0"/>
      <w:divBdr>
        <w:top w:val="none" w:sz="0" w:space="0" w:color="auto"/>
        <w:left w:val="none" w:sz="0" w:space="0" w:color="auto"/>
        <w:bottom w:val="none" w:sz="0" w:space="0" w:color="auto"/>
        <w:right w:val="none" w:sz="0" w:space="0" w:color="auto"/>
      </w:divBdr>
    </w:div>
    <w:div w:id="1842088865">
      <w:bodyDiv w:val="1"/>
      <w:marLeft w:val="0"/>
      <w:marRight w:val="0"/>
      <w:marTop w:val="0"/>
      <w:marBottom w:val="0"/>
      <w:divBdr>
        <w:top w:val="none" w:sz="0" w:space="0" w:color="auto"/>
        <w:left w:val="none" w:sz="0" w:space="0" w:color="auto"/>
        <w:bottom w:val="none" w:sz="0" w:space="0" w:color="auto"/>
        <w:right w:val="none" w:sz="0" w:space="0" w:color="auto"/>
      </w:divBdr>
    </w:div>
    <w:div w:id="1842116848">
      <w:bodyDiv w:val="1"/>
      <w:marLeft w:val="0"/>
      <w:marRight w:val="0"/>
      <w:marTop w:val="0"/>
      <w:marBottom w:val="0"/>
      <w:divBdr>
        <w:top w:val="none" w:sz="0" w:space="0" w:color="auto"/>
        <w:left w:val="none" w:sz="0" w:space="0" w:color="auto"/>
        <w:bottom w:val="none" w:sz="0" w:space="0" w:color="auto"/>
        <w:right w:val="none" w:sz="0" w:space="0" w:color="auto"/>
      </w:divBdr>
    </w:div>
    <w:div w:id="1842351740">
      <w:bodyDiv w:val="1"/>
      <w:marLeft w:val="0"/>
      <w:marRight w:val="0"/>
      <w:marTop w:val="0"/>
      <w:marBottom w:val="0"/>
      <w:divBdr>
        <w:top w:val="none" w:sz="0" w:space="0" w:color="auto"/>
        <w:left w:val="none" w:sz="0" w:space="0" w:color="auto"/>
        <w:bottom w:val="none" w:sz="0" w:space="0" w:color="auto"/>
        <w:right w:val="none" w:sz="0" w:space="0" w:color="auto"/>
      </w:divBdr>
    </w:div>
    <w:div w:id="1842427564">
      <w:bodyDiv w:val="1"/>
      <w:marLeft w:val="0"/>
      <w:marRight w:val="0"/>
      <w:marTop w:val="0"/>
      <w:marBottom w:val="0"/>
      <w:divBdr>
        <w:top w:val="none" w:sz="0" w:space="0" w:color="auto"/>
        <w:left w:val="none" w:sz="0" w:space="0" w:color="auto"/>
        <w:bottom w:val="none" w:sz="0" w:space="0" w:color="auto"/>
        <w:right w:val="none" w:sz="0" w:space="0" w:color="auto"/>
      </w:divBdr>
    </w:div>
    <w:div w:id="1843661684">
      <w:bodyDiv w:val="1"/>
      <w:marLeft w:val="0"/>
      <w:marRight w:val="0"/>
      <w:marTop w:val="0"/>
      <w:marBottom w:val="0"/>
      <w:divBdr>
        <w:top w:val="none" w:sz="0" w:space="0" w:color="auto"/>
        <w:left w:val="none" w:sz="0" w:space="0" w:color="auto"/>
        <w:bottom w:val="none" w:sz="0" w:space="0" w:color="auto"/>
        <w:right w:val="none" w:sz="0" w:space="0" w:color="auto"/>
      </w:divBdr>
    </w:div>
    <w:div w:id="1843857791">
      <w:bodyDiv w:val="1"/>
      <w:marLeft w:val="0"/>
      <w:marRight w:val="0"/>
      <w:marTop w:val="0"/>
      <w:marBottom w:val="0"/>
      <w:divBdr>
        <w:top w:val="none" w:sz="0" w:space="0" w:color="auto"/>
        <w:left w:val="none" w:sz="0" w:space="0" w:color="auto"/>
        <w:bottom w:val="none" w:sz="0" w:space="0" w:color="auto"/>
        <w:right w:val="none" w:sz="0" w:space="0" w:color="auto"/>
      </w:divBdr>
    </w:div>
    <w:div w:id="1843859128">
      <w:bodyDiv w:val="1"/>
      <w:marLeft w:val="0"/>
      <w:marRight w:val="0"/>
      <w:marTop w:val="0"/>
      <w:marBottom w:val="0"/>
      <w:divBdr>
        <w:top w:val="none" w:sz="0" w:space="0" w:color="auto"/>
        <w:left w:val="none" w:sz="0" w:space="0" w:color="auto"/>
        <w:bottom w:val="none" w:sz="0" w:space="0" w:color="auto"/>
        <w:right w:val="none" w:sz="0" w:space="0" w:color="auto"/>
      </w:divBdr>
    </w:div>
    <w:div w:id="1844279322">
      <w:bodyDiv w:val="1"/>
      <w:marLeft w:val="0"/>
      <w:marRight w:val="0"/>
      <w:marTop w:val="0"/>
      <w:marBottom w:val="0"/>
      <w:divBdr>
        <w:top w:val="none" w:sz="0" w:space="0" w:color="auto"/>
        <w:left w:val="none" w:sz="0" w:space="0" w:color="auto"/>
        <w:bottom w:val="none" w:sz="0" w:space="0" w:color="auto"/>
        <w:right w:val="none" w:sz="0" w:space="0" w:color="auto"/>
      </w:divBdr>
    </w:div>
    <w:div w:id="1844776838">
      <w:bodyDiv w:val="1"/>
      <w:marLeft w:val="0"/>
      <w:marRight w:val="0"/>
      <w:marTop w:val="0"/>
      <w:marBottom w:val="0"/>
      <w:divBdr>
        <w:top w:val="none" w:sz="0" w:space="0" w:color="auto"/>
        <w:left w:val="none" w:sz="0" w:space="0" w:color="auto"/>
        <w:bottom w:val="none" w:sz="0" w:space="0" w:color="auto"/>
        <w:right w:val="none" w:sz="0" w:space="0" w:color="auto"/>
      </w:divBdr>
    </w:div>
    <w:div w:id="1845127905">
      <w:bodyDiv w:val="1"/>
      <w:marLeft w:val="0"/>
      <w:marRight w:val="0"/>
      <w:marTop w:val="0"/>
      <w:marBottom w:val="0"/>
      <w:divBdr>
        <w:top w:val="none" w:sz="0" w:space="0" w:color="auto"/>
        <w:left w:val="none" w:sz="0" w:space="0" w:color="auto"/>
        <w:bottom w:val="none" w:sz="0" w:space="0" w:color="auto"/>
        <w:right w:val="none" w:sz="0" w:space="0" w:color="auto"/>
      </w:divBdr>
    </w:div>
    <w:div w:id="1845241111">
      <w:bodyDiv w:val="1"/>
      <w:marLeft w:val="0"/>
      <w:marRight w:val="0"/>
      <w:marTop w:val="0"/>
      <w:marBottom w:val="0"/>
      <w:divBdr>
        <w:top w:val="none" w:sz="0" w:space="0" w:color="auto"/>
        <w:left w:val="none" w:sz="0" w:space="0" w:color="auto"/>
        <w:bottom w:val="none" w:sz="0" w:space="0" w:color="auto"/>
        <w:right w:val="none" w:sz="0" w:space="0" w:color="auto"/>
      </w:divBdr>
    </w:div>
    <w:div w:id="1845513854">
      <w:bodyDiv w:val="1"/>
      <w:marLeft w:val="0"/>
      <w:marRight w:val="0"/>
      <w:marTop w:val="0"/>
      <w:marBottom w:val="0"/>
      <w:divBdr>
        <w:top w:val="none" w:sz="0" w:space="0" w:color="auto"/>
        <w:left w:val="none" w:sz="0" w:space="0" w:color="auto"/>
        <w:bottom w:val="none" w:sz="0" w:space="0" w:color="auto"/>
        <w:right w:val="none" w:sz="0" w:space="0" w:color="auto"/>
      </w:divBdr>
    </w:div>
    <w:div w:id="1845514135">
      <w:bodyDiv w:val="1"/>
      <w:marLeft w:val="0"/>
      <w:marRight w:val="0"/>
      <w:marTop w:val="0"/>
      <w:marBottom w:val="0"/>
      <w:divBdr>
        <w:top w:val="none" w:sz="0" w:space="0" w:color="auto"/>
        <w:left w:val="none" w:sz="0" w:space="0" w:color="auto"/>
        <w:bottom w:val="none" w:sz="0" w:space="0" w:color="auto"/>
        <w:right w:val="none" w:sz="0" w:space="0" w:color="auto"/>
      </w:divBdr>
    </w:div>
    <w:div w:id="1846020346">
      <w:bodyDiv w:val="1"/>
      <w:marLeft w:val="0"/>
      <w:marRight w:val="0"/>
      <w:marTop w:val="0"/>
      <w:marBottom w:val="0"/>
      <w:divBdr>
        <w:top w:val="none" w:sz="0" w:space="0" w:color="auto"/>
        <w:left w:val="none" w:sz="0" w:space="0" w:color="auto"/>
        <w:bottom w:val="none" w:sz="0" w:space="0" w:color="auto"/>
        <w:right w:val="none" w:sz="0" w:space="0" w:color="auto"/>
      </w:divBdr>
    </w:div>
    <w:div w:id="1846047458">
      <w:bodyDiv w:val="1"/>
      <w:marLeft w:val="0"/>
      <w:marRight w:val="0"/>
      <w:marTop w:val="0"/>
      <w:marBottom w:val="0"/>
      <w:divBdr>
        <w:top w:val="none" w:sz="0" w:space="0" w:color="auto"/>
        <w:left w:val="none" w:sz="0" w:space="0" w:color="auto"/>
        <w:bottom w:val="none" w:sz="0" w:space="0" w:color="auto"/>
        <w:right w:val="none" w:sz="0" w:space="0" w:color="auto"/>
      </w:divBdr>
    </w:div>
    <w:div w:id="1846050607">
      <w:bodyDiv w:val="1"/>
      <w:marLeft w:val="0"/>
      <w:marRight w:val="0"/>
      <w:marTop w:val="0"/>
      <w:marBottom w:val="0"/>
      <w:divBdr>
        <w:top w:val="none" w:sz="0" w:space="0" w:color="auto"/>
        <w:left w:val="none" w:sz="0" w:space="0" w:color="auto"/>
        <w:bottom w:val="none" w:sz="0" w:space="0" w:color="auto"/>
        <w:right w:val="none" w:sz="0" w:space="0" w:color="auto"/>
      </w:divBdr>
    </w:div>
    <w:div w:id="1846239638">
      <w:bodyDiv w:val="1"/>
      <w:marLeft w:val="0"/>
      <w:marRight w:val="0"/>
      <w:marTop w:val="0"/>
      <w:marBottom w:val="0"/>
      <w:divBdr>
        <w:top w:val="none" w:sz="0" w:space="0" w:color="auto"/>
        <w:left w:val="none" w:sz="0" w:space="0" w:color="auto"/>
        <w:bottom w:val="none" w:sz="0" w:space="0" w:color="auto"/>
        <w:right w:val="none" w:sz="0" w:space="0" w:color="auto"/>
      </w:divBdr>
    </w:div>
    <w:div w:id="1846437659">
      <w:bodyDiv w:val="1"/>
      <w:marLeft w:val="0"/>
      <w:marRight w:val="0"/>
      <w:marTop w:val="0"/>
      <w:marBottom w:val="0"/>
      <w:divBdr>
        <w:top w:val="none" w:sz="0" w:space="0" w:color="auto"/>
        <w:left w:val="none" w:sz="0" w:space="0" w:color="auto"/>
        <w:bottom w:val="none" w:sz="0" w:space="0" w:color="auto"/>
        <w:right w:val="none" w:sz="0" w:space="0" w:color="auto"/>
      </w:divBdr>
    </w:div>
    <w:div w:id="1846508680">
      <w:bodyDiv w:val="1"/>
      <w:marLeft w:val="0"/>
      <w:marRight w:val="0"/>
      <w:marTop w:val="0"/>
      <w:marBottom w:val="0"/>
      <w:divBdr>
        <w:top w:val="none" w:sz="0" w:space="0" w:color="auto"/>
        <w:left w:val="none" w:sz="0" w:space="0" w:color="auto"/>
        <w:bottom w:val="none" w:sz="0" w:space="0" w:color="auto"/>
        <w:right w:val="none" w:sz="0" w:space="0" w:color="auto"/>
      </w:divBdr>
    </w:div>
    <w:div w:id="1846704223">
      <w:bodyDiv w:val="1"/>
      <w:marLeft w:val="0"/>
      <w:marRight w:val="0"/>
      <w:marTop w:val="0"/>
      <w:marBottom w:val="0"/>
      <w:divBdr>
        <w:top w:val="none" w:sz="0" w:space="0" w:color="auto"/>
        <w:left w:val="none" w:sz="0" w:space="0" w:color="auto"/>
        <w:bottom w:val="none" w:sz="0" w:space="0" w:color="auto"/>
        <w:right w:val="none" w:sz="0" w:space="0" w:color="auto"/>
      </w:divBdr>
    </w:div>
    <w:div w:id="1847937425">
      <w:bodyDiv w:val="1"/>
      <w:marLeft w:val="0"/>
      <w:marRight w:val="0"/>
      <w:marTop w:val="0"/>
      <w:marBottom w:val="0"/>
      <w:divBdr>
        <w:top w:val="none" w:sz="0" w:space="0" w:color="auto"/>
        <w:left w:val="none" w:sz="0" w:space="0" w:color="auto"/>
        <w:bottom w:val="none" w:sz="0" w:space="0" w:color="auto"/>
        <w:right w:val="none" w:sz="0" w:space="0" w:color="auto"/>
      </w:divBdr>
    </w:div>
    <w:div w:id="1847944050">
      <w:bodyDiv w:val="1"/>
      <w:marLeft w:val="0"/>
      <w:marRight w:val="0"/>
      <w:marTop w:val="0"/>
      <w:marBottom w:val="0"/>
      <w:divBdr>
        <w:top w:val="none" w:sz="0" w:space="0" w:color="auto"/>
        <w:left w:val="none" w:sz="0" w:space="0" w:color="auto"/>
        <w:bottom w:val="none" w:sz="0" w:space="0" w:color="auto"/>
        <w:right w:val="none" w:sz="0" w:space="0" w:color="auto"/>
      </w:divBdr>
    </w:div>
    <w:div w:id="1848053259">
      <w:bodyDiv w:val="1"/>
      <w:marLeft w:val="0"/>
      <w:marRight w:val="0"/>
      <w:marTop w:val="0"/>
      <w:marBottom w:val="0"/>
      <w:divBdr>
        <w:top w:val="none" w:sz="0" w:space="0" w:color="auto"/>
        <w:left w:val="none" w:sz="0" w:space="0" w:color="auto"/>
        <w:bottom w:val="none" w:sz="0" w:space="0" w:color="auto"/>
        <w:right w:val="none" w:sz="0" w:space="0" w:color="auto"/>
      </w:divBdr>
    </w:div>
    <w:div w:id="1848060270">
      <w:bodyDiv w:val="1"/>
      <w:marLeft w:val="0"/>
      <w:marRight w:val="0"/>
      <w:marTop w:val="0"/>
      <w:marBottom w:val="0"/>
      <w:divBdr>
        <w:top w:val="none" w:sz="0" w:space="0" w:color="auto"/>
        <w:left w:val="none" w:sz="0" w:space="0" w:color="auto"/>
        <w:bottom w:val="none" w:sz="0" w:space="0" w:color="auto"/>
        <w:right w:val="none" w:sz="0" w:space="0" w:color="auto"/>
      </w:divBdr>
    </w:div>
    <w:div w:id="1848400193">
      <w:bodyDiv w:val="1"/>
      <w:marLeft w:val="0"/>
      <w:marRight w:val="0"/>
      <w:marTop w:val="0"/>
      <w:marBottom w:val="0"/>
      <w:divBdr>
        <w:top w:val="none" w:sz="0" w:space="0" w:color="auto"/>
        <w:left w:val="none" w:sz="0" w:space="0" w:color="auto"/>
        <w:bottom w:val="none" w:sz="0" w:space="0" w:color="auto"/>
        <w:right w:val="none" w:sz="0" w:space="0" w:color="auto"/>
      </w:divBdr>
    </w:div>
    <w:div w:id="1848472482">
      <w:bodyDiv w:val="1"/>
      <w:marLeft w:val="0"/>
      <w:marRight w:val="0"/>
      <w:marTop w:val="0"/>
      <w:marBottom w:val="0"/>
      <w:divBdr>
        <w:top w:val="none" w:sz="0" w:space="0" w:color="auto"/>
        <w:left w:val="none" w:sz="0" w:space="0" w:color="auto"/>
        <w:bottom w:val="none" w:sz="0" w:space="0" w:color="auto"/>
        <w:right w:val="none" w:sz="0" w:space="0" w:color="auto"/>
      </w:divBdr>
    </w:div>
    <w:div w:id="1849368171">
      <w:bodyDiv w:val="1"/>
      <w:marLeft w:val="0"/>
      <w:marRight w:val="0"/>
      <w:marTop w:val="0"/>
      <w:marBottom w:val="0"/>
      <w:divBdr>
        <w:top w:val="none" w:sz="0" w:space="0" w:color="auto"/>
        <w:left w:val="none" w:sz="0" w:space="0" w:color="auto"/>
        <w:bottom w:val="none" w:sz="0" w:space="0" w:color="auto"/>
        <w:right w:val="none" w:sz="0" w:space="0" w:color="auto"/>
      </w:divBdr>
    </w:div>
    <w:div w:id="1849782920">
      <w:bodyDiv w:val="1"/>
      <w:marLeft w:val="0"/>
      <w:marRight w:val="0"/>
      <w:marTop w:val="0"/>
      <w:marBottom w:val="0"/>
      <w:divBdr>
        <w:top w:val="none" w:sz="0" w:space="0" w:color="auto"/>
        <w:left w:val="none" w:sz="0" w:space="0" w:color="auto"/>
        <w:bottom w:val="none" w:sz="0" w:space="0" w:color="auto"/>
        <w:right w:val="none" w:sz="0" w:space="0" w:color="auto"/>
      </w:divBdr>
    </w:div>
    <w:div w:id="1849825147">
      <w:bodyDiv w:val="1"/>
      <w:marLeft w:val="0"/>
      <w:marRight w:val="0"/>
      <w:marTop w:val="0"/>
      <w:marBottom w:val="0"/>
      <w:divBdr>
        <w:top w:val="none" w:sz="0" w:space="0" w:color="auto"/>
        <w:left w:val="none" w:sz="0" w:space="0" w:color="auto"/>
        <w:bottom w:val="none" w:sz="0" w:space="0" w:color="auto"/>
        <w:right w:val="none" w:sz="0" w:space="0" w:color="auto"/>
      </w:divBdr>
    </w:div>
    <w:div w:id="1850096480">
      <w:bodyDiv w:val="1"/>
      <w:marLeft w:val="0"/>
      <w:marRight w:val="0"/>
      <w:marTop w:val="0"/>
      <w:marBottom w:val="0"/>
      <w:divBdr>
        <w:top w:val="none" w:sz="0" w:space="0" w:color="auto"/>
        <w:left w:val="none" w:sz="0" w:space="0" w:color="auto"/>
        <w:bottom w:val="none" w:sz="0" w:space="0" w:color="auto"/>
        <w:right w:val="none" w:sz="0" w:space="0" w:color="auto"/>
      </w:divBdr>
    </w:div>
    <w:div w:id="1850099988">
      <w:bodyDiv w:val="1"/>
      <w:marLeft w:val="0"/>
      <w:marRight w:val="0"/>
      <w:marTop w:val="0"/>
      <w:marBottom w:val="0"/>
      <w:divBdr>
        <w:top w:val="none" w:sz="0" w:space="0" w:color="auto"/>
        <w:left w:val="none" w:sz="0" w:space="0" w:color="auto"/>
        <w:bottom w:val="none" w:sz="0" w:space="0" w:color="auto"/>
        <w:right w:val="none" w:sz="0" w:space="0" w:color="auto"/>
      </w:divBdr>
    </w:div>
    <w:div w:id="1850287315">
      <w:bodyDiv w:val="1"/>
      <w:marLeft w:val="0"/>
      <w:marRight w:val="0"/>
      <w:marTop w:val="0"/>
      <w:marBottom w:val="0"/>
      <w:divBdr>
        <w:top w:val="none" w:sz="0" w:space="0" w:color="auto"/>
        <w:left w:val="none" w:sz="0" w:space="0" w:color="auto"/>
        <w:bottom w:val="none" w:sz="0" w:space="0" w:color="auto"/>
        <w:right w:val="none" w:sz="0" w:space="0" w:color="auto"/>
      </w:divBdr>
    </w:div>
    <w:div w:id="1850411625">
      <w:bodyDiv w:val="1"/>
      <w:marLeft w:val="0"/>
      <w:marRight w:val="0"/>
      <w:marTop w:val="0"/>
      <w:marBottom w:val="0"/>
      <w:divBdr>
        <w:top w:val="none" w:sz="0" w:space="0" w:color="auto"/>
        <w:left w:val="none" w:sz="0" w:space="0" w:color="auto"/>
        <w:bottom w:val="none" w:sz="0" w:space="0" w:color="auto"/>
        <w:right w:val="none" w:sz="0" w:space="0" w:color="auto"/>
      </w:divBdr>
    </w:div>
    <w:div w:id="1850828676">
      <w:bodyDiv w:val="1"/>
      <w:marLeft w:val="0"/>
      <w:marRight w:val="0"/>
      <w:marTop w:val="0"/>
      <w:marBottom w:val="0"/>
      <w:divBdr>
        <w:top w:val="none" w:sz="0" w:space="0" w:color="auto"/>
        <w:left w:val="none" w:sz="0" w:space="0" w:color="auto"/>
        <w:bottom w:val="none" w:sz="0" w:space="0" w:color="auto"/>
        <w:right w:val="none" w:sz="0" w:space="0" w:color="auto"/>
      </w:divBdr>
    </w:div>
    <w:div w:id="1850869232">
      <w:bodyDiv w:val="1"/>
      <w:marLeft w:val="0"/>
      <w:marRight w:val="0"/>
      <w:marTop w:val="0"/>
      <w:marBottom w:val="0"/>
      <w:divBdr>
        <w:top w:val="none" w:sz="0" w:space="0" w:color="auto"/>
        <w:left w:val="none" w:sz="0" w:space="0" w:color="auto"/>
        <w:bottom w:val="none" w:sz="0" w:space="0" w:color="auto"/>
        <w:right w:val="none" w:sz="0" w:space="0" w:color="auto"/>
      </w:divBdr>
    </w:div>
    <w:div w:id="1851135941">
      <w:bodyDiv w:val="1"/>
      <w:marLeft w:val="0"/>
      <w:marRight w:val="0"/>
      <w:marTop w:val="0"/>
      <w:marBottom w:val="0"/>
      <w:divBdr>
        <w:top w:val="none" w:sz="0" w:space="0" w:color="auto"/>
        <w:left w:val="none" w:sz="0" w:space="0" w:color="auto"/>
        <w:bottom w:val="none" w:sz="0" w:space="0" w:color="auto"/>
        <w:right w:val="none" w:sz="0" w:space="0" w:color="auto"/>
      </w:divBdr>
    </w:div>
    <w:div w:id="1851404654">
      <w:bodyDiv w:val="1"/>
      <w:marLeft w:val="0"/>
      <w:marRight w:val="0"/>
      <w:marTop w:val="0"/>
      <w:marBottom w:val="0"/>
      <w:divBdr>
        <w:top w:val="none" w:sz="0" w:space="0" w:color="auto"/>
        <w:left w:val="none" w:sz="0" w:space="0" w:color="auto"/>
        <w:bottom w:val="none" w:sz="0" w:space="0" w:color="auto"/>
        <w:right w:val="none" w:sz="0" w:space="0" w:color="auto"/>
      </w:divBdr>
    </w:div>
    <w:div w:id="1851679043">
      <w:bodyDiv w:val="1"/>
      <w:marLeft w:val="0"/>
      <w:marRight w:val="0"/>
      <w:marTop w:val="0"/>
      <w:marBottom w:val="0"/>
      <w:divBdr>
        <w:top w:val="none" w:sz="0" w:space="0" w:color="auto"/>
        <w:left w:val="none" w:sz="0" w:space="0" w:color="auto"/>
        <w:bottom w:val="none" w:sz="0" w:space="0" w:color="auto"/>
        <w:right w:val="none" w:sz="0" w:space="0" w:color="auto"/>
      </w:divBdr>
    </w:div>
    <w:div w:id="1851874410">
      <w:bodyDiv w:val="1"/>
      <w:marLeft w:val="0"/>
      <w:marRight w:val="0"/>
      <w:marTop w:val="0"/>
      <w:marBottom w:val="0"/>
      <w:divBdr>
        <w:top w:val="none" w:sz="0" w:space="0" w:color="auto"/>
        <w:left w:val="none" w:sz="0" w:space="0" w:color="auto"/>
        <w:bottom w:val="none" w:sz="0" w:space="0" w:color="auto"/>
        <w:right w:val="none" w:sz="0" w:space="0" w:color="auto"/>
      </w:divBdr>
    </w:div>
    <w:div w:id="1852181725">
      <w:bodyDiv w:val="1"/>
      <w:marLeft w:val="0"/>
      <w:marRight w:val="0"/>
      <w:marTop w:val="0"/>
      <w:marBottom w:val="0"/>
      <w:divBdr>
        <w:top w:val="none" w:sz="0" w:space="0" w:color="auto"/>
        <w:left w:val="none" w:sz="0" w:space="0" w:color="auto"/>
        <w:bottom w:val="none" w:sz="0" w:space="0" w:color="auto"/>
        <w:right w:val="none" w:sz="0" w:space="0" w:color="auto"/>
      </w:divBdr>
    </w:div>
    <w:div w:id="1852334112">
      <w:bodyDiv w:val="1"/>
      <w:marLeft w:val="0"/>
      <w:marRight w:val="0"/>
      <w:marTop w:val="0"/>
      <w:marBottom w:val="0"/>
      <w:divBdr>
        <w:top w:val="none" w:sz="0" w:space="0" w:color="auto"/>
        <w:left w:val="none" w:sz="0" w:space="0" w:color="auto"/>
        <w:bottom w:val="none" w:sz="0" w:space="0" w:color="auto"/>
        <w:right w:val="none" w:sz="0" w:space="0" w:color="auto"/>
      </w:divBdr>
    </w:div>
    <w:div w:id="1852715515">
      <w:bodyDiv w:val="1"/>
      <w:marLeft w:val="0"/>
      <w:marRight w:val="0"/>
      <w:marTop w:val="0"/>
      <w:marBottom w:val="0"/>
      <w:divBdr>
        <w:top w:val="none" w:sz="0" w:space="0" w:color="auto"/>
        <w:left w:val="none" w:sz="0" w:space="0" w:color="auto"/>
        <w:bottom w:val="none" w:sz="0" w:space="0" w:color="auto"/>
        <w:right w:val="none" w:sz="0" w:space="0" w:color="auto"/>
      </w:divBdr>
    </w:div>
    <w:div w:id="1852836880">
      <w:bodyDiv w:val="1"/>
      <w:marLeft w:val="0"/>
      <w:marRight w:val="0"/>
      <w:marTop w:val="0"/>
      <w:marBottom w:val="0"/>
      <w:divBdr>
        <w:top w:val="none" w:sz="0" w:space="0" w:color="auto"/>
        <w:left w:val="none" w:sz="0" w:space="0" w:color="auto"/>
        <w:bottom w:val="none" w:sz="0" w:space="0" w:color="auto"/>
        <w:right w:val="none" w:sz="0" w:space="0" w:color="auto"/>
      </w:divBdr>
    </w:div>
    <w:div w:id="1853034317">
      <w:bodyDiv w:val="1"/>
      <w:marLeft w:val="0"/>
      <w:marRight w:val="0"/>
      <w:marTop w:val="0"/>
      <w:marBottom w:val="0"/>
      <w:divBdr>
        <w:top w:val="none" w:sz="0" w:space="0" w:color="auto"/>
        <w:left w:val="none" w:sz="0" w:space="0" w:color="auto"/>
        <w:bottom w:val="none" w:sz="0" w:space="0" w:color="auto"/>
        <w:right w:val="none" w:sz="0" w:space="0" w:color="auto"/>
      </w:divBdr>
    </w:div>
    <w:div w:id="1854219450">
      <w:bodyDiv w:val="1"/>
      <w:marLeft w:val="0"/>
      <w:marRight w:val="0"/>
      <w:marTop w:val="0"/>
      <w:marBottom w:val="0"/>
      <w:divBdr>
        <w:top w:val="none" w:sz="0" w:space="0" w:color="auto"/>
        <w:left w:val="none" w:sz="0" w:space="0" w:color="auto"/>
        <w:bottom w:val="none" w:sz="0" w:space="0" w:color="auto"/>
        <w:right w:val="none" w:sz="0" w:space="0" w:color="auto"/>
      </w:divBdr>
    </w:div>
    <w:div w:id="1854225444">
      <w:bodyDiv w:val="1"/>
      <w:marLeft w:val="0"/>
      <w:marRight w:val="0"/>
      <w:marTop w:val="0"/>
      <w:marBottom w:val="0"/>
      <w:divBdr>
        <w:top w:val="none" w:sz="0" w:space="0" w:color="auto"/>
        <w:left w:val="none" w:sz="0" w:space="0" w:color="auto"/>
        <w:bottom w:val="none" w:sz="0" w:space="0" w:color="auto"/>
        <w:right w:val="none" w:sz="0" w:space="0" w:color="auto"/>
      </w:divBdr>
    </w:div>
    <w:div w:id="1854488913">
      <w:bodyDiv w:val="1"/>
      <w:marLeft w:val="0"/>
      <w:marRight w:val="0"/>
      <w:marTop w:val="0"/>
      <w:marBottom w:val="0"/>
      <w:divBdr>
        <w:top w:val="none" w:sz="0" w:space="0" w:color="auto"/>
        <w:left w:val="none" w:sz="0" w:space="0" w:color="auto"/>
        <w:bottom w:val="none" w:sz="0" w:space="0" w:color="auto"/>
        <w:right w:val="none" w:sz="0" w:space="0" w:color="auto"/>
      </w:divBdr>
    </w:div>
    <w:div w:id="1854832215">
      <w:bodyDiv w:val="1"/>
      <w:marLeft w:val="0"/>
      <w:marRight w:val="0"/>
      <w:marTop w:val="0"/>
      <w:marBottom w:val="0"/>
      <w:divBdr>
        <w:top w:val="none" w:sz="0" w:space="0" w:color="auto"/>
        <w:left w:val="none" w:sz="0" w:space="0" w:color="auto"/>
        <w:bottom w:val="none" w:sz="0" w:space="0" w:color="auto"/>
        <w:right w:val="none" w:sz="0" w:space="0" w:color="auto"/>
      </w:divBdr>
    </w:div>
    <w:div w:id="1855217925">
      <w:bodyDiv w:val="1"/>
      <w:marLeft w:val="0"/>
      <w:marRight w:val="0"/>
      <w:marTop w:val="0"/>
      <w:marBottom w:val="0"/>
      <w:divBdr>
        <w:top w:val="none" w:sz="0" w:space="0" w:color="auto"/>
        <w:left w:val="none" w:sz="0" w:space="0" w:color="auto"/>
        <w:bottom w:val="none" w:sz="0" w:space="0" w:color="auto"/>
        <w:right w:val="none" w:sz="0" w:space="0" w:color="auto"/>
      </w:divBdr>
    </w:div>
    <w:div w:id="1855339424">
      <w:bodyDiv w:val="1"/>
      <w:marLeft w:val="0"/>
      <w:marRight w:val="0"/>
      <w:marTop w:val="0"/>
      <w:marBottom w:val="0"/>
      <w:divBdr>
        <w:top w:val="none" w:sz="0" w:space="0" w:color="auto"/>
        <w:left w:val="none" w:sz="0" w:space="0" w:color="auto"/>
        <w:bottom w:val="none" w:sz="0" w:space="0" w:color="auto"/>
        <w:right w:val="none" w:sz="0" w:space="0" w:color="auto"/>
      </w:divBdr>
    </w:div>
    <w:div w:id="1855605184">
      <w:bodyDiv w:val="1"/>
      <w:marLeft w:val="0"/>
      <w:marRight w:val="0"/>
      <w:marTop w:val="0"/>
      <w:marBottom w:val="0"/>
      <w:divBdr>
        <w:top w:val="none" w:sz="0" w:space="0" w:color="auto"/>
        <w:left w:val="none" w:sz="0" w:space="0" w:color="auto"/>
        <w:bottom w:val="none" w:sz="0" w:space="0" w:color="auto"/>
        <w:right w:val="none" w:sz="0" w:space="0" w:color="auto"/>
      </w:divBdr>
    </w:div>
    <w:div w:id="1855722969">
      <w:bodyDiv w:val="1"/>
      <w:marLeft w:val="0"/>
      <w:marRight w:val="0"/>
      <w:marTop w:val="0"/>
      <w:marBottom w:val="0"/>
      <w:divBdr>
        <w:top w:val="none" w:sz="0" w:space="0" w:color="auto"/>
        <w:left w:val="none" w:sz="0" w:space="0" w:color="auto"/>
        <w:bottom w:val="none" w:sz="0" w:space="0" w:color="auto"/>
        <w:right w:val="none" w:sz="0" w:space="0" w:color="auto"/>
      </w:divBdr>
    </w:div>
    <w:div w:id="1855802146">
      <w:bodyDiv w:val="1"/>
      <w:marLeft w:val="0"/>
      <w:marRight w:val="0"/>
      <w:marTop w:val="0"/>
      <w:marBottom w:val="0"/>
      <w:divBdr>
        <w:top w:val="none" w:sz="0" w:space="0" w:color="auto"/>
        <w:left w:val="none" w:sz="0" w:space="0" w:color="auto"/>
        <w:bottom w:val="none" w:sz="0" w:space="0" w:color="auto"/>
        <w:right w:val="none" w:sz="0" w:space="0" w:color="auto"/>
      </w:divBdr>
    </w:div>
    <w:div w:id="1856066889">
      <w:bodyDiv w:val="1"/>
      <w:marLeft w:val="0"/>
      <w:marRight w:val="0"/>
      <w:marTop w:val="0"/>
      <w:marBottom w:val="0"/>
      <w:divBdr>
        <w:top w:val="none" w:sz="0" w:space="0" w:color="auto"/>
        <w:left w:val="none" w:sz="0" w:space="0" w:color="auto"/>
        <w:bottom w:val="none" w:sz="0" w:space="0" w:color="auto"/>
        <w:right w:val="none" w:sz="0" w:space="0" w:color="auto"/>
      </w:divBdr>
    </w:div>
    <w:div w:id="1856067371">
      <w:bodyDiv w:val="1"/>
      <w:marLeft w:val="0"/>
      <w:marRight w:val="0"/>
      <w:marTop w:val="0"/>
      <w:marBottom w:val="0"/>
      <w:divBdr>
        <w:top w:val="none" w:sz="0" w:space="0" w:color="auto"/>
        <w:left w:val="none" w:sz="0" w:space="0" w:color="auto"/>
        <w:bottom w:val="none" w:sz="0" w:space="0" w:color="auto"/>
        <w:right w:val="none" w:sz="0" w:space="0" w:color="auto"/>
      </w:divBdr>
    </w:div>
    <w:div w:id="1856311447">
      <w:bodyDiv w:val="1"/>
      <w:marLeft w:val="0"/>
      <w:marRight w:val="0"/>
      <w:marTop w:val="0"/>
      <w:marBottom w:val="0"/>
      <w:divBdr>
        <w:top w:val="none" w:sz="0" w:space="0" w:color="auto"/>
        <w:left w:val="none" w:sz="0" w:space="0" w:color="auto"/>
        <w:bottom w:val="none" w:sz="0" w:space="0" w:color="auto"/>
        <w:right w:val="none" w:sz="0" w:space="0" w:color="auto"/>
      </w:divBdr>
    </w:div>
    <w:div w:id="1856721498">
      <w:bodyDiv w:val="1"/>
      <w:marLeft w:val="0"/>
      <w:marRight w:val="0"/>
      <w:marTop w:val="0"/>
      <w:marBottom w:val="0"/>
      <w:divBdr>
        <w:top w:val="none" w:sz="0" w:space="0" w:color="auto"/>
        <w:left w:val="none" w:sz="0" w:space="0" w:color="auto"/>
        <w:bottom w:val="none" w:sz="0" w:space="0" w:color="auto"/>
        <w:right w:val="none" w:sz="0" w:space="0" w:color="auto"/>
      </w:divBdr>
    </w:div>
    <w:div w:id="1856768850">
      <w:bodyDiv w:val="1"/>
      <w:marLeft w:val="0"/>
      <w:marRight w:val="0"/>
      <w:marTop w:val="0"/>
      <w:marBottom w:val="0"/>
      <w:divBdr>
        <w:top w:val="none" w:sz="0" w:space="0" w:color="auto"/>
        <w:left w:val="none" w:sz="0" w:space="0" w:color="auto"/>
        <w:bottom w:val="none" w:sz="0" w:space="0" w:color="auto"/>
        <w:right w:val="none" w:sz="0" w:space="0" w:color="auto"/>
      </w:divBdr>
    </w:div>
    <w:div w:id="1856773723">
      <w:bodyDiv w:val="1"/>
      <w:marLeft w:val="0"/>
      <w:marRight w:val="0"/>
      <w:marTop w:val="0"/>
      <w:marBottom w:val="0"/>
      <w:divBdr>
        <w:top w:val="none" w:sz="0" w:space="0" w:color="auto"/>
        <w:left w:val="none" w:sz="0" w:space="0" w:color="auto"/>
        <w:bottom w:val="none" w:sz="0" w:space="0" w:color="auto"/>
        <w:right w:val="none" w:sz="0" w:space="0" w:color="auto"/>
      </w:divBdr>
    </w:div>
    <w:div w:id="1856914910">
      <w:bodyDiv w:val="1"/>
      <w:marLeft w:val="0"/>
      <w:marRight w:val="0"/>
      <w:marTop w:val="0"/>
      <w:marBottom w:val="0"/>
      <w:divBdr>
        <w:top w:val="none" w:sz="0" w:space="0" w:color="auto"/>
        <w:left w:val="none" w:sz="0" w:space="0" w:color="auto"/>
        <w:bottom w:val="none" w:sz="0" w:space="0" w:color="auto"/>
        <w:right w:val="none" w:sz="0" w:space="0" w:color="auto"/>
      </w:divBdr>
    </w:div>
    <w:div w:id="1858040038">
      <w:bodyDiv w:val="1"/>
      <w:marLeft w:val="0"/>
      <w:marRight w:val="0"/>
      <w:marTop w:val="0"/>
      <w:marBottom w:val="0"/>
      <w:divBdr>
        <w:top w:val="none" w:sz="0" w:space="0" w:color="auto"/>
        <w:left w:val="none" w:sz="0" w:space="0" w:color="auto"/>
        <w:bottom w:val="none" w:sz="0" w:space="0" w:color="auto"/>
        <w:right w:val="none" w:sz="0" w:space="0" w:color="auto"/>
      </w:divBdr>
    </w:div>
    <w:div w:id="1858277363">
      <w:bodyDiv w:val="1"/>
      <w:marLeft w:val="0"/>
      <w:marRight w:val="0"/>
      <w:marTop w:val="0"/>
      <w:marBottom w:val="0"/>
      <w:divBdr>
        <w:top w:val="none" w:sz="0" w:space="0" w:color="auto"/>
        <w:left w:val="none" w:sz="0" w:space="0" w:color="auto"/>
        <w:bottom w:val="none" w:sz="0" w:space="0" w:color="auto"/>
        <w:right w:val="none" w:sz="0" w:space="0" w:color="auto"/>
      </w:divBdr>
    </w:div>
    <w:div w:id="1858427629">
      <w:bodyDiv w:val="1"/>
      <w:marLeft w:val="0"/>
      <w:marRight w:val="0"/>
      <w:marTop w:val="0"/>
      <w:marBottom w:val="0"/>
      <w:divBdr>
        <w:top w:val="none" w:sz="0" w:space="0" w:color="auto"/>
        <w:left w:val="none" w:sz="0" w:space="0" w:color="auto"/>
        <w:bottom w:val="none" w:sz="0" w:space="0" w:color="auto"/>
        <w:right w:val="none" w:sz="0" w:space="0" w:color="auto"/>
      </w:divBdr>
    </w:div>
    <w:div w:id="1858813959">
      <w:bodyDiv w:val="1"/>
      <w:marLeft w:val="0"/>
      <w:marRight w:val="0"/>
      <w:marTop w:val="0"/>
      <w:marBottom w:val="0"/>
      <w:divBdr>
        <w:top w:val="none" w:sz="0" w:space="0" w:color="auto"/>
        <w:left w:val="none" w:sz="0" w:space="0" w:color="auto"/>
        <w:bottom w:val="none" w:sz="0" w:space="0" w:color="auto"/>
        <w:right w:val="none" w:sz="0" w:space="0" w:color="auto"/>
      </w:divBdr>
    </w:div>
    <w:div w:id="1859657681">
      <w:bodyDiv w:val="1"/>
      <w:marLeft w:val="0"/>
      <w:marRight w:val="0"/>
      <w:marTop w:val="0"/>
      <w:marBottom w:val="0"/>
      <w:divBdr>
        <w:top w:val="none" w:sz="0" w:space="0" w:color="auto"/>
        <w:left w:val="none" w:sz="0" w:space="0" w:color="auto"/>
        <w:bottom w:val="none" w:sz="0" w:space="0" w:color="auto"/>
        <w:right w:val="none" w:sz="0" w:space="0" w:color="auto"/>
      </w:divBdr>
    </w:div>
    <w:div w:id="1860045082">
      <w:bodyDiv w:val="1"/>
      <w:marLeft w:val="0"/>
      <w:marRight w:val="0"/>
      <w:marTop w:val="0"/>
      <w:marBottom w:val="0"/>
      <w:divBdr>
        <w:top w:val="none" w:sz="0" w:space="0" w:color="auto"/>
        <w:left w:val="none" w:sz="0" w:space="0" w:color="auto"/>
        <w:bottom w:val="none" w:sz="0" w:space="0" w:color="auto"/>
        <w:right w:val="none" w:sz="0" w:space="0" w:color="auto"/>
      </w:divBdr>
    </w:div>
    <w:div w:id="1860240380">
      <w:bodyDiv w:val="1"/>
      <w:marLeft w:val="0"/>
      <w:marRight w:val="0"/>
      <w:marTop w:val="0"/>
      <w:marBottom w:val="0"/>
      <w:divBdr>
        <w:top w:val="none" w:sz="0" w:space="0" w:color="auto"/>
        <w:left w:val="none" w:sz="0" w:space="0" w:color="auto"/>
        <w:bottom w:val="none" w:sz="0" w:space="0" w:color="auto"/>
        <w:right w:val="none" w:sz="0" w:space="0" w:color="auto"/>
      </w:divBdr>
    </w:div>
    <w:div w:id="1860772350">
      <w:bodyDiv w:val="1"/>
      <w:marLeft w:val="0"/>
      <w:marRight w:val="0"/>
      <w:marTop w:val="0"/>
      <w:marBottom w:val="0"/>
      <w:divBdr>
        <w:top w:val="none" w:sz="0" w:space="0" w:color="auto"/>
        <w:left w:val="none" w:sz="0" w:space="0" w:color="auto"/>
        <w:bottom w:val="none" w:sz="0" w:space="0" w:color="auto"/>
        <w:right w:val="none" w:sz="0" w:space="0" w:color="auto"/>
      </w:divBdr>
    </w:div>
    <w:div w:id="1860895571">
      <w:bodyDiv w:val="1"/>
      <w:marLeft w:val="0"/>
      <w:marRight w:val="0"/>
      <w:marTop w:val="0"/>
      <w:marBottom w:val="0"/>
      <w:divBdr>
        <w:top w:val="none" w:sz="0" w:space="0" w:color="auto"/>
        <w:left w:val="none" w:sz="0" w:space="0" w:color="auto"/>
        <w:bottom w:val="none" w:sz="0" w:space="0" w:color="auto"/>
        <w:right w:val="none" w:sz="0" w:space="0" w:color="auto"/>
      </w:divBdr>
    </w:div>
    <w:div w:id="1861121088">
      <w:bodyDiv w:val="1"/>
      <w:marLeft w:val="0"/>
      <w:marRight w:val="0"/>
      <w:marTop w:val="0"/>
      <w:marBottom w:val="0"/>
      <w:divBdr>
        <w:top w:val="none" w:sz="0" w:space="0" w:color="auto"/>
        <w:left w:val="none" w:sz="0" w:space="0" w:color="auto"/>
        <w:bottom w:val="none" w:sz="0" w:space="0" w:color="auto"/>
        <w:right w:val="none" w:sz="0" w:space="0" w:color="auto"/>
      </w:divBdr>
    </w:div>
    <w:div w:id="1861504330">
      <w:bodyDiv w:val="1"/>
      <w:marLeft w:val="0"/>
      <w:marRight w:val="0"/>
      <w:marTop w:val="0"/>
      <w:marBottom w:val="0"/>
      <w:divBdr>
        <w:top w:val="none" w:sz="0" w:space="0" w:color="auto"/>
        <w:left w:val="none" w:sz="0" w:space="0" w:color="auto"/>
        <w:bottom w:val="none" w:sz="0" w:space="0" w:color="auto"/>
        <w:right w:val="none" w:sz="0" w:space="0" w:color="auto"/>
      </w:divBdr>
    </w:div>
    <w:div w:id="1861965020">
      <w:bodyDiv w:val="1"/>
      <w:marLeft w:val="0"/>
      <w:marRight w:val="0"/>
      <w:marTop w:val="0"/>
      <w:marBottom w:val="0"/>
      <w:divBdr>
        <w:top w:val="none" w:sz="0" w:space="0" w:color="auto"/>
        <w:left w:val="none" w:sz="0" w:space="0" w:color="auto"/>
        <w:bottom w:val="none" w:sz="0" w:space="0" w:color="auto"/>
        <w:right w:val="none" w:sz="0" w:space="0" w:color="auto"/>
      </w:divBdr>
    </w:div>
    <w:div w:id="1861971036">
      <w:bodyDiv w:val="1"/>
      <w:marLeft w:val="0"/>
      <w:marRight w:val="0"/>
      <w:marTop w:val="0"/>
      <w:marBottom w:val="0"/>
      <w:divBdr>
        <w:top w:val="none" w:sz="0" w:space="0" w:color="auto"/>
        <w:left w:val="none" w:sz="0" w:space="0" w:color="auto"/>
        <w:bottom w:val="none" w:sz="0" w:space="0" w:color="auto"/>
        <w:right w:val="none" w:sz="0" w:space="0" w:color="auto"/>
      </w:divBdr>
    </w:div>
    <w:div w:id="1862090605">
      <w:bodyDiv w:val="1"/>
      <w:marLeft w:val="0"/>
      <w:marRight w:val="0"/>
      <w:marTop w:val="0"/>
      <w:marBottom w:val="0"/>
      <w:divBdr>
        <w:top w:val="none" w:sz="0" w:space="0" w:color="auto"/>
        <w:left w:val="none" w:sz="0" w:space="0" w:color="auto"/>
        <w:bottom w:val="none" w:sz="0" w:space="0" w:color="auto"/>
        <w:right w:val="none" w:sz="0" w:space="0" w:color="auto"/>
      </w:divBdr>
    </w:div>
    <w:div w:id="1862157310">
      <w:bodyDiv w:val="1"/>
      <w:marLeft w:val="0"/>
      <w:marRight w:val="0"/>
      <w:marTop w:val="0"/>
      <w:marBottom w:val="0"/>
      <w:divBdr>
        <w:top w:val="none" w:sz="0" w:space="0" w:color="auto"/>
        <w:left w:val="none" w:sz="0" w:space="0" w:color="auto"/>
        <w:bottom w:val="none" w:sz="0" w:space="0" w:color="auto"/>
        <w:right w:val="none" w:sz="0" w:space="0" w:color="auto"/>
      </w:divBdr>
    </w:div>
    <w:div w:id="1862471936">
      <w:bodyDiv w:val="1"/>
      <w:marLeft w:val="0"/>
      <w:marRight w:val="0"/>
      <w:marTop w:val="0"/>
      <w:marBottom w:val="0"/>
      <w:divBdr>
        <w:top w:val="none" w:sz="0" w:space="0" w:color="auto"/>
        <w:left w:val="none" w:sz="0" w:space="0" w:color="auto"/>
        <w:bottom w:val="none" w:sz="0" w:space="0" w:color="auto"/>
        <w:right w:val="none" w:sz="0" w:space="0" w:color="auto"/>
      </w:divBdr>
    </w:div>
    <w:div w:id="1862544806">
      <w:bodyDiv w:val="1"/>
      <w:marLeft w:val="0"/>
      <w:marRight w:val="0"/>
      <w:marTop w:val="0"/>
      <w:marBottom w:val="0"/>
      <w:divBdr>
        <w:top w:val="none" w:sz="0" w:space="0" w:color="auto"/>
        <w:left w:val="none" w:sz="0" w:space="0" w:color="auto"/>
        <w:bottom w:val="none" w:sz="0" w:space="0" w:color="auto"/>
        <w:right w:val="none" w:sz="0" w:space="0" w:color="auto"/>
      </w:divBdr>
    </w:div>
    <w:div w:id="1862818861">
      <w:bodyDiv w:val="1"/>
      <w:marLeft w:val="0"/>
      <w:marRight w:val="0"/>
      <w:marTop w:val="0"/>
      <w:marBottom w:val="0"/>
      <w:divBdr>
        <w:top w:val="none" w:sz="0" w:space="0" w:color="auto"/>
        <w:left w:val="none" w:sz="0" w:space="0" w:color="auto"/>
        <w:bottom w:val="none" w:sz="0" w:space="0" w:color="auto"/>
        <w:right w:val="none" w:sz="0" w:space="0" w:color="auto"/>
      </w:divBdr>
    </w:div>
    <w:div w:id="1863125576">
      <w:bodyDiv w:val="1"/>
      <w:marLeft w:val="0"/>
      <w:marRight w:val="0"/>
      <w:marTop w:val="0"/>
      <w:marBottom w:val="0"/>
      <w:divBdr>
        <w:top w:val="none" w:sz="0" w:space="0" w:color="auto"/>
        <w:left w:val="none" w:sz="0" w:space="0" w:color="auto"/>
        <w:bottom w:val="none" w:sz="0" w:space="0" w:color="auto"/>
        <w:right w:val="none" w:sz="0" w:space="0" w:color="auto"/>
      </w:divBdr>
    </w:div>
    <w:div w:id="1863131149">
      <w:bodyDiv w:val="1"/>
      <w:marLeft w:val="0"/>
      <w:marRight w:val="0"/>
      <w:marTop w:val="0"/>
      <w:marBottom w:val="0"/>
      <w:divBdr>
        <w:top w:val="none" w:sz="0" w:space="0" w:color="auto"/>
        <w:left w:val="none" w:sz="0" w:space="0" w:color="auto"/>
        <w:bottom w:val="none" w:sz="0" w:space="0" w:color="auto"/>
        <w:right w:val="none" w:sz="0" w:space="0" w:color="auto"/>
      </w:divBdr>
    </w:div>
    <w:div w:id="1863351775">
      <w:bodyDiv w:val="1"/>
      <w:marLeft w:val="0"/>
      <w:marRight w:val="0"/>
      <w:marTop w:val="0"/>
      <w:marBottom w:val="0"/>
      <w:divBdr>
        <w:top w:val="none" w:sz="0" w:space="0" w:color="auto"/>
        <w:left w:val="none" w:sz="0" w:space="0" w:color="auto"/>
        <w:bottom w:val="none" w:sz="0" w:space="0" w:color="auto"/>
        <w:right w:val="none" w:sz="0" w:space="0" w:color="auto"/>
      </w:divBdr>
    </w:div>
    <w:div w:id="1864173283">
      <w:bodyDiv w:val="1"/>
      <w:marLeft w:val="0"/>
      <w:marRight w:val="0"/>
      <w:marTop w:val="0"/>
      <w:marBottom w:val="0"/>
      <w:divBdr>
        <w:top w:val="none" w:sz="0" w:space="0" w:color="auto"/>
        <w:left w:val="none" w:sz="0" w:space="0" w:color="auto"/>
        <w:bottom w:val="none" w:sz="0" w:space="0" w:color="auto"/>
        <w:right w:val="none" w:sz="0" w:space="0" w:color="auto"/>
      </w:divBdr>
    </w:div>
    <w:div w:id="1864174177">
      <w:bodyDiv w:val="1"/>
      <w:marLeft w:val="0"/>
      <w:marRight w:val="0"/>
      <w:marTop w:val="0"/>
      <w:marBottom w:val="0"/>
      <w:divBdr>
        <w:top w:val="none" w:sz="0" w:space="0" w:color="auto"/>
        <w:left w:val="none" w:sz="0" w:space="0" w:color="auto"/>
        <w:bottom w:val="none" w:sz="0" w:space="0" w:color="auto"/>
        <w:right w:val="none" w:sz="0" w:space="0" w:color="auto"/>
      </w:divBdr>
    </w:div>
    <w:div w:id="1864589298">
      <w:bodyDiv w:val="1"/>
      <w:marLeft w:val="0"/>
      <w:marRight w:val="0"/>
      <w:marTop w:val="0"/>
      <w:marBottom w:val="0"/>
      <w:divBdr>
        <w:top w:val="none" w:sz="0" w:space="0" w:color="auto"/>
        <w:left w:val="none" w:sz="0" w:space="0" w:color="auto"/>
        <w:bottom w:val="none" w:sz="0" w:space="0" w:color="auto"/>
        <w:right w:val="none" w:sz="0" w:space="0" w:color="auto"/>
      </w:divBdr>
    </w:div>
    <w:div w:id="1865318278">
      <w:bodyDiv w:val="1"/>
      <w:marLeft w:val="0"/>
      <w:marRight w:val="0"/>
      <w:marTop w:val="0"/>
      <w:marBottom w:val="0"/>
      <w:divBdr>
        <w:top w:val="none" w:sz="0" w:space="0" w:color="auto"/>
        <w:left w:val="none" w:sz="0" w:space="0" w:color="auto"/>
        <w:bottom w:val="none" w:sz="0" w:space="0" w:color="auto"/>
        <w:right w:val="none" w:sz="0" w:space="0" w:color="auto"/>
      </w:divBdr>
    </w:div>
    <w:div w:id="1865557647">
      <w:bodyDiv w:val="1"/>
      <w:marLeft w:val="0"/>
      <w:marRight w:val="0"/>
      <w:marTop w:val="0"/>
      <w:marBottom w:val="0"/>
      <w:divBdr>
        <w:top w:val="none" w:sz="0" w:space="0" w:color="auto"/>
        <w:left w:val="none" w:sz="0" w:space="0" w:color="auto"/>
        <w:bottom w:val="none" w:sz="0" w:space="0" w:color="auto"/>
        <w:right w:val="none" w:sz="0" w:space="0" w:color="auto"/>
      </w:divBdr>
    </w:div>
    <w:div w:id="1866401052">
      <w:bodyDiv w:val="1"/>
      <w:marLeft w:val="0"/>
      <w:marRight w:val="0"/>
      <w:marTop w:val="0"/>
      <w:marBottom w:val="0"/>
      <w:divBdr>
        <w:top w:val="none" w:sz="0" w:space="0" w:color="auto"/>
        <w:left w:val="none" w:sz="0" w:space="0" w:color="auto"/>
        <w:bottom w:val="none" w:sz="0" w:space="0" w:color="auto"/>
        <w:right w:val="none" w:sz="0" w:space="0" w:color="auto"/>
      </w:divBdr>
    </w:div>
    <w:div w:id="1866551814">
      <w:bodyDiv w:val="1"/>
      <w:marLeft w:val="0"/>
      <w:marRight w:val="0"/>
      <w:marTop w:val="0"/>
      <w:marBottom w:val="0"/>
      <w:divBdr>
        <w:top w:val="none" w:sz="0" w:space="0" w:color="auto"/>
        <w:left w:val="none" w:sz="0" w:space="0" w:color="auto"/>
        <w:bottom w:val="none" w:sz="0" w:space="0" w:color="auto"/>
        <w:right w:val="none" w:sz="0" w:space="0" w:color="auto"/>
      </w:divBdr>
    </w:div>
    <w:div w:id="1867332524">
      <w:bodyDiv w:val="1"/>
      <w:marLeft w:val="0"/>
      <w:marRight w:val="0"/>
      <w:marTop w:val="0"/>
      <w:marBottom w:val="0"/>
      <w:divBdr>
        <w:top w:val="none" w:sz="0" w:space="0" w:color="auto"/>
        <w:left w:val="none" w:sz="0" w:space="0" w:color="auto"/>
        <w:bottom w:val="none" w:sz="0" w:space="0" w:color="auto"/>
        <w:right w:val="none" w:sz="0" w:space="0" w:color="auto"/>
      </w:divBdr>
    </w:div>
    <w:div w:id="1867597993">
      <w:bodyDiv w:val="1"/>
      <w:marLeft w:val="0"/>
      <w:marRight w:val="0"/>
      <w:marTop w:val="0"/>
      <w:marBottom w:val="0"/>
      <w:divBdr>
        <w:top w:val="none" w:sz="0" w:space="0" w:color="auto"/>
        <w:left w:val="none" w:sz="0" w:space="0" w:color="auto"/>
        <w:bottom w:val="none" w:sz="0" w:space="0" w:color="auto"/>
        <w:right w:val="none" w:sz="0" w:space="0" w:color="auto"/>
      </w:divBdr>
    </w:div>
    <w:div w:id="1867598329">
      <w:bodyDiv w:val="1"/>
      <w:marLeft w:val="0"/>
      <w:marRight w:val="0"/>
      <w:marTop w:val="0"/>
      <w:marBottom w:val="0"/>
      <w:divBdr>
        <w:top w:val="none" w:sz="0" w:space="0" w:color="auto"/>
        <w:left w:val="none" w:sz="0" w:space="0" w:color="auto"/>
        <w:bottom w:val="none" w:sz="0" w:space="0" w:color="auto"/>
        <w:right w:val="none" w:sz="0" w:space="0" w:color="auto"/>
      </w:divBdr>
    </w:div>
    <w:div w:id="1868130541">
      <w:bodyDiv w:val="1"/>
      <w:marLeft w:val="0"/>
      <w:marRight w:val="0"/>
      <w:marTop w:val="0"/>
      <w:marBottom w:val="0"/>
      <w:divBdr>
        <w:top w:val="none" w:sz="0" w:space="0" w:color="auto"/>
        <w:left w:val="none" w:sz="0" w:space="0" w:color="auto"/>
        <w:bottom w:val="none" w:sz="0" w:space="0" w:color="auto"/>
        <w:right w:val="none" w:sz="0" w:space="0" w:color="auto"/>
      </w:divBdr>
    </w:div>
    <w:div w:id="1868131731">
      <w:bodyDiv w:val="1"/>
      <w:marLeft w:val="0"/>
      <w:marRight w:val="0"/>
      <w:marTop w:val="0"/>
      <w:marBottom w:val="0"/>
      <w:divBdr>
        <w:top w:val="none" w:sz="0" w:space="0" w:color="auto"/>
        <w:left w:val="none" w:sz="0" w:space="0" w:color="auto"/>
        <w:bottom w:val="none" w:sz="0" w:space="0" w:color="auto"/>
        <w:right w:val="none" w:sz="0" w:space="0" w:color="auto"/>
      </w:divBdr>
    </w:div>
    <w:div w:id="1868445195">
      <w:bodyDiv w:val="1"/>
      <w:marLeft w:val="0"/>
      <w:marRight w:val="0"/>
      <w:marTop w:val="0"/>
      <w:marBottom w:val="0"/>
      <w:divBdr>
        <w:top w:val="none" w:sz="0" w:space="0" w:color="auto"/>
        <w:left w:val="none" w:sz="0" w:space="0" w:color="auto"/>
        <w:bottom w:val="none" w:sz="0" w:space="0" w:color="auto"/>
        <w:right w:val="none" w:sz="0" w:space="0" w:color="auto"/>
      </w:divBdr>
    </w:div>
    <w:div w:id="1868448690">
      <w:bodyDiv w:val="1"/>
      <w:marLeft w:val="0"/>
      <w:marRight w:val="0"/>
      <w:marTop w:val="0"/>
      <w:marBottom w:val="0"/>
      <w:divBdr>
        <w:top w:val="none" w:sz="0" w:space="0" w:color="auto"/>
        <w:left w:val="none" w:sz="0" w:space="0" w:color="auto"/>
        <w:bottom w:val="none" w:sz="0" w:space="0" w:color="auto"/>
        <w:right w:val="none" w:sz="0" w:space="0" w:color="auto"/>
      </w:divBdr>
    </w:div>
    <w:div w:id="1869022182">
      <w:bodyDiv w:val="1"/>
      <w:marLeft w:val="0"/>
      <w:marRight w:val="0"/>
      <w:marTop w:val="0"/>
      <w:marBottom w:val="0"/>
      <w:divBdr>
        <w:top w:val="none" w:sz="0" w:space="0" w:color="auto"/>
        <w:left w:val="none" w:sz="0" w:space="0" w:color="auto"/>
        <w:bottom w:val="none" w:sz="0" w:space="0" w:color="auto"/>
        <w:right w:val="none" w:sz="0" w:space="0" w:color="auto"/>
      </w:divBdr>
    </w:div>
    <w:div w:id="1869098237">
      <w:bodyDiv w:val="1"/>
      <w:marLeft w:val="0"/>
      <w:marRight w:val="0"/>
      <w:marTop w:val="0"/>
      <w:marBottom w:val="0"/>
      <w:divBdr>
        <w:top w:val="none" w:sz="0" w:space="0" w:color="auto"/>
        <w:left w:val="none" w:sz="0" w:space="0" w:color="auto"/>
        <w:bottom w:val="none" w:sz="0" w:space="0" w:color="auto"/>
        <w:right w:val="none" w:sz="0" w:space="0" w:color="auto"/>
      </w:divBdr>
    </w:div>
    <w:div w:id="1869563912">
      <w:bodyDiv w:val="1"/>
      <w:marLeft w:val="0"/>
      <w:marRight w:val="0"/>
      <w:marTop w:val="0"/>
      <w:marBottom w:val="0"/>
      <w:divBdr>
        <w:top w:val="none" w:sz="0" w:space="0" w:color="auto"/>
        <w:left w:val="none" w:sz="0" w:space="0" w:color="auto"/>
        <w:bottom w:val="none" w:sz="0" w:space="0" w:color="auto"/>
        <w:right w:val="none" w:sz="0" w:space="0" w:color="auto"/>
      </w:divBdr>
    </w:div>
    <w:div w:id="1869759266">
      <w:bodyDiv w:val="1"/>
      <w:marLeft w:val="0"/>
      <w:marRight w:val="0"/>
      <w:marTop w:val="0"/>
      <w:marBottom w:val="0"/>
      <w:divBdr>
        <w:top w:val="none" w:sz="0" w:space="0" w:color="auto"/>
        <w:left w:val="none" w:sz="0" w:space="0" w:color="auto"/>
        <w:bottom w:val="none" w:sz="0" w:space="0" w:color="auto"/>
        <w:right w:val="none" w:sz="0" w:space="0" w:color="auto"/>
      </w:divBdr>
    </w:div>
    <w:div w:id="1869875180">
      <w:bodyDiv w:val="1"/>
      <w:marLeft w:val="0"/>
      <w:marRight w:val="0"/>
      <w:marTop w:val="0"/>
      <w:marBottom w:val="0"/>
      <w:divBdr>
        <w:top w:val="none" w:sz="0" w:space="0" w:color="auto"/>
        <w:left w:val="none" w:sz="0" w:space="0" w:color="auto"/>
        <w:bottom w:val="none" w:sz="0" w:space="0" w:color="auto"/>
        <w:right w:val="none" w:sz="0" w:space="0" w:color="auto"/>
      </w:divBdr>
    </w:div>
    <w:div w:id="1870533620">
      <w:bodyDiv w:val="1"/>
      <w:marLeft w:val="0"/>
      <w:marRight w:val="0"/>
      <w:marTop w:val="0"/>
      <w:marBottom w:val="0"/>
      <w:divBdr>
        <w:top w:val="none" w:sz="0" w:space="0" w:color="auto"/>
        <w:left w:val="none" w:sz="0" w:space="0" w:color="auto"/>
        <w:bottom w:val="none" w:sz="0" w:space="0" w:color="auto"/>
        <w:right w:val="none" w:sz="0" w:space="0" w:color="auto"/>
      </w:divBdr>
    </w:div>
    <w:div w:id="1871339509">
      <w:bodyDiv w:val="1"/>
      <w:marLeft w:val="0"/>
      <w:marRight w:val="0"/>
      <w:marTop w:val="0"/>
      <w:marBottom w:val="0"/>
      <w:divBdr>
        <w:top w:val="none" w:sz="0" w:space="0" w:color="auto"/>
        <w:left w:val="none" w:sz="0" w:space="0" w:color="auto"/>
        <w:bottom w:val="none" w:sz="0" w:space="0" w:color="auto"/>
        <w:right w:val="none" w:sz="0" w:space="0" w:color="auto"/>
      </w:divBdr>
    </w:div>
    <w:div w:id="1872188347">
      <w:bodyDiv w:val="1"/>
      <w:marLeft w:val="0"/>
      <w:marRight w:val="0"/>
      <w:marTop w:val="0"/>
      <w:marBottom w:val="0"/>
      <w:divBdr>
        <w:top w:val="none" w:sz="0" w:space="0" w:color="auto"/>
        <w:left w:val="none" w:sz="0" w:space="0" w:color="auto"/>
        <w:bottom w:val="none" w:sz="0" w:space="0" w:color="auto"/>
        <w:right w:val="none" w:sz="0" w:space="0" w:color="auto"/>
      </w:divBdr>
    </w:div>
    <w:div w:id="1872374900">
      <w:bodyDiv w:val="1"/>
      <w:marLeft w:val="0"/>
      <w:marRight w:val="0"/>
      <w:marTop w:val="0"/>
      <w:marBottom w:val="0"/>
      <w:divBdr>
        <w:top w:val="none" w:sz="0" w:space="0" w:color="auto"/>
        <w:left w:val="none" w:sz="0" w:space="0" w:color="auto"/>
        <w:bottom w:val="none" w:sz="0" w:space="0" w:color="auto"/>
        <w:right w:val="none" w:sz="0" w:space="0" w:color="auto"/>
      </w:divBdr>
    </w:div>
    <w:div w:id="1872570222">
      <w:bodyDiv w:val="1"/>
      <w:marLeft w:val="0"/>
      <w:marRight w:val="0"/>
      <w:marTop w:val="0"/>
      <w:marBottom w:val="0"/>
      <w:divBdr>
        <w:top w:val="none" w:sz="0" w:space="0" w:color="auto"/>
        <w:left w:val="none" w:sz="0" w:space="0" w:color="auto"/>
        <w:bottom w:val="none" w:sz="0" w:space="0" w:color="auto"/>
        <w:right w:val="none" w:sz="0" w:space="0" w:color="auto"/>
      </w:divBdr>
    </w:div>
    <w:div w:id="1872643299">
      <w:bodyDiv w:val="1"/>
      <w:marLeft w:val="0"/>
      <w:marRight w:val="0"/>
      <w:marTop w:val="0"/>
      <w:marBottom w:val="0"/>
      <w:divBdr>
        <w:top w:val="none" w:sz="0" w:space="0" w:color="auto"/>
        <w:left w:val="none" w:sz="0" w:space="0" w:color="auto"/>
        <w:bottom w:val="none" w:sz="0" w:space="0" w:color="auto"/>
        <w:right w:val="none" w:sz="0" w:space="0" w:color="auto"/>
      </w:divBdr>
    </w:div>
    <w:div w:id="1872693134">
      <w:bodyDiv w:val="1"/>
      <w:marLeft w:val="0"/>
      <w:marRight w:val="0"/>
      <w:marTop w:val="0"/>
      <w:marBottom w:val="0"/>
      <w:divBdr>
        <w:top w:val="none" w:sz="0" w:space="0" w:color="auto"/>
        <w:left w:val="none" w:sz="0" w:space="0" w:color="auto"/>
        <w:bottom w:val="none" w:sz="0" w:space="0" w:color="auto"/>
        <w:right w:val="none" w:sz="0" w:space="0" w:color="auto"/>
      </w:divBdr>
    </w:div>
    <w:div w:id="1872717302">
      <w:bodyDiv w:val="1"/>
      <w:marLeft w:val="0"/>
      <w:marRight w:val="0"/>
      <w:marTop w:val="0"/>
      <w:marBottom w:val="0"/>
      <w:divBdr>
        <w:top w:val="none" w:sz="0" w:space="0" w:color="auto"/>
        <w:left w:val="none" w:sz="0" w:space="0" w:color="auto"/>
        <w:bottom w:val="none" w:sz="0" w:space="0" w:color="auto"/>
        <w:right w:val="none" w:sz="0" w:space="0" w:color="auto"/>
      </w:divBdr>
    </w:div>
    <w:div w:id="1874341646">
      <w:bodyDiv w:val="1"/>
      <w:marLeft w:val="0"/>
      <w:marRight w:val="0"/>
      <w:marTop w:val="0"/>
      <w:marBottom w:val="0"/>
      <w:divBdr>
        <w:top w:val="none" w:sz="0" w:space="0" w:color="auto"/>
        <w:left w:val="none" w:sz="0" w:space="0" w:color="auto"/>
        <w:bottom w:val="none" w:sz="0" w:space="0" w:color="auto"/>
        <w:right w:val="none" w:sz="0" w:space="0" w:color="auto"/>
      </w:divBdr>
    </w:div>
    <w:div w:id="1874535421">
      <w:bodyDiv w:val="1"/>
      <w:marLeft w:val="0"/>
      <w:marRight w:val="0"/>
      <w:marTop w:val="0"/>
      <w:marBottom w:val="0"/>
      <w:divBdr>
        <w:top w:val="none" w:sz="0" w:space="0" w:color="auto"/>
        <w:left w:val="none" w:sz="0" w:space="0" w:color="auto"/>
        <w:bottom w:val="none" w:sz="0" w:space="0" w:color="auto"/>
        <w:right w:val="none" w:sz="0" w:space="0" w:color="auto"/>
      </w:divBdr>
    </w:div>
    <w:div w:id="1874994706">
      <w:bodyDiv w:val="1"/>
      <w:marLeft w:val="0"/>
      <w:marRight w:val="0"/>
      <w:marTop w:val="0"/>
      <w:marBottom w:val="0"/>
      <w:divBdr>
        <w:top w:val="none" w:sz="0" w:space="0" w:color="auto"/>
        <w:left w:val="none" w:sz="0" w:space="0" w:color="auto"/>
        <w:bottom w:val="none" w:sz="0" w:space="0" w:color="auto"/>
        <w:right w:val="none" w:sz="0" w:space="0" w:color="auto"/>
      </w:divBdr>
    </w:div>
    <w:div w:id="1876498032">
      <w:bodyDiv w:val="1"/>
      <w:marLeft w:val="0"/>
      <w:marRight w:val="0"/>
      <w:marTop w:val="0"/>
      <w:marBottom w:val="0"/>
      <w:divBdr>
        <w:top w:val="none" w:sz="0" w:space="0" w:color="auto"/>
        <w:left w:val="none" w:sz="0" w:space="0" w:color="auto"/>
        <w:bottom w:val="none" w:sz="0" w:space="0" w:color="auto"/>
        <w:right w:val="none" w:sz="0" w:space="0" w:color="auto"/>
      </w:divBdr>
    </w:div>
    <w:div w:id="1876651077">
      <w:bodyDiv w:val="1"/>
      <w:marLeft w:val="0"/>
      <w:marRight w:val="0"/>
      <w:marTop w:val="0"/>
      <w:marBottom w:val="0"/>
      <w:divBdr>
        <w:top w:val="none" w:sz="0" w:space="0" w:color="auto"/>
        <w:left w:val="none" w:sz="0" w:space="0" w:color="auto"/>
        <w:bottom w:val="none" w:sz="0" w:space="0" w:color="auto"/>
        <w:right w:val="none" w:sz="0" w:space="0" w:color="auto"/>
      </w:divBdr>
    </w:div>
    <w:div w:id="1878346280">
      <w:bodyDiv w:val="1"/>
      <w:marLeft w:val="0"/>
      <w:marRight w:val="0"/>
      <w:marTop w:val="0"/>
      <w:marBottom w:val="0"/>
      <w:divBdr>
        <w:top w:val="none" w:sz="0" w:space="0" w:color="auto"/>
        <w:left w:val="none" w:sz="0" w:space="0" w:color="auto"/>
        <w:bottom w:val="none" w:sz="0" w:space="0" w:color="auto"/>
        <w:right w:val="none" w:sz="0" w:space="0" w:color="auto"/>
      </w:divBdr>
    </w:div>
    <w:div w:id="1878351890">
      <w:bodyDiv w:val="1"/>
      <w:marLeft w:val="0"/>
      <w:marRight w:val="0"/>
      <w:marTop w:val="0"/>
      <w:marBottom w:val="0"/>
      <w:divBdr>
        <w:top w:val="none" w:sz="0" w:space="0" w:color="auto"/>
        <w:left w:val="none" w:sz="0" w:space="0" w:color="auto"/>
        <w:bottom w:val="none" w:sz="0" w:space="0" w:color="auto"/>
        <w:right w:val="none" w:sz="0" w:space="0" w:color="auto"/>
      </w:divBdr>
    </w:div>
    <w:div w:id="1878542828">
      <w:bodyDiv w:val="1"/>
      <w:marLeft w:val="0"/>
      <w:marRight w:val="0"/>
      <w:marTop w:val="0"/>
      <w:marBottom w:val="0"/>
      <w:divBdr>
        <w:top w:val="none" w:sz="0" w:space="0" w:color="auto"/>
        <w:left w:val="none" w:sz="0" w:space="0" w:color="auto"/>
        <w:bottom w:val="none" w:sz="0" w:space="0" w:color="auto"/>
        <w:right w:val="none" w:sz="0" w:space="0" w:color="auto"/>
      </w:divBdr>
    </w:div>
    <w:div w:id="1878614794">
      <w:bodyDiv w:val="1"/>
      <w:marLeft w:val="0"/>
      <w:marRight w:val="0"/>
      <w:marTop w:val="0"/>
      <w:marBottom w:val="0"/>
      <w:divBdr>
        <w:top w:val="none" w:sz="0" w:space="0" w:color="auto"/>
        <w:left w:val="none" w:sz="0" w:space="0" w:color="auto"/>
        <w:bottom w:val="none" w:sz="0" w:space="0" w:color="auto"/>
        <w:right w:val="none" w:sz="0" w:space="0" w:color="auto"/>
      </w:divBdr>
    </w:div>
    <w:div w:id="1878661639">
      <w:bodyDiv w:val="1"/>
      <w:marLeft w:val="0"/>
      <w:marRight w:val="0"/>
      <w:marTop w:val="0"/>
      <w:marBottom w:val="0"/>
      <w:divBdr>
        <w:top w:val="none" w:sz="0" w:space="0" w:color="auto"/>
        <w:left w:val="none" w:sz="0" w:space="0" w:color="auto"/>
        <w:bottom w:val="none" w:sz="0" w:space="0" w:color="auto"/>
        <w:right w:val="none" w:sz="0" w:space="0" w:color="auto"/>
      </w:divBdr>
    </w:div>
    <w:div w:id="1879002323">
      <w:bodyDiv w:val="1"/>
      <w:marLeft w:val="0"/>
      <w:marRight w:val="0"/>
      <w:marTop w:val="0"/>
      <w:marBottom w:val="0"/>
      <w:divBdr>
        <w:top w:val="none" w:sz="0" w:space="0" w:color="auto"/>
        <w:left w:val="none" w:sz="0" w:space="0" w:color="auto"/>
        <w:bottom w:val="none" w:sz="0" w:space="0" w:color="auto"/>
        <w:right w:val="none" w:sz="0" w:space="0" w:color="auto"/>
      </w:divBdr>
    </w:div>
    <w:div w:id="1879127365">
      <w:bodyDiv w:val="1"/>
      <w:marLeft w:val="0"/>
      <w:marRight w:val="0"/>
      <w:marTop w:val="0"/>
      <w:marBottom w:val="0"/>
      <w:divBdr>
        <w:top w:val="none" w:sz="0" w:space="0" w:color="auto"/>
        <w:left w:val="none" w:sz="0" w:space="0" w:color="auto"/>
        <w:bottom w:val="none" w:sz="0" w:space="0" w:color="auto"/>
        <w:right w:val="none" w:sz="0" w:space="0" w:color="auto"/>
      </w:divBdr>
    </w:div>
    <w:div w:id="1879583263">
      <w:bodyDiv w:val="1"/>
      <w:marLeft w:val="0"/>
      <w:marRight w:val="0"/>
      <w:marTop w:val="0"/>
      <w:marBottom w:val="0"/>
      <w:divBdr>
        <w:top w:val="none" w:sz="0" w:space="0" w:color="auto"/>
        <w:left w:val="none" w:sz="0" w:space="0" w:color="auto"/>
        <w:bottom w:val="none" w:sz="0" w:space="0" w:color="auto"/>
        <w:right w:val="none" w:sz="0" w:space="0" w:color="auto"/>
      </w:divBdr>
    </w:div>
    <w:div w:id="1879967549">
      <w:bodyDiv w:val="1"/>
      <w:marLeft w:val="0"/>
      <w:marRight w:val="0"/>
      <w:marTop w:val="0"/>
      <w:marBottom w:val="0"/>
      <w:divBdr>
        <w:top w:val="none" w:sz="0" w:space="0" w:color="auto"/>
        <w:left w:val="none" w:sz="0" w:space="0" w:color="auto"/>
        <w:bottom w:val="none" w:sz="0" w:space="0" w:color="auto"/>
        <w:right w:val="none" w:sz="0" w:space="0" w:color="auto"/>
      </w:divBdr>
    </w:div>
    <w:div w:id="1880623703">
      <w:bodyDiv w:val="1"/>
      <w:marLeft w:val="0"/>
      <w:marRight w:val="0"/>
      <w:marTop w:val="0"/>
      <w:marBottom w:val="0"/>
      <w:divBdr>
        <w:top w:val="none" w:sz="0" w:space="0" w:color="auto"/>
        <w:left w:val="none" w:sz="0" w:space="0" w:color="auto"/>
        <w:bottom w:val="none" w:sz="0" w:space="0" w:color="auto"/>
        <w:right w:val="none" w:sz="0" w:space="0" w:color="auto"/>
      </w:divBdr>
    </w:div>
    <w:div w:id="1880968256">
      <w:bodyDiv w:val="1"/>
      <w:marLeft w:val="0"/>
      <w:marRight w:val="0"/>
      <w:marTop w:val="0"/>
      <w:marBottom w:val="0"/>
      <w:divBdr>
        <w:top w:val="none" w:sz="0" w:space="0" w:color="auto"/>
        <w:left w:val="none" w:sz="0" w:space="0" w:color="auto"/>
        <w:bottom w:val="none" w:sz="0" w:space="0" w:color="auto"/>
        <w:right w:val="none" w:sz="0" w:space="0" w:color="auto"/>
      </w:divBdr>
    </w:div>
    <w:div w:id="1881090034">
      <w:bodyDiv w:val="1"/>
      <w:marLeft w:val="0"/>
      <w:marRight w:val="0"/>
      <w:marTop w:val="0"/>
      <w:marBottom w:val="0"/>
      <w:divBdr>
        <w:top w:val="none" w:sz="0" w:space="0" w:color="auto"/>
        <w:left w:val="none" w:sz="0" w:space="0" w:color="auto"/>
        <w:bottom w:val="none" w:sz="0" w:space="0" w:color="auto"/>
        <w:right w:val="none" w:sz="0" w:space="0" w:color="auto"/>
      </w:divBdr>
    </w:div>
    <w:div w:id="1881428895">
      <w:bodyDiv w:val="1"/>
      <w:marLeft w:val="0"/>
      <w:marRight w:val="0"/>
      <w:marTop w:val="0"/>
      <w:marBottom w:val="0"/>
      <w:divBdr>
        <w:top w:val="none" w:sz="0" w:space="0" w:color="auto"/>
        <w:left w:val="none" w:sz="0" w:space="0" w:color="auto"/>
        <w:bottom w:val="none" w:sz="0" w:space="0" w:color="auto"/>
        <w:right w:val="none" w:sz="0" w:space="0" w:color="auto"/>
      </w:divBdr>
    </w:div>
    <w:div w:id="1881699087">
      <w:bodyDiv w:val="1"/>
      <w:marLeft w:val="0"/>
      <w:marRight w:val="0"/>
      <w:marTop w:val="0"/>
      <w:marBottom w:val="0"/>
      <w:divBdr>
        <w:top w:val="none" w:sz="0" w:space="0" w:color="auto"/>
        <w:left w:val="none" w:sz="0" w:space="0" w:color="auto"/>
        <w:bottom w:val="none" w:sz="0" w:space="0" w:color="auto"/>
        <w:right w:val="none" w:sz="0" w:space="0" w:color="auto"/>
      </w:divBdr>
    </w:div>
    <w:div w:id="1881897858">
      <w:bodyDiv w:val="1"/>
      <w:marLeft w:val="0"/>
      <w:marRight w:val="0"/>
      <w:marTop w:val="0"/>
      <w:marBottom w:val="0"/>
      <w:divBdr>
        <w:top w:val="none" w:sz="0" w:space="0" w:color="auto"/>
        <w:left w:val="none" w:sz="0" w:space="0" w:color="auto"/>
        <w:bottom w:val="none" w:sz="0" w:space="0" w:color="auto"/>
        <w:right w:val="none" w:sz="0" w:space="0" w:color="auto"/>
      </w:divBdr>
    </w:div>
    <w:div w:id="1882815651">
      <w:bodyDiv w:val="1"/>
      <w:marLeft w:val="0"/>
      <w:marRight w:val="0"/>
      <w:marTop w:val="0"/>
      <w:marBottom w:val="0"/>
      <w:divBdr>
        <w:top w:val="none" w:sz="0" w:space="0" w:color="auto"/>
        <w:left w:val="none" w:sz="0" w:space="0" w:color="auto"/>
        <w:bottom w:val="none" w:sz="0" w:space="0" w:color="auto"/>
        <w:right w:val="none" w:sz="0" w:space="0" w:color="auto"/>
      </w:divBdr>
    </w:div>
    <w:div w:id="1883057007">
      <w:bodyDiv w:val="1"/>
      <w:marLeft w:val="0"/>
      <w:marRight w:val="0"/>
      <w:marTop w:val="0"/>
      <w:marBottom w:val="0"/>
      <w:divBdr>
        <w:top w:val="none" w:sz="0" w:space="0" w:color="auto"/>
        <w:left w:val="none" w:sz="0" w:space="0" w:color="auto"/>
        <w:bottom w:val="none" w:sz="0" w:space="0" w:color="auto"/>
        <w:right w:val="none" w:sz="0" w:space="0" w:color="auto"/>
      </w:divBdr>
    </w:div>
    <w:div w:id="1883707012">
      <w:bodyDiv w:val="1"/>
      <w:marLeft w:val="0"/>
      <w:marRight w:val="0"/>
      <w:marTop w:val="0"/>
      <w:marBottom w:val="0"/>
      <w:divBdr>
        <w:top w:val="none" w:sz="0" w:space="0" w:color="auto"/>
        <w:left w:val="none" w:sz="0" w:space="0" w:color="auto"/>
        <w:bottom w:val="none" w:sz="0" w:space="0" w:color="auto"/>
        <w:right w:val="none" w:sz="0" w:space="0" w:color="auto"/>
      </w:divBdr>
    </w:div>
    <w:div w:id="1883900936">
      <w:bodyDiv w:val="1"/>
      <w:marLeft w:val="0"/>
      <w:marRight w:val="0"/>
      <w:marTop w:val="0"/>
      <w:marBottom w:val="0"/>
      <w:divBdr>
        <w:top w:val="none" w:sz="0" w:space="0" w:color="auto"/>
        <w:left w:val="none" w:sz="0" w:space="0" w:color="auto"/>
        <w:bottom w:val="none" w:sz="0" w:space="0" w:color="auto"/>
        <w:right w:val="none" w:sz="0" w:space="0" w:color="auto"/>
      </w:divBdr>
    </w:div>
    <w:div w:id="1883974595">
      <w:bodyDiv w:val="1"/>
      <w:marLeft w:val="0"/>
      <w:marRight w:val="0"/>
      <w:marTop w:val="0"/>
      <w:marBottom w:val="0"/>
      <w:divBdr>
        <w:top w:val="none" w:sz="0" w:space="0" w:color="auto"/>
        <w:left w:val="none" w:sz="0" w:space="0" w:color="auto"/>
        <w:bottom w:val="none" w:sz="0" w:space="0" w:color="auto"/>
        <w:right w:val="none" w:sz="0" w:space="0" w:color="auto"/>
      </w:divBdr>
    </w:div>
    <w:div w:id="1884244531">
      <w:bodyDiv w:val="1"/>
      <w:marLeft w:val="0"/>
      <w:marRight w:val="0"/>
      <w:marTop w:val="0"/>
      <w:marBottom w:val="0"/>
      <w:divBdr>
        <w:top w:val="none" w:sz="0" w:space="0" w:color="auto"/>
        <w:left w:val="none" w:sz="0" w:space="0" w:color="auto"/>
        <w:bottom w:val="none" w:sz="0" w:space="0" w:color="auto"/>
        <w:right w:val="none" w:sz="0" w:space="0" w:color="auto"/>
      </w:divBdr>
    </w:div>
    <w:div w:id="1884252534">
      <w:bodyDiv w:val="1"/>
      <w:marLeft w:val="0"/>
      <w:marRight w:val="0"/>
      <w:marTop w:val="0"/>
      <w:marBottom w:val="0"/>
      <w:divBdr>
        <w:top w:val="none" w:sz="0" w:space="0" w:color="auto"/>
        <w:left w:val="none" w:sz="0" w:space="0" w:color="auto"/>
        <w:bottom w:val="none" w:sz="0" w:space="0" w:color="auto"/>
        <w:right w:val="none" w:sz="0" w:space="0" w:color="auto"/>
      </w:divBdr>
    </w:div>
    <w:div w:id="1884441539">
      <w:bodyDiv w:val="1"/>
      <w:marLeft w:val="0"/>
      <w:marRight w:val="0"/>
      <w:marTop w:val="0"/>
      <w:marBottom w:val="0"/>
      <w:divBdr>
        <w:top w:val="none" w:sz="0" w:space="0" w:color="auto"/>
        <w:left w:val="none" w:sz="0" w:space="0" w:color="auto"/>
        <w:bottom w:val="none" w:sz="0" w:space="0" w:color="auto"/>
        <w:right w:val="none" w:sz="0" w:space="0" w:color="auto"/>
      </w:divBdr>
    </w:div>
    <w:div w:id="1884558650">
      <w:bodyDiv w:val="1"/>
      <w:marLeft w:val="0"/>
      <w:marRight w:val="0"/>
      <w:marTop w:val="0"/>
      <w:marBottom w:val="0"/>
      <w:divBdr>
        <w:top w:val="none" w:sz="0" w:space="0" w:color="auto"/>
        <w:left w:val="none" w:sz="0" w:space="0" w:color="auto"/>
        <w:bottom w:val="none" w:sz="0" w:space="0" w:color="auto"/>
        <w:right w:val="none" w:sz="0" w:space="0" w:color="auto"/>
      </w:divBdr>
    </w:div>
    <w:div w:id="1884753079">
      <w:bodyDiv w:val="1"/>
      <w:marLeft w:val="0"/>
      <w:marRight w:val="0"/>
      <w:marTop w:val="0"/>
      <w:marBottom w:val="0"/>
      <w:divBdr>
        <w:top w:val="none" w:sz="0" w:space="0" w:color="auto"/>
        <w:left w:val="none" w:sz="0" w:space="0" w:color="auto"/>
        <w:bottom w:val="none" w:sz="0" w:space="0" w:color="auto"/>
        <w:right w:val="none" w:sz="0" w:space="0" w:color="auto"/>
      </w:divBdr>
    </w:div>
    <w:div w:id="1884974672">
      <w:bodyDiv w:val="1"/>
      <w:marLeft w:val="0"/>
      <w:marRight w:val="0"/>
      <w:marTop w:val="0"/>
      <w:marBottom w:val="0"/>
      <w:divBdr>
        <w:top w:val="none" w:sz="0" w:space="0" w:color="auto"/>
        <w:left w:val="none" w:sz="0" w:space="0" w:color="auto"/>
        <w:bottom w:val="none" w:sz="0" w:space="0" w:color="auto"/>
        <w:right w:val="none" w:sz="0" w:space="0" w:color="auto"/>
      </w:divBdr>
    </w:div>
    <w:div w:id="1885361789">
      <w:bodyDiv w:val="1"/>
      <w:marLeft w:val="0"/>
      <w:marRight w:val="0"/>
      <w:marTop w:val="0"/>
      <w:marBottom w:val="0"/>
      <w:divBdr>
        <w:top w:val="none" w:sz="0" w:space="0" w:color="auto"/>
        <w:left w:val="none" w:sz="0" w:space="0" w:color="auto"/>
        <w:bottom w:val="none" w:sz="0" w:space="0" w:color="auto"/>
        <w:right w:val="none" w:sz="0" w:space="0" w:color="auto"/>
      </w:divBdr>
    </w:div>
    <w:div w:id="1885675004">
      <w:bodyDiv w:val="1"/>
      <w:marLeft w:val="0"/>
      <w:marRight w:val="0"/>
      <w:marTop w:val="0"/>
      <w:marBottom w:val="0"/>
      <w:divBdr>
        <w:top w:val="none" w:sz="0" w:space="0" w:color="auto"/>
        <w:left w:val="none" w:sz="0" w:space="0" w:color="auto"/>
        <w:bottom w:val="none" w:sz="0" w:space="0" w:color="auto"/>
        <w:right w:val="none" w:sz="0" w:space="0" w:color="auto"/>
      </w:divBdr>
    </w:div>
    <w:div w:id="1886331823">
      <w:bodyDiv w:val="1"/>
      <w:marLeft w:val="0"/>
      <w:marRight w:val="0"/>
      <w:marTop w:val="0"/>
      <w:marBottom w:val="0"/>
      <w:divBdr>
        <w:top w:val="none" w:sz="0" w:space="0" w:color="auto"/>
        <w:left w:val="none" w:sz="0" w:space="0" w:color="auto"/>
        <w:bottom w:val="none" w:sz="0" w:space="0" w:color="auto"/>
        <w:right w:val="none" w:sz="0" w:space="0" w:color="auto"/>
      </w:divBdr>
    </w:div>
    <w:div w:id="1886677311">
      <w:bodyDiv w:val="1"/>
      <w:marLeft w:val="0"/>
      <w:marRight w:val="0"/>
      <w:marTop w:val="0"/>
      <w:marBottom w:val="0"/>
      <w:divBdr>
        <w:top w:val="none" w:sz="0" w:space="0" w:color="auto"/>
        <w:left w:val="none" w:sz="0" w:space="0" w:color="auto"/>
        <w:bottom w:val="none" w:sz="0" w:space="0" w:color="auto"/>
        <w:right w:val="none" w:sz="0" w:space="0" w:color="auto"/>
      </w:divBdr>
    </w:div>
    <w:div w:id="1886985114">
      <w:bodyDiv w:val="1"/>
      <w:marLeft w:val="0"/>
      <w:marRight w:val="0"/>
      <w:marTop w:val="0"/>
      <w:marBottom w:val="0"/>
      <w:divBdr>
        <w:top w:val="none" w:sz="0" w:space="0" w:color="auto"/>
        <w:left w:val="none" w:sz="0" w:space="0" w:color="auto"/>
        <w:bottom w:val="none" w:sz="0" w:space="0" w:color="auto"/>
        <w:right w:val="none" w:sz="0" w:space="0" w:color="auto"/>
      </w:divBdr>
    </w:div>
    <w:div w:id="1887256825">
      <w:bodyDiv w:val="1"/>
      <w:marLeft w:val="0"/>
      <w:marRight w:val="0"/>
      <w:marTop w:val="0"/>
      <w:marBottom w:val="0"/>
      <w:divBdr>
        <w:top w:val="none" w:sz="0" w:space="0" w:color="auto"/>
        <w:left w:val="none" w:sz="0" w:space="0" w:color="auto"/>
        <w:bottom w:val="none" w:sz="0" w:space="0" w:color="auto"/>
        <w:right w:val="none" w:sz="0" w:space="0" w:color="auto"/>
      </w:divBdr>
    </w:div>
    <w:div w:id="1887984975">
      <w:bodyDiv w:val="1"/>
      <w:marLeft w:val="0"/>
      <w:marRight w:val="0"/>
      <w:marTop w:val="0"/>
      <w:marBottom w:val="0"/>
      <w:divBdr>
        <w:top w:val="none" w:sz="0" w:space="0" w:color="auto"/>
        <w:left w:val="none" w:sz="0" w:space="0" w:color="auto"/>
        <w:bottom w:val="none" w:sz="0" w:space="0" w:color="auto"/>
        <w:right w:val="none" w:sz="0" w:space="0" w:color="auto"/>
      </w:divBdr>
    </w:div>
    <w:div w:id="1888027845">
      <w:bodyDiv w:val="1"/>
      <w:marLeft w:val="0"/>
      <w:marRight w:val="0"/>
      <w:marTop w:val="0"/>
      <w:marBottom w:val="0"/>
      <w:divBdr>
        <w:top w:val="none" w:sz="0" w:space="0" w:color="auto"/>
        <w:left w:val="none" w:sz="0" w:space="0" w:color="auto"/>
        <w:bottom w:val="none" w:sz="0" w:space="0" w:color="auto"/>
        <w:right w:val="none" w:sz="0" w:space="0" w:color="auto"/>
      </w:divBdr>
    </w:div>
    <w:div w:id="1888101427">
      <w:bodyDiv w:val="1"/>
      <w:marLeft w:val="0"/>
      <w:marRight w:val="0"/>
      <w:marTop w:val="0"/>
      <w:marBottom w:val="0"/>
      <w:divBdr>
        <w:top w:val="none" w:sz="0" w:space="0" w:color="auto"/>
        <w:left w:val="none" w:sz="0" w:space="0" w:color="auto"/>
        <w:bottom w:val="none" w:sz="0" w:space="0" w:color="auto"/>
        <w:right w:val="none" w:sz="0" w:space="0" w:color="auto"/>
      </w:divBdr>
    </w:div>
    <w:div w:id="1888250731">
      <w:bodyDiv w:val="1"/>
      <w:marLeft w:val="0"/>
      <w:marRight w:val="0"/>
      <w:marTop w:val="0"/>
      <w:marBottom w:val="0"/>
      <w:divBdr>
        <w:top w:val="none" w:sz="0" w:space="0" w:color="auto"/>
        <w:left w:val="none" w:sz="0" w:space="0" w:color="auto"/>
        <w:bottom w:val="none" w:sz="0" w:space="0" w:color="auto"/>
        <w:right w:val="none" w:sz="0" w:space="0" w:color="auto"/>
      </w:divBdr>
    </w:div>
    <w:div w:id="1888685173">
      <w:bodyDiv w:val="1"/>
      <w:marLeft w:val="0"/>
      <w:marRight w:val="0"/>
      <w:marTop w:val="0"/>
      <w:marBottom w:val="0"/>
      <w:divBdr>
        <w:top w:val="none" w:sz="0" w:space="0" w:color="auto"/>
        <w:left w:val="none" w:sz="0" w:space="0" w:color="auto"/>
        <w:bottom w:val="none" w:sz="0" w:space="0" w:color="auto"/>
        <w:right w:val="none" w:sz="0" w:space="0" w:color="auto"/>
      </w:divBdr>
    </w:div>
    <w:div w:id="1888880001">
      <w:bodyDiv w:val="1"/>
      <w:marLeft w:val="0"/>
      <w:marRight w:val="0"/>
      <w:marTop w:val="0"/>
      <w:marBottom w:val="0"/>
      <w:divBdr>
        <w:top w:val="none" w:sz="0" w:space="0" w:color="auto"/>
        <w:left w:val="none" w:sz="0" w:space="0" w:color="auto"/>
        <w:bottom w:val="none" w:sz="0" w:space="0" w:color="auto"/>
        <w:right w:val="none" w:sz="0" w:space="0" w:color="auto"/>
      </w:divBdr>
    </w:div>
    <w:div w:id="1889682294">
      <w:bodyDiv w:val="1"/>
      <w:marLeft w:val="0"/>
      <w:marRight w:val="0"/>
      <w:marTop w:val="0"/>
      <w:marBottom w:val="0"/>
      <w:divBdr>
        <w:top w:val="none" w:sz="0" w:space="0" w:color="auto"/>
        <w:left w:val="none" w:sz="0" w:space="0" w:color="auto"/>
        <w:bottom w:val="none" w:sz="0" w:space="0" w:color="auto"/>
        <w:right w:val="none" w:sz="0" w:space="0" w:color="auto"/>
      </w:divBdr>
    </w:div>
    <w:div w:id="1889754371">
      <w:bodyDiv w:val="1"/>
      <w:marLeft w:val="0"/>
      <w:marRight w:val="0"/>
      <w:marTop w:val="0"/>
      <w:marBottom w:val="0"/>
      <w:divBdr>
        <w:top w:val="none" w:sz="0" w:space="0" w:color="auto"/>
        <w:left w:val="none" w:sz="0" w:space="0" w:color="auto"/>
        <w:bottom w:val="none" w:sz="0" w:space="0" w:color="auto"/>
        <w:right w:val="none" w:sz="0" w:space="0" w:color="auto"/>
      </w:divBdr>
    </w:div>
    <w:div w:id="1890071802">
      <w:bodyDiv w:val="1"/>
      <w:marLeft w:val="0"/>
      <w:marRight w:val="0"/>
      <w:marTop w:val="0"/>
      <w:marBottom w:val="0"/>
      <w:divBdr>
        <w:top w:val="none" w:sz="0" w:space="0" w:color="auto"/>
        <w:left w:val="none" w:sz="0" w:space="0" w:color="auto"/>
        <w:bottom w:val="none" w:sz="0" w:space="0" w:color="auto"/>
        <w:right w:val="none" w:sz="0" w:space="0" w:color="auto"/>
      </w:divBdr>
    </w:div>
    <w:div w:id="1890148956">
      <w:bodyDiv w:val="1"/>
      <w:marLeft w:val="0"/>
      <w:marRight w:val="0"/>
      <w:marTop w:val="0"/>
      <w:marBottom w:val="0"/>
      <w:divBdr>
        <w:top w:val="none" w:sz="0" w:space="0" w:color="auto"/>
        <w:left w:val="none" w:sz="0" w:space="0" w:color="auto"/>
        <w:bottom w:val="none" w:sz="0" w:space="0" w:color="auto"/>
        <w:right w:val="none" w:sz="0" w:space="0" w:color="auto"/>
      </w:divBdr>
    </w:div>
    <w:div w:id="1890342568">
      <w:bodyDiv w:val="1"/>
      <w:marLeft w:val="0"/>
      <w:marRight w:val="0"/>
      <w:marTop w:val="0"/>
      <w:marBottom w:val="0"/>
      <w:divBdr>
        <w:top w:val="none" w:sz="0" w:space="0" w:color="auto"/>
        <w:left w:val="none" w:sz="0" w:space="0" w:color="auto"/>
        <w:bottom w:val="none" w:sz="0" w:space="0" w:color="auto"/>
        <w:right w:val="none" w:sz="0" w:space="0" w:color="auto"/>
      </w:divBdr>
    </w:div>
    <w:div w:id="1890413342">
      <w:bodyDiv w:val="1"/>
      <w:marLeft w:val="0"/>
      <w:marRight w:val="0"/>
      <w:marTop w:val="0"/>
      <w:marBottom w:val="0"/>
      <w:divBdr>
        <w:top w:val="none" w:sz="0" w:space="0" w:color="auto"/>
        <w:left w:val="none" w:sz="0" w:space="0" w:color="auto"/>
        <w:bottom w:val="none" w:sz="0" w:space="0" w:color="auto"/>
        <w:right w:val="none" w:sz="0" w:space="0" w:color="auto"/>
      </w:divBdr>
    </w:div>
    <w:div w:id="1890649348">
      <w:bodyDiv w:val="1"/>
      <w:marLeft w:val="0"/>
      <w:marRight w:val="0"/>
      <w:marTop w:val="0"/>
      <w:marBottom w:val="0"/>
      <w:divBdr>
        <w:top w:val="none" w:sz="0" w:space="0" w:color="auto"/>
        <w:left w:val="none" w:sz="0" w:space="0" w:color="auto"/>
        <w:bottom w:val="none" w:sz="0" w:space="0" w:color="auto"/>
        <w:right w:val="none" w:sz="0" w:space="0" w:color="auto"/>
      </w:divBdr>
    </w:div>
    <w:div w:id="1891186979">
      <w:bodyDiv w:val="1"/>
      <w:marLeft w:val="0"/>
      <w:marRight w:val="0"/>
      <w:marTop w:val="0"/>
      <w:marBottom w:val="0"/>
      <w:divBdr>
        <w:top w:val="none" w:sz="0" w:space="0" w:color="auto"/>
        <w:left w:val="none" w:sz="0" w:space="0" w:color="auto"/>
        <w:bottom w:val="none" w:sz="0" w:space="0" w:color="auto"/>
        <w:right w:val="none" w:sz="0" w:space="0" w:color="auto"/>
      </w:divBdr>
    </w:div>
    <w:div w:id="1891263655">
      <w:bodyDiv w:val="1"/>
      <w:marLeft w:val="0"/>
      <w:marRight w:val="0"/>
      <w:marTop w:val="0"/>
      <w:marBottom w:val="0"/>
      <w:divBdr>
        <w:top w:val="none" w:sz="0" w:space="0" w:color="auto"/>
        <w:left w:val="none" w:sz="0" w:space="0" w:color="auto"/>
        <w:bottom w:val="none" w:sz="0" w:space="0" w:color="auto"/>
        <w:right w:val="none" w:sz="0" w:space="0" w:color="auto"/>
      </w:divBdr>
    </w:div>
    <w:div w:id="1891305341">
      <w:bodyDiv w:val="1"/>
      <w:marLeft w:val="0"/>
      <w:marRight w:val="0"/>
      <w:marTop w:val="0"/>
      <w:marBottom w:val="0"/>
      <w:divBdr>
        <w:top w:val="none" w:sz="0" w:space="0" w:color="auto"/>
        <w:left w:val="none" w:sz="0" w:space="0" w:color="auto"/>
        <w:bottom w:val="none" w:sz="0" w:space="0" w:color="auto"/>
        <w:right w:val="none" w:sz="0" w:space="0" w:color="auto"/>
      </w:divBdr>
    </w:div>
    <w:div w:id="1891381512">
      <w:bodyDiv w:val="1"/>
      <w:marLeft w:val="0"/>
      <w:marRight w:val="0"/>
      <w:marTop w:val="0"/>
      <w:marBottom w:val="0"/>
      <w:divBdr>
        <w:top w:val="none" w:sz="0" w:space="0" w:color="auto"/>
        <w:left w:val="none" w:sz="0" w:space="0" w:color="auto"/>
        <w:bottom w:val="none" w:sz="0" w:space="0" w:color="auto"/>
        <w:right w:val="none" w:sz="0" w:space="0" w:color="auto"/>
      </w:divBdr>
    </w:div>
    <w:div w:id="1891569113">
      <w:bodyDiv w:val="1"/>
      <w:marLeft w:val="0"/>
      <w:marRight w:val="0"/>
      <w:marTop w:val="0"/>
      <w:marBottom w:val="0"/>
      <w:divBdr>
        <w:top w:val="none" w:sz="0" w:space="0" w:color="auto"/>
        <w:left w:val="none" w:sz="0" w:space="0" w:color="auto"/>
        <w:bottom w:val="none" w:sz="0" w:space="0" w:color="auto"/>
        <w:right w:val="none" w:sz="0" w:space="0" w:color="auto"/>
      </w:divBdr>
    </w:div>
    <w:div w:id="1891960740">
      <w:bodyDiv w:val="1"/>
      <w:marLeft w:val="0"/>
      <w:marRight w:val="0"/>
      <w:marTop w:val="0"/>
      <w:marBottom w:val="0"/>
      <w:divBdr>
        <w:top w:val="none" w:sz="0" w:space="0" w:color="auto"/>
        <w:left w:val="none" w:sz="0" w:space="0" w:color="auto"/>
        <w:bottom w:val="none" w:sz="0" w:space="0" w:color="auto"/>
        <w:right w:val="none" w:sz="0" w:space="0" w:color="auto"/>
      </w:divBdr>
    </w:div>
    <w:div w:id="1892038682">
      <w:bodyDiv w:val="1"/>
      <w:marLeft w:val="0"/>
      <w:marRight w:val="0"/>
      <w:marTop w:val="0"/>
      <w:marBottom w:val="0"/>
      <w:divBdr>
        <w:top w:val="none" w:sz="0" w:space="0" w:color="auto"/>
        <w:left w:val="none" w:sz="0" w:space="0" w:color="auto"/>
        <w:bottom w:val="none" w:sz="0" w:space="0" w:color="auto"/>
        <w:right w:val="none" w:sz="0" w:space="0" w:color="auto"/>
      </w:divBdr>
    </w:div>
    <w:div w:id="1892303502">
      <w:bodyDiv w:val="1"/>
      <w:marLeft w:val="0"/>
      <w:marRight w:val="0"/>
      <w:marTop w:val="0"/>
      <w:marBottom w:val="0"/>
      <w:divBdr>
        <w:top w:val="none" w:sz="0" w:space="0" w:color="auto"/>
        <w:left w:val="none" w:sz="0" w:space="0" w:color="auto"/>
        <w:bottom w:val="none" w:sz="0" w:space="0" w:color="auto"/>
        <w:right w:val="none" w:sz="0" w:space="0" w:color="auto"/>
      </w:divBdr>
    </w:div>
    <w:div w:id="1892568348">
      <w:bodyDiv w:val="1"/>
      <w:marLeft w:val="0"/>
      <w:marRight w:val="0"/>
      <w:marTop w:val="0"/>
      <w:marBottom w:val="0"/>
      <w:divBdr>
        <w:top w:val="none" w:sz="0" w:space="0" w:color="auto"/>
        <w:left w:val="none" w:sz="0" w:space="0" w:color="auto"/>
        <w:bottom w:val="none" w:sz="0" w:space="0" w:color="auto"/>
        <w:right w:val="none" w:sz="0" w:space="0" w:color="auto"/>
      </w:divBdr>
    </w:div>
    <w:div w:id="1892693845">
      <w:bodyDiv w:val="1"/>
      <w:marLeft w:val="0"/>
      <w:marRight w:val="0"/>
      <w:marTop w:val="0"/>
      <w:marBottom w:val="0"/>
      <w:divBdr>
        <w:top w:val="none" w:sz="0" w:space="0" w:color="auto"/>
        <w:left w:val="none" w:sz="0" w:space="0" w:color="auto"/>
        <w:bottom w:val="none" w:sz="0" w:space="0" w:color="auto"/>
        <w:right w:val="none" w:sz="0" w:space="0" w:color="auto"/>
      </w:divBdr>
    </w:div>
    <w:div w:id="1892766842">
      <w:bodyDiv w:val="1"/>
      <w:marLeft w:val="0"/>
      <w:marRight w:val="0"/>
      <w:marTop w:val="0"/>
      <w:marBottom w:val="0"/>
      <w:divBdr>
        <w:top w:val="none" w:sz="0" w:space="0" w:color="auto"/>
        <w:left w:val="none" w:sz="0" w:space="0" w:color="auto"/>
        <w:bottom w:val="none" w:sz="0" w:space="0" w:color="auto"/>
        <w:right w:val="none" w:sz="0" w:space="0" w:color="auto"/>
      </w:divBdr>
    </w:div>
    <w:div w:id="1893996873">
      <w:bodyDiv w:val="1"/>
      <w:marLeft w:val="0"/>
      <w:marRight w:val="0"/>
      <w:marTop w:val="0"/>
      <w:marBottom w:val="0"/>
      <w:divBdr>
        <w:top w:val="none" w:sz="0" w:space="0" w:color="auto"/>
        <w:left w:val="none" w:sz="0" w:space="0" w:color="auto"/>
        <w:bottom w:val="none" w:sz="0" w:space="0" w:color="auto"/>
        <w:right w:val="none" w:sz="0" w:space="0" w:color="auto"/>
      </w:divBdr>
    </w:div>
    <w:div w:id="1894729534">
      <w:bodyDiv w:val="1"/>
      <w:marLeft w:val="0"/>
      <w:marRight w:val="0"/>
      <w:marTop w:val="0"/>
      <w:marBottom w:val="0"/>
      <w:divBdr>
        <w:top w:val="none" w:sz="0" w:space="0" w:color="auto"/>
        <w:left w:val="none" w:sz="0" w:space="0" w:color="auto"/>
        <w:bottom w:val="none" w:sz="0" w:space="0" w:color="auto"/>
        <w:right w:val="none" w:sz="0" w:space="0" w:color="auto"/>
      </w:divBdr>
    </w:div>
    <w:div w:id="1894734136">
      <w:bodyDiv w:val="1"/>
      <w:marLeft w:val="0"/>
      <w:marRight w:val="0"/>
      <w:marTop w:val="0"/>
      <w:marBottom w:val="0"/>
      <w:divBdr>
        <w:top w:val="none" w:sz="0" w:space="0" w:color="auto"/>
        <w:left w:val="none" w:sz="0" w:space="0" w:color="auto"/>
        <w:bottom w:val="none" w:sz="0" w:space="0" w:color="auto"/>
        <w:right w:val="none" w:sz="0" w:space="0" w:color="auto"/>
      </w:divBdr>
    </w:div>
    <w:div w:id="1895655865">
      <w:bodyDiv w:val="1"/>
      <w:marLeft w:val="0"/>
      <w:marRight w:val="0"/>
      <w:marTop w:val="0"/>
      <w:marBottom w:val="0"/>
      <w:divBdr>
        <w:top w:val="none" w:sz="0" w:space="0" w:color="auto"/>
        <w:left w:val="none" w:sz="0" w:space="0" w:color="auto"/>
        <w:bottom w:val="none" w:sz="0" w:space="0" w:color="auto"/>
        <w:right w:val="none" w:sz="0" w:space="0" w:color="auto"/>
      </w:divBdr>
    </w:div>
    <w:div w:id="1895702697">
      <w:bodyDiv w:val="1"/>
      <w:marLeft w:val="0"/>
      <w:marRight w:val="0"/>
      <w:marTop w:val="0"/>
      <w:marBottom w:val="0"/>
      <w:divBdr>
        <w:top w:val="none" w:sz="0" w:space="0" w:color="auto"/>
        <w:left w:val="none" w:sz="0" w:space="0" w:color="auto"/>
        <w:bottom w:val="none" w:sz="0" w:space="0" w:color="auto"/>
        <w:right w:val="none" w:sz="0" w:space="0" w:color="auto"/>
      </w:divBdr>
    </w:div>
    <w:div w:id="1895771970">
      <w:bodyDiv w:val="1"/>
      <w:marLeft w:val="0"/>
      <w:marRight w:val="0"/>
      <w:marTop w:val="0"/>
      <w:marBottom w:val="0"/>
      <w:divBdr>
        <w:top w:val="none" w:sz="0" w:space="0" w:color="auto"/>
        <w:left w:val="none" w:sz="0" w:space="0" w:color="auto"/>
        <w:bottom w:val="none" w:sz="0" w:space="0" w:color="auto"/>
        <w:right w:val="none" w:sz="0" w:space="0" w:color="auto"/>
      </w:divBdr>
    </w:div>
    <w:div w:id="1895962922">
      <w:bodyDiv w:val="1"/>
      <w:marLeft w:val="0"/>
      <w:marRight w:val="0"/>
      <w:marTop w:val="0"/>
      <w:marBottom w:val="0"/>
      <w:divBdr>
        <w:top w:val="none" w:sz="0" w:space="0" w:color="auto"/>
        <w:left w:val="none" w:sz="0" w:space="0" w:color="auto"/>
        <w:bottom w:val="none" w:sz="0" w:space="0" w:color="auto"/>
        <w:right w:val="none" w:sz="0" w:space="0" w:color="auto"/>
      </w:divBdr>
    </w:div>
    <w:div w:id="1895963038">
      <w:bodyDiv w:val="1"/>
      <w:marLeft w:val="0"/>
      <w:marRight w:val="0"/>
      <w:marTop w:val="0"/>
      <w:marBottom w:val="0"/>
      <w:divBdr>
        <w:top w:val="none" w:sz="0" w:space="0" w:color="auto"/>
        <w:left w:val="none" w:sz="0" w:space="0" w:color="auto"/>
        <w:bottom w:val="none" w:sz="0" w:space="0" w:color="auto"/>
        <w:right w:val="none" w:sz="0" w:space="0" w:color="auto"/>
      </w:divBdr>
    </w:div>
    <w:div w:id="1896089173">
      <w:bodyDiv w:val="1"/>
      <w:marLeft w:val="0"/>
      <w:marRight w:val="0"/>
      <w:marTop w:val="0"/>
      <w:marBottom w:val="0"/>
      <w:divBdr>
        <w:top w:val="none" w:sz="0" w:space="0" w:color="auto"/>
        <w:left w:val="none" w:sz="0" w:space="0" w:color="auto"/>
        <w:bottom w:val="none" w:sz="0" w:space="0" w:color="auto"/>
        <w:right w:val="none" w:sz="0" w:space="0" w:color="auto"/>
      </w:divBdr>
    </w:div>
    <w:div w:id="1897088193">
      <w:bodyDiv w:val="1"/>
      <w:marLeft w:val="0"/>
      <w:marRight w:val="0"/>
      <w:marTop w:val="0"/>
      <w:marBottom w:val="0"/>
      <w:divBdr>
        <w:top w:val="none" w:sz="0" w:space="0" w:color="auto"/>
        <w:left w:val="none" w:sz="0" w:space="0" w:color="auto"/>
        <w:bottom w:val="none" w:sz="0" w:space="0" w:color="auto"/>
        <w:right w:val="none" w:sz="0" w:space="0" w:color="auto"/>
      </w:divBdr>
    </w:div>
    <w:div w:id="1897089250">
      <w:bodyDiv w:val="1"/>
      <w:marLeft w:val="0"/>
      <w:marRight w:val="0"/>
      <w:marTop w:val="0"/>
      <w:marBottom w:val="0"/>
      <w:divBdr>
        <w:top w:val="none" w:sz="0" w:space="0" w:color="auto"/>
        <w:left w:val="none" w:sz="0" w:space="0" w:color="auto"/>
        <w:bottom w:val="none" w:sz="0" w:space="0" w:color="auto"/>
        <w:right w:val="none" w:sz="0" w:space="0" w:color="auto"/>
      </w:divBdr>
    </w:div>
    <w:div w:id="1897279478">
      <w:bodyDiv w:val="1"/>
      <w:marLeft w:val="0"/>
      <w:marRight w:val="0"/>
      <w:marTop w:val="0"/>
      <w:marBottom w:val="0"/>
      <w:divBdr>
        <w:top w:val="none" w:sz="0" w:space="0" w:color="auto"/>
        <w:left w:val="none" w:sz="0" w:space="0" w:color="auto"/>
        <w:bottom w:val="none" w:sz="0" w:space="0" w:color="auto"/>
        <w:right w:val="none" w:sz="0" w:space="0" w:color="auto"/>
      </w:divBdr>
    </w:div>
    <w:div w:id="1897664163">
      <w:bodyDiv w:val="1"/>
      <w:marLeft w:val="0"/>
      <w:marRight w:val="0"/>
      <w:marTop w:val="0"/>
      <w:marBottom w:val="0"/>
      <w:divBdr>
        <w:top w:val="none" w:sz="0" w:space="0" w:color="auto"/>
        <w:left w:val="none" w:sz="0" w:space="0" w:color="auto"/>
        <w:bottom w:val="none" w:sz="0" w:space="0" w:color="auto"/>
        <w:right w:val="none" w:sz="0" w:space="0" w:color="auto"/>
      </w:divBdr>
    </w:div>
    <w:div w:id="1898079512">
      <w:bodyDiv w:val="1"/>
      <w:marLeft w:val="0"/>
      <w:marRight w:val="0"/>
      <w:marTop w:val="0"/>
      <w:marBottom w:val="0"/>
      <w:divBdr>
        <w:top w:val="none" w:sz="0" w:space="0" w:color="auto"/>
        <w:left w:val="none" w:sz="0" w:space="0" w:color="auto"/>
        <w:bottom w:val="none" w:sz="0" w:space="0" w:color="auto"/>
        <w:right w:val="none" w:sz="0" w:space="0" w:color="auto"/>
      </w:divBdr>
    </w:div>
    <w:div w:id="1898466134">
      <w:bodyDiv w:val="1"/>
      <w:marLeft w:val="0"/>
      <w:marRight w:val="0"/>
      <w:marTop w:val="0"/>
      <w:marBottom w:val="0"/>
      <w:divBdr>
        <w:top w:val="none" w:sz="0" w:space="0" w:color="auto"/>
        <w:left w:val="none" w:sz="0" w:space="0" w:color="auto"/>
        <w:bottom w:val="none" w:sz="0" w:space="0" w:color="auto"/>
        <w:right w:val="none" w:sz="0" w:space="0" w:color="auto"/>
      </w:divBdr>
    </w:div>
    <w:div w:id="1898517360">
      <w:bodyDiv w:val="1"/>
      <w:marLeft w:val="0"/>
      <w:marRight w:val="0"/>
      <w:marTop w:val="0"/>
      <w:marBottom w:val="0"/>
      <w:divBdr>
        <w:top w:val="none" w:sz="0" w:space="0" w:color="auto"/>
        <w:left w:val="none" w:sz="0" w:space="0" w:color="auto"/>
        <w:bottom w:val="none" w:sz="0" w:space="0" w:color="auto"/>
        <w:right w:val="none" w:sz="0" w:space="0" w:color="auto"/>
      </w:divBdr>
    </w:div>
    <w:div w:id="1898860065">
      <w:bodyDiv w:val="1"/>
      <w:marLeft w:val="0"/>
      <w:marRight w:val="0"/>
      <w:marTop w:val="0"/>
      <w:marBottom w:val="0"/>
      <w:divBdr>
        <w:top w:val="none" w:sz="0" w:space="0" w:color="auto"/>
        <w:left w:val="none" w:sz="0" w:space="0" w:color="auto"/>
        <w:bottom w:val="none" w:sz="0" w:space="0" w:color="auto"/>
        <w:right w:val="none" w:sz="0" w:space="0" w:color="auto"/>
      </w:divBdr>
    </w:div>
    <w:div w:id="1898936818">
      <w:bodyDiv w:val="1"/>
      <w:marLeft w:val="0"/>
      <w:marRight w:val="0"/>
      <w:marTop w:val="0"/>
      <w:marBottom w:val="0"/>
      <w:divBdr>
        <w:top w:val="none" w:sz="0" w:space="0" w:color="auto"/>
        <w:left w:val="none" w:sz="0" w:space="0" w:color="auto"/>
        <w:bottom w:val="none" w:sz="0" w:space="0" w:color="auto"/>
        <w:right w:val="none" w:sz="0" w:space="0" w:color="auto"/>
      </w:divBdr>
    </w:div>
    <w:div w:id="1899198919">
      <w:bodyDiv w:val="1"/>
      <w:marLeft w:val="0"/>
      <w:marRight w:val="0"/>
      <w:marTop w:val="0"/>
      <w:marBottom w:val="0"/>
      <w:divBdr>
        <w:top w:val="none" w:sz="0" w:space="0" w:color="auto"/>
        <w:left w:val="none" w:sz="0" w:space="0" w:color="auto"/>
        <w:bottom w:val="none" w:sz="0" w:space="0" w:color="auto"/>
        <w:right w:val="none" w:sz="0" w:space="0" w:color="auto"/>
      </w:divBdr>
    </w:div>
    <w:div w:id="1899776389">
      <w:bodyDiv w:val="1"/>
      <w:marLeft w:val="0"/>
      <w:marRight w:val="0"/>
      <w:marTop w:val="0"/>
      <w:marBottom w:val="0"/>
      <w:divBdr>
        <w:top w:val="none" w:sz="0" w:space="0" w:color="auto"/>
        <w:left w:val="none" w:sz="0" w:space="0" w:color="auto"/>
        <w:bottom w:val="none" w:sz="0" w:space="0" w:color="auto"/>
        <w:right w:val="none" w:sz="0" w:space="0" w:color="auto"/>
      </w:divBdr>
    </w:div>
    <w:div w:id="1899977103">
      <w:bodyDiv w:val="1"/>
      <w:marLeft w:val="0"/>
      <w:marRight w:val="0"/>
      <w:marTop w:val="0"/>
      <w:marBottom w:val="0"/>
      <w:divBdr>
        <w:top w:val="none" w:sz="0" w:space="0" w:color="auto"/>
        <w:left w:val="none" w:sz="0" w:space="0" w:color="auto"/>
        <w:bottom w:val="none" w:sz="0" w:space="0" w:color="auto"/>
        <w:right w:val="none" w:sz="0" w:space="0" w:color="auto"/>
      </w:divBdr>
    </w:div>
    <w:div w:id="1900939141">
      <w:bodyDiv w:val="1"/>
      <w:marLeft w:val="0"/>
      <w:marRight w:val="0"/>
      <w:marTop w:val="0"/>
      <w:marBottom w:val="0"/>
      <w:divBdr>
        <w:top w:val="none" w:sz="0" w:space="0" w:color="auto"/>
        <w:left w:val="none" w:sz="0" w:space="0" w:color="auto"/>
        <w:bottom w:val="none" w:sz="0" w:space="0" w:color="auto"/>
        <w:right w:val="none" w:sz="0" w:space="0" w:color="auto"/>
      </w:divBdr>
    </w:div>
    <w:div w:id="1901819227">
      <w:bodyDiv w:val="1"/>
      <w:marLeft w:val="0"/>
      <w:marRight w:val="0"/>
      <w:marTop w:val="0"/>
      <w:marBottom w:val="0"/>
      <w:divBdr>
        <w:top w:val="none" w:sz="0" w:space="0" w:color="auto"/>
        <w:left w:val="none" w:sz="0" w:space="0" w:color="auto"/>
        <w:bottom w:val="none" w:sz="0" w:space="0" w:color="auto"/>
        <w:right w:val="none" w:sz="0" w:space="0" w:color="auto"/>
      </w:divBdr>
    </w:div>
    <w:div w:id="1902012338">
      <w:bodyDiv w:val="1"/>
      <w:marLeft w:val="0"/>
      <w:marRight w:val="0"/>
      <w:marTop w:val="0"/>
      <w:marBottom w:val="0"/>
      <w:divBdr>
        <w:top w:val="none" w:sz="0" w:space="0" w:color="auto"/>
        <w:left w:val="none" w:sz="0" w:space="0" w:color="auto"/>
        <w:bottom w:val="none" w:sz="0" w:space="0" w:color="auto"/>
        <w:right w:val="none" w:sz="0" w:space="0" w:color="auto"/>
      </w:divBdr>
    </w:div>
    <w:div w:id="1902129226">
      <w:bodyDiv w:val="1"/>
      <w:marLeft w:val="0"/>
      <w:marRight w:val="0"/>
      <w:marTop w:val="0"/>
      <w:marBottom w:val="0"/>
      <w:divBdr>
        <w:top w:val="none" w:sz="0" w:space="0" w:color="auto"/>
        <w:left w:val="none" w:sz="0" w:space="0" w:color="auto"/>
        <w:bottom w:val="none" w:sz="0" w:space="0" w:color="auto"/>
        <w:right w:val="none" w:sz="0" w:space="0" w:color="auto"/>
      </w:divBdr>
    </w:div>
    <w:div w:id="1902129327">
      <w:bodyDiv w:val="1"/>
      <w:marLeft w:val="0"/>
      <w:marRight w:val="0"/>
      <w:marTop w:val="0"/>
      <w:marBottom w:val="0"/>
      <w:divBdr>
        <w:top w:val="none" w:sz="0" w:space="0" w:color="auto"/>
        <w:left w:val="none" w:sz="0" w:space="0" w:color="auto"/>
        <w:bottom w:val="none" w:sz="0" w:space="0" w:color="auto"/>
        <w:right w:val="none" w:sz="0" w:space="0" w:color="auto"/>
      </w:divBdr>
    </w:div>
    <w:div w:id="1902251663">
      <w:bodyDiv w:val="1"/>
      <w:marLeft w:val="0"/>
      <w:marRight w:val="0"/>
      <w:marTop w:val="0"/>
      <w:marBottom w:val="0"/>
      <w:divBdr>
        <w:top w:val="none" w:sz="0" w:space="0" w:color="auto"/>
        <w:left w:val="none" w:sz="0" w:space="0" w:color="auto"/>
        <w:bottom w:val="none" w:sz="0" w:space="0" w:color="auto"/>
        <w:right w:val="none" w:sz="0" w:space="0" w:color="auto"/>
      </w:divBdr>
    </w:div>
    <w:div w:id="1902397923">
      <w:bodyDiv w:val="1"/>
      <w:marLeft w:val="0"/>
      <w:marRight w:val="0"/>
      <w:marTop w:val="0"/>
      <w:marBottom w:val="0"/>
      <w:divBdr>
        <w:top w:val="none" w:sz="0" w:space="0" w:color="auto"/>
        <w:left w:val="none" w:sz="0" w:space="0" w:color="auto"/>
        <w:bottom w:val="none" w:sz="0" w:space="0" w:color="auto"/>
        <w:right w:val="none" w:sz="0" w:space="0" w:color="auto"/>
      </w:divBdr>
    </w:div>
    <w:div w:id="1902935261">
      <w:bodyDiv w:val="1"/>
      <w:marLeft w:val="0"/>
      <w:marRight w:val="0"/>
      <w:marTop w:val="0"/>
      <w:marBottom w:val="0"/>
      <w:divBdr>
        <w:top w:val="none" w:sz="0" w:space="0" w:color="auto"/>
        <w:left w:val="none" w:sz="0" w:space="0" w:color="auto"/>
        <w:bottom w:val="none" w:sz="0" w:space="0" w:color="auto"/>
        <w:right w:val="none" w:sz="0" w:space="0" w:color="auto"/>
      </w:divBdr>
    </w:div>
    <w:div w:id="1902978102">
      <w:bodyDiv w:val="1"/>
      <w:marLeft w:val="0"/>
      <w:marRight w:val="0"/>
      <w:marTop w:val="0"/>
      <w:marBottom w:val="0"/>
      <w:divBdr>
        <w:top w:val="none" w:sz="0" w:space="0" w:color="auto"/>
        <w:left w:val="none" w:sz="0" w:space="0" w:color="auto"/>
        <w:bottom w:val="none" w:sz="0" w:space="0" w:color="auto"/>
        <w:right w:val="none" w:sz="0" w:space="0" w:color="auto"/>
      </w:divBdr>
    </w:div>
    <w:div w:id="1903296998">
      <w:bodyDiv w:val="1"/>
      <w:marLeft w:val="0"/>
      <w:marRight w:val="0"/>
      <w:marTop w:val="0"/>
      <w:marBottom w:val="0"/>
      <w:divBdr>
        <w:top w:val="none" w:sz="0" w:space="0" w:color="auto"/>
        <w:left w:val="none" w:sz="0" w:space="0" w:color="auto"/>
        <w:bottom w:val="none" w:sz="0" w:space="0" w:color="auto"/>
        <w:right w:val="none" w:sz="0" w:space="0" w:color="auto"/>
      </w:divBdr>
    </w:div>
    <w:div w:id="1903636502">
      <w:bodyDiv w:val="1"/>
      <w:marLeft w:val="0"/>
      <w:marRight w:val="0"/>
      <w:marTop w:val="0"/>
      <w:marBottom w:val="0"/>
      <w:divBdr>
        <w:top w:val="none" w:sz="0" w:space="0" w:color="auto"/>
        <w:left w:val="none" w:sz="0" w:space="0" w:color="auto"/>
        <w:bottom w:val="none" w:sz="0" w:space="0" w:color="auto"/>
        <w:right w:val="none" w:sz="0" w:space="0" w:color="auto"/>
      </w:divBdr>
    </w:div>
    <w:div w:id="1903982086">
      <w:bodyDiv w:val="1"/>
      <w:marLeft w:val="0"/>
      <w:marRight w:val="0"/>
      <w:marTop w:val="0"/>
      <w:marBottom w:val="0"/>
      <w:divBdr>
        <w:top w:val="none" w:sz="0" w:space="0" w:color="auto"/>
        <w:left w:val="none" w:sz="0" w:space="0" w:color="auto"/>
        <w:bottom w:val="none" w:sz="0" w:space="0" w:color="auto"/>
        <w:right w:val="none" w:sz="0" w:space="0" w:color="auto"/>
      </w:divBdr>
    </w:div>
    <w:div w:id="1904027642">
      <w:bodyDiv w:val="1"/>
      <w:marLeft w:val="0"/>
      <w:marRight w:val="0"/>
      <w:marTop w:val="0"/>
      <w:marBottom w:val="0"/>
      <w:divBdr>
        <w:top w:val="none" w:sz="0" w:space="0" w:color="auto"/>
        <w:left w:val="none" w:sz="0" w:space="0" w:color="auto"/>
        <w:bottom w:val="none" w:sz="0" w:space="0" w:color="auto"/>
        <w:right w:val="none" w:sz="0" w:space="0" w:color="auto"/>
      </w:divBdr>
    </w:div>
    <w:div w:id="1904291951">
      <w:bodyDiv w:val="1"/>
      <w:marLeft w:val="0"/>
      <w:marRight w:val="0"/>
      <w:marTop w:val="0"/>
      <w:marBottom w:val="0"/>
      <w:divBdr>
        <w:top w:val="none" w:sz="0" w:space="0" w:color="auto"/>
        <w:left w:val="none" w:sz="0" w:space="0" w:color="auto"/>
        <w:bottom w:val="none" w:sz="0" w:space="0" w:color="auto"/>
        <w:right w:val="none" w:sz="0" w:space="0" w:color="auto"/>
      </w:divBdr>
    </w:div>
    <w:div w:id="1905482563">
      <w:bodyDiv w:val="1"/>
      <w:marLeft w:val="0"/>
      <w:marRight w:val="0"/>
      <w:marTop w:val="0"/>
      <w:marBottom w:val="0"/>
      <w:divBdr>
        <w:top w:val="none" w:sz="0" w:space="0" w:color="auto"/>
        <w:left w:val="none" w:sz="0" w:space="0" w:color="auto"/>
        <w:bottom w:val="none" w:sz="0" w:space="0" w:color="auto"/>
        <w:right w:val="none" w:sz="0" w:space="0" w:color="auto"/>
      </w:divBdr>
    </w:div>
    <w:div w:id="1905722260">
      <w:bodyDiv w:val="1"/>
      <w:marLeft w:val="0"/>
      <w:marRight w:val="0"/>
      <w:marTop w:val="0"/>
      <w:marBottom w:val="0"/>
      <w:divBdr>
        <w:top w:val="none" w:sz="0" w:space="0" w:color="auto"/>
        <w:left w:val="none" w:sz="0" w:space="0" w:color="auto"/>
        <w:bottom w:val="none" w:sz="0" w:space="0" w:color="auto"/>
        <w:right w:val="none" w:sz="0" w:space="0" w:color="auto"/>
      </w:divBdr>
    </w:div>
    <w:div w:id="1906137185">
      <w:bodyDiv w:val="1"/>
      <w:marLeft w:val="0"/>
      <w:marRight w:val="0"/>
      <w:marTop w:val="0"/>
      <w:marBottom w:val="0"/>
      <w:divBdr>
        <w:top w:val="none" w:sz="0" w:space="0" w:color="auto"/>
        <w:left w:val="none" w:sz="0" w:space="0" w:color="auto"/>
        <w:bottom w:val="none" w:sz="0" w:space="0" w:color="auto"/>
        <w:right w:val="none" w:sz="0" w:space="0" w:color="auto"/>
      </w:divBdr>
    </w:div>
    <w:div w:id="1906144692">
      <w:bodyDiv w:val="1"/>
      <w:marLeft w:val="0"/>
      <w:marRight w:val="0"/>
      <w:marTop w:val="0"/>
      <w:marBottom w:val="0"/>
      <w:divBdr>
        <w:top w:val="none" w:sz="0" w:space="0" w:color="auto"/>
        <w:left w:val="none" w:sz="0" w:space="0" w:color="auto"/>
        <w:bottom w:val="none" w:sz="0" w:space="0" w:color="auto"/>
        <w:right w:val="none" w:sz="0" w:space="0" w:color="auto"/>
      </w:divBdr>
    </w:div>
    <w:div w:id="1906599374">
      <w:bodyDiv w:val="1"/>
      <w:marLeft w:val="0"/>
      <w:marRight w:val="0"/>
      <w:marTop w:val="0"/>
      <w:marBottom w:val="0"/>
      <w:divBdr>
        <w:top w:val="none" w:sz="0" w:space="0" w:color="auto"/>
        <w:left w:val="none" w:sz="0" w:space="0" w:color="auto"/>
        <w:bottom w:val="none" w:sz="0" w:space="0" w:color="auto"/>
        <w:right w:val="none" w:sz="0" w:space="0" w:color="auto"/>
      </w:divBdr>
    </w:div>
    <w:div w:id="1907105881">
      <w:bodyDiv w:val="1"/>
      <w:marLeft w:val="0"/>
      <w:marRight w:val="0"/>
      <w:marTop w:val="0"/>
      <w:marBottom w:val="0"/>
      <w:divBdr>
        <w:top w:val="none" w:sz="0" w:space="0" w:color="auto"/>
        <w:left w:val="none" w:sz="0" w:space="0" w:color="auto"/>
        <w:bottom w:val="none" w:sz="0" w:space="0" w:color="auto"/>
        <w:right w:val="none" w:sz="0" w:space="0" w:color="auto"/>
      </w:divBdr>
    </w:div>
    <w:div w:id="1907258533">
      <w:bodyDiv w:val="1"/>
      <w:marLeft w:val="0"/>
      <w:marRight w:val="0"/>
      <w:marTop w:val="0"/>
      <w:marBottom w:val="0"/>
      <w:divBdr>
        <w:top w:val="none" w:sz="0" w:space="0" w:color="auto"/>
        <w:left w:val="none" w:sz="0" w:space="0" w:color="auto"/>
        <w:bottom w:val="none" w:sz="0" w:space="0" w:color="auto"/>
        <w:right w:val="none" w:sz="0" w:space="0" w:color="auto"/>
      </w:divBdr>
    </w:div>
    <w:div w:id="1907643138">
      <w:bodyDiv w:val="1"/>
      <w:marLeft w:val="0"/>
      <w:marRight w:val="0"/>
      <w:marTop w:val="0"/>
      <w:marBottom w:val="0"/>
      <w:divBdr>
        <w:top w:val="none" w:sz="0" w:space="0" w:color="auto"/>
        <w:left w:val="none" w:sz="0" w:space="0" w:color="auto"/>
        <w:bottom w:val="none" w:sz="0" w:space="0" w:color="auto"/>
        <w:right w:val="none" w:sz="0" w:space="0" w:color="auto"/>
      </w:divBdr>
    </w:div>
    <w:div w:id="1907648459">
      <w:bodyDiv w:val="1"/>
      <w:marLeft w:val="0"/>
      <w:marRight w:val="0"/>
      <w:marTop w:val="0"/>
      <w:marBottom w:val="0"/>
      <w:divBdr>
        <w:top w:val="none" w:sz="0" w:space="0" w:color="auto"/>
        <w:left w:val="none" w:sz="0" w:space="0" w:color="auto"/>
        <w:bottom w:val="none" w:sz="0" w:space="0" w:color="auto"/>
        <w:right w:val="none" w:sz="0" w:space="0" w:color="auto"/>
      </w:divBdr>
    </w:div>
    <w:div w:id="1907690578">
      <w:bodyDiv w:val="1"/>
      <w:marLeft w:val="0"/>
      <w:marRight w:val="0"/>
      <w:marTop w:val="0"/>
      <w:marBottom w:val="0"/>
      <w:divBdr>
        <w:top w:val="none" w:sz="0" w:space="0" w:color="auto"/>
        <w:left w:val="none" w:sz="0" w:space="0" w:color="auto"/>
        <w:bottom w:val="none" w:sz="0" w:space="0" w:color="auto"/>
        <w:right w:val="none" w:sz="0" w:space="0" w:color="auto"/>
      </w:divBdr>
    </w:div>
    <w:div w:id="1907953881">
      <w:bodyDiv w:val="1"/>
      <w:marLeft w:val="0"/>
      <w:marRight w:val="0"/>
      <w:marTop w:val="0"/>
      <w:marBottom w:val="0"/>
      <w:divBdr>
        <w:top w:val="none" w:sz="0" w:space="0" w:color="auto"/>
        <w:left w:val="none" w:sz="0" w:space="0" w:color="auto"/>
        <w:bottom w:val="none" w:sz="0" w:space="0" w:color="auto"/>
        <w:right w:val="none" w:sz="0" w:space="0" w:color="auto"/>
      </w:divBdr>
    </w:div>
    <w:div w:id="1908488946">
      <w:bodyDiv w:val="1"/>
      <w:marLeft w:val="0"/>
      <w:marRight w:val="0"/>
      <w:marTop w:val="0"/>
      <w:marBottom w:val="0"/>
      <w:divBdr>
        <w:top w:val="none" w:sz="0" w:space="0" w:color="auto"/>
        <w:left w:val="none" w:sz="0" w:space="0" w:color="auto"/>
        <w:bottom w:val="none" w:sz="0" w:space="0" w:color="auto"/>
        <w:right w:val="none" w:sz="0" w:space="0" w:color="auto"/>
      </w:divBdr>
    </w:div>
    <w:div w:id="1908690723">
      <w:bodyDiv w:val="1"/>
      <w:marLeft w:val="0"/>
      <w:marRight w:val="0"/>
      <w:marTop w:val="0"/>
      <w:marBottom w:val="0"/>
      <w:divBdr>
        <w:top w:val="none" w:sz="0" w:space="0" w:color="auto"/>
        <w:left w:val="none" w:sz="0" w:space="0" w:color="auto"/>
        <w:bottom w:val="none" w:sz="0" w:space="0" w:color="auto"/>
        <w:right w:val="none" w:sz="0" w:space="0" w:color="auto"/>
      </w:divBdr>
    </w:div>
    <w:div w:id="1909340007">
      <w:bodyDiv w:val="1"/>
      <w:marLeft w:val="0"/>
      <w:marRight w:val="0"/>
      <w:marTop w:val="0"/>
      <w:marBottom w:val="0"/>
      <w:divBdr>
        <w:top w:val="none" w:sz="0" w:space="0" w:color="auto"/>
        <w:left w:val="none" w:sz="0" w:space="0" w:color="auto"/>
        <w:bottom w:val="none" w:sz="0" w:space="0" w:color="auto"/>
        <w:right w:val="none" w:sz="0" w:space="0" w:color="auto"/>
      </w:divBdr>
    </w:div>
    <w:div w:id="1909680414">
      <w:bodyDiv w:val="1"/>
      <w:marLeft w:val="0"/>
      <w:marRight w:val="0"/>
      <w:marTop w:val="0"/>
      <w:marBottom w:val="0"/>
      <w:divBdr>
        <w:top w:val="none" w:sz="0" w:space="0" w:color="auto"/>
        <w:left w:val="none" w:sz="0" w:space="0" w:color="auto"/>
        <w:bottom w:val="none" w:sz="0" w:space="0" w:color="auto"/>
        <w:right w:val="none" w:sz="0" w:space="0" w:color="auto"/>
      </w:divBdr>
    </w:div>
    <w:div w:id="1910119239">
      <w:bodyDiv w:val="1"/>
      <w:marLeft w:val="0"/>
      <w:marRight w:val="0"/>
      <w:marTop w:val="0"/>
      <w:marBottom w:val="0"/>
      <w:divBdr>
        <w:top w:val="none" w:sz="0" w:space="0" w:color="auto"/>
        <w:left w:val="none" w:sz="0" w:space="0" w:color="auto"/>
        <w:bottom w:val="none" w:sz="0" w:space="0" w:color="auto"/>
        <w:right w:val="none" w:sz="0" w:space="0" w:color="auto"/>
      </w:divBdr>
    </w:div>
    <w:div w:id="1910310976">
      <w:bodyDiv w:val="1"/>
      <w:marLeft w:val="0"/>
      <w:marRight w:val="0"/>
      <w:marTop w:val="0"/>
      <w:marBottom w:val="0"/>
      <w:divBdr>
        <w:top w:val="none" w:sz="0" w:space="0" w:color="auto"/>
        <w:left w:val="none" w:sz="0" w:space="0" w:color="auto"/>
        <w:bottom w:val="none" w:sz="0" w:space="0" w:color="auto"/>
        <w:right w:val="none" w:sz="0" w:space="0" w:color="auto"/>
      </w:divBdr>
    </w:div>
    <w:div w:id="1910338486">
      <w:bodyDiv w:val="1"/>
      <w:marLeft w:val="0"/>
      <w:marRight w:val="0"/>
      <w:marTop w:val="0"/>
      <w:marBottom w:val="0"/>
      <w:divBdr>
        <w:top w:val="none" w:sz="0" w:space="0" w:color="auto"/>
        <w:left w:val="none" w:sz="0" w:space="0" w:color="auto"/>
        <w:bottom w:val="none" w:sz="0" w:space="0" w:color="auto"/>
        <w:right w:val="none" w:sz="0" w:space="0" w:color="auto"/>
      </w:divBdr>
    </w:div>
    <w:div w:id="1910652798">
      <w:bodyDiv w:val="1"/>
      <w:marLeft w:val="0"/>
      <w:marRight w:val="0"/>
      <w:marTop w:val="0"/>
      <w:marBottom w:val="0"/>
      <w:divBdr>
        <w:top w:val="none" w:sz="0" w:space="0" w:color="auto"/>
        <w:left w:val="none" w:sz="0" w:space="0" w:color="auto"/>
        <w:bottom w:val="none" w:sz="0" w:space="0" w:color="auto"/>
        <w:right w:val="none" w:sz="0" w:space="0" w:color="auto"/>
      </w:divBdr>
    </w:div>
    <w:div w:id="1910847331">
      <w:bodyDiv w:val="1"/>
      <w:marLeft w:val="0"/>
      <w:marRight w:val="0"/>
      <w:marTop w:val="0"/>
      <w:marBottom w:val="0"/>
      <w:divBdr>
        <w:top w:val="none" w:sz="0" w:space="0" w:color="auto"/>
        <w:left w:val="none" w:sz="0" w:space="0" w:color="auto"/>
        <w:bottom w:val="none" w:sz="0" w:space="0" w:color="auto"/>
        <w:right w:val="none" w:sz="0" w:space="0" w:color="auto"/>
      </w:divBdr>
    </w:div>
    <w:div w:id="1910916315">
      <w:bodyDiv w:val="1"/>
      <w:marLeft w:val="0"/>
      <w:marRight w:val="0"/>
      <w:marTop w:val="0"/>
      <w:marBottom w:val="0"/>
      <w:divBdr>
        <w:top w:val="none" w:sz="0" w:space="0" w:color="auto"/>
        <w:left w:val="none" w:sz="0" w:space="0" w:color="auto"/>
        <w:bottom w:val="none" w:sz="0" w:space="0" w:color="auto"/>
        <w:right w:val="none" w:sz="0" w:space="0" w:color="auto"/>
      </w:divBdr>
    </w:div>
    <w:div w:id="1912345200">
      <w:bodyDiv w:val="1"/>
      <w:marLeft w:val="0"/>
      <w:marRight w:val="0"/>
      <w:marTop w:val="0"/>
      <w:marBottom w:val="0"/>
      <w:divBdr>
        <w:top w:val="none" w:sz="0" w:space="0" w:color="auto"/>
        <w:left w:val="none" w:sz="0" w:space="0" w:color="auto"/>
        <w:bottom w:val="none" w:sz="0" w:space="0" w:color="auto"/>
        <w:right w:val="none" w:sz="0" w:space="0" w:color="auto"/>
      </w:divBdr>
    </w:div>
    <w:div w:id="1913344995">
      <w:bodyDiv w:val="1"/>
      <w:marLeft w:val="0"/>
      <w:marRight w:val="0"/>
      <w:marTop w:val="0"/>
      <w:marBottom w:val="0"/>
      <w:divBdr>
        <w:top w:val="none" w:sz="0" w:space="0" w:color="auto"/>
        <w:left w:val="none" w:sz="0" w:space="0" w:color="auto"/>
        <w:bottom w:val="none" w:sz="0" w:space="0" w:color="auto"/>
        <w:right w:val="none" w:sz="0" w:space="0" w:color="auto"/>
      </w:divBdr>
    </w:div>
    <w:div w:id="1913663340">
      <w:bodyDiv w:val="1"/>
      <w:marLeft w:val="0"/>
      <w:marRight w:val="0"/>
      <w:marTop w:val="0"/>
      <w:marBottom w:val="0"/>
      <w:divBdr>
        <w:top w:val="none" w:sz="0" w:space="0" w:color="auto"/>
        <w:left w:val="none" w:sz="0" w:space="0" w:color="auto"/>
        <w:bottom w:val="none" w:sz="0" w:space="0" w:color="auto"/>
        <w:right w:val="none" w:sz="0" w:space="0" w:color="auto"/>
      </w:divBdr>
    </w:div>
    <w:div w:id="1914313314">
      <w:bodyDiv w:val="1"/>
      <w:marLeft w:val="0"/>
      <w:marRight w:val="0"/>
      <w:marTop w:val="0"/>
      <w:marBottom w:val="0"/>
      <w:divBdr>
        <w:top w:val="none" w:sz="0" w:space="0" w:color="auto"/>
        <w:left w:val="none" w:sz="0" w:space="0" w:color="auto"/>
        <w:bottom w:val="none" w:sz="0" w:space="0" w:color="auto"/>
        <w:right w:val="none" w:sz="0" w:space="0" w:color="auto"/>
      </w:divBdr>
    </w:div>
    <w:div w:id="1914779665">
      <w:bodyDiv w:val="1"/>
      <w:marLeft w:val="0"/>
      <w:marRight w:val="0"/>
      <w:marTop w:val="0"/>
      <w:marBottom w:val="0"/>
      <w:divBdr>
        <w:top w:val="none" w:sz="0" w:space="0" w:color="auto"/>
        <w:left w:val="none" w:sz="0" w:space="0" w:color="auto"/>
        <w:bottom w:val="none" w:sz="0" w:space="0" w:color="auto"/>
        <w:right w:val="none" w:sz="0" w:space="0" w:color="auto"/>
      </w:divBdr>
    </w:div>
    <w:div w:id="1915159202">
      <w:bodyDiv w:val="1"/>
      <w:marLeft w:val="0"/>
      <w:marRight w:val="0"/>
      <w:marTop w:val="0"/>
      <w:marBottom w:val="0"/>
      <w:divBdr>
        <w:top w:val="none" w:sz="0" w:space="0" w:color="auto"/>
        <w:left w:val="none" w:sz="0" w:space="0" w:color="auto"/>
        <w:bottom w:val="none" w:sz="0" w:space="0" w:color="auto"/>
        <w:right w:val="none" w:sz="0" w:space="0" w:color="auto"/>
      </w:divBdr>
    </w:div>
    <w:div w:id="1915699740">
      <w:bodyDiv w:val="1"/>
      <w:marLeft w:val="0"/>
      <w:marRight w:val="0"/>
      <w:marTop w:val="0"/>
      <w:marBottom w:val="0"/>
      <w:divBdr>
        <w:top w:val="none" w:sz="0" w:space="0" w:color="auto"/>
        <w:left w:val="none" w:sz="0" w:space="0" w:color="auto"/>
        <w:bottom w:val="none" w:sz="0" w:space="0" w:color="auto"/>
        <w:right w:val="none" w:sz="0" w:space="0" w:color="auto"/>
      </w:divBdr>
    </w:div>
    <w:div w:id="1916741011">
      <w:bodyDiv w:val="1"/>
      <w:marLeft w:val="0"/>
      <w:marRight w:val="0"/>
      <w:marTop w:val="0"/>
      <w:marBottom w:val="0"/>
      <w:divBdr>
        <w:top w:val="none" w:sz="0" w:space="0" w:color="auto"/>
        <w:left w:val="none" w:sz="0" w:space="0" w:color="auto"/>
        <w:bottom w:val="none" w:sz="0" w:space="0" w:color="auto"/>
        <w:right w:val="none" w:sz="0" w:space="0" w:color="auto"/>
      </w:divBdr>
    </w:div>
    <w:div w:id="1916940233">
      <w:bodyDiv w:val="1"/>
      <w:marLeft w:val="0"/>
      <w:marRight w:val="0"/>
      <w:marTop w:val="0"/>
      <w:marBottom w:val="0"/>
      <w:divBdr>
        <w:top w:val="none" w:sz="0" w:space="0" w:color="auto"/>
        <w:left w:val="none" w:sz="0" w:space="0" w:color="auto"/>
        <w:bottom w:val="none" w:sz="0" w:space="0" w:color="auto"/>
        <w:right w:val="none" w:sz="0" w:space="0" w:color="auto"/>
      </w:divBdr>
    </w:div>
    <w:div w:id="1917129416">
      <w:bodyDiv w:val="1"/>
      <w:marLeft w:val="0"/>
      <w:marRight w:val="0"/>
      <w:marTop w:val="0"/>
      <w:marBottom w:val="0"/>
      <w:divBdr>
        <w:top w:val="none" w:sz="0" w:space="0" w:color="auto"/>
        <w:left w:val="none" w:sz="0" w:space="0" w:color="auto"/>
        <w:bottom w:val="none" w:sz="0" w:space="0" w:color="auto"/>
        <w:right w:val="none" w:sz="0" w:space="0" w:color="auto"/>
      </w:divBdr>
    </w:div>
    <w:div w:id="1917741411">
      <w:bodyDiv w:val="1"/>
      <w:marLeft w:val="0"/>
      <w:marRight w:val="0"/>
      <w:marTop w:val="0"/>
      <w:marBottom w:val="0"/>
      <w:divBdr>
        <w:top w:val="none" w:sz="0" w:space="0" w:color="auto"/>
        <w:left w:val="none" w:sz="0" w:space="0" w:color="auto"/>
        <w:bottom w:val="none" w:sz="0" w:space="0" w:color="auto"/>
        <w:right w:val="none" w:sz="0" w:space="0" w:color="auto"/>
      </w:divBdr>
    </w:div>
    <w:div w:id="1917743673">
      <w:bodyDiv w:val="1"/>
      <w:marLeft w:val="0"/>
      <w:marRight w:val="0"/>
      <w:marTop w:val="0"/>
      <w:marBottom w:val="0"/>
      <w:divBdr>
        <w:top w:val="none" w:sz="0" w:space="0" w:color="auto"/>
        <w:left w:val="none" w:sz="0" w:space="0" w:color="auto"/>
        <w:bottom w:val="none" w:sz="0" w:space="0" w:color="auto"/>
        <w:right w:val="none" w:sz="0" w:space="0" w:color="auto"/>
      </w:divBdr>
    </w:div>
    <w:div w:id="1917938180">
      <w:bodyDiv w:val="1"/>
      <w:marLeft w:val="0"/>
      <w:marRight w:val="0"/>
      <w:marTop w:val="0"/>
      <w:marBottom w:val="0"/>
      <w:divBdr>
        <w:top w:val="none" w:sz="0" w:space="0" w:color="auto"/>
        <w:left w:val="none" w:sz="0" w:space="0" w:color="auto"/>
        <w:bottom w:val="none" w:sz="0" w:space="0" w:color="auto"/>
        <w:right w:val="none" w:sz="0" w:space="0" w:color="auto"/>
      </w:divBdr>
    </w:div>
    <w:div w:id="1918127751">
      <w:bodyDiv w:val="1"/>
      <w:marLeft w:val="0"/>
      <w:marRight w:val="0"/>
      <w:marTop w:val="0"/>
      <w:marBottom w:val="0"/>
      <w:divBdr>
        <w:top w:val="none" w:sz="0" w:space="0" w:color="auto"/>
        <w:left w:val="none" w:sz="0" w:space="0" w:color="auto"/>
        <w:bottom w:val="none" w:sz="0" w:space="0" w:color="auto"/>
        <w:right w:val="none" w:sz="0" w:space="0" w:color="auto"/>
      </w:divBdr>
    </w:div>
    <w:div w:id="1918325285">
      <w:bodyDiv w:val="1"/>
      <w:marLeft w:val="0"/>
      <w:marRight w:val="0"/>
      <w:marTop w:val="0"/>
      <w:marBottom w:val="0"/>
      <w:divBdr>
        <w:top w:val="none" w:sz="0" w:space="0" w:color="auto"/>
        <w:left w:val="none" w:sz="0" w:space="0" w:color="auto"/>
        <w:bottom w:val="none" w:sz="0" w:space="0" w:color="auto"/>
        <w:right w:val="none" w:sz="0" w:space="0" w:color="auto"/>
      </w:divBdr>
    </w:div>
    <w:div w:id="1918519645">
      <w:bodyDiv w:val="1"/>
      <w:marLeft w:val="0"/>
      <w:marRight w:val="0"/>
      <w:marTop w:val="0"/>
      <w:marBottom w:val="0"/>
      <w:divBdr>
        <w:top w:val="none" w:sz="0" w:space="0" w:color="auto"/>
        <w:left w:val="none" w:sz="0" w:space="0" w:color="auto"/>
        <w:bottom w:val="none" w:sz="0" w:space="0" w:color="auto"/>
        <w:right w:val="none" w:sz="0" w:space="0" w:color="auto"/>
      </w:divBdr>
    </w:div>
    <w:div w:id="1918587820">
      <w:bodyDiv w:val="1"/>
      <w:marLeft w:val="0"/>
      <w:marRight w:val="0"/>
      <w:marTop w:val="0"/>
      <w:marBottom w:val="0"/>
      <w:divBdr>
        <w:top w:val="none" w:sz="0" w:space="0" w:color="auto"/>
        <w:left w:val="none" w:sz="0" w:space="0" w:color="auto"/>
        <w:bottom w:val="none" w:sz="0" w:space="0" w:color="auto"/>
        <w:right w:val="none" w:sz="0" w:space="0" w:color="auto"/>
      </w:divBdr>
    </w:div>
    <w:div w:id="1918591787">
      <w:bodyDiv w:val="1"/>
      <w:marLeft w:val="0"/>
      <w:marRight w:val="0"/>
      <w:marTop w:val="0"/>
      <w:marBottom w:val="0"/>
      <w:divBdr>
        <w:top w:val="none" w:sz="0" w:space="0" w:color="auto"/>
        <w:left w:val="none" w:sz="0" w:space="0" w:color="auto"/>
        <w:bottom w:val="none" w:sz="0" w:space="0" w:color="auto"/>
        <w:right w:val="none" w:sz="0" w:space="0" w:color="auto"/>
      </w:divBdr>
    </w:div>
    <w:div w:id="1918782266">
      <w:bodyDiv w:val="1"/>
      <w:marLeft w:val="0"/>
      <w:marRight w:val="0"/>
      <w:marTop w:val="0"/>
      <w:marBottom w:val="0"/>
      <w:divBdr>
        <w:top w:val="none" w:sz="0" w:space="0" w:color="auto"/>
        <w:left w:val="none" w:sz="0" w:space="0" w:color="auto"/>
        <w:bottom w:val="none" w:sz="0" w:space="0" w:color="auto"/>
        <w:right w:val="none" w:sz="0" w:space="0" w:color="auto"/>
      </w:divBdr>
    </w:div>
    <w:div w:id="1918897569">
      <w:bodyDiv w:val="1"/>
      <w:marLeft w:val="0"/>
      <w:marRight w:val="0"/>
      <w:marTop w:val="0"/>
      <w:marBottom w:val="0"/>
      <w:divBdr>
        <w:top w:val="none" w:sz="0" w:space="0" w:color="auto"/>
        <w:left w:val="none" w:sz="0" w:space="0" w:color="auto"/>
        <w:bottom w:val="none" w:sz="0" w:space="0" w:color="auto"/>
        <w:right w:val="none" w:sz="0" w:space="0" w:color="auto"/>
      </w:divBdr>
    </w:div>
    <w:div w:id="1919097699">
      <w:bodyDiv w:val="1"/>
      <w:marLeft w:val="0"/>
      <w:marRight w:val="0"/>
      <w:marTop w:val="0"/>
      <w:marBottom w:val="0"/>
      <w:divBdr>
        <w:top w:val="none" w:sz="0" w:space="0" w:color="auto"/>
        <w:left w:val="none" w:sz="0" w:space="0" w:color="auto"/>
        <w:bottom w:val="none" w:sz="0" w:space="0" w:color="auto"/>
        <w:right w:val="none" w:sz="0" w:space="0" w:color="auto"/>
      </w:divBdr>
    </w:div>
    <w:div w:id="1919289964">
      <w:bodyDiv w:val="1"/>
      <w:marLeft w:val="0"/>
      <w:marRight w:val="0"/>
      <w:marTop w:val="0"/>
      <w:marBottom w:val="0"/>
      <w:divBdr>
        <w:top w:val="none" w:sz="0" w:space="0" w:color="auto"/>
        <w:left w:val="none" w:sz="0" w:space="0" w:color="auto"/>
        <w:bottom w:val="none" w:sz="0" w:space="0" w:color="auto"/>
        <w:right w:val="none" w:sz="0" w:space="0" w:color="auto"/>
      </w:divBdr>
    </w:div>
    <w:div w:id="1919748397">
      <w:bodyDiv w:val="1"/>
      <w:marLeft w:val="0"/>
      <w:marRight w:val="0"/>
      <w:marTop w:val="0"/>
      <w:marBottom w:val="0"/>
      <w:divBdr>
        <w:top w:val="none" w:sz="0" w:space="0" w:color="auto"/>
        <w:left w:val="none" w:sz="0" w:space="0" w:color="auto"/>
        <w:bottom w:val="none" w:sz="0" w:space="0" w:color="auto"/>
        <w:right w:val="none" w:sz="0" w:space="0" w:color="auto"/>
      </w:divBdr>
    </w:div>
    <w:div w:id="1919897441">
      <w:bodyDiv w:val="1"/>
      <w:marLeft w:val="0"/>
      <w:marRight w:val="0"/>
      <w:marTop w:val="0"/>
      <w:marBottom w:val="0"/>
      <w:divBdr>
        <w:top w:val="none" w:sz="0" w:space="0" w:color="auto"/>
        <w:left w:val="none" w:sz="0" w:space="0" w:color="auto"/>
        <w:bottom w:val="none" w:sz="0" w:space="0" w:color="auto"/>
        <w:right w:val="none" w:sz="0" w:space="0" w:color="auto"/>
      </w:divBdr>
    </w:div>
    <w:div w:id="1919946749">
      <w:bodyDiv w:val="1"/>
      <w:marLeft w:val="0"/>
      <w:marRight w:val="0"/>
      <w:marTop w:val="0"/>
      <w:marBottom w:val="0"/>
      <w:divBdr>
        <w:top w:val="none" w:sz="0" w:space="0" w:color="auto"/>
        <w:left w:val="none" w:sz="0" w:space="0" w:color="auto"/>
        <w:bottom w:val="none" w:sz="0" w:space="0" w:color="auto"/>
        <w:right w:val="none" w:sz="0" w:space="0" w:color="auto"/>
      </w:divBdr>
    </w:div>
    <w:div w:id="1920096797">
      <w:bodyDiv w:val="1"/>
      <w:marLeft w:val="0"/>
      <w:marRight w:val="0"/>
      <w:marTop w:val="0"/>
      <w:marBottom w:val="0"/>
      <w:divBdr>
        <w:top w:val="none" w:sz="0" w:space="0" w:color="auto"/>
        <w:left w:val="none" w:sz="0" w:space="0" w:color="auto"/>
        <w:bottom w:val="none" w:sz="0" w:space="0" w:color="auto"/>
        <w:right w:val="none" w:sz="0" w:space="0" w:color="auto"/>
      </w:divBdr>
    </w:div>
    <w:div w:id="1920476335">
      <w:bodyDiv w:val="1"/>
      <w:marLeft w:val="0"/>
      <w:marRight w:val="0"/>
      <w:marTop w:val="0"/>
      <w:marBottom w:val="0"/>
      <w:divBdr>
        <w:top w:val="none" w:sz="0" w:space="0" w:color="auto"/>
        <w:left w:val="none" w:sz="0" w:space="0" w:color="auto"/>
        <w:bottom w:val="none" w:sz="0" w:space="0" w:color="auto"/>
        <w:right w:val="none" w:sz="0" w:space="0" w:color="auto"/>
      </w:divBdr>
    </w:div>
    <w:div w:id="1921937484">
      <w:bodyDiv w:val="1"/>
      <w:marLeft w:val="0"/>
      <w:marRight w:val="0"/>
      <w:marTop w:val="0"/>
      <w:marBottom w:val="0"/>
      <w:divBdr>
        <w:top w:val="none" w:sz="0" w:space="0" w:color="auto"/>
        <w:left w:val="none" w:sz="0" w:space="0" w:color="auto"/>
        <w:bottom w:val="none" w:sz="0" w:space="0" w:color="auto"/>
        <w:right w:val="none" w:sz="0" w:space="0" w:color="auto"/>
      </w:divBdr>
    </w:div>
    <w:div w:id="1922176500">
      <w:bodyDiv w:val="1"/>
      <w:marLeft w:val="0"/>
      <w:marRight w:val="0"/>
      <w:marTop w:val="0"/>
      <w:marBottom w:val="0"/>
      <w:divBdr>
        <w:top w:val="none" w:sz="0" w:space="0" w:color="auto"/>
        <w:left w:val="none" w:sz="0" w:space="0" w:color="auto"/>
        <w:bottom w:val="none" w:sz="0" w:space="0" w:color="auto"/>
        <w:right w:val="none" w:sz="0" w:space="0" w:color="auto"/>
      </w:divBdr>
    </w:div>
    <w:div w:id="1922596640">
      <w:bodyDiv w:val="1"/>
      <w:marLeft w:val="0"/>
      <w:marRight w:val="0"/>
      <w:marTop w:val="0"/>
      <w:marBottom w:val="0"/>
      <w:divBdr>
        <w:top w:val="none" w:sz="0" w:space="0" w:color="auto"/>
        <w:left w:val="none" w:sz="0" w:space="0" w:color="auto"/>
        <w:bottom w:val="none" w:sz="0" w:space="0" w:color="auto"/>
        <w:right w:val="none" w:sz="0" w:space="0" w:color="auto"/>
      </w:divBdr>
    </w:div>
    <w:div w:id="1923831162">
      <w:bodyDiv w:val="1"/>
      <w:marLeft w:val="0"/>
      <w:marRight w:val="0"/>
      <w:marTop w:val="0"/>
      <w:marBottom w:val="0"/>
      <w:divBdr>
        <w:top w:val="none" w:sz="0" w:space="0" w:color="auto"/>
        <w:left w:val="none" w:sz="0" w:space="0" w:color="auto"/>
        <w:bottom w:val="none" w:sz="0" w:space="0" w:color="auto"/>
        <w:right w:val="none" w:sz="0" w:space="0" w:color="auto"/>
      </w:divBdr>
    </w:div>
    <w:div w:id="1923831632">
      <w:bodyDiv w:val="1"/>
      <w:marLeft w:val="0"/>
      <w:marRight w:val="0"/>
      <w:marTop w:val="0"/>
      <w:marBottom w:val="0"/>
      <w:divBdr>
        <w:top w:val="none" w:sz="0" w:space="0" w:color="auto"/>
        <w:left w:val="none" w:sz="0" w:space="0" w:color="auto"/>
        <w:bottom w:val="none" w:sz="0" w:space="0" w:color="auto"/>
        <w:right w:val="none" w:sz="0" w:space="0" w:color="auto"/>
      </w:divBdr>
    </w:div>
    <w:div w:id="1923834940">
      <w:bodyDiv w:val="1"/>
      <w:marLeft w:val="0"/>
      <w:marRight w:val="0"/>
      <w:marTop w:val="0"/>
      <w:marBottom w:val="0"/>
      <w:divBdr>
        <w:top w:val="none" w:sz="0" w:space="0" w:color="auto"/>
        <w:left w:val="none" w:sz="0" w:space="0" w:color="auto"/>
        <w:bottom w:val="none" w:sz="0" w:space="0" w:color="auto"/>
        <w:right w:val="none" w:sz="0" w:space="0" w:color="auto"/>
      </w:divBdr>
    </w:div>
    <w:div w:id="1924100904">
      <w:bodyDiv w:val="1"/>
      <w:marLeft w:val="0"/>
      <w:marRight w:val="0"/>
      <w:marTop w:val="0"/>
      <w:marBottom w:val="0"/>
      <w:divBdr>
        <w:top w:val="none" w:sz="0" w:space="0" w:color="auto"/>
        <w:left w:val="none" w:sz="0" w:space="0" w:color="auto"/>
        <w:bottom w:val="none" w:sz="0" w:space="0" w:color="auto"/>
        <w:right w:val="none" w:sz="0" w:space="0" w:color="auto"/>
      </w:divBdr>
    </w:div>
    <w:div w:id="1924339816">
      <w:bodyDiv w:val="1"/>
      <w:marLeft w:val="0"/>
      <w:marRight w:val="0"/>
      <w:marTop w:val="0"/>
      <w:marBottom w:val="0"/>
      <w:divBdr>
        <w:top w:val="none" w:sz="0" w:space="0" w:color="auto"/>
        <w:left w:val="none" w:sz="0" w:space="0" w:color="auto"/>
        <w:bottom w:val="none" w:sz="0" w:space="0" w:color="auto"/>
        <w:right w:val="none" w:sz="0" w:space="0" w:color="auto"/>
      </w:divBdr>
    </w:div>
    <w:div w:id="1924757752">
      <w:bodyDiv w:val="1"/>
      <w:marLeft w:val="0"/>
      <w:marRight w:val="0"/>
      <w:marTop w:val="0"/>
      <w:marBottom w:val="0"/>
      <w:divBdr>
        <w:top w:val="none" w:sz="0" w:space="0" w:color="auto"/>
        <w:left w:val="none" w:sz="0" w:space="0" w:color="auto"/>
        <w:bottom w:val="none" w:sz="0" w:space="0" w:color="auto"/>
        <w:right w:val="none" w:sz="0" w:space="0" w:color="auto"/>
      </w:divBdr>
    </w:div>
    <w:div w:id="1924869943">
      <w:bodyDiv w:val="1"/>
      <w:marLeft w:val="0"/>
      <w:marRight w:val="0"/>
      <w:marTop w:val="0"/>
      <w:marBottom w:val="0"/>
      <w:divBdr>
        <w:top w:val="none" w:sz="0" w:space="0" w:color="auto"/>
        <w:left w:val="none" w:sz="0" w:space="0" w:color="auto"/>
        <w:bottom w:val="none" w:sz="0" w:space="0" w:color="auto"/>
        <w:right w:val="none" w:sz="0" w:space="0" w:color="auto"/>
      </w:divBdr>
    </w:div>
    <w:div w:id="1924948537">
      <w:bodyDiv w:val="1"/>
      <w:marLeft w:val="0"/>
      <w:marRight w:val="0"/>
      <w:marTop w:val="0"/>
      <w:marBottom w:val="0"/>
      <w:divBdr>
        <w:top w:val="none" w:sz="0" w:space="0" w:color="auto"/>
        <w:left w:val="none" w:sz="0" w:space="0" w:color="auto"/>
        <w:bottom w:val="none" w:sz="0" w:space="0" w:color="auto"/>
        <w:right w:val="none" w:sz="0" w:space="0" w:color="auto"/>
      </w:divBdr>
    </w:div>
    <w:div w:id="1924995416">
      <w:bodyDiv w:val="1"/>
      <w:marLeft w:val="0"/>
      <w:marRight w:val="0"/>
      <w:marTop w:val="0"/>
      <w:marBottom w:val="0"/>
      <w:divBdr>
        <w:top w:val="none" w:sz="0" w:space="0" w:color="auto"/>
        <w:left w:val="none" w:sz="0" w:space="0" w:color="auto"/>
        <w:bottom w:val="none" w:sz="0" w:space="0" w:color="auto"/>
        <w:right w:val="none" w:sz="0" w:space="0" w:color="auto"/>
      </w:divBdr>
    </w:div>
    <w:div w:id="1925020690">
      <w:bodyDiv w:val="1"/>
      <w:marLeft w:val="0"/>
      <w:marRight w:val="0"/>
      <w:marTop w:val="0"/>
      <w:marBottom w:val="0"/>
      <w:divBdr>
        <w:top w:val="none" w:sz="0" w:space="0" w:color="auto"/>
        <w:left w:val="none" w:sz="0" w:space="0" w:color="auto"/>
        <w:bottom w:val="none" w:sz="0" w:space="0" w:color="auto"/>
        <w:right w:val="none" w:sz="0" w:space="0" w:color="auto"/>
      </w:divBdr>
    </w:div>
    <w:div w:id="1925602045">
      <w:bodyDiv w:val="1"/>
      <w:marLeft w:val="0"/>
      <w:marRight w:val="0"/>
      <w:marTop w:val="0"/>
      <w:marBottom w:val="0"/>
      <w:divBdr>
        <w:top w:val="none" w:sz="0" w:space="0" w:color="auto"/>
        <w:left w:val="none" w:sz="0" w:space="0" w:color="auto"/>
        <w:bottom w:val="none" w:sz="0" w:space="0" w:color="auto"/>
        <w:right w:val="none" w:sz="0" w:space="0" w:color="auto"/>
      </w:divBdr>
    </w:div>
    <w:div w:id="1925644321">
      <w:bodyDiv w:val="1"/>
      <w:marLeft w:val="0"/>
      <w:marRight w:val="0"/>
      <w:marTop w:val="0"/>
      <w:marBottom w:val="0"/>
      <w:divBdr>
        <w:top w:val="none" w:sz="0" w:space="0" w:color="auto"/>
        <w:left w:val="none" w:sz="0" w:space="0" w:color="auto"/>
        <w:bottom w:val="none" w:sz="0" w:space="0" w:color="auto"/>
        <w:right w:val="none" w:sz="0" w:space="0" w:color="auto"/>
      </w:divBdr>
    </w:div>
    <w:div w:id="1925726602">
      <w:bodyDiv w:val="1"/>
      <w:marLeft w:val="0"/>
      <w:marRight w:val="0"/>
      <w:marTop w:val="0"/>
      <w:marBottom w:val="0"/>
      <w:divBdr>
        <w:top w:val="none" w:sz="0" w:space="0" w:color="auto"/>
        <w:left w:val="none" w:sz="0" w:space="0" w:color="auto"/>
        <w:bottom w:val="none" w:sz="0" w:space="0" w:color="auto"/>
        <w:right w:val="none" w:sz="0" w:space="0" w:color="auto"/>
      </w:divBdr>
    </w:div>
    <w:div w:id="1925795763">
      <w:bodyDiv w:val="1"/>
      <w:marLeft w:val="0"/>
      <w:marRight w:val="0"/>
      <w:marTop w:val="0"/>
      <w:marBottom w:val="0"/>
      <w:divBdr>
        <w:top w:val="none" w:sz="0" w:space="0" w:color="auto"/>
        <w:left w:val="none" w:sz="0" w:space="0" w:color="auto"/>
        <w:bottom w:val="none" w:sz="0" w:space="0" w:color="auto"/>
        <w:right w:val="none" w:sz="0" w:space="0" w:color="auto"/>
      </w:divBdr>
    </w:div>
    <w:div w:id="1926064315">
      <w:bodyDiv w:val="1"/>
      <w:marLeft w:val="0"/>
      <w:marRight w:val="0"/>
      <w:marTop w:val="0"/>
      <w:marBottom w:val="0"/>
      <w:divBdr>
        <w:top w:val="none" w:sz="0" w:space="0" w:color="auto"/>
        <w:left w:val="none" w:sz="0" w:space="0" w:color="auto"/>
        <w:bottom w:val="none" w:sz="0" w:space="0" w:color="auto"/>
        <w:right w:val="none" w:sz="0" w:space="0" w:color="auto"/>
      </w:divBdr>
    </w:div>
    <w:div w:id="1926111209">
      <w:bodyDiv w:val="1"/>
      <w:marLeft w:val="0"/>
      <w:marRight w:val="0"/>
      <w:marTop w:val="0"/>
      <w:marBottom w:val="0"/>
      <w:divBdr>
        <w:top w:val="none" w:sz="0" w:space="0" w:color="auto"/>
        <w:left w:val="none" w:sz="0" w:space="0" w:color="auto"/>
        <w:bottom w:val="none" w:sz="0" w:space="0" w:color="auto"/>
        <w:right w:val="none" w:sz="0" w:space="0" w:color="auto"/>
      </w:divBdr>
    </w:div>
    <w:div w:id="1926449933">
      <w:bodyDiv w:val="1"/>
      <w:marLeft w:val="0"/>
      <w:marRight w:val="0"/>
      <w:marTop w:val="0"/>
      <w:marBottom w:val="0"/>
      <w:divBdr>
        <w:top w:val="none" w:sz="0" w:space="0" w:color="auto"/>
        <w:left w:val="none" w:sz="0" w:space="0" w:color="auto"/>
        <w:bottom w:val="none" w:sz="0" w:space="0" w:color="auto"/>
        <w:right w:val="none" w:sz="0" w:space="0" w:color="auto"/>
      </w:divBdr>
    </w:div>
    <w:div w:id="1926916782">
      <w:bodyDiv w:val="1"/>
      <w:marLeft w:val="0"/>
      <w:marRight w:val="0"/>
      <w:marTop w:val="0"/>
      <w:marBottom w:val="0"/>
      <w:divBdr>
        <w:top w:val="none" w:sz="0" w:space="0" w:color="auto"/>
        <w:left w:val="none" w:sz="0" w:space="0" w:color="auto"/>
        <w:bottom w:val="none" w:sz="0" w:space="0" w:color="auto"/>
        <w:right w:val="none" w:sz="0" w:space="0" w:color="auto"/>
      </w:divBdr>
    </w:div>
    <w:div w:id="1927029455">
      <w:bodyDiv w:val="1"/>
      <w:marLeft w:val="0"/>
      <w:marRight w:val="0"/>
      <w:marTop w:val="0"/>
      <w:marBottom w:val="0"/>
      <w:divBdr>
        <w:top w:val="none" w:sz="0" w:space="0" w:color="auto"/>
        <w:left w:val="none" w:sz="0" w:space="0" w:color="auto"/>
        <w:bottom w:val="none" w:sz="0" w:space="0" w:color="auto"/>
        <w:right w:val="none" w:sz="0" w:space="0" w:color="auto"/>
      </w:divBdr>
    </w:div>
    <w:div w:id="1927613346">
      <w:bodyDiv w:val="1"/>
      <w:marLeft w:val="0"/>
      <w:marRight w:val="0"/>
      <w:marTop w:val="0"/>
      <w:marBottom w:val="0"/>
      <w:divBdr>
        <w:top w:val="none" w:sz="0" w:space="0" w:color="auto"/>
        <w:left w:val="none" w:sz="0" w:space="0" w:color="auto"/>
        <w:bottom w:val="none" w:sz="0" w:space="0" w:color="auto"/>
        <w:right w:val="none" w:sz="0" w:space="0" w:color="auto"/>
      </w:divBdr>
    </w:div>
    <w:div w:id="1928540015">
      <w:bodyDiv w:val="1"/>
      <w:marLeft w:val="0"/>
      <w:marRight w:val="0"/>
      <w:marTop w:val="0"/>
      <w:marBottom w:val="0"/>
      <w:divBdr>
        <w:top w:val="none" w:sz="0" w:space="0" w:color="auto"/>
        <w:left w:val="none" w:sz="0" w:space="0" w:color="auto"/>
        <w:bottom w:val="none" w:sz="0" w:space="0" w:color="auto"/>
        <w:right w:val="none" w:sz="0" w:space="0" w:color="auto"/>
      </w:divBdr>
    </w:div>
    <w:div w:id="1929003431">
      <w:bodyDiv w:val="1"/>
      <w:marLeft w:val="0"/>
      <w:marRight w:val="0"/>
      <w:marTop w:val="0"/>
      <w:marBottom w:val="0"/>
      <w:divBdr>
        <w:top w:val="none" w:sz="0" w:space="0" w:color="auto"/>
        <w:left w:val="none" w:sz="0" w:space="0" w:color="auto"/>
        <w:bottom w:val="none" w:sz="0" w:space="0" w:color="auto"/>
        <w:right w:val="none" w:sz="0" w:space="0" w:color="auto"/>
      </w:divBdr>
    </w:div>
    <w:div w:id="1929077846">
      <w:bodyDiv w:val="1"/>
      <w:marLeft w:val="0"/>
      <w:marRight w:val="0"/>
      <w:marTop w:val="0"/>
      <w:marBottom w:val="0"/>
      <w:divBdr>
        <w:top w:val="none" w:sz="0" w:space="0" w:color="auto"/>
        <w:left w:val="none" w:sz="0" w:space="0" w:color="auto"/>
        <w:bottom w:val="none" w:sz="0" w:space="0" w:color="auto"/>
        <w:right w:val="none" w:sz="0" w:space="0" w:color="auto"/>
      </w:divBdr>
    </w:div>
    <w:div w:id="1929607931">
      <w:bodyDiv w:val="1"/>
      <w:marLeft w:val="0"/>
      <w:marRight w:val="0"/>
      <w:marTop w:val="0"/>
      <w:marBottom w:val="0"/>
      <w:divBdr>
        <w:top w:val="none" w:sz="0" w:space="0" w:color="auto"/>
        <w:left w:val="none" w:sz="0" w:space="0" w:color="auto"/>
        <w:bottom w:val="none" w:sz="0" w:space="0" w:color="auto"/>
        <w:right w:val="none" w:sz="0" w:space="0" w:color="auto"/>
      </w:divBdr>
    </w:div>
    <w:div w:id="1929658307">
      <w:bodyDiv w:val="1"/>
      <w:marLeft w:val="0"/>
      <w:marRight w:val="0"/>
      <w:marTop w:val="0"/>
      <w:marBottom w:val="0"/>
      <w:divBdr>
        <w:top w:val="none" w:sz="0" w:space="0" w:color="auto"/>
        <w:left w:val="none" w:sz="0" w:space="0" w:color="auto"/>
        <w:bottom w:val="none" w:sz="0" w:space="0" w:color="auto"/>
        <w:right w:val="none" w:sz="0" w:space="0" w:color="auto"/>
      </w:divBdr>
    </w:div>
    <w:div w:id="1929776186">
      <w:bodyDiv w:val="1"/>
      <w:marLeft w:val="0"/>
      <w:marRight w:val="0"/>
      <w:marTop w:val="0"/>
      <w:marBottom w:val="0"/>
      <w:divBdr>
        <w:top w:val="none" w:sz="0" w:space="0" w:color="auto"/>
        <w:left w:val="none" w:sz="0" w:space="0" w:color="auto"/>
        <w:bottom w:val="none" w:sz="0" w:space="0" w:color="auto"/>
        <w:right w:val="none" w:sz="0" w:space="0" w:color="auto"/>
      </w:divBdr>
    </w:div>
    <w:div w:id="1929920034">
      <w:bodyDiv w:val="1"/>
      <w:marLeft w:val="0"/>
      <w:marRight w:val="0"/>
      <w:marTop w:val="0"/>
      <w:marBottom w:val="0"/>
      <w:divBdr>
        <w:top w:val="none" w:sz="0" w:space="0" w:color="auto"/>
        <w:left w:val="none" w:sz="0" w:space="0" w:color="auto"/>
        <w:bottom w:val="none" w:sz="0" w:space="0" w:color="auto"/>
        <w:right w:val="none" w:sz="0" w:space="0" w:color="auto"/>
      </w:divBdr>
    </w:div>
    <w:div w:id="1929970464">
      <w:bodyDiv w:val="1"/>
      <w:marLeft w:val="0"/>
      <w:marRight w:val="0"/>
      <w:marTop w:val="0"/>
      <w:marBottom w:val="0"/>
      <w:divBdr>
        <w:top w:val="none" w:sz="0" w:space="0" w:color="auto"/>
        <w:left w:val="none" w:sz="0" w:space="0" w:color="auto"/>
        <w:bottom w:val="none" w:sz="0" w:space="0" w:color="auto"/>
        <w:right w:val="none" w:sz="0" w:space="0" w:color="auto"/>
      </w:divBdr>
    </w:div>
    <w:div w:id="1930041452">
      <w:bodyDiv w:val="1"/>
      <w:marLeft w:val="0"/>
      <w:marRight w:val="0"/>
      <w:marTop w:val="0"/>
      <w:marBottom w:val="0"/>
      <w:divBdr>
        <w:top w:val="none" w:sz="0" w:space="0" w:color="auto"/>
        <w:left w:val="none" w:sz="0" w:space="0" w:color="auto"/>
        <w:bottom w:val="none" w:sz="0" w:space="0" w:color="auto"/>
        <w:right w:val="none" w:sz="0" w:space="0" w:color="auto"/>
      </w:divBdr>
    </w:div>
    <w:div w:id="1930432244">
      <w:bodyDiv w:val="1"/>
      <w:marLeft w:val="0"/>
      <w:marRight w:val="0"/>
      <w:marTop w:val="0"/>
      <w:marBottom w:val="0"/>
      <w:divBdr>
        <w:top w:val="none" w:sz="0" w:space="0" w:color="auto"/>
        <w:left w:val="none" w:sz="0" w:space="0" w:color="auto"/>
        <w:bottom w:val="none" w:sz="0" w:space="0" w:color="auto"/>
        <w:right w:val="none" w:sz="0" w:space="0" w:color="auto"/>
      </w:divBdr>
    </w:div>
    <w:div w:id="1930698860">
      <w:bodyDiv w:val="1"/>
      <w:marLeft w:val="0"/>
      <w:marRight w:val="0"/>
      <w:marTop w:val="0"/>
      <w:marBottom w:val="0"/>
      <w:divBdr>
        <w:top w:val="none" w:sz="0" w:space="0" w:color="auto"/>
        <w:left w:val="none" w:sz="0" w:space="0" w:color="auto"/>
        <w:bottom w:val="none" w:sz="0" w:space="0" w:color="auto"/>
        <w:right w:val="none" w:sz="0" w:space="0" w:color="auto"/>
      </w:divBdr>
    </w:div>
    <w:div w:id="1932008568">
      <w:bodyDiv w:val="1"/>
      <w:marLeft w:val="0"/>
      <w:marRight w:val="0"/>
      <w:marTop w:val="0"/>
      <w:marBottom w:val="0"/>
      <w:divBdr>
        <w:top w:val="none" w:sz="0" w:space="0" w:color="auto"/>
        <w:left w:val="none" w:sz="0" w:space="0" w:color="auto"/>
        <w:bottom w:val="none" w:sz="0" w:space="0" w:color="auto"/>
        <w:right w:val="none" w:sz="0" w:space="0" w:color="auto"/>
      </w:divBdr>
    </w:div>
    <w:div w:id="1932230473">
      <w:bodyDiv w:val="1"/>
      <w:marLeft w:val="0"/>
      <w:marRight w:val="0"/>
      <w:marTop w:val="0"/>
      <w:marBottom w:val="0"/>
      <w:divBdr>
        <w:top w:val="none" w:sz="0" w:space="0" w:color="auto"/>
        <w:left w:val="none" w:sz="0" w:space="0" w:color="auto"/>
        <w:bottom w:val="none" w:sz="0" w:space="0" w:color="auto"/>
        <w:right w:val="none" w:sz="0" w:space="0" w:color="auto"/>
      </w:divBdr>
    </w:div>
    <w:div w:id="1933002915">
      <w:bodyDiv w:val="1"/>
      <w:marLeft w:val="0"/>
      <w:marRight w:val="0"/>
      <w:marTop w:val="0"/>
      <w:marBottom w:val="0"/>
      <w:divBdr>
        <w:top w:val="none" w:sz="0" w:space="0" w:color="auto"/>
        <w:left w:val="none" w:sz="0" w:space="0" w:color="auto"/>
        <w:bottom w:val="none" w:sz="0" w:space="0" w:color="auto"/>
        <w:right w:val="none" w:sz="0" w:space="0" w:color="auto"/>
      </w:divBdr>
    </w:div>
    <w:div w:id="1933119502">
      <w:bodyDiv w:val="1"/>
      <w:marLeft w:val="0"/>
      <w:marRight w:val="0"/>
      <w:marTop w:val="0"/>
      <w:marBottom w:val="0"/>
      <w:divBdr>
        <w:top w:val="none" w:sz="0" w:space="0" w:color="auto"/>
        <w:left w:val="none" w:sz="0" w:space="0" w:color="auto"/>
        <w:bottom w:val="none" w:sz="0" w:space="0" w:color="auto"/>
        <w:right w:val="none" w:sz="0" w:space="0" w:color="auto"/>
      </w:divBdr>
    </w:div>
    <w:div w:id="1933472790">
      <w:bodyDiv w:val="1"/>
      <w:marLeft w:val="0"/>
      <w:marRight w:val="0"/>
      <w:marTop w:val="0"/>
      <w:marBottom w:val="0"/>
      <w:divBdr>
        <w:top w:val="none" w:sz="0" w:space="0" w:color="auto"/>
        <w:left w:val="none" w:sz="0" w:space="0" w:color="auto"/>
        <w:bottom w:val="none" w:sz="0" w:space="0" w:color="auto"/>
        <w:right w:val="none" w:sz="0" w:space="0" w:color="auto"/>
      </w:divBdr>
    </w:div>
    <w:div w:id="1933584945">
      <w:bodyDiv w:val="1"/>
      <w:marLeft w:val="0"/>
      <w:marRight w:val="0"/>
      <w:marTop w:val="0"/>
      <w:marBottom w:val="0"/>
      <w:divBdr>
        <w:top w:val="none" w:sz="0" w:space="0" w:color="auto"/>
        <w:left w:val="none" w:sz="0" w:space="0" w:color="auto"/>
        <w:bottom w:val="none" w:sz="0" w:space="0" w:color="auto"/>
        <w:right w:val="none" w:sz="0" w:space="0" w:color="auto"/>
      </w:divBdr>
    </w:div>
    <w:div w:id="1933586629">
      <w:bodyDiv w:val="1"/>
      <w:marLeft w:val="0"/>
      <w:marRight w:val="0"/>
      <w:marTop w:val="0"/>
      <w:marBottom w:val="0"/>
      <w:divBdr>
        <w:top w:val="none" w:sz="0" w:space="0" w:color="auto"/>
        <w:left w:val="none" w:sz="0" w:space="0" w:color="auto"/>
        <w:bottom w:val="none" w:sz="0" w:space="0" w:color="auto"/>
        <w:right w:val="none" w:sz="0" w:space="0" w:color="auto"/>
      </w:divBdr>
    </w:div>
    <w:div w:id="1935086151">
      <w:bodyDiv w:val="1"/>
      <w:marLeft w:val="0"/>
      <w:marRight w:val="0"/>
      <w:marTop w:val="0"/>
      <w:marBottom w:val="0"/>
      <w:divBdr>
        <w:top w:val="none" w:sz="0" w:space="0" w:color="auto"/>
        <w:left w:val="none" w:sz="0" w:space="0" w:color="auto"/>
        <w:bottom w:val="none" w:sz="0" w:space="0" w:color="auto"/>
        <w:right w:val="none" w:sz="0" w:space="0" w:color="auto"/>
      </w:divBdr>
    </w:div>
    <w:div w:id="1935169082">
      <w:bodyDiv w:val="1"/>
      <w:marLeft w:val="0"/>
      <w:marRight w:val="0"/>
      <w:marTop w:val="0"/>
      <w:marBottom w:val="0"/>
      <w:divBdr>
        <w:top w:val="none" w:sz="0" w:space="0" w:color="auto"/>
        <w:left w:val="none" w:sz="0" w:space="0" w:color="auto"/>
        <w:bottom w:val="none" w:sz="0" w:space="0" w:color="auto"/>
        <w:right w:val="none" w:sz="0" w:space="0" w:color="auto"/>
      </w:divBdr>
    </w:div>
    <w:div w:id="1935243581">
      <w:bodyDiv w:val="1"/>
      <w:marLeft w:val="0"/>
      <w:marRight w:val="0"/>
      <w:marTop w:val="0"/>
      <w:marBottom w:val="0"/>
      <w:divBdr>
        <w:top w:val="none" w:sz="0" w:space="0" w:color="auto"/>
        <w:left w:val="none" w:sz="0" w:space="0" w:color="auto"/>
        <w:bottom w:val="none" w:sz="0" w:space="0" w:color="auto"/>
        <w:right w:val="none" w:sz="0" w:space="0" w:color="auto"/>
      </w:divBdr>
    </w:div>
    <w:div w:id="1936015542">
      <w:bodyDiv w:val="1"/>
      <w:marLeft w:val="0"/>
      <w:marRight w:val="0"/>
      <w:marTop w:val="0"/>
      <w:marBottom w:val="0"/>
      <w:divBdr>
        <w:top w:val="none" w:sz="0" w:space="0" w:color="auto"/>
        <w:left w:val="none" w:sz="0" w:space="0" w:color="auto"/>
        <w:bottom w:val="none" w:sz="0" w:space="0" w:color="auto"/>
        <w:right w:val="none" w:sz="0" w:space="0" w:color="auto"/>
      </w:divBdr>
    </w:div>
    <w:div w:id="1936204454">
      <w:bodyDiv w:val="1"/>
      <w:marLeft w:val="0"/>
      <w:marRight w:val="0"/>
      <w:marTop w:val="0"/>
      <w:marBottom w:val="0"/>
      <w:divBdr>
        <w:top w:val="none" w:sz="0" w:space="0" w:color="auto"/>
        <w:left w:val="none" w:sz="0" w:space="0" w:color="auto"/>
        <w:bottom w:val="none" w:sz="0" w:space="0" w:color="auto"/>
        <w:right w:val="none" w:sz="0" w:space="0" w:color="auto"/>
      </w:divBdr>
    </w:div>
    <w:div w:id="1936326836">
      <w:bodyDiv w:val="1"/>
      <w:marLeft w:val="0"/>
      <w:marRight w:val="0"/>
      <w:marTop w:val="0"/>
      <w:marBottom w:val="0"/>
      <w:divBdr>
        <w:top w:val="none" w:sz="0" w:space="0" w:color="auto"/>
        <w:left w:val="none" w:sz="0" w:space="0" w:color="auto"/>
        <w:bottom w:val="none" w:sz="0" w:space="0" w:color="auto"/>
        <w:right w:val="none" w:sz="0" w:space="0" w:color="auto"/>
      </w:divBdr>
    </w:div>
    <w:div w:id="1937011547">
      <w:bodyDiv w:val="1"/>
      <w:marLeft w:val="0"/>
      <w:marRight w:val="0"/>
      <w:marTop w:val="0"/>
      <w:marBottom w:val="0"/>
      <w:divBdr>
        <w:top w:val="none" w:sz="0" w:space="0" w:color="auto"/>
        <w:left w:val="none" w:sz="0" w:space="0" w:color="auto"/>
        <w:bottom w:val="none" w:sz="0" w:space="0" w:color="auto"/>
        <w:right w:val="none" w:sz="0" w:space="0" w:color="auto"/>
      </w:divBdr>
    </w:div>
    <w:div w:id="1937445563">
      <w:bodyDiv w:val="1"/>
      <w:marLeft w:val="0"/>
      <w:marRight w:val="0"/>
      <w:marTop w:val="0"/>
      <w:marBottom w:val="0"/>
      <w:divBdr>
        <w:top w:val="none" w:sz="0" w:space="0" w:color="auto"/>
        <w:left w:val="none" w:sz="0" w:space="0" w:color="auto"/>
        <w:bottom w:val="none" w:sz="0" w:space="0" w:color="auto"/>
        <w:right w:val="none" w:sz="0" w:space="0" w:color="auto"/>
      </w:divBdr>
    </w:div>
    <w:div w:id="1938252736">
      <w:bodyDiv w:val="1"/>
      <w:marLeft w:val="0"/>
      <w:marRight w:val="0"/>
      <w:marTop w:val="0"/>
      <w:marBottom w:val="0"/>
      <w:divBdr>
        <w:top w:val="none" w:sz="0" w:space="0" w:color="auto"/>
        <w:left w:val="none" w:sz="0" w:space="0" w:color="auto"/>
        <w:bottom w:val="none" w:sz="0" w:space="0" w:color="auto"/>
        <w:right w:val="none" w:sz="0" w:space="0" w:color="auto"/>
      </w:divBdr>
    </w:div>
    <w:div w:id="1938825794">
      <w:bodyDiv w:val="1"/>
      <w:marLeft w:val="0"/>
      <w:marRight w:val="0"/>
      <w:marTop w:val="0"/>
      <w:marBottom w:val="0"/>
      <w:divBdr>
        <w:top w:val="none" w:sz="0" w:space="0" w:color="auto"/>
        <w:left w:val="none" w:sz="0" w:space="0" w:color="auto"/>
        <w:bottom w:val="none" w:sz="0" w:space="0" w:color="auto"/>
        <w:right w:val="none" w:sz="0" w:space="0" w:color="auto"/>
      </w:divBdr>
    </w:div>
    <w:div w:id="1938832276">
      <w:bodyDiv w:val="1"/>
      <w:marLeft w:val="0"/>
      <w:marRight w:val="0"/>
      <w:marTop w:val="0"/>
      <w:marBottom w:val="0"/>
      <w:divBdr>
        <w:top w:val="none" w:sz="0" w:space="0" w:color="auto"/>
        <w:left w:val="none" w:sz="0" w:space="0" w:color="auto"/>
        <w:bottom w:val="none" w:sz="0" w:space="0" w:color="auto"/>
        <w:right w:val="none" w:sz="0" w:space="0" w:color="auto"/>
      </w:divBdr>
    </w:div>
    <w:div w:id="1938901664">
      <w:bodyDiv w:val="1"/>
      <w:marLeft w:val="0"/>
      <w:marRight w:val="0"/>
      <w:marTop w:val="0"/>
      <w:marBottom w:val="0"/>
      <w:divBdr>
        <w:top w:val="none" w:sz="0" w:space="0" w:color="auto"/>
        <w:left w:val="none" w:sz="0" w:space="0" w:color="auto"/>
        <w:bottom w:val="none" w:sz="0" w:space="0" w:color="auto"/>
        <w:right w:val="none" w:sz="0" w:space="0" w:color="auto"/>
      </w:divBdr>
    </w:div>
    <w:div w:id="1940216998">
      <w:bodyDiv w:val="1"/>
      <w:marLeft w:val="0"/>
      <w:marRight w:val="0"/>
      <w:marTop w:val="0"/>
      <w:marBottom w:val="0"/>
      <w:divBdr>
        <w:top w:val="none" w:sz="0" w:space="0" w:color="auto"/>
        <w:left w:val="none" w:sz="0" w:space="0" w:color="auto"/>
        <w:bottom w:val="none" w:sz="0" w:space="0" w:color="auto"/>
        <w:right w:val="none" w:sz="0" w:space="0" w:color="auto"/>
      </w:divBdr>
    </w:div>
    <w:div w:id="1940792676">
      <w:bodyDiv w:val="1"/>
      <w:marLeft w:val="0"/>
      <w:marRight w:val="0"/>
      <w:marTop w:val="0"/>
      <w:marBottom w:val="0"/>
      <w:divBdr>
        <w:top w:val="none" w:sz="0" w:space="0" w:color="auto"/>
        <w:left w:val="none" w:sz="0" w:space="0" w:color="auto"/>
        <w:bottom w:val="none" w:sz="0" w:space="0" w:color="auto"/>
        <w:right w:val="none" w:sz="0" w:space="0" w:color="auto"/>
      </w:divBdr>
    </w:div>
    <w:div w:id="1940794095">
      <w:bodyDiv w:val="1"/>
      <w:marLeft w:val="0"/>
      <w:marRight w:val="0"/>
      <w:marTop w:val="0"/>
      <w:marBottom w:val="0"/>
      <w:divBdr>
        <w:top w:val="none" w:sz="0" w:space="0" w:color="auto"/>
        <w:left w:val="none" w:sz="0" w:space="0" w:color="auto"/>
        <w:bottom w:val="none" w:sz="0" w:space="0" w:color="auto"/>
        <w:right w:val="none" w:sz="0" w:space="0" w:color="auto"/>
      </w:divBdr>
    </w:div>
    <w:div w:id="1941135586">
      <w:bodyDiv w:val="1"/>
      <w:marLeft w:val="0"/>
      <w:marRight w:val="0"/>
      <w:marTop w:val="0"/>
      <w:marBottom w:val="0"/>
      <w:divBdr>
        <w:top w:val="none" w:sz="0" w:space="0" w:color="auto"/>
        <w:left w:val="none" w:sz="0" w:space="0" w:color="auto"/>
        <w:bottom w:val="none" w:sz="0" w:space="0" w:color="auto"/>
        <w:right w:val="none" w:sz="0" w:space="0" w:color="auto"/>
      </w:divBdr>
    </w:div>
    <w:div w:id="1941137202">
      <w:bodyDiv w:val="1"/>
      <w:marLeft w:val="0"/>
      <w:marRight w:val="0"/>
      <w:marTop w:val="0"/>
      <w:marBottom w:val="0"/>
      <w:divBdr>
        <w:top w:val="none" w:sz="0" w:space="0" w:color="auto"/>
        <w:left w:val="none" w:sz="0" w:space="0" w:color="auto"/>
        <w:bottom w:val="none" w:sz="0" w:space="0" w:color="auto"/>
        <w:right w:val="none" w:sz="0" w:space="0" w:color="auto"/>
      </w:divBdr>
    </w:div>
    <w:div w:id="1941526183">
      <w:bodyDiv w:val="1"/>
      <w:marLeft w:val="0"/>
      <w:marRight w:val="0"/>
      <w:marTop w:val="0"/>
      <w:marBottom w:val="0"/>
      <w:divBdr>
        <w:top w:val="none" w:sz="0" w:space="0" w:color="auto"/>
        <w:left w:val="none" w:sz="0" w:space="0" w:color="auto"/>
        <w:bottom w:val="none" w:sz="0" w:space="0" w:color="auto"/>
        <w:right w:val="none" w:sz="0" w:space="0" w:color="auto"/>
      </w:divBdr>
    </w:div>
    <w:div w:id="1941989398">
      <w:bodyDiv w:val="1"/>
      <w:marLeft w:val="0"/>
      <w:marRight w:val="0"/>
      <w:marTop w:val="0"/>
      <w:marBottom w:val="0"/>
      <w:divBdr>
        <w:top w:val="none" w:sz="0" w:space="0" w:color="auto"/>
        <w:left w:val="none" w:sz="0" w:space="0" w:color="auto"/>
        <w:bottom w:val="none" w:sz="0" w:space="0" w:color="auto"/>
        <w:right w:val="none" w:sz="0" w:space="0" w:color="auto"/>
      </w:divBdr>
    </w:div>
    <w:div w:id="1942103623">
      <w:bodyDiv w:val="1"/>
      <w:marLeft w:val="0"/>
      <w:marRight w:val="0"/>
      <w:marTop w:val="0"/>
      <w:marBottom w:val="0"/>
      <w:divBdr>
        <w:top w:val="none" w:sz="0" w:space="0" w:color="auto"/>
        <w:left w:val="none" w:sz="0" w:space="0" w:color="auto"/>
        <w:bottom w:val="none" w:sz="0" w:space="0" w:color="auto"/>
        <w:right w:val="none" w:sz="0" w:space="0" w:color="auto"/>
      </w:divBdr>
    </w:div>
    <w:div w:id="1942489436">
      <w:bodyDiv w:val="1"/>
      <w:marLeft w:val="0"/>
      <w:marRight w:val="0"/>
      <w:marTop w:val="0"/>
      <w:marBottom w:val="0"/>
      <w:divBdr>
        <w:top w:val="none" w:sz="0" w:space="0" w:color="auto"/>
        <w:left w:val="none" w:sz="0" w:space="0" w:color="auto"/>
        <w:bottom w:val="none" w:sz="0" w:space="0" w:color="auto"/>
        <w:right w:val="none" w:sz="0" w:space="0" w:color="auto"/>
      </w:divBdr>
    </w:div>
    <w:div w:id="1942758121">
      <w:bodyDiv w:val="1"/>
      <w:marLeft w:val="0"/>
      <w:marRight w:val="0"/>
      <w:marTop w:val="0"/>
      <w:marBottom w:val="0"/>
      <w:divBdr>
        <w:top w:val="none" w:sz="0" w:space="0" w:color="auto"/>
        <w:left w:val="none" w:sz="0" w:space="0" w:color="auto"/>
        <w:bottom w:val="none" w:sz="0" w:space="0" w:color="auto"/>
        <w:right w:val="none" w:sz="0" w:space="0" w:color="auto"/>
      </w:divBdr>
    </w:div>
    <w:div w:id="1943033147">
      <w:bodyDiv w:val="1"/>
      <w:marLeft w:val="0"/>
      <w:marRight w:val="0"/>
      <w:marTop w:val="0"/>
      <w:marBottom w:val="0"/>
      <w:divBdr>
        <w:top w:val="none" w:sz="0" w:space="0" w:color="auto"/>
        <w:left w:val="none" w:sz="0" w:space="0" w:color="auto"/>
        <w:bottom w:val="none" w:sz="0" w:space="0" w:color="auto"/>
        <w:right w:val="none" w:sz="0" w:space="0" w:color="auto"/>
      </w:divBdr>
    </w:div>
    <w:div w:id="1943218067">
      <w:bodyDiv w:val="1"/>
      <w:marLeft w:val="0"/>
      <w:marRight w:val="0"/>
      <w:marTop w:val="0"/>
      <w:marBottom w:val="0"/>
      <w:divBdr>
        <w:top w:val="none" w:sz="0" w:space="0" w:color="auto"/>
        <w:left w:val="none" w:sz="0" w:space="0" w:color="auto"/>
        <w:bottom w:val="none" w:sz="0" w:space="0" w:color="auto"/>
        <w:right w:val="none" w:sz="0" w:space="0" w:color="auto"/>
      </w:divBdr>
    </w:div>
    <w:div w:id="1943566639">
      <w:bodyDiv w:val="1"/>
      <w:marLeft w:val="0"/>
      <w:marRight w:val="0"/>
      <w:marTop w:val="0"/>
      <w:marBottom w:val="0"/>
      <w:divBdr>
        <w:top w:val="none" w:sz="0" w:space="0" w:color="auto"/>
        <w:left w:val="none" w:sz="0" w:space="0" w:color="auto"/>
        <w:bottom w:val="none" w:sz="0" w:space="0" w:color="auto"/>
        <w:right w:val="none" w:sz="0" w:space="0" w:color="auto"/>
      </w:divBdr>
    </w:div>
    <w:div w:id="1943686613">
      <w:bodyDiv w:val="1"/>
      <w:marLeft w:val="0"/>
      <w:marRight w:val="0"/>
      <w:marTop w:val="0"/>
      <w:marBottom w:val="0"/>
      <w:divBdr>
        <w:top w:val="none" w:sz="0" w:space="0" w:color="auto"/>
        <w:left w:val="none" w:sz="0" w:space="0" w:color="auto"/>
        <w:bottom w:val="none" w:sz="0" w:space="0" w:color="auto"/>
        <w:right w:val="none" w:sz="0" w:space="0" w:color="auto"/>
      </w:divBdr>
    </w:div>
    <w:div w:id="1943952625">
      <w:bodyDiv w:val="1"/>
      <w:marLeft w:val="0"/>
      <w:marRight w:val="0"/>
      <w:marTop w:val="0"/>
      <w:marBottom w:val="0"/>
      <w:divBdr>
        <w:top w:val="none" w:sz="0" w:space="0" w:color="auto"/>
        <w:left w:val="none" w:sz="0" w:space="0" w:color="auto"/>
        <w:bottom w:val="none" w:sz="0" w:space="0" w:color="auto"/>
        <w:right w:val="none" w:sz="0" w:space="0" w:color="auto"/>
      </w:divBdr>
    </w:div>
    <w:div w:id="1943955283">
      <w:bodyDiv w:val="1"/>
      <w:marLeft w:val="0"/>
      <w:marRight w:val="0"/>
      <w:marTop w:val="0"/>
      <w:marBottom w:val="0"/>
      <w:divBdr>
        <w:top w:val="none" w:sz="0" w:space="0" w:color="auto"/>
        <w:left w:val="none" w:sz="0" w:space="0" w:color="auto"/>
        <w:bottom w:val="none" w:sz="0" w:space="0" w:color="auto"/>
        <w:right w:val="none" w:sz="0" w:space="0" w:color="auto"/>
      </w:divBdr>
    </w:div>
    <w:div w:id="1944146183">
      <w:bodyDiv w:val="1"/>
      <w:marLeft w:val="0"/>
      <w:marRight w:val="0"/>
      <w:marTop w:val="0"/>
      <w:marBottom w:val="0"/>
      <w:divBdr>
        <w:top w:val="none" w:sz="0" w:space="0" w:color="auto"/>
        <w:left w:val="none" w:sz="0" w:space="0" w:color="auto"/>
        <w:bottom w:val="none" w:sz="0" w:space="0" w:color="auto"/>
        <w:right w:val="none" w:sz="0" w:space="0" w:color="auto"/>
      </w:divBdr>
    </w:div>
    <w:div w:id="1944415389">
      <w:bodyDiv w:val="1"/>
      <w:marLeft w:val="0"/>
      <w:marRight w:val="0"/>
      <w:marTop w:val="0"/>
      <w:marBottom w:val="0"/>
      <w:divBdr>
        <w:top w:val="none" w:sz="0" w:space="0" w:color="auto"/>
        <w:left w:val="none" w:sz="0" w:space="0" w:color="auto"/>
        <w:bottom w:val="none" w:sz="0" w:space="0" w:color="auto"/>
        <w:right w:val="none" w:sz="0" w:space="0" w:color="auto"/>
      </w:divBdr>
    </w:div>
    <w:div w:id="1944604854">
      <w:bodyDiv w:val="1"/>
      <w:marLeft w:val="0"/>
      <w:marRight w:val="0"/>
      <w:marTop w:val="0"/>
      <w:marBottom w:val="0"/>
      <w:divBdr>
        <w:top w:val="none" w:sz="0" w:space="0" w:color="auto"/>
        <w:left w:val="none" w:sz="0" w:space="0" w:color="auto"/>
        <w:bottom w:val="none" w:sz="0" w:space="0" w:color="auto"/>
        <w:right w:val="none" w:sz="0" w:space="0" w:color="auto"/>
      </w:divBdr>
    </w:div>
    <w:div w:id="1945113345">
      <w:bodyDiv w:val="1"/>
      <w:marLeft w:val="0"/>
      <w:marRight w:val="0"/>
      <w:marTop w:val="0"/>
      <w:marBottom w:val="0"/>
      <w:divBdr>
        <w:top w:val="none" w:sz="0" w:space="0" w:color="auto"/>
        <w:left w:val="none" w:sz="0" w:space="0" w:color="auto"/>
        <w:bottom w:val="none" w:sz="0" w:space="0" w:color="auto"/>
        <w:right w:val="none" w:sz="0" w:space="0" w:color="auto"/>
      </w:divBdr>
    </w:div>
    <w:div w:id="1945261836">
      <w:bodyDiv w:val="1"/>
      <w:marLeft w:val="0"/>
      <w:marRight w:val="0"/>
      <w:marTop w:val="0"/>
      <w:marBottom w:val="0"/>
      <w:divBdr>
        <w:top w:val="none" w:sz="0" w:space="0" w:color="auto"/>
        <w:left w:val="none" w:sz="0" w:space="0" w:color="auto"/>
        <w:bottom w:val="none" w:sz="0" w:space="0" w:color="auto"/>
        <w:right w:val="none" w:sz="0" w:space="0" w:color="auto"/>
      </w:divBdr>
    </w:div>
    <w:div w:id="1945264539">
      <w:bodyDiv w:val="1"/>
      <w:marLeft w:val="0"/>
      <w:marRight w:val="0"/>
      <w:marTop w:val="0"/>
      <w:marBottom w:val="0"/>
      <w:divBdr>
        <w:top w:val="none" w:sz="0" w:space="0" w:color="auto"/>
        <w:left w:val="none" w:sz="0" w:space="0" w:color="auto"/>
        <w:bottom w:val="none" w:sz="0" w:space="0" w:color="auto"/>
        <w:right w:val="none" w:sz="0" w:space="0" w:color="auto"/>
      </w:divBdr>
    </w:div>
    <w:div w:id="1945653485">
      <w:bodyDiv w:val="1"/>
      <w:marLeft w:val="0"/>
      <w:marRight w:val="0"/>
      <w:marTop w:val="0"/>
      <w:marBottom w:val="0"/>
      <w:divBdr>
        <w:top w:val="none" w:sz="0" w:space="0" w:color="auto"/>
        <w:left w:val="none" w:sz="0" w:space="0" w:color="auto"/>
        <w:bottom w:val="none" w:sz="0" w:space="0" w:color="auto"/>
        <w:right w:val="none" w:sz="0" w:space="0" w:color="auto"/>
      </w:divBdr>
    </w:div>
    <w:div w:id="1945772407">
      <w:bodyDiv w:val="1"/>
      <w:marLeft w:val="0"/>
      <w:marRight w:val="0"/>
      <w:marTop w:val="0"/>
      <w:marBottom w:val="0"/>
      <w:divBdr>
        <w:top w:val="none" w:sz="0" w:space="0" w:color="auto"/>
        <w:left w:val="none" w:sz="0" w:space="0" w:color="auto"/>
        <w:bottom w:val="none" w:sz="0" w:space="0" w:color="auto"/>
        <w:right w:val="none" w:sz="0" w:space="0" w:color="auto"/>
      </w:divBdr>
    </w:div>
    <w:div w:id="1945992306">
      <w:bodyDiv w:val="1"/>
      <w:marLeft w:val="0"/>
      <w:marRight w:val="0"/>
      <w:marTop w:val="0"/>
      <w:marBottom w:val="0"/>
      <w:divBdr>
        <w:top w:val="none" w:sz="0" w:space="0" w:color="auto"/>
        <w:left w:val="none" w:sz="0" w:space="0" w:color="auto"/>
        <w:bottom w:val="none" w:sz="0" w:space="0" w:color="auto"/>
        <w:right w:val="none" w:sz="0" w:space="0" w:color="auto"/>
      </w:divBdr>
    </w:div>
    <w:div w:id="1946228758">
      <w:bodyDiv w:val="1"/>
      <w:marLeft w:val="0"/>
      <w:marRight w:val="0"/>
      <w:marTop w:val="0"/>
      <w:marBottom w:val="0"/>
      <w:divBdr>
        <w:top w:val="none" w:sz="0" w:space="0" w:color="auto"/>
        <w:left w:val="none" w:sz="0" w:space="0" w:color="auto"/>
        <w:bottom w:val="none" w:sz="0" w:space="0" w:color="auto"/>
        <w:right w:val="none" w:sz="0" w:space="0" w:color="auto"/>
      </w:divBdr>
    </w:div>
    <w:div w:id="1946303741">
      <w:bodyDiv w:val="1"/>
      <w:marLeft w:val="0"/>
      <w:marRight w:val="0"/>
      <w:marTop w:val="0"/>
      <w:marBottom w:val="0"/>
      <w:divBdr>
        <w:top w:val="none" w:sz="0" w:space="0" w:color="auto"/>
        <w:left w:val="none" w:sz="0" w:space="0" w:color="auto"/>
        <w:bottom w:val="none" w:sz="0" w:space="0" w:color="auto"/>
        <w:right w:val="none" w:sz="0" w:space="0" w:color="auto"/>
      </w:divBdr>
    </w:div>
    <w:div w:id="1946379672">
      <w:bodyDiv w:val="1"/>
      <w:marLeft w:val="0"/>
      <w:marRight w:val="0"/>
      <w:marTop w:val="0"/>
      <w:marBottom w:val="0"/>
      <w:divBdr>
        <w:top w:val="none" w:sz="0" w:space="0" w:color="auto"/>
        <w:left w:val="none" w:sz="0" w:space="0" w:color="auto"/>
        <w:bottom w:val="none" w:sz="0" w:space="0" w:color="auto"/>
        <w:right w:val="none" w:sz="0" w:space="0" w:color="auto"/>
      </w:divBdr>
    </w:div>
    <w:div w:id="1946812948">
      <w:bodyDiv w:val="1"/>
      <w:marLeft w:val="0"/>
      <w:marRight w:val="0"/>
      <w:marTop w:val="0"/>
      <w:marBottom w:val="0"/>
      <w:divBdr>
        <w:top w:val="none" w:sz="0" w:space="0" w:color="auto"/>
        <w:left w:val="none" w:sz="0" w:space="0" w:color="auto"/>
        <w:bottom w:val="none" w:sz="0" w:space="0" w:color="auto"/>
        <w:right w:val="none" w:sz="0" w:space="0" w:color="auto"/>
      </w:divBdr>
    </w:div>
    <w:div w:id="1946881640">
      <w:bodyDiv w:val="1"/>
      <w:marLeft w:val="0"/>
      <w:marRight w:val="0"/>
      <w:marTop w:val="0"/>
      <w:marBottom w:val="0"/>
      <w:divBdr>
        <w:top w:val="none" w:sz="0" w:space="0" w:color="auto"/>
        <w:left w:val="none" w:sz="0" w:space="0" w:color="auto"/>
        <w:bottom w:val="none" w:sz="0" w:space="0" w:color="auto"/>
        <w:right w:val="none" w:sz="0" w:space="0" w:color="auto"/>
      </w:divBdr>
    </w:div>
    <w:div w:id="1947424378">
      <w:bodyDiv w:val="1"/>
      <w:marLeft w:val="0"/>
      <w:marRight w:val="0"/>
      <w:marTop w:val="0"/>
      <w:marBottom w:val="0"/>
      <w:divBdr>
        <w:top w:val="none" w:sz="0" w:space="0" w:color="auto"/>
        <w:left w:val="none" w:sz="0" w:space="0" w:color="auto"/>
        <w:bottom w:val="none" w:sz="0" w:space="0" w:color="auto"/>
        <w:right w:val="none" w:sz="0" w:space="0" w:color="auto"/>
      </w:divBdr>
    </w:div>
    <w:div w:id="1948006228">
      <w:bodyDiv w:val="1"/>
      <w:marLeft w:val="0"/>
      <w:marRight w:val="0"/>
      <w:marTop w:val="0"/>
      <w:marBottom w:val="0"/>
      <w:divBdr>
        <w:top w:val="none" w:sz="0" w:space="0" w:color="auto"/>
        <w:left w:val="none" w:sz="0" w:space="0" w:color="auto"/>
        <w:bottom w:val="none" w:sz="0" w:space="0" w:color="auto"/>
        <w:right w:val="none" w:sz="0" w:space="0" w:color="auto"/>
      </w:divBdr>
    </w:div>
    <w:div w:id="1948730176">
      <w:bodyDiv w:val="1"/>
      <w:marLeft w:val="0"/>
      <w:marRight w:val="0"/>
      <w:marTop w:val="0"/>
      <w:marBottom w:val="0"/>
      <w:divBdr>
        <w:top w:val="none" w:sz="0" w:space="0" w:color="auto"/>
        <w:left w:val="none" w:sz="0" w:space="0" w:color="auto"/>
        <w:bottom w:val="none" w:sz="0" w:space="0" w:color="auto"/>
        <w:right w:val="none" w:sz="0" w:space="0" w:color="auto"/>
      </w:divBdr>
    </w:div>
    <w:div w:id="1948809008">
      <w:bodyDiv w:val="1"/>
      <w:marLeft w:val="0"/>
      <w:marRight w:val="0"/>
      <w:marTop w:val="0"/>
      <w:marBottom w:val="0"/>
      <w:divBdr>
        <w:top w:val="none" w:sz="0" w:space="0" w:color="auto"/>
        <w:left w:val="none" w:sz="0" w:space="0" w:color="auto"/>
        <w:bottom w:val="none" w:sz="0" w:space="0" w:color="auto"/>
        <w:right w:val="none" w:sz="0" w:space="0" w:color="auto"/>
      </w:divBdr>
    </w:div>
    <w:div w:id="1948927340">
      <w:bodyDiv w:val="1"/>
      <w:marLeft w:val="0"/>
      <w:marRight w:val="0"/>
      <w:marTop w:val="0"/>
      <w:marBottom w:val="0"/>
      <w:divBdr>
        <w:top w:val="none" w:sz="0" w:space="0" w:color="auto"/>
        <w:left w:val="none" w:sz="0" w:space="0" w:color="auto"/>
        <w:bottom w:val="none" w:sz="0" w:space="0" w:color="auto"/>
        <w:right w:val="none" w:sz="0" w:space="0" w:color="auto"/>
      </w:divBdr>
    </w:div>
    <w:div w:id="1949307800">
      <w:bodyDiv w:val="1"/>
      <w:marLeft w:val="0"/>
      <w:marRight w:val="0"/>
      <w:marTop w:val="0"/>
      <w:marBottom w:val="0"/>
      <w:divBdr>
        <w:top w:val="none" w:sz="0" w:space="0" w:color="auto"/>
        <w:left w:val="none" w:sz="0" w:space="0" w:color="auto"/>
        <w:bottom w:val="none" w:sz="0" w:space="0" w:color="auto"/>
        <w:right w:val="none" w:sz="0" w:space="0" w:color="auto"/>
      </w:divBdr>
    </w:div>
    <w:div w:id="1949661201">
      <w:bodyDiv w:val="1"/>
      <w:marLeft w:val="0"/>
      <w:marRight w:val="0"/>
      <w:marTop w:val="0"/>
      <w:marBottom w:val="0"/>
      <w:divBdr>
        <w:top w:val="none" w:sz="0" w:space="0" w:color="auto"/>
        <w:left w:val="none" w:sz="0" w:space="0" w:color="auto"/>
        <w:bottom w:val="none" w:sz="0" w:space="0" w:color="auto"/>
        <w:right w:val="none" w:sz="0" w:space="0" w:color="auto"/>
      </w:divBdr>
    </w:div>
    <w:div w:id="1949854582">
      <w:bodyDiv w:val="1"/>
      <w:marLeft w:val="0"/>
      <w:marRight w:val="0"/>
      <w:marTop w:val="0"/>
      <w:marBottom w:val="0"/>
      <w:divBdr>
        <w:top w:val="none" w:sz="0" w:space="0" w:color="auto"/>
        <w:left w:val="none" w:sz="0" w:space="0" w:color="auto"/>
        <w:bottom w:val="none" w:sz="0" w:space="0" w:color="auto"/>
        <w:right w:val="none" w:sz="0" w:space="0" w:color="auto"/>
      </w:divBdr>
    </w:div>
    <w:div w:id="1950161147">
      <w:bodyDiv w:val="1"/>
      <w:marLeft w:val="0"/>
      <w:marRight w:val="0"/>
      <w:marTop w:val="0"/>
      <w:marBottom w:val="0"/>
      <w:divBdr>
        <w:top w:val="none" w:sz="0" w:space="0" w:color="auto"/>
        <w:left w:val="none" w:sz="0" w:space="0" w:color="auto"/>
        <w:bottom w:val="none" w:sz="0" w:space="0" w:color="auto"/>
        <w:right w:val="none" w:sz="0" w:space="0" w:color="auto"/>
      </w:divBdr>
    </w:div>
    <w:div w:id="1950353792">
      <w:bodyDiv w:val="1"/>
      <w:marLeft w:val="0"/>
      <w:marRight w:val="0"/>
      <w:marTop w:val="0"/>
      <w:marBottom w:val="0"/>
      <w:divBdr>
        <w:top w:val="none" w:sz="0" w:space="0" w:color="auto"/>
        <w:left w:val="none" w:sz="0" w:space="0" w:color="auto"/>
        <w:bottom w:val="none" w:sz="0" w:space="0" w:color="auto"/>
        <w:right w:val="none" w:sz="0" w:space="0" w:color="auto"/>
      </w:divBdr>
    </w:div>
    <w:div w:id="1950887136">
      <w:bodyDiv w:val="1"/>
      <w:marLeft w:val="0"/>
      <w:marRight w:val="0"/>
      <w:marTop w:val="0"/>
      <w:marBottom w:val="0"/>
      <w:divBdr>
        <w:top w:val="none" w:sz="0" w:space="0" w:color="auto"/>
        <w:left w:val="none" w:sz="0" w:space="0" w:color="auto"/>
        <w:bottom w:val="none" w:sz="0" w:space="0" w:color="auto"/>
        <w:right w:val="none" w:sz="0" w:space="0" w:color="auto"/>
      </w:divBdr>
    </w:div>
    <w:div w:id="1950969043">
      <w:bodyDiv w:val="1"/>
      <w:marLeft w:val="0"/>
      <w:marRight w:val="0"/>
      <w:marTop w:val="0"/>
      <w:marBottom w:val="0"/>
      <w:divBdr>
        <w:top w:val="none" w:sz="0" w:space="0" w:color="auto"/>
        <w:left w:val="none" w:sz="0" w:space="0" w:color="auto"/>
        <w:bottom w:val="none" w:sz="0" w:space="0" w:color="auto"/>
        <w:right w:val="none" w:sz="0" w:space="0" w:color="auto"/>
      </w:divBdr>
    </w:div>
    <w:div w:id="1951274558">
      <w:bodyDiv w:val="1"/>
      <w:marLeft w:val="0"/>
      <w:marRight w:val="0"/>
      <w:marTop w:val="0"/>
      <w:marBottom w:val="0"/>
      <w:divBdr>
        <w:top w:val="none" w:sz="0" w:space="0" w:color="auto"/>
        <w:left w:val="none" w:sz="0" w:space="0" w:color="auto"/>
        <w:bottom w:val="none" w:sz="0" w:space="0" w:color="auto"/>
        <w:right w:val="none" w:sz="0" w:space="0" w:color="auto"/>
      </w:divBdr>
    </w:div>
    <w:div w:id="1951475169">
      <w:bodyDiv w:val="1"/>
      <w:marLeft w:val="0"/>
      <w:marRight w:val="0"/>
      <w:marTop w:val="0"/>
      <w:marBottom w:val="0"/>
      <w:divBdr>
        <w:top w:val="none" w:sz="0" w:space="0" w:color="auto"/>
        <w:left w:val="none" w:sz="0" w:space="0" w:color="auto"/>
        <w:bottom w:val="none" w:sz="0" w:space="0" w:color="auto"/>
        <w:right w:val="none" w:sz="0" w:space="0" w:color="auto"/>
      </w:divBdr>
    </w:div>
    <w:div w:id="1951543643">
      <w:bodyDiv w:val="1"/>
      <w:marLeft w:val="0"/>
      <w:marRight w:val="0"/>
      <w:marTop w:val="0"/>
      <w:marBottom w:val="0"/>
      <w:divBdr>
        <w:top w:val="none" w:sz="0" w:space="0" w:color="auto"/>
        <w:left w:val="none" w:sz="0" w:space="0" w:color="auto"/>
        <w:bottom w:val="none" w:sz="0" w:space="0" w:color="auto"/>
        <w:right w:val="none" w:sz="0" w:space="0" w:color="auto"/>
      </w:divBdr>
    </w:div>
    <w:div w:id="1951550233">
      <w:bodyDiv w:val="1"/>
      <w:marLeft w:val="0"/>
      <w:marRight w:val="0"/>
      <w:marTop w:val="0"/>
      <w:marBottom w:val="0"/>
      <w:divBdr>
        <w:top w:val="none" w:sz="0" w:space="0" w:color="auto"/>
        <w:left w:val="none" w:sz="0" w:space="0" w:color="auto"/>
        <w:bottom w:val="none" w:sz="0" w:space="0" w:color="auto"/>
        <w:right w:val="none" w:sz="0" w:space="0" w:color="auto"/>
      </w:divBdr>
    </w:div>
    <w:div w:id="1951621023">
      <w:bodyDiv w:val="1"/>
      <w:marLeft w:val="0"/>
      <w:marRight w:val="0"/>
      <w:marTop w:val="0"/>
      <w:marBottom w:val="0"/>
      <w:divBdr>
        <w:top w:val="none" w:sz="0" w:space="0" w:color="auto"/>
        <w:left w:val="none" w:sz="0" w:space="0" w:color="auto"/>
        <w:bottom w:val="none" w:sz="0" w:space="0" w:color="auto"/>
        <w:right w:val="none" w:sz="0" w:space="0" w:color="auto"/>
      </w:divBdr>
    </w:div>
    <w:div w:id="1953517536">
      <w:bodyDiv w:val="1"/>
      <w:marLeft w:val="0"/>
      <w:marRight w:val="0"/>
      <w:marTop w:val="0"/>
      <w:marBottom w:val="0"/>
      <w:divBdr>
        <w:top w:val="none" w:sz="0" w:space="0" w:color="auto"/>
        <w:left w:val="none" w:sz="0" w:space="0" w:color="auto"/>
        <w:bottom w:val="none" w:sz="0" w:space="0" w:color="auto"/>
        <w:right w:val="none" w:sz="0" w:space="0" w:color="auto"/>
      </w:divBdr>
    </w:div>
    <w:div w:id="1953587021">
      <w:bodyDiv w:val="1"/>
      <w:marLeft w:val="0"/>
      <w:marRight w:val="0"/>
      <w:marTop w:val="0"/>
      <w:marBottom w:val="0"/>
      <w:divBdr>
        <w:top w:val="none" w:sz="0" w:space="0" w:color="auto"/>
        <w:left w:val="none" w:sz="0" w:space="0" w:color="auto"/>
        <w:bottom w:val="none" w:sz="0" w:space="0" w:color="auto"/>
        <w:right w:val="none" w:sz="0" w:space="0" w:color="auto"/>
      </w:divBdr>
    </w:div>
    <w:div w:id="1953703162">
      <w:bodyDiv w:val="1"/>
      <w:marLeft w:val="0"/>
      <w:marRight w:val="0"/>
      <w:marTop w:val="0"/>
      <w:marBottom w:val="0"/>
      <w:divBdr>
        <w:top w:val="none" w:sz="0" w:space="0" w:color="auto"/>
        <w:left w:val="none" w:sz="0" w:space="0" w:color="auto"/>
        <w:bottom w:val="none" w:sz="0" w:space="0" w:color="auto"/>
        <w:right w:val="none" w:sz="0" w:space="0" w:color="auto"/>
      </w:divBdr>
    </w:div>
    <w:div w:id="1953853125">
      <w:bodyDiv w:val="1"/>
      <w:marLeft w:val="0"/>
      <w:marRight w:val="0"/>
      <w:marTop w:val="0"/>
      <w:marBottom w:val="0"/>
      <w:divBdr>
        <w:top w:val="none" w:sz="0" w:space="0" w:color="auto"/>
        <w:left w:val="none" w:sz="0" w:space="0" w:color="auto"/>
        <w:bottom w:val="none" w:sz="0" w:space="0" w:color="auto"/>
        <w:right w:val="none" w:sz="0" w:space="0" w:color="auto"/>
      </w:divBdr>
    </w:div>
    <w:div w:id="1954509470">
      <w:bodyDiv w:val="1"/>
      <w:marLeft w:val="0"/>
      <w:marRight w:val="0"/>
      <w:marTop w:val="0"/>
      <w:marBottom w:val="0"/>
      <w:divBdr>
        <w:top w:val="none" w:sz="0" w:space="0" w:color="auto"/>
        <w:left w:val="none" w:sz="0" w:space="0" w:color="auto"/>
        <w:bottom w:val="none" w:sz="0" w:space="0" w:color="auto"/>
        <w:right w:val="none" w:sz="0" w:space="0" w:color="auto"/>
      </w:divBdr>
    </w:div>
    <w:div w:id="1954550657">
      <w:bodyDiv w:val="1"/>
      <w:marLeft w:val="0"/>
      <w:marRight w:val="0"/>
      <w:marTop w:val="0"/>
      <w:marBottom w:val="0"/>
      <w:divBdr>
        <w:top w:val="none" w:sz="0" w:space="0" w:color="auto"/>
        <w:left w:val="none" w:sz="0" w:space="0" w:color="auto"/>
        <w:bottom w:val="none" w:sz="0" w:space="0" w:color="auto"/>
        <w:right w:val="none" w:sz="0" w:space="0" w:color="auto"/>
      </w:divBdr>
    </w:div>
    <w:div w:id="1955019313">
      <w:bodyDiv w:val="1"/>
      <w:marLeft w:val="0"/>
      <w:marRight w:val="0"/>
      <w:marTop w:val="0"/>
      <w:marBottom w:val="0"/>
      <w:divBdr>
        <w:top w:val="none" w:sz="0" w:space="0" w:color="auto"/>
        <w:left w:val="none" w:sz="0" w:space="0" w:color="auto"/>
        <w:bottom w:val="none" w:sz="0" w:space="0" w:color="auto"/>
        <w:right w:val="none" w:sz="0" w:space="0" w:color="auto"/>
      </w:divBdr>
    </w:div>
    <w:div w:id="1956059076">
      <w:bodyDiv w:val="1"/>
      <w:marLeft w:val="0"/>
      <w:marRight w:val="0"/>
      <w:marTop w:val="0"/>
      <w:marBottom w:val="0"/>
      <w:divBdr>
        <w:top w:val="none" w:sz="0" w:space="0" w:color="auto"/>
        <w:left w:val="none" w:sz="0" w:space="0" w:color="auto"/>
        <w:bottom w:val="none" w:sz="0" w:space="0" w:color="auto"/>
        <w:right w:val="none" w:sz="0" w:space="0" w:color="auto"/>
      </w:divBdr>
    </w:div>
    <w:div w:id="1957174449">
      <w:bodyDiv w:val="1"/>
      <w:marLeft w:val="0"/>
      <w:marRight w:val="0"/>
      <w:marTop w:val="0"/>
      <w:marBottom w:val="0"/>
      <w:divBdr>
        <w:top w:val="none" w:sz="0" w:space="0" w:color="auto"/>
        <w:left w:val="none" w:sz="0" w:space="0" w:color="auto"/>
        <w:bottom w:val="none" w:sz="0" w:space="0" w:color="auto"/>
        <w:right w:val="none" w:sz="0" w:space="0" w:color="auto"/>
      </w:divBdr>
    </w:div>
    <w:div w:id="1957831269">
      <w:bodyDiv w:val="1"/>
      <w:marLeft w:val="0"/>
      <w:marRight w:val="0"/>
      <w:marTop w:val="0"/>
      <w:marBottom w:val="0"/>
      <w:divBdr>
        <w:top w:val="none" w:sz="0" w:space="0" w:color="auto"/>
        <w:left w:val="none" w:sz="0" w:space="0" w:color="auto"/>
        <w:bottom w:val="none" w:sz="0" w:space="0" w:color="auto"/>
        <w:right w:val="none" w:sz="0" w:space="0" w:color="auto"/>
      </w:divBdr>
    </w:div>
    <w:div w:id="1957905533">
      <w:bodyDiv w:val="1"/>
      <w:marLeft w:val="0"/>
      <w:marRight w:val="0"/>
      <w:marTop w:val="0"/>
      <w:marBottom w:val="0"/>
      <w:divBdr>
        <w:top w:val="none" w:sz="0" w:space="0" w:color="auto"/>
        <w:left w:val="none" w:sz="0" w:space="0" w:color="auto"/>
        <w:bottom w:val="none" w:sz="0" w:space="0" w:color="auto"/>
        <w:right w:val="none" w:sz="0" w:space="0" w:color="auto"/>
      </w:divBdr>
    </w:div>
    <w:div w:id="1957908524">
      <w:bodyDiv w:val="1"/>
      <w:marLeft w:val="0"/>
      <w:marRight w:val="0"/>
      <w:marTop w:val="0"/>
      <w:marBottom w:val="0"/>
      <w:divBdr>
        <w:top w:val="none" w:sz="0" w:space="0" w:color="auto"/>
        <w:left w:val="none" w:sz="0" w:space="0" w:color="auto"/>
        <w:bottom w:val="none" w:sz="0" w:space="0" w:color="auto"/>
        <w:right w:val="none" w:sz="0" w:space="0" w:color="auto"/>
      </w:divBdr>
    </w:div>
    <w:div w:id="1958486037">
      <w:bodyDiv w:val="1"/>
      <w:marLeft w:val="0"/>
      <w:marRight w:val="0"/>
      <w:marTop w:val="0"/>
      <w:marBottom w:val="0"/>
      <w:divBdr>
        <w:top w:val="none" w:sz="0" w:space="0" w:color="auto"/>
        <w:left w:val="none" w:sz="0" w:space="0" w:color="auto"/>
        <w:bottom w:val="none" w:sz="0" w:space="0" w:color="auto"/>
        <w:right w:val="none" w:sz="0" w:space="0" w:color="auto"/>
      </w:divBdr>
    </w:div>
    <w:div w:id="1958634026">
      <w:bodyDiv w:val="1"/>
      <w:marLeft w:val="0"/>
      <w:marRight w:val="0"/>
      <w:marTop w:val="0"/>
      <w:marBottom w:val="0"/>
      <w:divBdr>
        <w:top w:val="none" w:sz="0" w:space="0" w:color="auto"/>
        <w:left w:val="none" w:sz="0" w:space="0" w:color="auto"/>
        <w:bottom w:val="none" w:sz="0" w:space="0" w:color="auto"/>
        <w:right w:val="none" w:sz="0" w:space="0" w:color="auto"/>
      </w:divBdr>
    </w:div>
    <w:div w:id="1958751803">
      <w:bodyDiv w:val="1"/>
      <w:marLeft w:val="0"/>
      <w:marRight w:val="0"/>
      <w:marTop w:val="0"/>
      <w:marBottom w:val="0"/>
      <w:divBdr>
        <w:top w:val="none" w:sz="0" w:space="0" w:color="auto"/>
        <w:left w:val="none" w:sz="0" w:space="0" w:color="auto"/>
        <w:bottom w:val="none" w:sz="0" w:space="0" w:color="auto"/>
        <w:right w:val="none" w:sz="0" w:space="0" w:color="auto"/>
      </w:divBdr>
    </w:div>
    <w:div w:id="1958758727">
      <w:bodyDiv w:val="1"/>
      <w:marLeft w:val="0"/>
      <w:marRight w:val="0"/>
      <w:marTop w:val="0"/>
      <w:marBottom w:val="0"/>
      <w:divBdr>
        <w:top w:val="none" w:sz="0" w:space="0" w:color="auto"/>
        <w:left w:val="none" w:sz="0" w:space="0" w:color="auto"/>
        <w:bottom w:val="none" w:sz="0" w:space="0" w:color="auto"/>
        <w:right w:val="none" w:sz="0" w:space="0" w:color="auto"/>
      </w:divBdr>
    </w:div>
    <w:div w:id="1958872067">
      <w:bodyDiv w:val="1"/>
      <w:marLeft w:val="0"/>
      <w:marRight w:val="0"/>
      <w:marTop w:val="0"/>
      <w:marBottom w:val="0"/>
      <w:divBdr>
        <w:top w:val="none" w:sz="0" w:space="0" w:color="auto"/>
        <w:left w:val="none" w:sz="0" w:space="0" w:color="auto"/>
        <w:bottom w:val="none" w:sz="0" w:space="0" w:color="auto"/>
        <w:right w:val="none" w:sz="0" w:space="0" w:color="auto"/>
      </w:divBdr>
    </w:div>
    <w:div w:id="1959069835">
      <w:bodyDiv w:val="1"/>
      <w:marLeft w:val="0"/>
      <w:marRight w:val="0"/>
      <w:marTop w:val="0"/>
      <w:marBottom w:val="0"/>
      <w:divBdr>
        <w:top w:val="none" w:sz="0" w:space="0" w:color="auto"/>
        <w:left w:val="none" w:sz="0" w:space="0" w:color="auto"/>
        <w:bottom w:val="none" w:sz="0" w:space="0" w:color="auto"/>
        <w:right w:val="none" w:sz="0" w:space="0" w:color="auto"/>
      </w:divBdr>
    </w:div>
    <w:div w:id="1959412365">
      <w:bodyDiv w:val="1"/>
      <w:marLeft w:val="0"/>
      <w:marRight w:val="0"/>
      <w:marTop w:val="0"/>
      <w:marBottom w:val="0"/>
      <w:divBdr>
        <w:top w:val="none" w:sz="0" w:space="0" w:color="auto"/>
        <w:left w:val="none" w:sz="0" w:space="0" w:color="auto"/>
        <w:bottom w:val="none" w:sz="0" w:space="0" w:color="auto"/>
        <w:right w:val="none" w:sz="0" w:space="0" w:color="auto"/>
      </w:divBdr>
    </w:div>
    <w:div w:id="1960144389">
      <w:bodyDiv w:val="1"/>
      <w:marLeft w:val="0"/>
      <w:marRight w:val="0"/>
      <w:marTop w:val="0"/>
      <w:marBottom w:val="0"/>
      <w:divBdr>
        <w:top w:val="none" w:sz="0" w:space="0" w:color="auto"/>
        <w:left w:val="none" w:sz="0" w:space="0" w:color="auto"/>
        <w:bottom w:val="none" w:sz="0" w:space="0" w:color="auto"/>
        <w:right w:val="none" w:sz="0" w:space="0" w:color="auto"/>
      </w:divBdr>
    </w:div>
    <w:div w:id="1960449246">
      <w:bodyDiv w:val="1"/>
      <w:marLeft w:val="0"/>
      <w:marRight w:val="0"/>
      <w:marTop w:val="0"/>
      <w:marBottom w:val="0"/>
      <w:divBdr>
        <w:top w:val="none" w:sz="0" w:space="0" w:color="auto"/>
        <w:left w:val="none" w:sz="0" w:space="0" w:color="auto"/>
        <w:bottom w:val="none" w:sz="0" w:space="0" w:color="auto"/>
        <w:right w:val="none" w:sz="0" w:space="0" w:color="auto"/>
      </w:divBdr>
    </w:div>
    <w:div w:id="1961060726">
      <w:bodyDiv w:val="1"/>
      <w:marLeft w:val="0"/>
      <w:marRight w:val="0"/>
      <w:marTop w:val="0"/>
      <w:marBottom w:val="0"/>
      <w:divBdr>
        <w:top w:val="none" w:sz="0" w:space="0" w:color="auto"/>
        <w:left w:val="none" w:sz="0" w:space="0" w:color="auto"/>
        <w:bottom w:val="none" w:sz="0" w:space="0" w:color="auto"/>
        <w:right w:val="none" w:sz="0" w:space="0" w:color="auto"/>
      </w:divBdr>
    </w:div>
    <w:div w:id="1961495239">
      <w:bodyDiv w:val="1"/>
      <w:marLeft w:val="0"/>
      <w:marRight w:val="0"/>
      <w:marTop w:val="0"/>
      <w:marBottom w:val="0"/>
      <w:divBdr>
        <w:top w:val="none" w:sz="0" w:space="0" w:color="auto"/>
        <w:left w:val="none" w:sz="0" w:space="0" w:color="auto"/>
        <w:bottom w:val="none" w:sz="0" w:space="0" w:color="auto"/>
        <w:right w:val="none" w:sz="0" w:space="0" w:color="auto"/>
      </w:divBdr>
    </w:div>
    <w:div w:id="1961643456">
      <w:bodyDiv w:val="1"/>
      <w:marLeft w:val="0"/>
      <w:marRight w:val="0"/>
      <w:marTop w:val="0"/>
      <w:marBottom w:val="0"/>
      <w:divBdr>
        <w:top w:val="none" w:sz="0" w:space="0" w:color="auto"/>
        <w:left w:val="none" w:sz="0" w:space="0" w:color="auto"/>
        <w:bottom w:val="none" w:sz="0" w:space="0" w:color="auto"/>
        <w:right w:val="none" w:sz="0" w:space="0" w:color="auto"/>
      </w:divBdr>
    </w:div>
    <w:div w:id="1962304759">
      <w:bodyDiv w:val="1"/>
      <w:marLeft w:val="0"/>
      <w:marRight w:val="0"/>
      <w:marTop w:val="0"/>
      <w:marBottom w:val="0"/>
      <w:divBdr>
        <w:top w:val="none" w:sz="0" w:space="0" w:color="auto"/>
        <w:left w:val="none" w:sz="0" w:space="0" w:color="auto"/>
        <w:bottom w:val="none" w:sz="0" w:space="0" w:color="auto"/>
        <w:right w:val="none" w:sz="0" w:space="0" w:color="auto"/>
      </w:divBdr>
    </w:div>
    <w:div w:id="1962418367">
      <w:bodyDiv w:val="1"/>
      <w:marLeft w:val="0"/>
      <w:marRight w:val="0"/>
      <w:marTop w:val="0"/>
      <w:marBottom w:val="0"/>
      <w:divBdr>
        <w:top w:val="none" w:sz="0" w:space="0" w:color="auto"/>
        <w:left w:val="none" w:sz="0" w:space="0" w:color="auto"/>
        <w:bottom w:val="none" w:sz="0" w:space="0" w:color="auto"/>
        <w:right w:val="none" w:sz="0" w:space="0" w:color="auto"/>
      </w:divBdr>
    </w:div>
    <w:div w:id="1962571339">
      <w:bodyDiv w:val="1"/>
      <w:marLeft w:val="0"/>
      <w:marRight w:val="0"/>
      <w:marTop w:val="0"/>
      <w:marBottom w:val="0"/>
      <w:divBdr>
        <w:top w:val="none" w:sz="0" w:space="0" w:color="auto"/>
        <w:left w:val="none" w:sz="0" w:space="0" w:color="auto"/>
        <w:bottom w:val="none" w:sz="0" w:space="0" w:color="auto"/>
        <w:right w:val="none" w:sz="0" w:space="0" w:color="auto"/>
      </w:divBdr>
    </w:div>
    <w:div w:id="1962759556">
      <w:bodyDiv w:val="1"/>
      <w:marLeft w:val="0"/>
      <w:marRight w:val="0"/>
      <w:marTop w:val="0"/>
      <w:marBottom w:val="0"/>
      <w:divBdr>
        <w:top w:val="none" w:sz="0" w:space="0" w:color="auto"/>
        <w:left w:val="none" w:sz="0" w:space="0" w:color="auto"/>
        <w:bottom w:val="none" w:sz="0" w:space="0" w:color="auto"/>
        <w:right w:val="none" w:sz="0" w:space="0" w:color="auto"/>
      </w:divBdr>
    </w:div>
    <w:div w:id="1963001628">
      <w:bodyDiv w:val="1"/>
      <w:marLeft w:val="0"/>
      <w:marRight w:val="0"/>
      <w:marTop w:val="0"/>
      <w:marBottom w:val="0"/>
      <w:divBdr>
        <w:top w:val="none" w:sz="0" w:space="0" w:color="auto"/>
        <w:left w:val="none" w:sz="0" w:space="0" w:color="auto"/>
        <w:bottom w:val="none" w:sz="0" w:space="0" w:color="auto"/>
        <w:right w:val="none" w:sz="0" w:space="0" w:color="auto"/>
      </w:divBdr>
    </w:div>
    <w:div w:id="1963073701">
      <w:bodyDiv w:val="1"/>
      <w:marLeft w:val="0"/>
      <w:marRight w:val="0"/>
      <w:marTop w:val="0"/>
      <w:marBottom w:val="0"/>
      <w:divBdr>
        <w:top w:val="none" w:sz="0" w:space="0" w:color="auto"/>
        <w:left w:val="none" w:sz="0" w:space="0" w:color="auto"/>
        <w:bottom w:val="none" w:sz="0" w:space="0" w:color="auto"/>
        <w:right w:val="none" w:sz="0" w:space="0" w:color="auto"/>
      </w:divBdr>
    </w:div>
    <w:div w:id="1963539597">
      <w:bodyDiv w:val="1"/>
      <w:marLeft w:val="0"/>
      <w:marRight w:val="0"/>
      <w:marTop w:val="0"/>
      <w:marBottom w:val="0"/>
      <w:divBdr>
        <w:top w:val="none" w:sz="0" w:space="0" w:color="auto"/>
        <w:left w:val="none" w:sz="0" w:space="0" w:color="auto"/>
        <w:bottom w:val="none" w:sz="0" w:space="0" w:color="auto"/>
        <w:right w:val="none" w:sz="0" w:space="0" w:color="auto"/>
      </w:divBdr>
    </w:div>
    <w:div w:id="1963655203">
      <w:bodyDiv w:val="1"/>
      <w:marLeft w:val="0"/>
      <w:marRight w:val="0"/>
      <w:marTop w:val="0"/>
      <w:marBottom w:val="0"/>
      <w:divBdr>
        <w:top w:val="none" w:sz="0" w:space="0" w:color="auto"/>
        <w:left w:val="none" w:sz="0" w:space="0" w:color="auto"/>
        <w:bottom w:val="none" w:sz="0" w:space="0" w:color="auto"/>
        <w:right w:val="none" w:sz="0" w:space="0" w:color="auto"/>
      </w:divBdr>
    </w:div>
    <w:div w:id="1963656602">
      <w:bodyDiv w:val="1"/>
      <w:marLeft w:val="0"/>
      <w:marRight w:val="0"/>
      <w:marTop w:val="0"/>
      <w:marBottom w:val="0"/>
      <w:divBdr>
        <w:top w:val="none" w:sz="0" w:space="0" w:color="auto"/>
        <w:left w:val="none" w:sz="0" w:space="0" w:color="auto"/>
        <w:bottom w:val="none" w:sz="0" w:space="0" w:color="auto"/>
        <w:right w:val="none" w:sz="0" w:space="0" w:color="auto"/>
      </w:divBdr>
    </w:div>
    <w:div w:id="1964727215">
      <w:bodyDiv w:val="1"/>
      <w:marLeft w:val="0"/>
      <w:marRight w:val="0"/>
      <w:marTop w:val="0"/>
      <w:marBottom w:val="0"/>
      <w:divBdr>
        <w:top w:val="none" w:sz="0" w:space="0" w:color="auto"/>
        <w:left w:val="none" w:sz="0" w:space="0" w:color="auto"/>
        <w:bottom w:val="none" w:sz="0" w:space="0" w:color="auto"/>
        <w:right w:val="none" w:sz="0" w:space="0" w:color="auto"/>
      </w:divBdr>
    </w:div>
    <w:div w:id="1964921009">
      <w:bodyDiv w:val="1"/>
      <w:marLeft w:val="0"/>
      <w:marRight w:val="0"/>
      <w:marTop w:val="0"/>
      <w:marBottom w:val="0"/>
      <w:divBdr>
        <w:top w:val="none" w:sz="0" w:space="0" w:color="auto"/>
        <w:left w:val="none" w:sz="0" w:space="0" w:color="auto"/>
        <w:bottom w:val="none" w:sz="0" w:space="0" w:color="auto"/>
        <w:right w:val="none" w:sz="0" w:space="0" w:color="auto"/>
      </w:divBdr>
    </w:div>
    <w:div w:id="1965454543">
      <w:bodyDiv w:val="1"/>
      <w:marLeft w:val="0"/>
      <w:marRight w:val="0"/>
      <w:marTop w:val="0"/>
      <w:marBottom w:val="0"/>
      <w:divBdr>
        <w:top w:val="none" w:sz="0" w:space="0" w:color="auto"/>
        <w:left w:val="none" w:sz="0" w:space="0" w:color="auto"/>
        <w:bottom w:val="none" w:sz="0" w:space="0" w:color="auto"/>
        <w:right w:val="none" w:sz="0" w:space="0" w:color="auto"/>
      </w:divBdr>
    </w:div>
    <w:div w:id="1965505877">
      <w:bodyDiv w:val="1"/>
      <w:marLeft w:val="0"/>
      <w:marRight w:val="0"/>
      <w:marTop w:val="0"/>
      <w:marBottom w:val="0"/>
      <w:divBdr>
        <w:top w:val="none" w:sz="0" w:space="0" w:color="auto"/>
        <w:left w:val="none" w:sz="0" w:space="0" w:color="auto"/>
        <w:bottom w:val="none" w:sz="0" w:space="0" w:color="auto"/>
        <w:right w:val="none" w:sz="0" w:space="0" w:color="auto"/>
      </w:divBdr>
    </w:div>
    <w:div w:id="1965844277">
      <w:bodyDiv w:val="1"/>
      <w:marLeft w:val="0"/>
      <w:marRight w:val="0"/>
      <w:marTop w:val="0"/>
      <w:marBottom w:val="0"/>
      <w:divBdr>
        <w:top w:val="none" w:sz="0" w:space="0" w:color="auto"/>
        <w:left w:val="none" w:sz="0" w:space="0" w:color="auto"/>
        <w:bottom w:val="none" w:sz="0" w:space="0" w:color="auto"/>
        <w:right w:val="none" w:sz="0" w:space="0" w:color="auto"/>
      </w:divBdr>
    </w:div>
    <w:div w:id="1965848249">
      <w:bodyDiv w:val="1"/>
      <w:marLeft w:val="0"/>
      <w:marRight w:val="0"/>
      <w:marTop w:val="0"/>
      <w:marBottom w:val="0"/>
      <w:divBdr>
        <w:top w:val="none" w:sz="0" w:space="0" w:color="auto"/>
        <w:left w:val="none" w:sz="0" w:space="0" w:color="auto"/>
        <w:bottom w:val="none" w:sz="0" w:space="0" w:color="auto"/>
        <w:right w:val="none" w:sz="0" w:space="0" w:color="auto"/>
      </w:divBdr>
    </w:div>
    <w:div w:id="1965885010">
      <w:bodyDiv w:val="1"/>
      <w:marLeft w:val="0"/>
      <w:marRight w:val="0"/>
      <w:marTop w:val="0"/>
      <w:marBottom w:val="0"/>
      <w:divBdr>
        <w:top w:val="none" w:sz="0" w:space="0" w:color="auto"/>
        <w:left w:val="none" w:sz="0" w:space="0" w:color="auto"/>
        <w:bottom w:val="none" w:sz="0" w:space="0" w:color="auto"/>
        <w:right w:val="none" w:sz="0" w:space="0" w:color="auto"/>
      </w:divBdr>
    </w:div>
    <w:div w:id="1967351115">
      <w:bodyDiv w:val="1"/>
      <w:marLeft w:val="0"/>
      <w:marRight w:val="0"/>
      <w:marTop w:val="0"/>
      <w:marBottom w:val="0"/>
      <w:divBdr>
        <w:top w:val="none" w:sz="0" w:space="0" w:color="auto"/>
        <w:left w:val="none" w:sz="0" w:space="0" w:color="auto"/>
        <w:bottom w:val="none" w:sz="0" w:space="0" w:color="auto"/>
        <w:right w:val="none" w:sz="0" w:space="0" w:color="auto"/>
      </w:divBdr>
    </w:div>
    <w:div w:id="1967470587">
      <w:bodyDiv w:val="1"/>
      <w:marLeft w:val="0"/>
      <w:marRight w:val="0"/>
      <w:marTop w:val="0"/>
      <w:marBottom w:val="0"/>
      <w:divBdr>
        <w:top w:val="none" w:sz="0" w:space="0" w:color="auto"/>
        <w:left w:val="none" w:sz="0" w:space="0" w:color="auto"/>
        <w:bottom w:val="none" w:sz="0" w:space="0" w:color="auto"/>
        <w:right w:val="none" w:sz="0" w:space="0" w:color="auto"/>
      </w:divBdr>
    </w:div>
    <w:div w:id="1967812352">
      <w:bodyDiv w:val="1"/>
      <w:marLeft w:val="0"/>
      <w:marRight w:val="0"/>
      <w:marTop w:val="0"/>
      <w:marBottom w:val="0"/>
      <w:divBdr>
        <w:top w:val="none" w:sz="0" w:space="0" w:color="auto"/>
        <w:left w:val="none" w:sz="0" w:space="0" w:color="auto"/>
        <w:bottom w:val="none" w:sz="0" w:space="0" w:color="auto"/>
        <w:right w:val="none" w:sz="0" w:space="0" w:color="auto"/>
      </w:divBdr>
    </w:div>
    <w:div w:id="1968117727">
      <w:bodyDiv w:val="1"/>
      <w:marLeft w:val="0"/>
      <w:marRight w:val="0"/>
      <w:marTop w:val="0"/>
      <w:marBottom w:val="0"/>
      <w:divBdr>
        <w:top w:val="none" w:sz="0" w:space="0" w:color="auto"/>
        <w:left w:val="none" w:sz="0" w:space="0" w:color="auto"/>
        <w:bottom w:val="none" w:sz="0" w:space="0" w:color="auto"/>
        <w:right w:val="none" w:sz="0" w:space="0" w:color="auto"/>
      </w:divBdr>
    </w:div>
    <w:div w:id="1968310727">
      <w:bodyDiv w:val="1"/>
      <w:marLeft w:val="0"/>
      <w:marRight w:val="0"/>
      <w:marTop w:val="0"/>
      <w:marBottom w:val="0"/>
      <w:divBdr>
        <w:top w:val="none" w:sz="0" w:space="0" w:color="auto"/>
        <w:left w:val="none" w:sz="0" w:space="0" w:color="auto"/>
        <w:bottom w:val="none" w:sz="0" w:space="0" w:color="auto"/>
        <w:right w:val="none" w:sz="0" w:space="0" w:color="auto"/>
      </w:divBdr>
    </w:div>
    <w:div w:id="1968582193">
      <w:bodyDiv w:val="1"/>
      <w:marLeft w:val="0"/>
      <w:marRight w:val="0"/>
      <w:marTop w:val="0"/>
      <w:marBottom w:val="0"/>
      <w:divBdr>
        <w:top w:val="none" w:sz="0" w:space="0" w:color="auto"/>
        <w:left w:val="none" w:sz="0" w:space="0" w:color="auto"/>
        <w:bottom w:val="none" w:sz="0" w:space="0" w:color="auto"/>
        <w:right w:val="none" w:sz="0" w:space="0" w:color="auto"/>
      </w:divBdr>
    </w:div>
    <w:div w:id="1968732966">
      <w:bodyDiv w:val="1"/>
      <w:marLeft w:val="0"/>
      <w:marRight w:val="0"/>
      <w:marTop w:val="0"/>
      <w:marBottom w:val="0"/>
      <w:divBdr>
        <w:top w:val="none" w:sz="0" w:space="0" w:color="auto"/>
        <w:left w:val="none" w:sz="0" w:space="0" w:color="auto"/>
        <w:bottom w:val="none" w:sz="0" w:space="0" w:color="auto"/>
        <w:right w:val="none" w:sz="0" w:space="0" w:color="auto"/>
      </w:divBdr>
    </w:div>
    <w:div w:id="1968925102">
      <w:bodyDiv w:val="1"/>
      <w:marLeft w:val="0"/>
      <w:marRight w:val="0"/>
      <w:marTop w:val="0"/>
      <w:marBottom w:val="0"/>
      <w:divBdr>
        <w:top w:val="none" w:sz="0" w:space="0" w:color="auto"/>
        <w:left w:val="none" w:sz="0" w:space="0" w:color="auto"/>
        <w:bottom w:val="none" w:sz="0" w:space="0" w:color="auto"/>
        <w:right w:val="none" w:sz="0" w:space="0" w:color="auto"/>
      </w:divBdr>
    </w:div>
    <w:div w:id="1969358235">
      <w:bodyDiv w:val="1"/>
      <w:marLeft w:val="0"/>
      <w:marRight w:val="0"/>
      <w:marTop w:val="0"/>
      <w:marBottom w:val="0"/>
      <w:divBdr>
        <w:top w:val="none" w:sz="0" w:space="0" w:color="auto"/>
        <w:left w:val="none" w:sz="0" w:space="0" w:color="auto"/>
        <w:bottom w:val="none" w:sz="0" w:space="0" w:color="auto"/>
        <w:right w:val="none" w:sz="0" w:space="0" w:color="auto"/>
      </w:divBdr>
    </w:div>
    <w:div w:id="1969582914">
      <w:bodyDiv w:val="1"/>
      <w:marLeft w:val="0"/>
      <w:marRight w:val="0"/>
      <w:marTop w:val="0"/>
      <w:marBottom w:val="0"/>
      <w:divBdr>
        <w:top w:val="none" w:sz="0" w:space="0" w:color="auto"/>
        <w:left w:val="none" w:sz="0" w:space="0" w:color="auto"/>
        <w:bottom w:val="none" w:sz="0" w:space="0" w:color="auto"/>
        <w:right w:val="none" w:sz="0" w:space="0" w:color="auto"/>
      </w:divBdr>
    </w:div>
    <w:div w:id="1970209654">
      <w:bodyDiv w:val="1"/>
      <w:marLeft w:val="0"/>
      <w:marRight w:val="0"/>
      <w:marTop w:val="0"/>
      <w:marBottom w:val="0"/>
      <w:divBdr>
        <w:top w:val="none" w:sz="0" w:space="0" w:color="auto"/>
        <w:left w:val="none" w:sz="0" w:space="0" w:color="auto"/>
        <w:bottom w:val="none" w:sz="0" w:space="0" w:color="auto"/>
        <w:right w:val="none" w:sz="0" w:space="0" w:color="auto"/>
      </w:divBdr>
    </w:div>
    <w:div w:id="1970815223">
      <w:bodyDiv w:val="1"/>
      <w:marLeft w:val="0"/>
      <w:marRight w:val="0"/>
      <w:marTop w:val="0"/>
      <w:marBottom w:val="0"/>
      <w:divBdr>
        <w:top w:val="none" w:sz="0" w:space="0" w:color="auto"/>
        <w:left w:val="none" w:sz="0" w:space="0" w:color="auto"/>
        <w:bottom w:val="none" w:sz="0" w:space="0" w:color="auto"/>
        <w:right w:val="none" w:sz="0" w:space="0" w:color="auto"/>
      </w:divBdr>
    </w:div>
    <w:div w:id="1971394590">
      <w:bodyDiv w:val="1"/>
      <w:marLeft w:val="0"/>
      <w:marRight w:val="0"/>
      <w:marTop w:val="0"/>
      <w:marBottom w:val="0"/>
      <w:divBdr>
        <w:top w:val="none" w:sz="0" w:space="0" w:color="auto"/>
        <w:left w:val="none" w:sz="0" w:space="0" w:color="auto"/>
        <w:bottom w:val="none" w:sz="0" w:space="0" w:color="auto"/>
        <w:right w:val="none" w:sz="0" w:space="0" w:color="auto"/>
      </w:divBdr>
    </w:div>
    <w:div w:id="1971666805">
      <w:bodyDiv w:val="1"/>
      <w:marLeft w:val="0"/>
      <w:marRight w:val="0"/>
      <w:marTop w:val="0"/>
      <w:marBottom w:val="0"/>
      <w:divBdr>
        <w:top w:val="none" w:sz="0" w:space="0" w:color="auto"/>
        <w:left w:val="none" w:sz="0" w:space="0" w:color="auto"/>
        <w:bottom w:val="none" w:sz="0" w:space="0" w:color="auto"/>
        <w:right w:val="none" w:sz="0" w:space="0" w:color="auto"/>
      </w:divBdr>
    </w:div>
    <w:div w:id="1971743375">
      <w:bodyDiv w:val="1"/>
      <w:marLeft w:val="0"/>
      <w:marRight w:val="0"/>
      <w:marTop w:val="0"/>
      <w:marBottom w:val="0"/>
      <w:divBdr>
        <w:top w:val="none" w:sz="0" w:space="0" w:color="auto"/>
        <w:left w:val="none" w:sz="0" w:space="0" w:color="auto"/>
        <w:bottom w:val="none" w:sz="0" w:space="0" w:color="auto"/>
        <w:right w:val="none" w:sz="0" w:space="0" w:color="auto"/>
      </w:divBdr>
    </w:div>
    <w:div w:id="1971788744">
      <w:bodyDiv w:val="1"/>
      <w:marLeft w:val="0"/>
      <w:marRight w:val="0"/>
      <w:marTop w:val="0"/>
      <w:marBottom w:val="0"/>
      <w:divBdr>
        <w:top w:val="none" w:sz="0" w:space="0" w:color="auto"/>
        <w:left w:val="none" w:sz="0" w:space="0" w:color="auto"/>
        <w:bottom w:val="none" w:sz="0" w:space="0" w:color="auto"/>
        <w:right w:val="none" w:sz="0" w:space="0" w:color="auto"/>
      </w:divBdr>
    </w:div>
    <w:div w:id="1971862931">
      <w:bodyDiv w:val="1"/>
      <w:marLeft w:val="0"/>
      <w:marRight w:val="0"/>
      <w:marTop w:val="0"/>
      <w:marBottom w:val="0"/>
      <w:divBdr>
        <w:top w:val="none" w:sz="0" w:space="0" w:color="auto"/>
        <w:left w:val="none" w:sz="0" w:space="0" w:color="auto"/>
        <w:bottom w:val="none" w:sz="0" w:space="0" w:color="auto"/>
        <w:right w:val="none" w:sz="0" w:space="0" w:color="auto"/>
      </w:divBdr>
    </w:div>
    <w:div w:id="1972056466">
      <w:bodyDiv w:val="1"/>
      <w:marLeft w:val="0"/>
      <w:marRight w:val="0"/>
      <w:marTop w:val="0"/>
      <w:marBottom w:val="0"/>
      <w:divBdr>
        <w:top w:val="none" w:sz="0" w:space="0" w:color="auto"/>
        <w:left w:val="none" w:sz="0" w:space="0" w:color="auto"/>
        <w:bottom w:val="none" w:sz="0" w:space="0" w:color="auto"/>
        <w:right w:val="none" w:sz="0" w:space="0" w:color="auto"/>
      </w:divBdr>
    </w:div>
    <w:div w:id="1972437336">
      <w:bodyDiv w:val="1"/>
      <w:marLeft w:val="0"/>
      <w:marRight w:val="0"/>
      <w:marTop w:val="0"/>
      <w:marBottom w:val="0"/>
      <w:divBdr>
        <w:top w:val="none" w:sz="0" w:space="0" w:color="auto"/>
        <w:left w:val="none" w:sz="0" w:space="0" w:color="auto"/>
        <w:bottom w:val="none" w:sz="0" w:space="0" w:color="auto"/>
        <w:right w:val="none" w:sz="0" w:space="0" w:color="auto"/>
      </w:divBdr>
    </w:div>
    <w:div w:id="1972780744">
      <w:bodyDiv w:val="1"/>
      <w:marLeft w:val="0"/>
      <w:marRight w:val="0"/>
      <w:marTop w:val="0"/>
      <w:marBottom w:val="0"/>
      <w:divBdr>
        <w:top w:val="none" w:sz="0" w:space="0" w:color="auto"/>
        <w:left w:val="none" w:sz="0" w:space="0" w:color="auto"/>
        <w:bottom w:val="none" w:sz="0" w:space="0" w:color="auto"/>
        <w:right w:val="none" w:sz="0" w:space="0" w:color="auto"/>
      </w:divBdr>
    </w:div>
    <w:div w:id="1972783842">
      <w:bodyDiv w:val="1"/>
      <w:marLeft w:val="0"/>
      <w:marRight w:val="0"/>
      <w:marTop w:val="0"/>
      <w:marBottom w:val="0"/>
      <w:divBdr>
        <w:top w:val="none" w:sz="0" w:space="0" w:color="auto"/>
        <w:left w:val="none" w:sz="0" w:space="0" w:color="auto"/>
        <w:bottom w:val="none" w:sz="0" w:space="0" w:color="auto"/>
        <w:right w:val="none" w:sz="0" w:space="0" w:color="auto"/>
      </w:divBdr>
    </w:div>
    <w:div w:id="1972784891">
      <w:bodyDiv w:val="1"/>
      <w:marLeft w:val="0"/>
      <w:marRight w:val="0"/>
      <w:marTop w:val="0"/>
      <w:marBottom w:val="0"/>
      <w:divBdr>
        <w:top w:val="none" w:sz="0" w:space="0" w:color="auto"/>
        <w:left w:val="none" w:sz="0" w:space="0" w:color="auto"/>
        <w:bottom w:val="none" w:sz="0" w:space="0" w:color="auto"/>
        <w:right w:val="none" w:sz="0" w:space="0" w:color="auto"/>
      </w:divBdr>
    </w:div>
    <w:div w:id="1972975336">
      <w:bodyDiv w:val="1"/>
      <w:marLeft w:val="0"/>
      <w:marRight w:val="0"/>
      <w:marTop w:val="0"/>
      <w:marBottom w:val="0"/>
      <w:divBdr>
        <w:top w:val="none" w:sz="0" w:space="0" w:color="auto"/>
        <w:left w:val="none" w:sz="0" w:space="0" w:color="auto"/>
        <w:bottom w:val="none" w:sz="0" w:space="0" w:color="auto"/>
        <w:right w:val="none" w:sz="0" w:space="0" w:color="auto"/>
      </w:divBdr>
    </w:div>
    <w:div w:id="1973053735">
      <w:bodyDiv w:val="1"/>
      <w:marLeft w:val="0"/>
      <w:marRight w:val="0"/>
      <w:marTop w:val="0"/>
      <w:marBottom w:val="0"/>
      <w:divBdr>
        <w:top w:val="none" w:sz="0" w:space="0" w:color="auto"/>
        <w:left w:val="none" w:sz="0" w:space="0" w:color="auto"/>
        <w:bottom w:val="none" w:sz="0" w:space="0" w:color="auto"/>
        <w:right w:val="none" w:sz="0" w:space="0" w:color="auto"/>
      </w:divBdr>
    </w:div>
    <w:div w:id="1973293175">
      <w:bodyDiv w:val="1"/>
      <w:marLeft w:val="0"/>
      <w:marRight w:val="0"/>
      <w:marTop w:val="0"/>
      <w:marBottom w:val="0"/>
      <w:divBdr>
        <w:top w:val="none" w:sz="0" w:space="0" w:color="auto"/>
        <w:left w:val="none" w:sz="0" w:space="0" w:color="auto"/>
        <w:bottom w:val="none" w:sz="0" w:space="0" w:color="auto"/>
        <w:right w:val="none" w:sz="0" w:space="0" w:color="auto"/>
      </w:divBdr>
    </w:div>
    <w:div w:id="1973367727">
      <w:bodyDiv w:val="1"/>
      <w:marLeft w:val="0"/>
      <w:marRight w:val="0"/>
      <w:marTop w:val="0"/>
      <w:marBottom w:val="0"/>
      <w:divBdr>
        <w:top w:val="none" w:sz="0" w:space="0" w:color="auto"/>
        <w:left w:val="none" w:sz="0" w:space="0" w:color="auto"/>
        <w:bottom w:val="none" w:sz="0" w:space="0" w:color="auto"/>
        <w:right w:val="none" w:sz="0" w:space="0" w:color="auto"/>
      </w:divBdr>
    </w:div>
    <w:div w:id="1973975408">
      <w:bodyDiv w:val="1"/>
      <w:marLeft w:val="0"/>
      <w:marRight w:val="0"/>
      <w:marTop w:val="0"/>
      <w:marBottom w:val="0"/>
      <w:divBdr>
        <w:top w:val="none" w:sz="0" w:space="0" w:color="auto"/>
        <w:left w:val="none" w:sz="0" w:space="0" w:color="auto"/>
        <w:bottom w:val="none" w:sz="0" w:space="0" w:color="auto"/>
        <w:right w:val="none" w:sz="0" w:space="0" w:color="auto"/>
      </w:divBdr>
    </w:div>
    <w:div w:id="1974289230">
      <w:bodyDiv w:val="1"/>
      <w:marLeft w:val="0"/>
      <w:marRight w:val="0"/>
      <w:marTop w:val="0"/>
      <w:marBottom w:val="0"/>
      <w:divBdr>
        <w:top w:val="none" w:sz="0" w:space="0" w:color="auto"/>
        <w:left w:val="none" w:sz="0" w:space="0" w:color="auto"/>
        <w:bottom w:val="none" w:sz="0" w:space="0" w:color="auto"/>
        <w:right w:val="none" w:sz="0" w:space="0" w:color="auto"/>
      </w:divBdr>
    </w:div>
    <w:div w:id="1974630005">
      <w:bodyDiv w:val="1"/>
      <w:marLeft w:val="0"/>
      <w:marRight w:val="0"/>
      <w:marTop w:val="0"/>
      <w:marBottom w:val="0"/>
      <w:divBdr>
        <w:top w:val="none" w:sz="0" w:space="0" w:color="auto"/>
        <w:left w:val="none" w:sz="0" w:space="0" w:color="auto"/>
        <w:bottom w:val="none" w:sz="0" w:space="0" w:color="auto"/>
        <w:right w:val="none" w:sz="0" w:space="0" w:color="auto"/>
      </w:divBdr>
    </w:div>
    <w:div w:id="1975021433">
      <w:bodyDiv w:val="1"/>
      <w:marLeft w:val="0"/>
      <w:marRight w:val="0"/>
      <w:marTop w:val="0"/>
      <w:marBottom w:val="0"/>
      <w:divBdr>
        <w:top w:val="none" w:sz="0" w:space="0" w:color="auto"/>
        <w:left w:val="none" w:sz="0" w:space="0" w:color="auto"/>
        <w:bottom w:val="none" w:sz="0" w:space="0" w:color="auto"/>
        <w:right w:val="none" w:sz="0" w:space="0" w:color="auto"/>
      </w:divBdr>
    </w:div>
    <w:div w:id="1975330796">
      <w:bodyDiv w:val="1"/>
      <w:marLeft w:val="0"/>
      <w:marRight w:val="0"/>
      <w:marTop w:val="0"/>
      <w:marBottom w:val="0"/>
      <w:divBdr>
        <w:top w:val="none" w:sz="0" w:space="0" w:color="auto"/>
        <w:left w:val="none" w:sz="0" w:space="0" w:color="auto"/>
        <w:bottom w:val="none" w:sz="0" w:space="0" w:color="auto"/>
        <w:right w:val="none" w:sz="0" w:space="0" w:color="auto"/>
      </w:divBdr>
    </w:div>
    <w:div w:id="1975405692">
      <w:bodyDiv w:val="1"/>
      <w:marLeft w:val="0"/>
      <w:marRight w:val="0"/>
      <w:marTop w:val="0"/>
      <w:marBottom w:val="0"/>
      <w:divBdr>
        <w:top w:val="none" w:sz="0" w:space="0" w:color="auto"/>
        <w:left w:val="none" w:sz="0" w:space="0" w:color="auto"/>
        <w:bottom w:val="none" w:sz="0" w:space="0" w:color="auto"/>
        <w:right w:val="none" w:sz="0" w:space="0" w:color="auto"/>
      </w:divBdr>
    </w:div>
    <w:div w:id="1975479880">
      <w:bodyDiv w:val="1"/>
      <w:marLeft w:val="0"/>
      <w:marRight w:val="0"/>
      <w:marTop w:val="0"/>
      <w:marBottom w:val="0"/>
      <w:divBdr>
        <w:top w:val="none" w:sz="0" w:space="0" w:color="auto"/>
        <w:left w:val="none" w:sz="0" w:space="0" w:color="auto"/>
        <w:bottom w:val="none" w:sz="0" w:space="0" w:color="auto"/>
        <w:right w:val="none" w:sz="0" w:space="0" w:color="auto"/>
      </w:divBdr>
    </w:div>
    <w:div w:id="1975522916">
      <w:bodyDiv w:val="1"/>
      <w:marLeft w:val="0"/>
      <w:marRight w:val="0"/>
      <w:marTop w:val="0"/>
      <w:marBottom w:val="0"/>
      <w:divBdr>
        <w:top w:val="none" w:sz="0" w:space="0" w:color="auto"/>
        <w:left w:val="none" w:sz="0" w:space="0" w:color="auto"/>
        <w:bottom w:val="none" w:sz="0" w:space="0" w:color="auto"/>
        <w:right w:val="none" w:sz="0" w:space="0" w:color="auto"/>
      </w:divBdr>
    </w:div>
    <w:div w:id="1975787665">
      <w:bodyDiv w:val="1"/>
      <w:marLeft w:val="0"/>
      <w:marRight w:val="0"/>
      <w:marTop w:val="0"/>
      <w:marBottom w:val="0"/>
      <w:divBdr>
        <w:top w:val="none" w:sz="0" w:space="0" w:color="auto"/>
        <w:left w:val="none" w:sz="0" w:space="0" w:color="auto"/>
        <w:bottom w:val="none" w:sz="0" w:space="0" w:color="auto"/>
        <w:right w:val="none" w:sz="0" w:space="0" w:color="auto"/>
      </w:divBdr>
    </w:div>
    <w:div w:id="1976137267">
      <w:bodyDiv w:val="1"/>
      <w:marLeft w:val="0"/>
      <w:marRight w:val="0"/>
      <w:marTop w:val="0"/>
      <w:marBottom w:val="0"/>
      <w:divBdr>
        <w:top w:val="none" w:sz="0" w:space="0" w:color="auto"/>
        <w:left w:val="none" w:sz="0" w:space="0" w:color="auto"/>
        <w:bottom w:val="none" w:sz="0" w:space="0" w:color="auto"/>
        <w:right w:val="none" w:sz="0" w:space="0" w:color="auto"/>
      </w:divBdr>
    </w:div>
    <w:div w:id="1976329595">
      <w:bodyDiv w:val="1"/>
      <w:marLeft w:val="0"/>
      <w:marRight w:val="0"/>
      <w:marTop w:val="0"/>
      <w:marBottom w:val="0"/>
      <w:divBdr>
        <w:top w:val="none" w:sz="0" w:space="0" w:color="auto"/>
        <w:left w:val="none" w:sz="0" w:space="0" w:color="auto"/>
        <w:bottom w:val="none" w:sz="0" w:space="0" w:color="auto"/>
        <w:right w:val="none" w:sz="0" w:space="0" w:color="auto"/>
      </w:divBdr>
    </w:div>
    <w:div w:id="1976371591">
      <w:bodyDiv w:val="1"/>
      <w:marLeft w:val="0"/>
      <w:marRight w:val="0"/>
      <w:marTop w:val="0"/>
      <w:marBottom w:val="0"/>
      <w:divBdr>
        <w:top w:val="none" w:sz="0" w:space="0" w:color="auto"/>
        <w:left w:val="none" w:sz="0" w:space="0" w:color="auto"/>
        <w:bottom w:val="none" w:sz="0" w:space="0" w:color="auto"/>
        <w:right w:val="none" w:sz="0" w:space="0" w:color="auto"/>
      </w:divBdr>
    </w:div>
    <w:div w:id="1976985871">
      <w:bodyDiv w:val="1"/>
      <w:marLeft w:val="0"/>
      <w:marRight w:val="0"/>
      <w:marTop w:val="0"/>
      <w:marBottom w:val="0"/>
      <w:divBdr>
        <w:top w:val="none" w:sz="0" w:space="0" w:color="auto"/>
        <w:left w:val="none" w:sz="0" w:space="0" w:color="auto"/>
        <w:bottom w:val="none" w:sz="0" w:space="0" w:color="auto"/>
        <w:right w:val="none" w:sz="0" w:space="0" w:color="auto"/>
      </w:divBdr>
    </w:div>
    <w:div w:id="1977030106">
      <w:bodyDiv w:val="1"/>
      <w:marLeft w:val="0"/>
      <w:marRight w:val="0"/>
      <w:marTop w:val="0"/>
      <w:marBottom w:val="0"/>
      <w:divBdr>
        <w:top w:val="none" w:sz="0" w:space="0" w:color="auto"/>
        <w:left w:val="none" w:sz="0" w:space="0" w:color="auto"/>
        <w:bottom w:val="none" w:sz="0" w:space="0" w:color="auto"/>
        <w:right w:val="none" w:sz="0" w:space="0" w:color="auto"/>
      </w:divBdr>
    </w:div>
    <w:div w:id="1977107428">
      <w:bodyDiv w:val="1"/>
      <w:marLeft w:val="0"/>
      <w:marRight w:val="0"/>
      <w:marTop w:val="0"/>
      <w:marBottom w:val="0"/>
      <w:divBdr>
        <w:top w:val="none" w:sz="0" w:space="0" w:color="auto"/>
        <w:left w:val="none" w:sz="0" w:space="0" w:color="auto"/>
        <w:bottom w:val="none" w:sz="0" w:space="0" w:color="auto"/>
        <w:right w:val="none" w:sz="0" w:space="0" w:color="auto"/>
      </w:divBdr>
    </w:div>
    <w:div w:id="1977950952">
      <w:bodyDiv w:val="1"/>
      <w:marLeft w:val="0"/>
      <w:marRight w:val="0"/>
      <w:marTop w:val="0"/>
      <w:marBottom w:val="0"/>
      <w:divBdr>
        <w:top w:val="none" w:sz="0" w:space="0" w:color="auto"/>
        <w:left w:val="none" w:sz="0" w:space="0" w:color="auto"/>
        <w:bottom w:val="none" w:sz="0" w:space="0" w:color="auto"/>
        <w:right w:val="none" w:sz="0" w:space="0" w:color="auto"/>
      </w:divBdr>
    </w:div>
    <w:div w:id="1978414567">
      <w:bodyDiv w:val="1"/>
      <w:marLeft w:val="0"/>
      <w:marRight w:val="0"/>
      <w:marTop w:val="0"/>
      <w:marBottom w:val="0"/>
      <w:divBdr>
        <w:top w:val="none" w:sz="0" w:space="0" w:color="auto"/>
        <w:left w:val="none" w:sz="0" w:space="0" w:color="auto"/>
        <w:bottom w:val="none" w:sz="0" w:space="0" w:color="auto"/>
        <w:right w:val="none" w:sz="0" w:space="0" w:color="auto"/>
      </w:divBdr>
    </w:div>
    <w:div w:id="1978417082">
      <w:bodyDiv w:val="1"/>
      <w:marLeft w:val="0"/>
      <w:marRight w:val="0"/>
      <w:marTop w:val="0"/>
      <w:marBottom w:val="0"/>
      <w:divBdr>
        <w:top w:val="none" w:sz="0" w:space="0" w:color="auto"/>
        <w:left w:val="none" w:sz="0" w:space="0" w:color="auto"/>
        <w:bottom w:val="none" w:sz="0" w:space="0" w:color="auto"/>
        <w:right w:val="none" w:sz="0" w:space="0" w:color="auto"/>
      </w:divBdr>
    </w:div>
    <w:div w:id="1978610324">
      <w:bodyDiv w:val="1"/>
      <w:marLeft w:val="0"/>
      <w:marRight w:val="0"/>
      <w:marTop w:val="0"/>
      <w:marBottom w:val="0"/>
      <w:divBdr>
        <w:top w:val="none" w:sz="0" w:space="0" w:color="auto"/>
        <w:left w:val="none" w:sz="0" w:space="0" w:color="auto"/>
        <w:bottom w:val="none" w:sz="0" w:space="0" w:color="auto"/>
        <w:right w:val="none" w:sz="0" w:space="0" w:color="auto"/>
      </w:divBdr>
    </w:div>
    <w:div w:id="1979189277">
      <w:bodyDiv w:val="1"/>
      <w:marLeft w:val="0"/>
      <w:marRight w:val="0"/>
      <w:marTop w:val="0"/>
      <w:marBottom w:val="0"/>
      <w:divBdr>
        <w:top w:val="none" w:sz="0" w:space="0" w:color="auto"/>
        <w:left w:val="none" w:sz="0" w:space="0" w:color="auto"/>
        <w:bottom w:val="none" w:sz="0" w:space="0" w:color="auto"/>
        <w:right w:val="none" w:sz="0" w:space="0" w:color="auto"/>
      </w:divBdr>
    </w:div>
    <w:div w:id="1979218434">
      <w:bodyDiv w:val="1"/>
      <w:marLeft w:val="0"/>
      <w:marRight w:val="0"/>
      <w:marTop w:val="0"/>
      <w:marBottom w:val="0"/>
      <w:divBdr>
        <w:top w:val="none" w:sz="0" w:space="0" w:color="auto"/>
        <w:left w:val="none" w:sz="0" w:space="0" w:color="auto"/>
        <w:bottom w:val="none" w:sz="0" w:space="0" w:color="auto"/>
        <w:right w:val="none" w:sz="0" w:space="0" w:color="auto"/>
      </w:divBdr>
    </w:div>
    <w:div w:id="1979604838">
      <w:bodyDiv w:val="1"/>
      <w:marLeft w:val="0"/>
      <w:marRight w:val="0"/>
      <w:marTop w:val="0"/>
      <w:marBottom w:val="0"/>
      <w:divBdr>
        <w:top w:val="none" w:sz="0" w:space="0" w:color="auto"/>
        <w:left w:val="none" w:sz="0" w:space="0" w:color="auto"/>
        <w:bottom w:val="none" w:sz="0" w:space="0" w:color="auto"/>
        <w:right w:val="none" w:sz="0" w:space="0" w:color="auto"/>
      </w:divBdr>
    </w:div>
    <w:div w:id="1980376263">
      <w:bodyDiv w:val="1"/>
      <w:marLeft w:val="0"/>
      <w:marRight w:val="0"/>
      <w:marTop w:val="0"/>
      <w:marBottom w:val="0"/>
      <w:divBdr>
        <w:top w:val="none" w:sz="0" w:space="0" w:color="auto"/>
        <w:left w:val="none" w:sz="0" w:space="0" w:color="auto"/>
        <w:bottom w:val="none" w:sz="0" w:space="0" w:color="auto"/>
        <w:right w:val="none" w:sz="0" w:space="0" w:color="auto"/>
      </w:divBdr>
    </w:div>
    <w:div w:id="1980652000">
      <w:bodyDiv w:val="1"/>
      <w:marLeft w:val="0"/>
      <w:marRight w:val="0"/>
      <w:marTop w:val="0"/>
      <w:marBottom w:val="0"/>
      <w:divBdr>
        <w:top w:val="none" w:sz="0" w:space="0" w:color="auto"/>
        <w:left w:val="none" w:sz="0" w:space="0" w:color="auto"/>
        <w:bottom w:val="none" w:sz="0" w:space="0" w:color="auto"/>
        <w:right w:val="none" w:sz="0" w:space="0" w:color="auto"/>
      </w:divBdr>
    </w:div>
    <w:div w:id="1981030278">
      <w:bodyDiv w:val="1"/>
      <w:marLeft w:val="0"/>
      <w:marRight w:val="0"/>
      <w:marTop w:val="0"/>
      <w:marBottom w:val="0"/>
      <w:divBdr>
        <w:top w:val="none" w:sz="0" w:space="0" w:color="auto"/>
        <w:left w:val="none" w:sz="0" w:space="0" w:color="auto"/>
        <w:bottom w:val="none" w:sz="0" w:space="0" w:color="auto"/>
        <w:right w:val="none" w:sz="0" w:space="0" w:color="auto"/>
      </w:divBdr>
    </w:div>
    <w:div w:id="1981839830">
      <w:bodyDiv w:val="1"/>
      <w:marLeft w:val="0"/>
      <w:marRight w:val="0"/>
      <w:marTop w:val="0"/>
      <w:marBottom w:val="0"/>
      <w:divBdr>
        <w:top w:val="none" w:sz="0" w:space="0" w:color="auto"/>
        <w:left w:val="none" w:sz="0" w:space="0" w:color="auto"/>
        <w:bottom w:val="none" w:sz="0" w:space="0" w:color="auto"/>
        <w:right w:val="none" w:sz="0" w:space="0" w:color="auto"/>
      </w:divBdr>
    </w:div>
    <w:div w:id="1982029276">
      <w:bodyDiv w:val="1"/>
      <w:marLeft w:val="0"/>
      <w:marRight w:val="0"/>
      <w:marTop w:val="0"/>
      <w:marBottom w:val="0"/>
      <w:divBdr>
        <w:top w:val="none" w:sz="0" w:space="0" w:color="auto"/>
        <w:left w:val="none" w:sz="0" w:space="0" w:color="auto"/>
        <w:bottom w:val="none" w:sz="0" w:space="0" w:color="auto"/>
        <w:right w:val="none" w:sz="0" w:space="0" w:color="auto"/>
      </w:divBdr>
    </w:div>
    <w:div w:id="1982952887">
      <w:bodyDiv w:val="1"/>
      <w:marLeft w:val="0"/>
      <w:marRight w:val="0"/>
      <w:marTop w:val="0"/>
      <w:marBottom w:val="0"/>
      <w:divBdr>
        <w:top w:val="none" w:sz="0" w:space="0" w:color="auto"/>
        <w:left w:val="none" w:sz="0" w:space="0" w:color="auto"/>
        <w:bottom w:val="none" w:sz="0" w:space="0" w:color="auto"/>
        <w:right w:val="none" w:sz="0" w:space="0" w:color="auto"/>
      </w:divBdr>
    </w:div>
    <w:div w:id="1983921836">
      <w:bodyDiv w:val="1"/>
      <w:marLeft w:val="0"/>
      <w:marRight w:val="0"/>
      <w:marTop w:val="0"/>
      <w:marBottom w:val="0"/>
      <w:divBdr>
        <w:top w:val="none" w:sz="0" w:space="0" w:color="auto"/>
        <w:left w:val="none" w:sz="0" w:space="0" w:color="auto"/>
        <w:bottom w:val="none" w:sz="0" w:space="0" w:color="auto"/>
        <w:right w:val="none" w:sz="0" w:space="0" w:color="auto"/>
      </w:divBdr>
    </w:div>
    <w:div w:id="1984579259">
      <w:bodyDiv w:val="1"/>
      <w:marLeft w:val="0"/>
      <w:marRight w:val="0"/>
      <w:marTop w:val="0"/>
      <w:marBottom w:val="0"/>
      <w:divBdr>
        <w:top w:val="none" w:sz="0" w:space="0" w:color="auto"/>
        <w:left w:val="none" w:sz="0" w:space="0" w:color="auto"/>
        <w:bottom w:val="none" w:sz="0" w:space="0" w:color="auto"/>
        <w:right w:val="none" w:sz="0" w:space="0" w:color="auto"/>
      </w:divBdr>
    </w:div>
    <w:div w:id="1984961606">
      <w:bodyDiv w:val="1"/>
      <w:marLeft w:val="0"/>
      <w:marRight w:val="0"/>
      <w:marTop w:val="0"/>
      <w:marBottom w:val="0"/>
      <w:divBdr>
        <w:top w:val="none" w:sz="0" w:space="0" w:color="auto"/>
        <w:left w:val="none" w:sz="0" w:space="0" w:color="auto"/>
        <w:bottom w:val="none" w:sz="0" w:space="0" w:color="auto"/>
        <w:right w:val="none" w:sz="0" w:space="0" w:color="auto"/>
      </w:divBdr>
    </w:div>
    <w:div w:id="1984968526">
      <w:bodyDiv w:val="1"/>
      <w:marLeft w:val="0"/>
      <w:marRight w:val="0"/>
      <w:marTop w:val="0"/>
      <w:marBottom w:val="0"/>
      <w:divBdr>
        <w:top w:val="none" w:sz="0" w:space="0" w:color="auto"/>
        <w:left w:val="none" w:sz="0" w:space="0" w:color="auto"/>
        <w:bottom w:val="none" w:sz="0" w:space="0" w:color="auto"/>
        <w:right w:val="none" w:sz="0" w:space="0" w:color="auto"/>
      </w:divBdr>
    </w:div>
    <w:div w:id="1985044045">
      <w:bodyDiv w:val="1"/>
      <w:marLeft w:val="0"/>
      <w:marRight w:val="0"/>
      <w:marTop w:val="0"/>
      <w:marBottom w:val="0"/>
      <w:divBdr>
        <w:top w:val="none" w:sz="0" w:space="0" w:color="auto"/>
        <w:left w:val="none" w:sz="0" w:space="0" w:color="auto"/>
        <w:bottom w:val="none" w:sz="0" w:space="0" w:color="auto"/>
        <w:right w:val="none" w:sz="0" w:space="0" w:color="auto"/>
      </w:divBdr>
    </w:div>
    <w:div w:id="1985163938">
      <w:bodyDiv w:val="1"/>
      <w:marLeft w:val="0"/>
      <w:marRight w:val="0"/>
      <w:marTop w:val="0"/>
      <w:marBottom w:val="0"/>
      <w:divBdr>
        <w:top w:val="none" w:sz="0" w:space="0" w:color="auto"/>
        <w:left w:val="none" w:sz="0" w:space="0" w:color="auto"/>
        <w:bottom w:val="none" w:sz="0" w:space="0" w:color="auto"/>
        <w:right w:val="none" w:sz="0" w:space="0" w:color="auto"/>
      </w:divBdr>
    </w:div>
    <w:div w:id="1985308689">
      <w:bodyDiv w:val="1"/>
      <w:marLeft w:val="0"/>
      <w:marRight w:val="0"/>
      <w:marTop w:val="0"/>
      <w:marBottom w:val="0"/>
      <w:divBdr>
        <w:top w:val="none" w:sz="0" w:space="0" w:color="auto"/>
        <w:left w:val="none" w:sz="0" w:space="0" w:color="auto"/>
        <w:bottom w:val="none" w:sz="0" w:space="0" w:color="auto"/>
        <w:right w:val="none" w:sz="0" w:space="0" w:color="auto"/>
      </w:divBdr>
    </w:div>
    <w:div w:id="1985348306">
      <w:bodyDiv w:val="1"/>
      <w:marLeft w:val="0"/>
      <w:marRight w:val="0"/>
      <w:marTop w:val="0"/>
      <w:marBottom w:val="0"/>
      <w:divBdr>
        <w:top w:val="none" w:sz="0" w:space="0" w:color="auto"/>
        <w:left w:val="none" w:sz="0" w:space="0" w:color="auto"/>
        <w:bottom w:val="none" w:sz="0" w:space="0" w:color="auto"/>
        <w:right w:val="none" w:sz="0" w:space="0" w:color="auto"/>
      </w:divBdr>
    </w:div>
    <w:div w:id="1985625052">
      <w:bodyDiv w:val="1"/>
      <w:marLeft w:val="0"/>
      <w:marRight w:val="0"/>
      <w:marTop w:val="0"/>
      <w:marBottom w:val="0"/>
      <w:divBdr>
        <w:top w:val="none" w:sz="0" w:space="0" w:color="auto"/>
        <w:left w:val="none" w:sz="0" w:space="0" w:color="auto"/>
        <w:bottom w:val="none" w:sz="0" w:space="0" w:color="auto"/>
        <w:right w:val="none" w:sz="0" w:space="0" w:color="auto"/>
      </w:divBdr>
    </w:div>
    <w:div w:id="1986009317">
      <w:bodyDiv w:val="1"/>
      <w:marLeft w:val="0"/>
      <w:marRight w:val="0"/>
      <w:marTop w:val="0"/>
      <w:marBottom w:val="0"/>
      <w:divBdr>
        <w:top w:val="none" w:sz="0" w:space="0" w:color="auto"/>
        <w:left w:val="none" w:sz="0" w:space="0" w:color="auto"/>
        <w:bottom w:val="none" w:sz="0" w:space="0" w:color="auto"/>
        <w:right w:val="none" w:sz="0" w:space="0" w:color="auto"/>
      </w:divBdr>
    </w:div>
    <w:div w:id="1986273424">
      <w:bodyDiv w:val="1"/>
      <w:marLeft w:val="0"/>
      <w:marRight w:val="0"/>
      <w:marTop w:val="0"/>
      <w:marBottom w:val="0"/>
      <w:divBdr>
        <w:top w:val="none" w:sz="0" w:space="0" w:color="auto"/>
        <w:left w:val="none" w:sz="0" w:space="0" w:color="auto"/>
        <w:bottom w:val="none" w:sz="0" w:space="0" w:color="auto"/>
        <w:right w:val="none" w:sz="0" w:space="0" w:color="auto"/>
      </w:divBdr>
    </w:div>
    <w:div w:id="1986469292">
      <w:bodyDiv w:val="1"/>
      <w:marLeft w:val="0"/>
      <w:marRight w:val="0"/>
      <w:marTop w:val="0"/>
      <w:marBottom w:val="0"/>
      <w:divBdr>
        <w:top w:val="none" w:sz="0" w:space="0" w:color="auto"/>
        <w:left w:val="none" w:sz="0" w:space="0" w:color="auto"/>
        <w:bottom w:val="none" w:sz="0" w:space="0" w:color="auto"/>
        <w:right w:val="none" w:sz="0" w:space="0" w:color="auto"/>
      </w:divBdr>
    </w:div>
    <w:div w:id="1986471008">
      <w:bodyDiv w:val="1"/>
      <w:marLeft w:val="0"/>
      <w:marRight w:val="0"/>
      <w:marTop w:val="0"/>
      <w:marBottom w:val="0"/>
      <w:divBdr>
        <w:top w:val="none" w:sz="0" w:space="0" w:color="auto"/>
        <w:left w:val="none" w:sz="0" w:space="0" w:color="auto"/>
        <w:bottom w:val="none" w:sz="0" w:space="0" w:color="auto"/>
        <w:right w:val="none" w:sz="0" w:space="0" w:color="auto"/>
      </w:divBdr>
    </w:div>
    <w:div w:id="1986545225">
      <w:bodyDiv w:val="1"/>
      <w:marLeft w:val="0"/>
      <w:marRight w:val="0"/>
      <w:marTop w:val="0"/>
      <w:marBottom w:val="0"/>
      <w:divBdr>
        <w:top w:val="none" w:sz="0" w:space="0" w:color="auto"/>
        <w:left w:val="none" w:sz="0" w:space="0" w:color="auto"/>
        <w:bottom w:val="none" w:sz="0" w:space="0" w:color="auto"/>
        <w:right w:val="none" w:sz="0" w:space="0" w:color="auto"/>
      </w:divBdr>
    </w:div>
    <w:div w:id="1987006492">
      <w:bodyDiv w:val="1"/>
      <w:marLeft w:val="0"/>
      <w:marRight w:val="0"/>
      <w:marTop w:val="0"/>
      <w:marBottom w:val="0"/>
      <w:divBdr>
        <w:top w:val="none" w:sz="0" w:space="0" w:color="auto"/>
        <w:left w:val="none" w:sz="0" w:space="0" w:color="auto"/>
        <w:bottom w:val="none" w:sz="0" w:space="0" w:color="auto"/>
        <w:right w:val="none" w:sz="0" w:space="0" w:color="auto"/>
      </w:divBdr>
    </w:div>
    <w:div w:id="1987124270">
      <w:bodyDiv w:val="1"/>
      <w:marLeft w:val="0"/>
      <w:marRight w:val="0"/>
      <w:marTop w:val="0"/>
      <w:marBottom w:val="0"/>
      <w:divBdr>
        <w:top w:val="none" w:sz="0" w:space="0" w:color="auto"/>
        <w:left w:val="none" w:sz="0" w:space="0" w:color="auto"/>
        <w:bottom w:val="none" w:sz="0" w:space="0" w:color="auto"/>
        <w:right w:val="none" w:sz="0" w:space="0" w:color="auto"/>
      </w:divBdr>
    </w:div>
    <w:div w:id="1987316092">
      <w:bodyDiv w:val="1"/>
      <w:marLeft w:val="0"/>
      <w:marRight w:val="0"/>
      <w:marTop w:val="0"/>
      <w:marBottom w:val="0"/>
      <w:divBdr>
        <w:top w:val="none" w:sz="0" w:space="0" w:color="auto"/>
        <w:left w:val="none" w:sz="0" w:space="0" w:color="auto"/>
        <w:bottom w:val="none" w:sz="0" w:space="0" w:color="auto"/>
        <w:right w:val="none" w:sz="0" w:space="0" w:color="auto"/>
      </w:divBdr>
    </w:div>
    <w:div w:id="1987540870">
      <w:bodyDiv w:val="1"/>
      <w:marLeft w:val="0"/>
      <w:marRight w:val="0"/>
      <w:marTop w:val="0"/>
      <w:marBottom w:val="0"/>
      <w:divBdr>
        <w:top w:val="none" w:sz="0" w:space="0" w:color="auto"/>
        <w:left w:val="none" w:sz="0" w:space="0" w:color="auto"/>
        <w:bottom w:val="none" w:sz="0" w:space="0" w:color="auto"/>
        <w:right w:val="none" w:sz="0" w:space="0" w:color="auto"/>
      </w:divBdr>
    </w:div>
    <w:div w:id="1988052919">
      <w:bodyDiv w:val="1"/>
      <w:marLeft w:val="0"/>
      <w:marRight w:val="0"/>
      <w:marTop w:val="0"/>
      <w:marBottom w:val="0"/>
      <w:divBdr>
        <w:top w:val="none" w:sz="0" w:space="0" w:color="auto"/>
        <w:left w:val="none" w:sz="0" w:space="0" w:color="auto"/>
        <w:bottom w:val="none" w:sz="0" w:space="0" w:color="auto"/>
        <w:right w:val="none" w:sz="0" w:space="0" w:color="auto"/>
      </w:divBdr>
    </w:div>
    <w:div w:id="1988393703">
      <w:bodyDiv w:val="1"/>
      <w:marLeft w:val="0"/>
      <w:marRight w:val="0"/>
      <w:marTop w:val="0"/>
      <w:marBottom w:val="0"/>
      <w:divBdr>
        <w:top w:val="none" w:sz="0" w:space="0" w:color="auto"/>
        <w:left w:val="none" w:sz="0" w:space="0" w:color="auto"/>
        <w:bottom w:val="none" w:sz="0" w:space="0" w:color="auto"/>
        <w:right w:val="none" w:sz="0" w:space="0" w:color="auto"/>
      </w:divBdr>
    </w:div>
    <w:div w:id="1988589283">
      <w:bodyDiv w:val="1"/>
      <w:marLeft w:val="0"/>
      <w:marRight w:val="0"/>
      <w:marTop w:val="0"/>
      <w:marBottom w:val="0"/>
      <w:divBdr>
        <w:top w:val="none" w:sz="0" w:space="0" w:color="auto"/>
        <w:left w:val="none" w:sz="0" w:space="0" w:color="auto"/>
        <w:bottom w:val="none" w:sz="0" w:space="0" w:color="auto"/>
        <w:right w:val="none" w:sz="0" w:space="0" w:color="auto"/>
      </w:divBdr>
    </w:div>
    <w:div w:id="1989283973">
      <w:bodyDiv w:val="1"/>
      <w:marLeft w:val="0"/>
      <w:marRight w:val="0"/>
      <w:marTop w:val="0"/>
      <w:marBottom w:val="0"/>
      <w:divBdr>
        <w:top w:val="none" w:sz="0" w:space="0" w:color="auto"/>
        <w:left w:val="none" w:sz="0" w:space="0" w:color="auto"/>
        <w:bottom w:val="none" w:sz="0" w:space="0" w:color="auto"/>
        <w:right w:val="none" w:sz="0" w:space="0" w:color="auto"/>
      </w:divBdr>
    </w:div>
    <w:div w:id="1989284345">
      <w:bodyDiv w:val="1"/>
      <w:marLeft w:val="0"/>
      <w:marRight w:val="0"/>
      <w:marTop w:val="0"/>
      <w:marBottom w:val="0"/>
      <w:divBdr>
        <w:top w:val="none" w:sz="0" w:space="0" w:color="auto"/>
        <w:left w:val="none" w:sz="0" w:space="0" w:color="auto"/>
        <w:bottom w:val="none" w:sz="0" w:space="0" w:color="auto"/>
        <w:right w:val="none" w:sz="0" w:space="0" w:color="auto"/>
      </w:divBdr>
    </w:div>
    <w:div w:id="1989286602">
      <w:bodyDiv w:val="1"/>
      <w:marLeft w:val="0"/>
      <w:marRight w:val="0"/>
      <w:marTop w:val="0"/>
      <w:marBottom w:val="0"/>
      <w:divBdr>
        <w:top w:val="none" w:sz="0" w:space="0" w:color="auto"/>
        <w:left w:val="none" w:sz="0" w:space="0" w:color="auto"/>
        <w:bottom w:val="none" w:sz="0" w:space="0" w:color="auto"/>
        <w:right w:val="none" w:sz="0" w:space="0" w:color="auto"/>
      </w:divBdr>
    </w:div>
    <w:div w:id="1990136550">
      <w:bodyDiv w:val="1"/>
      <w:marLeft w:val="0"/>
      <w:marRight w:val="0"/>
      <w:marTop w:val="0"/>
      <w:marBottom w:val="0"/>
      <w:divBdr>
        <w:top w:val="none" w:sz="0" w:space="0" w:color="auto"/>
        <w:left w:val="none" w:sz="0" w:space="0" w:color="auto"/>
        <w:bottom w:val="none" w:sz="0" w:space="0" w:color="auto"/>
        <w:right w:val="none" w:sz="0" w:space="0" w:color="auto"/>
      </w:divBdr>
    </w:div>
    <w:div w:id="1990743896">
      <w:bodyDiv w:val="1"/>
      <w:marLeft w:val="0"/>
      <w:marRight w:val="0"/>
      <w:marTop w:val="0"/>
      <w:marBottom w:val="0"/>
      <w:divBdr>
        <w:top w:val="none" w:sz="0" w:space="0" w:color="auto"/>
        <w:left w:val="none" w:sz="0" w:space="0" w:color="auto"/>
        <w:bottom w:val="none" w:sz="0" w:space="0" w:color="auto"/>
        <w:right w:val="none" w:sz="0" w:space="0" w:color="auto"/>
      </w:divBdr>
    </w:div>
    <w:div w:id="1990863467">
      <w:bodyDiv w:val="1"/>
      <w:marLeft w:val="0"/>
      <w:marRight w:val="0"/>
      <w:marTop w:val="0"/>
      <w:marBottom w:val="0"/>
      <w:divBdr>
        <w:top w:val="none" w:sz="0" w:space="0" w:color="auto"/>
        <w:left w:val="none" w:sz="0" w:space="0" w:color="auto"/>
        <w:bottom w:val="none" w:sz="0" w:space="0" w:color="auto"/>
        <w:right w:val="none" w:sz="0" w:space="0" w:color="auto"/>
      </w:divBdr>
    </w:div>
    <w:div w:id="1990937803">
      <w:bodyDiv w:val="1"/>
      <w:marLeft w:val="0"/>
      <w:marRight w:val="0"/>
      <w:marTop w:val="0"/>
      <w:marBottom w:val="0"/>
      <w:divBdr>
        <w:top w:val="none" w:sz="0" w:space="0" w:color="auto"/>
        <w:left w:val="none" w:sz="0" w:space="0" w:color="auto"/>
        <w:bottom w:val="none" w:sz="0" w:space="0" w:color="auto"/>
        <w:right w:val="none" w:sz="0" w:space="0" w:color="auto"/>
      </w:divBdr>
    </w:div>
    <w:div w:id="1991060922">
      <w:bodyDiv w:val="1"/>
      <w:marLeft w:val="0"/>
      <w:marRight w:val="0"/>
      <w:marTop w:val="0"/>
      <w:marBottom w:val="0"/>
      <w:divBdr>
        <w:top w:val="none" w:sz="0" w:space="0" w:color="auto"/>
        <w:left w:val="none" w:sz="0" w:space="0" w:color="auto"/>
        <w:bottom w:val="none" w:sz="0" w:space="0" w:color="auto"/>
        <w:right w:val="none" w:sz="0" w:space="0" w:color="auto"/>
      </w:divBdr>
    </w:div>
    <w:div w:id="1991397342">
      <w:bodyDiv w:val="1"/>
      <w:marLeft w:val="0"/>
      <w:marRight w:val="0"/>
      <w:marTop w:val="0"/>
      <w:marBottom w:val="0"/>
      <w:divBdr>
        <w:top w:val="none" w:sz="0" w:space="0" w:color="auto"/>
        <w:left w:val="none" w:sz="0" w:space="0" w:color="auto"/>
        <w:bottom w:val="none" w:sz="0" w:space="0" w:color="auto"/>
        <w:right w:val="none" w:sz="0" w:space="0" w:color="auto"/>
      </w:divBdr>
    </w:div>
    <w:div w:id="1991783902">
      <w:bodyDiv w:val="1"/>
      <w:marLeft w:val="0"/>
      <w:marRight w:val="0"/>
      <w:marTop w:val="0"/>
      <w:marBottom w:val="0"/>
      <w:divBdr>
        <w:top w:val="none" w:sz="0" w:space="0" w:color="auto"/>
        <w:left w:val="none" w:sz="0" w:space="0" w:color="auto"/>
        <w:bottom w:val="none" w:sz="0" w:space="0" w:color="auto"/>
        <w:right w:val="none" w:sz="0" w:space="0" w:color="auto"/>
      </w:divBdr>
    </w:div>
    <w:div w:id="1991787940">
      <w:bodyDiv w:val="1"/>
      <w:marLeft w:val="0"/>
      <w:marRight w:val="0"/>
      <w:marTop w:val="0"/>
      <w:marBottom w:val="0"/>
      <w:divBdr>
        <w:top w:val="none" w:sz="0" w:space="0" w:color="auto"/>
        <w:left w:val="none" w:sz="0" w:space="0" w:color="auto"/>
        <w:bottom w:val="none" w:sz="0" w:space="0" w:color="auto"/>
        <w:right w:val="none" w:sz="0" w:space="0" w:color="auto"/>
      </w:divBdr>
    </w:div>
    <w:div w:id="1992368248">
      <w:bodyDiv w:val="1"/>
      <w:marLeft w:val="0"/>
      <w:marRight w:val="0"/>
      <w:marTop w:val="0"/>
      <w:marBottom w:val="0"/>
      <w:divBdr>
        <w:top w:val="none" w:sz="0" w:space="0" w:color="auto"/>
        <w:left w:val="none" w:sz="0" w:space="0" w:color="auto"/>
        <w:bottom w:val="none" w:sz="0" w:space="0" w:color="auto"/>
        <w:right w:val="none" w:sz="0" w:space="0" w:color="auto"/>
      </w:divBdr>
    </w:div>
    <w:div w:id="1993093622">
      <w:bodyDiv w:val="1"/>
      <w:marLeft w:val="0"/>
      <w:marRight w:val="0"/>
      <w:marTop w:val="0"/>
      <w:marBottom w:val="0"/>
      <w:divBdr>
        <w:top w:val="none" w:sz="0" w:space="0" w:color="auto"/>
        <w:left w:val="none" w:sz="0" w:space="0" w:color="auto"/>
        <w:bottom w:val="none" w:sz="0" w:space="0" w:color="auto"/>
        <w:right w:val="none" w:sz="0" w:space="0" w:color="auto"/>
      </w:divBdr>
    </w:div>
    <w:div w:id="1993675824">
      <w:bodyDiv w:val="1"/>
      <w:marLeft w:val="0"/>
      <w:marRight w:val="0"/>
      <w:marTop w:val="0"/>
      <w:marBottom w:val="0"/>
      <w:divBdr>
        <w:top w:val="none" w:sz="0" w:space="0" w:color="auto"/>
        <w:left w:val="none" w:sz="0" w:space="0" w:color="auto"/>
        <w:bottom w:val="none" w:sz="0" w:space="0" w:color="auto"/>
        <w:right w:val="none" w:sz="0" w:space="0" w:color="auto"/>
      </w:divBdr>
    </w:div>
    <w:div w:id="1994677553">
      <w:bodyDiv w:val="1"/>
      <w:marLeft w:val="0"/>
      <w:marRight w:val="0"/>
      <w:marTop w:val="0"/>
      <w:marBottom w:val="0"/>
      <w:divBdr>
        <w:top w:val="none" w:sz="0" w:space="0" w:color="auto"/>
        <w:left w:val="none" w:sz="0" w:space="0" w:color="auto"/>
        <w:bottom w:val="none" w:sz="0" w:space="0" w:color="auto"/>
        <w:right w:val="none" w:sz="0" w:space="0" w:color="auto"/>
      </w:divBdr>
    </w:div>
    <w:div w:id="1994873207">
      <w:bodyDiv w:val="1"/>
      <w:marLeft w:val="0"/>
      <w:marRight w:val="0"/>
      <w:marTop w:val="0"/>
      <w:marBottom w:val="0"/>
      <w:divBdr>
        <w:top w:val="none" w:sz="0" w:space="0" w:color="auto"/>
        <w:left w:val="none" w:sz="0" w:space="0" w:color="auto"/>
        <w:bottom w:val="none" w:sz="0" w:space="0" w:color="auto"/>
        <w:right w:val="none" w:sz="0" w:space="0" w:color="auto"/>
      </w:divBdr>
    </w:div>
    <w:div w:id="1995404404">
      <w:bodyDiv w:val="1"/>
      <w:marLeft w:val="0"/>
      <w:marRight w:val="0"/>
      <w:marTop w:val="0"/>
      <w:marBottom w:val="0"/>
      <w:divBdr>
        <w:top w:val="none" w:sz="0" w:space="0" w:color="auto"/>
        <w:left w:val="none" w:sz="0" w:space="0" w:color="auto"/>
        <w:bottom w:val="none" w:sz="0" w:space="0" w:color="auto"/>
        <w:right w:val="none" w:sz="0" w:space="0" w:color="auto"/>
      </w:divBdr>
    </w:div>
    <w:div w:id="1995445363">
      <w:bodyDiv w:val="1"/>
      <w:marLeft w:val="0"/>
      <w:marRight w:val="0"/>
      <w:marTop w:val="0"/>
      <w:marBottom w:val="0"/>
      <w:divBdr>
        <w:top w:val="none" w:sz="0" w:space="0" w:color="auto"/>
        <w:left w:val="none" w:sz="0" w:space="0" w:color="auto"/>
        <w:bottom w:val="none" w:sz="0" w:space="0" w:color="auto"/>
        <w:right w:val="none" w:sz="0" w:space="0" w:color="auto"/>
      </w:divBdr>
    </w:div>
    <w:div w:id="1996373442">
      <w:bodyDiv w:val="1"/>
      <w:marLeft w:val="0"/>
      <w:marRight w:val="0"/>
      <w:marTop w:val="0"/>
      <w:marBottom w:val="0"/>
      <w:divBdr>
        <w:top w:val="none" w:sz="0" w:space="0" w:color="auto"/>
        <w:left w:val="none" w:sz="0" w:space="0" w:color="auto"/>
        <w:bottom w:val="none" w:sz="0" w:space="0" w:color="auto"/>
        <w:right w:val="none" w:sz="0" w:space="0" w:color="auto"/>
      </w:divBdr>
    </w:div>
    <w:div w:id="1996378438">
      <w:bodyDiv w:val="1"/>
      <w:marLeft w:val="0"/>
      <w:marRight w:val="0"/>
      <w:marTop w:val="0"/>
      <w:marBottom w:val="0"/>
      <w:divBdr>
        <w:top w:val="none" w:sz="0" w:space="0" w:color="auto"/>
        <w:left w:val="none" w:sz="0" w:space="0" w:color="auto"/>
        <w:bottom w:val="none" w:sz="0" w:space="0" w:color="auto"/>
        <w:right w:val="none" w:sz="0" w:space="0" w:color="auto"/>
      </w:divBdr>
    </w:div>
    <w:div w:id="1996833844">
      <w:bodyDiv w:val="1"/>
      <w:marLeft w:val="0"/>
      <w:marRight w:val="0"/>
      <w:marTop w:val="0"/>
      <w:marBottom w:val="0"/>
      <w:divBdr>
        <w:top w:val="none" w:sz="0" w:space="0" w:color="auto"/>
        <w:left w:val="none" w:sz="0" w:space="0" w:color="auto"/>
        <w:bottom w:val="none" w:sz="0" w:space="0" w:color="auto"/>
        <w:right w:val="none" w:sz="0" w:space="0" w:color="auto"/>
      </w:divBdr>
    </w:div>
    <w:div w:id="1997032714">
      <w:bodyDiv w:val="1"/>
      <w:marLeft w:val="0"/>
      <w:marRight w:val="0"/>
      <w:marTop w:val="0"/>
      <w:marBottom w:val="0"/>
      <w:divBdr>
        <w:top w:val="none" w:sz="0" w:space="0" w:color="auto"/>
        <w:left w:val="none" w:sz="0" w:space="0" w:color="auto"/>
        <w:bottom w:val="none" w:sz="0" w:space="0" w:color="auto"/>
        <w:right w:val="none" w:sz="0" w:space="0" w:color="auto"/>
      </w:divBdr>
    </w:div>
    <w:div w:id="1997759596">
      <w:bodyDiv w:val="1"/>
      <w:marLeft w:val="0"/>
      <w:marRight w:val="0"/>
      <w:marTop w:val="0"/>
      <w:marBottom w:val="0"/>
      <w:divBdr>
        <w:top w:val="none" w:sz="0" w:space="0" w:color="auto"/>
        <w:left w:val="none" w:sz="0" w:space="0" w:color="auto"/>
        <w:bottom w:val="none" w:sz="0" w:space="0" w:color="auto"/>
        <w:right w:val="none" w:sz="0" w:space="0" w:color="auto"/>
      </w:divBdr>
    </w:div>
    <w:div w:id="1998221927">
      <w:bodyDiv w:val="1"/>
      <w:marLeft w:val="0"/>
      <w:marRight w:val="0"/>
      <w:marTop w:val="0"/>
      <w:marBottom w:val="0"/>
      <w:divBdr>
        <w:top w:val="none" w:sz="0" w:space="0" w:color="auto"/>
        <w:left w:val="none" w:sz="0" w:space="0" w:color="auto"/>
        <w:bottom w:val="none" w:sz="0" w:space="0" w:color="auto"/>
        <w:right w:val="none" w:sz="0" w:space="0" w:color="auto"/>
      </w:divBdr>
    </w:div>
    <w:div w:id="1998607713">
      <w:bodyDiv w:val="1"/>
      <w:marLeft w:val="0"/>
      <w:marRight w:val="0"/>
      <w:marTop w:val="0"/>
      <w:marBottom w:val="0"/>
      <w:divBdr>
        <w:top w:val="none" w:sz="0" w:space="0" w:color="auto"/>
        <w:left w:val="none" w:sz="0" w:space="0" w:color="auto"/>
        <w:bottom w:val="none" w:sz="0" w:space="0" w:color="auto"/>
        <w:right w:val="none" w:sz="0" w:space="0" w:color="auto"/>
      </w:divBdr>
    </w:div>
    <w:div w:id="1998801735">
      <w:bodyDiv w:val="1"/>
      <w:marLeft w:val="0"/>
      <w:marRight w:val="0"/>
      <w:marTop w:val="0"/>
      <w:marBottom w:val="0"/>
      <w:divBdr>
        <w:top w:val="none" w:sz="0" w:space="0" w:color="auto"/>
        <w:left w:val="none" w:sz="0" w:space="0" w:color="auto"/>
        <w:bottom w:val="none" w:sz="0" w:space="0" w:color="auto"/>
        <w:right w:val="none" w:sz="0" w:space="0" w:color="auto"/>
      </w:divBdr>
    </w:div>
    <w:div w:id="1999192570">
      <w:bodyDiv w:val="1"/>
      <w:marLeft w:val="0"/>
      <w:marRight w:val="0"/>
      <w:marTop w:val="0"/>
      <w:marBottom w:val="0"/>
      <w:divBdr>
        <w:top w:val="none" w:sz="0" w:space="0" w:color="auto"/>
        <w:left w:val="none" w:sz="0" w:space="0" w:color="auto"/>
        <w:bottom w:val="none" w:sz="0" w:space="0" w:color="auto"/>
        <w:right w:val="none" w:sz="0" w:space="0" w:color="auto"/>
      </w:divBdr>
    </w:div>
    <w:div w:id="1999336917">
      <w:bodyDiv w:val="1"/>
      <w:marLeft w:val="0"/>
      <w:marRight w:val="0"/>
      <w:marTop w:val="0"/>
      <w:marBottom w:val="0"/>
      <w:divBdr>
        <w:top w:val="none" w:sz="0" w:space="0" w:color="auto"/>
        <w:left w:val="none" w:sz="0" w:space="0" w:color="auto"/>
        <w:bottom w:val="none" w:sz="0" w:space="0" w:color="auto"/>
        <w:right w:val="none" w:sz="0" w:space="0" w:color="auto"/>
      </w:divBdr>
    </w:div>
    <w:div w:id="1999654578">
      <w:bodyDiv w:val="1"/>
      <w:marLeft w:val="0"/>
      <w:marRight w:val="0"/>
      <w:marTop w:val="0"/>
      <w:marBottom w:val="0"/>
      <w:divBdr>
        <w:top w:val="none" w:sz="0" w:space="0" w:color="auto"/>
        <w:left w:val="none" w:sz="0" w:space="0" w:color="auto"/>
        <w:bottom w:val="none" w:sz="0" w:space="0" w:color="auto"/>
        <w:right w:val="none" w:sz="0" w:space="0" w:color="auto"/>
      </w:divBdr>
    </w:div>
    <w:div w:id="1999966001">
      <w:bodyDiv w:val="1"/>
      <w:marLeft w:val="0"/>
      <w:marRight w:val="0"/>
      <w:marTop w:val="0"/>
      <w:marBottom w:val="0"/>
      <w:divBdr>
        <w:top w:val="none" w:sz="0" w:space="0" w:color="auto"/>
        <w:left w:val="none" w:sz="0" w:space="0" w:color="auto"/>
        <w:bottom w:val="none" w:sz="0" w:space="0" w:color="auto"/>
        <w:right w:val="none" w:sz="0" w:space="0" w:color="auto"/>
      </w:divBdr>
    </w:div>
    <w:div w:id="2000035389">
      <w:bodyDiv w:val="1"/>
      <w:marLeft w:val="0"/>
      <w:marRight w:val="0"/>
      <w:marTop w:val="0"/>
      <w:marBottom w:val="0"/>
      <w:divBdr>
        <w:top w:val="none" w:sz="0" w:space="0" w:color="auto"/>
        <w:left w:val="none" w:sz="0" w:space="0" w:color="auto"/>
        <w:bottom w:val="none" w:sz="0" w:space="0" w:color="auto"/>
        <w:right w:val="none" w:sz="0" w:space="0" w:color="auto"/>
      </w:divBdr>
    </w:div>
    <w:div w:id="2000887615">
      <w:bodyDiv w:val="1"/>
      <w:marLeft w:val="0"/>
      <w:marRight w:val="0"/>
      <w:marTop w:val="0"/>
      <w:marBottom w:val="0"/>
      <w:divBdr>
        <w:top w:val="none" w:sz="0" w:space="0" w:color="auto"/>
        <w:left w:val="none" w:sz="0" w:space="0" w:color="auto"/>
        <w:bottom w:val="none" w:sz="0" w:space="0" w:color="auto"/>
        <w:right w:val="none" w:sz="0" w:space="0" w:color="auto"/>
      </w:divBdr>
    </w:div>
    <w:div w:id="2001688183">
      <w:bodyDiv w:val="1"/>
      <w:marLeft w:val="0"/>
      <w:marRight w:val="0"/>
      <w:marTop w:val="0"/>
      <w:marBottom w:val="0"/>
      <w:divBdr>
        <w:top w:val="none" w:sz="0" w:space="0" w:color="auto"/>
        <w:left w:val="none" w:sz="0" w:space="0" w:color="auto"/>
        <w:bottom w:val="none" w:sz="0" w:space="0" w:color="auto"/>
        <w:right w:val="none" w:sz="0" w:space="0" w:color="auto"/>
      </w:divBdr>
    </w:div>
    <w:div w:id="2002267866">
      <w:bodyDiv w:val="1"/>
      <w:marLeft w:val="0"/>
      <w:marRight w:val="0"/>
      <w:marTop w:val="0"/>
      <w:marBottom w:val="0"/>
      <w:divBdr>
        <w:top w:val="none" w:sz="0" w:space="0" w:color="auto"/>
        <w:left w:val="none" w:sz="0" w:space="0" w:color="auto"/>
        <w:bottom w:val="none" w:sz="0" w:space="0" w:color="auto"/>
        <w:right w:val="none" w:sz="0" w:space="0" w:color="auto"/>
      </w:divBdr>
    </w:div>
    <w:div w:id="2002270762">
      <w:bodyDiv w:val="1"/>
      <w:marLeft w:val="0"/>
      <w:marRight w:val="0"/>
      <w:marTop w:val="0"/>
      <w:marBottom w:val="0"/>
      <w:divBdr>
        <w:top w:val="none" w:sz="0" w:space="0" w:color="auto"/>
        <w:left w:val="none" w:sz="0" w:space="0" w:color="auto"/>
        <w:bottom w:val="none" w:sz="0" w:space="0" w:color="auto"/>
        <w:right w:val="none" w:sz="0" w:space="0" w:color="auto"/>
      </w:divBdr>
    </w:div>
    <w:div w:id="2002535435">
      <w:bodyDiv w:val="1"/>
      <w:marLeft w:val="0"/>
      <w:marRight w:val="0"/>
      <w:marTop w:val="0"/>
      <w:marBottom w:val="0"/>
      <w:divBdr>
        <w:top w:val="none" w:sz="0" w:space="0" w:color="auto"/>
        <w:left w:val="none" w:sz="0" w:space="0" w:color="auto"/>
        <w:bottom w:val="none" w:sz="0" w:space="0" w:color="auto"/>
        <w:right w:val="none" w:sz="0" w:space="0" w:color="auto"/>
      </w:divBdr>
    </w:div>
    <w:div w:id="2002848797">
      <w:bodyDiv w:val="1"/>
      <w:marLeft w:val="0"/>
      <w:marRight w:val="0"/>
      <w:marTop w:val="0"/>
      <w:marBottom w:val="0"/>
      <w:divBdr>
        <w:top w:val="none" w:sz="0" w:space="0" w:color="auto"/>
        <w:left w:val="none" w:sz="0" w:space="0" w:color="auto"/>
        <w:bottom w:val="none" w:sz="0" w:space="0" w:color="auto"/>
        <w:right w:val="none" w:sz="0" w:space="0" w:color="auto"/>
      </w:divBdr>
    </w:div>
    <w:div w:id="2003850064">
      <w:bodyDiv w:val="1"/>
      <w:marLeft w:val="0"/>
      <w:marRight w:val="0"/>
      <w:marTop w:val="0"/>
      <w:marBottom w:val="0"/>
      <w:divBdr>
        <w:top w:val="none" w:sz="0" w:space="0" w:color="auto"/>
        <w:left w:val="none" w:sz="0" w:space="0" w:color="auto"/>
        <w:bottom w:val="none" w:sz="0" w:space="0" w:color="auto"/>
        <w:right w:val="none" w:sz="0" w:space="0" w:color="auto"/>
      </w:divBdr>
    </w:div>
    <w:div w:id="2003855407">
      <w:bodyDiv w:val="1"/>
      <w:marLeft w:val="0"/>
      <w:marRight w:val="0"/>
      <w:marTop w:val="0"/>
      <w:marBottom w:val="0"/>
      <w:divBdr>
        <w:top w:val="none" w:sz="0" w:space="0" w:color="auto"/>
        <w:left w:val="none" w:sz="0" w:space="0" w:color="auto"/>
        <w:bottom w:val="none" w:sz="0" w:space="0" w:color="auto"/>
        <w:right w:val="none" w:sz="0" w:space="0" w:color="auto"/>
      </w:divBdr>
    </w:div>
    <w:div w:id="2003968212">
      <w:bodyDiv w:val="1"/>
      <w:marLeft w:val="0"/>
      <w:marRight w:val="0"/>
      <w:marTop w:val="0"/>
      <w:marBottom w:val="0"/>
      <w:divBdr>
        <w:top w:val="none" w:sz="0" w:space="0" w:color="auto"/>
        <w:left w:val="none" w:sz="0" w:space="0" w:color="auto"/>
        <w:bottom w:val="none" w:sz="0" w:space="0" w:color="auto"/>
        <w:right w:val="none" w:sz="0" w:space="0" w:color="auto"/>
      </w:divBdr>
    </w:div>
    <w:div w:id="2004041741">
      <w:bodyDiv w:val="1"/>
      <w:marLeft w:val="0"/>
      <w:marRight w:val="0"/>
      <w:marTop w:val="0"/>
      <w:marBottom w:val="0"/>
      <w:divBdr>
        <w:top w:val="none" w:sz="0" w:space="0" w:color="auto"/>
        <w:left w:val="none" w:sz="0" w:space="0" w:color="auto"/>
        <w:bottom w:val="none" w:sz="0" w:space="0" w:color="auto"/>
        <w:right w:val="none" w:sz="0" w:space="0" w:color="auto"/>
      </w:divBdr>
    </w:div>
    <w:div w:id="2004122481">
      <w:bodyDiv w:val="1"/>
      <w:marLeft w:val="0"/>
      <w:marRight w:val="0"/>
      <w:marTop w:val="0"/>
      <w:marBottom w:val="0"/>
      <w:divBdr>
        <w:top w:val="none" w:sz="0" w:space="0" w:color="auto"/>
        <w:left w:val="none" w:sz="0" w:space="0" w:color="auto"/>
        <w:bottom w:val="none" w:sz="0" w:space="0" w:color="auto"/>
        <w:right w:val="none" w:sz="0" w:space="0" w:color="auto"/>
      </w:divBdr>
    </w:div>
    <w:div w:id="2004893666">
      <w:bodyDiv w:val="1"/>
      <w:marLeft w:val="0"/>
      <w:marRight w:val="0"/>
      <w:marTop w:val="0"/>
      <w:marBottom w:val="0"/>
      <w:divBdr>
        <w:top w:val="none" w:sz="0" w:space="0" w:color="auto"/>
        <w:left w:val="none" w:sz="0" w:space="0" w:color="auto"/>
        <w:bottom w:val="none" w:sz="0" w:space="0" w:color="auto"/>
        <w:right w:val="none" w:sz="0" w:space="0" w:color="auto"/>
      </w:divBdr>
    </w:div>
    <w:div w:id="2004965661">
      <w:bodyDiv w:val="1"/>
      <w:marLeft w:val="0"/>
      <w:marRight w:val="0"/>
      <w:marTop w:val="0"/>
      <w:marBottom w:val="0"/>
      <w:divBdr>
        <w:top w:val="none" w:sz="0" w:space="0" w:color="auto"/>
        <w:left w:val="none" w:sz="0" w:space="0" w:color="auto"/>
        <w:bottom w:val="none" w:sz="0" w:space="0" w:color="auto"/>
        <w:right w:val="none" w:sz="0" w:space="0" w:color="auto"/>
      </w:divBdr>
    </w:div>
    <w:div w:id="2005357640">
      <w:bodyDiv w:val="1"/>
      <w:marLeft w:val="0"/>
      <w:marRight w:val="0"/>
      <w:marTop w:val="0"/>
      <w:marBottom w:val="0"/>
      <w:divBdr>
        <w:top w:val="none" w:sz="0" w:space="0" w:color="auto"/>
        <w:left w:val="none" w:sz="0" w:space="0" w:color="auto"/>
        <w:bottom w:val="none" w:sz="0" w:space="0" w:color="auto"/>
        <w:right w:val="none" w:sz="0" w:space="0" w:color="auto"/>
      </w:divBdr>
    </w:div>
    <w:div w:id="2005626026">
      <w:bodyDiv w:val="1"/>
      <w:marLeft w:val="0"/>
      <w:marRight w:val="0"/>
      <w:marTop w:val="0"/>
      <w:marBottom w:val="0"/>
      <w:divBdr>
        <w:top w:val="none" w:sz="0" w:space="0" w:color="auto"/>
        <w:left w:val="none" w:sz="0" w:space="0" w:color="auto"/>
        <w:bottom w:val="none" w:sz="0" w:space="0" w:color="auto"/>
        <w:right w:val="none" w:sz="0" w:space="0" w:color="auto"/>
      </w:divBdr>
    </w:div>
    <w:div w:id="2006543864">
      <w:bodyDiv w:val="1"/>
      <w:marLeft w:val="0"/>
      <w:marRight w:val="0"/>
      <w:marTop w:val="0"/>
      <w:marBottom w:val="0"/>
      <w:divBdr>
        <w:top w:val="none" w:sz="0" w:space="0" w:color="auto"/>
        <w:left w:val="none" w:sz="0" w:space="0" w:color="auto"/>
        <w:bottom w:val="none" w:sz="0" w:space="0" w:color="auto"/>
        <w:right w:val="none" w:sz="0" w:space="0" w:color="auto"/>
      </w:divBdr>
    </w:div>
    <w:div w:id="2006743542">
      <w:bodyDiv w:val="1"/>
      <w:marLeft w:val="0"/>
      <w:marRight w:val="0"/>
      <w:marTop w:val="0"/>
      <w:marBottom w:val="0"/>
      <w:divBdr>
        <w:top w:val="none" w:sz="0" w:space="0" w:color="auto"/>
        <w:left w:val="none" w:sz="0" w:space="0" w:color="auto"/>
        <w:bottom w:val="none" w:sz="0" w:space="0" w:color="auto"/>
        <w:right w:val="none" w:sz="0" w:space="0" w:color="auto"/>
      </w:divBdr>
    </w:div>
    <w:div w:id="2006935352">
      <w:bodyDiv w:val="1"/>
      <w:marLeft w:val="0"/>
      <w:marRight w:val="0"/>
      <w:marTop w:val="0"/>
      <w:marBottom w:val="0"/>
      <w:divBdr>
        <w:top w:val="none" w:sz="0" w:space="0" w:color="auto"/>
        <w:left w:val="none" w:sz="0" w:space="0" w:color="auto"/>
        <w:bottom w:val="none" w:sz="0" w:space="0" w:color="auto"/>
        <w:right w:val="none" w:sz="0" w:space="0" w:color="auto"/>
      </w:divBdr>
    </w:div>
    <w:div w:id="2007442004">
      <w:bodyDiv w:val="1"/>
      <w:marLeft w:val="0"/>
      <w:marRight w:val="0"/>
      <w:marTop w:val="0"/>
      <w:marBottom w:val="0"/>
      <w:divBdr>
        <w:top w:val="none" w:sz="0" w:space="0" w:color="auto"/>
        <w:left w:val="none" w:sz="0" w:space="0" w:color="auto"/>
        <w:bottom w:val="none" w:sz="0" w:space="0" w:color="auto"/>
        <w:right w:val="none" w:sz="0" w:space="0" w:color="auto"/>
      </w:divBdr>
    </w:div>
    <w:div w:id="2007515826">
      <w:bodyDiv w:val="1"/>
      <w:marLeft w:val="0"/>
      <w:marRight w:val="0"/>
      <w:marTop w:val="0"/>
      <w:marBottom w:val="0"/>
      <w:divBdr>
        <w:top w:val="none" w:sz="0" w:space="0" w:color="auto"/>
        <w:left w:val="none" w:sz="0" w:space="0" w:color="auto"/>
        <w:bottom w:val="none" w:sz="0" w:space="0" w:color="auto"/>
        <w:right w:val="none" w:sz="0" w:space="0" w:color="auto"/>
      </w:divBdr>
    </w:div>
    <w:div w:id="2007710553">
      <w:bodyDiv w:val="1"/>
      <w:marLeft w:val="0"/>
      <w:marRight w:val="0"/>
      <w:marTop w:val="0"/>
      <w:marBottom w:val="0"/>
      <w:divBdr>
        <w:top w:val="none" w:sz="0" w:space="0" w:color="auto"/>
        <w:left w:val="none" w:sz="0" w:space="0" w:color="auto"/>
        <w:bottom w:val="none" w:sz="0" w:space="0" w:color="auto"/>
        <w:right w:val="none" w:sz="0" w:space="0" w:color="auto"/>
      </w:divBdr>
    </w:div>
    <w:div w:id="2008243865">
      <w:bodyDiv w:val="1"/>
      <w:marLeft w:val="0"/>
      <w:marRight w:val="0"/>
      <w:marTop w:val="0"/>
      <w:marBottom w:val="0"/>
      <w:divBdr>
        <w:top w:val="none" w:sz="0" w:space="0" w:color="auto"/>
        <w:left w:val="none" w:sz="0" w:space="0" w:color="auto"/>
        <w:bottom w:val="none" w:sz="0" w:space="0" w:color="auto"/>
        <w:right w:val="none" w:sz="0" w:space="0" w:color="auto"/>
      </w:divBdr>
    </w:div>
    <w:div w:id="2008433302">
      <w:bodyDiv w:val="1"/>
      <w:marLeft w:val="0"/>
      <w:marRight w:val="0"/>
      <w:marTop w:val="0"/>
      <w:marBottom w:val="0"/>
      <w:divBdr>
        <w:top w:val="none" w:sz="0" w:space="0" w:color="auto"/>
        <w:left w:val="none" w:sz="0" w:space="0" w:color="auto"/>
        <w:bottom w:val="none" w:sz="0" w:space="0" w:color="auto"/>
        <w:right w:val="none" w:sz="0" w:space="0" w:color="auto"/>
      </w:divBdr>
    </w:div>
    <w:div w:id="2010133942">
      <w:bodyDiv w:val="1"/>
      <w:marLeft w:val="0"/>
      <w:marRight w:val="0"/>
      <w:marTop w:val="0"/>
      <w:marBottom w:val="0"/>
      <w:divBdr>
        <w:top w:val="none" w:sz="0" w:space="0" w:color="auto"/>
        <w:left w:val="none" w:sz="0" w:space="0" w:color="auto"/>
        <w:bottom w:val="none" w:sz="0" w:space="0" w:color="auto"/>
        <w:right w:val="none" w:sz="0" w:space="0" w:color="auto"/>
      </w:divBdr>
    </w:div>
    <w:div w:id="2010135286">
      <w:bodyDiv w:val="1"/>
      <w:marLeft w:val="0"/>
      <w:marRight w:val="0"/>
      <w:marTop w:val="0"/>
      <w:marBottom w:val="0"/>
      <w:divBdr>
        <w:top w:val="none" w:sz="0" w:space="0" w:color="auto"/>
        <w:left w:val="none" w:sz="0" w:space="0" w:color="auto"/>
        <w:bottom w:val="none" w:sz="0" w:space="0" w:color="auto"/>
        <w:right w:val="none" w:sz="0" w:space="0" w:color="auto"/>
      </w:divBdr>
    </w:div>
    <w:div w:id="2010254053">
      <w:bodyDiv w:val="1"/>
      <w:marLeft w:val="0"/>
      <w:marRight w:val="0"/>
      <w:marTop w:val="0"/>
      <w:marBottom w:val="0"/>
      <w:divBdr>
        <w:top w:val="none" w:sz="0" w:space="0" w:color="auto"/>
        <w:left w:val="none" w:sz="0" w:space="0" w:color="auto"/>
        <w:bottom w:val="none" w:sz="0" w:space="0" w:color="auto"/>
        <w:right w:val="none" w:sz="0" w:space="0" w:color="auto"/>
      </w:divBdr>
    </w:div>
    <w:div w:id="2010939156">
      <w:bodyDiv w:val="1"/>
      <w:marLeft w:val="0"/>
      <w:marRight w:val="0"/>
      <w:marTop w:val="0"/>
      <w:marBottom w:val="0"/>
      <w:divBdr>
        <w:top w:val="none" w:sz="0" w:space="0" w:color="auto"/>
        <w:left w:val="none" w:sz="0" w:space="0" w:color="auto"/>
        <w:bottom w:val="none" w:sz="0" w:space="0" w:color="auto"/>
        <w:right w:val="none" w:sz="0" w:space="0" w:color="auto"/>
      </w:divBdr>
    </w:div>
    <w:div w:id="2011133136">
      <w:bodyDiv w:val="1"/>
      <w:marLeft w:val="0"/>
      <w:marRight w:val="0"/>
      <w:marTop w:val="0"/>
      <w:marBottom w:val="0"/>
      <w:divBdr>
        <w:top w:val="none" w:sz="0" w:space="0" w:color="auto"/>
        <w:left w:val="none" w:sz="0" w:space="0" w:color="auto"/>
        <w:bottom w:val="none" w:sz="0" w:space="0" w:color="auto"/>
        <w:right w:val="none" w:sz="0" w:space="0" w:color="auto"/>
      </w:divBdr>
    </w:div>
    <w:div w:id="2011640400">
      <w:bodyDiv w:val="1"/>
      <w:marLeft w:val="0"/>
      <w:marRight w:val="0"/>
      <w:marTop w:val="0"/>
      <w:marBottom w:val="0"/>
      <w:divBdr>
        <w:top w:val="none" w:sz="0" w:space="0" w:color="auto"/>
        <w:left w:val="none" w:sz="0" w:space="0" w:color="auto"/>
        <w:bottom w:val="none" w:sz="0" w:space="0" w:color="auto"/>
        <w:right w:val="none" w:sz="0" w:space="0" w:color="auto"/>
      </w:divBdr>
    </w:div>
    <w:div w:id="2011828793">
      <w:bodyDiv w:val="1"/>
      <w:marLeft w:val="0"/>
      <w:marRight w:val="0"/>
      <w:marTop w:val="0"/>
      <w:marBottom w:val="0"/>
      <w:divBdr>
        <w:top w:val="none" w:sz="0" w:space="0" w:color="auto"/>
        <w:left w:val="none" w:sz="0" w:space="0" w:color="auto"/>
        <w:bottom w:val="none" w:sz="0" w:space="0" w:color="auto"/>
        <w:right w:val="none" w:sz="0" w:space="0" w:color="auto"/>
      </w:divBdr>
    </w:div>
    <w:div w:id="2012022403">
      <w:bodyDiv w:val="1"/>
      <w:marLeft w:val="0"/>
      <w:marRight w:val="0"/>
      <w:marTop w:val="0"/>
      <w:marBottom w:val="0"/>
      <w:divBdr>
        <w:top w:val="none" w:sz="0" w:space="0" w:color="auto"/>
        <w:left w:val="none" w:sz="0" w:space="0" w:color="auto"/>
        <w:bottom w:val="none" w:sz="0" w:space="0" w:color="auto"/>
        <w:right w:val="none" w:sz="0" w:space="0" w:color="auto"/>
      </w:divBdr>
    </w:div>
    <w:div w:id="2012294793">
      <w:bodyDiv w:val="1"/>
      <w:marLeft w:val="0"/>
      <w:marRight w:val="0"/>
      <w:marTop w:val="0"/>
      <w:marBottom w:val="0"/>
      <w:divBdr>
        <w:top w:val="none" w:sz="0" w:space="0" w:color="auto"/>
        <w:left w:val="none" w:sz="0" w:space="0" w:color="auto"/>
        <w:bottom w:val="none" w:sz="0" w:space="0" w:color="auto"/>
        <w:right w:val="none" w:sz="0" w:space="0" w:color="auto"/>
      </w:divBdr>
    </w:div>
    <w:div w:id="2012950661">
      <w:bodyDiv w:val="1"/>
      <w:marLeft w:val="0"/>
      <w:marRight w:val="0"/>
      <w:marTop w:val="0"/>
      <w:marBottom w:val="0"/>
      <w:divBdr>
        <w:top w:val="none" w:sz="0" w:space="0" w:color="auto"/>
        <w:left w:val="none" w:sz="0" w:space="0" w:color="auto"/>
        <w:bottom w:val="none" w:sz="0" w:space="0" w:color="auto"/>
        <w:right w:val="none" w:sz="0" w:space="0" w:color="auto"/>
      </w:divBdr>
    </w:div>
    <w:div w:id="2013101090">
      <w:bodyDiv w:val="1"/>
      <w:marLeft w:val="0"/>
      <w:marRight w:val="0"/>
      <w:marTop w:val="0"/>
      <w:marBottom w:val="0"/>
      <w:divBdr>
        <w:top w:val="none" w:sz="0" w:space="0" w:color="auto"/>
        <w:left w:val="none" w:sz="0" w:space="0" w:color="auto"/>
        <w:bottom w:val="none" w:sz="0" w:space="0" w:color="auto"/>
        <w:right w:val="none" w:sz="0" w:space="0" w:color="auto"/>
      </w:divBdr>
    </w:div>
    <w:div w:id="2013146354">
      <w:bodyDiv w:val="1"/>
      <w:marLeft w:val="0"/>
      <w:marRight w:val="0"/>
      <w:marTop w:val="0"/>
      <w:marBottom w:val="0"/>
      <w:divBdr>
        <w:top w:val="none" w:sz="0" w:space="0" w:color="auto"/>
        <w:left w:val="none" w:sz="0" w:space="0" w:color="auto"/>
        <w:bottom w:val="none" w:sz="0" w:space="0" w:color="auto"/>
        <w:right w:val="none" w:sz="0" w:space="0" w:color="auto"/>
      </w:divBdr>
    </w:div>
    <w:div w:id="2013797910">
      <w:bodyDiv w:val="1"/>
      <w:marLeft w:val="0"/>
      <w:marRight w:val="0"/>
      <w:marTop w:val="0"/>
      <w:marBottom w:val="0"/>
      <w:divBdr>
        <w:top w:val="none" w:sz="0" w:space="0" w:color="auto"/>
        <w:left w:val="none" w:sz="0" w:space="0" w:color="auto"/>
        <w:bottom w:val="none" w:sz="0" w:space="0" w:color="auto"/>
        <w:right w:val="none" w:sz="0" w:space="0" w:color="auto"/>
      </w:divBdr>
    </w:div>
    <w:div w:id="2014990014">
      <w:bodyDiv w:val="1"/>
      <w:marLeft w:val="0"/>
      <w:marRight w:val="0"/>
      <w:marTop w:val="0"/>
      <w:marBottom w:val="0"/>
      <w:divBdr>
        <w:top w:val="none" w:sz="0" w:space="0" w:color="auto"/>
        <w:left w:val="none" w:sz="0" w:space="0" w:color="auto"/>
        <w:bottom w:val="none" w:sz="0" w:space="0" w:color="auto"/>
        <w:right w:val="none" w:sz="0" w:space="0" w:color="auto"/>
      </w:divBdr>
    </w:div>
    <w:div w:id="2015329571">
      <w:bodyDiv w:val="1"/>
      <w:marLeft w:val="0"/>
      <w:marRight w:val="0"/>
      <w:marTop w:val="0"/>
      <w:marBottom w:val="0"/>
      <w:divBdr>
        <w:top w:val="none" w:sz="0" w:space="0" w:color="auto"/>
        <w:left w:val="none" w:sz="0" w:space="0" w:color="auto"/>
        <w:bottom w:val="none" w:sz="0" w:space="0" w:color="auto"/>
        <w:right w:val="none" w:sz="0" w:space="0" w:color="auto"/>
      </w:divBdr>
    </w:div>
    <w:div w:id="2015456739">
      <w:bodyDiv w:val="1"/>
      <w:marLeft w:val="0"/>
      <w:marRight w:val="0"/>
      <w:marTop w:val="0"/>
      <w:marBottom w:val="0"/>
      <w:divBdr>
        <w:top w:val="none" w:sz="0" w:space="0" w:color="auto"/>
        <w:left w:val="none" w:sz="0" w:space="0" w:color="auto"/>
        <w:bottom w:val="none" w:sz="0" w:space="0" w:color="auto"/>
        <w:right w:val="none" w:sz="0" w:space="0" w:color="auto"/>
      </w:divBdr>
    </w:div>
    <w:div w:id="2015525351">
      <w:bodyDiv w:val="1"/>
      <w:marLeft w:val="0"/>
      <w:marRight w:val="0"/>
      <w:marTop w:val="0"/>
      <w:marBottom w:val="0"/>
      <w:divBdr>
        <w:top w:val="none" w:sz="0" w:space="0" w:color="auto"/>
        <w:left w:val="none" w:sz="0" w:space="0" w:color="auto"/>
        <w:bottom w:val="none" w:sz="0" w:space="0" w:color="auto"/>
        <w:right w:val="none" w:sz="0" w:space="0" w:color="auto"/>
      </w:divBdr>
    </w:div>
    <w:div w:id="2015759212">
      <w:bodyDiv w:val="1"/>
      <w:marLeft w:val="0"/>
      <w:marRight w:val="0"/>
      <w:marTop w:val="0"/>
      <w:marBottom w:val="0"/>
      <w:divBdr>
        <w:top w:val="none" w:sz="0" w:space="0" w:color="auto"/>
        <w:left w:val="none" w:sz="0" w:space="0" w:color="auto"/>
        <w:bottom w:val="none" w:sz="0" w:space="0" w:color="auto"/>
        <w:right w:val="none" w:sz="0" w:space="0" w:color="auto"/>
      </w:divBdr>
    </w:div>
    <w:div w:id="2016880477">
      <w:bodyDiv w:val="1"/>
      <w:marLeft w:val="0"/>
      <w:marRight w:val="0"/>
      <w:marTop w:val="0"/>
      <w:marBottom w:val="0"/>
      <w:divBdr>
        <w:top w:val="none" w:sz="0" w:space="0" w:color="auto"/>
        <w:left w:val="none" w:sz="0" w:space="0" w:color="auto"/>
        <w:bottom w:val="none" w:sz="0" w:space="0" w:color="auto"/>
        <w:right w:val="none" w:sz="0" w:space="0" w:color="auto"/>
      </w:divBdr>
    </w:div>
    <w:div w:id="2016881574">
      <w:bodyDiv w:val="1"/>
      <w:marLeft w:val="0"/>
      <w:marRight w:val="0"/>
      <w:marTop w:val="0"/>
      <w:marBottom w:val="0"/>
      <w:divBdr>
        <w:top w:val="none" w:sz="0" w:space="0" w:color="auto"/>
        <w:left w:val="none" w:sz="0" w:space="0" w:color="auto"/>
        <w:bottom w:val="none" w:sz="0" w:space="0" w:color="auto"/>
        <w:right w:val="none" w:sz="0" w:space="0" w:color="auto"/>
      </w:divBdr>
    </w:div>
    <w:div w:id="2017074428">
      <w:bodyDiv w:val="1"/>
      <w:marLeft w:val="0"/>
      <w:marRight w:val="0"/>
      <w:marTop w:val="0"/>
      <w:marBottom w:val="0"/>
      <w:divBdr>
        <w:top w:val="none" w:sz="0" w:space="0" w:color="auto"/>
        <w:left w:val="none" w:sz="0" w:space="0" w:color="auto"/>
        <w:bottom w:val="none" w:sz="0" w:space="0" w:color="auto"/>
        <w:right w:val="none" w:sz="0" w:space="0" w:color="auto"/>
      </w:divBdr>
    </w:div>
    <w:div w:id="2017295791">
      <w:bodyDiv w:val="1"/>
      <w:marLeft w:val="0"/>
      <w:marRight w:val="0"/>
      <w:marTop w:val="0"/>
      <w:marBottom w:val="0"/>
      <w:divBdr>
        <w:top w:val="none" w:sz="0" w:space="0" w:color="auto"/>
        <w:left w:val="none" w:sz="0" w:space="0" w:color="auto"/>
        <w:bottom w:val="none" w:sz="0" w:space="0" w:color="auto"/>
        <w:right w:val="none" w:sz="0" w:space="0" w:color="auto"/>
      </w:divBdr>
    </w:div>
    <w:div w:id="2017537687">
      <w:bodyDiv w:val="1"/>
      <w:marLeft w:val="0"/>
      <w:marRight w:val="0"/>
      <w:marTop w:val="0"/>
      <w:marBottom w:val="0"/>
      <w:divBdr>
        <w:top w:val="none" w:sz="0" w:space="0" w:color="auto"/>
        <w:left w:val="none" w:sz="0" w:space="0" w:color="auto"/>
        <w:bottom w:val="none" w:sz="0" w:space="0" w:color="auto"/>
        <w:right w:val="none" w:sz="0" w:space="0" w:color="auto"/>
      </w:divBdr>
    </w:div>
    <w:div w:id="2017920637">
      <w:bodyDiv w:val="1"/>
      <w:marLeft w:val="0"/>
      <w:marRight w:val="0"/>
      <w:marTop w:val="0"/>
      <w:marBottom w:val="0"/>
      <w:divBdr>
        <w:top w:val="none" w:sz="0" w:space="0" w:color="auto"/>
        <w:left w:val="none" w:sz="0" w:space="0" w:color="auto"/>
        <w:bottom w:val="none" w:sz="0" w:space="0" w:color="auto"/>
        <w:right w:val="none" w:sz="0" w:space="0" w:color="auto"/>
      </w:divBdr>
    </w:div>
    <w:div w:id="2018195692">
      <w:bodyDiv w:val="1"/>
      <w:marLeft w:val="0"/>
      <w:marRight w:val="0"/>
      <w:marTop w:val="0"/>
      <w:marBottom w:val="0"/>
      <w:divBdr>
        <w:top w:val="none" w:sz="0" w:space="0" w:color="auto"/>
        <w:left w:val="none" w:sz="0" w:space="0" w:color="auto"/>
        <w:bottom w:val="none" w:sz="0" w:space="0" w:color="auto"/>
        <w:right w:val="none" w:sz="0" w:space="0" w:color="auto"/>
      </w:divBdr>
    </w:div>
    <w:div w:id="2019309200">
      <w:bodyDiv w:val="1"/>
      <w:marLeft w:val="0"/>
      <w:marRight w:val="0"/>
      <w:marTop w:val="0"/>
      <w:marBottom w:val="0"/>
      <w:divBdr>
        <w:top w:val="none" w:sz="0" w:space="0" w:color="auto"/>
        <w:left w:val="none" w:sz="0" w:space="0" w:color="auto"/>
        <w:bottom w:val="none" w:sz="0" w:space="0" w:color="auto"/>
        <w:right w:val="none" w:sz="0" w:space="0" w:color="auto"/>
      </w:divBdr>
    </w:div>
    <w:div w:id="2019381587">
      <w:bodyDiv w:val="1"/>
      <w:marLeft w:val="0"/>
      <w:marRight w:val="0"/>
      <w:marTop w:val="0"/>
      <w:marBottom w:val="0"/>
      <w:divBdr>
        <w:top w:val="none" w:sz="0" w:space="0" w:color="auto"/>
        <w:left w:val="none" w:sz="0" w:space="0" w:color="auto"/>
        <w:bottom w:val="none" w:sz="0" w:space="0" w:color="auto"/>
        <w:right w:val="none" w:sz="0" w:space="0" w:color="auto"/>
      </w:divBdr>
    </w:div>
    <w:div w:id="2019773633">
      <w:bodyDiv w:val="1"/>
      <w:marLeft w:val="0"/>
      <w:marRight w:val="0"/>
      <w:marTop w:val="0"/>
      <w:marBottom w:val="0"/>
      <w:divBdr>
        <w:top w:val="none" w:sz="0" w:space="0" w:color="auto"/>
        <w:left w:val="none" w:sz="0" w:space="0" w:color="auto"/>
        <w:bottom w:val="none" w:sz="0" w:space="0" w:color="auto"/>
        <w:right w:val="none" w:sz="0" w:space="0" w:color="auto"/>
      </w:divBdr>
    </w:div>
    <w:div w:id="2019841521">
      <w:bodyDiv w:val="1"/>
      <w:marLeft w:val="0"/>
      <w:marRight w:val="0"/>
      <w:marTop w:val="0"/>
      <w:marBottom w:val="0"/>
      <w:divBdr>
        <w:top w:val="none" w:sz="0" w:space="0" w:color="auto"/>
        <w:left w:val="none" w:sz="0" w:space="0" w:color="auto"/>
        <w:bottom w:val="none" w:sz="0" w:space="0" w:color="auto"/>
        <w:right w:val="none" w:sz="0" w:space="0" w:color="auto"/>
      </w:divBdr>
    </w:div>
    <w:div w:id="2019842120">
      <w:bodyDiv w:val="1"/>
      <w:marLeft w:val="0"/>
      <w:marRight w:val="0"/>
      <w:marTop w:val="0"/>
      <w:marBottom w:val="0"/>
      <w:divBdr>
        <w:top w:val="none" w:sz="0" w:space="0" w:color="auto"/>
        <w:left w:val="none" w:sz="0" w:space="0" w:color="auto"/>
        <w:bottom w:val="none" w:sz="0" w:space="0" w:color="auto"/>
        <w:right w:val="none" w:sz="0" w:space="0" w:color="auto"/>
      </w:divBdr>
    </w:div>
    <w:div w:id="2019889031">
      <w:bodyDiv w:val="1"/>
      <w:marLeft w:val="0"/>
      <w:marRight w:val="0"/>
      <w:marTop w:val="0"/>
      <w:marBottom w:val="0"/>
      <w:divBdr>
        <w:top w:val="none" w:sz="0" w:space="0" w:color="auto"/>
        <w:left w:val="none" w:sz="0" w:space="0" w:color="auto"/>
        <w:bottom w:val="none" w:sz="0" w:space="0" w:color="auto"/>
        <w:right w:val="none" w:sz="0" w:space="0" w:color="auto"/>
      </w:divBdr>
    </w:div>
    <w:div w:id="2020348100">
      <w:bodyDiv w:val="1"/>
      <w:marLeft w:val="0"/>
      <w:marRight w:val="0"/>
      <w:marTop w:val="0"/>
      <w:marBottom w:val="0"/>
      <w:divBdr>
        <w:top w:val="none" w:sz="0" w:space="0" w:color="auto"/>
        <w:left w:val="none" w:sz="0" w:space="0" w:color="auto"/>
        <w:bottom w:val="none" w:sz="0" w:space="0" w:color="auto"/>
        <w:right w:val="none" w:sz="0" w:space="0" w:color="auto"/>
      </w:divBdr>
    </w:div>
    <w:div w:id="2021078420">
      <w:bodyDiv w:val="1"/>
      <w:marLeft w:val="0"/>
      <w:marRight w:val="0"/>
      <w:marTop w:val="0"/>
      <w:marBottom w:val="0"/>
      <w:divBdr>
        <w:top w:val="none" w:sz="0" w:space="0" w:color="auto"/>
        <w:left w:val="none" w:sz="0" w:space="0" w:color="auto"/>
        <w:bottom w:val="none" w:sz="0" w:space="0" w:color="auto"/>
        <w:right w:val="none" w:sz="0" w:space="0" w:color="auto"/>
      </w:divBdr>
    </w:div>
    <w:div w:id="2021083054">
      <w:bodyDiv w:val="1"/>
      <w:marLeft w:val="0"/>
      <w:marRight w:val="0"/>
      <w:marTop w:val="0"/>
      <w:marBottom w:val="0"/>
      <w:divBdr>
        <w:top w:val="none" w:sz="0" w:space="0" w:color="auto"/>
        <w:left w:val="none" w:sz="0" w:space="0" w:color="auto"/>
        <w:bottom w:val="none" w:sz="0" w:space="0" w:color="auto"/>
        <w:right w:val="none" w:sz="0" w:space="0" w:color="auto"/>
      </w:divBdr>
    </w:div>
    <w:div w:id="2021202047">
      <w:bodyDiv w:val="1"/>
      <w:marLeft w:val="0"/>
      <w:marRight w:val="0"/>
      <w:marTop w:val="0"/>
      <w:marBottom w:val="0"/>
      <w:divBdr>
        <w:top w:val="none" w:sz="0" w:space="0" w:color="auto"/>
        <w:left w:val="none" w:sz="0" w:space="0" w:color="auto"/>
        <w:bottom w:val="none" w:sz="0" w:space="0" w:color="auto"/>
        <w:right w:val="none" w:sz="0" w:space="0" w:color="auto"/>
      </w:divBdr>
    </w:div>
    <w:div w:id="2021422565">
      <w:bodyDiv w:val="1"/>
      <w:marLeft w:val="0"/>
      <w:marRight w:val="0"/>
      <w:marTop w:val="0"/>
      <w:marBottom w:val="0"/>
      <w:divBdr>
        <w:top w:val="none" w:sz="0" w:space="0" w:color="auto"/>
        <w:left w:val="none" w:sz="0" w:space="0" w:color="auto"/>
        <w:bottom w:val="none" w:sz="0" w:space="0" w:color="auto"/>
        <w:right w:val="none" w:sz="0" w:space="0" w:color="auto"/>
      </w:divBdr>
    </w:div>
    <w:div w:id="2021816386">
      <w:bodyDiv w:val="1"/>
      <w:marLeft w:val="0"/>
      <w:marRight w:val="0"/>
      <w:marTop w:val="0"/>
      <w:marBottom w:val="0"/>
      <w:divBdr>
        <w:top w:val="none" w:sz="0" w:space="0" w:color="auto"/>
        <w:left w:val="none" w:sz="0" w:space="0" w:color="auto"/>
        <w:bottom w:val="none" w:sz="0" w:space="0" w:color="auto"/>
        <w:right w:val="none" w:sz="0" w:space="0" w:color="auto"/>
      </w:divBdr>
    </w:div>
    <w:div w:id="2022077038">
      <w:bodyDiv w:val="1"/>
      <w:marLeft w:val="0"/>
      <w:marRight w:val="0"/>
      <w:marTop w:val="0"/>
      <w:marBottom w:val="0"/>
      <w:divBdr>
        <w:top w:val="none" w:sz="0" w:space="0" w:color="auto"/>
        <w:left w:val="none" w:sz="0" w:space="0" w:color="auto"/>
        <w:bottom w:val="none" w:sz="0" w:space="0" w:color="auto"/>
        <w:right w:val="none" w:sz="0" w:space="0" w:color="auto"/>
      </w:divBdr>
    </w:div>
    <w:div w:id="2022512123">
      <w:bodyDiv w:val="1"/>
      <w:marLeft w:val="0"/>
      <w:marRight w:val="0"/>
      <w:marTop w:val="0"/>
      <w:marBottom w:val="0"/>
      <w:divBdr>
        <w:top w:val="none" w:sz="0" w:space="0" w:color="auto"/>
        <w:left w:val="none" w:sz="0" w:space="0" w:color="auto"/>
        <w:bottom w:val="none" w:sz="0" w:space="0" w:color="auto"/>
        <w:right w:val="none" w:sz="0" w:space="0" w:color="auto"/>
      </w:divBdr>
    </w:div>
    <w:div w:id="2022538413">
      <w:bodyDiv w:val="1"/>
      <w:marLeft w:val="0"/>
      <w:marRight w:val="0"/>
      <w:marTop w:val="0"/>
      <w:marBottom w:val="0"/>
      <w:divBdr>
        <w:top w:val="none" w:sz="0" w:space="0" w:color="auto"/>
        <w:left w:val="none" w:sz="0" w:space="0" w:color="auto"/>
        <w:bottom w:val="none" w:sz="0" w:space="0" w:color="auto"/>
        <w:right w:val="none" w:sz="0" w:space="0" w:color="auto"/>
      </w:divBdr>
    </w:div>
    <w:div w:id="2022588810">
      <w:bodyDiv w:val="1"/>
      <w:marLeft w:val="0"/>
      <w:marRight w:val="0"/>
      <w:marTop w:val="0"/>
      <w:marBottom w:val="0"/>
      <w:divBdr>
        <w:top w:val="none" w:sz="0" w:space="0" w:color="auto"/>
        <w:left w:val="none" w:sz="0" w:space="0" w:color="auto"/>
        <w:bottom w:val="none" w:sz="0" w:space="0" w:color="auto"/>
        <w:right w:val="none" w:sz="0" w:space="0" w:color="auto"/>
      </w:divBdr>
    </w:div>
    <w:div w:id="2022659584">
      <w:bodyDiv w:val="1"/>
      <w:marLeft w:val="0"/>
      <w:marRight w:val="0"/>
      <w:marTop w:val="0"/>
      <w:marBottom w:val="0"/>
      <w:divBdr>
        <w:top w:val="none" w:sz="0" w:space="0" w:color="auto"/>
        <w:left w:val="none" w:sz="0" w:space="0" w:color="auto"/>
        <w:bottom w:val="none" w:sz="0" w:space="0" w:color="auto"/>
        <w:right w:val="none" w:sz="0" w:space="0" w:color="auto"/>
      </w:divBdr>
    </w:div>
    <w:div w:id="2022664450">
      <w:bodyDiv w:val="1"/>
      <w:marLeft w:val="0"/>
      <w:marRight w:val="0"/>
      <w:marTop w:val="0"/>
      <w:marBottom w:val="0"/>
      <w:divBdr>
        <w:top w:val="none" w:sz="0" w:space="0" w:color="auto"/>
        <w:left w:val="none" w:sz="0" w:space="0" w:color="auto"/>
        <w:bottom w:val="none" w:sz="0" w:space="0" w:color="auto"/>
        <w:right w:val="none" w:sz="0" w:space="0" w:color="auto"/>
      </w:divBdr>
    </w:div>
    <w:div w:id="2022779223">
      <w:bodyDiv w:val="1"/>
      <w:marLeft w:val="0"/>
      <w:marRight w:val="0"/>
      <w:marTop w:val="0"/>
      <w:marBottom w:val="0"/>
      <w:divBdr>
        <w:top w:val="none" w:sz="0" w:space="0" w:color="auto"/>
        <w:left w:val="none" w:sz="0" w:space="0" w:color="auto"/>
        <w:bottom w:val="none" w:sz="0" w:space="0" w:color="auto"/>
        <w:right w:val="none" w:sz="0" w:space="0" w:color="auto"/>
      </w:divBdr>
    </w:div>
    <w:div w:id="2022968047">
      <w:bodyDiv w:val="1"/>
      <w:marLeft w:val="0"/>
      <w:marRight w:val="0"/>
      <w:marTop w:val="0"/>
      <w:marBottom w:val="0"/>
      <w:divBdr>
        <w:top w:val="none" w:sz="0" w:space="0" w:color="auto"/>
        <w:left w:val="none" w:sz="0" w:space="0" w:color="auto"/>
        <w:bottom w:val="none" w:sz="0" w:space="0" w:color="auto"/>
        <w:right w:val="none" w:sz="0" w:space="0" w:color="auto"/>
      </w:divBdr>
    </w:div>
    <w:div w:id="2023119043">
      <w:bodyDiv w:val="1"/>
      <w:marLeft w:val="0"/>
      <w:marRight w:val="0"/>
      <w:marTop w:val="0"/>
      <w:marBottom w:val="0"/>
      <w:divBdr>
        <w:top w:val="none" w:sz="0" w:space="0" w:color="auto"/>
        <w:left w:val="none" w:sz="0" w:space="0" w:color="auto"/>
        <w:bottom w:val="none" w:sz="0" w:space="0" w:color="auto"/>
        <w:right w:val="none" w:sz="0" w:space="0" w:color="auto"/>
      </w:divBdr>
    </w:div>
    <w:div w:id="2023316733">
      <w:bodyDiv w:val="1"/>
      <w:marLeft w:val="0"/>
      <w:marRight w:val="0"/>
      <w:marTop w:val="0"/>
      <w:marBottom w:val="0"/>
      <w:divBdr>
        <w:top w:val="none" w:sz="0" w:space="0" w:color="auto"/>
        <w:left w:val="none" w:sz="0" w:space="0" w:color="auto"/>
        <w:bottom w:val="none" w:sz="0" w:space="0" w:color="auto"/>
        <w:right w:val="none" w:sz="0" w:space="0" w:color="auto"/>
      </w:divBdr>
    </w:div>
    <w:div w:id="2023435408">
      <w:bodyDiv w:val="1"/>
      <w:marLeft w:val="0"/>
      <w:marRight w:val="0"/>
      <w:marTop w:val="0"/>
      <w:marBottom w:val="0"/>
      <w:divBdr>
        <w:top w:val="none" w:sz="0" w:space="0" w:color="auto"/>
        <w:left w:val="none" w:sz="0" w:space="0" w:color="auto"/>
        <w:bottom w:val="none" w:sz="0" w:space="0" w:color="auto"/>
        <w:right w:val="none" w:sz="0" w:space="0" w:color="auto"/>
      </w:divBdr>
    </w:div>
    <w:div w:id="2023819410">
      <w:bodyDiv w:val="1"/>
      <w:marLeft w:val="0"/>
      <w:marRight w:val="0"/>
      <w:marTop w:val="0"/>
      <w:marBottom w:val="0"/>
      <w:divBdr>
        <w:top w:val="none" w:sz="0" w:space="0" w:color="auto"/>
        <w:left w:val="none" w:sz="0" w:space="0" w:color="auto"/>
        <w:bottom w:val="none" w:sz="0" w:space="0" w:color="auto"/>
        <w:right w:val="none" w:sz="0" w:space="0" w:color="auto"/>
      </w:divBdr>
    </w:div>
    <w:div w:id="2024241161">
      <w:bodyDiv w:val="1"/>
      <w:marLeft w:val="0"/>
      <w:marRight w:val="0"/>
      <w:marTop w:val="0"/>
      <w:marBottom w:val="0"/>
      <w:divBdr>
        <w:top w:val="none" w:sz="0" w:space="0" w:color="auto"/>
        <w:left w:val="none" w:sz="0" w:space="0" w:color="auto"/>
        <w:bottom w:val="none" w:sz="0" w:space="0" w:color="auto"/>
        <w:right w:val="none" w:sz="0" w:space="0" w:color="auto"/>
      </w:divBdr>
    </w:div>
    <w:div w:id="2024282749">
      <w:bodyDiv w:val="1"/>
      <w:marLeft w:val="0"/>
      <w:marRight w:val="0"/>
      <w:marTop w:val="0"/>
      <w:marBottom w:val="0"/>
      <w:divBdr>
        <w:top w:val="none" w:sz="0" w:space="0" w:color="auto"/>
        <w:left w:val="none" w:sz="0" w:space="0" w:color="auto"/>
        <w:bottom w:val="none" w:sz="0" w:space="0" w:color="auto"/>
        <w:right w:val="none" w:sz="0" w:space="0" w:color="auto"/>
      </w:divBdr>
    </w:div>
    <w:div w:id="2024748535">
      <w:bodyDiv w:val="1"/>
      <w:marLeft w:val="0"/>
      <w:marRight w:val="0"/>
      <w:marTop w:val="0"/>
      <w:marBottom w:val="0"/>
      <w:divBdr>
        <w:top w:val="none" w:sz="0" w:space="0" w:color="auto"/>
        <w:left w:val="none" w:sz="0" w:space="0" w:color="auto"/>
        <w:bottom w:val="none" w:sz="0" w:space="0" w:color="auto"/>
        <w:right w:val="none" w:sz="0" w:space="0" w:color="auto"/>
      </w:divBdr>
    </w:div>
    <w:div w:id="2024816022">
      <w:bodyDiv w:val="1"/>
      <w:marLeft w:val="0"/>
      <w:marRight w:val="0"/>
      <w:marTop w:val="0"/>
      <w:marBottom w:val="0"/>
      <w:divBdr>
        <w:top w:val="none" w:sz="0" w:space="0" w:color="auto"/>
        <w:left w:val="none" w:sz="0" w:space="0" w:color="auto"/>
        <w:bottom w:val="none" w:sz="0" w:space="0" w:color="auto"/>
        <w:right w:val="none" w:sz="0" w:space="0" w:color="auto"/>
      </w:divBdr>
    </w:div>
    <w:div w:id="2024936994">
      <w:bodyDiv w:val="1"/>
      <w:marLeft w:val="0"/>
      <w:marRight w:val="0"/>
      <w:marTop w:val="0"/>
      <w:marBottom w:val="0"/>
      <w:divBdr>
        <w:top w:val="none" w:sz="0" w:space="0" w:color="auto"/>
        <w:left w:val="none" w:sz="0" w:space="0" w:color="auto"/>
        <w:bottom w:val="none" w:sz="0" w:space="0" w:color="auto"/>
        <w:right w:val="none" w:sz="0" w:space="0" w:color="auto"/>
      </w:divBdr>
    </w:div>
    <w:div w:id="2024938042">
      <w:bodyDiv w:val="1"/>
      <w:marLeft w:val="0"/>
      <w:marRight w:val="0"/>
      <w:marTop w:val="0"/>
      <w:marBottom w:val="0"/>
      <w:divBdr>
        <w:top w:val="none" w:sz="0" w:space="0" w:color="auto"/>
        <w:left w:val="none" w:sz="0" w:space="0" w:color="auto"/>
        <w:bottom w:val="none" w:sz="0" w:space="0" w:color="auto"/>
        <w:right w:val="none" w:sz="0" w:space="0" w:color="auto"/>
      </w:divBdr>
    </w:div>
    <w:div w:id="2025276866">
      <w:bodyDiv w:val="1"/>
      <w:marLeft w:val="0"/>
      <w:marRight w:val="0"/>
      <w:marTop w:val="0"/>
      <w:marBottom w:val="0"/>
      <w:divBdr>
        <w:top w:val="none" w:sz="0" w:space="0" w:color="auto"/>
        <w:left w:val="none" w:sz="0" w:space="0" w:color="auto"/>
        <w:bottom w:val="none" w:sz="0" w:space="0" w:color="auto"/>
        <w:right w:val="none" w:sz="0" w:space="0" w:color="auto"/>
      </w:divBdr>
    </w:div>
    <w:div w:id="2025325946">
      <w:bodyDiv w:val="1"/>
      <w:marLeft w:val="0"/>
      <w:marRight w:val="0"/>
      <w:marTop w:val="0"/>
      <w:marBottom w:val="0"/>
      <w:divBdr>
        <w:top w:val="none" w:sz="0" w:space="0" w:color="auto"/>
        <w:left w:val="none" w:sz="0" w:space="0" w:color="auto"/>
        <w:bottom w:val="none" w:sz="0" w:space="0" w:color="auto"/>
        <w:right w:val="none" w:sz="0" w:space="0" w:color="auto"/>
      </w:divBdr>
    </w:div>
    <w:div w:id="2025860679">
      <w:bodyDiv w:val="1"/>
      <w:marLeft w:val="0"/>
      <w:marRight w:val="0"/>
      <w:marTop w:val="0"/>
      <w:marBottom w:val="0"/>
      <w:divBdr>
        <w:top w:val="none" w:sz="0" w:space="0" w:color="auto"/>
        <w:left w:val="none" w:sz="0" w:space="0" w:color="auto"/>
        <w:bottom w:val="none" w:sz="0" w:space="0" w:color="auto"/>
        <w:right w:val="none" w:sz="0" w:space="0" w:color="auto"/>
      </w:divBdr>
    </w:div>
    <w:div w:id="2025864725">
      <w:bodyDiv w:val="1"/>
      <w:marLeft w:val="0"/>
      <w:marRight w:val="0"/>
      <w:marTop w:val="0"/>
      <w:marBottom w:val="0"/>
      <w:divBdr>
        <w:top w:val="none" w:sz="0" w:space="0" w:color="auto"/>
        <w:left w:val="none" w:sz="0" w:space="0" w:color="auto"/>
        <w:bottom w:val="none" w:sz="0" w:space="0" w:color="auto"/>
        <w:right w:val="none" w:sz="0" w:space="0" w:color="auto"/>
      </w:divBdr>
    </w:div>
    <w:div w:id="2026134041">
      <w:bodyDiv w:val="1"/>
      <w:marLeft w:val="0"/>
      <w:marRight w:val="0"/>
      <w:marTop w:val="0"/>
      <w:marBottom w:val="0"/>
      <w:divBdr>
        <w:top w:val="none" w:sz="0" w:space="0" w:color="auto"/>
        <w:left w:val="none" w:sz="0" w:space="0" w:color="auto"/>
        <w:bottom w:val="none" w:sz="0" w:space="0" w:color="auto"/>
        <w:right w:val="none" w:sz="0" w:space="0" w:color="auto"/>
      </w:divBdr>
    </w:div>
    <w:div w:id="2026471107">
      <w:bodyDiv w:val="1"/>
      <w:marLeft w:val="0"/>
      <w:marRight w:val="0"/>
      <w:marTop w:val="0"/>
      <w:marBottom w:val="0"/>
      <w:divBdr>
        <w:top w:val="none" w:sz="0" w:space="0" w:color="auto"/>
        <w:left w:val="none" w:sz="0" w:space="0" w:color="auto"/>
        <w:bottom w:val="none" w:sz="0" w:space="0" w:color="auto"/>
        <w:right w:val="none" w:sz="0" w:space="0" w:color="auto"/>
      </w:divBdr>
    </w:div>
    <w:div w:id="2026513067">
      <w:bodyDiv w:val="1"/>
      <w:marLeft w:val="0"/>
      <w:marRight w:val="0"/>
      <w:marTop w:val="0"/>
      <w:marBottom w:val="0"/>
      <w:divBdr>
        <w:top w:val="none" w:sz="0" w:space="0" w:color="auto"/>
        <w:left w:val="none" w:sz="0" w:space="0" w:color="auto"/>
        <w:bottom w:val="none" w:sz="0" w:space="0" w:color="auto"/>
        <w:right w:val="none" w:sz="0" w:space="0" w:color="auto"/>
      </w:divBdr>
    </w:div>
    <w:div w:id="2026711703">
      <w:bodyDiv w:val="1"/>
      <w:marLeft w:val="0"/>
      <w:marRight w:val="0"/>
      <w:marTop w:val="0"/>
      <w:marBottom w:val="0"/>
      <w:divBdr>
        <w:top w:val="none" w:sz="0" w:space="0" w:color="auto"/>
        <w:left w:val="none" w:sz="0" w:space="0" w:color="auto"/>
        <w:bottom w:val="none" w:sz="0" w:space="0" w:color="auto"/>
        <w:right w:val="none" w:sz="0" w:space="0" w:color="auto"/>
      </w:divBdr>
    </w:div>
    <w:div w:id="2026788292">
      <w:bodyDiv w:val="1"/>
      <w:marLeft w:val="0"/>
      <w:marRight w:val="0"/>
      <w:marTop w:val="0"/>
      <w:marBottom w:val="0"/>
      <w:divBdr>
        <w:top w:val="none" w:sz="0" w:space="0" w:color="auto"/>
        <w:left w:val="none" w:sz="0" w:space="0" w:color="auto"/>
        <w:bottom w:val="none" w:sz="0" w:space="0" w:color="auto"/>
        <w:right w:val="none" w:sz="0" w:space="0" w:color="auto"/>
      </w:divBdr>
    </w:div>
    <w:div w:id="2027245688">
      <w:bodyDiv w:val="1"/>
      <w:marLeft w:val="0"/>
      <w:marRight w:val="0"/>
      <w:marTop w:val="0"/>
      <w:marBottom w:val="0"/>
      <w:divBdr>
        <w:top w:val="none" w:sz="0" w:space="0" w:color="auto"/>
        <w:left w:val="none" w:sz="0" w:space="0" w:color="auto"/>
        <w:bottom w:val="none" w:sz="0" w:space="0" w:color="auto"/>
        <w:right w:val="none" w:sz="0" w:space="0" w:color="auto"/>
      </w:divBdr>
    </w:div>
    <w:div w:id="2027290667">
      <w:bodyDiv w:val="1"/>
      <w:marLeft w:val="0"/>
      <w:marRight w:val="0"/>
      <w:marTop w:val="0"/>
      <w:marBottom w:val="0"/>
      <w:divBdr>
        <w:top w:val="none" w:sz="0" w:space="0" w:color="auto"/>
        <w:left w:val="none" w:sz="0" w:space="0" w:color="auto"/>
        <w:bottom w:val="none" w:sz="0" w:space="0" w:color="auto"/>
        <w:right w:val="none" w:sz="0" w:space="0" w:color="auto"/>
      </w:divBdr>
    </w:div>
    <w:div w:id="2027294184">
      <w:bodyDiv w:val="1"/>
      <w:marLeft w:val="0"/>
      <w:marRight w:val="0"/>
      <w:marTop w:val="0"/>
      <w:marBottom w:val="0"/>
      <w:divBdr>
        <w:top w:val="none" w:sz="0" w:space="0" w:color="auto"/>
        <w:left w:val="none" w:sz="0" w:space="0" w:color="auto"/>
        <w:bottom w:val="none" w:sz="0" w:space="0" w:color="auto"/>
        <w:right w:val="none" w:sz="0" w:space="0" w:color="auto"/>
      </w:divBdr>
    </w:div>
    <w:div w:id="2027321180">
      <w:bodyDiv w:val="1"/>
      <w:marLeft w:val="0"/>
      <w:marRight w:val="0"/>
      <w:marTop w:val="0"/>
      <w:marBottom w:val="0"/>
      <w:divBdr>
        <w:top w:val="none" w:sz="0" w:space="0" w:color="auto"/>
        <w:left w:val="none" w:sz="0" w:space="0" w:color="auto"/>
        <w:bottom w:val="none" w:sz="0" w:space="0" w:color="auto"/>
        <w:right w:val="none" w:sz="0" w:space="0" w:color="auto"/>
      </w:divBdr>
    </w:div>
    <w:div w:id="2027629306">
      <w:bodyDiv w:val="1"/>
      <w:marLeft w:val="0"/>
      <w:marRight w:val="0"/>
      <w:marTop w:val="0"/>
      <w:marBottom w:val="0"/>
      <w:divBdr>
        <w:top w:val="none" w:sz="0" w:space="0" w:color="auto"/>
        <w:left w:val="none" w:sz="0" w:space="0" w:color="auto"/>
        <w:bottom w:val="none" w:sz="0" w:space="0" w:color="auto"/>
        <w:right w:val="none" w:sz="0" w:space="0" w:color="auto"/>
      </w:divBdr>
    </w:div>
    <w:div w:id="2027706156">
      <w:bodyDiv w:val="1"/>
      <w:marLeft w:val="0"/>
      <w:marRight w:val="0"/>
      <w:marTop w:val="0"/>
      <w:marBottom w:val="0"/>
      <w:divBdr>
        <w:top w:val="none" w:sz="0" w:space="0" w:color="auto"/>
        <w:left w:val="none" w:sz="0" w:space="0" w:color="auto"/>
        <w:bottom w:val="none" w:sz="0" w:space="0" w:color="auto"/>
        <w:right w:val="none" w:sz="0" w:space="0" w:color="auto"/>
      </w:divBdr>
    </w:div>
    <w:div w:id="2028406703">
      <w:bodyDiv w:val="1"/>
      <w:marLeft w:val="0"/>
      <w:marRight w:val="0"/>
      <w:marTop w:val="0"/>
      <w:marBottom w:val="0"/>
      <w:divBdr>
        <w:top w:val="none" w:sz="0" w:space="0" w:color="auto"/>
        <w:left w:val="none" w:sz="0" w:space="0" w:color="auto"/>
        <w:bottom w:val="none" w:sz="0" w:space="0" w:color="auto"/>
        <w:right w:val="none" w:sz="0" w:space="0" w:color="auto"/>
      </w:divBdr>
    </w:div>
    <w:div w:id="2028604661">
      <w:bodyDiv w:val="1"/>
      <w:marLeft w:val="0"/>
      <w:marRight w:val="0"/>
      <w:marTop w:val="0"/>
      <w:marBottom w:val="0"/>
      <w:divBdr>
        <w:top w:val="none" w:sz="0" w:space="0" w:color="auto"/>
        <w:left w:val="none" w:sz="0" w:space="0" w:color="auto"/>
        <w:bottom w:val="none" w:sz="0" w:space="0" w:color="auto"/>
        <w:right w:val="none" w:sz="0" w:space="0" w:color="auto"/>
      </w:divBdr>
    </w:div>
    <w:div w:id="2029090162">
      <w:bodyDiv w:val="1"/>
      <w:marLeft w:val="0"/>
      <w:marRight w:val="0"/>
      <w:marTop w:val="0"/>
      <w:marBottom w:val="0"/>
      <w:divBdr>
        <w:top w:val="none" w:sz="0" w:space="0" w:color="auto"/>
        <w:left w:val="none" w:sz="0" w:space="0" w:color="auto"/>
        <w:bottom w:val="none" w:sz="0" w:space="0" w:color="auto"/>
        <w:right w:val="none" w:sz="0" w:space="0" w:color="auto"/>
      </w:divBdr>
    </w:div>
    <w:div w:id="2029141643">
      <w:bodyDiv w:val="1"/>
      <w:marLeft w:val="0"/>
      <w:marRight w:val="0"/>
      <w:marTop w:val="0"/>
      <w:marBottom w:val="0"/>
      <w:divBdr>
        <w:top w:val="none" w:sz="0" w:space="0" w:color="auto"/>
        <w:left w:val="none" w:sz="0" w:space="0" w:color="auto"/>
        <w:bottom w:val="none" w:sz="0" w:space="0" w:color="auto"/>
        <w:right w:val="none" w:sz="0" w:space="0" w:color="auto"/>
      </w:divBdr>
    </w:div>
    <w:div w:id="2029208929">
      <w:bodyDiv w:val="1"/>
      <w:marLeft w:val="0"/>
      <w:marRight w:val="0"/>
      <w:marTop w:val="0"/>
      <w:marBottom w:val="0"/>
      <w:divBdr>
        <w:top w:val="none" w:sz="0" w:space="0" w:color="auto"/>
        <w:left w:val="none" w:sz="0" w:space="0" w:color="auto"/>
        <w:bottom w:val="none" w:sz="0" w:space="0" w:color="auto"/>
        <w:right w:val="none" w:sz="0" w:space="0" w:color="auto"/>
      </w:divBdr>
    </w:div>
    <w:div w:id="2029328193">
      <w:bodyDiv w:val="1"/>
      <w:marLeft w:val="0"/>
      <w:marRight w:val="0"/>
      <w:marTop w:val="0"/>
      <w:marBottom w:val="0"/>
      <w:divBdr>
        <w:top w:val="none" w:sz="0" w:space="0" w:color="auto"/>
        <w:left w:val="none" w:sz="0" w:space="0" w:color="auto"/>
        <w:bottom w:val="none" w:sz="0" w:space="0" w:color="auto"/>
        <w:right w:val="none" w:sz="0" w:space="0" w:color="auto"/>
      </w:divBdr>
    </w:div>
    <w:div w:id="2029409581">
      <w:bodyDiv w:val="1"/>
      <w:marLeft w:val="0"/>
      <w:marRight w:val="0"/>
      <w:marTop w:val="0"/>
      <w:marBottom w:val="0"/>
      <w:divBdr>
        <w:top w:val="none" w:sz="0" w:space="0" w:color="auto"/>
        <w:left w:val="none" w:sz="0" w:space="0" w:color="auto"/>
        <w:bottom w:val="none" w:sz="0" w:space="0" w:color="auto"/>
        <w:right w:val="none" w:sz="0" w:space="0" w:color="auto"/>
      </w:divBdr>
    </w:div>
    <w:div w:id="2029792511">
      <w:bodyDiv w:val="1"/>
      <w:marLeft w:val="0"/>
      <w:marRight w:val="0"/>
      <w:marTop w:val="0"/>
      <w:marBottom w:val="0"/>
      <w:divBdr>
        <w:top w:val="none" w:sz="0" w:space="0" w:color="auto"/>
        <w:left w:val="none" w:sz="0" w:space="0" w:color="auto"/>
        <w:bottom w:val="none" w:sz="0" w:space="0" w:color="auto"/>
        <w:right w:val="none" w:sz="0" w:space="0" w:color="auto"/>
      </w:divBdr>
    </w:div>
    <w:div w:id="2029981541">
      <w:bodyDiv w:val="1"/>
      <w:marLeft w:val="0"/>
      <w:marRight w:val="0"/>
      <w:marTop w:val="0"/>
      <w:marBottom w:val="0"/>
      <w:divBdr>
        <w:top w:val="none" w:sz="0" w:space="0" w:color="auto"/>
        <w:left w:val="none" w:sz="0" w:space="0" w:color="auto"/>
        <w:bottom w:val="none" w:sz="0" w:space="0" w:color="auto"/>
        <w:right w:val="none" w:sz="0" w:space="0" w:color="auto"/>
      </w:divBdr>
    </w:div>
    <w:div w:id="2030057841">
      <w:bodyDiv w:val="1"/>
      <w:marLeft w:val="0"/>
      <w:marRight w:val="0"/>
      <w:marTop w:val="0"/>
      <w:marBottom w:val="0"/>
      <w:divBdr>
        <w:top w:val="none" w:sz="0" w:space="0" w:color="auto"/>
        <w:left w:val="none" w:sz="0" w:space="0" w:color="auto"/>
        <w:bottom w:val="none" w:sz="0" w:space="0" w:color="auto"/>
        <w:right w:val="none" w:sz="0" w:space="0" w:color="auto"/>
      </w:divBdr>
    </w:div>
    <w:div w:id="2030450436">
      <w:bodyDiv w:val="1"/>
      <w:marLeft w:val="0"/>
      <w:marRight w:val="0"/>
      <w:marTop w:val="0"/>
      <w:marBottom w:val="0"/>
      <w:divBdr>
        <w:top w:val="none" w:sz="0" w:space="0" w:color="auto"/>
        <w:left w:val="none" w:sz="0" w:space="0" w:color="auto"/>
        <w:bottom w:val="none" w:sz="0" w:space="0" w:color="auto"/>
        <w:right w:val="none" w:sz="0" w:space="0" w:color="auto"/>
      </w:divBdr>
    </w:div>
    <w:div w:id="2030791961">
      <w:bodyDiv w:val="1"/>
      <w:marLeft w:val="0"/>
      <w:marRight w:val="0"/>
      <w:marTop w:val="0"/>
      <w:marBottom w:val="0"/>
      <w:divBdr>
        <w:top w:val="none" w:sz="0" w:space="0" w:color="auto"/>
        <w:left w:val="none" w:sz="0" w:space="0" w:color="auto"/>
        <w:bottom w:val="none" w:sz="0" w:space="0" w:color="auto"/>
        <w:right w:val="none" w:sz="0" w:space="0" w:color="auto"/>
      </w:divBdr>
    </w:div>
    <w:div w:id="2031027047">
      <w:bodyDiv w:val="1"/>
      <w:marLeft w:val="0"/>
      <w:marRight w:val="0"/>
      <w:marTop w:val="0"/>
      <w:marBottom w:val="0"/>
      <w:divBdr>
        <w:top w:val="none" w:sz="0" w:space="0" w:color="auto"/>
        <w:left w:val="none" w:sz="0" w:space="0" w:color="auto"/>
        <w:bottom w:val="none" w:sz="0" w:space="0" w:color="auto"/>
        <w:right w:val="none" w:sz="0" w:space="0" w:color="auto"/>
      </w:divBdr>
    </w:div>
    <w:div w:id="2032607610">
      <w:bodyDiv w:val="1"/>
      <w:marLeft w:val="0"/>
      <w:marRight w:val="0"/>
      <w:marTop w:val="0"/>
      <w:marBottom w:val="0"/>
      <w:divBdr>
        <w:top w:val="none" w:sz="0" w:space="0" w:color="auto"/>
        <w:left w:val="none" w:sz="0" w:space="0" w:color="auto"/>
        <w:bottom w:val="none" w:sz="0" w:space="0" w:color="auto"/>
        <w:right w:val="none" w:sz="0" w:space="0" w:color="auto"/>
      </w:divBdr>
    </w:div>
    <w:div w:id="2032684119">
      <w:bodyDiv w:val="1"/>
      <w:marLeft w:val="0"/>
      <w:marRight w:val="0"/>
      <w:marTop w:val="0"/>
      <w:marBottom w:val="0"/>
      <w:divBdr>
        <w:top w:val="none" w:sz="0" w:space="0" w:color="auto"/>
        <w:left w:val="none" w:sz="0" w:space="0" w:color="auto"/>
        <w:bottom w:val="none" w:sz="0" w:space="0" w:color="auto"/>
        <w:right w:val="none" w:sz="0" w:space="0" w:color="auto"/>
      </w:divBdr>
    </w:div>
    <w:div w:id="2033148376">
      <w:bodyDiv w:val="1"/>
      <w:marLeft w:val="0"/>
      <w:marRight w:val="0"/>
      <w:marTop w:val="0"/>
      <w:marBottom w:val="0"/>
      <w:divBdr>
        <w:top w:val="none" w:sz="0" w:space="0" w:color="auto"/>
        <w:left w:val="none" w:sz="0" w:space="0" w:color="auto"/>
        <w:bottom w:val="none" w:sz="0" w:space="0" w:color="auto"/>
        <w:right w:val="none" w:sz="0" w:space="0" w:color="auto"/>
      </w:divBdr>
    </w:div>
    <w:div w:id="2033220813">
      <w:bodyDiv w:val="1"/>
      <w:marLeft w:val="0"/>
      <w:marRight w:val="0"/>
      <w:marTop w:val="0"/>
      <w:marBottom w:val="0"/>
      <w:divBdr>
        <w:top w:val="none" w:sz="0" w:space="0" w:color="auto"/>
        <w:left w:val="none" w:sz="0" w:space="0" w:color="auto"/>
        <w:bottom w:val="none" w:sz="0" w:space="0" w:color="auto"/>
        <w:right w:val="none" w:sz="0" w:space="0" w:color="auto"/>
      </w:divBdr>
    </w:div>
    <w:div w:id="2033914782">
      <w:bodyDiv w:val="1"/>
      <w:marLeft w:val="0"/>
      <w:marRight w:val="0"/>
      <w:marTop w:val="0"/>
      <w:marBottom w:val="0"/>
      <w:divBdr>
        <w:top w:val="none" w:sz="0" w:space="0" w:color="auto"/>
        <w:left w:val="none" w:sz="0" w:space="0" w:color="auto"/>
        <w:bottom w:val="none" w:sz="0" w:space="0" w:color="auto"/>
        <w:right w:val="none" w:sz="0" w:space="0" w:color="auto"/>
      </w:divBdr>
    </w:div>
    <w:div w:id="2033990263">
      <w:bodyDiv w:val="1"/>
      <w:marLeft w:val="0"/>
      <w:marRight w:val="0"/>
      <w:marTop w:val="0"/>
      <w:marBottom w:val="0"/>
      <w:divBdr>
        <w:top w:val="none" w:sz="0" w:space="0" w:color="auto"/>
        <w:left w:val="none" w:sz="0" w:space="0" w:color="auto"/>
        <w:bottom w:val="none" w:sz="0" w:space="0" w:color="auto"/>
        <w:right w:val="none" w:sz="0" w:space="0" w:color="auto"/>
      </w:divBdr>
    </w:div>
    <w:div w:id="2034455702">
      <w:bodyDiv w:val="1"/>
      <w:marLeft w:val="0"/>
      <w:marRight w:val="0"/>
      <w:marTop w:val="0"/>
      <w:marBottom w:val="0"/>
      <w:divBdr>
        <w:top w:val="none" w:sz="0" w:space="0" w:color="auto"/>
        <w:left w:val="none" w:sz="0" w:space="0" w:color="auto"/>
        <w:bottom w:val="none" w:sz="0" w:space="0" w:color="auto"/>
        <w:right w:val="none" w:sz="0" w:space="0" w:color="auto"/>
      </w:divBdr>
    </w:div>
    <w:div w:id="2034500937">
      <w:bodyDiv w:val="1"/>
      <w:marLeft w:val="0"/>
      <w:marRight w:val="0"/>
      <w:marTop w:val="0"/>
      <w:marBottom w:val="0"/>
      <w:divBdr>
        <w:top w:val="none" w:sz="0" w:space="0" w:color="auto"/>
        <w:left w:val="none" w:sz="0" w:space="0" w:color="auto"/>
        <w:bottom w:val="none" w:sz="0" w:space="0" w:color="auto"/>
        <w:right w:val="none" w:sz="0" w:space="0" w:color="auto"/>
      </w:divBdr>
    </w:div>
    <w:div w:id="2034724843">
      <w:bodyDiv w:val="1"/>
      <w:marLeft w:val="0"/>
      <w:marRight w:val="0"/>
      <w:marTop w:val="0"/>
      <w:marBottom w:val="0"/>
      <w:divBdr>
        <w:top w:val="none" w:sz="0" w:space="0" w:color="auto"/>
        <w:left w:val="none" w:sz="0" w:space="0" w:color="auto"/>
        <w:bottom w:val="none" w:sz="0" w:space="0" w:color="auto"/>
        <w:right w:val="none" w:sz="0" w:space="0" w:color="auto"/>
      </w:divBdr>
    </w:div>
    <w:div w:id="2035839551">
      <w:bodyDiv w:val="1"/>
      <w:marLeft w:val="0"/>
      <w:marRight w:val="0"/>
      <w:marTop w:val="0"/>
      <w:marBottom w:val="0"/>
      <w:divBdr>
        <w:top w:val="none" w:sz="0" w:space="0" w:color="auto"/>
        <w:left w:val="none" w:sz="0" w:space="0" w:color="auto"/>
        <w:bottom w:val="none" w:sz="0" w:space="0" w:color="auto"/>
        <w:right w:val="none" w:sz="0" w:space="0" w:color="auto"/>
      </w:divBdr>
    </w:div>
    <w:div w:id="2035887611">
      <w:bodyDiv w:val="1"/>
      <w:marLeft w:val="0"/>
      <w:marRight w:val="0"/>
      <w:marTop w:val="0"/>
      <w:marBottom w:val="0"/>
      <w:divBdr>
        <w:top w:val="none" w:sz="0" w:space="0" w:color="auto"/>
        <w:left w:val="none" w:sz="0" w:space="0" w:color="auto"/>
        <w:bottom w:val="none" w:sz="0" w:space="0" w:color="auto"/>
        <w:right w:val="none" w:sz="0" w:space="0" w:color="auto"/>
      </w:divBdr>
    </w:div>
    <w:div w:id="2036152091">
      <w:bodyDiv w:val="1"/>
      <w:marLeft w:val="0"/>
      <w:marRight w:val="0"/>
      <w:marTop w:val="0"/>
      <w:marBottom w:val="0"/>
      <w:divBdr>
        <w:top w:val="none" w:sz="0" w:space="0" w:color="auto"/>
        <w:left w:val="none" w:sz="0" w:space="0" w:color="auto"/>
        <w:bottom w:val="none" w:sz="0" w:space="0" w:color="auto"/>
        <w:right w:val="none" w:sz="0" w:space="0" w:color="auto"/>
      </w:divBdr>
    </w:div>
    <w:div w:id="2036420990">
      <w:bodyDiv w:val="1"/>
      <w:marLeft w:val="0"/>
      <w:marRight w:val="0"/>
      <w:marTop w:val="0"/>
      <w:marBottom w:val="0"/>
      <w:divBdr>
        <w:top w:val="none" w:sz="0" w:space="0" w:color="auto"/>
        <w:left w:val="none" w:sz="0" w:space="0" w:color="auto"/>
        <w:bottom w:val="none" w:sz="0" w:space="0" w:color="auto"/>
        <w:right w:val="none" w:sz="0" w:space="0" w:color="auto"/>
      </w:divBdr>
    </w:div>
    <w:div w:id="2036466132">
      <w:bodyDiv w:val="1"/>
      <w:marLeft w:val="0"/>
      <w:marRight w:val="0"/>
      <w:marTop w:val="0"/>
      <w:marBottom w:val="0"/>
      <w:divBdr>
        <w:top w:val="none" w:sz="0" w:space="0" w:color="auto"/>
        <w:left w:val="none" w:sz="0" w:space="0" w:color="auto"/>
        <w:bottom w:val="none" w:sz="0" w:space="0" w:color="auto"/>
        <w:right w:val="none" w:sz="0" w:space="0" w:color="auto"/>
      </w:divBdr>
    </w:div>
    <w:div w:id="2036541320">
      <w:bodyDiv w:val="1"/>
      <w:marLeft w:val="0"/>
      <w:marRight w:val="0"/>
      <w:marTop w:val="0"/>
      <w:marBottom w:val="0"/>
      <w:divBdr>
        <w:top w:val="none" w:sz="0" w:space="0" w:color="auto"/>
        <w:left w:val="none" w:sz="0" w:space="0" w:color="auto"/>
        <w:bottom w:val="none" w:sz="0" w:space="0" w:color="auto"/>
        <w:right w:val="none" w:sz="0" w:space="0" w:color="auto"/>
      </w:divBdr>
    </w:div>
    <w:div w:id="2036930250">
      <w:bodyDiv w:val="1"/>
      <w:marLeft w:val="0"/>
      <w:marRight w:val="0"/>
      <w:marTop w:val="0"/>
      <w:marBottom w:val="0"/>
      <w:divBdr>
        <w:top w:val="none" w:sz="0" w:space="0" w:color="auto"/>
        <w:left w:val="none" w:sz="0" w:space="0" w:color="auto"/>
        <w:bottom w:val="none" w:sz="0" w:space="0" w:color="auto"/>
        <w:right w:val="none" w:sz="0" w:space="0" w:color="auto"/>
      </w:divBdr>
    </w:div>
    <w:div w:id="2037153354">
      <w:bodyDiv w:val="1"/>
      <w:marLeft w:val="0"/>
      <w:marRight w:val="0"/>
      <w:marTop w:val="0"/>
      <w:marBottom w:val="0"/>
      <w:divBdr>
        <w:top w:val="none" w:sz="0" w:space="0" w:color="auto"/>
        <w:left w:val="none" w:sz="0" w:space="0" w:color="auto"/>
        <w:bottom w:val="none" w:sz="0" w:space="0" w:color="auto"/>
        <w:right w:val="none" w:sz="0" w:space="0" w:color="auto"/>
      </w:divBdr>
    </w:div>
    <w:div w:id="2037197555">
      <w:bodyDiv w:val="1"/>
      <w:marLeft w:val="0"/>
      <w:marRight w:val="0"/>
      <w:marTop w:val="0"/>
      <w:marBottom w:val="0"/>
      <w:divBdr>
        <w:top w:val="none" w:sz="0" w:space="0" w:color="auto"/>
        <w:left w:val="none" w:sz="0" w:space="0" w:color="auto"/>
        <w:bottom w:val="none" w:sz="0" w:space="0" w:color="auto"/>
        <w:right w:val="none" w:sz="0" w:space="0" w:color="auto"/>
      </w:divBdr>
    </w:div>
    <w:div w:id="2037274148">
      <w:bodyDiv w:val="1"/>
      <w:marLeft w:val="0"/>
      <w:marRight w:val="0"/>
      <w:marTop w:val="0"/>
      <w:marBottom w:val="0"/>
      <w:divBdr>
        <w:top w:val="none" w:sz="0" w:space="0" w:color="auto"/>
        <w:left w:val="none" w:sz="0" w:space="0" w:color="auto"/>
        <w:bottom w:val="none" w:sz="0" w:space="0" w:color="auto"/>
        <w:right w:val="none" w:sz="0" w:space="0" w:color="auto"/>
      </w:divBdr>
    </w:div>
    <w:div w:id="2037385950">
      <w:bodyDiv w:val="1"/>
      <w:marLeft w:val="0"/>
      <w:marRight w:val="0"/>
      <w:marTop w:val="0"/>
      <w:marBottom w:val="0"/>
      <w:divBdr>
        <w:top w:val="none" w:sz="0" w:space="0" w:color="auto"/>
        <w:left w:val="none" w:sz="0" w:space="0" w:color="auto"/>
        <w:bottom w:val="none" w:sz="0" w:space="0" w:color="auto"/>
        <w:right w:val="none" w:sz="0" w:space="0" w:color="auto"/>
      </w:divBdr>
    </w:div>
    <w:div w:id="2037581284">
      <w:bodyDiv w:val="1"/>
      <w:marLeft w:val="0"/>
      <w:marRight w:val="0"/>
      <w:marTop w:val="0"/>
      <w:marBottom w:val="0"/>
      <w:divBdr>
        <w:top w:val="none" w:sz="0" w:space="0" w:color="auto"/>
        <w:left w:val="none" w:sz="0" w:space="0" w:color="auto"/>
        <w:bottom w:val="none" w:sz="0" w:space="0" w:color="auto"/>
        <w:right w:val="none" w:sz="0" w:space="0" w:color="auto"/>
      </w:divBdr>
    </w:div>
    <w:div w:id="2037611441">
      <w:bodyDiv w:val="1"/>
      <w:marLeft w:val="0"/>
      <w:marRight w:val="0"/>
      <w:marTop w:val="0"/>
      <w:marBottom w:val="0"/>
      <w:divBdr>
        <w:top w:val="none" w:sz="0" w:space="0" w:color="auto"/>
        <w:left w:val="none" w:sz="0" w:space="0" w:color="auto"/>
        <w:bottom w:val="none" w:sz="0" w:space="0" w:color="auto"/>
        <w:right w:val="none" w:sz="0" w:space="0" w:color="auto"/>
      </w:divBdr>
    </w:div>
    <w:div w:id="2037654415">
      <w:bodyDiv w:val="1"/>
      <w:marLeft w:val="0"/>
      <w:marRight w:val="0"/>
      <w:marTop w:val="0"/>
      <w:marBottom w:val="0"/>
      <w:divBdr>
        <w:top w:val="none" w:sz="0" w:space="0" w:color="auto"/>
        <w:left w:val="none" w:sz="0" w:space="0" w:color="auto"/>
        <w:bottom w:val="none" w:sz="0" w:space="0" w:color="auto"/>
        <w:right w:val="none" w:sz="0" w:space="0" w:color="auto"/>
      </w:divBdr>
    </w:div>
    <w:div w:id="2038193523">
      <w:bodyDiv w:val="1"/>
      <w:marLeft w:val="0"/>
      <w:marRight w:val="0"/>
      <w:marTop w:val="0"/>
      <w:marBottom w:val="0"/>
      <w:divBdr>
        <w:top w:val="none" w:sz="0" w:space="0" w:color="auto"/>
        <w:left w:val="none" w:sz="0" w:space="0" w:color="auto"/>
        <w:bottom w:val="none" w:sz="0" w:space="0" w:color="auto"/>
        <w:right w:val="none" w:sz="0" w:space="0" w:color="auto"/>
      </w:divBdr>
    </w:div>
    <w:div w:id="2038433360">
      <w:bodyDiv w:val="1"/>
      <w:marLeft w:val="0"/>
      <w:marRight w:val="0"/>
      <w:marTop w:val="0"/>
      <w:marBottom w:val="0"/>
      <w:divBdr>
        <w:top w:val="none" w:sz="0" w:space="0" w:color="auto"/>
        <w:left w:val="none" w:sz="0" w:space="0" w:color="auto"/>
        <w:bottom w:val="none" w:sz="0" w:space="0" w:color="auto"/>
        <w:right w:val="none" w:sz="0" w:space="0" w:color="auto"/>
      </w:divBdr>
    </w:div>
    <w:div w:id="2038502874">
      <w:bodyDiv w:val="1"/>
      <w:marLeft w:val="0"/>
      <w:marRight w:val="0"/>
      <w:marTop w:val="0"/>
      <w:marBottom w:val="0"/>
      <w:divBdr>
        <w:top w:val="none" w:sz="0" w:space="0" w:color="auto"/>
        <w:left w:val="none" w:sz="0" w:space="0" w:color="auto"/>
        <w:bottom w:val="none" w:sz="0" w:space="0" w:color="auto"/>
        <w:right w:val="none" w:sz="0" w:space="0" w:color="auto"/>
      </w:divBdr>
    </w:div>
    <w:div w:id="2038847629">
      <w:bodyDiv w:val="1"/>
      <w:marLeft w:val="0"/>
      <w:marRight w:val="0"/>
      <w:marTop w:val="0"/>
      <w:marBottom w:val="0"/>
      <w:divBdr>
        <w:top w:val="none" w:sz="0" w:space="0" w:color="auto"/>
        <w:left w:val="none" w:sz="0" w:space="0" w:color="auto"/>
        <w:bottom w:val="none" w:sz="0" w:space="0" w:color="auto"/>
        <w:right w:val="none" w:sz="0" w:space="0" w:color="auto"/>
      </w:divBdr>
    </w:div>
    <w:div w:id="2039238861">
      <w:bodyDiv w:val="1"/>
      <w:marLeft w:val="0"/>
      <w:marRight w:val="0"/>
      <w:marTop w:val="0"/>
      <w:marBottom w:val="0"/>
      <w:divBdr>
        <w:top w:val="none" w:sz="0" w:space="0" w:color="auto"/>
        <w:left w:val="none" w:sz="0" w:space="0" w:color="auto"/>
        <w:bottom w:val="none" w:sz="0" w:space="0" w:color="auto"/>
        <w:right w:val="none" w:sz="0" w:space="0" w:color="auto"/>
      </w:divBdr>
    </w:div>
    <w:div w:id="2039429342">
      <w:bodyDiv w:val="1"/>
      <w:marLeft w:val="0"/>
      <w:marRight w:val="0"/>
      <w:marTop w:val="0"/>
      <w:marBottom w:val="0"/>
      <w:divBdr>
        <w:top w:val="none" w:sz="0" w:space="0" w:color="auto"/>
        <w:left w:val="none" w:sz="0" w:space="0" w:color="auto"/>
        <w:bottom w:val="none" w:sz="0" w:space="0" w:color="auto"/>
        <w:right w:val="none" w:sz="0" w:space="0" w:color="auto"/>
      </w:divBdr>
    </w:div>
    <w:div w:id="2039547486">
      <w:bodyDiv w:val="1"/>
      <w:marLeft w:val="0"/>
      <w:marRight w:val="0"/>
      <w:marTop w:val="0"/>
      <w:marBottom w:val="0"/>
      <w:divBdr>
        <w:top w:val="none" w:sz="0" w:space="0" w:color="auto"/>
        <w:left w:val="none" w:sz="0" w:space="0" w:color="auto"/>
        <w:bottom w:val="none" w:sz="0" w:space="0" w:color="auto"/>
        <w:right w:val="none" w:sz="0" w:space="0" w:color="auto"/>
      </w:divBdr>
    </w:div>
    <w:div w:id="2039961361">
      <w:bodyDiv w:val="1"/>
      <w:marLeft w:val="0"/>
      <w:marRight w:val="0"/>
      <w:marTop w:val="0"/>
      <w:marBottom w:val="0"/>
      <w:divBdr>
        <w:top w:val="none" w:sz="0" w:space="0" w:color="auto"/>
        <w:left w:val="none" w:sz="0" w:space="0" w:color="auto"/>
        <w:bottom w:val="none" w:sz="0" w:space="0" w:color="auto"/>
        <w:right w:val="none" w:sz="0" w:space="0" w:color="auto"/>
      </w:divBdr>
    </w:div>
    <w:div w:id="2040619818">
      <w:bodyDiv w:val="1"/>
      <w:marLeft w:val="0"/>
      <w:marRight w:val="0"/>
      <w:marTop w:val="0"/>
      <w:marBottom w:val="0"/>
      <w:divBdr>
        <w:top w:val="none" w:sz="0" w:space="0" w:color="auto"/>
        <w:left w:val="none" w:sz="0" w:space="0" w:color="auto"/>
        <w:bottom w:val="none" w:sz="0" w:space="0" w:color="auto"/>
        <w:right w:val="none" w:sz="0" w:space="0" w:color="auto"/>
      </w:divBdr>
    </w:div>
    <w:div w:id="2040739701">
      <w:bodyDiv w:val="1"/>
      <w:marLeft w:val="0"/>
      <w:marRight w:val="0"/>
      <w:marTop w:val="0"/>
      <w:marBottom w:val="0"/>
      <w:divBdr>
        <w:top w:val="none" w:sz="0" w:space="0" w:color="auto"/>
        <w:left w:val="none" w:sz="0" w:space="0" w:color="auto"/>
        <w:bottom w:val="none" w:sz="0" w:space="0" w:color="auto"/>
        <w:right w:val="none" w:sz="0" w:space="0" w:color="auto"/>
      </w:divBdr>
    </w:div>
    <w:div w:id="2040936531">
      <w:bodyDiv w:val="1"/>
      <w:marLeft w:val="0"/>
      <w:marRight w:val="0"/>
      <w:marTop w:val="0"/>
      <w:marBottom w:val="0"/>
      <w:divBdr>
        <w:top w:val="none" w:sz="0" w:space="0" w:color="auto"/>
        <w:left w:val="none" w:sz="0" w:space="0" w:color="auto"/>
        <w:bottom w:val="none" w:sz="0" w:space="0" w:color="auto"/>
        <w:right w:val="none" w:sz="0" w:space="0" w:color="auto"/>
      </w:divBdr>
    </w:div>
    <w:div w:id="2041004736">
      <w:bodyDiv w:val="1"/>
      <w:marLeft w:val="0"/>
      <w:marRight w:val="0"/>
      <w:marTop w:val="0"/>
      <w:marBottom w:val="0"/>
      <w:divBdr>
        <w:top w:val="none" w:sz="0" w:space="0" w:color="auto"/>
        <w:left w:val="none" w:sz="0" w:space="0" w:color="auto"/>
        <w:bottom w:val="none" w:sz="0" w:space="0" w:color="auto"/>
        <w:right w:val="none" w:sz="0" w:space="0" w:color="auto"/>
      </w:divBdr>
    </w:div>
    <w:div w:id="2041129291">
      <w:bodyDiv w:val="1"/>
      <w:marLeft w:val="0"/>
      <w:marRight w:val="0"/>
      <w:marTop w:val="0"/>
      <w:marBottom w:val="0"/>
      <w:divBdr>
        <w:top w:val="none" w:sz="0" w:space="0" w:color="auto"/>
        <w:left w:val="none" w:sz="0" w:space="0" w:color="auto"/>
        <w:bottom w:val="none" w:sz="0" w:space="0" w:color="auto"/>
        <w:right w:val="none" w:sz="0" w:space="0" w:color="auto"/>
      </w:divBdr>
    </w:div>
    <w:div w:id="2041586967">
      <w:bodyDiv w:val="1"/>
      <w:marLeft w:val="0"/>
      <w:marRight w:val="0"/>
      <w:marTop w:val="0"/>
      <w:marBottom w:val="0"/>
      <w:divBdr>
        <w:top w:val="none" w:sz="0" w:space="0" w:color="auto"/>
        <w:left w:val="none" w:sz="0" w:space="0" w:color="auto"/>
        <w:bottom w:val="none" w:sz="0" w:space="0" w:color="auto"/>
        <w:right w:val="none" w:sz="0" w:space="0" w:color="auto"/>
      </w:divBdr>
    </w:div>
    <w:div w:id="2042053059">
      <w:bodyDiv w:val="1"/>
      <w:marLeft w:val="0"/>
      <w:marRight w:val="0"/>
      <w:marTop w:val="0"/>
      <w:marBottom w:val="0"/>
      <w:divBdr>
        <w:top w:val="none" w:sz="0" w:space="0" w:color="auto"/>
        <w:left w:val="none" w:sz="0" w:space="0" w:color="auto"/>
        <w:bottom w:val="none" w:sz="0" w:space="0" w:color="auto"/>
        <w:right w:val="none" w:sz="0" w:space="0" w:color="auto"/>
      </w:divBdr>
    </w:div>
    <w:div w:id="2042313862">
      <w:bodyDiv w:val="1"/>
      <w:marLeft w:val="0"/>
      <w:marRight w:val="0"/>
      <w:marTop w:val="0"/>
      <w:marBottom w:val="0"/>
      <w:divBdr>
        <w:top w:val="none" w:sz="0" w:space="0" w:color="auto"/>
        <w:left w:val="none" w:sz="0" w:space="0" w:color="auto"/>
        <w:bottom w:val="none" w:sz="0" w:space="0" w:color="auto"/>
        <w:right w:val="none" w:sz="0" w:space="0" w:color="auto"/>
      </w:divBdr>
    </w:div>
    <w:div w:id="2042631254">
      <w:bodyDiv w:val="1"/>
      <w:marLeft w:val="0"/>
      <w:marRight w:val="0"/>
      <w:marTop w:val="0"/>
      <w:marBottom w:val="0"/>
      <w:divBdr>
        <w:top w:val="none" w:sz="0" w:space="0" w:color="auto"/>
        <w:left w:val="none" w:sz="0" w:space="0" w:color="auto"/>
        <w:bottom w:val="none" w:sz="0" w:space="0" w:color="auto"/>
        <w:right w:val="none" w:sz="0" w:space="0" w:color="auto"/>
      </w:divBdr>
    </w:div>
    <w:div w:id="2042784134">
      <w:bodyDiv w:val="1"/>
      <w:marLeft w:val="0"/>
      <w:marRight w:val="0"/>
      <w:marTop w:val="0"/>
      <w:marBottom w:val="0"/>
      <w:divBdr>
        <w:top w:val="none" w:sz="0" w:space="0" w:color="auto"/>
        <w:left w:val="none" w:sz="0" w:space="0" w:color="auto"/>
        <w:bottom w:val="none" w:sz="0" w:space="0" w:color="auto"/>
        <w:right w:val="none" w:sz="0" w:space="0" w:color="auto"/>
      </w:divBdr>
    </w:div>
    <w:div w:id="2042972207">
      <w:bodyDiv w:val="1"/>
      <w:marLeft w:val="0"/>
      <w:marRight w:val="0"/>
      <w:marTop w:val="0"/>
      <w:marBottom w:val="0"/>
      <w:divBdr>
        <w:top w:val="none" w:sz="0" w:space="0" w:color="auto"/>
        <w:left w:val="none" w:sz="0" w:space="0" w:color="auto"/>
        <w:bottom w:val="none" w:sz="0" w:space="0" w:color="auto"/>
        <w:right w:val="none" w:sz="0" w:space="0" w:color="auto"/>
      </w:divBdr>
    </w:div>
    <w:div w:id="2043090968">
      <w:bodyDiv w:val="1"/>
      <w:marLeft w:val="0"/>
      <w:marRight w:val="0"/>
      <w:marTop w:val="0"/>
      <w:marBottom w:val="0"/>
      <w:divBdr>
        <w:top w:val="none" w:sz="0" w:space="0" w:color="auto"/>
        <w:left w:val="none" w:sz="0" w:space="0" w:color="auto"/>
        <w:bottom w:val="none" w:sz="0" w:space="0" w:color="auto"/>
        <w:right w:val="none" w:sz="0" w:space="0" w:color="auto"/>
      </w:divBdr>
    </w:div>
    <w:div w:id="2043164618">
      <w:bodyDiv w:val="1"/>
      <w:marLeft w:val="0"/>
      <w:marRight w:val="0"/>
      <w:marTop w:val="0"/>
      <w:marBottom w:val="0"/>
      <w:divBdr>
        <w:top w:val="none" w:sz="0" w:space="0" w:color="auto"/>
        <w:left w:val="none" w:sz="0" w:space="0" w:color="auto"/>
        <w:bottom w:val="none" w:sz="0" w:space="0" w:color="auto"/>
        <w:right w:val="none" w:sz="0" w:space="0" w:color="auto"/>
      </w:divBdr>
    </w:div>
    <w:div w:id="2043237268">
      <w:bodyDiv w:val="1"/>
      <w:marLeft w:val="0"/>
      <w:marRight w:val="0"/>
      <w:marTop w:val="0"/>
      <w:marBottom w:val="0"/>
      <w:divBdr>
        <w:top w:val="none" w:sz="0" w:space="0" w:color="auto"/>
        <w:left w:val="none" w:sz="0" w:space="0" w:color="auto"/>
        <w:bottom w:val="none" w:sz="0" w:space="0" w:color="auto"/>
        <w:right w:val="none" w:sz="0" w:space="0" w:color="auto"/>
      </w:divBdr>
    </w:div>
    <w:div w:id="2043238035">
      <w:bodyDiv w:val="1"/>
      <w:marLeft w:val="0"/>
      <w:marRight w:val="0"/>
      <w:marTop w:val="0"/>
      <w:marBottom w:val="0"/>
      <w:divBdr>
        <w:top w:val="none" w:sz="0" w:space="0" w:color="auto"/>
        <w:left w:val="none" w:sz="0" w:space="0" w:color="auto"/>
        <w:bottom w:val="none" w:sz="0" w:space="0" w:color="auto"/>
        <w:right w:val="none" w:sz="0" w:space="0" w:color="auto"/>
      </w:divBdr>
    </w:div>
    <w:div w:id="2043479212">
      <w:bodyDiv w:val="1"/>
      <w:marLeft w:val="0"/>
      <w:marRight w:val="0"/>
      <w:marTop w:val="0"/>
      <w:marBottom w:val="0"/>
      <w:divBdr>
        <w:top w:val="none" w:sz="0" w:space="0" w:color="auto"/>
        <w:left w:val="none" w:sz="0" w:space="0" w:color="auto"/>
        <w:bottom w:val="none" w:sz="0" w:space="0" w:color="auto"/>
        <w:right w:val="none" w:sz="0" w:space="0" w:color="auto"/>
      </w:divBdr>
    </w:div>
    <w:div w:id="2044014800">
      <w:bodyDiv w:val="1"/>
      <w:marLeft w:val="0"/>
      <w:marRight w:val="0"/>
      <w:marTop w:val="0"/>
      <w:marBottom w:val="0"/>
      <w:divBdr>
        <w:top w:val="none" w:sz="0" w:space="0" w:color="auto"/>
        <w:left w:val="none" w:sz="0" w:space="0" w:color="auto"/>
        <w:bottom w:val="none" w:sz="0" w:space="0" w:color="auto"/>
        <w:right w:val="none" w:sz="0" w:space="0" w:color="auto"/>
      </w:divBdr>
    </w:div>
    <w:div w:id="2044138212">
      <w:bodyDiv w:val="1"/>
      <w:marLeft w:val="0"/>
      <w:marRight w:val="0"/>
      <w:marTop w:val="0"/>
      <w:marBottom w:val="0"/>
      <w:divBdr>
        <w:top w:val="none" w:sz="0" w:space="0" w:color="auto"/>
        <w:left w:val="none" w:sz="0" w:space="0" w:color="auto"/>
        <w:bottom w:val="none" w:sz="0" w:space="0" w:color="auto"/>
        <w:right w:val="none" w:sz="0" w:space="0" w:color="auto"/>
      </w:divBdr>
    </w:div>
    <w:div w:id="2044165689">
      <w:bodyDiv w:val="1"/>
      <w:marLeft w:val="0"/>
      <w:marRight w:val="0"/>
      <w:marTop w:val="0"/>
      <w:marBottom w:val="0"/>
      <w:divBdr>
        <w:top w:val="none" w:sz="0" w:space="0" w:color="auto"/>
        <w:left w:val="none" w:sz="0" w:space="0" w:color="auto"/>
        <w:bottom w:val="none" w:sz="0" w:space="0" w:color="auto"/>
        <w:right w:val="none" w:sz="0" w:space="0" w:color="auto"/>
      </w:divBdr>
    </w:div>
    <w:div w:id="2044330122">
      <w:bodyDiv w:val="1"/>
      <w:marLeft w:val="0"/>
      <w:marRight w:val="0"/>
      <w:marTop w:val="0"/>
      <w:marBottom w:val="0"/>
      <w:divBdr>
        <w:top w:val="none" w:sz="0" w:space="0" w:color="auto"/>
        <w:left w:val="none" w:sz="0" w:space="0" w:color="auto"/>
        <w:bottom w:val="none" w:sz="0" w:space="0" w:color="auto"/>
        <w:right w:val="none" w:sz="0" w:space="0" w:color="auto"/>
      </w:divBdr>
    </w:div>
    <w:div w:id="2044746054">
      <w:bodyDiv w:val="1"/>
      <w:marLeft w:val="0"/>
      <w:marRight w:val="0"/>
      <w:marTop w:val="0"/>
      <w:marBottom w:val="0"/>
      <w:divBdr>
        <w:top w:val="none" w:sz="0" w:space="0" w:color="auto"/>
        <w:left w:val="none" w:sz="0" w:space="0" w:color="auto"/>
        <w:bottom w:val="none" w:sz="0" w:space="0" w:color="auto"/>
        <w:right w:val="none" w:sz="0" w:space="0" w:color="auto"/>
      </w:divBdr>
    </w:div>
    <w:div w:id="2044862362">
      <w:bodyDiv w:val="1"/>
      <w:marLeft w:val="0"/>
      <w:marRight w:val="0"/>
      <w:marTop w:val="0"/>
      <w:marBottom w:val="0"/>
      <w:divBdr>
        <w:top w:val="none" w:sz="0" w:space="0" w:color="auto"/>
        <w:left w:val="none" w:sz="0" w:space="0" w:color="auto"/>
        <w:bottom w:val="none" w:sz="0" w:space="0" w:color="auto"/>
        <w:right w:val="none" w:sz="0" w:space="0" w:color="auto"/>
      </w:divBdr>
    </w:div>
    <w:div w:id="2044938809">
      <w:bodyDiv w:val="1"/>
      <w:marLeft w:val="0"/>
      <w:marRight w:val="0"/>
      <w:marTop w:val="0"/>
      <w:marBottom w:val="0"/>
      <w:divBdr>
        <w:top w:val="none" w:sz="0" w:space="0" w:color="auto"/>
        <w:left w:val="none" w:sz="0" w:space="0" w:color="auto"/>
        <w:bottom w:val="none" w:sz="0" w:space="0" w:color="auto"/>
        <w:right w:val="none" w:sz="0" w:space="0" w:color="auto"/>
      </w:divBdr>
    </w:div>
    <w:div w:id="2045010588">
      <w:bodyDiv w:val="1"/>
      <w:marLeft w:val="0"/>
      <w:marRight w:val="0"/>
      <w:marTop w:val="0"/>
      <w:marBottom w:val="0"/>
      <w:divBdr>
        <w:top w:val="none" w:sz="0" w:space="0" w:color="auto"/>
        <w:left w:val="none" w:sz="0" w:space="0" w:color="auto"/>
        <w:bottom w:val="none" w:sz="0" w:space="0" w:color="auto"/>
        <w:right w:val="none" w:sz="0" w:space="0" w:color="auto"/>
      </w:divBdr>
    </w:div>
    <w:div w:id="2045014012">
      <w:bodyDiv w:val="1"/>
      <w:marLeft w:val="0"/>
      <w:marRight w:val="0"/>
      <w:marTop w:val="0"/>
      <w:marBottom w:val="0"/>
      <w:divBdr>
        <w:top w:val="none" w:sz="0" w:space="0" w:color="auto"/>
        <w:left w:val="none" w:sz="0" w:space="0" w:color="auto"/>
        <w:bottom w:val="none" w:sz="0" w:space="0" w:color="auto"/>
        <w:right w:val="none" w:sz="0" w:space="0" w:color="auto"/>
      </w:divBdr>
    </w:div>
    <w:div w:id="2045212007">
      <w:bodyDiv w:val="1"/>
      <w:marLeft w:val="0"/>
      <w:marRight w:val="0"/>
      <w:marTop w:val="0"/>
      <w:marBottom w:val="0"/>
      <w:divBdr>
        <w:top w:val="none" w:sz="0" w:space="0" w:color="auto"/>
        <w:left w:val="none" w:sz="0" w:space="0" w:color="auto"/>
        <w:bottom w:val="none" w:sz="0" w:space="0" w:color="auto"/>
        <w:right w:val="none" w:sz="0" w:space="0" w:color="auto"/>
      </w:divBdr>
    </w:div>
    <w:div w:id="2045472556">
      <w:bodyDiv w:val="1"/>
      <w:marLeft w:val="0"/>
      <w:marRight w:val="0"/>
      <w:marTop w:val="0"/>
      <w:marBottom w:val="0"/>
      <w:divBdr>
        <w:top w:val="none" w:sz="0" w:space="0" w:color="auto"/>
        <w:left w:val="none" w:sz="0" w:space="0" w:color="auto"/>
        <w:bottom w:val="none" w:sz="0" w:space="0" w:color="auto"/>
        <w:right w:val="none" w:sz="0" w:space="0" w:color="auto"/>
      </w:divBdr>
    </w:div>
    <w:div w:id="2045592680">
      <w:bodyDiv w:val="1"/>
      <w:marLeft w:val="0"/>
      <w:marRight w:val="0"/>
      <w:marTop w:val="0"/>
      <w:marBottom w:val="0"/>
      <w:divBdr>
        <w:top w:val="none" w:sz="0" w:space="0" w:color="auto"/>
        <w:left w:val="none" w:sz="0" w:space="0" w:color="auto"/>
        <w:bottom w:val="none" w:sz="0" w:space="0" w:color="auto"/>
        <w:right w:val="none" w:sz="0" w:space="0" w:color="auto"/>
      </w:divBdr>
    </w:div>
    <w:div w:id="2045595836">
      <w:bodyDiv w:val="1"/>
      <w:marLeft w:val="0"/>
      <w:marRight w:val="0"/>
      <w:marTop w:val="0"/>
      <w:marBottom w:val="0"/>
      <w:divBdr>
        <w:top w:val="none" w:sz="0" w:space="0" w:color="auto"/>
        <w:left w:val="none" w:sz="0" w:space="0" w:color="auto"/>
        <w:bottom w:val="none" w:sz="0" w:space="0" w:color="auto"/>
        <w:right w:val="none" w:sz="0" w:space="0" w:color="auto"/>
      </w:divBdr>
    </w:div>
    <w:div w:id="2046129848">
      <w:bodyDiv w:val="1"/>
      <w:marLeft w:val="0"/>
      <w:marRight w:val="0"/>
      <w:marTop w:val="0"/>
      <w:marBottom w:val="0"/>
      <w:divBdr>
        <w:top w:val="none" w:sz="0" w:space="0" w:color="auto"/>
        <w:left w:val="none" w:sz="0" w:space="0" w:color="auto"/>
        <w:bottom w:val="none" w:sz="0" w:space="0" w:color="auto"/>
        <w:right w:val="none" w:sz="0" w:space="0" w:color="auto"/>
      </w:divBdr>
    </w:div>
    <w:div w:id="2046245783">
      <w:bodyDiv w:val="1"/>
      <w:marLeft w:val="0"/>
      <w:marRight w:val="0"/>
      <w:marTop w:val="0"/>
      <w:marBottom w:val="0"/>
      <w:divBdr>
        <w:top w:val="none" w:sz="0" w:space="0" w:color="auto"/>
        <w:left w:val="none" w:sz="0" w:space="0" w:color="auto"/>
        <w:bottom w:val="none" w:sz="0" w:space="0" w:color="auto"/>
        <w:right w:val="none" w:sz="0" w:space="0" w:color="auto"/>
      </w:divBdr>
    </w:div>
    <w:div w:id="2046327793">
      <w:bodyDiv w:val="1"/>
      <w:marLeft w:val="0"/>
      <w:marRight w:val="0"/>
      <w:marTop w:val="0"/>
      <w:marBottom w:val="0"/>
      <w:divBdr>
        <w:top w:val="none" w:sz="0" w:space="0" w:color="auto"/>
        <w:left w:val="none" w:sz="0" w:space="0" w:color="auto"/>
        <w:bottom w:val="none" w:sz="0" w:space="0" w:color="auto"/>
        <w:right w:val="none" w:sz="0" w:space="0" w:color="auto"/>
      </w:divBdr>
    </w:div>
    <w:div w:id="2046639491">
      <w:bodyDiv w:val="1"/>
      <w:marLeft w:val="0"/>
      <w:marRight w:val="0"/>
      <w:marTop w:val="0"/>
      <w:marBottom w:val="0"/>
      <w:divBdr>
        <w:top w:val="none" w:sz="0" w:space="0" w:color="auto"/>
        <w:left w:val="none" w:sz="0" w:space="0" w:color="auto"/>
        <w:bottom w:val="none" w:sz="0" w:space="0" w:color="auto"/>
        <w:right w:val="none" w:sz="0" w:space="0" w:color="auto"/>
      </w:divBdr>
    </w:div>
    <w:div w:id="2046709735">
      <w:bodyDiv w:val="1"/>
      <w:marLeft w:val="0"/>
      <w:marRight w:val="0"/>
      <w:marTop w:val="0"/>
      <w:marBottom w:val="0"/>
      <w:divBdr>
        <w:top w:val="none" w:sz="0" w:space="0" w:color="auto"/>
        <w:left w:val="none" w:sz="0" w:space="0" w:color="auto"/>
        <w:bottom w:val="none" w:sz="0" w:space="0" w:color="auto"/>
        <w:right w:val="none" w:sz="0" w:space="0" w:color="auto"/>
      </w:divBdr>
    </w:div>
    <w:div w:id="2046710224">
      <w:bodyDiv w:val="1"/>
      <w:marLeft w:val="0"/>
      <w:marRight w:val="0"/>
      <w:marTop w:val="0"/>
      <w:marBottom w:val="0"/>
      <w:divBdr>
        <w:top w:val="none" w:sz="0" w:space="0" w:color="auto"/>
        <w:left w:val="none" w:sz="0" w:space="0" w:color="auto"/>
        <w:bottom w:val="none" w:sz="0" w:space="0" w:color="auto"/>
        <w:right w:val="none" w:sz="0" w:space="0" w:color="auto"/>
      </w:divBdr>
    </w:div>
    <w:div w:id="2046756695">
      <w:bodyDiv w:val="1"/>
      <w:marLeft w:val="0"/>
      <w:marRight w:val="0"/>
      <w:marTop w:val="0"/>
      <w:marBottom w:val="0"/>
      <w:divBdr>
        <w:top w:val="none" w:sz="0" w:space="0" w:color="auto"/>
        <w:left w:val="none" w:sz="0" w:space="0" w:color="auto"/>
        <w:bottom w:val="none" w:sz="0" w:space="0" w:color="auto"/>
        <w:right w:val="none" w:sz="0" w:space="0" w:color="auto"/>
      </w:divBdr>
    </w:div>
    <w:div w:id="2046824893">
      <w:bodyDiv w:val="1"/>
      <w:marLeft w:val="0"/>
      <w:marRight w:val="0"/>
      <w:marTop w:val="0"/>
      <w:marBottom w:val="0"/>
      <w:divBdr>
        <w:top w:val="none" w:sz="0" w:space="0" w:color="auto"/>
        <w:left w:val="none" w:sz="0" w:space="0" w:color="auto"/>
        <w:bottom w:val="none" w:sz="0" w:space="0" w:color="auto"/>
        <w:right w:val="none" w:sz="0" w:space="0" w:color="auto"/>
      </w:divBdr>
    </w:div>
    <w:div w:id="2047023978">
      <w:bodyDiv w:val="1"/>
      <w:marLeft w:val="0"/>
      <w:marRight w:val="0"/>
      <w:marTop w:val="0"/>
      <w:marBottom w:val="0"/>
      <w:divBdr>
        <w:top w:val="none" w:sz="0" w:space="0" w:color="auto"/>
        <w:left w:val="none" w:sz="0" w:space="0" w:color="auto"/>
        <w:bottom w:val="none" w:sz="0" w:space="0" w:color="auto"/>
        <w:right w:val="none" w:sz="0" w:space="0" w:color="auto"/>
      </w:divBdr>
    </w:div>
    <w:div w:id="2047413977">
      <w:bodyDiv w:val="1"/>
      <w:marLeft w:val="0"/>
      <w:marRight w:val="0"/>
      <w:marTop w:val="0"/>
      <w:marBottom w:val="0"/>
      <w:divBdr>
        <w:top w:val="none" w:sz="0" w:space="0" w:color="auto"/>
        <w:left w:val="none" w:sz="0" w:space="0" w:color="auto"/>
        <w:bottom w:val="none" w:sz="0" w:space="0" w:color="auto"/>
        <w:right w:val="none" w:sz="0" w:space="0" w:color="auto"/>
      </w:divBdr>
    </w:div>
    <w:div w:id="2047564196">
      <w:bodyDiv w:val="1"/>
      <w:marLeft w:val="0"/>
      <w:marRight w:val="0"/>
      <w:marTop w:val="0"/>
      <w:marBottom w:val="0"/>
      <w:divBdr>
        <w:top w:val="none" w:sz="0" w:space="0" w:color="auto"/>
        <w:left w:val="none" w:sz="0" w:space="0" w:color="auto"/>
        <w:bottom w:val="none" w:sz="0" w:space="0" w:color="auto"/>
        <w:right w:val="none" w:sz="0" w:space="0" w:color="auto"/>
      </w:divBdr>
    </w:div>
    <w:div w:id="2048098190">
      <w:bodyDiv w:val="1"/>
      <w:marLeft w:val="0"/>
      <w:marRight w:val="0"/>
      <w:marTop w:val="0"/>
      <w:marBottom w:val="0"/>
      <w:divBdr>
        <w:top w:val="none" w:sz="0" w:space="0" w:color="auto"/>
        <w:left w:val="none" w:sz="0" w:space="0" w:color="auto"/>
        <w:bottom w:val="none" w:sz="0" w:space="0" w:color="auto"/>
        <w:right w:val="none" w:sz="0" w:space="0" w:color="auto"/>
      </w:divBdr>
    </w:div>
    <w:div w:id="2048947995">
      <w:bodyDiv w:val="1"/>
      <w:marLeft w:val="0"/>
      <w:marRight w:val="0"/>
      <w:marTop w:val="0"/>
      <w:marBottom w:val="0"/>
      <w:divBdr>
        <w:top w:val="none" w:sz="0" w:space="0" w:color="auto"/>
        <w:left w:val="none" w:sz="0" w:space="0" w:color="auto"/>
        <w:bottom w:val="none" w:sz="0" w:space="0" w:color="auto"/>
        <w:right w:val="none" w:sz="0" w:space="0" w:color="auto"/>
      </w:divBdr>
    </w:div>
    <w:div w:id="2049143567">
      <w:bodyDiv w:val="1"/>
      <w:marLeft w:val="0"/>
      <w:marRight w:val="0"/>
      <w:marTop w:val="0"/>
      <w:marBottom w:val="0"/>
      <w:divBdr>
        <w:top w:val="none" w:sz="0" w:space="0" w:color="auto"/>
        <w:left w:val="none" w:sz="0" w:space="0" w:color="auto"/>
        <w:bottom w:val="none" w:sz="0" w:space="0" w:color="auto"/>
        <w:right w:val="none" w:sz="0" w:space="0" w:color="auto"/>
      </w:divBdr>
    </w:div>
    <w:div w:id="2049447585">
      <w:bodyDiv w:val="1"/>
      <w:marLeft w:val="0"/>
      <w:marRight w:val="0"/>
      <w:marTop w:val="0"/>
      <w:marBottom w:val="0"/>
      <w:divBdr>
        <w:top w:val="none" w:sz="0" w:space="0" w:color="auto"/>
        <w:left w:val="none" w:sz="0" w:space="0" w:color="auto"/>
        <w:bottom w:val="none" w:sz="0" w:space="0" w:color="auto"/>
        <w:right w:val="none" w:sz="0" w:space="0" w:color="auto"/>
      </w:divBdr>
    </w:div>
    <w:div w:id="2049525858">
      <w:bodyDiv w:val="1"/>
      <w:marLeft w:val="0"/>
      <w:marRight w:val="0"/>
      <w:marTop w:val="0"/>
      <w:marBottom w:val="0"/>
      <w:divBdr>
        <w:top w:val="none" w:sz="0" w:space="0" w:color="auto"/>
        <w:left w:val="none" w:sz="0" w:space="0" w:color="auto"/>
        <w:bottom w:val="none" w:sz="0" w:space="0" w:color="auto"/>
        <w:right w:val="none" w:sz="0" w:space="0" w:color="auto"/>
      </w:divBdr>
    </w:div>
    <w:div w:id="2049797585">
      <w:bodyDiv w:val="1"/>
      <w:marLeft w:val="0"/>
      <w:marRight w:val="0"/>
      <w:marTop w:val="0"/>
      <w:marBottom w:val="0"/>
      <w:divBdr>
        <w:top w:val="none" w:sz="0" w:space="0" w:color="auto"/>
        <w:left w:val="none" w:sz="0" w:space="0" w:color="auto"/>
        <w:bottom w:val="none" w:sz="0" w:space="0" w:color="auto"/>
        <w:right w:val="none" w:sz="0" w:space="0" w:color="auto"/>
      </w:divBdr>
    </w:div>
    <w:div w:id="2049867492">
      <w:bodyDiv w:val="1"/>
      <w:marLeft w:val="0"/>
      <w:marRight w:val="0"/>
      <w:marTop w:val="0"/>
      <w:marBottom w:val="0"/>
      <w:divBdr>
        <w:top w:val="none" w:sz="0" w:space="0" w:color="auto"/>
        <w:left w:val="none" w:sz="0" w:space="0" w:color="auto"/>
        <w:bottom w:val="none" w:sz="0" w:space="0" w:color="auto"/>
        <w:right w:val="none" w:sz="0" w:space="0" w:color="auto"/>
      </w:divBdr>
    </w:div>
    <w:div w:id="2049985408">
      <w:bodyDiv w:val="1"/>
      <w:marLeft w:val="0"/>
      <w:marRight w:val="0"/>
      <w:marTop w:val="0"/>
      <w:marBottom w:val="0"/>
      <w:divBdr>
        <w:top w:val="none" w:sz="0" w:space="0" w:color="auto"/>
        <w:left w:val="none" w:sz="0" w:space="0" w:color="auto"/>
        <w:bottom w:val="none" w:sz="0" w:space="0" w:color="auto"/>
        <w:right w:val="none" w:sz="0" w:space="0" w:color="auto"/>
      </w:divBdr>
    </w:div>
    <w:div w:id="2050033964">
      <w:bodyDiv w:val="1"/>
      <w:marLeft w:val="0"/>
      <w:marRight w:val="0"/>
      <w:marTop w:val="0"/>
      <w:marBottom w:val="0"/>
      <w:divBdr>
        <w:top w:val="none" w:sz="0" w:space="0" w:color="auto"/>
        <w:left w:val="none" w:sz="0" w:space="0" w:color="auto"/>
        <w:bottom w:val="none" w:sz="0" w:space="0" w:color="auto"/>
        <w:right w:val="none" w:sz="0" w:space="0" w:color="auto"/>
      </w:divBdr>
    </w:div>
    <w:div w:id="2050764231">
      <w:bodyDiv w:val="1"/>
      <w:marLeft w:val="0"/>
      <w:marRight w:val="0"/>
      <w:marTop w:val="0"/>
      <w:marBottom w:val="0"/>
      <w:divBdr>
        <w:top w:val="none" w:sz="0" w:space="0" w:color="auto"/>
        <w:left w:val="none" w:sz="0" w:space="0" w:color="auto"/>
        <w:bottom w:val="none" w:sz="0" w:space="0" w:color="auto"/>
        <w:right w:val="none" w:sz="0" w:space="0" w:color="auto"/>
      </w:divBdr>
    </w:div>
    <w:div w:id="2050907280">
      <w:bodyDiv w:val="1"/>
      <w:marLeft w:val="0"/>
      <w:marRight w:val="0"/>
      <w:marTop w:val="0"/>
      <w:marBottom w:val="0"/>
      <w:divBdr>
        <w:top w:val="none" w:sz="0" w:space="0" w:color="auto"/>
        <w:left w:val="none" w:sz="0" w:space="0" w:color="auto"/>
        <w:bottom w:val="none" w:sz="0" w:space="0" w:color="auto"/>
        <w:right w:val="none" w:sz="0" w:space="0" w:color="auto"/>
      </w:divBdr>
    </w:div>
    <w:div w:id="2051302219">
      <w:bodyDiv w:val="1"/>
      <w:marLeft w:val="0"/>
      <w:marRight w:val="0"/>
      <w:marTop w:val="0"/>
      <w:marBottom w:val="0"/>
      <w:divBdr>
        <w:top w:val="none" w:sz="0" w:space="0" w:color="auto"/>
        <w:left w:val="none" w:sz="0" w:space="0" w:color="auto"/>
        <w:bottom w:val="none" w:sz="0" w:space="0" w:color="auto"/>
        <w:right w:val="none" w:sz="0" w:space="0" w:color="auto"/>
      </w:divBdr>
    </w:div>
    <w:div w:id="2051303405">
      <w:bodyDiv w:val="1"/>
      <w:marLeft w:val="0"/>
      <w:marRight w:val="0"/>
      <w:marTop w:val="0"/>
      <w:marBottom w:val="0"/>
      <w:divBdr>
        <w:top w:val="none" w:sz="0" w:space="0" w:color="auto"/>
        <w:left w:val="none" w:sz="0" w:space="0" w:color="auto"/>
        <w:bottom w:val="none" w:sz="0" w:space="0" w:color="auto"/>
        <w:right w:val="none" w:sz="0" w:space="0" w:color="auto"/>
      </w:divBdr>
    </w:div>
    <w:div w:id="2051608749">
      <w:bodyDiv w:val="1"/>
      <w:marLeft w:val="0"/>
      <w:marRight w:val="0"/>
      <w:marTop w:val="0"/>
      <w:marBottom w:val="0"/>
      <w:divBdr>
        <w:top w:val="none" w:sz="0" w:space="0" w:color="auto"/>
        <w:left w:val="none" w:sz="0" w:space="0" w:color="auto"/>
        <w:bottom w:val="none" w:sz="0" w:space="0" w:color="auto"/>
        <w:right w:val="none" w:sz="0" w:space="0" w:color="auto"/>
      </w:divBdr>
    </w:div>
    <w:div w:id="2051684435">
      <w:bodyDiv w:val="1"/>
      <w:marLeft w:val="0"/>
      <w:marRight w:val="0"/>
      <w:marTop w:val="0"/>
      <w:marBottom w:val="0"/>
      <w:divBdr>
        <w:top w:val="none" w:sz="0" w:space="0" w:color="auto"/>
        <w:left w:val="none" w:sz="0" w:space="0" w:color="auto"/>
        <w:bottom w:val="none" w:sz="0" w:space="0" w:color="auto"/>
        <w:right w:val="none" w:sz="0" w:space="0" w:color="auto"/>
      </w:divBdr>
    </w:div>
    <w:div w:id="2051877516">
      <w:bodyDiv w:val="1"/>
      <w:marLeft w:val="0"/>
      <w:marRight w:val="0"/>
      <w:marTop w:val="0"/>
      <w:marBottom w:val="0"/>
      <w:divBdr>
        <w:top w:val="none" w:sz="0" w:space="0" w:color="auto"/>
        <w:left w:val="none" w:sz="0" w:space="0" w:color="auto"/>
        <w:bottom w:val="none" w:sz="0" w:space="0" w:color="auto"/>
        <w:right w:val="none" w:sz="0" w:space="0" w:color="auto"/>
      </w:divBdr>
    </w:div>
    <w:div w:id="2051879092">
      <w:bodyDiv w:val="1"/>
      <w:marLeft w:val="0"/>
      <w:marRight w:val="0"/>
      <w:marTop w:val="0"/>
      <w:marBottom w:val="0"/>
      <w:divBdr>
        <w:top w:val="none" w:sz="0" w:space="0" w:color="auto"/>
        <w:left w:val="none" w:sz="0" w:space="0" w:color="auto"/>
        <w:bottom w:val="none" w:sz="0" w:space="0" w:color="auto"/>
        <w:right w:val="none" w:sz="0" w:space="0" w:color="auto"/>
      </w:divBdr>
    </w:div>
    <w:div w:id="2051954630">
      <w:bodyDiv w:val="1"/>
      <w:marLeft w:val="0"/>
      <w:marRight w:val="0"/>
      <w:marTop w:val="0"/>
      <w:marBottom w:val="0"/>
      <w:divBdr>
        <w:top w:val="none" w:sz="0" w:space="0" w:color="auto"/>
        <w:left w:val="none" w:sz="0" w:space="0" w:color="auto"/>
        <w:bottom w:val="none" w:sz="0" w:space="0" w:color="auto"/>
        <w:right w:val="none" w:sz="0" w:space="0" w:color="auto"/>
      </w:divBdr>
    </w:div>
    <w:div w:id="2052075859">
      <w:bodyDiv w:val="1"/>
      <w:marLeft w:val="0"/>
      <w:marRight w:val="0"/>
      <w:marTop w:val="0"/>
      <w:marBottom w:val="0"/>
      <w:divBdr>
        <w:top w:val="none" w:sz="0" w:space="0" w:color="auto"/>
        <w:left w:val="none" w:sz="0" w:space="0" w:color="auto"/>
        <w:bottom w:val="none" w:sz="0" w:space="0" w:color="auto"/>
        <w:right w:val="none" w:sz="0" w:space="0" w:color="auto"/>
      </w:divBdr>
    </w:div>
    <w:div w:id="2052345248">
      <w:bodyDiv w:val="1"/>
      <w:marLeft w:val="0"/>
      <w:marRight w:val="0"/>
      <w:marTop w:val="0"/>
      <w:marBottom w:val="0"/>
      <w:divBdr>
        <w:top w:val="none" w:sz="0" w:space="0" w:color="auto"/>
        <w:left w:val="none" w:sz="0" w:space="0" w:color="auto"/>
        <w:bottom w:val="none" w:sz="0" w:space="0" w:color="auto"/>
        <w:right w:val="none" w:sz="0" w:space="0" w:color="auto"/>
      </w:divBdr>
    </w:div>
    <w:div w:id="2052420369">
      <w:bodyDiv w:val="1"/>
      <w:marLeft w:val="0"/>
      <w:marRight w:val="0"/>
      <w:marTop w:val="0"/>
      <w:marBottom w:val="0"/>
      <w:divBdr>
        <w:top w:val="none" w:sz="0" w:space="0" w:color="auto"/>
        <w:left w:val="none" w:sz="0" w:space="0" w:color="auto"/>
        <w:bottom w:val="none" w:sz="0" w:space="0" w:color="auto"/>
        <w:right w:val="none" w:sz="0" w:space="0" w:color="auto"/>
      </w:divBdr>
    </w:div>
    <w:div w:id="2052460392">
      <w:bodyDiv w:val="1"/>
      <w:marLeft w:val="0"/>
      <w:marRight w:val="0"/>
      <w:marTop w:val="0"/>
      <w:marBottom w:val="0"/>
      <w:divBdr>
        <w:top w:val="none" w:sz="0" w:space="0" w:color="auto"/>
        <w:left w:val="none" w:sz="0" w:space="0" w:color="auto"/>
        <w:bottom w:val="none" w:sz="0" w:space="0" w:color="auto"/>
        <w:right w:val="none" w:sz="0" w:space="0" w:color="auto"/>
      </w:divBdr>
    </w:div>
    <w:div w:id="2052992286">
      <w:bodyDiv w:val="1"/>
      <w:marLeft w:val="0"/>
      <w:marRight w:val="0"/>
      <w:marTop w:val="0"/>
      <w:marBottom w:val="0"/>
      <w:divBdr>
        <w:top w:val="none" w:sz="0" w:space="0" w:color="auto"/>
        <w:left w:val="none" w:sz="0" w:space="0" w:color="auto"/>
        <w:bottom w:val="none" w:sz="0" w:space="0" w:color="auto"/>
        <w:right w:val="none" w:sz="0" w:space="0" w:color="auto"/>
      </w:divBdr>
    </w:div>
    <w:div w:id="2052993123">
      <w:bodyDiv w:val="1"/>
      <w:marLeft w:val="0"/>
      <w:marRight w:val="0"/>
      <w:marTop w:val="0"/>
      <w:marBottom w:val="0"/>
      <w:divBdr>
        <w:top w:val="none" w:sz="0" w:space="0" w:color="auto"/>
        <w:left w:val="none" w:sz="0" w:space="0" w:color="auto"/>
        <w:bottom w:val="none" w:sz="0" w:space="0" w:color="auto"/>
        <w:right w:val="none" w:sz="0" w:space="0" w:color="auto"/>
      </w:divBdr>
    </w:div>
    <w:div w:id="2053074161">
      <w:bodyDiv w:val="1"/>
      <w:marLeft w:val="0"/>
      <w:marRight w:val="0"/>
      <w:marTop w:val="0"/>
      <w:marBottom w:val="0"/>
      <w:divBdr>
        <w:top w:val="none" w:sz="0" w:space="0" w:color="auto"/>
        <w:left w:val="none" w:sz="0" w:space="0" w:color="auto"/>
        <w:bottom w:val="none" w:sz="0" w:space="0" w:color="auto"/>
        <w:right w:val="none" w:sz="0" w:space="0" w:color="auto"/>
      </w:divBdr>
    </w:div>
    <w:div w:id="2053142052">
      <w:bodyDiv w:val="1"/>
      <w:marLeft w:val="0"/>
      <w:marRight w:val="0"/>
      <w:marTop w:val="0"/>
      <w:marBottom w:val="0"/>
      <w:divBdr>
        <w:top w:val="none" w:sz="0" w:space="0" w:color="auto"/>
        <w:left w:val="none" w:sz="0" w:space="0" w:color="auto"/>
        <w:bottom w:val="none" w:sz="0" w:space="0" w:color="auto"/>
        <w:right w:val="none" w:sz="0" w:space="0" w:color="auto"/>
      </w:divBdr>
    </w:div>
    <w:div w:id="2053919352">
      <w:bodyDiv w:val="1"/>
      <w:marLeft w:val="0"/>
      <w:marRight w:val="0"/>
      <w:marTop w:val="0"/>
      <w:marBottom w:val="0"/>
      <w:divBdr>
        <w:top w:val="none" w:sz="0" w:space="0" w:color="auto"/>
        <w:left w:val="none" w:sz="0" w:space="0" w:color="auto"/>
        <w:bottom w:val="none" w:sz="0" w:space="0" w:color="auto"/>
        <w:right w:val="none" w:sz="0" w:space="0" w:color="auto"/>
      </w:divBdr>
    </w:div>
    <w:div w:id="2054187582">
      <w:bodyDiv w:val="1"/>
      <w:marLeft w:val="0"/>
      <w:marRight w:val="0"/>
      <w:marTop w:val="0"/>
      <w:marBottom w:val="0"/>
      <w:divBdr>
        <w:top w:val="none" w:sz="0" w:space="0" w:color="auto"/>
        <w:left w:val="none" w:sz="0" w:space="0" w:color="auto"/>
        <w:bottom w:val="none" w:sz="0" w:space="0" w:color="auto"/>
        <w:right w:val="none" w:sz="0" w:space="0" w:color="auto"/>
      </w:divBdr>
    </w:div>
    <w:div w:id="2054620274">
      <w:bodyDiv w:val="1"/>
      <w:marLeft w:val="0"/>
      <w:marRight w:val="0"/>
      <w:marTop w:val="0"/>
      <w:marBottom w:val="0"/>
      <w:divBdr>
        <w:top w:val="none" w:sz="0" w:space="0" w:color="auto"/>
        <w:left w:val="none" w:sz="0" w:space="0" w:color="auto"/>
        <w:bottom w:val="none" w:sz="0" w:space="0" w:color="auto"/>
        <w:right w:val="none" w:sz="0" w:space="0" w:color="auto"/>
      </w:divBdr>
    </w:div>
    <w:div w:id="2054842745">
      <w:bodyDiv w:val="1"/>
      <w:marLeft w:val="0"/>
      <w:marRight w:val="0"/>
      <w:marTop w:val="0"/>
      <w:marBottom w:val="0"/>
      <w:divBdr>
        <w:top w:val="none" w:sz="0" w:space="0" w:color="auto"/>
        <w:left w:val="none" w:sz="0" w:space="0" w:color="auto"/>
        <w:bottom w:val="none" w:sz="0" w:space="0" w:color="auto"/>
        <w:right w:val="none" w:sz="0" w:space="0" w:color="auto"/>
      </w:divBdr>
    </w:div>
    <w:div w:id="2055108321">
      <w:bodyDiv w:val="1"/>
      <w:marLeft w:val="0"/>
      <w:marRight w:val="0"/>
      <w:marTop w:val="0"/>
      <w:marBottom w:val="0"/>
      <w:divBdr>
        <w:top w:val="none" w:sz="0" w:space="0" w:color="auto"/>
        <w:left w:val="none" w:sz="0" w:space="0" w:color="auto"/>
        <w:bottom w:val="none" w:sz="0" w:space="0" w:color="auto"/>
        <w:right w:val="none" w:sz="0" w:space="0" w:color="auto"/>
      </w:divBdr>
    </w:div>
    <w:div w:id="2055763576">
      <w:bodyDiv w:val="1"/>
      <w:marLeft w:val="0"/>
      <w:marRight w:val="0"/>
      <w:marTop w:val="0"/>
      <w:marBottom w:val="0"/>
      <w:divBdr>
        <w:top w:val="none" w:sz="0" w:space="0" w:color="auto"/>
        <w:left w:val="none" w:sz="0" w:space="0" w:color="auto"/>
        <w:bottom w:val="none" w:sz="0" w:space="0" w:color="auto"/>
        <w:right w:val="none" w:sz="0" w:space="0" w:color="auto"/>
      </w:divBdr>
    </w:div>
    <w:div w:id="2055814031">
      <w:bodyDiv w:val="1"/>
      <w:marLeft w:val="0"/>
      <w:marRight w:val="0"/>
      <w:marTop w:val="0"/>
      <w:marBottom w:val="0"/>
      <w:divBdr>
        <w:top w:val="none" w:sz="0" w:space="0" w:color="auto"/>
        <w:left w:val="none" w:sz="0" w:space="0" w:color="auto"/>
        <w:bottom w:val="none" w:sz="0" w:space="0" w:color="auto"/>
        <w:right w:val="none" w:sz="0" w:space="0" w:color="auto"/>
      </w:divBdr>
    </w:div>
    <w:div w:id="2057047420">
      <w:bodyDiv w:val="1"/>
      <w:marLeft w:val="0"/>
      <w:marRight w:val="0"/>
      <w:marTop w:val="0"/>
      <w:marBottom w:val="0"/>
      <w:divBdr>
        <w:top w:val="none" w:sz="0" w:space="0" w:color="auto"/>
        <w:left w:val="none" w:sz="0" w:space="0" w:color="auto"/>
        <w:bottom w:val="none" w:sz="0" w:space="0" w:color="auto"/>
        <w:right w:val="none" w:sz="0" w:space="0" w:color="auto"/>
      </w:divBdr>
    </w:div>
    <w:div w:id="2058238961">
      <w:bodyDiv w:val="1"/>
      <w:marLeft w:val="0"/>
      <w:marRight w:val="0"/>
      <w:marTop w:val="0"/>
      <w:marBottom w:val="0"/>
      <w:divBdr>
        <w:top w:val="none" w:sz="0" w:space="0" w:color="auto"/>
        <w:left w:val="none" w:sz="0" w:space="0" w:color="auto"/>
        <w:bottom w:val="none" w:sz="0" w:space="0" w:color="auto"/>
        <w:right w:val="none" w:sz="0" w:space="0" w:color="auto"/>
      </w:divBdr>
    </w:div>
    <w:div w:id="2058239005">
      <w:bodyDiv w:val="1"/>
      <w:marLeft w:val="0"/>
      <w:marRight w:val="0"/>
      <w:marTop w:val="0"/>
      <w:marBottom w:val="0"/>
      <w:divBdr>
        <w:top w:val="none" w:sz="0" w:space="0" w:color="auto"/>
        <w:left w:val="none" w:sz="0" w:space="0" w:color="auto"/>
        <w:bottom w:val="none" w:sz="0" w:space="0" w:color="auto"/>
        <w:right w:val="none" w:sz="0" w:space="0" w:color="auto"/>
      </w:divBdr>
    </w:div>
    <w:div w:id="2058504077">
      <w:bodyDiv w:val="1"/>
      <w:marLeft w:val="0"/>
      <w:marRight w:val="0"/>
      <w:marTop w:val="0"/>
      <w:marBottom w:val="0"/>
      <w:divBdr>
        <w:top w:val="none" w:sz="0" w:space="0" w:color="auto"/>
        <w:left w:val="none" w:sz="0" w:space="0" w:color="auto"/>
        <w:bottom w:val="none" w:sz="0" w:space="0" w:color="auto"/>
        <w:right w:val="none" w:sz="0" w:space="0" w:color="auto"/>
      </w:divBdr>
    </w:div>
    <w:div w:id="2058578884">
      <w:bodyDiv w:val="1"/>
      <w:marLeft w:val="0"/>
      <w:marRight w:val="0"/>
      <w:marTop w:val="0"/>
      <w:marBottom w:val="0"/>
      <w:divBdr>
        <w:top w:val="none" w:sz="0" w:space="0" w:color="auto"/>
        <w:left w:val="none" w:sz="0" w:space="0" w:color="auto"/>
        <w:bottom w:val="none" w:sz="0" w:space="0" w:color="auto"/>
        <w:right w:val="none" w:sz="0" w:space="0" w:color="auto"/>
      </w:divBdr>
    </w:div>
    <w:div w:id="2059894111">
      <w:bodyDiv w:val="1"/>
      <w:marLeft w:val="0"/>
      <w:marRight w:val="0"/>
      <w:marTop w:val="0"/>
      <w:marBottom w:val="0"/>
      <w:divBdr>
        <w:top w:val="none" w:sz="0" w:space="0" w:color="auto"/>
        <w:left w:val="none" w:sz="0" w:space="0" w:color="auto"/>
        <w:bottom w:val="none" w:sz="0" w:space="0" w:color="auto"/>
        <w:right w:val="none" w:sz="0" w:space="0" w:color="auto"/>
      </w:divBdr>
    </w:div>
    <w:div w:id="2060283038">
      <w:bodyDiv w:val="1"/>
      <w:marLeft w:val="0"/>
      <w:marRight w:val="0"/>
      <w:marTop w:val="0"/>
      <w:marBottom w:val="0"/>
      <w:divBdr>
        <w:top w:val="none" w:sz="0" w:space="0" w:color="auto"/>
        <w:left w:val="none" w:sz="0" w:space="0" w:color="auto"/>
        <w:bottom w:val="none" w:sz="0" w:space="0" w:color="auto"/>
        <w:right w:val="none" w:sz="0" w:space="0" w:color="auto"/>
      </w:divBdr>
    </w:div>
    <w:div w:id="2060321607">
      <w:bodyDiv w:val="1"/>
      <w:marLeft w:val="0"/>
      <w:marRight w:val="0"/>
      <w:marTop w:val="0"/>
      <w:marBottom w:val="0"/>
      <w:divBdr>
        <w:top w:val="none" w:sz="0" w:space="0" w:color="auto"/>
        <w:left w:val="none" w:sz="0" w:space="0" w:color="auto"/>
        <w:bottom w:val="none" w:sz="0" w:space="0" w:color="auto"/>
        <w:right w:val="none" w:sz="0" w:space="0" w:color="auto"/>
      </w:divBdr>
    </w:div>
    <w:div w:id="2060397666">
      <w:bodyDiv w:val="1"/>
      <w:marLeft w:val="0"/>
      <w:marRight w:val="0"/>
      <w:marTop w:val="0"/>
      <w:marBottom w:val="0"/>
      <w:divBdr>
        <w:top w:val="none" w:sz="0" w:space="0" w:color="auto"/>
        <w:left w:val="none" w:sz="0" w:space="0" w:color="auto"/>
        <w:bottom w:val="none" w:sz="0" w:space="0" w:color="auto"/>
        <w:right w:val="none" w:sz="0" w:space="0" w:color="auto"/>
      </w:divBdr>
    </w:div>
    <w:div w:id="2060545571">
      <w:bodyDiv w:val="1"/>
      <w:marLeft w:val="0"/>
      <w:marRight w:val="0"/>
      <w:marTop w:val="0"/>
      <w:marBottom w:val="0"/>
      <w:divBdr>
        <w:top w:val="none" w:sz="0" w:space="0" w:color="auto"/>
        <w:left w:val="none" w:sz="0" w:space="0" w:color="auto"/>
        <w:bottom w:val="none" w:sz="0" w:space="0" w:color="auto"/>
        <w:right w:val="none" w:sz="0" w:space="0" w:color="auto"/>
      </w:divBdr>
    </w:div>
    <w:div w:id="2060588682">
      <w:bodyDiv w:val="1"/>
      <w:marLeft w:val="0"/>
      <w:marRight w:val="0"/>
      <w:marTop w:val="0"/>
      <w:marBottom w:val="0"/>
      <w:divBdr>
        <w:top w:val="none" w:sz="0" w:space="0" w:color="auto"/>
        <w:left w:val="none" w:sz="0" w:space="0" w:color="auto"/>
        <w:bottom w:val="none" w:sz="0" w:space="0" w:color="auto"/>
        <w:right w:val="none" w:sz="0" w:space="0" w:color="auto"/>
      </w:divBdr>
    </w:div>
    <w:div w:id="2060787027">
      <w:bodyDiv w:val="1"/>
      <w:marLeft w:val="0"/>
      <w:marRight w:val="0"/>
      <w:marTop w:val="0"/>
      <w:marBottom w:val="0"/>
      <w:divBdr>
        <w:top w:val="none" w:sz="0" w:space="0" w:color="auto"/>
        <w:left w:val="none" w:sz="0" w:space="0" w:color="auto"/>
        <w:bottom w:val="none" w:sz="0" w:space="0" w:color="auto"/>
        <w:right w:val="none" w:sz="0" w:space="0" w:color="auto"/>
      </w:divBdr>
    </w:div>
    <w:div w:id="2060855498">
      <w:bodyDiv w:val="1"/>
      <w:marLeft w:val="0"/>
      <w:marRight w:val="0"/>
      <w:marTop w:val="0"/>
      <w:marBottom w:val="0"/>
      <w:divBdr>
        <w:top w:val="none" w:sz="0" w:space="0" w:color="auto"/>
        <w:left w:val="none" w:sz="0" w:space="0" w:color="auto"/>
        <w:bottom w:val="none" w:sz="0" w:space="0" w:color="auto"/>
        <w:right w:val="none" w:sz="0" w:space="0" w:color="auto"/>
      </w:divBdr>
    </w:div>
    <w:div w:id="2061006631">
      <w:bodyDiv w:val="1"/>
      <w:marLeft w:val="0"/>
      <w:marRight w:val="0"/>
      <w:marTop w:val="0"/>
      <w:marBottom w:val="0"/>
      <w:divBdr>
        <w:top w:val="none" w:sz="0" w:space="0" w:color="auto"/>
        <w:left w:val="none" w:sz="0" w:space="0" w:color="auto"/>
        <w:bottom w:val="none" w:sz="0" w:space="0" w:color="auto"/>
        <w:right w:val="none" w:sz="0" w:space="0" w:color="auto"/>
      </w:divBdr>
    </w:div>
    <w:div w:id="2061780147">
      <w:bodyDiv w:val="1"/>
      <w:marLeft w:val="0"/>
      <w:marRight w:val="0"/>
      <w:marTop w:val="0"/>
      <w:marBottom w:val="0"/>
      <w:divBdr>
        <w:top w:val="none" w:sz="0" w:space="0" w:color="auto"/>
        <w:left w:val="none" w:sz="0" w:space="0" w:color="auto"/>
        <w:bottom w:val="none" w:sz="0" w:space="0" w:color="auto"/>
        <w:right w:val="none" w:sz="0" w:space="0" w:color="auto"/>
      </w:divBdr>
    </w:div>
    <w:div w:id="2061784273">
      <w:bodyDiv w:val="1"/>
      <w:marLeft w:val="0"/>
      <w:marRight w:val="0"/>
      <w:marTop w:val="0"/>
      <w:marBottom w:val="0"/>
      <w:divBdr>
        <w:top w:val="none" w:sz="0" w:space="0" w:color="auto"/>
        <w:left w:val="none" w:sz="0" w:space="0" w:color="auto"/>
        <w:bottom w:val="none" w:sz="0" w:space="0" w:color="auto"/>
        <w:right w:val="none" w:sz="0" w:space="0" w:color="auto"/>
      </w:divBdr>
    </w:div>
    <w:div w:id="2061905102">
      <w:bodyDiv w:val="1"/>
      <w:marLeft w:val="0"/>
      <w:marRight w:val="0"/>
      <w:marTop w:val="0"/>
      <w:marBottom w:val="0"/>
      <w:divBdr>
        <w:top w:val="none" w:sz="0" w:space="0" w:color="auto"/>
        <w:left w:val="none" w:sz="0" w:space="0" w:color="auto"/>
        <w:bottom w:val="none" w:sz="0" w:space="0" w:color="auto"/>
        <w:right w:val="none" w:sz="0" w:space="0" w:color="auto"/>
      </w:divBdr>
    </w:div>
    <w:div w:id="2062049911">
      <w:bodyDiv w:val="1"/>
      <w:marLeft w:val="0"/>
      <w:marRight w:val="0"/>
      <w:marTop w:val="0"/>
      <w:marBottom w:val="0"/>
      <w:divBdr>
        <w:top w:val="none" w:sz="0" w:space="0" w:color="auto"/>
        <w:left w:val="none" w:sz="0" w:space="0" w:color="auto"/>
        <w:bottom w:val="none" w:sz="0" w:space="0" w:color="auto"/>
        <w:right w:val="none" w:sz="0" w:space="0" w:color="auto"/>
      </w:divBdr>
    </w:div>
    <w:div w:id="2062174529">
      <w:bodyDiv w:val="1"/>
      <w:marLeft w:val="0"/>
      <w:marRight w:val="0"/>
      <w:marTop w:val="0"/>
      <w:marBottom w:val="0"/>
      <w:divBdr>
        <w:top w:val="none" w:sz="0" w:space="0" w:color="auto"/>
        <w:left w:val="none" w:sz="0" w:space="0" w:color="auto"/>
        <w:bottom w:val="none" w:sz="0" w:space="0" w:color="auto"/>
        <w:right w:val="none" w:sz="0" w:space="0" w:color="auto"/>
      </w:divBdr>
    </w:div>
    <w:div w:id="2062291811">
      <w:bodyDiv w:val="1"/>
      <w:marLeft w:val="0"/>
      <w:marRight w:val="0"/>
      <w:marTop w:val="0"/>
      <w:marBottom w:val="0"/>
      <w:divBdr>
        <w:top w:val="none" w:sz="0" w:space="0" w:color="auto"/>
        <w:left w:val="none" w:sz="0" w:space="0" w:color="auto"/>
        <w:bottom w:val="none" w:sz="0" w:space="0" w:color="auto"/>
        <w:right w:val="none" w:sz="0" w:space="0" w:color="auto"/>
      </w:divBdr>
    </w:div>
    <w:div w:id="2062635554">
      <w:bodyDiv w:val="1"/>
      <w:marLeft w:val="0"/>
      <w:marRight w:val="0"/>
      <w:marTop w:val="0"/>
      <w:marBottom w:val="0"/>
      <w:divBdr>
        <w:top w:val="none" w:sz="0" w:space="0" w:color="auto"/>
        <w:left w:val="none" w:sz="0" w:space="0" w:color="auto"/>
        <w:bottom w:val="none" w:sz="0" w:space="0" w:color="auto"/>
        <w:right w:val="none" w:sz="0" w:space="0" w:color="auto"/>
      </w:divBdr>
    </w:div>
    <w:div w:id="2062970887">
      <w:bodyDiv w:val="1"/>
      <w:marLeft w:val="0"/>
      <w:marRight w:val="0"/>
      <w:marTop w:val="0"/>
      <w:marBottom w:val="0"/>
      <w:divBdr>
        <w:top w:val="none" w:sz="0" w:space="0" w:color="auto"/>
        <w:left w:val="none" w:sz="0" w:space="0" w:color="auto"/>
        <w:bottom w:val="none" w:sz="0" w:space="0" w:color="auto"/>
        <w:right w:val="none" w:sz="0" w:space="0" w:color="auto"/>
      </w:divBdr>
    </w:div>
    <w:div w:id="2063628208">
      <w:bodyDiv w:val="1"/>
      <w:marLeft w:val="0"/>
      <w:marRight w:val="0"/>
      <w:marTop w:val="0"/>
      <w:marBottom w:val="0"/>
      <w:divBdr>
        <w:top w:val="none" w:sz="0" w:space="0" w:color="auto"/>
        <w:left w:val="none" w:sz="0" w:space="0" w:color="auto"/>
        <w:bottom w:val="none" w:sz="0" w:space="0" w:color="auto"/>
        <w:right w:val="none" w:sz="0" w:space="0" w:color="auto"/>
      </w:divBdr>
    </w:div>
    <w:div w:id="2064283471">
      <w:bodyDiv w:val="1"/>
      <w:marLeft w:val="0"/>
      <w:marRight w:val="0"/>
      <w:marTop w:val="0"/>
      <w:marBottom w:val="0"/>
      <w:divBdr>
        <w:top w:val="none" w:sz="0" w:space="0" w:color="auto"/>
        <w:left w:val="none" w:sz="0" w:space="0" w:color="auto"/>
        <w:bottom w:val="none" w:sz="0" w:space="0" w:color="auto"/>
        <w:right w:val="none" w:sz="0" w:space="0" w:color="auto"/>
      </w:divBdr>
    </w:div>
    <w:div w:id="2064326417">
      <w:bodyDiv w:val="1"/>
      <w:marLeft w:val="0"/>
      <w:marRight w:val="0"/>
      <w:marTop w:val="0"/>
      <w:marBottom w:val="0"/>
      <w:divBdr>
        <w:top w:val="none" w:sz="0" w:space="0" w:color="auto"/>
        <w:left w:val="none" w:sz="0" w:space="0" w:color="auto"/>
        <w:bottom w:val="none" w:sz="0" w:space="0" w:color="auto"/>
        <w:right w:val="none" w:sz="0" w:space="0" w:color="auto"/>
      </w:divBdr>
    </w:div>
    <w:div w:id="2064524490">
      <w:bodyDiv w:val="1"/>
      <w:marLeft w:val="0"/>
      <w:marRight w:val="0"/>
      <w:marTop w:val="0"/>
      <w:marBottom w:val="0"/>
      <w:divBdr>
        <w:top w:val="none" w:sz="0" w:space="0" w:color="auto"/>
        <w:left w:val="none" w:sz="0" w:space="0" w:color="auto"/>
        <w:bottom w:val="none" w:sz="0" w:space="0" w:color="auto"/>
        <w:right w:val="none" w:sz="0" w:space="0" w:color="auto"/>
      </w:divBdr>
    </w:div>
    <w:div w:id="2064937868">
      <w:bodyDiv w:val="1"/>
      <w:marLeft w:val="0"/>
      <w:marRight w:val="0"/>
      <w:marTop w:val="0"/>
      <w:marBottom w:val="0"/>
      <w:divBdr>
        <w:top w:val="none" w:sz="0" w:space="0" w:color="auto"/>
        <w:left w:val="none" w:sz="0" w:space="0" w:color="auto"/>
        <w:bottom w:val="none" w:sz="0" w:space="0" w:color="auto"/>
        <w:right w:val="none" w:sz="0" w:space="0" w:color="auto"/>
      </w:divBdr>
    </w:div>
    <w:div w:id="2065055194">
      <w:bodyDiv w:val="1"/>
      <w:marLeft w:val="0"/>
      <w:marRight w:val="0"/>
      <w:marTop w:val="0"/>
      <w:marBottom w:val="0"/>
      <w:divBdr>
        <w:top w:val="none" w:sz="0" w:space="0" w:color="auto"/>
        <w:left w:val="none" w:sz="0" w:space="0" w:color="auto"/>
        <w:bottom w:val="none" w:sz="0" w:space="0" w:color="auto"/>
        <w:right w:val="none" w:sz="0" w:space="0" w:color="auto"/>
      </w:divBdr>
    </w:div>
    <w:div w:id="2065638352">
      <w:bodyDiv w:val="1"/>
      <w:marLeft w:val="0"/>
      <w:marRight w:val="0"/>
      <w:marTop w:val="0"/>
      <w:marBottom w:val="0"/>
      <w:divBdr>
        <w:top w:val="none" w:sz="0" w:space="0" w:color="auto"/>
        <w:left w:val="none" w:sz="0" w:space="0" w:color="auto"/>
        <w:bottom w:val="none" w:sz="0" w:space="0" w:color="auto"/>
        <w:right w:val="none" w:sz="0" w:space="0" w:color="auto"/>
      </w:divBdr>
    </w:div>
    <w:div w:id="2065907790">
      <w:bodyDiv w:val="1"/>
      <w:marLeft w:val="0"/>
      <w:marRight w:val="0"/>
      <w:marTop w:val="0"/>
      <w:marBottom w:val="0"/>
      <w:divBdr>
        <w:top w:val="none" w:sz="0" w:space="0" w:color="auto"/>
        <w:left w:val="none" w:sz="0" w:space="0" w:color="auto"/>
        <w:bottom w:val="none" w:sz="0" w:space="0" w:color="auto"/>
        <w:right w:val="none" w:sz="0" w:space="0" w:color="auto"/>
      </w:divBdr>
    </w:div>
    <w:div w:id="2066834270">
      <w:bodyDiv w:val="1"/>
      <w:marLeft w:val="0"/>
      <w:marRight w:val="0"/>
      <w:marTop w:val="0"/>
      <w:marBottom w:val="0"/>
      <w:divBdr>
        <w:top w:val="none" w:sz="0" w:space="0" w:color="auto"/>
        <w:left w:val="none" w:sz="0" w:space="0" w:color="auto"/>
        <w:bottom w:val="none" w:sz="0" w:space="0" w:color="auto"/>
        <w:right w:val="none" w:sz="0" w:space="0" w:color="auto"/>
      </w:divBdr>
    </w:div>
    <w:div w:id="2067559945">
      <w:bodyDiv w:val="1"/>
      <w:marLeft w:val="0"/>
      <w:marRight w:val="0"/>
      <w:marTop w:val="0"/>
      <w:marBottom w:val="0"/>
      <w:divBdr>
        <w:top w:val="none" w:sz="0" w:space="0" w:color="auto"/>
        <w:left w:val="none" w:sz="0" w:space="0" w:color="auto"/>
        <w:bottom w:val="none" w:sz="0" w:space="0" w:color="auto"/>
        <w:right w:val="none" w:sz="0" w:space="0" w:color="auto"/>
      </w:divBdr>
    </w:div>
    <w:div w:id="2068070116">
      <w:bodyDiv w:val="1"/>
      <w:marLeft w:val="0"/>
      <w:marRight w:val="0"/>
      <w:marTop w:val="0"/>
      <w:marBottom w:val="0"/>
      <w:divBdr>
        <w:top w:val="none" w:sz="0" w:space="0" w:color="auto"/>
        <w:left w:val="none" w:sz="0" w:space="0" w:color="auto"/>
        <w:bottom w:val="none" w:sz="0" w:space="0" w:color="auto"/>
        <w:right w:val="none" w:sz="0" w:space="0" w:color="auto"/>
      </w:divBdr>
    </w:div>
    <w:div w:id="2068524984">
      <w:bodyDiv w:val="1"/>
      <w:marLeft w:val="0"/>
      <w:marRight w:val="0"/>
      <w:marTop w:val="0"/>
      <w:marBottom w:val="0"/>
      <w:divBdr>
        <w:top w:val="none" w:sz="0" w:space="0" w:color="auto"/>
        <w:left w:val="none" w:sz="0" w:space="0" w:color="auto"/>
        <w:bottom w:val="none" w:sz="0" w:space="0" w:color="auto"/>
        <w:right w:val="none" w:sz="0" w:space="0" w:color="auto"/>
      </w:divBdr>
    </w:div>
    <w:div w:id="2068531423">
      <w:bodyDiv w:val="1"/>
      <w:marLeft w:val="0"/>
      <w:marRight w:val="0"/>
      <w:marTop w:val="0"/>
      <w:marBottom w:val="0"/>
      <w:divBdr>
        <w:top w:val="none" w:sz="0" w:space="0" w:color="auto"/>
        <w:left w:val="none" w:sz="0" w:space="0" w:color="auto"/>
        <w:bottom w:val="none" w:sz="0" w:space="0" w:color="auto"/>
        <w:right w:val="none" w:sz="0" w:space="0" w:color="auto"/>
      </w:divBdr>
    </w:div>
    <w:div w:id="2068601776">
      <w:bodyDiv w:val="1"/>
      <w:marLeft w:val="0"/>
      <w:marRight w:val="0"/>
      <w:marTop w:val="0"/>
      <w:marBottom w:val="0"/>
      <w:divBdr>
        <w:top w:val="none" w:sz="0" w:space="0" w:color="auto"/>
        <w:left w:val="none" w:sz="0" w:space="0" w:color="auto"/>
        <w:bottom w:val="none" w:sz="0" w:space="0" w:color="auto"/>
        <w:right w:val="none" w:sz="0" w:space="0" w:color="auto"/>
      </w:divBdr>
    </w:div>
    <w:div w:id="2068799031">
      <w:bodyDiv w:val="1"/>
      <w:marLeft w:val="0"/>
      <w:marRight w:val="0"/>
      <w:marTop w:val="0"/>
      <w:marBottom w:val="0"/>
      <w:divBdr>
        <w:top w:val="none" w:sz="0" w:space="0" w:color="auto"/>
        <w:left w:val="none" w:sz="0" w:space="0" w:color="auto"/>
        <w:bottom w:val="none" w:sz="0" w:space="0" w:color="auto"/>
        <w:right w:val="none" w:sz="0" w:space="0" w:color="auto"/>
      </w:divBdr>
    </w:div>
    <w:div w:id="2068801319">
      <w:bodyDiv w:val="1"/>
      <w:marLeft w:val="0"/>
      <w:marRight w:val="0"/>
      <w:marTop w:val="0"/>
      <w:marBottom w:val="0"/>
      <w:divBdr>
        <w:top w:val="none" w:sz="0" w:space="0" w:color="auto"/>
        <w:left w:val="none" w:sz="0" w:space="0" w:color="auto"/>
        <w:bottom w:val="none" w:sz="0" w:space="0" w:color="auto"/>
        <w:right w:val="none" w:sz="0" w:space="0" w:color="auto"/>
      </w:divBdr>
    </w:div>
    <w:div w:id="2068869477">
      <w:bodyDiv w:val="1"/>
      <w:marLeft w:val="0"/>
      <w:marRight w:val="0"/>
      <w:marTop w:val="0"/>
      <w:marBottom w:val="0"/>
      <w:divBdr>
        <w:top w:val="none" w:sz="0" w:space="0" w:color="auto"/>
        <w:left w:val="none" w:sz="0" w:space="0" w:color="auto"/>
        <w:bottom w:val="none" w:sz="0" w:space="0" w:color="auto"/>
        <w:right w:val="none" w:sz="0" w:space="0" w:color="auto"/>
      </w:divBdr>
    </w:div>
    <w:div w:id="2068870123">
      <w:bodyDiv w:val="1"/>
      <w:marLeft w:val="0"/>
      <w:marRight w:val="0"/>
      <w:marTop w:val="0"/>
      <w:marBottom w:val="0"/>
      <w:divBdr>
        <w:top w:val="none" w:sz="0" w:space="0" w:color="auto"/>
        <w:left w:val="none" w:sz="0" w:space="0" w:color="auto"/>
        <w:bottom w:val="none" w:sz="0" w:space="0" w:color="auto"/>
        <w:right w:val="none" w:sz="0" w:space="0" w:color="auto"/>
      </w:divBdr>
    </w:div>
    <w:div w:id="2069257075">
      <w:bodyDiv w:val="1"/>
      <w:marLeft w:val="0"/>
      <w:marRight w:val="0"/>
      <w:marTop w:val="0"/>
      <w:marBottom w:val="0"/>
      <w:divBdr>
        <w:top w:val="none" w:sz="0" w:space="0" w:color="auto"/>
        <w:left w:val="none" w:sz="0" w:space="0" w:color="auto"/>
        <w:bottom w:val="none" w:sz="0" w:space="0" w:color="auto"/>
        <w:right w:val="none" w:sz="0" w:space="0" w:color="auto"/>
      </w:divBdr>
    </w:div>
    <w:div w:id="2069261214">
      <w:bodyDiv w:val="1"/>
      <w:marLeft w:val="0"/>
      <w:marRight w:val="0"/>
      <w:marTop w:val="0"/>
      <w:marBottom w:val="0"/>
      <w:divBdr>
        <w:top w:val="none" w:sz="0" w:space="0" w:color="auto"/>
        <w:left w:val="none" w:sz="0" w:space="0" w:color="auto"/>
        <w:bottom w:val="none" w:sz="0" w:space="0" w:color="auto"/>
        <w:right w:val="none" w:sz="0" w:space="0" w:color="auto"/>
      </w:divBdr>
    </w:div>
    <w:div w:id="2069649206">
      <w:bodyDiv w:val="1"/>
      <w:marLeft w:val="0"/>
      <w:marRight w:val="0"/>
      <w:marTop w:val="0"/>
      <w:marBottom w:val="0"/>
      <w:divBdr>
        <w:top w:val="none" w:sz="0" w:space="0" w:color="auto"/>
        <w:left w:val="none" w:sz="0" w:space="0" w:color="auto"/>
        <w:bottom w:val="none" w:sz="0" w:space="0" w:color="auto"/>
        <w:right w:val="none" w:sz="0" w:space="0" w:color="auto"/>
      </w:divBdr>
    </w:div>
    <w:div w:id="2069916572">
      <w:bodyDiv w:val="1"/>
      <w:marLeft w:val="0"/>
      <w:marRight w:val="0"/>
      <w:marTop w:val="0"/>
      <w:marBottom w:val="0"/>
      <w:divBdr>
        <w:top w:val="none" w:sz="0" w:space="0" w:color="auto"/>
        <w:left w:val="none" w:sz="0" w:space="0" w:color="auto"/>
        <w:bottom w:val="none" w:sz="0" w:space="0" w:color="auto"/>
        <w:right w:val="none" w:sz="0" w:space="0" w:color="auto"/>
      </w:divBdr>
    </w:div>
    <w:div w:id="2070230109">
      <w:bodyDiv w:val="1"/>
      <w:marLeft w:val="0"/>
      <w:marRight w:val="0"/>
      <w:marTop w:val="0"/>
      <w:marBottom w:val="0"/>
      <w:divBdr>
        <w:top w:val="none" w:sz="0" w:space="0" w:color="auto"/>
        <w:left w:val="none" w:sz="0" w:space="0" w:color="auto"/>
        <w:bottom w:val="none" w:sz="0" w:space="0" w:color="auto"/>
        <w:right w:val="none" w:sz="0" w:space="0" w:color="auto"/>
      </w:divBdr>
    </w:div>
    <w:div w:id="2070230486">
      <w:bodyDiv w:val="1"/>
      <w:marLeft w:val="0"/>
      <w:marRight w:val="0"/>
      <w:marTop w:val="0"/>
      <w:marBottom w:val="0"/>
      <w:divBdr>
        <w:top w:val="none" w:sz="0" w:space="0" w:color="auto"/>
        <w:left w:val="none" w:sz="0" w:space="0" w:color="auto"/>
        <w:bottom w:val="none" w:sz="0" w:space="0" w:color="auto"/>
        <w:right w:val="none" w:sz="0" w:space="0" w:color="auto"/>
      </w:divBdr>
    </w:div>
    <w:div w:id="2070569342">
      <w:bodyDiv w:val="1"/>
      <w:marLeft w:val="0"/>
      <w:marRight w:val="0"/>
      <w:marTop w:val="0"/>
      <w:marBottom w:val="0"/>
      <w:divBdr>
        <w:top w:val="none" w:sz="0" w:space="0" w:color="auto"/>
        <w:left w:val="none" w:sz="0" w:space="0" w:color="auto"/>
        <w:bottom w:val="none" w:sz="0" w:space="0" w:color="auto"/>
        <w:right w:val="none" w:sz="0" w:space="0" w:color="auto"/>
      </w:divBdr>
    </w:div>
    <w:div w:id="2071029011">
      <w:bodyDiv w:val="1"/>
      <w:marLeft w:val="0"/>
      <w:marRight w:val="0"/>
      <w:marTop w:val="0"/>
      <w:marBottom w:val="0"/>
      <w:divBdr>
        <w:top w:val="none" w:sz="0" w:space="0" w:color="auto"/>
        <w:left w:val="none" w:sz="0" w:space="0" w:color="auto"/>
        <w:bottom w:val="none" w:sz="0" w:space="0" w:color="auto"/>
        <w:right w:val="none" w:sz="0" w:space="0" w:color="auto"/>
      </w:divBdr>
    </w:div>
    <w:div w:id="2071809723">
      <w:bodyDiv w:val="1"/>
      <w:marLeft w:val="0"/>
      <w:marRight w:val="0"/>
      <w:marTop w:val="0"/>
      <w:marBottom w:val="0"/>
      <w:divBdr>
        <w:top w:val="none" w:sz="0" w:space="0" w:color="auto"/>
        <w:left w:val="none" w:sz="0" w:space="0" w:color="auto"/>
        <w:bottom w:val="none" w:sz="0" w:space="0" w:color="auto"/>
        <w:right w:val="none" w:sz="0" w:space="0" w:color="auto"/>
      </w:divBdr>
    </w:div>
    <w:div w:id="2071923007">
      <w:bodyDiv w:val="1"/>
      <w:marLeft w:val="0"/>
      <w:marRight w:val="0"/>
      <w:marTop w:val="0"/>
      <w:marBottom w:val="0"/>
      <w:divBdr>
        <w:top w:val="none" w:sz="0" w:space="0" w:color="auto"/>
        <w:left w:val="none" w:sz="0" w:space="0" w:color="auto"/>
        <w:bottom w:val="none" w:sz="0" w:space="0" w:color="auto"/>
        <w:right w:val="none" w:sz="0" w:space="0" w:color="auto"/>
      </w:divBdr>
    </w:div>
    <w:div w:id="2072147041">
      <w:bodyDiv w:val="1"/>
      <w:marLeft w:val="0"/>
      <w:marRight w:val="0"/>
      <w:marTop w:val="0"/>
      <w:marBottom w:val="0"/>
      <w:divBdr>
        <w:top w:val="none" w:sz="0" w:space="0" w:color="auto"/>
        <w:left w:val="none" w:sz="0" w:space="0" w:color="auto"/>
        <w:bottom w:val="none" w:sz="0" w:space="0" w:color="auto"/>
        <w:right w:val="none" w:sz="0" w:space="0" w:color="auto"/>
      </w:divBdr>
    </w:div>
    <w:div w:id="2072194601">
      <w:bodyDiv w:val="1"/>
      <w:marLeft w:val="0"/>
      <w:marRight w:val="0"/>
      <w:marTop w:val="0"/>
      <w:marBottom w:val="0"/>
      <w:divBdr>
        <w:top w:val="none" w:sz="0" w:space="0" w:color="auto"/>
        <w:left w:val="none" w:sz="0" w:space="0" w:color="auto"/>
        <w:bottom w:val="none" w:sz="0" w:space="0" w:color="auto"/>
        <w:right w:val="none" w:sz="0" w:space="0" w:color="auto"/>
      </w:divBdr>
    </w:div>
    <w:div w:id="2072581544">
      <w:bodyDiv w:val="1"/>
      <w:marLeft w:val="0"/>
      <w:marRight w:val="0"/>
      <w:marTop w:val="0"/>
      <w:marBottom w:val="0"/>
      <w:divBdr>
        <w:top w:val="none" w:sz="0" w:space="0" w:color="auto"/>
        <w:left w:val="none" w:sz="0" w:space="0" w:color="auto"/>
        <w:bottom w:val="none" w:sz="0" w:space="0" w:color="auto"/>
        <w:right w:val="none" w:sz="0" w:space="0" w:color="auto"/>
      </w:divBdr>
    </w:div>
    <w:div w:id="2072657229">
      <w:bodyDiv w:val="1"/>
      <w:marLeft w:val="0"/>
      <w:marRight w:val="0"/>
      <w:marTop w:val="0"/>
      <w:marBottom w:val="0"/>
      <w:divBdr>
        <w:top w:val="none" w:sz="0" w:space="0" w:color="auto"/>
        <w:left w:val="none" w:sz="0" w:space="0" w:color="auto"/>
        <w:bottom w:val="none" w:sz="0" w:space="0" w:color="auto"/>
        <w:right w:val="none" w:sz="0" w:space="0" w:color="auto"/>
      </w:divBdr>
    </w:div>
    <w:div w:id="2072803552">
      <w:bodyDiv w:val="1"/>
      <w:marLeft w:val="0"/>
      <w:marRight w:val="0"/>
      <w:marTop w:val="0"/>
      <w:marBottom w:val="0"/>
      <w:divBdr>
        <w:top w:val="none" w:sz="0" w:space="0" w:color="auto"/>
        <w:left w:val="none" w:sz="0" w:space="0" w:color="auto"/>
        <w:bottom w:val="none" w:sz="0" w:space="0" w:color="auto"/>
        <w:right w:val="none" w:sz="0" w:space="0" w:color="auto"/>
      </w:divBdr>
    </w:div>
    <w:div w:id="2073505802">
      <w:bodyDiv w:val="1"/>
      <w:marLeft w:val="0"/>
      <w:marRight w:val="0"/>
      <w:marTop w:val="0"/>
      <w:marBottom w:val="0"/>
      <w:divBdr>
        <w:top w:val="none" w:sz="0" w:space="0" w:color="auto"/>
        <w:left w:val="none" w:sz="0" w:space="0" w:color="auto"/>
        <w:bottom w:val="none" w:sz="0" w:space="0" w:color="auto"/>
        <w:right w:val="none" w:sz="0" w:space="0" w:color="auto"/>
      </w:divBdr>
    </w:div>
    <w:div w:id="2073697151">
      <w:bodyDiv w:val="1"/>
      <w:marLeft w:val="0"/>
      <w:marRight w:val="0"/>
      <w:marTop w:val="0"/>
      <w:marBottom w:val="0"/>
      <w:divBdr>
        <w:top w:val="none" w:sz="0" w:space="0" w:color="auto"/>
        <w:left w:val="none" w:sz="0" w:space="0" w:color="auto"/>
        <w:bottom w:val="none" w:sz="0" w:space="0" w:color="auto"/>
        <w:right w:val="none" w:sz="0" w:space="0" w:color="auto"/>
      </w:divBdr>
    </w:div>
    <w:div w:id="2073699567">
      <w:bodyDiv w:val="1"/>
      <w:marLeft w:val="0"/>
      <w:marRight w:val="0"/>
      <w:marTop w:val="0"/>
      <w:marBottom w:val="0"/>
      <w:divBdr>
        <w:top w:val="none" w:sz="0" w:space="0" w:color="auto"/>
        <w:left w:val="none" w:sz="0" w:space="0" w:color="auto"/>
        <w:bottom w:val="none" w:sz="0" w:space="0" w:color="auto"/>
        <w:right w:val="none" w:sz="0" w:space="0" w:color="auto"/>
      </w:divBdr>
    </w:div>
    <w:div w:id="2073965911">
      <w:bodyDiv w:val="1"/>
      <w:marLeft w:val="0"/>
      <w:marRight w:val="0"/>
      <w:marTop w:val="0"/>
      <w:marBottom w:val="0"/>
      <w:divBdr>
        <w:top w:val="none" w:sz="0" w:space="0" w:color="auto"/>
        <w:left w:val="none" w:sz="0" w:space="0" w:color="auto"/>
        <w:bottom w:val="none" w:sz="0" w:space="0" w:color="auto"/>
        <w:right w:val="none" w:sz="0" w:space="0" w:color="auto"/>
      </w:divBdr>
    </w:div>
    <w:div w:id="2074305794">
      <w:bodyDiv w:val="1"/>
      <w:marLeft w:val="0"/>
      <w:marRight w:val="0"/>
      <w:marTop w:val="0"/>
      <w:marBottom w:val="0"/>
      <w:divBdr>
        <w:top w:val="none" w:sz="0" w:space="0" w:color="auto"/>
        <w:left w:val="none" w:sz="0" w:space="0" w:color="auto"/>
        <w:bottom w:val="none" w:sz="0" w:space="0" w:color="auto"/>
        <w:right w:val="none" w:sz="0" w:space="0" w:color="auto"/>
      </w:divBdr>
    </w:div>
    <w:div w:id="2074741172">
      <w:bodyDiv w:val="1"/>
      <w:marLeft w:val="0"/>
      <w:marRight w:val="0"/>
      <w:marTop w:val="0"/>
      <w:marBottom w:val="0"/>
      <w:divBdr>
        <w:top w:val="none" w:sz="0" w:space="0" w:color="auto"/>
        <w:left w:val="none" w:sz="0" w:space="0" w:color="auto"/>
        <w:bottom w:val="none" w:sz="0" w:space="0" w:color="auto"/>
        <w:right w:val="none" w:sz="0" w:space="0" w:color="auto"/>
      </w:divBdr>
    </w:div>
    <w:div w:id="2074767813">
      <w:bodyDiv w:val="1"/>
      <w:marLeft w:val="0"/>
      <w:marRight w:val="0"/>
      <w:marTop w:val="0"/>
      <w:marBottom w:val="0"/>
      <w:divBdr>
        <w:top w:val="none" w:sz="0" w:space="0" w:color="auto"/>
        <w:left w:val="none" w:sz="0" w:space="0" w:color="auto"/>
        <w:bottom w:val="none" w:sz="0" w:space="0" w:color="auto"/>
        <w:right w:val="none" w:sz="0" w:space="0" w:color="auto"/>
      </w:divBdr>
    </w:div>
    <w:div w:id="2076119130">
      <w:bodyDiv w:val="1"/>
      <w:marLeft w:val="0"/>
      <w:marRight w:val="0"/>
      <w:marTop w:val="0"/>
      <w:marBottom w:val="0"/>
      <w:divBdr>
        <w:top w:val="none" w:sz="0" w:space="0" w:color="auto"/>
        <w:left w:val="none" w:sz="0" w:space="0" w:color="auto"/>
        <w:bottom w:val="none" w:sz="0" w:space="0" w:color="auto"/>
        <w:right w:val="none" w:sz="0" w:space="0" w:color="auto"/>
      </w:divBdr>
    </w:div>
    <w:div w:id="2076316867">
      <w:bodyDiv w:val="1"/>
      <w:marLeft w:val="0"/>
      <w:marRight w:val="0"/>
      <w:marTop w:val="0"/>
      <w:marBottom w:val="0"/>
      <w:divBdr>
        <w:top w:val="none" w:sz="0" w:space="0" w:color="auto"/>
        <w:left w:val="none" w:sz="0" w:space="0" w:color="auto"/>
        <w:bottom w:val="none" w:sz="0" w:space="0" w:color="auto"/>
        <w:right w:val="none" w:sz="0" w:space="0" w:color="auto"/>
      </w:divBdr>
    </w:div>
    <w:div w:id="2076585741">
      <w:bodyDiv w:val="1"/>
      <w:marLeft w:val="0"/>
      <w:marRight w:val="0"/>
      <w:marTop w:val="0"/>
      <w:marBottom w:val="0"/>
      <w:divBdr>
        <w:top w:val="none" w:sz="0" w:space="0" w:color="auto"/>
        <w:left w:val="none" w:sz="0" w:space="0" w:color="auto"/>
        <w:bottom w:val="none" w:sz="0" w:space="0" w:color="auto"/>
        <w:right w:val="none" w:sz="0" w:space="0" w:color="auto"/>
      </w:divBdr>
    </w:div>
    <w:div w:id="2076927983">
      <w:bodyDiv w:val="1"/>
      <w:marLeft w:val="0"/>
      <w:marRight w:val="0"/>
      <w:marTop w:val="0"/>
      <w:marBottom w:val="0"/>
      <w:divBdr>
        <w:top w:val="none" w:sz="0" w:space="0" w:color="auto"/>
        <w:left w:val="none" w:sz="0" w:space="0" w:color="auto"/>
        <w:bottom w:val="none" w:sz="0" w:space="0" w:color="auto"/>
        <w:right w:val="none" w:sz="0" w:space="0" w:color="auto"/>
      </w:divBdr>
    </w:div>
    <w:div w:id="2077045052">
      <w:bodyDiv w:val="1"/>
      <w:marLeft w:val="0"/>
      <w:marRight w:val="0"/>
      <w:marTop w:val="0"/>
      <w:marBottom w:val="0"/>
      <w:divBdr>
        <w:top w:val="none" w:sz="0" w:space="0" w:color="auto"/>
        <w:left w:val="none" w:sz="0" w:space="0" w:color="auto"/>
        <w:bottom w:val="none" w:sz="0" w:space="0" w:color="auto"/>
        <w:right w:val="none" w:sz="0" w:space="0" w:color="auto"/>
      </w:divBdr>
    </w:div>
    <w:div w:id="2077169238">
      <w:bodyDiv w:val="1"/>
      <w:marLeft w:val="0"/>
      <w:marRight w:val="0"/>
      <w:marTop w:val="0"/>
      <w:marBottom w:val="0"/>
      <w:divBdr>
        <w:top w:val="none" w:sz="0" w:space="0" w:color="auto"/>
        <w:left w:val="none" w:sz="0" w:space="0" w:color="auto"/>
        <w:bottom w:val="none" w:sz="0" w:space="0" w:color="auto"/>
        <w:right w:val="none" w:sz="0" w:space="0" w:color="auto"/>
      </w:divBdr>
    </w:div>
    <w:div w:id="2077389119">
      <w:bodyDiv w:val="1"/>
      <w:marLeft w:val="0"/>
      <w:marRight w:val="0"/>
      <w:marTop w:val="0"/>
      <w:marBottom w:val="0"/>
      <w:divBdr>
        <w:top w:val="none" w:sz="0" w:space="0" w:color="auto"/>
        <w:left w:val="none" w:sz="0" w:space="0" w:color="auto"/>
        <w:bottom w:val="none" w:sz="0" w:space="0" w:color="auto"/>
        <w:right w:val="none" w:sz="0" w:space="0" w:color="auto"/>
      </w:divBdr>
    </w:div>
    <w:div w:id="2077435679">
      <w:bodyDiv w:val="1"/>
      <w:marLeft w:val="0"/>
      <w:marRight w:val="0"/>
      <w:marTop w:val="0"/>
      <w:marBottom w:val="0"/>
      <w:divBdr>
        <w:top w:val="none" w:sz="0" w:space="0" w:color="auto"/>
        <w:left w:val="none" w:sz="0" w:space="0" w:color="auto"/>
        <w:bottom w:val="none" w:sz="0" w:space="0" w:color="auto"/>
        <w:right w:val="none" w:sz="0" w:space="0" w:color="auto"/>
      </w:divBdr>
    </w:div>
    <w:div w:id="2077630721">
      <w:bodyDiv w:val="1"/>
      <w:marLeft w:val="0"/>
      <w:marRight w:val="0"/>
      <w:marTop w:val="0"/>
      <w:marBottom w:val="0"/>
      <w:divBdr>
        <w:top w:val="none" w:sz="0" w:space="0" w:color="auto"/>
        <w:left w:val="none" w:sz="0" w:space="0" w:color="auto"/>
        <w:bottom w:val="none" w:sz="0" w:space="0" w:color="auto"/>
        <w:right w:val="none" w:sz="0" w:space="0" w:color="auto"/>
      </w:divBdr>
    </w:div>
    <w:div w:id="2077899747">
      <w:bodyDiv w:val="1"/>
      <w:marLeft w:val="0"/>
      <w:marRight w:val="0"/>
      <w:marTop w:val="0"/>
      <w:marBottom w:val="0"/>
      <w:divBdr>
        <w:top w:val="none" w:sz="0" w:space="0" w:color="auto"/>
        <w:left w:val="none" w:sz="0" w:space="0" w:color="auto"/>
        <w:bottom w:val="none" w:sz="0" w:space="0" w:color="auto"/>
        <w:right w:val="none" w:sz="0" w:space="0" w:color="auto"/>
      </w:divBdr>
    </w:div>
    <w:div w:id="2078161571">
      <w:bodyDiv w:val="1"/>
      <w:marLeft w:val="0"/>
      <w:marRight w:val="0"/>
      <w:marTop w:val="0"/>
      <w:marBottom w:val="0"/>
      <w:divBdr>
        <w:top w:val="none" w:sz="0" w:space="0" w:color="auto"/>
        <w:left w:val="none" w:sz="0" w:space="0" w:color="auto"/>
        <w:bottom w:val="none" w:sz="0" w:space="0" w:color="auto"/>
        <w:right w:val="none" w:sz="0" w:space="0" w:color="auto"/>
      </w:divBdr>
    </w:div>
    <w:div w:id="2078631529">
      <w:bodyDiv w:val="1"/>
      <w:marLeft w:val="0"/>
      <w:marRight w:val="0"/>
      <w:marTop w:val="0"/>
      <w:marBottom w:val="0"/>
      <w:divBdr>
        <w:top w:val="none" w:sz="0" w:space="0" w:color="auto"/>
        <w:left w:val="none" w:sz="0" w:space="0" w:color="auto"/>
        <w:bottom w:val="none" w:sz="0" w:space="0" w:color="auto"/>
        <w:right w:val="none" w:sz="0" w:space="0" w:color="auto"/>
      </w:divBdr>
    </w:div>
    <w:div w:id="2079008563">
      <w:bodyDiv w:val="1"/>
      <w:marLeft w:val="0"/>
      <w:marRight w:val="0"/>
      <w:marTop w:val="0"/>
      <w:marBottom w:val="0"/>
      <w:divBdr>
        <w:top w:val="none" w:sz="0" w:space="0" w:color="auto"/>
        <w:left w:val="none" w:sz="0" w:space="0" w:color="auto"/>
        <w:bottom w:val="none" w:sz="0" w:space="0" w:color="auto"/>
        <w:right w:val="none" w:sz="0" w:space="0" w:color="auto"/>
      </w:divBdr>
    </w:div>
    <w:div w:id="2079010897">
      <w:bodyDiv w:val="1"/>
      <w:marLeft w:val="0"/>
      <w:marRight w:val="0"/>
      <w:marTop w:val="0"/>
      <w:marBottom w:val="0"/>
      <w:divBdr>
        <w:top w:val="none" w:sz="0" w:space="0" w:color="auto"/>
        <w:left w:val="none" w:sz="0" w:space="0" w:color="auto"/>
        <w:bottom w:val="none" w:sz="0" w:space="0" w:color="auto"/>
        <w:right w:val="none" w:sz="0" w:space="0" w:color="auto"/>
      </w:divBdr>
    </w:div>
    <w:div w:id="2079740745">
      <w:bodyDiv w:val="1"/>
      <w:marLeft w:val="0"/>
      <w:marRight w:val="0"/>
      <w:marTop w:val="0"/>
      <w:marBottom w:val="0"/>
      <w:divBdr>
        <w:top w:val="none" w:sz="0" w:space="0" w:color="auto"/>
        <w:left w:val="none" w:sz="0" w:space="0" w:color="auto"/>
        <w:bottom w:val="none" w:sz="0" w:space="0" w:color="auto"/>
        <w:right w:val="none" w:sz="0" w:space="0" w:color="auto"/>
      </w:divBdr>
    </w:div>
    <w:div w:id="2080053160">
      <w:bodyDiv w:val="1"/>
      <w:marLeft w:val="0"/>
      <w:marRight w:val="0"/>
      <w:marTop w:val="0"/>
      <w:marBottom w:val="0"/>
      <w:divBdr>
        <w:top w:val="none" w:sz="0" w:space="0" w:color="auto"/>
        <w:left w:val="none" w:sz="0" w:space="0" w:color="auto"/>
        <w:bottom w:val="none" w:sz="0" w:space="0" w:color="auto"/>
        <w:right w:val="none" w:sz="0" w:space="0" w:color="auto"/>
      </w:divBdr>
    </w:div>
    <w:div w:id="2080395825">
      <w:bodyDiv w:val="1"/>
      <w:marLeft w:val="0"/>
      <w:marRight w:val="0"/>
      <w:marTop w:val="0"/>
      <w:marBottom w:val="0"/>
      <w:divBdr>
        <w:top w:val="none" w:sz="0" w:space="0" w:color="auto"/>
        <w:left w:val="none" w:sz="0" w:space="0" w:color="auto"/>
        <w:bottom w:val="none" w:sz="0" w:space="0" w:color="auto"/>
        <w:right w:val="none" w:sz="0" w:space="0" w:color="auto"/>
      </w:divBdr>
    </w:div>
    <w:div w:id="2081097675">
      <w:bodyDiv w:val="1"/>
      <w:marLeft w:val="0"/>
      <w:marRight w:val="0"/>
      <w:marTop w:val="0"/>
      <w:marBottom w:val="0"/>
      <w:divBdr>
        <w:top w:val="none" w:sz="0" w:space="0" w:color="auto"/>
        <w:left w:val="none" w:sz="0" w:space="0" w:color="auto"/>
        <w:bottom w:val="none" w:sz="0" w:space="0" w:color="auto"/>
        <w:right w:val="none" w:sz="0" w:space="0" w:color="auto"/>
      </w:divBdr>
    </w:div>
    <w:div w:id="2081169899">
      <w:bodyDiv w:val="1"/>
      <w:marLeft w:val="0"/>
      <w:marRight w:val="0"/>
      <w:marTop w:val="0"/>
      <w:marBottom w:val="0"/>
      <w:divBdr>
        <w:top w:val="none" w:sz="0" w:space="0" w:color="auto"/>
        <w:left w:val="none" w:sz="0" w:space="0" w:color="auto"/>
        <w:bottom w:val="none" w:sz="0" w:space="0" w:color="auto"/>
        <w:right w:val="none" w:sz="0" w:space="0" w:color="auto"/>
      </w:divBdr>
    </w:div>
    <w:div w:id="2081825022">
      <w:bodyDiv w:val="1"/>
      <w:marLeft w:val="0"/>
      <w:marRight w:val="0"/>
      <w:marTop w:val="0"/>
      <w:marBottom w:val="0"/>
      <w:divBdr>
        <w:top w:val="none" w:sz="0" w:space="0" w:color="auto"/>
        <w:left w:val="none" w:sz="0" w:space="0" w:color="auto"/>
        <w:bottom w:val="none" w:sz="0" w:space="0" w:color="auto"/>
        <w:right w:val="none" w:sz="0" w:space="0" w:color="auto"/>
      </w:divBdr>
    </w:div>
    <w:div w:id="2081827261">
      <w:bodyDiv w:val="1"/>
      <w:marLeft w:val="0"/>
      <w:marRight w:val="0"/>
      <w:marTop w:val="0"/>
      <w:marBottom w:val="0"/>
      <w:divBdr>
        <w:top w:val="none" w:sz="0" w:space="0" w:color="auto"/>
        <w:left w:val="none" w:sz="0" w:space="0" w:color="auto"/>
        <w:bottom w:val="none" w:sz="0" w:space="0" w:color="auto"/>
        <w:right w:val="none" w:sz="0" w:space="0" w:color="auto"/>
      </w:divBdr>
    </w:div>
    <w:div w:id="2081978868">
      <w:bodyDiv w:val="1"/>
      <w:marLeft w:val="0"/>
      <w:marRight w:val="0"/>
      <w:marTop w:val="0"/>
      <w:marBottom w:val="0"/>
      <w:divBdr>
        <w:top w:val="none" w:sz="0" w:space="0" w:color="auto"/>
        <w:left w:val="none" w:sz="0" w:space="0" w:color="auto"/>
        <w:bottom w:val="none" w:sz="0" w:space="0" w:color="auto"/>
        <w:right w:val="none" w:sz="0" w:space="0" w:color="auto"/>
      </w:divBdr>
    </w:div>
    <w:div w:id="2082218120">
      <w:bodyDiv w:val="1"/>
      <w:marLeft w:val="0"/>
      <w:marRight w:val="0"/>
      <w:marTop w:val="0"/>
      <w:marBottom w:val="0"/>
      <w:divBdr>
        <w:top w:val="none" w:sz="0" w:space="0" w:color="auto"/>
        <w:left w:val="none" w:sz="0" w:space="0" w:color="auto"/>
        <w:bottom w:val="none" w:sz="0" w:space="0" w:color="auto"/>
        <w:right w:val="none" w:sz="0" w:space="0" w:color="auto"/>
      </w:divBdr>
    </w:div>
    <w:div w:id="2082635429">
      <w:bodyDiv w:val="1"/>
      <w:marLeft w:val="0"/>
      <w:marRight w:val="0"/>
      <w:marTop w:val="0"/>
      <w:marBottom w:val="0"/>
      <w:divBdr>
        <w:top w:val="none" w:sz="0" w:space="0" w:color="auto"/>
        <w:left w:val="none" w:sz="0" w:space="0" w:color="auto"/>
        <w:bottom w:val="none" w:sz="0" w:space="0" w:color="auto"/>
        <w:right w:val="none" w:sz="0" w:space="0" w:color="auto"/>
      </w:divBdr>
    </w:div>
    <w:div w:id="2082752582">
      <w:bodyDiv w:val="1"/>
      <w:marLeft w:val="0"/>
      <w:marRight w:val="0"/>
      <w:marTop w:val="0"/>
      <w:marBottom w:val="0"/>
      <w:divBdr>
        <w:top w:val="none" w:sz="0" w:space="0" w:color="auto"/>
        <w:left w:val="none" w:sz="0" w:space="0" w:color="auto"/>
        <w:bottom w:val="none" w:sz="0" w:space="0" w:color="auto"/>
        <w:right w:val="none" w:sz="0" w:space="0" w:color="auto"/>
      </w:divBdr>
    </w:div>
    <w:div w:id="2082869827">
      <w:bodyDiv w:val="1"/>
      <w:marLeft w:val="0"/>
      <w:marRight w:val="0"/>
      <w:marTop w:val="0"/>
      <w:marBottom w:val="0"/>
      <w:divBdr>
        <w:top w:val="none" w:sz="0" w:space="0" w:color="auto"/>
        <w:left w:val="none" w:sz="0" w:space="0" w:color="auto"/>
        <w:bottom w:val="none" w:sz="0" w:space="0" w:color="auto"/>
        <w:right w:val="none" w:sz="0" w:space="0" w:color="auto"/>
      </w:divBdr>
    </w:div>
    <w:div w:id="2083915305">
      <w:bodyDiv w:val="1"/>
      <w:marLeft w:val="0"/>
      <w:marRight w:val="0"/>
      <w:marTop w:val="0"/>
      <w:marBottom w:val="0"/>
      <w:divBdr>
        <w:top w:val="none" w:sz="0" w:space="0" w:color="auto"/>
        <w:left w:val="none" w:sz="0" w:space="0" w:color="auto"/>
        <w:bottom w:val="none" w:sz="0" w:space="0" w:color="auto"/>
        <w:right w:val="none" w:sz="0" w:space="0" w:color="auto"/>
      </w:divBdr>
    </w:div>
    <w:div w:id="2084520171">
      <w:bodyDiv w:val="1"/>
      <w:marLeft w:val="0"/>
      <w:marRight w:val="0"/>
      <w:marTop w:val="0"/>
      <w:marBottom w:val="0"/>
      <w:divBdr>
        <w:top w:val="none" w:sz="0" w:space="0" w:color="auto"/>
        <w:left w:val="none" w:sz="0" w:space="0" w:color="auto"/>
        <w:bottom w:val="none" w:sz="0" w:space="0" w:color="auto"/>
        <w:right w:val="none" w:sz="0" w:space="0" w:color="auto"/>
      </w:divBdr>
    </w:div>
    <w:div w:id="2085377404">
      <w:bodyDiv w:val="1"/>
      <w:marLeft w:val="0"/>
      <w:marRight w:val="0"/>
      <w:marTop w:val="0"/>
      <w:marBottom w:val="0"/>
      <w:divBdr>
        <w:top w:val="none" w:sz="0" w:space="0" w:color="auto"/>
        <w:left w:val="none" w:sz="0" w:space="0" w:color="auto"/>
        <w:bottom w:val="none" w:sz="0" w:space="0" w:color="auto"/>
        <w:right w:val="none" w:sz="0" w:space="0" w:color="auto"/>
      </w:divBdr>
    </w:div>
    <w:div w:id="2085493678">
      <w:bodyDiv w:val="1"/>
      <w:marLeft w:val="0"/>
      <w:marRight w:val="0"/>
      <w:marTop w:val="0"/>
      <w:marBottom w:val="0"/>
      <w:divBdr>
        <w:top w:val="none" w:sz="0" w:space="0" w:color="auto"/>
        <w:left w:val="none" w:sz="0" w:space="0" w:color="auto"/>
        <w:bottom w:val="none" w:sz="0" w:space="0" w:color="auto"/>
        <w:right w:val="none" w:sz="0" w:space="0" w:color="auto"/>
      </w:divBdr>
    </w:div>
    <w:div w:id="2085835048">
      <w:bodyDiv w:val="1"/>
      <w:marLeft w:val="0"/>
      <w:marRight w:val="0"/>
      <w:marTop w:val="0"/>
      <w:marBottom w:val="0"/>
      <w:divBdr>
        <w:top w:val="none" w:sz="0" w:space="0" w:color="auto"/>
        <w:left w:val="none" w:sz="0" w:space="0" w:color="auto"/>
        <w:bottom w:val="none" w:sz="0" w:space="0" w:color="auto"/>
        <w:right w:val="none" w:sz="0" w:space="0" w:color="auto"/>
      </w:divBdr>
    </w:div>
    <w:div w:id="2086101657">
      <w:bodyDiv w:val="1"/>
      <w:marLeft w:val="0"/>
      <w:marRight w:val="0"/>
      <w:marTop w:val="0"/>
      <w:marBottom w:val="0"/>
      <w:divBdr>
        <w:top w:val="none" w:sz="0" w:space="0" w:color="auto"/>
        <w:left w:val="none" w:sz="0" w:space="0" w:color="auto"/>
        <w:bottom w:val="none" w:sz="0" w:space="0" w:color="auto"/>
        <w:right w:val="none" w:sz="0" w:space="0" w:color="auto"/>
      </w:divBdr>
    </w:div>
    <w:div w:id="2086174657">
      <w:bodyDiv w:val="1"/>
      <w:marLeft w:val="0"/>
      <w:marRight w:val="0"/>
      <w:marTop w:val="0"/>
      <w:marBottom w:val="0"/>
      <w:divBdr>
        <w:top w:val="none" w:sz="0" w:space="0" w:color="auto"/>
        <w:left w:val="none" w:sz="0" w:space="0" w:color="auto"/>
        <w:bottom w:val="none" w:sz="0" w:space="0" w:color="auto"/>
        <w:right w:val="none" w:sz="0" w:space="0" w:color="auto"/>
      </w:divBdr>
    </w:div>
    <w:div w:id="2086339649">
      <w:bodyDiv w:val="1"/>
      <w:marLeft w:val="0"/>
      <w:marRight w:val="0"/>
      <w:marTop w:val="0"/>
      <w:marBottom w:val="0"/>
      <w:divBdr>
        <w:top w:val="none" w:sz="0" w:space="0" w:color="auto"/>
        <w:left w:val="none" w:sz="0" w:space="0" w:color="auto"/>
        <w:bottom w:val="none" w:sz="0" w:space="0" w:color="auto"/>
        <w:right w:val="none" w:sz="0" w:space="0" w:color="auto"/>
      </w:divBdr>
    </w:div>
    <w:div w:id="2086368215">
      <w:bodyDiv w:val="1"/>
      <w:marLeft w:val="0"/>
      <w:marRight w:val="0"/>
      <w:marTop w:val="0"/>
      <w:marBottom w:val="0"/>
      <w:divBdr>
        <w:top w:val="none" w:sz="0" w:space="0" w:color="auto"/>
        <w:left w:val="none" w:sz="0" w:space="0" w:color="auto"/>
        <w:bottom w:val="none" w:sz="0" w:space="0" w:color="auto"/>
        <w:right w:val="none" w:sz="0" w:space="0" w:color="auto"/>
      </w:divBdr>
    </w:div>
    <w:div w:id="2086486990">
      <w:bodyDiv w:val="1"/>
      <w:marLeft w:val="0"/>
      <w:marRight w:val="0"/>
      <w:marTop w:val="0"/>
      <w:marBottom w:val="0"/>
      <w:divBdr>
        <w:top w:val="none" w:sz="0" w:space="0" w:color="auto"/>
        <w:left w:val="none" w:sz="0" w:space="0" w:color="auto"/>
        <w:bottom w:val="none" w:sz="0" w:space="0" w:color="auto"/>
        <w:right w:val="none" w:sz="0" w:space="0" w:color="auto"/>
      </w:divBdr>
    </w:div>
    <w:div w:id="2086754196">
      <w:bodyDiv w:val="1"/>
      <w:marLeft w:val="0"/>
      <w:marRight w:val="0"/>
      <w:marTop w:val="0"/>
      <w:marBottom w:val="0"/>
      <w:divBdr>
        <w:top w:val="none" w:sz="0" w:space="0" w:color="auto"/>
        <w:left w:val="none" w:sz="0" w:space="0" w:color="auto"/>
        <w:bottom w:val="none" w:sz="0" w:space="0" w:color="auto"/>
        <w:right w:val="none" w:sz="0" w:space="0" w:color="auto"/>
      </w:divBdr>
    </w:div>
    <w:div w:id="2087341822">
      <w:bodyDiv w:val="1"/>
      <w:marLeft w:val="0"/>
      <w:marRight w:val="0"/>
      <w:marTop w:val="0"/>
      <w:marBottom w:val="0"/>
      <w:divBdr>
        <w:top w:val="none" w:sz="0" w:space="0" w:color="auto"/>
        <w:left w:val="none" w:sz="0" w:space="0" w:color="auto"/>
        <w:bottom w:val="none" w:sz="0" w:space="0" w:color="auto"/>
        <w:right w:val="none" w:sz="0" w:space="0" w:color="auto"/>
      </w:divBdr>
    </w:div>
    <w:div w:id="2087418744">
      <w:bodyDiv w:val="1"/>
      <w:marLeft w:val="0"/>
      <w:marRight w:val="0"/>
      <w:marTop w:val="0"/>
      <w:marBottom w:val="0"/>
      <w:divBdr>
        <w:top w:val="none" w:sz="0" w:space="0" w:color="auto"/>
        <w:left w:val="none" w:sz="0" w:space="0" w:color="auto"/>
        <w:bottom w:val="none" w:sz="0" w:space="0" w:color="auto"/>
        <w:right w:val="none" w:sz="0" w:space="0" w:color="auto"/>
      </w:divBdr>
    </w:div>
    <w:div w:id="2087535827">
      <w:bodyDiv w:val="1"/>
      <w:marLeft w:val="0"/>
      <w:marRight w:val="0"/>
      <w:marTop w:val="0"/>
      <w:marBottom w:val="0"/>
      <w:divBdr>
        <w:top w:val="none" w:sz="0" w:space="0" w:color="auto"/>
        <w:left w:val="none" w:sz="0" w:space="0" w:color="auto"/>
        <w:bottom w:val="none" w:sz="0" w:space="0" w:color="auto"/>
        <w:right w:val="none" w:sz="0" w:space="0" w:color="auto"/>
      </w:divBdr>
    </w:div>
    <w:div w:id="2087798532">
      <w:bodyDiv w:val="1"/>
      <w:marLeft w:val="0"/>
      <w:marRight w:val="0"/>
      <w:marTop w:val="0"/>
      <w:marBottom w:val="0"/>
      <w:divBdr>
        <w:top w:val="none" w:sz="0" w:space="0" w:color="auto"/>
        <w:left w:val="none" w:sz="0" w:space="0" w:color="auto"/>
        <w:bottom w:val="none" w:sz="0" w:space="0" w:color="auto"/>
        <w:right w:val="none" w:sz="0" w:space="0" w:color="auto"/>
      </w:divBdr>
    </w:div>
    <w:div w:id="2088068770">
      <w:bodyDiv w:val="1"/>
      <w:marLeft w:val="0"/>
      <w:marRight w:val="0"/>
      <w:marTop w:val="0"/>
      <w:marBottom w:val="0"/>
      <w:divBdr>
        <w:top w:val="none" w:sz="0" w:space="0" w:color="auto"/>
        <w:left w:val="none" w:sz="0" w:space="0" w:color="auto"/>
        <w:bottom w:val="none" w:sz="0" w:space="0" w:color="auto"/>
        <w:right w:val="none" w:sz="0" w:space="0" w:color="auto"/>
      </w:divBdr>
    </w:div>
    <w:div w:id="2088304742">
      <w:bodyDiv w:val="1"/>
      <w:marLeft w:val="0"/>
      <w:marRight w:val="0"/>
      <w:marTop w:val="0"/>
      <w:marBottom w:val="0"/>
      <w:divBdr>
        <w:top w:val="none" w:sz="0" w:space="0" w:color="auto"/>
        <w:left w:val="none" w:sz="0" w:space="0" w:color="auto"/>
        <w:bottom w:val="none" w:sz="0" w:space="0" w:color="auto"/>
        <w:right w:val="none" w:sz="0" w:space="0" w:color="auto"/>
      </w:divBdr>
    </w:div>
    <w:div w:id="2088502118">
      <w:bodyDiv w:val="1"/>
      <w:marLeft w:val="0"/>
      <w:marRight w:val="0"/>
      <w:marTop w:val="0"/>
      <w:marBottom w:val="0"/>
      <w:divBdr>
        <w:top w:val="none" w:sz="0" w:space="0" w:color="auto"/>
        <w:left w:val="none" w:sz="0" w:space="0" w:color="auto"/>
        <w:bottom w:val="none" w:sz="0" w:space="0" w:color="auto"/>
        <w:right w:val="none" w:sz="0" w:space="0" w:color="auto"/>
      </w:divBdr>
    </w:div>
    <w:div w:id="2088723070">
      <w:bodyDiv w:val="1"/>
      <w:marLeft w:val="0"/>
      <w:marRight w:val="0"/>
      <w:marTop w:val="0"/>
      <w:marBottom w:val="0"/>
      <w:divBdr>
        <w:top w:val="none" w:sz="0" w:space="0" w:color="auto"/>
        <w:left w:val="none" w:sz="0" w:space="0" w:color="auto"/>
        <w:bottom w:val="none" w:sz="0" w:space="0" w:color="auto"/>
        <w:right w:val="none" w:sz="0" w:space="0" w:color="auto"/>
      </w:divBdr>
    </w:div>
    <w:div w:id="2088837665">
      <w:bodyDiv w:val="1"/>
      <w:marLeft w:val="0"/>
      <w:marRight w:val="0"/>
      <w:marTop w:val="0"/>
      <w:marBottom w:val="0"/>
      <w:divBdr>
        <w:top w:val="none" w:sz="0" w:space="0" w:color="auto"/>
        <w:left w:val="none" w:sz="0" w:space="0" w:color="auto"/>
        <w:bottom w:val="none" w:sz="0" w:space="0" w:color="auto"/>
        <w:right w:val="none" w:sz="0" w:space="0" w:color="auto"/>
      </w:divBdr>
    </w:div>
    <w:div w:id="2089107964">
      <w:bodyDiv w:val="1"/>
      <w:marLeft w:val="0"/>
      <w:marRight w:val="0"/>
      <w:marTop w:val="0"/>
      <w:marBottom w:val="0"/>
      <w:divBdr>
        <w:top w:val="none" w:sz="0" w:space="0" w:color="auto"/>
        <w:left w:val="none" w:sz="0" w:space="0" w:color="auto"/>
        <w:bottom w:val="none" w:sz="0" w:space="0" w:color="auto"/>
        <w:right w:val="none" w:sz="0" w:space="0" w:color="auto"/>
      </w:divBdr>
    </w:div>
    <w:div w:id="2089233809">
      <w:bodyDiv w:val="1"/>
      <w:marLeft w:val="0"/>
      <w:marRight w:val="0"/>
      <w:marTop w:val="0"/>
      <w:marBottom w:val="0"/>
      <w:divBdr>
        <w:top w:val="none" w:sz="0" w:space="0" w:color="auto"/>
        <w:left w:val="none" w:sz="0" w:space="0" w:color="auto"/>
        <w:bottom w:val="none" w:sz="0" w:space="0" w:color="auto"/>
        <w:right w:val="none" w:sz="0" w:space="0" w:color="auto"/>
      </w:divBdr>
    </w:div>
    <w:div w:id="2089955839">
      <w:bodyDiv w:val="1"/>
      <w:marLeft w:val="0"/>
      <w:marRight w:val="0"/>
      <w:marTop w:val="0"/>
      <w:marBottom w:val="0"/>
      <w:divBdr>
        <w:top w:val="none" w:sz="0" w:space="0" w:color="auto"/>
        <w:left w:val="none" w:sz="0" w:space="0" w:color="auto"/>
        <w:bottom w:val="none" w:sz="0" w:space="0" w:color="auto"/>
        <w:right w:val="none" w:sz="0" w:space="0" w:color="auto"/>
      </w:divBdr>
    </w:div>
    <w:div w:id="2089957607">
      <w:bodyDiv w:val="1"/>
      <w:marLeft w:val="0"/>
      <w:marRight w:val="0"/>
      <w:marTop w:val="0"/>
      <w:marBottom w:val="0"/>
      <w:divBdr>
        <w:top w:val="none" w:sz="0" w:space="0" w:color="auto"/>
        <w:left w:val="none" w:sz="0" w:space="0" w:color="auto"/>
        <w:bottom w:val="none" w:sz="0" w:space="0" w:color="auto"/>
        <w:right w:val="none" w:sz="0" w:space="0" w:color="auto"/>
      </w:divBdr>
    </w:div>
    <w:div w:id="2090034284">
      <w:bodyDiv w:val="1"/>
      <w:marLeft w:val="0"/>
      <w:marRight w:val="0"/>
      <w:marTop w:val="0"/>
      <w:marBottom w:val="0"/>
      <w:divBdr>
        <w:top w:val="none" w:sz="0" w:space="0" w:color="auto"/>
        <w:left w:val="none" w:sz="0" w:space="0" w:color="auto"/>
        <w:bottom w:val="none" w:sz="0" w:space="0" w:color="auto"/>
        <w:right w:val="none" w:sz="0" w:space="0" w:color="auto"/>
      </w:divBdr>
    </w:div>
    <w:div w:id="2090619314">
      <w:bodyDiv w:val="1"/>
      <w:marLeft w:val="0"/>
      <w:marRight w:val="0"/>
      <w:marTop w:val="0"/>
      <w:marBottom w:val="0"/>
      <w:divBdr>
        <w:top w:val="none" w:sz="0" w:space="0" w:color="auto"/>
        <w:left w:val="none" w:sz="0" w:space="0" w:color="auto"/>
        <w:bottom w:val="none" w:sz="0" w:space="0" w:color="auto"/>
        <w:right w:val="none" w:sz="0" w:space="0" w:color="auto"/>
      </w:divBdr>
    </w:div>
    <w:div w:id="2090926795">
      <w:bodyDiv w:val="1"/>
      <w:marLeft w:val="0"/>
      <w:marRight w:val="0"/>
      <w:marTop w:val="0"/>
      <w:marBottom w:val="0"/>
      <w:divBdr>
        <w:top w:val="none" w:sz="0" w:space="0" w:color="auto"/>
        <w:left w:val="none" w:sz="0" w:space="0" w:color="auto"/>
        <w:bottom w:val="none" w:sz="0" w:space="0" w:color="auto"/>
        <w:right w:val="none" w:sz="0" w:space="0" w:color="auto"/>
      </w:divBdr>
    </w:div>
    <w:div w:id="2091190686">
      <w:bodyDiv w:val="1"/>
      <w:marLeft w:val="0"/>
      <w:marRight w:val="0"/>
      <w:marTop w:val="0"/>
      <w:marBottom w:val="0"/>
      <w:divBdr>
        <w:top w:val="none" w:sz="0" w:space="0" w:color="auto"/>
        <w:left w:val="none" w:sz="0" w:space="0" w:color="auto"/>
        <w:bottom w:val="none" w:sz="0" w:space="0" w:color="auto"/>
        <w:right w:val="none" w:sz="0" w:space="0" w:color="auto"/>
      </w:divBdr>
    </w:div>
    <w:div w:id="2091387562">
      <w:bodyDiv w:val="1"/>
      <w:marLeft w:val="0"/>
      <w:marRight w:val="0"/>
      <w:marTop w:val="0"/>
      <w:marBottom w:val="0"/>
      <w:divBdr>
        <w:top w:val="none" w:sz="0" w:space="0" w:color="auto"/>
        <w:left w:val="none" w:sz="0" w:space="0" w:color="auto"/>
        <w:bottom w:val="none" w:sz="0" w:space="0" w:color="auto"/>
        <w:right w:val="none" w:sz="0" w:space="0" w:color="auto"/>
      </w:divBdr>
    </w:div>
    <w:div w:id="2091657640">
      <w:bodyDiv w:val="1"/>
      <w:marLeft w:val="0"/>
      <w:marRight w:val="0"/>
      <w:marTop w:val="0"/>
      <w:marBottom w:val="0"/>
      <w:divBdr>
        <w:top w:val="none" w:sz="0" w:space="0" w:color="auto"/>
        <w:left w:val="none" w:sz="0" w:space="0" w:color="auto"/>
        <w:bottom w:val="none" w:sz="0" w:space="0" w:color="auto"/>
        <w:right w:val="none" w:sz="0" w:space="0" w:color="auto"/>
      </w:divBdr>
    </w:div>
    <w:div w:id="2091802686">
      <w:bodyDiv w:val="1"/>
      <w:marLeft w:val="0"/>
      <w:marRight w:val="0"/>
      <w:marTop w:val="0"/>
      <w:marBottom w:val="0"/>
      <w:divBdr>
        <w:top w:val="none" w:sz="0" w:space="0" w:color="auto"/>
        <w:left w:val="none" w:sz="0" w:space="0" w:color="auto"/>
        <w:bottom w:val="none" w:sz="0" w:space="0" w:color="auto"/>
        <w:right w:val="none" w:sz="0" w:space="0" w:color="auto"/>
      </w:divBdr>
    </w:div>
    <w:div w:id="2092582758">
      <w:bodyDiv w:val="1"/>
      <w:marLeft w:val="0"/>
      <w:marRight w:val="0"/>
      <w:marTop w:val="0"/>
      <w:marBottom w:val="0"/>
      <w:divBdr>
        <w:top w:val="none" w:sz="0" w:space="0" w:color="auto"/>
        <w:left w:val="none" w:sz="0" w:space="0" w:color="auto"/>
        <w:bottom w:val="none" w:sz="0" w:space="0" w:color="auto"/>
        <w:right w:val="none" w:sz="0" w:space="0" w:color="auto"/>
      </w:divBdr>
    </w:div>
    <w:div w:id="2092701385">
      <w:bodyDiv w:val="1"/>
      <w:marLeft w:val="0"/>
      <w:marRight w:val="0"/>
      <w:marTop w:val="0"/>
      <w:marBottom w:val="0"/>
      <w:divBdr>
        <w:top w:val="none" w:sz="0" w:space="0" w:color="auto"/>
        <w:left w:val="none" w:sz="0" w:space="0" w:color="auto"/>
        <w:bottom w:val="none" w:sz="0" w:space="0" w:color="auto"/>
        <w:right w:val="none" w:sz="0" w:space="0" w:color="auto"/>
      </w:divBdr>
    </w:div>
    <w:div w:id="2092971173">
      <w:bodyDiv w:val="1"/>
      <w:marLeft w:val="0"/>
      <w:marRight w:val="0"/>
      <w:marTop w:val="0"/>
      <w:marBottom w:val="0"/>
      <w:divBdr>
        <w:top w:val="none" w:sz="0" w:space="0" w:color="auto"/>
        <w:left w:val="none" w:sz="0" w:space="0" w:color="auto"/>
        <w:bottom w:val="none" w:sz="0" w:space="0" w:color="auto"/>
        <w:right w:val="none" w:sz="0" w:space="0" w:color="auto"/>
      </w:divBdr>
    </w:div>
    <w:div w:id="2094157090">
      <w:bodyDiv w:val="1"/>
      <w:marLeft w:val="0"/>
      <w:marRight w:val="0"/>
      <w:marTop w:val="0"/>
      <w:marBottom w:val="0"/>
      <w:divBdr>
        <w:top w:val="none" w:sz="0" w:space="0" w:color="auto"/>
        <w:left w:val="none" w:sz="0" w:space="0" w:color="auto"/>
        <w:bottom w:val="none" w:sz="0" w:space="0" w:color="auto"/>
        <w:right w:val="none" w:sz="0" w:space="0" w:color="auto"/>
      </w:divBdr>
    </w:div>
    <w:div w:id="2094157884">
      <w:bodyDiv w:val="1"/>
      <w:marLeft w:val="0"/>
      <w:marRight w:val="0"/>
      <w:marTop w:val="0"/>
      <w:marBottom w:val="0"/>
      <w:divBdr>
        <w:top w:val="none" w:sz="0" w:space="0" w:color="auto"/>
        <w:left w:val="none" w:sz="0" w:space="0" w:color="auto"/>
        <w:bottom w:val="none" w:sz="0" w:space="0" w:color="auto"/>
        <w:right w:val="none" w:sz="0" w:space="0" w:color="auto"/>
      </w:divBdr>
    </w:div>
    <w:div w:id="2094428807">
      <w:bodyDiv w:val="1"/>
      <w:marLeft w:val="0"/>
      <w:marRight w:val="0"/>
      <w:marTop w:val="0"/>
      <w:marBottom w:val="0"/>
      <w:divBdr>
        <w:top w:val="none" w:sz="0" w:space="0" w:color="auto"/>
        <w:left w:val="none" w:sz="0" w:space="0" w:color="auto"/>
        <w:bottom w:val="none" w:sz="0" w:space="0" w:color="auto"/>
        <w:right w:val="none" w:sz="0" w:space="0" w:color="auto"/>
      </w:divBdr>
    </w:div>
    <w:div w:id="2094813963">
      <w:bodyDiv w:val="1"/>
      <w:marLeft w:val="0"/>
      <w:marRight w:val="0"/>
      <w:marTop w:val="0"/>
      <w:marBottom w:val="0"/>
      <w:divBdr>
        <w:top w:val="none" w:sz="0" w:space="0" w:color="auto"/>
        <w:left w:val="none" w:sz="0" w:space="0" w:color="auto"/>
        <w:bottom w:val="none" w:sz="0" w:space="0" w:color="auto"/>
        <w:right w:val="none" w:sz="0" w:space="0" w:color="auto"/>
      </w:divBdr>
    </w:div>
    <w:div w:id="2095393581">
      <w:bodyDiv w:val="1"/>
      <w:marLeft w:val="0"/>
      <w:marRight w:val="0"/>
      <w:marTop w:val="0"/>
      <w:marBottom w:val="0"/>
      <w:divBdr>
        <w:top w:val="none" w:sz="0" w:space="0" w:color="auto"/>
        <w:left w:val="none" w:sz="0" w:space="0" w:color="auto"/>
        <w:bottom w:val="none" w:sz="0" w:space="0" w:color="auto"/>
        <w:right w:val="none" w:sz="0" w:space="0" w:color="auto"/>
      </w:divBdr>
    </w:div>
    <w:div w:id="2095542549">
      <w:bodyDiv w:val="1"/>
      <w:marLeft w:val="0"/>
      <w:marRight w:val="0"/>
      <w:marTop w:val="0"/>
      <w:marBottom w:val="0"/>
      <w:divBdr>
        <w:top w:val="none" w:sz="0" w:space="0" w:color="auto"/>
        <w:left w:val="none" w:sz="0" w:space="0" w:color="auto"/>
        <w:bottom w:val="none" w:sz="0" w:space="0" w:color="auto"/>
        <w:right w:val="none" w:sz="0" w:space="0" w:color="auto"/>
      </w:divBdr>
    </w:div>
    <w:div w:id="2095661120">
      <w:bodyDiv w:val="1"/>
      <w:marLeft w:val="0"/>
      <w:marRight w:val="0"/>
      <w:marTop w:val="0"/>
      <w:marBottom w:val="0"/>
      <w:divBdr>
        <w:top w:val="none" w:sz="0" w:space="0" w:color="auto"/>
        <w:left w:val="none" w:sz="0" w:space="0" w:color="auto"/>
        <w:bottom w:val="none" w:sz="0" w:space="0" w:color="auto"/>
        <w:right w:val="none" w:sz="0" w:space="0" w:color="auto"/>
      </w:divBdr>
    </w:div>
    <w:div w:id="2096197311">
      <w:bodyDiv w:val="1"/>
      <w:marLeft w:val="0"/>
      <w:marRight w:val="0"/>
      <w:marTop w:val="0"/>
      <w:marBottom w:val="0"/>
      <w:divBdr>
        <w:top w:val="none" w:sz="0" w:space="0" w:color="auto"/>
        <w:left w:val="none" w:sz="0" w:space="0" w:color="auto"/>
        <w:bottom w:val="none" w:sz="0" w:space="0" w:color="auto"/>
        <w:right w:val="none" w:sz="0" w:space="0" w:color="auto"/>
      </w:divBdr>
    </w:div>
    <w:div w:id="2097244923">
      <w:bodyDiv w:val="1"/>
      <w:marLeft w:val="0"/>
      <w:marRight w:val="0"/>
      <w:marTop w:val="0"/>
      <w:marBottom w:val="0"/>
      <w:divBdr>
        <w:top w:val="none" w:sz="0" w:space="0" w:color="auto"/>
        <w:left w:val="none" w:sz="0" w:space="0" w:color="auto"/>
        <w:bottom w:val="none" w:sz="0" w:space="0" w:color="auto"/>
        <w:right w:val="none" w:sz="0" w:space="0" w:color="auto"/>
      </w:divBdr>
    </w:div>
    <w:div w:id="2097247218">
      <w:bodyDiv w:val="1"/>
      <w:marLeft w:val="0"/>
      <w:marRight w:val="0"/>
      <w:marTop w:val="0"/>
      <w:marBottom w:val="0"/>
      <w:divBdr>
        <w:top w:val="none" w:sz="0" w:space="0" w:color="auto"/>
        <w:left w:val="none" w:sz="0" w:space="0" w:color="auto"/>
        <w:bottom w:val="none" w:sz="0" w:space="0" w:color="auto"/>
        <w:right w:val="none" w:sz="0" w:space="0" w:color="auto"/>
      </w:divBdr>
    </w:div>
    <w:div w:id="2097284801">
      <w:bodyDiv w:val="1"/>
      <w:marLeft w:val="0"/>
      <w:marRight w:val="0"/>
      <w:marTop w:val="0"/>
      <w:marBottom w:val="0"/>
      <w:divBdr>
        <w:top w:val="none" w:sz="0" w:space="0" w:color="auto"/>
        <w:left w:val="none" w:sz="0" w:space="0" w:color="auto"/>
        <w:bottom w:val="none" w:sz="0" w:space="0" w:color="auto"/>
        <w:right w:val="none" w:sz="0" w:space="0" w:color="auto"/>
      </w:divBdr>
    </w:div>
    <w:div w:id="2097289816">
      <w:bodyDiv w:val="1"/>
      <w:marLeft w:val="0"/>
      <w:marRight w:val="0"/>
      <w:marTop w:val="0"/>
      <w:marBottom w:val="0"/>
      <w:divBdr>
        <w:top w:val="none" w:sz="0" w:space="0" w:color="auto"/>
        <w:left w:val="none" w:sz="0" w:space="0" w:color="auto"/>
        <w:bottom w:val="none" w:sz="0" w:space="0" w:color="auto"/>
        <w:right w:val="none" w:sz="0" w:space="0" w:color="auto"/>
      </w:divBdr>
    </w:div>
    <w:div w:id="2098012282">
      <w:bodyDiv w:val="1"/>
      <w:marLeft w:val="0"/>
      <w:marRight w:val="0"/>
      <w:marTop w:val="0"/>
      <w:marBottom w:val="0"/>
      <w:divBdr>
        <w:top w:val="none" w:sz="0" w:space="0" w:color="auto"/>
        <w:left w:val="none" w:sz="0" w:space="0" w:color="auto"/>
        <w:bottom w:val="none" w:sz="0" w:space="0" w:color="auto"/>
        <w:right w:val="none" w:sz="0" w:space="0" w:color="auto"/>
      </w:divBdr>
    </w:div>
    <w:div w:id="2098867940">
      <w:bodyDiv w:val="1"/>
      <w:marLeft w:val="0"/>
      <w:marRight w:val="0"/>
      <w:marTop w:val="0"/>
      <w:marBottom w:val="0"/>
      <w:divBdr>
        <w:top w:val="none" w:sz="0" w:space="0" w:color="auto"/>
        <w:left w:val="none" w:sz="0" w:space="0" w:color="auto"/>
        <w:bottom w:val="none" w:sz="0" w:space="0" w:color="auto"/>
        <w:right w:val="none" w:sz="0" w:space="0" w:color="auto"/>
      </w:divBdr>
    </w:div>
    <w:div w:id="2099670576">
      <w:bodyDiv w:val="1"/>
      <w:marLeft w:val="0"/>
      <w:marRight w:val="0"/>
      <w:marTop w:val="0"/>
      <w:marBottom w:val="0"/>
      <w:divBdr>
        <w:top w:val="none" w:sz="0" w:space="0" w:color="auto"/>
        <w:left w:val="none" w:sz="0" w:space="0" w:color="auto"/>
        <w:bottom w:val="none" w:sz="0" w:space="0" w:color="auto"/>
        <w:right w:val="none" w:sz="0" w:space="0" w:color="auto"/>
      </w:divBdr>
    </w:div>
    <w:div w:id="2099712686">
      <w:bodyDiv w:val="1"/>
      <w:marLeft w:val="0"/>
      <w:marRight w:val="0"/>
      <w:marTop w:val="0"/>
      <w:marBottom w:val="0"/>
      <w:divBdr>
        <w:top w:val="none" w:sz="0" w:space="0" w:color="auto"/>
        <w:left w:val="none" w:sz="0" w:space="0" w:color="auto"/>
        <w:bottom w:val="none" w:sz="0" w:space="0" w:color="auto"/>
        <w:right w:val="none" w:sz="0" w:space="0" w:color="auto"/>
      </w:divBdr>
    </w:div>
    <w:div w:id="2100175638">
      <w:bodyDiv w:val="1"/>
      <w:marLeft w:val="0"/>
      <w:marRight w:val="0"/>
      <w:marTop w:val="0"/>
      <w:marBottom w:val="0"/>
      <w:divBdr>
        <w:top w:val="none" w:sz="0" w:space="0" w:color="auto"/>
        <w:left w:val="none" w:sz="0" w:space="0" w:color="auto"/>
        <w:bottom w:val="none" w:sz="0" w:space="0" w:color="auto"/>
        <w:right w:val="none" w:sz="0" w:space="0" w:color="auto"/>
      </w:divBdr>
    </w:div>
    <w:div w:id="2100251528">
      <w:bodyDiv w:val="1"/>
      <w:marLeft w:val="0"/>
      <w:marRight w:val="0"/>
      <w:marTop w:val="0"/>
      <w:marBottom w:val="0"/>
      <w:divBdr>
        <w:top w:val="none" w:sz="0" w:space="0" w:color="auto"/>
        <w:left w:val="none" w:sz="0" w:space="0" w:color="auto"/>
        <w:bottom w:val="none" w:sz="0" w:space="0" w:color="auto"/>
        <w:right w:val="none" w:sz="0" w:space="0" w:color="auto"/>
      </w:divBdr>
    </w:div>
    <w:div w:id="2100252838">
      <w:bodyDiv w:val="1"/>
      <w:marLeft w:val="0"/>
      <w:marRight w:val="0"/>
      <w:marTop w:val="0"/>
      <w:marBottom w:val="0"/>
      <w:divBdr>
        <w:top w:val="none" w:sz="0" w:space="0" w:color="auto"/>
        <w:left w:val="none" w:sz="0" w:space="0" w:color="auto"/>
        <w:bottom w:val="none" w:sz="0" w:space="0" w:color="auto"/>
        <w:right w:val="none" w:sz="0" w:space="0" w:color="auto"/>
      </w:divBdr>
    </w:div>
    <w:div w:id="2100441772">
      <w:bodyDiv w:val="1"/>
      <w:marLeft w:val="0"/>
      <w:marRight w:val="0"/>
      <w:marTop w:val="0"/>
      <w:marBottom w:val="0"/>
      <w:divBdr>
        <w:top w:val="none" w:sz="0" w:space="0" w:color="auto"/>
        <w:left w:val="none" w:sz="0" w:space="0" w:color="auto"/>
        <w:bottom w:val="none" w:sz="0" w:space="0" w:color="auto"/>
        <w:right w:val="none" w:sz="0" w:space="0" w:color="auto"/>
      </w:divBdr>
    </w:div>
    <w:div w:id="2100710036">
      <w:bodyDiv w:val="1"/>
      <w:marLeft w:val="0"/>
      <w:marRight w:val="0"/>
      <w:marTop w:val="0"/>
      <w:marBottom w:val="0"/>
      <w:divBdr>
        <w:top w:val="none" w:sz="0" w:space="0" w:color="auto"/>
        <w:left w:val="none" w:sz="0" w:space="0" w:color="auto"/>
        <w:bottom w:val="none" w:sz="0" w:space="0" w:color="auto"/>
        <w:right w:val="none" w:sz="0" w:space="0" w:color="auto"/>
      </w:divBdr>
    </w:div>
    <w:div w:id="2100980114">
      <w:bodyDiv w:val="1"/>
      <w:marLeft w:val="0"/>
      <w:marRight w:val="0"/>
      <w:marTop w:val="0"/>
      <w:marBottom w:val="0"/>
      <w:divBdr>
        <w:top w:val="none" w:sz="0" w:space="0" w:color="auto"/>
        <w:left w:val="none" w:sz="0" w:space="0" w:color="auto"/>
        <w:bottom w:val="none" w:sz="0" w:space="0" w:color="auto"/>
        <w:right w:val="none" w:sz="0" w:space="0" w:color="auto"/>
      </w:divBdr>
    </w:div>
    <w:div w:id="2101482003">
      <w:bodyDiv w:val="1"/>
      <w:marLeft w:val="0"/>
      <w:marRight w:val="0"/>
      <w:marTop w:val="0"/>
      <w:marBottom w:val="0"/>
      <w:divBdr>
        <w:top w:val="none" w:sz="0" w:space="0" w:color="auto"/>
        <w:left w:val="none" w:sz="0" w:space="0" w:color="auto"/>
        <w:bottom w:val="none" w:sz="0" w:space="0" w:color="auto"/>
        <w:right w:val="none" w:sz="0" w:space="0" w:color="auto"/>
      </w:divBdr>
    </w:div>
    <w:div w:id="2101558992">
      <w:bodyDiv w:val="1"/>
      <w:marLeft w:val="0"/>
      <w:marRight w:val="0"/>
      <w:marTop w:val="0"/>
      <w:marBottom w:val="0"/>
      <w:divBdr>
        <w:top w:val="none" w:sz="0" w:space="0" w:color="auto"/>
        <w:left w:val="none" w:sz="0" w:space="0" w:color="auto"/>
        <w:bottom w:val="none" w:sz="0" w:space="0" w:color="auto"/>
        <w:right w:val="none" w:sz="0" w:space="0" w:color="auto"/>
      </w:divBdr>
    </w:div>
    <w:div w:id="2102138506">
      <w:bodyDiv w:val="1"/>
      <w:marLeft w:val="0"/>
      <w:marRight w:val="0"/>
      <w:marTop w:val="0"/>
      <w:marBottom w:val="0"/>
      <w:divBdr>
        <w:top w:val="none" w:sz="0" w:space="0" w:color="auto"/>
        <w:left w:val="none" w:sz="0" w:space="0" w:color="auto"/>
        <w:bottom w:val="none" w:sz="0" w:space="0" w:color="auto"/>
        <w:right w:val="none" w:sz="0" w:space="0" w:color="auto"/>
      </w:divBdr>
    </w:div>
    <w:div w:id="2102213473">
      <w:bodyDiv w:val="1"/>
      <w:marLeft w:val="0"/>
      <w:marRight w:val="0"/>
      <w:marTop w:val="0"/>
      <w:marBottom w:val="0"/>
      <w:divBdr>
        <w:top w:val="none" w:sz="0" w:space="0" w:color="auto"/>
        <w:left w:val="none" w:sz="0" w:space="0" w:color="auto"/>
        <w:bottom w:val="none" w:sz="0" w:space="0" w:color="auto"/>
        <w:right w:val="none" w:sz="0" w:space="0" w:color="auto"/>
      </w:divBdr>
    </w:div>
    <w:div w:id="2102791528">
      <w:bodyDiv w:val="1"/>
      <w:marLeft w:val="0"/>
      <w:marRight w:val="0"/>
      <w:marTop w:val="0"/>
      <w:marBottom w:val="0"/>
      <w:divBdr>
        <w:top w:val="none" w:sz="0" w:space="0" w:color="auto"/>
        <w:left w:val="none" w:sz="0" w:space="0" w:color="auto"/>
        <w:bottom w:val="none" w:sz="0" w:space="0" w:color="auto"/>
        <w:right w:val="none" w:sz="0" w:space="0" w:color="auto"/>
      </w:divBdr>
    </w:div>
    <w:div w:id="2104370673">
      <w:bodyDiv w:val="1"/>
      <w:marLeft w:val="0"/>
      <w:marRight w:val="0"/>
      <w:marTop w:val="0"/>
      <w:marBottom w:val="0"/>
      <w:divBdr>
        <w:top w:val="none" w:sz="0" w:space="0" w:color="auto"/>
        <w:left w:val="none" w:sz="0" w:space="0" w:color="auto"/>
        <w:bottom w:val="none" w:sz="0" w:space="0" w:color="auto"/>
        <w:right w:val="none" w:sz="0" w:space="0" w:color="auto"/>
      </w:divBdr>
    </w:div>
    <w:div w:id="2105029418">
      <w:bodyDiv w:val="1"/>
      <w:marLeft w:val="0"/>
      <w:marRight w:val="0"/>
      <w:marTop w:val="0"/>
      <w:marBottom w:val="0"/>
      <w:divBdr>
        <w:top w:val="none" w:sz="0" w:space="0" w:color="auto"/>
        <w:left w:val="none" w:sz="0" w:space="0" w:color="auto"/>
        <w:bottom w:val="none" w:sz="0" w:space="0" w:color="auto"/>
        <w:right w:val="none" w:sz="0" w:space="0" w:color="auto"/>
      </w:divBdr>
    </w:div>
    <w:div w:id="2106223661">
      <w:bodyDiv w:val="1"/>
      <w:marLeft w:val="0"/>
      <w:marRight w:val="0"/>
      <w:marTop w:val="0"/>
      <w:marBottom w:val="0"/>
      <w:divBdr>
        <w:top w:val="none" w:sz="0" w:space="0" w:color="auto"/>
        <w:left w:val="none" w:sz="0" w:space="0" w:color="auto"/>
        <w:bottom w:val="none" w:sz="0" w:space="0" w:color="auto"/>
        <w:right w:val="none" w:sz="0" w:space="0" w:color="auto"/>
      </w:divBdr>
    </w:div>
    <w:div w:id="2106336994">
      <w:bodyDiv w:val="1"/>
      <w:marLeft w:val="0"/>
      <w:marRight w:val="0"/>
      <w:marTop w:val="0"/>
      <w:marBottom w:val="0"/>
      <w:divBdr>
        <w:top w:val="none" w:sz="0" w:space="0" w:color="auto"/>
        <w:left w:val="none" w:sz="0" w:space="0" w:color="auto"/>
        <w:bottom w:val="none" w:sz="0" w:space="0" w:color="auto"/>
        <w:right w:val="none" w:sz="0" w:space="0" w:color="auto"/>
      </w:divBdr>
    </w:div>
    <w:div w:id="2106415365">
      <w:bodyDiv w:val="1"/>
      <w:marLeft w:val="0"/>
      <w:marRight w:val="0"/>
      <w:marTop w:val="0"/>
      <w:marBottom w:val="0"/>
      <w:divBdr>
        <w:top w:val="none" w:sz="0" w:space="0" w:color="auto"/>
        <w:left w:val="none" w:sz="0" w:space="0" w:color="auto"/>
        <w:bottom w:val="none" w:sz="0" w:space="0" w:color="auto"/>
        <w:right w:val="none" w:sz="0" w:space="0" w:color="auto"/>
      </w:divBdr>
    </w:div>
    <w:div w:id="2106417864">
      <w:bodyDiv w:val="1"/>
      <w:marLeft w:val="0"/>
      <w:marRight w:val="0"/>
      <w:marTop w:val="0"/>
      <w:marBottom w:val="0"/>
      <w:divBdr>
        <w:top w:val="none" w:sz="0" w:space="0" w:color="auto"/>
        <w:left w:val="none" w:sz="0" w:space="0" w:color="auto"/>
        <w:bottom w:val="none" w:sz="0" w:space="0" w:color="auto"/>
        <w:right w:val="none" w:sz="0" w:space="0" w:color="auto"/>
      </w:divBdr>
    </w:div>
    <w:div w:id="2106607849">
      <w:bodyDiv w:val="1"/>
      <w:marLeft w:val="0"/>
      <w:marRight w:val="0"/>
      <w:marTop w:val="0"/>
      <w:marBottom w:val="0"/>
      <w:divBdr>
        <w:top w:val="none" w:sz="0" w:space="0" w:color="auto"/>
        <w:left w:val="none" w:sz="0" w:space="0" w:color="auto"/>
        <w:bottom w:val="none" w:sz="0" w:space="0" w:color="auto"/>
        <w:right w:val="none" w:sz="0" w:space="0" w:color="auto"/>
      </w:divBdr>
    </w:div>
    <w:div w:id="2107652264">
      <w:bodyDiv w:val="1"/>
      <w:marLeft w:val="0"/>
      <w:marRight w:val="0"/>
      <w:marTop w:val="0"/>
      <w:marBottom w:val="0"/>
      <w:divBdr>
        <w:top w:val="none" w:sz="0" w:space="0" w:color="auto"/>
        <w:left w:val="none" w:sz="0" w:space="0" w:color="auto"/>
        <w:bottom w:val="none" w:sz="0" w:space="0" w:color="auto"/>
        <w:right w:val="none" w:sz="0" w:space="0" w:color="auto"/>
      </w:divBdr>
    </w:div>
    <w:div w:id="2107841835">
      <w:bodyDiv w:val="1"/>
      <w:marLeft w:val="0"/>
      <w:marRight w:val="0"/>
      <w:marTop w:val="0"/>
      <w:marBottom w:val="0"/>
      <w:divBdr>
        <w:top w:val="none" w:sz="0" w:space="0" w:color="auto"/>
        <w:left w:val="none" w:sz="0" w:space="0" w:color="auto"/>
        <w:bottom w:val="none" w:sz="0" w:space="0" w:color="auto"/>
        <w:right w:val="none" w:sz="0" w:space="0" w:color="auto"/>
      </w:divBdr>
    </w:div>
    <w:div w:id="2107921898">
      <w:bodyDiv w:val="1"/>
      <w:marLeft w:val="0"/>
      <w:marRight w:val="0"/>
      <w:marTop w:val="0"/>
      <w:marBottom w:val="0"/>
      <w:divBdr>
        <w:top w:val="none" w:sz="0" w:space="0" w:color="auto"/>
        <w:left w:val="none" w:sz="0" w:space="0" w:color="auto"/>
        <w:bottom w:val="none" w:sz="0" w:space="0" w:color="auto"/>
        <w:right w:val="none" w:sz="0" w:space="0" w:color="auto"/>
      </w:divBdr>
    </w:div>
    <w:div w:id="2108039018">
      <w:bodyDiv w:val="1"/>
      <w:marLeft w:val="0"/>
      <w:marRight w:val="0"/>
      <w:marTop w:val="0"/>
      <w:marBottom w:val="0"/>
      <w:divBdr>
        <w:top w:val="none" w:sz="0" w:space="0" w:color="auto"/>
        <w:left w:val="none" w:sz="0" w:space="0" w:color="auto"/>
        <w:bottom w:val="none" w:sz="0" w:space="0" w:color="auto"/>
        <w:right w:val="none" w:sz="0" w:space="0" w:color="auto"/>
      </w:divBdr>
    </w:div>
    <w:div w:id="2108109501">
      <w:bodyDiv w:val="1"/>
      <w:marLeft w:val="0"/>
      <w:marRight w:val="0"/>
      <w:marTop w:val="0"/>
      <w:marBottom w:val="0"/>
      <w:divBdr>
        <w:top w:val="none" w:sz="0" w:space="0" w:color="auto"/>
        <w:left w:val="none" w:sz="0" w:space="0" w:color="auto"/>
        <w:bottom w:val="none" w:sz="0" w:space="0" w:color="auto"/>
        <w:right w:val="none" w:sz="0" w:space="0" w:color="auto"/>
      </w:divBdr>
    </w:div>
    <w:div w:id="2108231777">
      <w:bodyDiv w:val="1"/>
      <w:marLeft w:val="0"/>
      <w:marRight w:val="0"/>
      <w:marTop w:val="0"/>
      <w:marBottom w:val="0"/>
      <w:divBdr>
        <w:top w:val="none" w:sz="0" w:space="0" w:color="auto"/>
        <w:left w:val="none" w:sz="0" w:space="0" w:color="auto"/>
        <w:bottom w:val="none" w:sz="0" w:space="0" w:color="auto"/>
        <w:right w:val="none" w:sz="0" w:space="0" w:color="auto"/>
      </w:divBdr>
    </w:div>
    <w:div w:id="2108311068">
      <w:bodyDiv w:val="1"/>
      <w:marLeft w:val="0"/>
      <w:marRight w:val="0"/>
      <w:marTop w:val="0"/>
      <w:marBottom w:val="0"/>
      <w:divBdr>
        <w:top w:val="none" w:sz="0" w:space="0" w:color="auto"/>
        <w:left w:val="none" w:sz="0" w:space="0" w:color="auto"/>
        <w:bottom w:val="none" w:sz="0" w:space="0" w:color="auto"/>
        <w:right w:val="none" w:sz="0" w:space="0" w:color="auto"/>
      </w:divBdr>
    </w:div>
    <w:div w:id="2108574228">
      <w:bodyDiv w:val="1"/>
      <w:marLeft w:val="0"/>
      <w:marRight w:val="0"/>
      <w:marTop w:val="0"/>
      <w:marBottom w:val="0"/>
      <w:divBdr>
        <w:top w:val="none" w:sz="0" w:space="0" w:color="auto"/>
        <w:left w:val="none" w:sz="0" w:space="0" w:color="auto"/>
        <w:bottom w:val="none" w:sz="0" w:space="0" w:color="auto"/>
        <w:right w:val="none" w:sz="0" w:space="0" w:color="auto"/>
      </w:divBdr>
    </w:div>
    <w:div w:id="2108695167">
      <w:bodyDiv w:val="1"/>
      <w:marLeft w:val="0"/>
      <w:marRight w:val="0"/>
      <w:marTop w:val="0"/>
      <w:marBottom w:val="0"/>
      <w:divBdr>
        <w:top w:val="none" w:sz="0" w:space="0" w:color="auto"/>
        <w:left w:val="none" w:sz="0" w:space="0" w:color="auto"/>
        <w:bottom w:val="none" w:sz="0" w:space="0" w:color="auto"/>
        <w:right w:val="none" w:sz="0" w:space="0" w:color="auto"/>
      </w:divBdr>
    </w:div>
    <w:div w:id="2108884439">
      <w:bodyDiv w:val="1"/>
      <w:marLeft w:val="0"/>
      <w:marRight w:val="0"/>
      <w:marTop w:val="0"/>
      <w:marBottom w:val="0"/>
      <w:divBdr>
        <w:top w:val="none" w:sz="0" w:space="0" w:color="auto"/>
        <w:left w:val="none" w:sz="0" w:space="0" w:color="auto"/>
        <w:bottom w:val="none" w:sz="0" w:space="0" w:color="auto"/>
        <w:right w:val="none" w:sz="0" w:space="0" w:color="auto"/>
      </w:divBdr>
    </w:div>
    <w:div w:id="2109041520">
      <w:bodyDiv w:val="1"/>
      <w:marLeft w:val="0"/>
      <w:marRight w:val="0"/>
      <w:marTop w:val="0"/>
      <w:marBottom w:val="0"/>
      <w:divBdr>
        <w:top w:val="none" w:sz="0" w:space="0" w:color="auto"/>
        <w:left w:val="none" w:sz="0" w:space="0" w:color="auto"/>
        <w:bottom w:val="none" w:sz="0" w:space="0" w:color="auto"/>
        <w:right w:val="none" w:sz="0" w:space="0" w:color="auto"/>
      </w:divBdr>
    </w:div>
    <w:div w:id="2109226316">
      <w:bodyDiv w:val="1"/>
      <w:marLeft w:val="0"/>
      <w:marRight w:val="0"/>
      <w:marTop w:val="0"/>
      <w:marBottom w:val="0"/>
      <w:divBdr>
        <w:top w:val="none" w:sz="0" w:space="0" w:color="auto"/>
        <w:left w:val="none" w:sz="0" w:space="0" w:color="auto"/>
        <w:bottom w:val="none" w:sz="0" w:space="0" w:color="auto"/>
        <w:right w:val="none" w:sz="0" w:space="0" w:color="auto"/>
      </w:divBdr>
    </w:div>
    <w:div w:id="2109428944">
      <w:bodyDiv w:val="1"/>
      <w:marLeft w:val="0"/>
      <w:marRight w:val="0"/>
      <w:marTop w:val="0"/>
      <w:marBottom w:val="0"/>
      <w:divBdr>
        <w:top w:val="none" w:sz="0" w:space="0" w:color="auto"/>
        <w:left w:val="none" w:sz="0" w:space="0" w:color="auto"/>
        <w:bottom w:val="none" w:sz="0" w:space="0" w:color="auto"/>
        <w:right w:val="none" w:sz="0" w:space="0" w:color="auto"/>
      </w:divBdr>
    </w:div>
    <w:div w:id="2109620069">
      <w:bodyDiv w:val="1"/>
      <w:marLeft w:val="0"/>
      <w:marRight w:val="0"/>
      <w:marTop w:val="0"/>
      <w:marBottom w:val="0"/>
      <w:divBdr>
        <w:top w:val="none" w:sz="0" w:space="0" w:color="auto"/>
        <w:left w:val="none" w:sz="0" w:space="0" w:color="auto"/>
        <w:bottom w:val="none" w:sz="0" w:space="0" w:color="auto"/>
        <w:right w:val="none" w:sz="0" w:space="0" w:color="auto"/>
      </w:divBdr>
    </w:div>
    <w:div w:id="2109807460">
      <w:bodyDiv w:val="1"/>
      <w:marLeft w:val="0"/>
      <w:marRight w:val="0"/>
      <w:marTop w:val="0"/>
      <w:marBottom w:val="0"/>
      <w:divBdr>
        <w:top w:val="none" w:sz="0" w:space="0" w:color="auto"/>
        <w:left w:val="none" w:sz="0" w:space="0" w:color="auto"/>
        <w:bottom w:val="none" w:sz="0" w:space="0" w:color="auto"/>
        <w:right w:val="none" w:sz="0" w:space="0" w:color="auto"/>
      </w:divBdr>
    </w:div>
    <w:div w:id="2109811769">
      <w:bodyDiv w:val="1"/>
      <w:marLeft w:val="0"/>
      <w:marRight w:val="0"/>
      <w:marTop w:val="0"/>
      <w:marBottom w:val="0"/>
      <w:divBdr>
        <w:top w:val="none" w:sz="0" w:space="0" w:color="auto"/>
        <w:left w:val="none" w:sz="0" w:space="0" w:color="auto"/>
        <w:bottom w:val="none" w:sz="0" w:space="0" w:color="auto"/>
        <w:right w:val="none" w:sz="0" w:space="0" w:color="auto"/>
      </w:divBdr>
    </w:div>
    <w:div w:id="2110082199">
      <w:bodyDiv w:val="1"/>
      <w:marLeft w:val="0"/>
      <w:marRight w:val="0"/>
      <w:marTop w:val="0"/>
      <w:marBottom w:val="0"/>
      <w:divBdr>
        <w:top w:val="none" w:sz="0" w:space="0" w:color="auto"/>
        <w:left w:val="none" w:sz="0" w:space="0" w:color="auto"/>
        <w:bottom w:val="none" w:sz="0" w:space="0" w:color="auto"/>
        <w:right w:val="none" w:sz="0" w:space="0" w:color="auto"/>
      </w:divBdr>
    </w:div>
    <w:div w:id="2110739749">
      <w:bodyDiv w:val="1"/>
      <w:marLeft w:val="0"/>
      <w:marRight w:val="0"/>
      <w:marTop w:val="0"/>
      <w:marBottom w:val="0"/>
      <w:divBdr>
        <w:top w:val="none" w:sz="0" w:space="0" w:color="auto"/>
        <w:left w:val="none" w:sz="0" w:space="0" w:color="auto"/>
        <w:bottom w:val="none" w:sz="0" w:space="0" w:color="auto"/>
        <w:right w:val="none" w:sz="0" w:space="0" w:color="auto"/>
      </w:divBdr>
    </w:div>
    <w:div w:id="2110852918">
      <w:bodyDiv w:val="1"/>
      <w:marLeft w:val="0"/>
      <w:marRight w:val="0"/>
      <w:marTop w:val="0"/>
      <w:marBottom w:val="0"/>
      <w:divBdr>
        <w:top w:val="none" w:sz="0" w:space="0" w:color="auto"/>
        <w:left w:val="none" w:sz="0" w:space="0" w:color="auto"/>
        <w:bottom w:val="none" w:sz="0" w:space="0" w:color="auto"/>
        <w:right w:val="none" w:sz="0" w:space="0" w:color="auto"/>
      </w:divBdr>
    </w:div>
    <w:div w:id="2110932307">
      <w:bodyDiv w:val="1"/>
      <w:marLeft w:val="0"/>
      <w:marRight w:val="0"/>
      <w:marTop w:val="0"/>
      <w:marBottom w:val="0"/>
      <w:divBdr>
        <w:top w:val="none" w:sz="0" w:space="0" w:color="auto"/>
        <w:left w:val="none" w:sz="0" w:space="0" w:color="auto"/>
        <w:bottom w:val="none" w:sz="0" w:space="0" w:color="auto"/>
        <w:right w:val="none" w:sz="0" w:space="0" w:color="auto"/>
      </w:divBdr>
    </w:div>
    <w:div w:id="2111119550">
      <w:bodyDiv w:val="1"/>
      <w:marLeft w:val="0"/>
      <w:marRight w:val="0"/>
      <w:marTop w:val="0"/>
      <w:marBottom w:val="0"/>
      <w:divBdr>
        <w:top w:val="none" w:sz="0" w:space="0" w:color="auto"/>
        <w:left w:val="none" w:sz="0" w:space="0" w:color="auto"/>
        <w:bottom w:val="none" w:sz="0" w:space="0" w:color="auto"/>
        <w:right w:val="none" w:sz="0" w:space="0" w:color="auto"/>
      </w:divBdr>
    </w:div>
    <w:div w:id="2111388256">
      <w:bodyDiv w:val="1"/>
      <w:marLeft w:val="0"/>
      <w:marRight w:val="0"/>
      <w:marTop w:val="0"/>
      <w:marBottom w:val="0"/>
      <w:divBdr>
        <w:top w:val="none" w:sz="0" w:space="0" w:color="auto"/>
        <w:left w:val="none" w:sz="0" w:space="0" w:color="auto"/>
        <w:bottom w:val="none" w:sz="0" w:space="0" w:color="auto"/>
        <w:right w:val="none" w:sz="0" w:space="0" w:color="auto"/>
      </w:divBdr>
    </w:div>
    <w:div w:id="2111779600">
      <w:bodyDiv w:val="1"/>
      <w:marLeft w:val="0"/>
      <w:marRight w:val="0"/>
      <w:marTop w:val="0"/>
      <w:marBottom w:val="0"/>
      <w:divBdr>
        <w:top w:val="none" w:sz="0" w:space="0" w:color="auto"/>
        <w:left w:val="none" w:sz="0" w:space="0" w:color="auto"/>
        <w:bottom w:val="none" w:sz="0" w:space="0" w:color="auto"/>
        <w:right w:val="none" w:sz="0" w:space="0" w:color="auto"/>
      </w:divBdr>
    </w:div>
    <w:div w:id="2112361307">
      <w:bodyDiv w:val="1"/>
      <w:marLeft w:val="0"/>
      <w:marRight w:val="0"/>
      <w:marTop w:val="0"/>
      <w:marBottom w:val="0"/>
      <w:divBdr>
        <w:top w:val="none" w:sz="0" w:space="0" w:color="auto"/>
        <w:left w:val="none" w:sz="0" w:space="0" w:color="auto"/>
        <w:bottom w:val="none" w:sz="0" w:space="0" w:color="auto"/>
        <w:right w:val="none" w:sz="0" w:space="0" w:color="auto"/>
      </w:divBdr>
    </w:div>
    <w:div w:id="2112703183">
      <w:bodyDiv w:val="1"/>
      <w:marLeft w:val="0"/>
      <w:marRight w:val="0"/>
      <w:marTop w:val="0"/>
      <w:marBottom w:val="0"/>
      <w:divBdr>
        <w:top w:val="none" w:sz="0" w:space="0" w:color="auto"/>
        <w:left w:val="none" w:sz="0" w:space="0" w:color="auto"/>
        <w:bottom w:val="none" w:sz="0" w:space="0" w:color="auto"/>
        <w:right w:val="none" w:sz="0" w:space="0" w:color="auto"/>
      </w:divBdr>
    </w:div>
    <w:div w:id="2113276620">
      <w:bodyDiv w:val="1"/>
      <w:marLeft w:val="0"/>
      <w:marRight w:val="0"/>
      <w:marTop w:val="0"/>
      <w:marBottom w:val="0"/>
      <w:divBdr>
        <w:top w:val="none" w:sz="0" w:space="0" w:color="auto"/>
        <w:left w:val="none" w:sz="0" w:space="0" w:color="auto"/>
        <w:bottom w:val="none" w:sz="0" w:space="0" w:color="auto"/>
        <w:right w:val="none" w:sz="0" w:space="0" w:color="auto"/>
      </w:divBdr>
    </w:div>
    <w:div w:id="2114394122">
      <w:bodyDiv w:val="1"/>
      <w:marLeft w:val="0"/>
      <w:marRight w:val="0"/>
      <w:marTop w:val="0"/>
      <w:marBottom w:val="0"/>
      <w:divBdr>
        <w:top w:val="none" w:sz="0" w:space="0" w:color="auto"/>
        <w:left w:val="none" w:sz="0" w:space="0" w:color="auto"/>
        <w:bottom w:val="none" w:sz="0" w:space="0" w:color="auto"/>
        <w:right w:val="none" w:sz="0" w:space="0" w:color="auto"/>
      </w:divBdr>
    </w:div>
    <w:div w:id="2114477863">
      <w:bodyDiv w:val="1"/>
      <w:marLeft w:val="0"/>
      <w:marRight w:val="0"/>
      <w:marTop w:val="0"/>
      <w:marBottom w:val="0"/>
      <w:divBdr>
        <w:top w:val="none" w:sz="0" w:space="0" w:color="auto"/>
        <w:left w:val="none" w:sz="0" w:space="0" w:color="auto"/>
        <w:bottom w:val="none" w:sz="0" w:space="0" w:color="auto"/>
        <w:right w:val="none" w:sz="0" w:space="0" w:color="auto"/>
      </w:divBdr>
    </w:div>
    <w:div w:id="2115202425">
      <w:bodyDiv w:val="1"/>
      <w:marLeft w:val="0"/>
      <w:marRight w:val="0"/>
      <w:marTop w:val="0"/>
      <w:marBottom w:val="0"/>
      <w:divBdr>
        <w:top w:val="none" w:sz="0" w:space="0" w:color="auto"/>
        <w:left w:val="none" w:sz="0" w:space="0" w:color="auto"/>
        <w:bottom w:val="none" w:sz="0" w:space="0" w:color="auto"/>
        <w:right w:val="none" w:sz="0" w:space="0" w:color="auto"/>
      </w:divBdr>
    </w:div>
    <w:div w:id="2115324633">
      <w:bodyDiv w:val="1"/>
      <w:marLeft w:val="0"/>
      <w:marRight w:val="0"/>
      <w:marTop w:val="0"/>
      <w:marBottom w:val="0"/>
      <w:divBdr>
        <w:top w:val="none" w:sz="0" w:space="0" w:color="auto"/>
        <w:left w:val="none" w:sz="0" w:space="0" w:color="auto"/>
        <w:bottom w:val="none" w:sz="0" w:space="0" w:color="auto"/>
        <w:right w:val="none" w:sz="0" w:space="0" w:color="auto"/>
      </w:divBdr>
    </w:div>
    <w:div w:id="2115396157">
      <w:bodyDiv w:val="1"/>
      <w:marLeft w:val="0"/>
      <w:marRight w:val="0"/>
      <w:marTop w:val="0"/>
      <w:marBottom w:val="0"/>
      <w:divBdr>
        <w:top w:val="none" w:sz="0" w:space="0" w:color="auto"/>
        <w:left w:val="none" w:sz="0" w:space="0" w:color="auto"/>
        <w:bottom w:val="none" w:sz="0" w:space="0" w:color="auto"/>
        <w:right w:val="none" w:sz="0" w:space="0" w:color="auto"/>
      </w:divBdr>
    </w:div>
    <w:div w:id="2115663922">
      <w:bodyDiv w:val="1"/>
      <w:marLeft w:val="0"/>
      <w:marRight w:val="0"/>
      <w:marTop w:val="0"/>
      <w:marBottom w:val="0"/>
      <w:divBdr>
        <w:top w:val="none" w:sz="0" w:space="0" w:color="auto"/>
        <w:left w:val="none" w:sz="0" w:space="0" w:color="auto"/>
        <w:bottom w:val="none" w:sz="0" w:space="0" w:color="auto"/>
        <w:right w:val="none" w:sz="0" w:space="0" w:color="auto"/>
      </w:divBdr>
    </w:div>
    <w:div w:id="2116123711">
      <w:bodyDiv w:val="1"/>
      <w:marLeft w:val="0"/>
      <w:marRight w:val="0"/>
      <w:marTop w:val="0"/>
      <w:marBottom w:val="0"/>
      <w:divBdr>
        <w:top w:val="none" w:sz="0" w:space="0" w:color="auto"/>
        <w:left w:val="none" w:sz="0" w:space="0" w:color="auto"/>
        <w:bottom w:val="none" w:sz="0" w:space="0" w:color="auto"/>
        <w:right w:val="none" w:sz="0" w:space="0" w:color="auto"/>
      </w:divBdr>
    </w:div>
    <w:div w:id="2116517855">
      <w:bodyDiv w:val="1"/>
      <w:marLeft w:val="0"/>
      <w:marRight w:val="0"/>
      <w:marTop w:val="0"/>
      <w:marBottom w:val="0"/>
      <w:divBdr>
        <w:top w:val="none" w:sz="0" w:space="0" w:color="auto"/>
        <w:left w:val="none" w:sz="0" w:space="0" w:color="auto"/>
        <w:bottom w:val="none" w:sz="0" w:space="0" w:color="auto"/>
        <w:right w:val="none" w:sz="0" w:space="0" w:color="auto"/>
      </w:divBdr>
    </w:div>
    <w:div w:id="2117358122">
      <w:bodyDiv w:val="1"/>
      <w:marLeft w:val="0"/>
      <w:marRight w:val="0"/>
      <w:marTop w:val="0"/>
      <w:marBottom w:val="0"/>
      <w:divBdr>
        <w:top w:val="none" w:sz="0" w:space="0" w:color="auto"/>
        <w:left w:val="none" w:sz="0" w:space="0" w:color="auto"/>
        <w:bottom w:val="none" w:sz="0" w:space="0" w:color="auto"/>
        <w:right w:val="none" w:sz="0" w:space="0" w:color="auto"/>
      </w:divBdr>
    </w:div>
    <w:div w:id="2117406860">
      <w:bodyDiv w:val="1"/>
      <w:marLeft w:val="0"/>
      <w:marRight w:val="0"/>
      <w:marTop w:val="0"/>
      <w:marBottom w:val="0"/>
      <w:divBdr>
        <w:top w:val="none" w:sz="0" w:space="0" w:color="auto"/>
        <w:left w:val="none" w:sz="0" w:space="0" w:color="auto"/>
        <w:bottom w:val="none" w:sz="0" w:space="0" w:color="auto"/>
        <w:right w:val="none" w:sz="0" w:space="0" w:color="auto"/>
      </w:divBdr>
    </w:div>
    <w:div w:id="2117601689">
      <w:bodyDiv w:val="1"/>
      <w:marLeft w:val="0"/>
      <w:marRight w:val="0"/>
      <w:marTop w:val="0"/>
      <w:marBottom w:val="0"/>
      <w:divBdr>
        <w:top w:val="none" w:sz="0" w:space="0" w:color="auto"/>
        <w:left w:val="none" w:sz="0" w:space="0" w:color="auto"/>
        <w:bottom w:val="none" w:sz="0" w:space="0" w:color="auto"/>
        <w:right w:val="none" w:sz="0" w:space="0" w:color="auto"/>
      </w:divBdr>
    </w:div>
    <w:div w:id="2118137719">
      <w:bodyDiv w:val="1"/>
      <w:marLeft w:val="0"/>
      <w:marRight w:val="0"/>
      <w:marTop w:val="0"/>
      <w:marBottom w:val="0"/>
      <w:divBdr>
        <w:top w:val="none" w:sz="0" w:space="0" w:color="auto"/>
        <w:left w:val="none" w:sz="0" w:space="0" w:color="auto"/>
        <w:bottom w:val="none" w:sz="0" w:space="0" w:color="auto"/>
        <w:right w:val="none" w:sz="0" w:space="0" w:color="auto"/>
      </w:divBdr>
    </w:div>
    <w:div w:id="2118593772">
      <w:bodyDiv w:val="1"/>
      <w:marLeft w:val="0"/>
      <w:marRight w:val="0"/>
      <w:marTop w:val="0"/>
      <w:marBottom w:val="0"/>
      <w:divBdr>
        <w:top w:val="none" w:sz="0" w:space="0" w:color="auto"/>
        <w:left w:val="none" w:sz="0" w:space="0" w:color="auto"/>
        <w:bottom w:val="none" w:sz="0" w:space="0" w:color="auto"/>
        <w:right w:val="none" w:sz="0" w:space="0" w:color="auto"/>
      </w:divBdr>
    </w:div>
    <w:div w:id="2118795850">
      <w:bodyDiv w:val="1"/>
      <w:marLeft w:val="0"/>
      <w:marRight w:val="0"/>
      <w:marTop w:val="0"/>
      <w:marBottom w:val="0"/>
      <w:divBdr>
        <w:top w:val="none" w:sz="0" w:space="0" w:color="auto"/>
        <w:left w:val="none" w:sz="0" w:space="0" w:color="auto"/>
        <w:bottom w:val="none" w:sz="0" w:space="0" w:color="auto"/>
        <w:right w:val="none" w:sz="0" w:space="0" w:color="auto"/>
      </w:divBdr>
    </w:div>
    <w:div w:id="2119179237">
      <w:bodyDiv w:val="1"/>
      <w:marLeft w:val="0"/>
      <w:marRight w:val="0"/>
      <w:marTop w:val="0"/>
      <w:marBottom w:val="0"/>
      <w:divBdr>
        <w:top w:val="none" w:sz="0" w:space="0" w:color="auto"/>
        <w:left w:val="none" w:sz="0" w:space="0" w:color="auto"/>
        <w:bottom w:val="none" w:sz="0" w:space="0" w:color="auto"/>
        <w:right w:val="none" w:sz="0" w:space="0" w:color="auto"/>
      </w:divBdr>
    </w:div>
    <w:div w:id="2119644377">
      <w:bodyDiv w:val="1"/>
      <w:marLeft w:val="0"/>
      <w:marRight w:val="0"/>
      <w:marTop w:val="0"/>
      <w:marBottom w:val="0"/>
      <w:divBdr>
        <w:top w:val="none" w:sz="0" w:space="0" w:color="auto"/>
        <w:left w:val="none" w:sz="0" w:space="0" w:color="auto"/>
        <w:bottom w:val="none" w:sz="0" w:space="0" w:color="auto"/>
        <w:right w:val="none" w:sz="0" w:space="0" w:color="auto"/>
      </w:divBdr>
    </w:div>
    <w:div w:id="2119837062">
      <w:bodyDiv w:val="1"/>
      <w:marLeft w:val="0"/>
      <w:marRight w:val="0"/>
      <w:marTop w:val="0"/>
      <w:marBottom w:val="0"/>
      <w:divBdr>
        <w:top w:val="none" w:sz="0" w:space="0" w:color="auto"/>
        <w:left w:val="none" w:sz="0" w:space="0" w:color="auto"/>
        <w:bottom w:val="none" w:sz="0" w:space="0" w:color="auto"/>
        <w:right w:val="none" w:sz="0" w:space="0" w:color="auto"/>
      </w:divBdr>
    </w:div>
    <w:div w:id="2119984546">
      <w:bodyDiv w:val="1"/>
      <w:marLeft w:val="0"/>
      <w:marRight w:val="0"/>
      <w:marTop w:val="0"/>
      <w:marBottom w:val="0"/>
      <w:divBdr>
        <w:top w:val="none" w:sz="0" w:space="0" w:color="auto"/>
        <w:left w:val="none" w:sz="0" w:space="0" w:color="auto"/>
        <w:bottom w:val="none" w:sz="0" w:space="0" w:color="auto"/>
        <w:right w:val="none" w:sz="0" w:space="0" w:color="auto"/>
      </w:divBdr>
    </w:div>
    <w:div w:id="2119985761">
      <w:bodyDiv w:val="1"/>
      <w:marLeft w:val="0"/>
      <w:marRight w:val="0"/>
      <w:marTop w:val="0"/>
      <w:marBottom w:val="0"/>
      <w:divBdr>
        <w:top w:val="none" w:sz="0" w:space="0" w:color="auto"/>
        <w:left w:val="none" w:sz="0" w:space="0" w:color="auto"/>
        <w:bottom w:val="none" w:sz="0" w:space="0" w:color="auto"/>
        <w:right w:val="none" w:sz="0" w:space="0" w:color="auto"/>
      </w:divBdr>
    </w:div>
    <w:div w:id="2120102201">
      <w:bodyDiv w:val="1"/>
      <w:marLeft w:val="0"/>
      <w:marRight w:val="0"/>
      <w:marTop w:val="0"/>
      <w:marBottom w:val="0"/>
      <w:divBdr>
        <w:top w:val="none" w:sz="0" w:space="0" w:color="auto"/>
        <w:left w:val="none" w:sz="0" w:space="0" w:color="auto"/>
        <w:bottom w:val="none" w:sz="0" w:space="0" w:color="auto"/>
        <w:right w:val="none" w:sz="0" w:space="0" w:color="auto"/>
      </w:divBdr>
    </w:div>
    <w:div w:id="2120374589">
      <w:bodyDiv w:val="1"/>
      <w:marLeft w:val="0"/>
      <w:marRight w:val="0"/>
      <w:marTop w:val="0"/>
      <w:marBottom w:val="0"/>
      <w:divBdr>
        <w:top w:val="none" w:sz="0" w:space="0" w:color="auto"/>
        <w:left w:val="none" w:sz="0" w:space="0" w:color="auto"/>
        <w:bottom w:val="none" w:sz="0" w:space="0" w:color="auto"/>
        <w:right w:val="none" w:sz="0" w:space="0" w:color="auto"/>
      </w:divBdr>
    </w:div>
    <w:div w:id="2120761126">
      <w:bodyDiv w:val="1"/>
      <w:marLeft w:val="0"/>
      <w:marRight w:val="0"/>
      <w:marTop w:val="0"/>
      <w:marBottom w:val="0"/>
      <w:divBdr>
        <w:top w:val="none" w:sz="0" w:space="0" w:color="auto"/>
        <w:left w:val="none" w:sz="0" w:space="0" w:color="auto"/>
        <w:bottom w:val="none" w:sz="0" w:space="0" w:color="auto"/>
        <w:right w:val="none" w:sz="0" w:space="0" w:color="auto"/>
      </w:divBdr>
    </w:div>
    <w:div w:id="2120877027">
      <w:bodyDiv w:val="1"/>
      <w:marLeft w:val="0"/>
      <w:marRight w:val="0"/>
      <w:marTop w:val="0"/>
      <w:marBottom w:val="0"/>
      <w:divBdr>
        <w:top w:val="none" w:sz="0" w:space="0" w:color="auto"/>
        <w:left w:val="none" w:sz="0" w:space="0" w:color="auto"/>
        <w:bottom w:val="none" w:sz="0" w:space="0" w:color="auto"/>
        <w:right w:val="none" w:sz="0" w:space="0" w:color="auto"/>
      </w:divBdr>
    </w:div>
    <w:div w:id="2121026450">
      <w:bodyDiv w:val="1"/>
      <w:marLeft w:val="0"/>
      <w:marRight w:val="0"/>
      <w:marTop w:val="0"/>
      <w:marBottom w:val="0"/>
      <w:divBdr>
        <w:top w:val="none" w:sz="0" w:space="0" w:color="auto"/>
        <w:left w:val="none" w:sz="0" w:space="0" w:color="auto"/>
        <w:bottom w:val="none" w:sz="0" w:space="0" w:color="auto"/>
        <w:right w:val="none" w:sz="0" w:space="0" w:color="auto"/>
      </w:divBdr>
    </w:div>
    <w:div w:id="2122341115">
      <w:bodyDiv w:val="1"/>
      <w:marLeft w:val="0"/>
      <w:marRight w:val="0"/>
      <w:marTop w:val="0"/>
      <w:marBottom w:val="0"/>
      <w:divBdr>
        <w:top w:val="none" w:sz="0" w:space="0" w:color="auto"/>
        <w:left w:val="none" w:sz="0" w:space="0" w:color="auto"/>
        <w:bottom w:val="none" w:sz="0" w:space="0" w:color="auto"/>
        <w:right w:val="none" w:sz="0" w:space="0" w:color="auto"/>
      </w:divBdr>
    </w:div>
    <w:div w:id="2122651785">
      <w:bodyDiv w:val="1"/>
      <w:marLeft w:val="0"/>
      <w:marRight w:val="0"/>
      <w:marTop w:val="0"/>
      <w:marBottom w:val="0"/>
      <w:divBdr>
        <w:top w:val="none" w:sz="0" w:space="0" w:color="auto"/>
        <w:left w:val="none" w:sz="0" w:space="0" w:color="auto"/>
        <w:bottom w:val="none" w:sz="0" w:space="0" w:color="auto"/>
        <w:right w:val="none" w:sz="0" w:space="0" w:color="auto"/>
      </w:divBdr>
    </w:div>
    <w:div w:id="2123841257">
      <w:bodyDiv w:val="1"/>
      <w:marLeft w:val="0"/>
      <w:marRight w:val="0"/>
      <w:marTop w:val="0"/>
      <w:marBottom w:val="0"/>
      <w:divBdr>
        <w:top w:val="none" w:sz="0" w:space="0" w:color="auto"/>
        <w:left w:val="none" w:sz="0" w:space="0" w:color="auto"/>
        <w:bottom w:val="none" w:sz="0" w:space="0" w:color="auto"/>
        <w:right w:val="none" w:sz="0" w:space="0" w:color="auto"/>
      </w:divBdr>
    </w:div>
    <w:div w:id="2124415917">
      <w:bodyDiv w:val="1"/>
      <w:marLeft w:val="0"/>
      <w:marRight w:val="0"/>
      <w:marTop w:val="0"/>
      <w:marBottom w:val="0"/>
      <w:divBdr>
        <w:top w:val="none" w:sz="0" w:space="0" w:color="auto"/>
        <w:left w:val="none" w:sz="0" w:space="0" w:color="auto"/>
        <w:bottom w:val="none" w:sz="0" w:space="0" w:color="auto"/>
        <w:right w:val="none" w:sz="0" w:space="0" w:color="auto"/>
      </w:divBdr>
    </w:div>
    <w:div w:id="2124613988">
      <w:bodyDiv w:val="1"/>
      <w:marLeft w:val="0"/>
      <w:marRight w:val="0"/>
      <w:marTop w:val="0"/>
      <w:marBottom w:val="0"/>
      <w:divBdr>
        <w:top w:val="none" w:sz="0" w:space="0" w:color="auto"/>
        <w:left w:val="none" w:sz="0" w:space="0" w:color="auto"/>
        <w:bottom w:val="none" w:sz="0" w:space="0" w:color="auto"/>
        <w:right w:val="none" w:sz="0" w:space="0" w:color="auto"/>
      </w:divBdr>
    </w:div>
    <w:div w:id="2124762048">
      <w:bodyDiv w:val="1"/>
      <w:marLeft w:val="0"/>
      <w:marRight w:val="0"/>
      <w:marTop w:val="0"/>
      <w:marBottom w:val="0"/>
      <w:divBdr>
        <w:top w:val="none" w:sz="0" w:space="0" w:color="auto"/>
        <w:left w:val="none" w:sz="0" w:space="0" w:color="auto"/>
        <w:bottom w:val="none" w:sz="0" w:space="0" w:color="auto"/>
        <w:right w:val="none" w:sz="0" w:space="0" w:color="auto"/>
      </w:divBdr>
    </w:div>
    <w:div w:id="2124808419">
      <w:bodyDiv w:val="1"/>
      <w:marLeft w:val="0"/>
      <w:marRight w:val="0"/>
      <w:marTop w:val="0"/>
      <w:marBottom w:val="0"/>
      <w:divBdr>
        <w:top w:val="none" w:sz="0" w:space="0" w:color="auto"/>
        <w:left w:val="none" w:sz="0" w:space="0" w:color="auto"/>
        <w:bottom w:val="none" w:sz="0" w:space="0" w:color="auto"/>
        <w:right w:val="none" w:sz="0" w:space="0" w:color="auto"/>
      </w:divBdr>
    </w:div>
    <w:div w:id="2125076833">
      <w:bodyDiv w:val="1"/>
      <w:marLeft w:val="0"/>
      <w:marRight w:val="0"/>
      <w:marTop w:val="0"/>
      <w:marBottom w:val="0"/>
      <w:divBdr>
        <w:top w:val="none" w:sz="0" w:space="0" w:color="auto"/>
        <w:left w:val="none" w:sz="0" w:space="0" w:color="auto"/>
        <w:bottom w:val="none" w:sz="0" w:space="0" w:color="auto"/>
        <w:right w:val="none" w:sz="0" w:space="0" w:color="auto"/>
      </w:divBdr>
    </w:div>
    <w:div w:id="2125532772">
      <w:bodyDiv w:val="1"/>
      <w:marLeft w:val="0"/>
      <w:marRight w:val="0"/>
      <w:marTop w:val="0"/>
      <w:marBottom w:val="0"/>
      <w:divBdr>
        <w:top w:val="none" w:sz="0" w:space="0" w:color="auto"/>
        <w:left w:val="none" w:sz="0" w:space="0" w:color="auto"/>
        <w:bottom w:val="none" w:sz="0" w:space="0" w:color="auto"/>
        <w:right w:val="none" w:sz="0" w:space="0" w:color="auto"/>
      </w:divBdr>
    </w:div>
    <w:div w:id="2125616470">
      <w:bodyDiv w:val="1"/>
      <w:marLeft w:val="0"/>
      <w:marRight w:val="0"/>
      <w:marTop w:val="0"/>
      <w:marBottom w:val="0"/>
      <w:divBdr>
        <w:top w:val="none" w:sz="0" w:space="0" w:color="auto"/>
        <w:left w:val="none" w:sz="0" w:space="0" w:color="auto"/>
        <w:bottom w:val="none" w:sz="0" w:space="0" w:color="auto"/>
        <w:right w:val="none" w:sz="0" w:space="0" w:color="auto"/>
      </w:divBdr>
    </w:div>
    <w:div w:id="2125878210">
      <w:bodyDiv w:val="1"/>
      <w:marLeft w:val="0"/>
      <w:marRight w:val="0"/>
      <w:marTop w:val="0"/>
      <w:marBottom w:val="0"/>
      <w:divBdr>
        <w:top w:val="none" w:sz="0" w:space="0" w:color="auto"/>
        <w:left w:val="none" w:sz="0" w:space="0" w:color="auto"/>
        <w:bottom w:val="none" w:sz="0" w:space="0" w:color="auto"/>
        <w:right w:val="none" w:sz="0" w:space="0" w:color="auto"/>
      </w:divBdr>
    </w:div>
    <w:div w:id="2126001871">
      <w:bodyDiv w:val="1"/>
      <w:marLeft w:val="0"/>
      <w:marRight w:val="0"/>
      <w:marTop w:val="0"/>
      <w:marBottom w:val="0"/>
      <w:divBdr>
        <w:top w:val="none" w:sz="0" w:space="0" w:color="auto"/>
        <w:left w:val="none" w:sz="0" w:space="0" w:color="auto"/>
        <w:bottom w:val="none" w:sz="0" w:space="0" w:color="auto"/>
        <w:right w:val="none" w:sz="0" w:space="0" w:color="auto"/>
      </w:divBdr>
    </w:div>
    <w:div w:id="2126002012">
      <w:bodyDiv w:val="1"/>
      <w:marLeft w:val="0"/>
      <w:marRight w:val="0"/>
      <w:marTop w:val="0"/>
      <w:marBottom w:val="0"/>
      <w:divBdr>
        <w:top w:val="none" w:sz="0" w:space="0" w:color="auto"/>
        <w:left w:val="none" w:sz="0" w:space="0" w:color="auto"/>
        <w:bottom w:val="none" w:sz="0" w:space="0" w:color="auto"/>
        <w:right w:val="none" w:sz="0" w:space="0" w:color="auto"/>
      </w:divBdr>
    </w:div>
    <w:div w:id="2127189211">
      <w:bodyDiv w:val="1"/>
      <w:marLeft w:val="0"/>
      <w:marRight w:val="0"/>
      <w:marTop w:val="0"/>
      <w:marBottom w:val="0"/>
      <w:divBdr>
        <w:top w:val="none" w:sz="0" w:space="0" w:color="auto"/>
        <w:left w:val="none" w:sz="0" w:space="0" w:color="auto"/>
        <w:bottom w:val="none" w:sz="0" w:space="0" w:color="auto"/>
        <w:right w:val="none" w:sz="0" w:space="0" w:color="auto"/>
      </w:divBdr>
    </w:div>
    <w:div w:id="2127264787">
      <w:bodyDiv w:val="1"/>
      <w:marLeft w:val="0"/>
      <w:marRight w:val="0"/>
      <w:marTop w:val="0"/>
      <w:marBottom w:val="0"/>
      <w:divBdr>
        <w:top w:val="none" w:sz="0" w:space="0" w:color="auto"/>
        <w:left w:val="none" w:sz="0" w:space="0" w:color="auto"/>
        <w:bottom w:val="none" w:sz="0" w:space="0" w:color="auto"/>
        <w:right w:val="none" w:sz="0" w:space="0" w:color="auto"/>
      </w:divBdr>
    </w:div>
    <w:div w:id="2127381249">
      <w:bodyDiv w:val="1"/>
      <w:marLeft w:val="0"/>
      <w:marRight w:val="0"/>
      <w:marTop w:val="0"/>
      <w:marBottom w:val="0"/>
      <w:divBdr>
        <w:top w:val="none" w:sz="0" w:space="0" w:color="auto"/>
        <w:left w:val="none" w:sz="0" w:space="0" w:color="auto"/>
        <w:bottom w:val="none" w:sz="0" w:space="0" w:color="auto"/>
        <w:right w:val="none" w:sz="0" w:space="0" w:color="auto"/>
      </w:divBdr>
    </w:div>
    <w:div w:id="2127506604">
      <w:bodyDiv w:val="1"/>
      <w:marLeft w:val="0"/>
      <w:marRight w:val="0"/>
      <w:marTop w:val="0"/>
      <w:marBottom w:val="0"/>
      <w:divBdr>
        <w:top w:val="none" w:sz="0" w:space="0" w:color="auto"/>
        <w:left w:val="none" w:sz="0" w:space="0" w:color="auto"/>
        <w:bottom w:val="none" w:sz="0" w:space="0" w:color="auto"/>
        <w:right w:val="none" w:sz="0" w:space="0" w:color="auto"/>
      </w:divBdr>
    </w:div>
    <w:div w:id="2128816471">
      <w:bodyDiv w:val="1"/>
      <w:marLeft w:val="0"/>
      <w:marRight w:val="0"/>
      <w:marTop w:val="0"/>
      <w:marBottom w:val="0"/>
      <w:divBdr>
        <w:top w:val="none" w:sz="0" w:space="0" w:color="auto"/>
        <w:left w:val="none" w:sz="0" w:space="0" w:color="auto"/>
        <w:bottom w:val="none" w:sz="0" w:space="0" w:color="auto"/>
        <w:right w:val="none" w:sz="0" w:space="0" w:color="auto"/>
      </w:divBdr>
    </w:div>
    <w:div w:id="2128965462">
      <w:bodyDiv w:val="1"/>
      <w:marLeft w:val="0"/>
      <w:marRight w:val="0"/>
      <w:marTop w:val="0"/>
      <w:marBottom w:val="0"/>
      <w:divBdr>
        <w:top w:val="none" w:sz="0" w:space="0" w:color="auto"/>
        <w:left w:val="none" w:sz="0" w:space="0" w:color="auto"/>
        <w:bottom w:val="none" w:sz="0" w:space="0" w:color="auto"/>
        <w:right w:val="none" w:sz="0" w:space="0" w:color="auto"/>
      </w:divBdr>
    </w:div>
    <w:div w:id="2129472645">
      <w:bodyDiv w:val="1"/>
      <w:marLeft w:val="0"/>
      <w:marRight w:val="0"/>
      <w:marTop w:val="0"/>
      <w:marBottom w:val="0"/>
      <w:divBdr>
        <w:top w:val="none" w:sz="0" w:space="0" w:color="auto"/>
        <w:left w:val="none" w:sz="0" w:space="0" w:color="auto"/>
        <w:bottom w:val="none" w:sz="0" w:space="0" w:color="auto"/>
        <w:right w:val="none" w:sz="0" w:space="0" w:color="auto"/>
      </w:divBdr>
    </w:div>
    <w:div w:id="2129546412">
      <w:bodyDiv w:val="1"/>
      <w:marLeft w:val="0"/>
      <w:marRight w:val="0"/>
      <w:marTop w:val="0"/>
      <w:marBottom w:val="0"/>
      <w:divBdr>
        <w:top w:val="none" w:sz="0" w:space="0" w:color="auto"/>
        <w:left w:val="none" w:sz="0" w:space="0" w:color="auto"/>
        <w:bottom w:val="none" w:sz="0" w:space="0" w:color="auto"/>
        <w:right w:val="none" w:sz="0" w:space="0" w:color="auto"/>
      </w:divBdr>
    </w:div>
    <w:div w:id="2130467719">
      <w:bodyDiv w:val="1"/>
      <w:marLeft w:val="0"/>
      <w:marRight w:val="0"/>
      <w:marTop w:val="0"/>
      <w:marBottom w:val="0"/>
      <w:divBdr>
        <w:top w:val="none" w:sz="0" w:space="0" w:color="auto"/>
        <w:left w:val="none" w:sz="0" w:space="0" w:color="auto"/>
        <w:bottom w:val="none" w:sz="0" w:space="0" w:color="auto"/>
        <w:right w:val="none" w:sz="0" w:space="0" w:color="auto"/>
      </w:divBdr>
    </w:div>
    <w:div w:id="2130510901">
      <w:bodyDiv w:val="1"/>
      <w:marLeft w:val="0"/>
      <w:marRight w:val="0"/>
      <w:marTop w:val="0"/>
      <w:marBottom w:val="0"/>
      <w:divBdr>
        <w:top w:val="none" w:sz="0" w:space="0" w:color="auto"/>
        <w:left w:val="none" w:sz="0" w:space="0" w:color="auto"/>
        <w:bottom w:val="none" w:sz="0" w:space="0" w:color="auto"/>
        <w:right w:val="none" w:sz="0" w:space="0" w:color="auto"/>
      </w:divBdr>
    </w:div>
    <w:div w:id="2130775558">
      <w:bodyDiv w:val="1"/>
      <w:marLeft w:val="0"/>
      <w:marRight w:val="0"/>
      <w:marTop w:val="0"/>
      <w:marBottom w:val="0"/>
      <w:divBdr>
        <w:top w:val="none" w:sz="0" w:space="0" w:color="auto"/>
        <w:left w:val="none" w:sz="0" w:space="0" w:color="auto"/>
        <w:bottom w:val="none" w:sz="0" w:space="0" w:color="auto"/>
        <w:right w:val="none" w:sz="0" w:space="0" w:color="auto"/>
      </w:divBdr>
    </w:div>
    <w:div w:id="2131123890">
      <w:bodyDiv w:val="1"/>
      <w:marLeft w:val="0"/>
      <w:marRight w:val="0"/>
      <w:marTop w:val="0"/>
      <w:marBottom w:val="0"/>
      <w:divBdr>
        <w:top w:val="none" w:sz="0" w:space="0" w:color="auto"/>
        <w:left w:val="none" w:sz="0" w:space="0" w:color="auto"/>
        <w:bottom w:val="none" w:sz="0" w:space="0" w:color="auto"/>
        <w:right w:val="none" w:sz="0" w:space="0" w:color="auto"/>
      </w:divBdr>
    </w:div>
    <w:div w:id="2131128072">
      <w:bodyDiv w:val="1"/>
      <w:marLeft w:val="0"/>
      <w:marRight w:val="0"/>
      <w:marTop w:val="0"/>
      <w:marBottom w:val="0"/>
      <w:divBdr>
        <w:top w:val="none" w:sz="0" w:space="0" w:color="auto"/>
        <w:left w:val="none" w:sz="0" w:space="0" w:color="auto"/>
        <w:bottom w:val="none" w:sz="0" w:space="0" w:color="auto"/>
        <w:right w:val="none" w:sz="0" w:space="0" w:color="auto"/>
      </w:divBdr>
    </w:div>
    <w:div w:id="2131509973">
      <w:bodyDiv w:val="1"/>
      <w:marLeft w:val="0"/>
      <w:marRight w:val="0"/>
      <w:marTop w:val="0"/>
      <w:marBottom w:val="0"/>
      <w:divBdr>
        <w:top w:val="none" w:sz="0" w:space="0" w:color="auto"/>
        <w:left w:val="none" w:sz="0" w:space="0" w:color="auto"/>
        <w:bottom w:val="none" w:sz="0" w:space="0" w:color="auto"/>
        <w:right w:val="none" w:sz="0" w:space="0" w:color="auto"/>
      </w:divBdr>
    </w:div>
    <w:div w:id="2131581857">
      <w:bodyDiv w:val="1"/>
      <w:marLeft w:val="0"/>
      <w:marRight w:val="0"/>
      <w:marTop w:val="0"/>
      <w:marBottom w:val="0"/>
      <w:divBdr>
        <w:top w:val="none" w:sz="0" w:space="0" w:color="auto"/>
        <w:left w:val="none" w:sz="0" w:space="0" w:color="auto"/>
        <w:bottom w:val="none" w:sz="0" w:space="0" w:color="auto"/>
        <w:right w:val="none" w:sz="0" w:space="0" w:color="auto"/>
      </w:divBdr>
    </w:div>
    <w:div w:id="2131584860">
      <w:bodyDiv w:val="1"/>
      <w:marLeft w:val="0"/>
      <w:marRight w:val="0"/>
      <w:marTop w:val="0"/>
      <w:marBottom w:val="0"/>
      <w:divBdr>
        <w:top w:val="none" w:sz="0" w:space="0" w:color="auto"/>
        <w:left w:val="none" w:sz="0" w:space="0" w:color="auto"/>
        <w:bottom w:val="none" w:sz="0" w:space="0" w:color="auto"/>
        <w:right w:val="none" w:sz="0" w:space="0" w:color="auto"/>
      </w:divBdr>
    </w:div>
    <w:div w:id="2131853271">
      <w:bodyDiv w:val="1"/>
      <w:marLeft w:val="0"/>
      <w:marRight w:val="0"/>
      <w:marTop w:val="0"/>
      <w:marBottom w:val="0"/>
      <w:divBdr>
        <w:top w:val="none" w:sz="0" w:space="0" w:color="auto"/>
        <w:left w:val="none" w:sz="0" w:space="0" w:color="auto"/>
        <w:bottom w:val="none" w:sz="0" w:space="0" w:color="auto"/>
        <w:right w:val="none" w:sz="0" w:space="0" w:color="auto"/>
      </w:divBdr>
    </w:div>
    <w:div w:id="2131974018">
      <w:bodyDiv w:val="1"/>
      <w:marLeft w:val="0"/>
      <w:marRight w:val="0"/>
      <w:marTop w:val="0"/>
      <w:marBottom w:val="0"/>
      <w:divBdr>
        <w:top w:val="none" w:sz="0" w:space="0" w:color="auto"/>
        <w:left w:val="none" w:sz="0" w:space="0" w:color="auto"/>
        <w:bottom w:val="none" w:sz="0" w:space="0" w:color="auto"/>
        <w:right w:val="none" w:sz="0" w:space="0" w:color="auto"/>
      </w:divBdr>
    </w:div>
    <w:div w:id="2132436858">
      <w:bodyDiv w:val="1"/>
      <w:marLeft w:val="0"/>
      <w:marRight w:val="0"/>
      <w:marTop w:val="0"/>
      <w:marBottom w:val="0"/>
      <w:divBdr>
        <w:top w:val="none" w:sz="0" w:space="0" w:color="auto"/>
        <w:left w:val="none" w:sz="0" w:space="0" w:color="auto"/>
        <w:bottom w:val="none" w:sz="0" w:space="0" w:color="auto"/>
        <w:right w:val="none" w:sz="0" w:space="0" w:color="auto"/>
      </w:divBdr>
    </w:div>
    <w:div w:id="2132438737">
      <w:bodyDiv w:val="1"/>
      <w:marLeft w:val="0"/>
      <w:marRight w:val="0"/>
      <w:marTop w:val="0"/>
      <w:marBottom w:val="0"/>
      <w:divBdr>
        <w:top w:val="none" w:sz="0" w:space="0" w:color="auto"/>
        <w:left w:val="none" w:sz="0" w:space="0" w:color="auto"/>
        <w:bottom w:val="none" w:sz="0" w:space="0" w:color="auto"/>
        <w:right w:val="none" w:sz="0" w:space="0" w:color="auto"/>
      </w:divBdr>
    </w:div>
    <w:div w:id="2132819912">
      <w:bodyDiv w:val="1"/>
      <w:marLeft w:val="0"/>
      <w:marRight w:val="0"/>
      <w:marTop w:val="0"/>
      <w:marBottom w:val="0"/>
      <w:divBdr>
        <w:top w:val="none" w:sz="0" w:space="0" w:color="auto"/>
        <w:left w:val="none" w:sz="0" w:space="0" w:color="auto"/>
        <w:bottom w:val="none" w:sz="0" w:space="0" w:color="auto"/>
        <w:right w:val="none" w:sz="0" w:space="0" w:color="auto"/>
      </w:divBdr>
    </w:div>
    <w:div w:id="2133285285">
      <w:bodyDiv w:val="1"/>
      <w:marLeft w:val="0"/>
      <w:marRight w:val="0"/>
      <w:marTop w:val="0"/>
      <w:marBottom w:val="0"/>
      <w:divBdr>
        <w:top w:val="none" w:sz="0" w:space="0" w:color="auto"/>
        <w:left w:val="none" w:sz="0" w:space="0" w:color="auto"/>
        <w:bottom w:val="none" w:sz="0" w:space="0" w:color="auto"/>
        <w:right w:val="none" w:sz="0" w:space="0" w:color="auto"/>
      </w:divBdr>
    </w:div>
    <w:div w:id="2133473930">
      <w:bodyDiv w:val="1"/>
      <w:marLeft w:val="0"/>
      <w:marRight w:val="0"/>
      <w:marTop w:val="0"/>
      <w:marBottom w:val="0"/>
      <w:divBdr>
        <w:top w:val="none" w:sz="0" w:space="0" w:color="auto"/>
        <w:left w:val="none" w:sz="0" w:space="0" w:color="auto"/>
        <w:bottom w:val="none" w:sz="0" w:space="0" w:color="auto"/>
        <w:right w:val="none" w:sz="0" w:space="0" w:color="auto"/>
      </w:divBdr>
    </w:div>
    <w:div w:id="2133749068">
      <w:bodyDiv w:val="1"/>
      <w:marLeft w:val="0"/>
      <w:marRight w:val="0"/>
      <w:marTop w:val="0"/>
      <w:marBottom w:val="0"/>
      <w:divBdr>
        <w:top w:val="none" w:sz="0" w:space="0" w:color="auto"/>
        <w:left w:val="none" w:sz="0" w:space="0" w:color="auto"/>
        <w:bottom w:val="none" w:sz="0" w:space="0" w:color="auto"/>
        <w:right w:val="none" w:sz="0" w:space="0" w:color="auto"/>
      </w:divBdr>
    </w:div>
    <w:div w:id="2133936296">
      <w:bodyDiv w:val="1"/>
      <w:marLeft w:val="0"/>
      <w:marRight w:val="0"/>
      <w:marTop w:val="0"/>
      <w:marBottom w:val="0"/>
      <w:divBdr>
        <w:top w:val="none" w:sz="0" w:space="0" w:color="auto"/>
        <w:left w:val="none" w:sz="0" w:space="0" w:color="auto"/>
        <w:bottom w:val="none" w:sz="0" w:space="0" w:color="auto"/>
        <w:right w:val="none" w:sz="0" w:space="0" w:color="auto"/>
      </w:divBdr>
    </w:div>
    <w:div w:id="2134248992">
      <w:bodyDiv w:val="1"/>
      <w:marLeft w:val="0"/>
      <w:marRight w:val="0"/>
      <w:marTop w:val="0"/>
      <w:marBottom w:val="0"/>
      <w:divBdr>
        <w:top w:val="none" w:sz="0" w:space="0" w:color="auto"/>
        <w:left w:val="none" w:sz="0" w:space="0" w:color="auto"/>
        <w:bottom w:val="none" w:sz="0" w:space="0" w:color="auto"/>
        <w:right w:val="none" w:sz="0" w:space="0" w:color="auto"/>
      </w:divBdr>
    </w:div>
    <w:div w:id="2134709927">
      <w:bodyDiv w:val="1"/>
      <w:marLeft w:val="0"/>
      <w:marRight w:val="0"/>
      <w:marTop w:val="0"/>
      <w:marBottom w:val="0"/>
      <w:divBdr>
        <w:top w:val="none" w:sz="0" w:space="0" w:color="auto"/>
        <w:left w:val="none" w:sz="0" w:space="0" w:color="auto"/>
        <w:bottom w:val="none" w:sz="0" w:space="0" w:color="auto"/>
        <w:right w:val="none" w:sz="0" w:space="0" w:color="auto"/>
      </w:divBdr>
    </w:div>
    <w:div w:id="2134782902">
      <w:bodyDiv w:val="1"/>
      <w:marLeft w:val="0"/>
      <w:marRight w:val="0"/>
      <w:marTop w:val="0"/>
      <w:marBottom w:val="0"/>
      <w:divBdr>
        <w:top w:val="none" w:sz="0" w:space="0" w:color="auto"/>
        <w:left w:val="none" w:sz="0" w:space="0" w:color="auto"/>
        <w:bottom w:val="none" w:sz="0" w:space="0" w:color="auto"/>
        <w:right w:val="none" w:sz="0" w:space="0" w:color="auto"/>
      </w:divBdr>
    </w:div>
    <w:div w:id="2134788629">
      <w:bodyDiv w:val="1"/>
      <w:marLeft w:val="0"/>
      <w:marRight w:val="0"/>
      <w:marTop w:val="0"/>
      <w:marBottom w:val="0"/>
      <w:divBdr>
        <w:top w:val="none" w:sz="0" w:space="0" w:color="auto"/>
        <w:left w:val="none" w:sz="0" w:space="0" w:color="auto"/>
        <w:bottom w:val="none" w:sz="0" w:space="0" w:color="auto"/>
        <w:right w:val="none" w:sz="0" w:space="0" w:color="auto"/>
      </w:divBdr>
    </w:div>
    <w:div w:id="2134900918">
      <w:bodyDiv w:val="1"/>
      <w:marLeft w:val="0"/>
      <w:marRight w:val="0"/>
      <w:marTop w:val="0"/>
      <w:marBottom w:val="0"/>
      <w:divBdr>
        <w:top w:val="none" w:sz="0" w:space="0" w:color="auto"/>
        <w:left w:val="none" w:sz="0" w:space="0" w:color="auto"/>
        <w:bottom w:val="none" w:sz="0" w:space="0" w:color="auto"/>
        <w:right w:val="none" w:sz="0" w:space="0" w:color="auto"/>
      </w:divBdr>
    </w:div>
    <w:div w:id="2134906119">
      <w:bodyDiv w:val="1"/>
      <w:marLeft w:val="0"/>
      <w:marRight w:val="0"/>
      <w:marTop w:val="0"/>
      <w:marBottom w:val="0"/>
      <w:divBdr>
        <w:top w:val="none" w:sz="0" w:space="0" w:color="auto"/>
        <w:left w:val="none" w:sz="0" w:space="0" w:color="auto"/>
        <w:bottom w:val="none" w:sz="0" w:space="0" w:color="auto"/>
        <w:right w:val="none" w:sz="0" w:space="0" w:color="auto"/>
      </w:divBdr>
    </w:div>
    <w:div w:id="2135521682">
      <w:bodyDiv w:val="1"/>
      <w:marLeft w:val="0"/>
      <w:marRight w:val="0"/>
      <w:marTop w:val="0"/>
      <w:marBottom w:val="0"/>
      <w:divBdr>
        <w:top w:val="none" w:sz="0" w:space="0" w:color="auto"/>
        <w:left w:val="none" w:sz="0" w:space="0" w:color="auto"/>
        <w:bottom w:val="none" w:sz="0" w:space="0" w:color="auto"/>
        <w:right w:val="none" w:sz="0" w:space="0" w:color="auto"/>
      </w:divBdr>
    </w:div>
    <w:div w:id="2137066821">
      <w:bodyDiv w:val="1"/>
      <w:marLeft w:val="0"/>
      <w:marRight w:val="0"/>
      <w:marTop w:val="0"/>
      <w:marBottom w:val="0"/>
      <w:divBdr>
        <w:top w:val="none" w:sz="0" w:space="0" w:color="auto"/>
        <w:left w:val="none" w:sz="0" w:space="0" w:color="auto"/>
        <w:bottom w:val="none" w:sz="0" w:space="0" w:color="auto"/>
        <w:right w:val="none" w:sz="0" w:space="0" w:color="auto"/>
      </w:divBdr>
    </w:div>
    <w:div w:id="2139257012">
      <w:bodyDiv w:val="1"/>
      <w:marLeft w:val="0"/>
      <w:marRight w:val="0"/>
      <w:marTop w:val="0"/>
      <w:marBottom w:val="0"/>
      <w:divBdr>
        <w:top w:val="none" w:sz="0" w:space="0" w:color="auto"/>
        <w:left w:val="none" w:sz="0" w:space="0" w:color="auto"/>
        <w:bottom w:val="none" w:sz="0" w:space="0" w:color="auto"/>
        <w:right w:val="none" w:sz="0" w:space="0" w:color="auto"/>
      </w:divBdr>
    </w:div>
    <w:div w:id="2139447439">
      <w:bodyDiv w:val="1"/>
      <w:marLeft w:val="0"/>
      <w:marRight w:val="0"/>
      <w:marTop w:val="0"/>
      <w:marBottom w:val="0"/>
      <w:divBdr>
        <w:top w:val="none" w:sz="0" w:space="0" w:color="auto"/>
        <w:left w:val="none" w:sz="0" w:space="0" w:color="auto"/>
        <w:bottom w:val="none" w:sz="0" w:space="0" w:color="auto"/>
        <w:right w:val="none" w:sz="0" w:space="0" w:color="auto"/>
      </w:divBdr>
    </w:div>
    <w:div w:id="2139449002">
      <w:bodyDiv w:val="1"/>
      <w:marLeft w:val="0"/>
      <w:marRight w:val="0"/>
      <w:marTop w:val="0"/>
      <w:marBottom w:val="0"/>
      <w:divBdr>
        <w:top w:val="none" w:sz="0" w:space="0" w:color="auto"/>
        <w:left w:val="none" w:sz="0" w:space="0" w:color="auto"/>
        <w:bottom w:val="none" w:sz="0" w:space="0" w:color="auto"/>
        <w:right w:val="none" w:sz="0" w:space="0" w:color="auto"/>
      </w:divBdr>
    </w:div>
    <w:div w:id="2140024318">
      <w:bodyDiv w:val="1"/>
      <w:marLeft w:val="0"/>
      <w:marRight w:val="0"/>
      <w:marTop w:val="0"/>
      <w:marBottom w:val="0"/>
      <w:divBdr>
        <w:top w:val="none" w:sz="0" w:space="0" w:color="auto"/>
        <w:left w:val="none" w:sz="0" w:space="0" w:color="auto"/>
        <w:bottom w:val="none" w:sz="0" w:space="0" w:color="auto"/>
        <w:right w:val="none" w:sz="0" w:space="0" w:color="auto"/>
      </w:divBdr>
    </w:div>
    <w:div w:id="2140100452">
      <w:bodyDiv w:val="1"/>
      <w:marLeft w:val="0"/>
      <w:marRight w:val="0"/>
      <w:marTop w:val="0"/>
      <w:marBottom w:val="0"/>
      <w:divBdr>
        <w:top w:val="none" w:sz="0" w:space="0" w:color="auto"/>
        <w:left w:val="none" w:sz="0" w:space="0" w:color="auto"/>
        <w:bottom w:val="none" w:sz="0" w:space="0" w:color="auto"/>
        <w:right w:val="none" w:sz="0" w:space="0" w:color="auto"/>
      </w:divBdr>
    </w:div>
    <w:div w:id="2140878392">
      <w:bodyDiv w:val="1"/>
      <w:marLeft w:val="0"/>
      <w:marRight w:val="0"/>
      <w:marTop w:val="0"/>
      <w:marBottom w:val="0"/>
      <w:divBdr>
        <w:top w:val="none" w:sz="0" w:space="0" w:color="auto"/>
        <w:left w:val="none" w:sz="0" w:space="0" w:color="auto"/>
        <w:bottom w:val="none" w:sz="0" w:space="0" w:color="auto"/>
        <w:right w:val="none" w:sz="0" w:space="0" w:color="auto"/>
      </w:divBdr>
    </w:div>
    <w:div w:id="2140999765">
      <w:bodyDiv w:val="1"/>
      <w:marLeft w:val="0"/>
      <w:marRight w:val="0"/>
      <w:marTop w:val="0"/>
      <w:marBottom w:val="0"/>
      <w:divBdr>
        <w:top w:val="none" w:sz="0" w:space="0" w:color="auto"/>
        <w:left w:val="none" w:sz="0" w:space="0" w:color="auto"/>
        <w:bottom w:val="none" w:sz="0" w:space="0" w:color="auto"/>
        <w:right w:val="none" w:sz="0" w:space="0" w:color="auto"/>
      </w:divBdr>
    </w:div>
    <w:div w:id="2141461984">
      <w:bodyDiv w:val="1"/>
      <w:marLeft w:val="0"/>
      <w:marRight w:val="0"/>
      <w:marTop w:val="0"/>
      <w:marBottom w:val="0"/>
      <w:divBdr>
        <w:top w:val="none" w:sz="0" w:space="0" w:color="auto"/>
        <w:left w:val="none" w:sz="0" w:space="0" w:color="auto"/>
        <w:bottom w:val="none" w:sz="0" w:space="0" w:color="auto"/>
        <w:right w:val="none" w:sz="0" w:space="0" w:color="auto"/>
      </w:divBdr>
    </w:div>
    <w:div w:id="2141725000">
      <w:bodyDiv w:val="1"/>
      <w:marLeft w:val="0"/>
      <w:marRight w:val="0"/>
      <w:marTop w:val="0"/>
      <w:marBottom w:val="0"/>
      <w:divBdr>
        <w:top w:val="none" w:sz="0" w:space="0" w:color="auto"/>
        <w:left w:val="none" w:sz="0" w:space="0" w:color="auto"/>
        <w:bottom w:val="none" w:sz="0" w:space="0" w:color="auto"/>
        <w:right w:val="none" w:sz="0" w:space="0" w:color="auto"/>
      </w:divBdr>
    </w:div>
    <w:div w:id="2142527207">
      <w:bodyDiv w:val="1"/>
      <w:marLeft w:val="0"/>
      <w:marRight w:val="0"/>
      <w:marTop w:val="0"/>
      <w:marBottom w:val="0"/>
      <w:divBdr>
        <w:top w:val="none" w:sz="0" w:space="0" w:color="auto"/>
        <w:left w:val="none" w:sz="0" w:space="0" w:color="auto"/>
        <w:bottom w:val="none" w:sz="0" w:space="0" w:color="auto"/>
        <w:right w:val="none" w:sz="0" w:space="0" w:color="auto"/>
      </w:divBdr>
    </w:div>
    <w:div w:id="2142647368">
      <w:bodyDiv w:val="1"/>
      <w:marLeft w:val="0"/>
      <w:marRight w:val="0"/>
      <w:marTop w:val="0"/>
      <w:marBottom w:val="0"/>
      <w:divBdr>
        <w:top w:val="none" w:sz="0" w:space="0" w:color="auto"/>
        <w:left w:val="none" w:sz="0" w:space="0" w:color="auto"/>
        <w:bottom w:val="none" w:sz="0" w:space="0" w:color="auto"/>
        <w:right w:val="none" w:sz="0" w:space="0" w:color="auto"/>
      </w:divBdr>
    </w:div>
    <w:div w:id="2143040397">
      <w:bodyDiv w:val="1"/>
      <w:marLeft w:val="0"/>
      <w:marRight w:val="0"/>
      <w:marTop w:val="0"/>
      <w:marBottom w:val="0"/>
      <w:divBdr>
        <w:top w:val="none" w:sz="0" w:space="0" w:color="auto"/>
        <w:left w:val="none" w:sz="0" w:space="0" w:color="auto"/>
        <w:bottom w:val="none" w:sz="0" w:space="0" w:color="auto"/>
        <w:right w:val="none" w:sz="0" w:space="0" w:color="auto"/>
      </w:divBdr>
    </w:div>
    <w:div w:id="2143500509">
      <w:bodyDiv w:val="1"/>
      <w:marLeft w:val="0"/>
      <w:marRight w:val="0"/>
      <w:marTop w:val="0"/>
      <w:marBottom w:val="0"/>
      <w:divBdr>
        <w:top w:val="none" w:sz="0" w:space="0" w:color="auto"/>
        <w:left w:val="none" w:sz="0" w:space="0" w:color="auto"/>
        <w:bottom w:val="none" w:sz="0" w:space="0" w:color="auto"/>
        <w:right w:val="none" w:sz="0" w:space="0" w:color="auto"/>
      </w:divBdr>
    </w:div>
    <w:div w:id="2143573431">
      <w:bodyDiv w:val="1"/>
      <w:marLeft w:val="0"/>
      <w:marRight w:val="0"/>
      <w:marTop w:val="0"/>
      <w:marBottom w:val="0"/>
      <w:divBdr>
        <w:top w:val="none" w:sz="0" w:space="0" w:color="auto"/>
        <w:left w:val="none" w:sz="0" w:space="0" w:color="auto"/>
        <w:bottom w:val="none" w:sz="0" w:space="0" w:color="auto"/>
        <w:right w:val="none" w:sz="0" w:space="0" w:color="auto"/>
      </w:divBdr>
    </w:div>
    <w:div w:id="2143838895">
      <w:bodyDiv w:val="1"/>
      <w:marLeft w:val="0"/>
      <w:marRight w:val="0"/>
      <w:marTop w:val="0"/>
      <w:marBottom w:val="0"/>
      <w:divBdr>
        <w:top w:val="none" w:sz="0" w:space="0" w:color="auto"/>
        <w:left w:val="none" w:sz="0" w:space="0" w:color="auto"/>
        <w:bottom w:val="none" w:sz="0" w:space="0" w:color="auto"/>
        <w:right w:val="none" w:sz="0" w:space="0" w:color="auto"/>
      </w:divBdr>
    </w:div>
    <w:div w:id="2143843616">
      <w:bodyDiv w:val="1"/>
      <w:marLeft w:val="0"/>
      <w:marRight w:val="0"/>
      <w:marTop w:val="0"/>
      <w:marBottom w:val="0"/>
      <w:divBdr>
        <w:top w:val="none" w:sz="0" w:space="0" w:color="auto"/>
        <w:left w:val="none" w:sz="0" w:space="0" w:color="auto"/>
        <w:bottom w:val="none" w:sz="0" w:space="0" w:color="auto"/>
        <w:right w:val="none" w:sz="0" w:space="0" w:color="auto"/>
      </w:divBdr>
    </w:div>
    <w:div w:id="2144149969">
      <w:bodyDiv w:val="1"/>
      <w:marLeft w:val="0"/>
      <w:marRight w:val="0"/>
      <w:marTop w:val="0"/>
      <w:marBottom w:val="0"/>
      <w:divBdr>
        <w:top w:val="none" w:sz="0" w:space="0" w:color="auto"/>
        <w:left w:val="none" w:sz="0" w:space="0" w:color="auto"/>
        <w:bottom w:val="none" w:sz="0" w:space="0" w:color="auto"/>
        <w:right w:val="none" w:sz="0" w:space="0" w:color="auto"/>
      </w:divBdr>
    </w:div>
    <w:div w:id="2144350664">
      <w:bodyDiv w:val="1"/>
      <w:marLeft w:val="0"/>
      <w:marRight w:val="0"/>
      <w:marTop w:val="0"/>
      <w:marBottom w:val="0"/>
      <w:divBdr>
        <w:top w:val="none" w:sz="0" w:space="0" w:color="auto"/>
        <w:left w:val="none" w:sz="0" w:space="0" w:color="auto"/>
        <w:bottom w:val="none" w:sz="0" w:space="0" w:color="auto"/>
        <w:right w:val="none" w:sz="0" w:space="0" w:color="auto"/>
      </w:divBdr>
    </w:div>
    <w:div w:id="2144813502">
      <w:bodyDiv w:val="1"/>
      <w:marLeft w:val="0"/>
      <w:marRight w:val="0"/>
      <w:marTop w:val="0"/>
      <w:marBottom w:val="0"/>
      <w:divBdr>
        <w:top w:val="none" w:sz="0" w:space="0" w:color="auto"/>
        <w:left w:val="none" w:sz="0" w:space="0" w:color="auto"/>
        <w:bottom w:val="none" w:sz="0" w:space="0" w:color="auto"/>
        <w:right w:val="none" w:sz="0" w:space="0" w:color="auto"/>
      </w:divBdr>
    </w:div>
    <w:div w:id="2145389571">
      <w:bodyDiv w:val="1"/>
      <w:marLeft w:val="0"/>
      <w:marRight w:val="0"/>
      <w:marTop w:val="0"/>
      <w:marBottom w:val="0"/>
      <w:divBdr>
        <w:top w:val="none" w:sz="0" w:space="0" w:color="auto"/>
        <w:left w:val="none" w:sz="0" w:space="0" w:color="auto"/>
        <w:bottom w:val="none" w:sz="0" w:space="0" w:color="auto"/>
        <w:right w:val="none" w:sz="0" w:space="0" w:color="auto"/>
      </w:divBdr>
    </w:div>
    <w:div w:id="2145804687">
      <w:bodyDiv w:val="1"/>
      <w:marLeft w:val="0"/>
      <w:marRight w:val="0"/>
      <w:marTop w:val="0"/>
      <w:marBottom w:val="0"/>
      <w:divBdr>
        <w:top w:val="none" w:sz="0" w:space="0" w:color="auto"/>
        <w:left w:val="none" w:sz="0" w:space="0" w:color="auto"/>
        <w:bottom w:val="none" w:sz="0" w:space="0" w:color="auto"/>
        <w:right w:val="none" w:sz="0" w:space="0" w:color="auto"/>
      </w:divBdr>
    </w:div>
    <w:div w:id="2145808389">
      <w:bodyDiv w:val="1"/>
      <w:marLeft w:val="0"/>
      <w:marRight w:val="0"/>
      <w:marTop w:val="0"/>
      <w:marBottom w:val="0"/>
      <w:divBdr>
        <w:top w:val="none" w:sz="0" w:space="0" w:color="auto"/>
        <w:left w:val="none" w:sz="0" w:space="0" w:color="auto"/>
        <w:bottom w:val="none" w:sz="0" w:space="0" w:color="auto"/>
        <w:right w:val="none" w:sz="0" w:space="0" w:color="auto"/>
      </w:divBdr>
    </w:div>
    <w:div w:id="2145924038">
      <w:bodyDiv w:val="1"/>
      <w:marLeft w:val="0"/>
      <w:marRight w:val="0"/>
      <w:marTop w:val="0"/>
      <w:marBottom w:val="0"/>
      <w:divBdr>
        <w:top w:val="none" w:sz="0" w:space="0" w:color="auto"/>
        <w:left w:val="none" w:sz="0" w:space="0" w:color="auto"/>
        <w:bottom w:val="none" w:sz="0" w:space="0" w:color="auto"/>
        <w:right w:val="none" w:sz="0" w:space="0" w:color="auto"/>
      </w:divBdr>
    </w:div>
    <w:div w:id="2145926733">
      <w:bodyDiv w:val="1"/>
      <w:marLeft w:val="0"/>
      <w:marRight w:val="0"/>
      <w:marTop w:val="0"/>
      <w:marBottom w:val="0"/>
      <w:divBdr>
        <w:top w:val="none" w:sz="0" w:space="0" w:color="auto"/>
        <w:left w:val="none" w:sz="0" w:space="0" w:color="auto"/>
        <w:bottom w:val="none" w:sz="0" w:space="0" w:color="auto"/>
        <w:right w:val="none" w:sz="0" w:space="0" w:color="auto"/>
      </w:divBdr>
    </w:div>
    <w:div w:id="2146190726">
      <w:bodyDiv w:val="1"/>
      <w:marLeft w:val="0"/>
      <w:marRight w:val="0"/>
      <w:marTop w:val="0"/>
      <w:marBottom w:val="0"/>
      <w:divBdr>
        <w:top w:val="none" w:sz="0" w:space="0" w:color="auto"/>
        <w:left w:val="none" w:sz="0" w:space="0" w:color="auto"/>
        <w:bottom w:val="none" w:sz="0" w:space="0" w:color="auto"/>
        <w:right w:val="none" w:sz="0" w:space="0" w:color="auto"/>
      </w:divBdr>
    </w:div>
    <w:div w:id="2147046438">
      <w:bodyDiv w:val="1"/>
      <w:marLeft w:val="0"/>
      <w:marRight w:val="0"/>
      <w:marTop w:val="0"/>
      <w:marBottom w:val="0"/>
      <w:divBdr>
        <w:top w:val="none" w:sz="0" w:space="0" w:color="auto"/>
        <w:left w:val="none" w:sz="0" w:space="0" w:color="auto"/>
        <w:bottom w:val="none" w:sz="0" w:space="0" w:color="auto"/>
        <w:right w:val="none" w:sz="0" w:space="0" w:color="auto"/>
      </w:divBdr>
    </w:div>
    <w:div w:id="214724130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4.png"/><Relationship Id="rId21" Type="http://schemas.openxmlformats.org/officeDocument/2006/relationships/image" Target="media/image9.png"/><Relationship Id="rId42" Type="http://schemas.openxmlformats.org/officeDocument/2006/relationships/image" Target="media/image29.png"/><Relationship Id="rId63" Type="http://schemas.openxmlformats.org/officeDocument/2006/relationships/image" Target="media/image50.png"/><Relationship Id="rId84" Type="http://schemas.openxmlformats.org/officeDocument/2006/relationships/image" Target="media/image71.png"/><Relationship Id="rId138" Type="http://schemas.openxmlformats.org/officeDocument/2006/relationships/image" Target="media/image125.png"/><Relationship Id="rId159" Type="http://schemas.openxmlformats.org/officeDocument/2006/relationships/image" Target="media/image146.png"/><Relationship Id="rId170" Type="http://schemas.openxmlformats.org/officeDocument/2006/relationships/image" Target="media/image157.png"/><Relationship Id="rId191" Type="http://schemas.openxmlformats.org/officeDocument/2006/relationships/theme" Target="theme/theme1.xml"/><Relationship Id="rId107" Type="http://schemas.openxmlformats.org/officeDocument/2006/relationships/image" Target="media/image94.png"/><Relationship Id="rId11" Type="http://schemas.openxmlformats.org/officeDocument/2006/relationships/footnotes" Target="footnotes.xml"/><Relationship Id="rId32" Type="http://schemas.openxmlformats.org/officeDocument/2006/relationships/image" Target="media/image20.png"/><Relationship Id="rId53" Type="http://schemas.openxmlformats.org/officeDocument/2006/relationships/image" Target="media/image40.png"/><Relationship Id="rId74" Type="http://schemas.openxmlformats.org/officeDocument/2006/relationships/image" Target="media/image61.tiff"/><Relationship Id="rId128" Type="http://schemas.openxmlformats.org/officeDocument/2006/relationships/image" Target="media/image115.png"/><Relationship Id="rId149" Type="http://schemas.openxmlformats.org/officeDocument/2006/relationships/image" Target="media/image136.png"/><Relationship Id="rId5" Type="http://schemas.openxmlformats.org/officeDocument/2006/relationships/customXml" Target="../customXml/item5.xml"/><Relationship Id="rId95" Type="http://schemas.openxmlformats.org/officeDocument/2006/relationships/image" Target="media/image82.png"/><Relationship Id="rId160" Type="http://schemas.openxmlformats.org/officeDocument/2006/relationships/image" Target="media/image147.png"/><Relationship Id="rId181" Type="http://schemas.openxmlformats.org/officeDocument/2006/relationships/image" Target="media/image168.jpg"/><Relationship Id="rId22" Type="http://schemas.openxmlformats.org/officeDocument/2006/relationships/image" Target="media/image10.png"/><Relationship Id="rId43" Type="http://schemas.openxmlformats.org/officeDocument/2006/relationships/image" Target="media/image30.png"/><Relationship Id="rId64" Type="http://schemas.openxmlformats.org/officeDocument/2006/relationships/image" Target="media/image51.png"/><Relationship Id="rId118" Type="http://schemas.openxmlformats.org/officeDocument/2006/relationships/image" Target="media/image105.png"/><Relationship Id="rId139" Type="http://schemas.openxmlformats.org/officeDocument/2006/relationships/image" Target="media/image126.png"/><Relationship Id="rId85" Type="http://schemas.openxmlformats.org/officeDocument/2006/relationships/image" Target="media/image72.png"/><Relationship Id="rId150" Type="http://schemas.openxmlformats.org/officeDocument/2006/relationships/image" Target="media/image137.png"/><Relationship Id="rId171" Type="http://schemas.openxmlformats.org/officeDocument/2006/relationships/image" Target="media/image158.png"/><Relationship Id="rId12" Type="http://schemas.openxmlformats.org/officeDocument/2006/relationships/endnotes" Target="endnotes.xml"/><Relationship Id="rId33" Type="http://schemas.openxmlformats.org/officeDocument/2006/relationships/image" Target="media/image21.png"/><Relationship Id="rId108" Type="http://schemas.openxmlformats.org/officeDocument/2006/relationships/image" Target="media/image95.png"/><Relationship Id="rId129" Type="http://schemas.openxmlformats.org/officeDocument/2006/relationships/image" Target="media/image116.png"/><Relationship Id="rId54" Type="http://schemas.openxmlformats.org/officeDocument/2006/relationships/image" Target="media/image41.png"/><Relationship Id="rId75" Type="http://schemas.openxmlformats.org/officeDocument/2006/relationships/image" Target="media/image62.png"/><Relationship Id="rId96" Type="http://schemas.openxmlformats.org/officeDocument/2006/relationships/image" Target="media/image83.png"/><Relationship Id="rId140" Type="http://schemas.openxmlformats.org/officeDocument/2006/relationships/image" Target="media/image127.png"/><Relationship Id="rId161" Type="http://schemas.openxmlformats.org/officeDocument/2006/relationships/image" Target="media/image148.png"/><Relationship Id="rId182" Type="http://schemas.openxmlformats.org/officeDocument/2006/relationships/image" Target="media/image169.jpg"/><Relationship Id="rId6" Type="http://schemas.openxmlformats.org/officeDocument/2006/relationships/customXml" Target="../customXml/item6.xml"/><Relationship Id="rId23" Type="http://schemas.openxmlformats.org/officeDocument/2006/relationships/image" Target="media/image11.png"/><Relationship Id="rId119" Type="http://schemas.openxmlformats.org/officeDocument/2006/relationships/image" Target="media/image106.png"/><Relationship Id="rId44" Type="http://schemas.openxmlformats.org/officeDocument/2006/relationships/image" Target="media/image31.png"/><Relationship Id="rId65" Type="http://schemas.openxmlformats.org/officeDocument/2006/relationships/image" Target="media/image52.png"/><Relationship Id="rId86" Type="http://schemas.openxmlformats.org/officeDocument/2006/relationships/image" Target="media/image73.png"/><Relationship Id="rId130" Type="http://schemas.openxmlformats.org/officeDocument/2006/relationships/image" Target="media/image117.png"/><Relationship Id="rId151" Type="http://schemas.openxmlformats.org/officeDocument/2006/relationships/image" Target="media/image138.png"/><Relationship Id="rId172" Type="http://schemas.openxmlformats.org/officeDocument/2006/relationships/image" Target="media/image159.png"/><Relationship Id="rId13" Type="http://schemas.openxmlformats.org/officeDocument/2006/relationships/image" Target="media/image1.png"/><Relationship Id="rId18" Type="http://schemas.openxmlformats.org/officeDocument/2006/relationships/image" Target="media/image6.png"/><Relationship Id="rId39" Type="http://schemas.openxmlformats.org/officeDocument/2006/relationships/image" Target="media/image27.png"/><Relationship Id="rId109" Type="http://schemas.openxmlformats.org/officeDocument/2006/relationships/image" Target="media/image96.png"/><Relationship Id="rId34" Type="http://schemas.openxmlformats.org/officeDocument/2006/relationships/image" Target="media/image22.png"/><Relationship Id="rId50" Type="http://schemas.openxmlformats.org/officeDocument/2006/relationships/image" Target="media/image37.png"/><Relationship Id="rId55" Type="http://schemas.openxmlformats.org/officeDocument/2006/relationships/image" Target="media/image42.png"/><Relationship Id="rId76" Type="http://schemas.openxmlformats.org/officeDocument/2006/relationships/image" Target="media/image63.png"/><Relationship Id="rId97" Type="http://schemas.openxmlformats.org/officeDocument/2006/relationships/image" Target="media/image84.png"/><Relationship Id="rId104" Type="http://schemas.openxmlformats.org/officeDocument/2006/relationships/image" Target="media/image91.png"/><Relationship Id="rId120" Type="http://schemas.openxmlformats.org/officeDocument/2006/relationships/image" Target="media/image107.png"/><Relationship Id="rId125" Type="http://schemas.openxmlformats.org/officeDocument/2006/relationships/image" Target="media/image112.png"/><Relationship Id="rId141" Type="http://schemas.openxmlformats.org/officeDocument/2006/relationships/image" Target="media/image128.png"/><Relationship Id="rId146" Type="http://schemas.openxmlformats.org/officeDocument/2006/relationships/image" Target="media/image133.jpeg"/><Relationship Id="rId167" Type="http://schemas.openxmlformats.org/officeDocument/2006/relationships/image" Target="media/image154.png"/><Relationship Id="rId188" Type="http://schemas.openxmlformats.org/officeDocument/2006/relationships/footer" Target="footer1.xml"/><Relationship Id="rId7" Type="http://schemas.openxmlformats.org/officeDocument/2006/relationships/numbering" Target="numbering.xml"/><Relationship Id="rId71" Type="http://schemas.openxmlformats.org/officeDocument/2006/relationships/image" Target="media/image58.png"/><Relationship Id="rId92" Type="http://schemas.openxmlformats.org/officeDocument/2006/relationships/image" Target="media/image79.png"/><Relationship Id="rId162" Type="http://schemas.openxmlformats.org/officeDocument/2006/relationships/image" Target="media/image149.png"/><Relationship Id="rId183" Type="http://schemas.openxmlformats.org/officeDocument/2006/relationships/image" Target="media/image170.jpg"/><Relationship Id="rId2" Type="http://schemas.openxmlformats.org/officeDocument/2006/relationships/customXml" Target="../customXml/item2.xml"/><Relationship Id="rId29" Type="http://schemas.openxmlformats.org/officeDocument/2006/relationships/image" Target="media/image17.png"/><Relationship Id="rId24" Type="http://schemas.openxmlformats.org/officeDocument/2006/relationships/image" Target="media/image12.png"/><Relationship Id="rId40" Type="http://schemas.openxmlformats.org/officeDocument/2006/relationships/image" Target="media/image28.tiff"/><Relationship Id="rId45" Type="http://schemas.openxmlformats.org/officeDocument/2006/relationships/image" Target="media/image32.png"/><Relationship Id="rId66" Type="http://schemas.openxmlformats.org/officeDocument/2006/relationships/image" Target="media/image53.png"/><Relationship Id="rId87" Type="http://schemas.openxmlformats.org/officeDocument/2006/relationships/image" Target="media/image74.png"/><Relationship Id="rId110" Type="http://schemas.openxmlformats.org/officeDocument/2006/relationships/image" Target="media/image97.png"/><Relationship Id="rId115" Type="http://schemas.openxmlformats.org/officeDocument/2006/relationships/image" Target="media/image102.png"/><Relationship Id="rId131" Type="http://schemas.openxmlformats.org/officeDocument/2006/relationships/image" Target="media/image118.png"/><Relationship Id="rId136" Type="http://schemas.openxmlformats.org/officeDocument/2006/relationships/image" Target="media/image123.jpeg"/><Relationship Id="rId157" Type="http://schemas.openxmlformats.org/officeDocument/2006/relationships/image" Target="media/image144.png"/><Relationship Id="rId178" Type="http://schemas.openxmlformats.org/officeDocument/2006/relationships/image" Target="media/image165.png"/><Relationship Id="rId61" Type="http://schemas.openxmlformats.org/officeDocument/2006/relationships/image" Target="media/image48.png"/><Relationship Id="rId82" Type="http://schemas.openxmlformats.org/officeDocument/2006/relationships/image" Target="media/image69.png"/><Relationship Id="rId152" Type="http://schemas.openxmlformats.org/officeDocument/2006/relationships/image" Target="media/image139.png"/><Relationship Id="rId173" Type="http://schemas.openxmlformats.org/officeDocument/2006/relationships/image" Target="media/image160.jpg"/><Relationship Id="rId19" Type="http://schemas.openxmlformats.org/officeDocument/2006/relationships/image" Target="media/image7.png"/><Relationship Id="rId14" Type="http://schemas.openxmlformats.org/officeDocument/2006/relationships/image" Target="media/image2.png"/><Relationship Id="rId30" Type="http://schemas.openxmlformats.org/officeDocument/2006/relationships/image" Target="media/image18.jpeg"/><Relationship Id="rId35" Type="http://schemas.openxmlformats.org/officeDocument/2006/relationships/image" Target="media/image23.png"/><Relationship Id="rId56" Type="http://schemas.openxmlformats.org/officeDocument/2006/relationships/image" Target="media/image43.png"/><Relationship Id="rId77" Type="http://schemas.openxmlformats.org/officeDocument/2006/relationships/image" Target="media/image64.png"/><Relationship Id="rId100" Type="http://schemas.openxmlformats.org/officeDocument/2006/relationships/image" Target="media/image87.png"/><Relationship Id="rId105" Type="http://schemas.openxmlformats.org/officeDocument/2006/relationships/image" Target="media/image92.png"/><Relationship Id="rId126" Type="http://schemas.openxmlformats.org/officeDocument/2006/relationships/image" Target="media/image113.png"/><Relationship Id="rId147" Type="http://schemas.openxmlformats.org/officeDocument/2006/relationships/image" Target="media/image134.png"/><Relationship Id="rId168" Type="http://schemas.openxmlformats.org/officeDocument/2006/relationships/image" Target="media/image155.png"/><Relationship Id="rId8" Type="http://schemas.openxmlformats.org/officeDocument/2006/relationships/styles" Target="styles.xml"/><Relationship Id="rId51" Type="http://schemas.openxmlformats.org/officeDocument/2006/relationships/image" Target="media/image38.png"/><Relationship Id="rId72" Type="http://schemas.openxmlformats.org/officeDocument/2006/relationships/image" Target="media/image59.tiff"/><Relationship Id="rId93" Type="http://schemas.openxmlformats.org/officeDocument/2006/relationships/image" Target="media/image80.(null)"/><Relationship Id="rId98" Type="http://schemas.openxmlformats.org/officeDocument/2006/relationships/image" Target="media/image85.png"/><Relationship Id="rId121" Type="http://schemas.openxmlformats.org/officeDocument/2006/relationships/image" Target="media/image108.png"/><Relationship Id="rId142" Type="http://schemas.openxmlformats.org/officeDocument/2006/relationships/image" Target="media/image129.png"/><Relationship Id="rId163" Type="http://schemas.openxmlformats.org/officeDocument/2006/relationships/image" Target="media/image150.png"/><Relationship Id="rId184" Type="http://schemas.openxmlformats.org/officeDocument/2006/relationships/image" Target="media/image171.jpg"/><Relationship Id="rId189" Type="http://schemas.openxmlformats.org/officeDocument/2006/relationships/footer" Target="footer2.xml"/><Relationship Id="rId3" Type="http://schemas.openxmlformats.org/officeDocument/2006/relationships/customXml" Target="../customXml/item3.xml"/><Relationship Id="rId25" Type="http://schemas.openxmlformats.org/officeDocument/2006/relationships/image" Target="media/image13.png"/><Relationship Id="rId46" Type="http://schemas.openxmlformats.org/officeDocument/2006/relationships/image" Target="media/image33.png"/><Relationship Id="rId67" Type="http://schemas.openxmlformats.org/officeDocument/2006/relationships/image" Target="media/image54.png"/><Relationship Id="rId116" Type="http://schemas.openxmlformats.org/officeDocument/2006/relationships/image" Target="media/image103.png"/><Relationship Id="rId137" Type="http://schemas.openxmlformats.org/officeDocument/2006/relationships/image" Target="media/image124.png"/><Relationship Id="rId158" Type="http://schemas.openxmlformats.org/officeDocument/2006/relationships/image" Target="media/image145.png"/><Relationship Id="rId20" Type="http://schemas.openxmlformats.org/officeDocument/2006/relationships/image" Target="media/image8.png"/><Relationship Id="rId41" Type="http://schemas.openxmlformats.org/officeDocument/2006/relationships/hyperlink" Target="http://beamdocs.fnal.gov/AD-public/DocDB/DocumentDatabase" TargetMode="External"/><Relationship Id="rId62" Type="http://schemas.openxmlformats.org/officeDocument/2006/relationships/image" Target="media/image49.png"/><Relationship Id="rId83" Type="http://schemas.openxmlformats.org/officeDocument/2006/relationships/image" Target="media/image70.png"/><Relationship Id="rId88" Type="http://schemas.openxmlformats.org/officeDocument/2006/relationships/image" Target="media/image75.tiff"/><Relationship Id="rId111" Type="http://schemas.openxmlformats.org/officeDocument/2006/relationships/image" Target="media/image98.png"/><Relationship Id="rId132" Type="http://schemas.openxmlformats.org/officeDocument/2006/relationships/image" Target="media/image119.png"/><Relationship Id="rId153" Type="http://schemas.openxmlformats.org/officeDocument/2006/relationships/image" Target="media/image140.png"/><Relationship Id="rId174" Type="http://schemas.openxmlformats.org/officeDocument/2006/relationships/image" Target="media/image161.JPG"/><Relationship Id="rId179" Type="http://schemas.openxmlformats.org/officeDocument/2006/relationships/image" Target="media/image166.png"/><Relationship Id="rId190" Type="http://schemas.openxmlformats.org/officeDocument/2006/relationships/fontTable" Target="fontTable.xml"/><Relationship Id="rId15" Type="http://schemas.openxmlformats.org/officeDocument/2006/relationships/image" Target="media/image3.png"/><Relationship Id="rId36" Type="http://schemas.openxmlformats.org/officeDocument/2006/relationships/image" Target="media/image24.png"/><Relationship Id="rId57" Type="http://schemas.openxmlformats.org/officeDocument/2006/relationships/image" Target="media/image44.png"/><Relationship Id="rId106" Type="http://schemas.openxmlformats.org/officeDocument/2006/relationships/image" Target="media/image93.png"/><Relationship Id="rId127" Type="http://schemas.openxmlformats.org/officeDocument/2006/relationships/image" Target="media/image114.png"/><Relationship Id="rId10" Type="http://schemas.openxmlformats.org/officeDocument/2006/relationships/webSettings" Target="webSettings.xml"/><Relationship Id="rId31" Type="http://schemas.openxmlformats.org/officeDocument/2006/relationships/image" Target="media/image19.png"/><Relationship Id="rId52" Type="http://schemas.openxmlformats.org/officeDocument/2006/relationships/image" Target="media/image39.png"/><Relationship Id="rId73" Type="http://schemas.openxmlformats.org/officeDocument/2006/relationships/image" Target="media/image60.tiff"/><Relationship Id="rId78" Type="http://schemas.openxmlformats.org/officeDocument/2006/relationships/image" Target="media/image65.png"/><Relationship Id="rId94" Type="http://schemas.openxmlformats.org/officeDocument/2006/relationships/image" Target="media/image81.png"/><Relationship Id="rId99" Type="http://schemas.openxmlformats.org/officeDocument/2006/relationships/image" Target="media/image86.png"/><Relationship Id="rId101" Type="http://schemas.openxmlformats.org/officeDocument/2006/relationships/image" Target="media/image88.png"/><Relationship Id="rId122" Type="http://schemas.openxmlformats.org/officeDocument/2006/relationships/image" Target="media/image109.png"/><Relationship Id="rId143" Type="http://schemas.openxmlformats.org/officeDocument/2006/relationships/image" Target="media/image130.png"/><Relationship Id="rId148" Type="http://schemas.openxmlformats.org/officeDocument/2006/relationships/image" Target="media/image135.png"/><Relationship Id="rId164" Type="http://schemas.openxmlformats.org/officeDocument/2006/relationships/image" Target="media/image151.png"/><Relationship Id="rId169" Type="http://schemas.openxmlformats.org/officeDocument/2006/relationships/image" Target="media/image156.png"/><Relationship Id="rId185" Type="http://schemas.openxmlformats.org/officeDocument/2006/relationships/image" Target="media/image172.jpg"/><Relationship Id="rId4" Type="http://schemas.openxmlformats.org/officeDocument/2006/relationships/customXml" Target="../customXml/item4.xml"/><Relationship Id="rId9" Type="http://schemas.openxmlformats.org/officeDocument/2006/relationships/settings" Target="settings.xml"/><Relationship Id="rId180" Type="http://schemas.openxmlformats.org/officeDocument/2006/relationships/image" Target="media/image167.png"/><Relationship Id="rId26" Type="http://schemas.openxmlformats.org/officeDocument/2006/relationships/image" Target="media/image14.png"/><Relationship Id="rId47" Type="http://schemas.openxmlformats.org/officeDocument/2006/relationships/image" Target="media/image34.png"/><Relationship Id="rId68" Type="http://schemas.openxmlformats.org/officeDocument/2006/relationships/image" Target="media/image55.png"/><Relationship Id="rId89" Type="http://schemas.openxmlformats.org/officeDocument/2006/relationships/image" Target="media/image76.png"/><Relationship Id="rId112" Type="http://schemas.openxmlformats.org/officeDocument/2006/relationships/image" Target="media/image99.png"/><Relationship Id="rId133" Type="http://schemas.openxmlformats.org/officeDocument/2006/relationships/image" Target="media/image120.png"/><Relationship Id="rId154" Type="http://schemas.openxmlformats.org/officeDocument/2006/relationships/image" Target="media/image141.png"/><Relationship Id="rId175" Type="http://schemas.openxmlformats.org/officeDocument/2006/relationships/image" Target="media/image162.jpg"/><Relationship Id="rId16" Type="http://schemas.openxmlformats.org/officeDocument/2006/relationships/image" Target="media/image4.png"/><Relationship Id="rId37" Type="http://schemas.openxmlformats.org/officeDocument/2006/relationships/image" Target="media/image25.png"/><Relationship Id="rId58" Type="http://schemas.openxmlformats.org/officeDocument/2006/relationships/image" Target="media/image45.png"/><Relationship Id="rId79" Type="http://schemas.openxmlformats.org/officeDocument/2006/relationships/image" Target="media/image66.tiff"/><Relationship Id="rId102" Type="http://schemas.openxmlformats.org/officeDocument/2006/relationships/image" Target="media/image89.png"/><Relationship Id="rId123" Type="http://schemas.openxmlformats.org/officeDocument/2006/relationships/image" Target="media/image110.png"/><Relationship Id="rId144" Type="http://schemas.openxmlformats.org/officeDocument/2006/relationships/image" Target="media/image131.png"/><Relationship Id="rId90" Type="http://schemas.openxmlformats.org/officeDocument/2006/relationships/image" Target="media/image77.png"/><Relationship Id="rId165" Type="http://schemas.openxmlformats.org/officeDocument/2006/relationships/image" Target="media/image152.png"/><Relationship Id="rId186" Type="http://schemas.openxmlformats.org/officeDocument/2006/relationships/image" Target="media/image173.jpg"/><Relationship Id="rId27" Type="http://schemas.openxmlformats.org/officeDocument/2006/relationships/image" Target="media/image15.emf"/><Relationship Id="rId48" Type="http://schemas.openxmlformats.org/officeDocument/2006/relationships/image" Target="media/image35.png"/><Relationship Id="rId69" Type="http://schemas.openxmlformats.org/officeDocument/2006/relationships/image" Target="media/image56.png"/><Relationship Id="rId113" Type="http://schemas.openxmlformats.org/officeDocument/2006/relationships/image" Target="media/image100.png"/><Relationship Id="rId134" Type="http://schemas.openxmlformats.org/officeDocument/2006/relationships/image" Target="media/image121.png"/><Relationship Id="rId80" Type="http://schemas.openxmlformats.org/officeDocument/2006/relationships/image" Target="media/image67.png"/><Relationship Id="rId155" Type="http://schemas.openxmlformats.org/officeDocument/2006/relationships/image" Target="media/image142.png"/><Relationship Id="rId176" Type="http://schemas.openxmlformats.org/officeDocument/2006/relationships/image" Target="media/image163.png"/><Relationship Id="rId17" Type="http://schemas.openxmlformats.org/officeDocument/2006/relationships/image" Target="media/image5.png"/><Relationship Id="rId38" Type="http://schemas.openxmlformats.org/officeDocument/2006/relationships/image" Target="media/image26.png"/><Relationship Id="rId59" Type="http://schemas.openxmlformats.org/officeDocument/2006/relationships/image" Target="media/image46.png"/><Relationship Id="rId103" Type="http://schemas.openxmlformats.org/officeDocument/2006/relationships/image" Target="media/image90.png"/><Relationship Id="rId124" Type="http://schemas.openxmlformats.org/officeDocument/2006/relationships/image" Target="media/image111.png"/><Relationship Id="rId70" Type="http://schemas.openxmlformats.org/officeDocument/2006/relationships/image" Target="media/image57.png"/><Relationship Id="rId91" Type="http://schemas.openxmlformats.org/officeDocument/2006/relationships/image" Target="media/image78.png"/><Relationship Id="rId145" Type="http://schemas.openxmlformats.org/officeDocument/2006/relationships/image" Target="media/image132.png"/><Relationship Id="rId166" Type="http://schemas.openxmlformats.org/officeDocument/2006/relationships/image" Target="media/image153.JPG"/><Relationship Id="rId187" Type="http://schemas.openxmlformats.org/officeDocument/2006/relationships/header" Target="header1.xml"/><Relationship Id="rId1" Type="http://schemas.openxmlformats.org/officeDocument/2006/relationships/customXml" Target="../customXml/item1.xml"/><Relationship Id="rId28" Type="http://schemas.openxmlformats.org/officeDocument/2006/relationships/image" Target="media/image16.png"/><Relationship Id="rId49" Type="http://schemas.openxmlformats.org/officeDocument/2006/relationships/image" Target="media/image36.png"/><Relationship Id="rId114" Type="http://schemas.openxmlformats.org/officeDocument/2006/relationships/image" Target="media/image101.png"/><Relationship Id="rId60" Type="http://schemas.openxmlformats.org/officeDocument/2006/relationships/image" Target="media/image47.png"/><Relationship Id="rId81" Type="http://schemas.openxmlformats.org/officeDocument/2006/relationships/image" Target="media/image68.png"/><Relationship Id="rId135" Type="http://schemas.openxmlformats.org/officeDocument/2006/relationships/image" Target="media/image122.jpeg"/><Relationship Id="rId156" Type="http://schemas.openxmlformats.org/officeDocument/2006/relationships/image" Target="media/image143.png"/><Relationship Id="rId177" Type="http://schemas.openxmlformats.org/officeDocument/2006/relationships/image" Target="media/image164.png"/></Relationships>
</file>

<file path=word/_rels/settings.xml.rels><?xml version="1.0" encoding="UTF-8" standalone="yes"?>
<Relationships xmlns="http://schemas.openxmlformats.org/package/2006/relationships"><Relationship Id="rId1" Type="http://schemas.openxmlformats.org/officeDocument/2006/relationships/attachedTemplate" Target="file:////Users/cytan/Library/Containers/com.microsoft.Word/Data/Macintosh%20HD:private:var:folders:_h:vv7dz3mx4m18tf5kg29_blsw0000gn:T:TM01773058" TargetMode="External"/></Relationships>
</file>

<file path=word/theme/_rels/theme1.xml.rels><?xml version="1.0" encoding="UTF-8" standalone="yes"?>
<Relationships xmlns="http://schemas.openxmlformats.org/package/2006/relationships"><Relationship Id="rId1" Type="http://schemas.openxmlformats.org/officeDocument/2006/relationships/image" Target="../media/image174.jpeg"/></Relationships>
</file>

<file path=word/theme/theme1.xml><?xml version="1.0" encoding="utf-8"?>
<a:theme xmlns:a="http://schemas.openxmlformats.org/drawingml/2006/main" name="Executive">
  <a:themeElements>
    <a:clrScheme name="Executive">
      <a:dk1>
        <a:sysClr val="windowText" lastClr="000000"/>
      </a:dk1>
      <a:lt1>
        <a:sysClr val="window" lastClr="FFFFFF"/>
      </a:lt1>
      <a:dk2>
        <a:srgbClr val="2F5897"/>
      </a:dk2>
      <a:lt2>
        <a:srgbClr val="E4E9EF"/>
      </a:lt2>
      <a:accent1>
        <a:srgbClr val="6076B4"/>
      </a:accent1>
      <a:accent2>
        <a:srgbClr val="9C5252"/>
      </a:accent2>
      <a:accent3>
        <a:srgbClr val="E68422"/>
      </a:accent3>
      <a:accent4>
        <a:srgbClr val="846648"/>
      </a:accent4>
      <a:accent5>
        <a:srgbClr val="63891F"/>
      </a:accent5>
      <a:accent6>
        <a:srgbClr val="758085"/>
      </a:accent6>
      <a:hlink>
        <a:srgbClr val="3399FF"/>
      </a:hlink>
      <a:folHlink>
        <a:srgbClr val="B2B2B2"/>
      </a:folHlink>
    </a:clrScheme>
    <a:fontScheme name="Executive">
      <a:majorFont>
        <a:latin typeface="Century Gothic"/>
        <a:ea typeface=""/>
        <a:cs typeface=""/>
        <a:font script="Jpan" typeface="HGｺﾞｼｯｸM"/>
        <a:font script="Hang" typeface="HY중고딕"/>
        <a:font script="Hans" typeface="幼圆"/>
        <a:font script="Hant" typeface="微軟正黑體"/>
        <a:font script="Arab" typeface="Tahoma"/>
        <a:font script="Hebr" typeface="Gisha"/>
        <a:font script="Thai" typeface="Dillen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Palatino Linotype"/>
        <a:ea typeface=""/>
        <a:cs typeface=""/>
        <a:font script="Jpan" typeface="HGS明朝E"/>
        <a:font script="Hang" typeface="맑은 고딕"/>
        <a:font script="Hans" typeface="宋体"/>
        <a:font script="Hant" typeface="新細明體"/>
        <a:font script="Arab" typeface="Times New Roman"/>
        <a:font script="Hebr" typeface="Times New Roman"/>
        <a:font script="Thai" typeface="Browalli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inorFont>
    </a:fontScheme>
    <a:fmtScheme name="Executiv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8575" cap="flat" cmpd="sng" algn="ctr">
          <a:solidFill>
            <a:schemeClr val="phClr"/>
          </a:solidFill>
          <a:prstDash val="solid"/>
        </a:ln>
        <a:ln w="508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50000">
              <a:schemeClr val="phClr">
                <a:tint val="80000"/>
                <a:satMod val="250000"/>
              </a:schemeClr>
            </a:gs>
            <a:gs pos="76000">
              <a:schemeClr val="phClr">
                <a:tint val="90000"/>
                <a:shade val="90000"/>
                <a:satMod val="200000"/>
              </a:schemeClr>
            </a:gs>
            <a:gs pos="92000">
              <a:schemeClr val="phClr">
                <a:tint val="90000"/>
                <a:shade val="70000"/>
                <a:satMod val="250000"/>
              </a:schemeClr>
            </a:gs>
          </a:gsLst>
          <a:path path="circle">
            <a:fillToRect l="50000" t="50000" r="50000" b="50000"/>
          </a:path>
        </a:gradFill>
        <a:blipFill>
          <a:blip xmlns:r="http://schemas.openxmlformats.org/officeDocument/2006/relationships" r:embed="rId1">
            <a:duotone>
              <a:schemeClr val="phClr">
                <a:tint val="95000"/>
              </a:schemeClr>
              <a:schemeClr val="phClr">
                <a:shade val="90000"/>
              </a:schemeClr>
            </a:duotone>
          </a:blip>
          <a:tile tx="0" ty="0" sx="100000" sy="100000" flip="none" algn="tl"/>
        </a:blip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item1.xml><?xml version="1.0" encoding="utf-8"?>
<CoverPageProperties xmlns="http://schemas.microsoft.com/office/2006/coverPageProps">
  <PublishDate/>
  <Abstract>A perpendicular biased 2nd harmonic cavity for the Fermilab Booster is currently being designed and built. The goal for the cavity design is to have 100 kV in the gap that works at both injection and at transition. This is the technical document that describes the measurements, simulations and decisions that were made for this cavity.  </Abstract>
  <CompanyAddress/>
  <CompanyPhone/>
  <CompanyFax/>
  <CompanyEmail/>
</CoverPageProperties>
</file>

<file path=customXml/item2.xml><?xml version="1.0" encoding="utf-8"?>
<?mso-contentType ?>
<FormTemplates xmlns="http://schemas.microsoft.com/sharepoint/v3/contenttype/forms">
  <Display>DocumentLibraryForm</Display>
  <Edit>AssetEditForm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MarketSpecific xmlns="4873beb7-5857-4685-be1f-d57550cc96cc">false</MarketSpecific>
    <ApprovalStatus xmlns="4873beb7-5857-4685-be1f-d57550cc96cc">InProgress</ApprovalStatus>
    <DirectSourceMarket xmlns="4873beb7-5857-4685-be1f-d57550cc96cc" xsi:nil="true"/>
    <ThumbnailAssetId xmlns="4873beb7-5857-4685-be1f-d57550cc96cc" xsi:nil="true"/>
    <PrimaryImageGen xmlns="4873beb7-5857-4685-be1f-d57550cc96cc">true</PrimaryImageGen>
    <LegacyData xmlns="4873beb7-5857-4685-be1f-d57550cc96cc" xsi:nil="true"/>
    <NumericId xmlns="4873beb7-5857-4685-be1f-d57550cc96cc">101806649</NumericId>
    <TPFriendlyName xmlns="4873beb7-5857-4685-be1f-d57550cc96cc" xsi:nil="true"/>
    <BusinessGroup xmlns="4873beb7-5857-4685-be1f-d57550cc96cc" xsi:nil="true"/>
    <OpenTemplate xmlns="4873beb7-5857-4685-be1f-d57550cc96cc">true</OpenTemplate>
    <SourceTitle xmlns="4873beb7-5857-4685-be1f-d57550cc96cc" xsi:nil="true"/>
    <APEditor xmlns="4873beb7-5857-4685-be1f-d57550cc96cc">
      <UserInfo>
        <DisplayName/>
        <AccountId xsi:nil="true"/>
        <AccountType/>
      </UserInfo>
    </APEditor>
    <UALocComments xmlns="4873beb7-5857-4685-be1f-d57550cc96cc" xsi:nil="true"/>
    <IntlLangReviewDate xmlns="4873beb7-5857-4685-be1f-d57550cc96cc">2009-11-06T03:14:00+00:00</IntlLangReviewDate>
    <PublishStatusLookup xmlns="4873beb7-5857-4685-be1f-d57550cc96cc">
      <Value>509997</Value>
      <Value>1346282</Value>
    </PublishStatusLookup>
    <ParentAssetId xmlns="4873beb7-5857-4685-be1f-d57550cc96cc" xsi:nil="true"/>
    <LastPublishResultLookup xmlns="4873beb7-5857-4685-be1f-d57550cc96cc" xsi:nil="true"/>
    <MachineTranslated xmlns="4873beb7-5857-4685-be1f-d57550cc96cc">false</MachineTranslated>
    <Providers xmlns="4873beb7-5857-4685-be1f-d57550cc96cc" xsi:nil="true"/>
    <OriginalSourceMarket xmlns="4873beb7-5857-4685-be1f-d57550cc96cc" xsi:nil="true"/>
    <APDescription xmlns="4873beb7-5857-4685-be1f-d57550cc96cc" xsi:nil="true"/>
    <ContentItem xmlns="4873beb7-5857-4685-be1f-d57550cc96cc" xsi:nil="true"/>
    <ClipArtFilename xmlns="4873beb7-5857-4685-be1f-d57550cc96cc" xsi:nil="true"/>
    <TPInstallLocation xmlns="4873beb7-5857-4685-be1f-d57550cc96cc" xsi:nil="true"/>
    <APAuthor xmlns="4873beb7-5857-4685-be1f-d57550cc96cc">
      <UserInfo>
        <DisplayName>REDMOND\v-luannv</DisplayName>
        <AccountId>92</AccountId>
        <AccountType/>
      </UserInfo>
    </APAuthor>
    <TPCommandLine xmlns="4873beb7-5857-4685-be1f-d57550cc96cc" xsi:nil="true"/>
    <TPAppVersion xmlns="4873beb7-5857-4685-be1f-d57550cc96cc" xsi:nil="true"/>
    <EditorialStatus xmlns="4873beb7-5857-4685-be1f-d57550cc96cc" xsi:nil="true"/>
    <LastModifiedDateTime xmlns="4873beb7-5857-4685-be1f-d57550cc96cc">2009-11-06T03:14:00+00:00</LastModifiedDateTime>
    <TPLaunchHelpLinkType xmlns="4873beb7-5857-4685-be1f-d57550cc96cc">Template</TPLaunchHelpLinkType>
    <TimesCloned xmlns="4873beb7-5857-4685-be1f-d57550cc96cc" xsi:nil="true"/>
    <PublishTargets xmlns="4873beb7-5857-4685-be1f-d57550cc96cc">OfficeOnline</PublishTargets>
    <AcquiredFrom xmlns="4873beb7-5857-4685-be1f-d57550cc96cc">Internal MS</AcquiredFrom>
    <AssetStart xmlns="4873beb7-5857-4685-be1f-d57550cc96cc">2009-11-06T03:12:26+00:00</AssetStart>
    <FriendlyTitle xmlns="4873beb7-5857-4685-be1f-d57550cc96cc" xsi:nil="true"/>
    <Provider xmlns="4873beb7-5857-4685-be1f-d57550cc96cc" xsi:nil="true"/>
    <LastHandOff xmlns="4873beb7-5857-4685-be1f-d57550cc96cc" xsi:nil="true"/>
    <Manager xmlns="4873beb7-5857-4685-be1f-d57550cc96cc" xsi:nil="true"/>
    <UALocRecommendation xmlns="4873beb7-5857-4685-be1f-d57550cc96cc">Localize</UALocRecommendation>
    <ArtSampleDocs xmlns="4873beb7-5857-4685-be1f-d57550cc96cc" xsi:nil="true"/>
    <UACurrentWords xmlns="4873beb7-5857-4685-be1f-d57550cc96cc" xsi:nil="true"/>
    <TPClientViewer xmlns="4873beb7-5857-4685-be1f-d57550cc96cc" xsi:nil="true"/>
    <TemplateStatus xmlns="4873beb7-5857-4685-be1f-d57550cc96cc" xsi:nil="true"/>
    <ShowIn xmlns="4873beb7-5857-4685-be1f-d57550cc96cc">Show everywhere</ShowIn>
    <CSXHash xmlns="4873beb7-5857-4685-be1f-d57550cc96cc" xsi:nil="true"/>
    <Downloads xmlns="4873beb7-5857-4685-be1f-d57550cc96cc">0</Downloads>
    <VoteCount xmlns="4873beb7-5857-4685-be1f-d57550cc96cc" xsi:nil="true"/>
    <OOCacheId xmlns="4873beb7-5857-4685-be1f-d57550cc96cc" xsi:nil="true"/>
    <IsDeleted xmlns="4873beb7-5857-4685-be1f-d57550cc96cc">false</IsDeleted>
    <UANotes xmlns="4873beb7-5857-4685-be1f-d57550cc96cc" xsi:nil="true"/>
    <AssetExpire xmlns="4873beb7-5857-4685-be1f-d57550cc96cc">2100-01-01T00:00:00+00:00</AssetExpire>
    <CSXSubmissionMarket xmlns="4873beb7-5857-4685-be1f-d57550cc96cc" xsi:nil="true"/>
    <DSATActionTaken xmlns="4873beb7-5857-4685-be1f-d57550cc96cc">Best Bets</DSATActionTaken>
    <SubmitterId xmlns="4873beb7-5857-4685-be1f-d57550cc96cc" xsi:nil="true"/>
    <EditorialTags xmlns="4873beb7-5857-4685-be1f-d57550cc96cc" xsi:nil="true"/>
    <TPExecutable xmlns="4873beb7-5857-4685-be1f-d57550cc96cc" xsi:nil="true"/>
    <CSXSubmissionDate xmlns="4873beb7-5857-4685-be1f-d57550cc96cc" xsi:nil="true"/>
    <CSXUpdate xmlns="4873beb7-5857-4685-be1f-d57550cc96cc">false</CSXUpdate>
    <AssetType xmlns="4873beb7-5857-4685-be1f-d57550cc96cc" xsi:nil="true"/>
    <ApprovalLog xmlns="4873beb7-5857-4685-be1f-d57550cc96cc" xsi:nil="true"/>
    <BugNumber xmlns="4873beb7-5857-4685-be1f-d57550cc96cc" xsi:nil="true"/>
    <OriginAsset xmlns="4873beb7-5857-4685-be1f-d57550cc96cc" xsi:nil="true"/>
    <TPComponent xmlns="4873beb7-5857-4685-be1f-d57550cc96cc" xsi:nil="true"/>
    <Milestone xmlns="4873beb7-5857-4685-be1f-d57550cc96cc" xsi:nil="true"/>
    <AssetId xmlns="4873beb7-5857-4685-be1f-d57550cc96cc">TP101806649</AssetId>
    <PolicheckWords xmlns="4873beb7-5857-4685-be1f-d57550cc96cc" xsi:nil="true"/>
    <TPLaunchHelpLink xmlns="4873beb7-5857-4685-be1f-d57550cc96cc" xsi:nil="true"/>
    <IntlLocPriority xmlns="4873beb7-5857-4685-be1f-d57550cc96cc" xsi:nil="true"/>
    <TPApplication xmlns="4873beb7-5857-4685-be1f-d57550cc96cc" xsi:nil="true"/>
    <CrawlForDependencies xmlns="4873beb7-5857-4685-be1f-d57550cc96cc">false</CrawlForDependencies>
    <IntlLangReviewer xmlns="4873beb7-5857-4685-be1f-d57550cc96cc" xsi:nil="true"/>
    <HandoffToMSDN xmlns="4873beb7-5857-4685-be1f-d57550cc96cc">2009-11-06T03:14:00+00:00</HandoffToMSDN>
    <PlannedPubDate xmlns="4873beb7-5857-4685-be1f-d57550cc96cc">2009-11-06T03:14:00+00:00</PlannedPubDate>
    <TrustLevel xmlns="4873beb7-5857-4685-be1f-d57550cc96cc">1 Microsoft Managed Content</TrustLevel>
    <TPNamespace xmlns="4873beb7-5857-4685-be1f-d57550cc96cc" xsi:nil="true"/>
    <IsSearchable xmlns="4873beb7-5857-4685-be1f-d57550cc96cc">false</IsSearchable>
    <TemplateTemplateType xmlns="4873beb7-5857-4685-be1f-d57550cc96cc">Word Document Template</TemplateTemplateType>
    <Markets xmlns="4873beb7-5857-4685-be1f-d57550cc96cc"/>
    <IntlLangReview xmlns="4873beb7-5857-4685-be1f-d57550cc96cc" xsi:nil="true"/>
    <UAProjectedTotalWords xmlns="4873beb7-5857-4685-be1f-d57550cc96cc" xsi:nil="true"/>
    <OutputCachingOn xmlns="4873beb7-5857-4685-be1f-d57550cc96cc">false</OutputCachingOn>
    <AverageRating xmlns="4873beb7-5857-4685-be1f-d57550cc96cc" xsi:nil="true"/>
    <BlockPublish xmlns="4873beb7-5857-4685-be1f-d57550cc96cc" xsi:nil="true"/>
    <CampaignTagsTaxHTField0 xmlns="4873beb7-5857-4685-be1f-d57550cc96cc">
      <Terms xmlns="http://schemas.microsoft.com/office/infopath/2007/PartnerControls"/>
    </CampaignTagsTaxHTField0>
    <LocLastLocAttemptVersionLookup xmlns="4873beb7-5857-4685-be1f-d57550cc96cc">17307</LocLastLocAttemptVersionLookup>
    <LocLastLocAttemptVersionTypeLookup xmlns="4873beb7-5857-4685-be1f-d57550cc96cc" xsi:nil="true"/>
    <LocOverallPreviewStatusLookup xmlns="4873beb7-5857-4685-be1f-d57550cc96cc" xsi:nil="true"/>
    <LocOverallPublishStatusLookup xmlns="4873beb7-5857-4685-be1f-d57550cc96cc" xsi:nil="true"/>
    <TaxCatchAll xmlns="4873beb7-5857-4685-be1f-d57550cc96cc"/>
    <LocNewPublishedVersionLookup xmlns="4873beb7-5857-4685-be1f-d57550cc96cc" xsi:nil="true"/>
    <LocPublishedDependentAssetsLookup xmlns="4873beb7-5857-4685-be1f-d57550cc96cc" xsi:nil="true"/>
    <LocComments xmlns="4873beb7-5857-4685-be1f-d57550cc96cc" xsi:nil="true"/>
    <LocProcessedForMarketsLookup xmlns="4873beb7-5857-4685-be1f-d57550cc96cc" xsi:nil="true"/>
    <LocRecommendedHandoff xmlns="4873beb7-5857-4685-be1f-d57550cc96cc" xsi:nil="true"/>
    <LocManualTestRequired xmlns="4873beb7-5857-4685-be1f-d57550cc96cc" xsi:nil="true"/>
    <LocProcessedForHandoffsLookup xmlns="4873beb7-5857-4685-be1f-d57550cc96cc" xsi:nil="true"/>
    <LocOverallHandbackStatusLookup xmlns="4873beb7-5857-4685-be1f-d57550cc96cc" xsi:nil="true"/>
    <LocalizationTagsTaxHTField0 xmlns="4873beb7-5857-4685-be1f-d57550cc96cc">
      <Terms xmlns="http://schemas.microsoft.com/office/infopath/2007/PartnerControls"/>
    </LocalizationTagsTaxHTField0>
    <FeatureTagsTaxHTField0 xmlns="4873beb7-5857-4685-be1f-d57550cc96cc">
      <Terms xmlns="http://schemas.microsoft.com/office/infopath/2007/PartnerControls"/>
    </FeatureTagsTaxHTField0>
    <LocOverallLocStatusLookup xmlns="4873beb7-5857-4685-be1f-d57550cc96cc" xsi:nil="true"/>
    <LocPublishedLinkedAssetsLookup xmlns="4873beb7-5857-4685-be1f-d57550cc96cc" xsi:nil="true"/>
    <InternalTagsTaxHTField0 xmlns="4873beb7-5857-4685-be1f-d57550cc96cc">
      <Terms xmlns="http://schemas.microsoft.com/office/infopath/2007/PartnerControls"/>
    </InternalTagsTaxHTField0>
    <RecommendationsModifier xmlns="4873beb7-5857-4685-be1f-d57550cc96cc" xsi:nil="true"/>
    <ScenarioTagsTaxHTField0 xmlns="4873beb7-5857-4685-be1f-d57550cc96cc">
      <Terms xmlns="http://schemas.microsoft.com/office/infopath/2007/PartnerControls"/>
    </ScenarioTagsTaxHTField0>
    <OriginalRelease xmlns="4873beb7-5857-4685-be1f-d57550cc96cc">14</OriginalRelease>
    <LocMarketGroupTiers2 xmlns="4873beb7-5857-4685-be1f-d57550cc96cc" xsi:nil="true"/>
  </documentManagement>
</p:properties>
</file>

<file path=customXml/item4.xml><?xml version="1.0" encoding="utf-8"?>
<ct:contentTypeSchema xmlns:ct="http://schemas.microsoft.com/office/2006/metadata/contentType" xmlns:ma="http://schemas.microsoft.com/office/2006/metadata/properties/metaAttributes" ct:_="" ma:_="" ma:contentTypeName="TemplateFile" ma:contentTypeID="0x0101006EDDDB5EE6D98C44930B742096920B300400F5B6D36B3EF94B4E9A635CDF2A18F5B8" ma:contentTypeVersion="72" ma:contentTypeDescription="Create a new document." ma:contentTypeScope="" ma:versionID="a23e56308344d904b51738559c3d67c9">
  <xsd:schema xmlns:xsd="http://www.w3.org/2001/XMLSchema" xmlns:xs="http://www.w3.org/2001/XMLSchema" xmlns:p="http://schemas.microsoft.com/office/2006/metadata/properties" xmlns:ns2="4873beb7-5857-4685-be1f-d57550cc96cc" targetNamespace="http://schemas.microsoft.com/office/2006/metadata/properties" ma:root="true" ma:fieldsID="cd0908cc4600e77bf5da051303e00c8d" ns2:_="">
    <xsd:import namespace="4873beb7-5857-4685-be1f-d57550cc96cc"/>
    <xsd:element name="properties">
      <xsd:complexType>
        <xsd:sequence>
          <xsd:element name="documentManagement">
            <xsd:complexType>
              <xsd:all>
                <xsd:element ref="ns2:AcquiredFrom" minOccurs="0"/>
                <xsd:element ref="ns2:UACurrentWords" minOccurs="0"/>
                <xsd:element ref="ns2:TPApplication" minOccurs="0"/>
                <xsd:element ref="ns2:ApprovalLog" minOccurs="0"/>
                <xsd:element ref="ns2:ApprovalStatus" minOccurs="0"/>
                <xsd:element ref="ns2:AssetStart" minOccurs="0"/>
                <xsd:element ref="ns2:AssetExpire" minOccurs="0"/>
                <xsd:element ref="ns2:AssetId" minOccurs="0"/>
                <xsd:element ref="ns2:IsSearchable" minOccurs="0"/>
                <xsd:element ref="ns2:AssetType" minOccurs="0"/>
                <xsd:element ref="ns2:APAuthor" minOccurs="0"/>
                <xsd:element ref="ns2:AverageRating" minOccurs="0"/>
                <xsd:element ref="ns2:BlockPublish" minOccurs="0"/>
                <xsd:element ref="ns2:BugNumber" minOccurs="0"/>
                <xsd:element ref="ns2:CampaignTagsTaxHTField0" minOccurs="0"/>
                <xsd:element ref="ns2:TPClientViewer" minOccurs="0"/>
                <xsd:element ref="ns2:ClipArtFilename" minOccurs="0"/>
                <xsd:element ref="ns2:TPCommandLine" minOccurs="0"/>
                <xsd:element ref="ns2:TPComponent" minOccurs="0"/>
                <xsd:element ref="ns2:ContentItem" minOccurs="0"/>
                <xsd:element ref="ns2:CrawlForDependencies" minOccurs="0"/>
                <xsd:element ref="ns2:CSXHash" minOccurs="0"/>
                <xsd:element ref="ns2:CSXSubmissionMarket" minOccurs="0"/>
                <xsd:element ref="ns2:CSXUpdate" minOccurs="0"/>
                <xsd:element ref="ns2:IntlLangReviewDate" minOccurs="0"/>
                <xsd:element ref="ns2:IsDeleted" minOccurs="0"/>
                <xsd:element ref="ns2:APDescription" minOccurs="0"/>
                <xsd:element ref="ns2:DirectSourceMarket" minOccurs="0"/>
                <xsd:element ref="ns2:Downloads" minOccurs="0"/>
                <xsd:element ref="ns2:DSATActionTaken" minOccurs="0"/>
                <xsd:element ref="ns2:APEditor" minOccurs="0"/>
                <xsd:element ref="ns2:EditorialStatus" minOccurs="0"/>
                <xsd:element ref="ns2:EditorialTags" minOccurs="0"/>
                <xsd:element ref="ns2:TPExecutable" minOccurs="0"/>
                <xsd:element ref="ns2:FeatureTagsTaxHTField0" minOccurs="0"/>
                <xsd:element ref="ns2:TPFriendlyName" minOccurs="0"/>
                <xsd:element ref="ns2:FriendlyTitle" minOccurs="0"/>
                <xsd:element ref="ns2:PrimaryImageGen" minOccurs="0"/>
                <xsd:element ref="ns2:HandoffToMSDN" minOccurs="0"/>
                <xsd:element ref="ns2:InProjectListLookup" minOccurs="0"/>
                <xsd:element ref="ns2:TPInstallLocation" minOccurs="0"/>
                <xsd:element ref="ns2:InternalTagsTaxHTField0" minOccurs="0"/>
                <xsd:element ref="ns2:IntlLangReview" minOccurs="0"/>
                <xsd:element ref="ns2:IntlLangReviewer" minOccurs="0"/>
                <xsd:element ref="ns2:MarketSpecific" minOccurs="0"/>
                <xsd:element ref="ns2:LastCompleteVersionLookup" minOccurs="0"/>
                <xsd:element ref="ns2:LastHandOff" minOccurs="0"/>
                <xsd:element ref="ns2:LastModifiedDateTime" minOccurs="0"/>
                <xsd:element ref="ns2:LastPreviewErrorLookup" minOccurs="0"/>
                <xsd:element ref="ns2:LastPreviewResultLookup" minOccurs="0"/>
                <xsd:element ref="ns2:LastPreviewAttemptDateLookup" minOccurs="0"/>
                <xsd:element ref="ns2:LastPreviewedByLookup" minOccurs="0"/>
                <xsd:element ref="ns2:LastPreviewTimeLookup" minOccurs="0"/>
                <xsd:element ref="ns2:LastPreviewVersionLookup" minOccurs="0"/>
                <xsd:element ref="ns2:LastPublishErrorLookup" minOccurs="0"/>
                <xsd:element ref="ns2:LastPublishResultLookup" minOccurs="0"/>
                <xsd:element ref="ns2:LastPublishAttemptDateLookup" minOccurs="0"/>
                <xsd:element ref="ns2:LastPublishedByLookup" minOccurs="0"/>
                <xsd:element ref="ns2:LastPublishTimeLookup" minOccurs="0"/>
                <xsd:element ref="ns2:LastPublishVersionLookup" minOccurs="0"/>
                <xsd:element ref="ns2:TPLaunchHelpLinkType" minOccurs="0"/>
                <xsd:element ref="ns2:LegacyData" minOccurs="0"/>
                <xsd:element ref="ns2:TPLaunchHelpLink" minOccurs="0"/>
                <xsd:element ref="ns2:LocComments" minOccurs="0"/>
                <xsd:element ref="ns2:LocLastLocAttemptVersionLookup" minOccurs="0"/>
                <xsd:element ref="ns2:LocLastLocAttemptVersionTypeLookup" minOccurs="0"/>
                <xsd:element ref="ns2:LocManualTestRequired" minOccurs="0"/>
                <xsd:element ref="ns2:LocMarketGroupTiers2" minOccurs="0"/>
                <xsd:element ref="ns2:LocNewPublishedVersionLookup" minOccurs="0"/>
                <xsd:element ref="ns2:LocOverallHandbackStatusLookup" minOccurs="0"/>
                <xsd:element ref="ns2:LocOverallLocStatusLookup" minOccurs="0"/>
                <xsd:element ref="ns2:LocOverallPreviewStatusLookup" minOccurs="0"/>
                <xsd:element ref="ns2:LocOverallPublishStatusLookup" minOccurs="0"/>
                <xsd:element ref="ns2:IntlLocPriority" minOccurs="0"/>
                <xsd:element ref="ns2:LocProcessedForHandoffsLookup" minOccurs="0"/>
                <xsd:element ref="ns2:LocProcessedForMarketsLookup" minOccurs="0"/>
                <xsd:element ref="ns2:LocPublishedDependentAssetsLookup" minOccurs="0"/>
                <xsd:element ref="ns2:LocPublishedLinkedAssetsLookup" minOccurs="0"/>
                <xsd:element ref="ns2:LocRecommendedHandoff" minOccurs="0"/>
                <xsd:element ref="ns2:LocalizationTagsTaxHTField0" minOccurs="0"/>
                <xsd:element ref="ns2:MachineTranslated" minOccurs="0"/>
                <xsd:element ref="ns2:Manager" minOccurs="0"/>
                <xsd:element ref="ns2:Markets" minOccurs="0"/>
                <xsd:element ref="ns2:Milestone" minOccurs="0"/>
                <xsd:element ref="ns2:TPNamespace" minOccurs="0"/>
                <xsd:element ref="ns2:NumericId" minOccurs="0"/>
                <xsd:element ref="ns2:NumOfRatingsLookup" minOccurs="0"/>
                <xsd:element ref="ns2:OOCacheId" minOccurs="0"/>
                <xsd:element ref="ns2:OpenTemplate" minOccurs="0"/>
                <xsd:element ref="ns2:OriginAsset" minOccurs="0"/>
                <xsd:element ref="ns2:OriginalRelease" minOccurs="0"/>
                <xsd:element ref="ns2:OriginalSourceMarket" minOccurs="0"/>
                <xsd:element ref="ns2:OutputCachingOn" minOccurs="0"/>
                <xsd:element ref="ns2:ParentAssetId" minOccurs="0"/>
                <xsd:element ref="ns2:PlannedPubDate" minOccurs="0"/>
                <xsd:element ref="ns2:PolicheckWords" minOccurs="0"/>
                <xsd:element ref="ns2:BusinessGroup" minOccurs="0"/>
                <xsd:element ref="ns2:UAProjectedTotalWords" minOccurs="0"/>
                <xsd:element ref="ns2:Provider" minOccurs="0"/>
                <xsd:element ref="ns2:Providers" minOccurs="0"/>
                <xsd:element ref="ns2:PublishStatusLookup" minOccurs="0"/>
                <xsd:element ref="ns2:PublishTargets" minOccurs="0"/>
                <xsd:element ref="ns2:RecommendationsModifier" minOccurs="0"/>
                <xsd:element ref="ns2:ArtSampleDocs" minOccurs="0"/>
                <xsd:element ref="ns2:ScenarioTagsTaxHTField0" minOccurs="0"/>
                <xsd:element ref="ns2:ShowIn" minOccurs="0"/>
                <xsd:element ref="ns2:SourceTitle" minOccurs="0"/>
                <xsd:element ref="ns2:CSXSubmissionDate" minOccurs="0"/>
                <xsd:element ref="ns2:SubmitterId" minOccurs="0"/>
                <xsd:element ref="ns2:TaxCatchAll" minOccurs="0"/>
                <xsd:element ref="ns2:TaxCatchAllLabel" minOccurs="0"/>
                <xsd:element ref="ns2:TemplateStatus" minOccurs="0"/>
                <xsd:element ref="ns2:TemplateTemplateType" minOccurs="0"/>
                <xsd:element ref="ns2:ThumbnailAssetId" minOccurs="0"/>
                <xsd:element ref="ns2:TimesCloned" minOccurs="0"/>
                <xsd:element ref="ns2:TrustLevel" minOccurs="0"/>
                <xsd:element ref="ns2:UALocComments" minOccurs="0"/>
                <xsd:element ref="ns2:UALocRecommendation" minOccurs="0"/>
                <xsd:element ref="ns2:UANotes" minOccurs="0"/>
                <xsd:element ref="ns2:TPAppVersion" minOccurs="0"/>
                <xsd:element ref="ns2:VoteCount"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873beb7-5857-4685-be1f-d57550cc96cc" elementFormDefault="qualified">
    <xsd:import namespace="http://schemas.microsoft.com/office/2006/documentManagement/types"/>
    <xsd:import namespace="http://schemas.microsoft.com/office/infopath/2007/PartnerControls"/>
    <xsd:element name="AcquiredFrom" ma:index="1" nillable="true" ma:displayName="Acquired From" ma:default="Internal MS" ma:internalName="AcquiredFrom" ma:readOnly="false">
      <xsd:simpleType>
        <xsd:restriction base="dms:Choice">
          <xsd:enumeration value="Internal MS"/>
          <xsd:enumeration value="Community"/>
          <xsd:enumeration value="MVP"/>
          <xsd:enumeration value="Publisher"/>
          <xsd:enumeration value="Partner"/>
          <xsd:enumeration value="None"/>
        </xsd:restriction>
      </xsd:simpleType>
    </xsd:element>
    <xsd:element name="UACurrentWords" ma:index="2" nillable="true" ma:displayName="Actual Word Count" ma:default="" ma:internalName="UACurrentWords" ma:readOnly="false">
      <xsd:simpleType>
        <xsd:restriction base="dms:Unknown"/>
      </xsd:simpleType>
    </xsd:element>
    <xsd:element name="TPApplication" ma:index="3" nillable="true" ma:displayName="Application to Open Template With" ma:default="" ma:internalName="TPApplication">
      <xsd:simpleType>
        <xsd:restriction base="dms:Text"/>
      </xsd:simpleType>
    </xsd:element>
    <xsd:element name="ApprovalLog" ma:index="4" nillable="true" ma:displayName="Approval Log" ma:default="" ma:hidden="true" ma:internalName="ApprovalLog" ma:readOnly="false">
      <xsd:simpleType>
        <xsd:restriction base="dms:Note"/>
      </xsd:simpleType>
    </xsd:element>
    <xsd:element name="ApprovalStatus" ma:index="5" nillable="true" ma:displayName="Approval Status" ma:default="InProgress" ma:internalName="ApprovalStatus" ma:readOnly="false">
      <xsd:simpleType>
        <xsd:restriction base="dms:Choice">
          <xsd:enumeration value="InProgress"/>
          <xsd:enumeration value="Rejected"/>
          <xsd:enumeration value="Questionable"/>
          <xsd:enumeration value="ApprovedAutomatic"/>
          <xsd:enumeration value="ApprovedManual"/>
          <xsd:enumeration value="On Hold"/>
          <xsd:enumeration value="Needs Review"/>
          <xsd:enumeration value="A Violation"/>
          <xsd:enumeration value="Unpublished Violation"/>
        </xsd:restriction>
      </xsd:simpleType>
    </xsd:element>
    <xsd:element name="AssetStart" ma:index="6" nillable="true" ma:displayName="Asset Begin Date" ma:default="[Today]" ma:internalName="AssetStart" ma:readOnly="false">
      <xsd:simpleType>
        <xsd:restriction base="dms:DateTime"/>
      </xsd:simpleType>
    </xsd:element>
    <xsd:element name="AssetExpire" ma:index="7" nillable="true" ma:displayName="Asset End Date" ma:default="2029-01-01T08:00:00Z" ma:format="DateTime" ma:internalName="AssetExpire" ma:readOnly="false">
      <xsd:simpleType>
        <xsd:restriction base="dms:DateTime"/>
      </xsd:simpleType>
    </xsd:element>
    <xsd:element name="AssetId" ma:index="8" nillable="true" ma:displayName="Asset ID" ma:default="" ma:indexed="true" ma:internalName="AssetId" ma:readOnly="false">
      <xsd:simpleType>
        <xsd:restriction base="dms:Text">
          <xsd:maxLength value="255"/>
        </xsd:restriction>
      </xsd:simpleType>
    </xsd:element>
    <xsd:element name="IsSearchable" ma:index="9" nillable="true" ma:displayName="Asset Searchable?" ma:default="true" ma:internalName="IsSearchable" ma:readOnly="false">
      <xsd:simpleType>
        <xsd:restriction base="dms:Boolean"/>
      </xsd:simpleType>
    </xsd:element>
    <xsd:element name="AssetType" ma:index="10" nillable="true" ma:displayName="Asset Type" ma:default="" ma:internalName="AssetType" ma:readOnly="false">
      <xsd:simpleType>
        <xsd:restriction base="dms:Unknown"/>
      </xsd:simpleType>
    </xsd:element>
    <xsd:element name="APAuthor" ma:index="11" nillable="true" ma:displayName="Author" ma:default="" ma:list="UserInfo" ma:internalName="APAuthor" ma:readOnly="fals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AverageRating" ma:index="12" nillable="true" ma:displayName="Average Rating" ma:internalName="AverageRating" ma:readOnly="false">
      <xsd:simpleType>
        <xsd:restriction base="dms:Text"/>
      </xsd:simpleType>
    </xsd:element>
    <xsd:element name="BlockPublish" ma:index="13" nillable="true" ma:displayName="Block from Publishing?" ma:default="" ma:internalName="BlockPublish" ma:readOnly="false">
      <xsd:simpleType>
        <xsd:restriction base="dms:Boolean"/>
      </xsd:simpleType>
    </xsd:element>
    <xsd:element name="BugNumber" ma:index="14" nillable="true" ma:displayName="Bug Number" ma:default="" ma:internalName="BugNumber" ma:readOnly="false">
      <xsd:simpleType>
        <xsd:restriction base="dms:Text"/>
      </xsd:simpleType>
    </xsd:element>
    <xsd:element name="CampaignTagsTaxHTField0" ma:index="16" nillable="true" ma:taxonomy="true" ma:internalName="CampaignTagsTaxHTField0" ma:taxonomyFieldName="CampaignTags" ma:displayName="Campaigns" ma:readOnly="false" ma:default="" ma:fieldId="{1df42cc3-2301-4f11-a52a-6ead923c29ed}" ma:taxonomyMulti="true" ma:sspId="8f79753a-75d3-41f5-8ca3-40b843941b4f" ma:termSetId="ca0e50d4-faa1-44ce-961e-bb1441c60e66" ma:anchorId="00000000-0000-0000-0000-000000000000" ma:open="false" ma:isKeyword="false">
      <xsd:complexType>
        <xsd:sequence>
          <xsd:element ref="pc:Terms" minOccurs="0" maxOccurs="1"/>
        </xsd:sequence>
      </xsd:complexType>
    </xsd:element>
    <xsd:element name="TPClientViewer" ma:index="17" nillable="true" ma:displayName="Client Viewer" ma:default="" ma:internalName="TPClientViewer">
      <xsd:simpleType>
        <xsd:restriction base="dms:Text"/>
      </xsd:simpleType>
    </xsd:element>
    <xsd:element name="ClipArtFilename" ma:index="18" nillable="true" ma:displayName="Clip Art Name" ma:default="" ma:internalName="ClipArtFilename" ma:readOnly="false">
      <xsd:simpleType>
        <xsd:restriction base="dms:Text"/>
      </xsd:simpleType>
    </xsd:element>
    <xsd:element name="TPCommandLine" ma:index="19" nillable="true" ma:displayName="Command Line" ma:default="" ma:internalName="TPCommandLine">
      <xsd:simpleType>
        <xsd:restriction base="dms:Text"/>
      </xsd:simpleType>
    </xsd:element>
    <xsd:element name="TPComponent" ma:index="20" nillable="true" ma:displayName="Component" ma:default="" ma:internalName="TPComponent">
      <xsd:simpleType>
        <xsd:restriction base="dms:Text"/>
      </xsd:simpleType>
    </xsd:element>
    <xsd:element name="ContentItem" ma:index="21" nillable="true" ma:displayName="Content Item" ma:default="" ma:hidden="true" ma:internalName="ContentItem" ma:readOnly="false">
      <xsd:simpleType>
        <xsd:restriction base="dms:Unknown"/>
      </xsd:simpleType>
    </xsd:element>
    <xsd:element name="CrawlForDependencies" ma:index="23" nillable="true" ma:displayName="Crawl for Dependencies?" ma:default="true" ma:internalName="CrawlForDependencies" ma:readOnly="false">
      <xsd:simpleType>
        <xsd:restriction base="dms:Boolean"/>
      </xsd:simpleType>
    </xsd:element>
    <xsd:element name="CSXHash" ma:index="26" nillable="true" ma:displayName="CSX Hash" ma:default="" ma:indexed="true" ma:internalName="CSXHash" ma:readOnly="false">
      <xsd:simpleType>
        <xsd:restriction base="dms:Text"/>
      </xsd:simpleType>
    </xsd:element>
    <xsd:element name="CSXSubmissionMarket" ma:index="27" nillable="true" ma:displayName="CSX Submission Market" ma:default="" ma:list="{2FBD1B11-2ACE-4FDC-B5A3-635D4ADF6F1B}" ma:internalName="CSXSubmissionMarket" ma:readOnly="false" ma:showField="MarketName" ma:web="4873beb7-5857-4685-be1f-d57550cc96cc">
      <xsd:simpleType>
        <xsd:restriction base="dms:Lookup"/>
      </xsd:simpleType>
    </xsd:element>
    <xsd:element name="CSXUpdate" ma:index="28" nillable="true" ma:displayName="CSX Updated?" ma:default="false" ma:internalName="CSXUpdate" ma:readOnly="false">
      <xsd:simpleType>
        <xsd:restriction base="dms:Boolean"/>
      </xsd:simpleType>
    </xsd:element>
    <xsd:element name="IntlLangReviewDate" ma:index="29" nillable="true" ma:displayName="Date to Complete Intl QA" ma:default="" ma:internalName="IntlLangReviewDate" ma:readOnly="false">
      <xsd:simpleType>
        <xsd:restriction base="dms:DateTime"/>
      </xsd:simpleType>
    </xsd:element>
    <xsd:element name="IsDeleted" ma:index="30" nillable="true" ma:displayName="Deleted?" ma:default="" ma:internalName="IsDeleted" ma:readOnly="false">
      <xsd:simpleType>
        <xsd:restriction base="dms:Boolean"/>
      </xsd:simpleType>
    </xsd:element>
    <xsd:element name="APDescription" ma:index="31" nillable="true" ma:displayName="Description" ma:default="" ma:internalName="APDescription" ma:readOnly="false">
      <xsd:simpleType>
        <xsd:restriction base="dms:Note"/>
      </xsd:simpleType>
    </xsd:element>
    <xsd:element name="DirectSourceMarket" ma:index="32" nillable="true" ma:displayName="Direct Source Market Group" ma:default="" ma:internalName="DirectSourceMarket" ma:readOnly="false">
      <xsd:simpleType>
        <xsd:restriction base="dms:Text"/>
      </xsd:simpleType>
    </xsd:element>
    <xsd:element name="Downloads" ma:index="33" nillable="true" ma:displayName="Downloads" ma:default="0" ma:hidden="true" ma:internalName="Downloads" ma:readOnly="false">
      <xsd:simpleType>
        <xsd:restriction base="dms:Unknown"/>
      </xsd:simpleType>
    </xsd:element>
    <xsd:element name="DSATActionTaken" ma:index="34" nillable="true" ma:displayName="DSAT Action Taken" ma:default="" ma:internalName="DSATActionTaken" ma:readOnly="false">
      <xsd:simpleType>
        <xsd:restriction base="dms:Choice">
          <xsd:enumeration value="Best Bets"/>
          <xsd:enumeration value="Expire"/>
          <xsd:enumeration value="Hide"/>
          <xsd:enumeration value="None"/>
        </xsd:restriction>
      </xsd:simpleType>
    </xsd:element>
    <xsd:element name="APEditor" ma:index="35" nillable="true" ma:displayName="Editor" ma:default="" ma:list="UserInfo" ma:internalName="APEditor" ma:readOnly="fals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EditorialStatus" ma:index="36" nillable="true" ma:displayName="Editorial Status" ma:default="" ma:internalName="EditorialStatus" ma:readOnly="false">
      <xsd:simpleType>
        <xsd:restriction base="dms:Unknown"/>
      </xsd:simpleType>
    </xsd:element>
    <xsd:element name="EditorialTags" ma:index="37" nillable="true" ma:displayName="Editorial Tags" ma:default="" ma:internalName="EditorialTags">
      <xsd:simpleType>
        <xsd:restriction base="dms:Unknown"/>
      </xsd:simpleType>
    </xsd:element>
    <xsd:element name="TPExecutable" ma:index="38" nillable="true" ma:displayName="Executable" ma:default="" ma:internalName="TPExecutable">
      <xsd:simpleType>
        <xsd:restriction base="dms:Text"/>
      </xsd:simpleType>
    </xsd:element>
    <xsd:element name="FeatureTagsTaxHTField0" ma:index="40" nillable="true" ma:taxonomy="true" ma:internalName="FeatureTagsTaxHTField0" ma:taxonomyFieldName="FeatureTags" ma:displayName="Features" ma:readOnly="false" ma:default="" ma:fieldId="{7fc0d542-15c6-4882-a8e3-13bca44403fb}" ma:taxonomyMulti="true" ma:sspId="8f79753a-75d3-41f5-8ca3-40b843941b4f" ma:termSetId="f1ab6845-967d-4854-a0ba-4ec07f0f8113" ma:anchorId="00000000-0000-0000-0000-000000000000" ma:open="false" ma:isKeyword="false">
      <xsd:complexType>
        <xsd:sequence>
          <xsd:element ref="pc:Terms" minOccurs="0" maxOccurs="1"/>
        </xsd:sequence>
      </xsd:complexType>
    </xsd:element>
    <xsd:element name="TPFriendlyName" ma:index="41" nillable="true" ma:displayName="Friendly Name" ma:default="" ma:internalName="TPFriendlyName">
      <xsd:simpleType>
        <xsd:restriction base="dms:Text"/>
      </xsd:simpleType>
    </xsd:element>
    <xsd:element name="FriendlyTitle" ma:index="42" nillable="true" ma:displayName="Friendly Title" ma:default="" ma:description="Shorter title to be used when displaying search results" ma:internalName="FriendlyTitle" ma:readOnly="false">
      <xsd:simpleType>
        <xsd:restriction base="dms:Text"/>
      </xsd:simpleType>
    </xsd:element>
    <xsd:element name="PrimaryImageGen" ma:index="43" nillable="true" ma:displayName="Generate Images?" ma:default="true" ma:internalName="PrimaryImageGen">
      <xsd:simpleType>
        <xsd:restriction base="dms:Boolean"/>
      </xsd:simpleType>
    </xsd:element>
    <xsd:element name="HandoffToMSDN" ma:index="44" nillable="true" ma:displayName="Handoff To MSDN Date" ma:default="" ma:internalName="HandoffToMSDN" ma:readOnly="false">
      <xsd:simpleType>
        <xsd:restriction base="dms:DateTime"/>
      </xsd:simpleType>
    </xsd:element>
    <xsd:element name="InProjectListLookup" ma:index="45" nillable="true" ma:displayName="InProjectListLookup" ma:list="{9E343742-310B-4684-A24C-1D137CB4B230}" ma:internalName="InProjectListLookup" ma:readOnly="true" ma:showField="InProjectList"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TPInstallLocation" ma:index="46" nillable="true" ma:displayName="Install Location" ma:default="" ma:internalName="TPInstallLocation">
      <xsd:simpleType>
        <xsd:restriction base="dms:Text"/>
      </xsd:simpleType>
    </xsd:element>
    <xsd:element name="InternalTagsTaxHTField0" ma:index="48" nillable="true" ma:taxonomy="true" ma:internalName="InternalTagsTaxHTField0" ma:taxonomyFieldName="InternalTags" ma:displayName="Internal Tags" ma:readOnly="false" ma:default="" ma:fieldId="{1490b8a4-2706-41ec-b5e3-73176dccf34e}" ma:taxonomyMulti="true" ma:sspId="8f79753a-75d3-41f5-8ca3-40b843941b4f" ma:termSetId="82b6639e-f7fc-4c18-ad2d-003a6e707765" ma:anchorId="00000000-0000-0000-0000-000000000000" ma:open="false" ma:isKeyword="false">
      <xsd:complexType>
        <xsd:sequence>
          <xsd:element ref="pc:Terms" minOccurs="0" maxOccurs="1"/>
        </xsd:sequence>
      </xsd:complexType>
    </xsd:element>
    <xsd:element name="IntlLangReview" ma:index="49" nillable="true" ma:displayName="Intl Lang QA Review Required?" ma:default="" ma:internalName="IntlLangReview" ma:readOnly="false">
      <xsd:simpleType>
        <xsd:restriction base="dms:Boolean"/>
      </xsd:simpleType>
    </xsd:element>
    <xsd:element name="IntlLangReviewer" ma:index="50" nillable="true" ma:displayName="Intl Lang QA Reviewer" ma:default="" ma:internalName="IntlLangReviewer" ma:readOnly="false">
      <xsd:simpleType>
        <xsd:restriction base="dms:Text"/>
      </xsd:simpleType>
    </xsd:element>
    <xsd:element name="MarketSpecific" ma:index="51" nillable="true" ma:displayName="Is Market Specific?" ma:default="" ma:internalName="MarketSpecific" ma:readOnly="false">
      <xsd:simpleType>
        <xsd:restriction base="dms:Boolean"/>
      </xsd:simpleType>
    </xsd:element>
    <xsd:element name="LastCompleteVersionLookup" ma:index="52" nillable="true" ma:displayName="Last Complete Version Lookup" ma:default="" ma:list="{9E343742-310B-4684-A24C-1D137CB4B230}" ma:internalName="LastCompleteVersionLookup" ma:readOnly="true" ma:showField="LastCompleteVersion"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HandOff" ma:index="53" nillable="true" ma:displayName="Last Hand-off" ma:default="" ma:internalName="LastHandOff" ma:readOnly="false">
      <xsd:simpleType>
        <xsd:restriction base="dms:DateTime"/>
      </xsd:simpleType>
    </xsd:element>
    <xsd:element name="LastModifiedDateTime" ma:index="54" nillable="true" ma:displayName="Last Modified Date" ma:default="" ma:internalName="LastModifiedDateTime" ma:readOnly="false">
      <xsd:simpleType>
        <xsd:restriction base="dms:DateTime"/>
      </xsd:simpleType>
    </xsd:element>
    <xsd:element name="LastPreviewErrorLookup" ma:index="55" nillable="true" ma:displayName="Last Preview Attempt Error" ma:default="" ma:list="{9E343742-310B-4684-A24C-1D137CB4B230}" ma:internalName="LastPreviewErrorLookup" ma:readOnly="true" ma:showField="LastPreviewError"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reviewResultLookup" ma:index="56" nillable="true" ma:displayName="Last Preview Attempt Result" ma:default="" ma:list="{9E343742-310B-4684-A24C-1D137CB4B230}" ma:internalName="LastPreviewResultLookup" ma:readOnly="true" ma:showField="LastPreviewResult"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reviewAttemptDateLookup" ma:index="57" nillable="true" ma:displayName="Last Preview Attempted On" ma:default="" ma:list="{9E343742-310B-4684-A24C-1D137CB4B230}" ma:internalName="LastPreviewAttemptDateLookup" ma:readOnly="true" ma:showField="LastPreviewAttemptDate"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reviewedByLookup" ma:index="58" nillable="true" ma:displayName="Last Previewed By" ma:default="" ma:list="{9E343742-310B-4684-A24C-1D137CB4B230}" ma:internalName="LastPreviewedByLookup" ma:readOnly="true" ma:showField="LastPreviewedBy"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reviewTimeLookup" ma:index="59" nillable="true" ma:displayName="Last Previewed Date" ma:default="" ma:list="{9E343742-310B-4684-A24C-1D137CB4B230}" ma:internalName="LastPreviewTimeLookup" ma:readOnly="true" ma:showField="LastPreviewTime"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reviewVersionLookup" ma:index="60" nillable="true" ma:displayName="Last Previewed Version" ma:default="" ma:list="{9E343742-310B-4684-A24C-1D137CB4B230}" ma:internalName="LastPreviewVersionLookup" ma:readOnly="true" ma:showField="LastPreviewVersion"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ErrorLookup" ma:index="61" nillable="true" ma:displayName="Last Publish Attempt Error" ma:default="" ma:list="{9E343742-310B-4684-A24C-1D137CB4B230}" ma:internalName="LastPublishErrorLookup" ma:readOnly="true" ma:showField="LastPublishError"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ResultLookup" ma:index="62" nillable="true" ma:displayName="Last Publish Attempt Result" ma:default="" ma:list="{9E343742-310B-4684-A24C-1D137CB4B230}" ma:internalName="LastPublishResultLookup" ma:readOnly="true" ma:showField="LastPublishResult"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AttemptDateLookup" ma:index="63" nillable="true" ma:displayName="Last Publish Attempted On" ma:default="" ma:list="{9E343742-310B-4684-A24C-1D137CB4B230}" ma:internalName="LastPublishAttemptDateLookup" ma:readOnly="true" ma:showField="LastPublishAttemptDate"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edByLookup" ma:index="64" nillable="true" ma:displayName="Last Published By" ma:default="" ma:list="{9E343742-310B-4684-A24C-1D137CB4B230}" ma:internalName="LastPublishedByLookup" ma:readOnly="true" ma:showField="LastPublishedBy"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TimeLookup" ma:index="65" nillable="true" ma:displayName="Last Published Date" ma:default="" ma:list="{9E343742-310B-4684-A24C-1D137CB4B230}" ma:internalName="LastPublishTimeLookup" ma:readOnly="true" ma:showField="LastPublishTime"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VersionLookup" ma:index="66" nillable="true" ma:displayName="Last Published Version" ma:default="" ma:list="{9E343742-310B-4684-A24C-1D137CB4B230}" ma:internalName="LastPublishVersionLookup" ma:readOnly="true" ma:showField="LastPublishVersion"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TPLaunchHelpLinkType" ma:index="67" nillable="true" ma:displayName="Launch Help Link Type" ma:default="Template" ma:internalName="TPLaunchHelpLinkType">
      <xsd:simpleType>
        <xsd:restriction base="dms:Choice">
          <xsd:enumeration value="Template"/>
          <xsd:enumeration value="Training"/>
          <xsd:enumeration value="URL"/>
          <xsd:enumeration value="None"/>
        </xsd:restriction>
      </xsd:simpleType>
    </xsd:element>
    <xsd:element name="LegacyData" ma:index="68" nillable="true" ma:displayName="Legacy Data" ma:default="" ma:internalName="LegacyData" ma:readOnly="false">
      <xsd:simpleType>
        <xsd:restriction base="dms:Note"/>
      </xsd:simpleType>
    </xsd:element>
    <xsd:element name="TPLaunchHelpLink" ma:index="69" nillable="true" ma:displayName="Link to Launch Help Topic" ma:default="" ma:internalName="TPLaunchHelpLink">
      <xsd:simpleType>
        <xsd:restriction base="dms:Text"/>
      </xsd:simpleType>
    </xsd:element>
    <xsd:element name="LocComments" ma:index="70" nillable="true" ma:displayName="Loc Approval Comments" ma:default="" ma:internalName="LocComments" ma:readOnly="false">
      <xsd:simpleType>
        <xsd:restriction base="dms:Note"/>
      </xsd:simpleType>
    </xsd:element>
    <xsd:element name="LocLastLocAttemptVersionLookup" ma:index="71" nillable="true" ma:displayName="Loc Last Loc Attempt Version" ma:default="" ma:list="{7DD1DCEC-E449-43D3-891F-7DC62F62AD21}" ma:internalName="LocLastLocAttemptVersionLookup" ma:readOnly="false" ma:showField="LastLocAttemptVersion" ma:web="4873beb7-5857-4685-be1f-d57550cc96cc">
      <xsd:simpleType>
        <xsd:restriction base="dms:Lookup"/>
      </xsd:simpleType>
    </xsd:element>
    <xsd:element name="LocLastLocAttemptVersionTypeLookup" ma:index="72" nillable="true" ma:displayName="Loc Last Loc Attempt Version Type" ma:default="" ma:list="{7DD1DCEC-E449-43D3-891F-7DC62F62AD21}" ma:internalName="LocLastLocAttemptVersionTypeLookup" ma:readOnly="true" ma:showField="LastLocAttemptVersionType" ma:web="4873beb7-5857-4685-be1f-d57550cc96cc">
      <xsd:simpleType>
        <xsd:restriction base="dms:Lookup"/>
      </xsd:simpleType>
    </xsd:element>
    <xsd:element name="LocManualTestRequired" ma:index="73" nillable="true" ma:displayName="Loc Manual Test Required" ma:default="" ma:internalName="LocManualTestRequired" ma:readOnly="false">
      <xsd:simpleType>
        <xsd:restriction base="dms:Boolean"/>
      </xsd:simpleType>
    </xsd:element>
    <xsd:element name="LocMarketGroupTiers2" ma:index="74" nillable="true" ma:displayName="Loc Market Group Tiers" ma:internalName="LocMarketGroupTiers2" ma:readOnly="false">
      <xsd:simpleType>
        <xsd:restriction base="dms:Unknown"/>
      </xsd:simpleType>
    </xsd:element>
    <xsd:element name="LocNewPublishedVersionLookup" ma:index="75" nillable="true" ma:displayName="Loc New Published Version Lookup" ma:default="" ma:list="{7DD1DCEC-E449-43D3-891F-7DC62F62AD21}" ma:internalName="LocNewPublishedVersionLookup" ma:readOnly="true" ma:showField="NewPublishedVersion" ma:web="4873beb7-5857-4685-be1f-d57550cc96cc">
      <xsd:simpleType>
        <xsd:restriction base="dms:Lookup"/>
      </xsd:simpleType>
    </xsd:element>
    <xsd:element name="LocOverallHandbackStatusLookup" ma:index="76" nillable="true" ma:displayName="Loc Overall Handback Status" ma:default="" ma:list="{7DD1DCEC-E449-43D3-891F-7DC62F62AD21}" ma:internalName="LocOverallHandbackStatusLookup" ma:readOnly="true" ma:showField="OverallHandbackStatus" ma:web="4873beb7-5857-4685-be1f-d57550cc96cc">
      <xsd:simpleType>
        <xsd:restriction base="dms:Lookup"/>
      </xsd:simpleType>
    </xsd:element>
    <xsd:element name="LocOverallLocStatusLookup" ma:index="77" nillable="true" ma:displayName="Loc Overall Localize Status" ma:default="" ma:list="{7DD1DCEC-E449-43D3-891F-7DC62F62AD21}" ma:internalName="LocOverallLocStatusLookup" ma:readOnly="true" ma:showField="OverallLocStatus" ma:web="4873beb7-5857-4685-be1f-d57550cc96cc">
      <xsd:simpleType>
        <xsd:restriction base="dms:Lookup"/>
      </xsd:simpleType>
    </xsd:element>
    <xsd:element name="LocOverallPreviewStatusLookup" ma:index="78" nillable="true" ma:displayName="Loc Overall Preview Status" ma:default="" ma:list="{7DD1DCEC-E449-43D3-891F-7DC62F62AD21}" ma:internalName="LocOverallPreviewStatusLookup" ma:readOnly="true" ma:showField="OverallPreviewStatus" ma:web="4873beb7-5857-4685-be1f-d57550cc96cc">
      <xsd:simpleType>
        <xsd:restriction base="dms:Lookup"/>
      </xsd:simpleType>
    </xsd:element>
    <xsd:element name="LocOverallPublishStatusLookup" ma:index="79" nillable="true" ma:displayName="Loc Overall Publish Status" ma:default="" ma:list="{7DD1DCEC-E449-43D3-891F-7DC62F62AD21}" ma:internalName="LocOverallPublishStatusLookup" ma:readOnly="true" ma:showField="OverallPublishStatus" ma:web="4873beb7-5857-4685-be1f-d57550cc96cc">
      <xsd:simpleType>
        <xsd:restriction base="dms:Lookup"/>
      </xsd:simpleType>
    </xsd:element>
    <xsd:element name="IntlLocPriority" ma:index="80" nillable="true" ma:displayName="Loc Priority" ma:default="" ma:internalName="IntlLocPriority" ma:readOnly="false">
      <xsd:simpleType>
        <xsd:restriction base="dms:Unknown"/>
      </xsd:simpleType>
    </xsd:element>
    <xsd:element name="LocProcessedForHandoffsLookup" ma:index="81" nillable="true" ma:displayName="Loc Processed For Handoffs" ma:default="" ma:list="{7DD1DCEC-E449-43D3-891F-7DC62F62AD21}" ma:internalName="LocProcessedForHandoffsLookup" ma:readOnly="true" ma:showField="ProcessedForHandoffs" ma:web="4873beb7-5857-4685-be1f-d57550cc96cc">
      <xsd:simpleType>
        <xsd:restriction base="dms:Lookup"/>
      </xsd:simpleType>
    </xsd:element>
    <xsd:element name="LocProcessedForMarketsLookup" ma:index="82" nillable="true" ma:displayName="Loc Processed For Markets" ma:default="" ma:list="{7DD1DCEC-E449-43D3-891F-7DC62F62AD21}" ma:internalName="LocProcessedForMarketsLookup" ma:readOnly="true" ma:showField="ProcessedForMarkets" ma:web="4873beb7-5857-4685-be1f-d57550cc96cc">
      <xsd:simpleType>
        <xsd:restriction base="dms:Lookup"/>
      </xsd:simpleType>
    </xsd:element>
    <xsd:element name="LocPublishedDependentAssetsLookup" ma:index="83" nillable="true" ma:displayName="Loc Published Dependent Assets" ma:default="" ma:list="{7DD1DCEC-E449-43D3-891F-7DC62F62AD21}" ma:internalName="LocPublishedDependentAssetsLookup" ma:readOnly="true" ma:showField="PublishedDependentAssets" ma:web="4873beb7-5857-4685-be1f-d57550cc96cc">
      <xsd:simpleType>
        <xsd:restriction base="dms:Lookup"/>
      </xsd:simpleType>
    </xsd:element>
    <xsd:element name="LocPublishedLinkedAssetsLookup" ma:index="84" nillable="true" ma:displayName="Loc Published Linked Assets" ma:default="" ma:list="{7DD1DCEC-E449-43D3-891F-7DC62F62AD21}" ma:internalName="LocPublishedLinkedAssetsLookup" ma:readOnly="true" ma:showField="PublishedLinkedAssets" ma:web="4873beb7-5857-4685-be1f-d57550cc96cc">
      <xsd:simpleType>
        <xsd:restriction base="dms:Lookup"/>
      </xsd:simpleType>
    </xsd:element>
    <xsd:element name="LocRecommendedHandoff" ma:index="85" nillable="true" ma:displayName="Loc Recommended Handoff" ma:default="" ma:indexed="true" ma:internalName="LocRecommendedHandoff" ma:readOnly="false">
      <xsd:simpleType>
        <xsd:restriction base="dms:Text"/>
      </xsd:simpleType>
    </xsd:element>
    <xsd:element name="LocalizationTagsTaxHTField0" ma:index="87" nillable="true" ma:taxonomy="true" ma:internalName="LocalizationTagsTaxHTField0" ma:taxonomyFieldName="LocalizationTags" ma:displayName="Localization Tags" ma:readOnly="false" ma:default="" ma:fieldId="{00f02cb3-2c7c-424a-9c61-10e9b6878429}" ma:taxonomyMulti="true" ma:sspId="8f79753a-75d3-41f5-8ca3-40b843941b4f" ma:termSetId="5b7703a5-8e8b-4b58-8b31-1cea35331da3" ma:anchorId="00000000-0000-0000-0000-000000000000" ma:open="false" ma:isKeyword="false">
      <xsd:complexType>
        <xsd:sequence>
          <xsd:element ref="pc:Terms" minOccurs="0" maxOccurs="1"/>
        </xsd:sequence>
      </xsd:complexType>
    </xsd:element>
    <xsd:element name="MachineTranslated" ma:index="88" nillable="true" ma:displayName="Machine Translated" ma:default="" ma:internalName="MachineTranslated" ma:readOnly="false">
      <xsd:simpleType>
        <xsd:restriction base="dms:Boolean"/>
      </xsd:simpleType>
    </xsd:element>
    <xsd:element name="Manager" ma:index="89" nillable="true" ma:displayName="Manager" ma:hidden="true" ma:internalName="Manager" ma:readOnly="false">
      <xsd:simpleType>
        <xsd:restriction base="dms:Text"/>
      </xsd:simpleType>
    </xsd:element>
    <xsd:element name="Markets" ma:index="90" nillable="true" ma:displayName="Markets" ma:default="" ma:description="Leave blank to show in all markets" ma:list="{2FBD1B11-2ACE-4FDC-B5A3-635D4ADF6F1B}" ma:internalName="Markets" ma:readOnly="false" ma:showField="MarketName"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Milestone" ma:index="91" nillable="true" ma:displayName="Milestone" ma:default="" ma:internalName="Milestone" ma:readOnly="false">
      <xsd:simpleType>
        <xsd:restriction base="dms:Unknown"/>
      </xsd:simpleType>
    </xsd:element>
    <xsd:element name="TPNamespace" ma:index="94" nillable="true" ma:displayName="Namespace" ma:default="" ma:internalName="TPNamespace">
      <xsd:simpleType>
        <xsd:restriction base="dms:Text"/>
      </xsd:simpleType>
    </xsd:element>
    <xsd:element name="NumericId" ma:index="95" nillable="true" ma:displayName="Numeric ID" ma:default="" ma:indexed="true" ma:internalName="NumericId" ma:readOnly="false">
      <xsd:simpleType>
        <xsd:restriction base="dms:Number"/>
      </xsd:simpleType>
    </xsd:element>
    <xsd:element name="NumOfRatingsLookup" ma:index="96" nillable="true" ma:displayName="NumOfRatings" ma:default="" ma:list="{9E343742-310B-4684-A24C-1D137CB4B230}" ma:internalName="NumOfRatingsLookup" ma:readOnly="true" ma:showField="NumOfRatings"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OOCacheId" ma:index="97" nillable="true" ma:displayName="OOCacheId" ma:internalName="OOCacheId" ma:readOnly="false">
      <xsd:simpleType>
        <xsd:restriction base="dms:Text"/>
      </xsd:simpleType>
    </xsd:element>
    <xsd:element name="OpenTemplate" ma:index="98" nillable="true" ma:displayName="Open Template" ma:default="true" ma:internalName="OpenTemplate">
      <xsd:simpleType>
        <xsd:restriction base="dms:Boolean"/>
      </xsd:simpleType>
    </xsd:element>
    <xsd:element name="OriginAsset" ma:index="99" nillable="true" ma:displayName="Origin Asset" ma:default="" ma:internalName="OriginAsset" ma:readOnly="false">
      <xsd:simpleType>
        <xsd:restriction base="dms:Text"/>
      </xsd:simpleType>
    </xsd:element>
    <xsd:element name="OriginalRelease" ma:index="100" nillable="true" ma:displayName="Original Release" ma:default="15" ma:internalName="OriginalRelease" ma:readOnly="false">
      <xsd:simpleType>
        <xsd:restriction base="dms:Choice">
          <xsd:enumeration value="14"/>
          <xsd:enumeration value="15"/>
          <xsd:enumeration value="16"/>
        </xsd:restriction>
      </xsd:simpleType>
    </xsd:element>
    <xsd:element name="OriginalSourceMarket" ma:index="101" nillable="true" ma:displayName="Original Source Market Group" ma:default="" ma:internalName="OriginalSourceMarket" ma:readOnly="false">
      <xsd:simpleType>
        <xsd:restriction base="dms:Text"/>
      </xsd:simpleType>
    </xsd:element>
    <xsd:element name="OutputCachingOn" ma:index="102" nillable="true" ma:displayName="Output Caching" ma:default="true" ma:hidden="true" ma:internalName="OutputCachingOn" ma:readOnly="false">
      <xsd:simpleType>
        <xsd:restriction base="dms:Boolean"/>
      </xsd:simpleType>
    </xsd:element>
    <xsd:element name="ParentAssetId" ma:index="103" nillable="true" ma:displayName="Parent Asset Id" ma:default="" ma:internalName="ParentAssetId" ma:readOnly="false">
      <xsd:simpleType>
        <xsd:restriction base="dms:Text"/>
      </xsd:simpleType>
    </xsd:element>
    <xsd:element name="PlannedPubDate" ma:index="104" nillable="true" ma:displayName="Planned Publish Date" ma:default="" ma:indexed="true" ma:internalName="PlannedPubDate" ma:readOnly="false">
      <xsd:simpleType>
        <xsd:restriction base="dms:DateTime"/>
      </xsd:simpleType>
    </xsd:element>
    <xsd:element name="PolicheckWords" ma:index="105" nillable="true" ma:displayName="Policheck Words" ma:default="" ma:internalName="PolicheckWords" ma:readOnly="false">
      <xsd:simpleType>
        <xsd:restriction base="dms:Text"/>
      </xsd:simpleType>
    </xsd:element>
    <xsd:element name="BusinessGroup" ma:index="106" nillable="true" ma:displayName="Product Division Owner" ma:default="" ma:internalName="BusinessGroup" ma:readOnly="false">
      <xsd:simpleType>
        <xsd:restriction base="dms:Unknown"/>
      </xsd:simpleType>
    </xsd:element>
    <xsd:element name="UAProjectedTotalWords" ma:index="107" nillable="true" ma:displayName="Projected Word Count" ma:default="" ma:internalName="UAProjectedTotalWords" ma:readOnly="false">
      <xsd:simpleType>
        <xsd:restriction base="dms:Unknown"/>
      </xsd:simpleType>
    </xsd:element>
    <xsd:element name="Provider" ma:index="108" nillable="true" ma:displayName="Provider" ma:default="" ma:internalName="Provider" ma:readOnly="false">
      <xsd:simpleType>
        <xsd:restriction base="dms:Unknown"/>
      </xsd:simpleType>
    </xsd:element>
    <xsd:element name="Providers" ma:index="109" nillable="true" ma:displayName="Providers" ma:default="" ma:internalName="Providers">
      <xsd:simpleType>
        <xsd:restriction base="dms:Unknown"/>
      </xsd:simpleType>
    </xsd:element>
    <xsd:element name="PublishStatusLookup" ma:index="110" nillable="true" ma:displayName="Publish Status" ma:default="" ma:list="{9E343742-310B-4684-A24C-1D137CB4B230}" ma:internalName="PublishStatusLookup" ma:readOnly="false" ma:showField="PublishStatus"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PublishTargets" ma:index="111" nillable="true" ma:displayName="Publish Target" ma:default="OfficeOnlineVNext" ma:internalName="PublishTargets" ma:readOnly="false">
      <xsd:simpleType>
        <xsd:restriction base="dms:Unknown"/>
      </xsd:simpleType>
    </xsd:element>
    <xsd:element name="RecommendationsModifier" ma:index="112" nillable="true" ma:displayName="Recommendations Modifier" ma:default="" ma:internalName="RecommendationsModifier" ma:readOnly="false">
      <xsd:simpleType>
        <xsd:restriction base="dms:Number"/>
      </xsd:simpleType>
    </xsd:element>
    <xsd:element name="ArtSampleDocs" ma:index="113" nillable="true" ma:displayName="Sample Docs" ma:default="" ma:hidden="true" ma:internalName="ArtSampleDocs" ma:readOnly="false">
      <xsd:simpleType>
        <xsd:restriction base="dms:Text"/>
      </xsd:simpleType>
    </xsd:element>
    <xsd:element name="ScenarioTagsTaxHTField0" ma:index="115" nillable="true" ma:taxonomy="true" ma:internalName="ScenarioTagsTaxHTField0" ma:taxonomyFieldName="ScenarioTags" ma:displayName="Scenarios" ma:readOnly="false" ma:default="" ma:fieldId="{93aef74d-6c78-4815-8310-51477dceeccc}" ma:taxonomyMulti="true" ma:sspId="8f79753a-75d3-41f5-8ca3-40b843941b4f" ma:termSetId="4b7d5f16-e2f2-4fc0-bab3-6e8b931e57d6" ma:anchorId="00000000-0000-0000-0000-000000000000" ma:open="false" ma:isKeyword="false">
      <xsd:complexType>
        <xsd:sequence>
          <xsd:element ref="pc:Terms" minOccurs="0" maxOccurs="1"/>
        </xsd:sequence>
      </xsd:complexType>
    </xsd:element>
    <xsd:element name="ShowIn" ma:index="117" nillable="true" ma:displayName="Show In" ma:default="Show everywhere" ma:internalName="ShowIn" ma:readOnly="false">
      <xsd:simpleType>
        <xsd:restriction base="dms:Choice">
          <xsd:enumeration value="Hide on web"/>
          <xsd:enumeration value="On Web no search"/>
          <xsd:enumeration value="Show everywhere"/>
          <xsd:enumeration value="Special use only"/>
        </xsd:restriction>
      </xsd:simpleType>
    </xsd:element>
    <xsd:element name="SourceTitle" ma:index="118" nillable="true" ma:displayName="Source Title" ma:default="" ma:indexed="true" ma:internalName="SourceTitle" ma:readOnly="false">
      <xsd:simpleType>
        <xsd:restriction base="dms:Text"/>
      </xsd:simpleType>
    </xsd:element>
    <xsd:element name="CSXSubmissionDate" ma:index="119" nillable="true" ma:displayName="Submission Date" ma:default="" ma:internalName="CSXSubmissionDate" ma:readOnly="false">
      <xsd:simpleType>
        <xsd:restriction base="dms:DateTime"/>
      </xsd:simpleType>
    </xsd:element>
    <xsd:element name="SubmitterId" ma:index="120" nillable="true" ma:displayName="Submitter ID" ma:default="" ma:internalName="SubmitterId" ma:readOnly="false">
      <xsd:simpleType>
        <xsd:restriction base="dms:Text"/>
      </xsd:simpleType>
    </xsd:element>
    <xsd:element name="TaxCatchAll" ma:index="121" nillable="true" ma:displayName="Taxonomy Catch All Column" ma:hidden="true" ma:list="{530f955b-6704-4601-bd83-f81d87f1e440}" ma:internalName="TaxCatchAll" ma:showField="CatchAllData"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TaxCatchAllLabel" ma:index="122" nillable="true" ma:displayName="Taxonomy Catch All Column1" ma:hidden="true" ma:list="{530f955b-6704-4601-bd83-f81d87f1e440}" ma:internalName="TaxCatchAllLabel" ma:readOnly="true" ma:showField="CatchAllDataLabel"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TemplateStatus" ma:index="123" nillable="true" ma:displayName="Template Status" ma:default="" ma:internalName="TemplateStatus">
      <xsd:simpleType>
        <xsd:restriction base="dms:Unknown"/>
      </xsd:simpleType>
    </xsd:element>
    <xsd:element name="TemplateTemplateType" ma:index="124" nillable="true" ma:displayName="Template Type" ma:default="" ma:internalName="TemplateTemplateType">
      <xsd:simpleType>
        <xsd:restriction base="dms:Unknown"/>
      </xsd:simpleType>
    </xsd:element>
    <xsd:element name="ThumbnailAssetId" ma:index="125" nillable="true" ma:displayName="Thumbnail Image Asset" ma:default="" ma:internalName="ThumbnailAssetId" ma:readOnly="false">
      <xsd:simpleType>
        <xsd:restriction base="dms:Text"/>
      </xsd:simpleType>
    </xsd:element>
    <xsd:element name="TimesCloned" ma:index="126" nillable="true" ma:displayName="Times Cloned" ma:default="" ma:internalName="TimesCloned" ma:readOnly="false">
      <xsd:simpleType>
        <xsd:restriction base="dms:Number"/>
      </xsd:simpleType>
    </xsd:element>
    <xsd:element name="TrustLevel" ma:index="128" nillable="true" ma:displayName="Trust Level" ma:default="1 Microsoft Managed Content" ma:internalName="TrustLevel" ma:readOnly="false">
      <xsd:simpleType>
        <xsd:restriction base="dms:Unknown"/>
      </xsd:simpleType>
    </xsd:element>
    <xsd:element name="UALocComments" ma:index="129" nillable="true" ma:displayName="UA Loc Comments" ma:default="" ma:internalName="UALocComments" ma:readOnly="false">
      <xsd:simpleType>
        <xsd:restriction base="dms:Note"/>
      </xsd:simpleType>
    </xsd:element>
    <xsd:element name="UALocRecommendation" ma:index="130" nillable="true" ma:displayName="UA Loc Recommendation" ma:default="Localize" ma:internalName="UALocRecommendation" ma:readOnly="false">
      <xsd:simpleType>
        <xsd:restriction base="dms:Choice">
          <xsd:enumeration value="Localize"/>
          <xsd:enumeration value="Never Localize"/>
          <xsd:enumeration value="Priority Localize"/>
        </xsd:restriction>
      </xsd:simpleType>
    </xsd:element>
    <xsd:element name="UANotes" ma:index="131" nillable="true" ma:displayName="UA Notes" ma:default="" ma:internalName="UANotes" ma:readOnly="false">
      <xsd:simpleType>
        <xsd:restriction base="dms:Note"/>
      </xsd:simpleType>
    </xsd:element>
    <xsd:element name="TPAppVersion" ma:index="132" nillable="true" ma:displayName="Version" ma:default="" ma:internalName="TPAppVersion">
      <xsd:simpleType>
        <xsd:restriction base="dms:Text"/>
      </xsd:simpleType>
    </xsd:element>
    <xsd:element name="VoteCount" ma:index="133" nillable="true" ma:displayName="Vote Count" ma:default="" ma:internalName="VoteCount" ma:readOnly="fals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22" ma:displayName="Content Type"/>
        <xsd:element ref="dc:title" minOccurs="0" maxOccurs="1" ma:index="127"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5.xml><?xml version="1.0" encoding="utf-8"?>
<outs:outSpaceData xmlns:outs="http://schemas.microsoft.com/office/2009/outspace/metadata">
  <outs:relatedDates/>
  <outs:relatedDocuments/>
  <outs:relatedPeople/>
  <propertyMetadataList xmlns="http://schemas.microsoft.com/office/2009/outspace/metadata"/>
  <outs:corruptMetadataWasLost/>
</outs:outSpaceData>
</file>

<file path=customXml/item6.xml><?xml version="1.0" encoding="utf-8"?>
<b:Sources xmlns:b="http://schemas.openxmlformats.org/officeDocument/2006/bibliography" SelectedStyle="/IEEE2006OfficeOnline.xsl" StyleName="IEEE">
  <b:Source>
    <b:Tag>RMa14</b:Tag>
    <b:SourceType>JournalArticle</b:SourceType>
    <b:Guid>{6BDCC0B3-CCB9-B845-9D69-CF3D1D8779AE}</b:Guid>
    <b:Title>A new slip stacking RF system for a twofold power upgrade of Fermilab׳s Accelerator Complex</b:Title>
    <b:Volume>A758</b:Volume>
    <b:Year>2014</b:Year>
    <b:Pages>15-25</b:Pages>
    <b:Author>
      <b:Author>
        <b:NameList>
          <b:Person>
            <b:Last>Madrak</b:Last>
            <b:First>R.</b:First>
          </b:Person>
        </b:NameList>
      </b:Author>
    </b:Author>
    <b:JournalName>Nucl. Instrum. Meth.</b:JournalName>
    <b:Month>September</b:Month>
    <b:Day>11</b:Day>
    <b:RefOrder>7</b:RefOrder>
  </b:Source>
  <b:Source>
    <b:Tag>XYa07</b:Tag>
    <b:SourceType>ConferenceProceedings</b:SourceType>
    <b:Guid>{C9BD6035-17B2-3249-9810-7374386BB1DF}</b:Guid>
    <b:Title>Transition crossing simulation at the Fermilab Booster</b:Title>
    <b:City>Albuquerque, New Mexico</b:City>
    <b:Year>2007</b:Year>
    <b:Pages>1739-1741</b:Pages>
    <b:Author>
      <b:Author>
        <b:NameList>
          <b:Person>
            <b:Last>Yang</b:Last>
            <b:First>X.</b:First>
          </b:Person>
          <b:Person>
            <b:Last>Drozhdin</b:Last>
            <b:First>A.I.</b:First>
          </b:Person>
          <b:Person>
            <b:Last>Pellico</b:Last>
            <b:First>W.</b:First>
          </b:Person>
        </b:NameList>
      </b:Author>
    </b:Author>
    <b:ConferenceName>Particle Accelerator Conference</b:ConferenceName>
    <b:RefOrder>10</b:RefOrder>
  </b:Source>
  <b:Source>
    <b:Tag>WMe87</b:Tag>
    <b:SourceType>Report</b:SourceType>
    <b:Guid>{8E7F92E7-AD28-664D-88B4-BC7BFDEDAB78}</b:Guid>
    <b:Title>Transition jump system for the Fermilab Booster</b:Title>
    <b:City>Batavia, IL</b:City>
    <b:Year>1987</b:Year>
    <b:StandardNumber>1473</b:StandardNumber>
    <b:Author>
      <b:Author>
        <b:NameList>
          <b:Person>
            <b:Last>Merz</b:Last>
            <b:First>W.</b:First>
          </b:Person>
          <b:Person>
            <b:Last>Ankenbrandt</b:Last>
            <b:First>C.</b:First>
          </b:Person>
          <b:Person>
            <b:Last>Koepke</b:Last>
            <b:First>K.</b:First>
          </b:Person>
        </b:NameList>
      </b:Author>
    </b:Author>
    <b:Institution>Fermilab</b:Institution>
    <b:ThesisType>TM</b:ThesisType>
    <b:RefOrder>12</b:RefOrder>
  </b:Source>
  <b:Source>
    <b:Tag>RLP91</b:Tag>
    <b:SourceType>ConferenceProceedings</b:SourceType>
    <b:Guid>{554A771F-E8C7-EF4B-A661-8CDA3C8C0FA8}</b:Guid>
    <b:Author>
      <b:Author>
        <b:NameList>
          <b:Person>
            <b:Last>Poirier</b:Last>
            <b:First>R.L.</b:First>
          </b:Person>
          <b:Person>
            <b:Last>Enegren</b:Last>
            <b:First>T.A.</b:First>
          </b:Person>
          <b:Person>
            <b:Last>Enchevich</b:Last>
            <b:First>I.B.</b:First>
          </b:Person>
        </b:NameList>
      </b:Author>
    </b:Author>
    <b:Title>AC bias operation of the perpendicular biased ferrite tuned cavity for the TRIUMF KAON factory Booster Synchrotron</b:Title>
    <b:City>San Francisco, CA, USA</b:City>
    <b:Year>1991</b:Year>
    <b:Pages>2943-2945</b:Pages>
    <b:RefOrder>6</b:RefOrder>
  </b:Source>
  <b:Source>
    <b:Tag>RLP88</b:Tag>
    <b:SourceType>ConferenceProceedings</b:SourceType>
    <b:Guid>{EFAF2AE8-7FB0-554D-824F-23316B51DC8D}</b:Guid>
    <b:Author>
      <b:Author>
        <b:NameList>
          <b:Person>
            <b:Last>Enegren</b:Last>
            <b:First>T.A.</b:First>
          </b:Person>
          <b:Person>
            <b:Last>Poirier</b:Last>
            <b:First>R.L.</b:First>
          </b:Person>
        </b:NameList>
      </b:Author>
    </b:Author>
    <b:Title>Parallel bias vs perpendicular bias of a ferrite tuned cavity for the TRIUMF KAON factory Booster ring</b:Title>
    <b:ConferenceName>EPAC 1998</b:ConferenceName>
    <b:City>Rome, Italy</b:City>
    <b:Year>1988</b:Year>
    <b:Pages>1321-1323</b:Pages>
    <b:RefOrder>4</b:RefOrder>
  </b:Source>
  <b:Source>
    <b:Tag>JMK92</b:Tag>
    <b:SourceType>ConferenceProceedings</b:SourceType>
    <b:Guid>{0DDB70B4-9BBC-6343-8F18-902FE885750F}</b:Guid>
    <b:Title>Effects of the second harmonic cavity on RF capture and transition crossing</b:Title>
    <b:Year>1992</b:Year>
    <b:Author>
      <b:Author>
        <b:NameList>
          <b:Person>
            <b:Last>Weng</b:Last>
            <b:First>W.T.</b:First>
          </b:Person>
          <b:Person>
            <b:Last>Kats</b:Last>
            <b:First>J.M.</b:First>
          </b:Person>
        </b:NameList>
      </b:Author>
    </b:Author>
    <b:ConferenceName>XVth International Conf. on High Energy Accelerators</b:ConferenceName>
    <b:City>Hamburg, Germany</b:City>
    <b:Volume>2</b:Volume>
    <b:Pages>1052-1054</b:Pages>
    <b:RefOrder>1</b:RefOrder>
  </b:Source>
  <b:Source>
    <b:Tag>WRS90</b:Tag>
    <b:SourceType>ConferenceProceedings</b:SourceType>
    <b:Guid>{10539F84-0F0E-174E-B277-07B9300BED52}</b:Guid>
    <b:Author>
      <b:Author>
        <b:NameList>
          <b:Person>
            <b:Last>Smythe</b:Last>
            <b:First>W.R.</b:First>
          </b:Person>
          <b:Person>
            <b:Last>Enegren</b:Last>
            <b:First>T.A.</b:First>
          </b:Person>
          <b:Person>
            <b:Last>Poirier</b:Last>
            <b:First>R.L.</b:First>
          </b:Person>
        </b:NameList>
      </b:Author>
    </b:Author>
    <b:Title>A versatile RF cavity mode damper</b:Title>
    <b:ConferenceName>EPAC 90</b:ConferenceName>
    <b:City>Nice, France</b:City>
    <b:Year>1990</b:Year>
    <b:Pages>976-978</b:Pages>
    <b:RefOrder>16</b:RefOrder>
  </b:Source>
  <b:Source>
    <b:Tag>VVP95</b:Tag>
    <b:SourceType>ConferenceProceedings</b:SourceType>
    <b:Guid>{9005F0EF-B9E3-B649-AD56-789839B78157}</b:Guid>
    <b:Author>
      <b:Author>
        <b:NameList>
          <b:Person>
            <b:Last>Paramonov</b:Last>
            <b:First>V.V.</b:First>
          </b:Person>
        </b:NameList>
      </b:Author>
    </b:Author>
    <b:Title>The proposal of complex impedance termination for versatile HOM damper cavity</b:Title>
    <b:ConferenceName>PAC 1995</b:ConferenceName>
    <b:City>Dallas, TX, USA</b:City>
    <b:Year>1995</b:Year>
    <b:Pages>1796-1798</b:Pages>
    <b:RefOrder>32</b:RefOrder>
  </b:Source>
  <b:Source>
    <b:Tag>Key15</b:Tag>
    <b:SourceType>InternetSite</b:SourceType>
    <b:Guid>{158EBDE3-00DB-EE49-9B5A-9BAC205B1E5D}</b:Guid>
    <b:Author>
      <b:Author>
        <b:Corporate>Keysight Technologies</b:Corporate>
      </b:Author>
    </b:Author>
    <b:InternetSiteTitle>Advanced Design System (ADS)</b:InternetSiteTitle>
    <b:URL>http://www.keysight.com/en/pc-1297113/advanced-design-system-ads?cc=US&amp;lc=eng</b:URL>
    <b:Year>2015</b:Year>
    <b:Month>Oct</b:Month>
    <b:RefOrder>24</b:RefOrder>
  </b:Source>
  <b:Source>
    <b:Tag>Wol15</b:Tag>
    <b:SourceType>InternetSite</b:SourceType>
    <b:Guid>{D682DF4F-86AF-7345-AB19-4FCA3BBAE961}</b:Guid>
    <b:Author>
      <b:Author>
        <b:Corporate>Wolfram Research</b:Corporate>
      </b:Author>
    </b:Author>
    <b:InternetSiteTitle>Mathematica 10</b:InternetSiteTitle>
    <b:URL>www.wolfram.com</b:URL>
    <b:Year>2015</b:Year>
    <b:RefOrder>23</b:RefOrder>
  </b:Source>
  <b:Source>
    <b:Tag>Los13</b:Tag>
    <b:SourceType>InternetSite</b:SourceType>
    <b:Guid>{98794CBA-FCEF-2348-8D23-2E479CB08DF7}</b:Guid>
    <b:Year>2013</b:Year>
    <b:Author>
      <b:Author>
        <b:Corporate>Los Alamos Accelerator Code Group</b:Corporate>
      </b:Author>
    </b:Author>
    <b:InternetSiteTitle>LAACG</b:InternetSiteTitle>
    <b:URL>http://laacg.lanl.gov/laacg/services/download_sf.phtml</b:URL>
    <b:RefOrder>33</b:RefOrder>
  </b:Source>
  <b:Source>
    <b:Tag>RGC91</b:Tag>
    <b:SourceType>ConferenceProceedings</b:SourceType>
    <b:Guid>{313DD0EE-3506-6640-8208-EE2D6A6BDE28}</b:Guid>
    <b:Author>
      <b:Author>
        <b:NameList>
          <b:Person>
            <b:Last>Carter</b:Last>
            <b:First>R.G.</b:First>
          </b:Person>
        </b:NameList>
      </b:Author>
    </b:Author>
    <b:Title>Review of RF power sources for particle accelerators</b:Title>
    <b:ConferenceName>Proceedings RF engineering for particle accelerators</b:ConferenceName>
    <b:City>Oxford, UK</b:City>
    <b:Year>1991</b:Year>
    <b:Pages>269-300</b:Pages>
    <b:StandardNumber>CERN-92-03</b:StandardNumber>
    <b:RefOrder>34</b:RefOrder>
  </b:Source>
  <b:Source>
    <b:Tag>DAE93</b:Tag>
    <b:SourceType>Book</b:SourceType>
    <b:Guid>{17A4FBAC-4CB0-A242-8DED-750CF51A5F57}</b:Guid>
    <b:Title>An introduction to the physics of high energy accelerators</b:Title>
    <b:Publisher>John Wiley &amp; Sons</b:Publisher>
    <b:City>New York</b:City>
    <b:Year>1993</b:Year>
    <b:Author>
      <b:Author>
        <b:NameList>
          <b:Person>
            <b:Last>Edwards</b:Last>
            <b:First>D.A.</b:First>
          </b:Person>
          <b:Person>
            <b:Last>Syphers</b:Last>
            <b:First>M.J.</b:First>
          </b:Person>
        </b:NameList>
      </b:Author>
    </b:Author>
    <b:StateProvince>NY</b:StateProvince>
    <b:CountryRegion>USA</b:CountryRegion>
    <b:RefOrder>58</b:RefOrder>
  </b:Source>
  <b:Source>
    <b:Tag>TPW08</b:Tag>
    <b:SourceType>Book</b:SourceType>
    <b:Guid>{F426A553-2112-1E43-A717-A26985A53AC0}</b:Guid>
    <b:Author>
      <b:Author>
        <b:NameList>
          <b:Person>
            <b:Last>Wangler</b:Last>
            <b:First>T.P.</b:First>
          </b:Person>
        </b:NameList>
      </b:Author>
    </b:Author>
    <b:Title>RF linear accelerators</b:Title>
    <b:City>Verlag</b:City>
    <b:CountryRegion>Germany</b:CountryRegion>
    <b:Publisher>Wiley-VCH</b:Publisher>
    <b:Year>2008</b:Year>
    <b:Edition>2nd edition</b:Edition>
    <b:RefOrder>59</b:RefOrder>
  </b:Source>
  <b:Source>
    <b:Tag>TEn88</b:Tag>
    <b:SourceType>ConferenceProceedings</b:SourceType>
    <b:Guid>{BB7E5EDC-31ED-1F41-9ECF-7E3B196CBE5E}</b:Guid>
    <b:City>Los Alamos, NM, USA</b:City>
    <b:Year>1988</b:Year>
    <b:Pages>308-315</b:Pages>
    <b:StandardNumber>LA-11432-C</b:StandardNumber>
    <b:Author>
      <b:Author>
        <b:NameList>
          <b:Person>
            <b:Last>Enegren</b:Last>
            <b:First>T.</b:First>
          </b:Person>
          <b:Person>
            <b:Last>Poirier</b:Last>
            <b:First>R.L.</b:First>
          </b:Person>
        </b:NameList>
      </b:Author>
    </b:Author>
    <b:ConferenceName>Proceedings of the advanced hadron facility accelerator design workshop</b:ConferenceName>
    <b:Title>Analysis of Booster amplifier design</b:Title>
    <b:RefOrder>60</b:RefOrder>
  </b:Source>
  <b:Source>
    <b:Tag>DMP11</b:Tag>
    <b:SourceType>Book</b:SourceType>
    <b:Guid>{4322D86D-7B69-1E4D-9ED7-623B65288C62}</b:Guid>
    <b:Title>Microwave Engineeering</b:Title>
    <b:Publisher>John Wiley &amp; Sons</b:Publisher>
    <b:Year>2011</b:Year>
    <b:Pages>276</b:Pages>
    <b:Author>
      <b:Author>
        <b:NameList>
          <b:Person>
            <b:Last>Pozar</b:Last>
            <b:First>D.M.</b:First>
          </b:Person>
        </b:NameList>
      </b:Author>
    </b:Author>
    <b:CountryRegion>USA</b:CountryRegion>
    <b:Edition>4th Edition</b:Edition>
    <b:RefOrder>19</b:RefOrder>
  </b:Source>
  <b:Source>
    <b:Tag>Nie15</b:Tag>
    <b:SourceType>Misc</b:SourceType>
    <b:Guid>{94EAE324-9A34-2140-B4EC-1ABDE59935B2}</b:Guid>
    <b:Author>
      <b:Author>
        <b:NameList>
          <b:Person>
            <b:Last>Niell</b:Last>
            <b:First>F.</b:First>
          </b:Person>
        </b:NameList>
      </b:Author>
    </b:Author>
    <b:Title>Private communication</b:Title>
    <b:Year>2015</b:Year>
    <b:Month>12</b:Month>
    <b:RefOrder>61</b:RefOrder>
  </b:Source>
  <b:Source>
    <b:Tag>Wei94</b:Tag>
    <b:SourceType>Report</b:SourceType>
    <b:Guid>{7622610E-373D-5144-9F0A-00561D2A895D}</b:Guid>
    <b:Title>The LEB Book</b:Title>
    <b:Year>1994</b:Year>
    <b:Pages>193</b:Pages>
    <b:StandardNumber>SR-1239</b:StandardNumber>
    <b:Author>
      <b:Author>
        <b:NameList>
          <b:Person>
            <b:Last>Weinands</b:Last>
            <b:First>U.</b:First>
          </b:Person>
          <b:Person>
            <b:Last>others</b:Last>
          </b:Person>
        </b:NameList>
      </b:Author>
    </b:Author>
    <b:Institution>Superconducting Super Collider Laboratory</b:Institution>
    <b:ThesisType>SSCL</b:ThesisType>
    <b:RefOrder>31</b:RefOrder>
  </b:Source>
  <b:Source>
    <b:Tag>Jac90</b:Tag>
    <b:SourceType>Report</b:SourceType>
    <b:Guid>{747C0411-7755-F347-B04B-EA8AA764B45B}</b:Guid>
    <b:Author>
      <b:Author>
        <b:NameList>
          <b:Person>
            <b:Last>Jackson</b:Last>
            <b:First>G.</b:First>
          </b:Person>
        </b:NameList>
      </b:Author>
    </b:Author>
    <b:Title>Review of Impedance Measurements at Fermilab</b:Title>
    <b:City>Batavia</b:City>
    <b:Year>1990</b:Year>
    <b:Pages>262</b:Pages>
    <b:StandardNumber>1696</b:StandardNumber>
    <b:Institution>Fermilab</b:Institution>
    <b:ThesisType>TM</b:ThesisType>
    <b:RefOrder>48</b:RefOrder>
  </b:Source>
  <b:Source>
    <b:Tag>Dey951</b:Tag>
    <b:SourceType>ConferenceProceedings</b:SourceType>
    <b:Guid>{93EAD521-DDED-694C-9DAA-898C73268FBE}</b:Guid>
    <b:Author>
      <b:Author>
        <b:NameList>
          <b:Person>
            <b:Last>Dey</b:Last>
            <b:First>J.</b:First>
          </b:Person>
          <b:Person>
            <b:Last>Wildman</b:Last>
            <b:First>D.</b:First>
          </b:Person>
        </b:NameList>
      </b:Author>
    </b:Author>
    <b:Title>Higher Order Modes of the Main Ring Cavity at Fermilab</b:Title>
    <b:ConferenceName>Particle Accelerator Conference</b:ConferenceName>
    <b:City>Piscataway, NJ, USA</b:City>
    <b:Year>1995</b:Year>
    <b:Pages>1675-1677</b:Pages>
    <b:RefOrder>47</b:RefOrder>
  </b:Source>
  <b:Source>
    <b:Tag>Yan05</b:Tag>
    <b:SourceType>Report</b:SourceType>
    <b:Guid>{03263044-1F6D-C34F-83ED-818089368C73}</b:Guid>
    <b:Author>
      <b:Author>
        <b:NameList>
          <b:Person>
            <b:Last>Yang</b:Last>
            <b:First>X.</b:First>
          </b:Person>
          <b:Person>
            <b:Last>Lebedev</b:Last>
            <b:First>V.A.</b:First>
          </b:Person>
          <b:Person>
            <b:Last>Ankenbrandt</b:Last>
            <b:First>C.M.</b:First>
          </b:Person>
        </b:NameList>
      </b:Author>
    </b:Author>
    <b:Title>Reducing the Longitudinal Emittance of the 8-GeV Beam via the RF Manipulation in a Booster Cycle</b:Title>
    <b:City>Batavia, IL</b:City>
    <b:Year>2005</b:Year>
    <b:StandardNumber>0770</b:StandardNumber>
    <b:Institution>Fermilab</b:Institution>
    <b:ThesisType>FN</b:ThesisType>
    <b:RefOrder>13</b:RefOrder>
  </b:Source>
  <b:Source>
    <b:Tag>Ber01</b:Tag>
    <b:SourceType>DocumentFromInternetSite</b:SourceType>
    <b:Guid>{C6592CEE-D619-BF41-89A1-6B922EEFCC34}</b:Guid>
    <b:InternetSiteTitle>A Solid-State Driven Power Amplifier Design for the Booster RF Cavities, RFI Technote 023</b:InternetSiteTitle>
    <b:URL>http://rf.fnal.gov/global/technotes/TN/TN023.pdf</b:URL>
    <b:Year>2001</b:Year>
    <b:Author>
      <b:Author>
        <b:NameList>
          <b:Person>
            <b:Last>Berenc</b:Last>
            <b:First>T.</b:First>
          </b:Person>
          <b:Person>
            <b:Last>Reid</b:Last>
            <b:First>J.</b:First>
          </b:Person>
        </b:NameList>
      </b:Author>
    </b:Author>
    <b:RefOrder>43</b:RefOrder>
  </b:Source>
  <b:Source>
    <b:Tag>Hen15</b:Tag>
    <b:SourceType>DocumentFromInternetSite</b:SourceType>
    <b:Guid>{76C4DACD-FA78-5F4A-8860-DEF2579AD133}</b:Guid>
    <b:Author>
      <b:Author>
        <b:Corporate>Henkel Adhesives</b:Corporate>
      </b:Author>
    </b:Author>
    <b:InternetSiteTitle>LOCTITE STYCAST 2850FT  </b:InternetSiteTitle>
    <b:URL>http://www.henkel-adhesives.com/product-search-1554.htm?nodeid=8802585018369</b:URL>
    <b:Year>2015</b:Year>
    <b:Month>March</b:Month>
    <b:RefOrder>21</b:RefOrder>
  </b:Source>
  <b:Source>
    <b:Tag>Sha94</b:Tag>
    <b:SourceType>JournalArticle</b:SourceType>
    <b:Guid>{74B1DFD5-8C64-754B-8652-C4C96A3921EA}</b:Guid>
    <b:Author>
      <b:Author>
        <b:NameList>
          <b:Person>
            <b:Last>Shapiro</b:Last>
            <b:First>V.E.</b:First>
          </b:Person>
        </b:NameList>
      </b:Author>
    </b:Author>
    <b:Title>Magnetic losses and instabilities in ferrite garnet tuned RF cavities for synchrotrons</b:Title>
    <b:Volume>44</b:Volume>
    <b:Year>1994</b:Year>
    <b:Pages>43-63</b:Pages>
    <b:JournalName>Particle Accelerators</b:JournalName>
    <b:Issue>1</b:Issue>
    <b:RefOrder>20</b:RefOrder>
  </b:Source>
  <b:Source>
    <b:Tag>Bha16</b:Tag>
    <b:SourceType>ConferenceProceedings</b:SourceType>
    <b:Guid>{9662626A-16C4-8744-B01B-9297720F83F9}</b:Guid>
    <b:Author>
      <b:Author>
        <b:NameList>
          <b:Person>
            <b:Last>Bhat</b:Last>
            <b:First>C.</b:First>
          </b:Person>
          <b:Person>
            <b:Last>Tan</b:Last>
            <b:First>C.Y.</b:First>
          </b:Person>
        </b:NameList>
      </b:Author>
    </b:Author>
    <b:Title>Fermilab Booster Transition Crossing Simulations And Beam Studies</b:Title>
    <b:InternetSiteTitle>High Brightness</b:InternetSiteTitle>
    <b:Year>2016</b:Year>
    <b:ConferenceName>57th ICFA Advanced Beam Dynamics Workshop on High-Intensity and High-Brightness Hadron Beams</b:ConferenceName>
    <b:City>Malmö, Sweden</b:City>
    <b:Pages>242-246</b:Pages>
    <b:RefOrder>2</b:RefOrder>
  </b:Source>
  <b:Source>
    <b:Tag>Ric01</b:Tag>
    <b:SourceType>InternetSite</b:SourceType>
    <b:Guid>{47C6206F-5762-2D4F-BAE7-41860360E271}</b:Guid>
    <b:Year>2001</b:Year>
    <b:Author>
      <b:Author>
        <b:Corporate> Richardson Electronics</b:Corporate>
      </b:Author>
    </b:Author>
    <b:InternetSiteTitle>4CW150000E Tetrode</b:InternetSiteTitle>
    <b:URL>http://www.relltubes.com/products/Electron-Tubes-Vacuum-Devices/Tetrode/4CW150000E.html</b:URL>
    <b:Month>July</b:Month>
    <b:RefOrder>46</b:RefOrder>
  </b:Source>
  <b:Source>
    <b:Tag>Bes991</b:Tag>
    <b:SourceType>Book</b:SourceType>
    <b:Guid>{3220D48D-53AB-B74E-AFCC-018E920B3952}</b:Guid>
    <b:Author>
      <b:Author>
        <b:NameList>
          <b:Person>
            <b:Last>Best</b:Last>
            <b:First>R.E.</b:First>
          </b:Person>
        </b:NameList>
      </b:Author>
    </b:Author>
    <b:Title>Phase locked loops, design, simulation and applications</b:Title>
    <b:City>New York</b:City>
    <b:StateProvince>NY</b:StateProvince>
    <b:CountryRegion>USA</b:CountryRegion>
    <b:Publisher>McGraw-Hill</b:Publisher>
    <b:Year>1999</b:Year>
    <b:RefOrder>42</b:RefOrder>
  </b:Source>
  <b:Source>
    <b:Tag>Ter18</b:Tag>
    <b:SourceType>Misc</b:SourceType>
    <b:Guid>{E9BD7238-5B6A-B24B-90DE-5C30D6C6B111}</b:Guid>
    <b:Author>
      <b:Author>
        <b:NameList>
          <b:Person>
            <b:Last>Terechkine</b:Last>
            <b:First>I.</b:First>
          </b:Person>
        </b:NameList>
      </b:Author>
    </b:Author>
    <b:Title>email dated 19 Jan 2018</b:Title>
    <b:City>Batavia</b:City>
    <b:StateProvince>IL</b:StateProvince>
    <b:Year>2018</b:Year>
    <b:RefOrder>39</b:RefOrder>
  </b:Source>
  <b:Source>
    <b:Tag>Ter16</b:Tag>
    <b:SourceType>DocumentFromInternetSite</b:SourceType>
    <b:Guid>{3536164C-C734-0246-AA73-F10B4846FBC3}</b:Guid>
    <b:Author>
      <b:Author>
        <b:NameList>
          <b:Person>
            <b:Last>Terechkine</b:Last>
            <b:First>I.</b:First>
          </b:Person>
        </b:NameList>
      </b:Author>
    </b:Author>
    <b:Title>Magnetic Bias System for the Second Harmonic Cavity of the FNAL Booster</b:Title>
    <b:Year>2016</b:Year>
    <b:URL>https://web.fnal.gov/organization/TDNotes/Shared%20Documents/2016%20Tech%20Notes/TD-16-012.pdf</b:URL>
    <b:Month>July</b:Month>
    <b:Day>12</b:Day>
    <b:RefOrder>40</b:RefOrder>
  </b:Source>
  <b:Source>
    <b:Tag>Ter161</b:Tag>
    <b:SourceType>DocumentFromInternetSite</b:SourceType>
    <b:Guid>{A280B497-1875-2342-9824-E87C8429D081}</b:Guid>
    <b:Author>
      <b:Author>
        <b:NameList>
          <b:Person>
            <b:Last>Terechkine</b:Last>
            <b:First>I.</b:First>
          </b:Person>
          <b:Person>
            <b:Last>Romanov</b:Last>
            <b:First>G.</b:First>
          </b:Person>
        </b:NameList>
      </b:Author>
    </b:Author>
    <b:Title>Reduction of the RF Loss in the Garnet Material of a Tunable Cavity by Optimizing the Magnetic Field Distribution Using Shimming</b:Title>
    <b:URL>https://web.fnal.gov/organization/TDNotes/Shared%20Documents/2016%20Tech%20Notes/TD-16-007.pdf</b:URL>
    <b:Year>2016</b:Year>
    <b:Month>March</b:Month>
    <b:Day>08</b:Day>
    <b:RefOrder>36</b:RefOrder>
  </b:Source>
  <b:Source>
    <b:Tag>MGC18</b:Tag>
    <b:SourceType>InternetSite</b:SourceType>
    <b:Guid>{489783C8-47B7-6147-BC52-605D2CC0B59F}</b:Guid>
    <b:Title>8616 - Super Thermal Grease II</b:Title>
    <b:Year>2018</b:Year>
    <b:Author>
      <b:Author>
        <b:Corporate>MG Chemicals</b:Corporate>
      </b:Author>
    </b:Author>
    <b:URL>https://www.mgchemicals.com/products/greases-and-lubricants/thermal-greases/super-thermal-grease-ii-8616</b:URL>
    <b:ProductionCompany>MG Chemicals</b:ProductionCompany>
    <b:RefOrder>22</b:RefOrder>
  </b:Source>
  <b:Source>
    <b:Tag>RLM17</b:Tag>
    <b:SourceType>InternetSite</b:SourceType>
    <b:Guid>{972E0B0C-9777-984E-A1E5-61814AD93D93}</b:Guid>
    <b:Author>
      <b:Author>
        <b:NameList>
          <b:Person>
            <b:Last>Madrak</b:Last>
            <b:First>R.L.</b:First>
          </b:Person>
          <b:Person>
            <b:Last>Reid</b:Last>
            <b:First>J.S.</b:First>
          </b:Person>
          <b:Person>
            <b:Last>Slabaugh</b:Last>
            <b:First>M</b:First>
          </b:Person>
          <b:Person>
            <b:Last>Tan</b:Last>
            <b:First>C.Y.</b:First>
          </b:Person>
        </b:NameList>
      </b:Author>
    </b:Author>
    <b:InternetSiteTitle>Y567b Power Amplifier Tests at 76 and 106 MHz</b:InternetSiteTitle>
    <b:URL>http://beamdocs.fnal.gov/AD-public/DocDB/ShowDocument?docid=5350</b:URL>
    <b:Year>2017</b:Year>
    <b:Month>March</b:Month>
    <b:Day>22</b:Day>
    <b:RefOrder>45</b:RefOrder>
  </b:Source>
  <b:Source>
    <b:Tag>Ter162</b:Tag>
    <b:SourceType>DocumentFromInternetSite</b:SourceType>
    <b:Guid>{DC253F8C-E98B-0247-B521-1F2639329E5E}</b:Guid>
    <b:Title>Evaluation of Temperature Distribution in the Tuner  of the FNAL Booster’s Tunable Second Harmonic Cavity</b:Title>
    <b:Year>2016</b:Year>
    <b:Author>
      <b:Author>
        <b:NameList>
          <b:Person>
            <b:Last>Terechkine</b:Last>
            <b:First>I</b:First>
          </b:Person>
          <b:Person>
            <b:Last>Romanov</b:Last>
            <b:First>G.</b:First>
          </b:Person>
        </b:NameList>
      </b:Author>
    </b:Author>
    <b:URL>https://web.fnal.gov/organization/TDNotes/Shared%20Documents/2016%20Tech%20Notes/TD-16-002.pdf</b:URL>
    <b:Month>February</b:Month>
    <b:Day>19</b:Day>
    <b:RefOrder>37</b:RefOrder>
  </b:Source>
  <b:Source>
    <b:Tag>Rom17</b:Tag>
    <b:SourceType>DocumentFromInternetSite</b:SourceType>
    <b:Guid>{250A4BE4-BBE6-D24D-9915-9DA57CB86C34}</b:Guid>
    <b:Author>
      <b:Author>
        <b:NameList>
          <b:Person>
            <b:Last>Romanov</b:Last>
            <b:First>G.</b:First>
          </b:Person>
        </b:NameList>
      </b:Author>
    </b:Author>
    <b:Title>2nd harmonic RF perpendicular biased cavity update (02 Mar 2017)</b:Title>
    <b:URL>http://beamdocs.fnal.gov/AD-public/DocDB/ShowDocument?docid=5342</b:URL>
    <b:Year>2017</b:Year>
    <b:Month>March</b:Month>
    <b:Day>02</b:Day>
    <b:RefOrder>25</b:RefOrder>
  </b:Source>
  <b:Source>
    <b:Tag>Rom16</b:Tag>
    <b:SourceType>DocumentFromInternetSite</b:SourceType>
    <b:Guid>{CA9ED72D-4834-204B-8B5D-B7B3326456F2}</b:Guid>
    <b:Author>
      <b:Author>
        <b:NameList>
          <b:Person>
            <b:Last>Romanov</b:Last>
            <b:First>G</b:First>
          </b:Person>
          <b:Person>
            <b:Last>Sun</b:Last>
            <b:First>D.</b:First>
          </b:Person>
        </b:NameList>
      </b:Author>
    </b:Author>
    <b:Title> 2nd harmonic RF perpendicular biased cavity update (16 June 2016) </b:Title>
    <b:URL>http://beamdocs.fnal.gov/AD-public/DocDB/ShowDocument?docid=5175</b:URL>
    <b:Year>2016</b:Year>
    <b:Month>June</b:Month>
    <b:Day>16</b:Day>
    <b:RefOrder>26</b:RefOrder>
  </b:Source>
  <b:Source>
    <b:Tag>Rom161</b:Tag>
    <b:SourceType>DocumentFromInternetSite</b:SourceType>
    <b:Guid>{8B7B8CC7-1651-C343-B542-270600ADAA29}</b:Guid>
    <b:Author>
      <b:Author>
        <b:NameList>
          <b:Person>
            <b:Last>Romanov</b:Last>
            <b:First>G.</b:First>
          </b:Person>
        </b:NameList>
      </b:Author>
    </b:Author>
    <b:Title> 2nd harmonic RF perpendicular biased cavity update (30 June 2016) </b:Title>
    <b:URL>http://beamdocs.fnal.gov/AD-public/DocDB/ShowDocument?docid=5183</b:URL>
    <b:Year>2016</b:Year>
    <b:Month>June</b:Month>
    <b:Day>30</b:Day>
    <b:RefOrder>27</b:RefOrder>
  </b:Source>
  <b:Source>
    <b:Tag>Rom171</b:Tag>
    <b:SourceType>DocumentFromInternetSite</b:SourceType>
    <b:Guid>{EDB99C0C-91CD-8B48-8086-6FB8AFE445B6}</b:Guid>
    <b:Author>
      <b:Author>
        <b:NameList>
          <b:Person>
            <b:Last>Romanov</b:Last>
            <b:First>G.</b:First>
          </b:Person>
        </b:NameList>
      </b:Author>
    </b:Author>
    <b:Title>2nd harmonic RF perpendicular biased cavity update (22 Jun 2017) </b:Title>
    <b:URL>http://beamdocs.fnal.gov/AD-public/DocDB/ShowDocument?docid=5567</b:URL>
    <b:Year>2017</b:Year>
    <b:Month>June</b:Month>
    <b:Day>22</b:Day>
    <b:RefOrder>29</b:RefOrder>
  </b:Source>
  <b:Source>
    <b:Tag>MDC14</b:Tag>
    <b:SourceType>InternetSite</b:SourceType>
    <b:Guid>{0E308155-B745-4440-80CA-E7F68EBEADF1}</b:Guid>
    <b:Title>Del-Seal Mount -- Single ended (Part number 9242000)</b:Title>
    <b:URL>https://www.mdcvacuum.com/DisplayPart.aspx?d=MDC&amp;wr=US&amp;p=9242000</b:URL>
    <b:Year>2014</b:Year>
    <b:Author>
      <b:Author>
        <b:Corporate>MDC Vacuum Products, LLC</b:Corporate>
      </b:Author>
    </b:Author>
    <b:RefOrder>30</b:RefOrder>
  </b:Source>
  <b:Source>
    <b:Tag>Pet</b:Tag>
    <b:SourceType>ConferenceProceedings</b:SourceType>
    <b:Guid>{DAC3E449-11AC-3B4E-8CE2-018A061A9750}</b:Guid>
    <b:Title>Criteria for vacuum breakdown in RF cavities</b:Title>
    <b:Author>
      <b:Author>
        <b:NameList>
          <b:Person>
            <b:Last>Peter</b:Last>
            <b:First>W.</b:First>
          </b:Person>
          <b:Person>
            <b:Last>Faehl</b:Last>
            <b:First>R.J.</b:First>
          </b:Person>
          <b:Person>
            <b:Last>Kadish</b:Last>
            <b:First>A.</b:First>
          </b:Person>
          <b:Person>
            <b:Last>Thode</b:Last>
            <b:First>L.E.</b:First>
          </b:Person>
        </b:NameList>
      </b:Author>
    </b:Author>
    <b:ConferenceName>1983 Particle Accelerator Conference</b:ConferenceName>
    <b:City>Santa Fe, NM, USA</b:City>
    <b:Year>1983</b:Year>
    <b:RefOrder>28</b:RefOrder>
  </b:Source>
  <b:Source>
    <b:Tag>Tom16</b:Tag>
    <b:SourceType>Report</b:SourceType>
    <b:Guid>{5585211C-4E64-894B-8155-95BF9EC50448}</b:Guid>
    <b:Title>TOMCO 8kW CW RF amplifier model BT8K ALPHA</b:Title>
    <b:Year>2016</b:Year>
    <b:Author>
      <b:Author>
        <b:Corporate>Tomco Technologies</b:Corporate>
      </b:Author>
    </b:Author>
    <b:Publisher>Tomco Technologies</b:Publisher>
    <b:City>Stepney, Australia</b:City>
    <b:RefOrder>44</b:RefOrder>
  </b:Source>
  <b:Source>
    <b:Tag>Mac16</b:Tag>
    <b:SourceType>InternetSite</b:SourceType>
    <b:Guid>{B2AB08A7-F0A6-D941-BFBF-3A91F6548020}</b:Guid>
    <b:Title>ESME</b:Title>
    <b:Year>2016</b:Year>
    <b:Author>
      <b:Author>
        <b:NameList>
          <b:Person>
            <b:Last>MacLachlan</b:Last>
            <b:First>J.A.</b:First>
          </b:Person>
          <b:Person>
            <b:Last>Ostiguy</b:Last>
            <b:First>J.-F.</b:First>
          </b:Person>
        </b:NameList>
      </b:Author>
    </b:Author>
    <b:URL>http://esme.fnal.gov/</b:URL>
    <b:Month>September</b:Month>
    <b:Day>12</b:Day>
    <b:RefOrder>8</b:RefOrder>
  </b:Source>
  <b:Source>
    <b:Tag>Bha16b</b:Tag>
    <b:SourceType>ConferenceProceedings</b:SourceType>
    <b:Guid>{CF948FC3-B9E4-A94A-9C50-BE3DF9C5EF1D}</b:Guid>
    <b:Author>
      <b:Author>
        <b:NameList>
          <b:Person>
            <b:Last>Bhat</b:Last>
            <b:First>C.M.</b:First>
          </b:Person>
          <b:Person>
            <b:Last>Tan</b:Last>
            <b:First>C.Y.</b:First>
          </b:Person>
        </b:NameList>
      </b:Author>
    </b:Author>
    <b:Title>Fermilab Booster transition crossing simulations and beam studies</b:Title>
    <b:Year>2016</b:Year>
    <b:ConferenceName>Proceedings of HB2016</b:ConferenceName>
    <b:City>Malmö, Sweden</b:City>
    <b:RefOrder>11</b:RefOrder>
  </b:Source>
  <b:Source>
    <b:Tag>Bha16a</b:Tag>
    <b:SourceType>ConferenceProceedings</b:SourceType>
    <b:Guid>{5438D7E4-F80B-D445-A86A-87C999C6C98A}</b:Guid>
    <b:Title>R&amp;D on beam injection and bunching schemes in the Fermilab Booster</b:Title>
    <b:Year>2016</b:Year>
    <b:Author>
      <b:Author>
        <b:NameList>
          <b:Person>
            <b:Last>Bhat</b:Last>
            <b:First>C.M.</b:First>
          </b:Person>
        </b:NameList>
      </b:Author>
    </b:Author>
    <b:ConferenceName>Proceedings of HB2016</b:ConferenceName>
    <b:City>Malmö, Sweden</b:City>
    <b:RefOrder>3</b:RefOrder>
  </b:Source>
  <b:Source>
    <b:Tag>Nat</b:Tag>
    <b:SourceType>DocumentFromInternetSite</b:SourceType>
    <b:Guid>{E7F6A1F3-6862-624F-9A08-A68C1E64C506}</b:Guid>
    <b:Title>Garnets - Aluminum Doped</b:Title>
    <b:Author>
      <b:Author>
        <b:Corporate>National Magnetics Group</b:Corporate>
      </b:Author>
    </b:Author>
    <b:URL>http://www.magneticsgroup.com/pdf/p8-13%20Magnetic.pdf</b:URL>
    <b:RefOrder>15</b:RefOrder>
  </b:Source>
  <b:Source>
    <b:Tag>RMa15</b:Tag>
    <b:SourceType>DocumentFromInternetSite</b:SourceType>
    <b:Guid>{C038E60C-7852-8A46-99B2-EC3B97817FF3}</b:Guid>
    <b:Year>2015</b:Year>
    <b:Author>
      <b:Author>
        <b:NameList>
          <b:Person>
            <b:Last>Madrak</b:Last>
            <b:First>R.</b:First>
          </b:Person>
          <b:Person>
            <b:Last>Romanov</b:Last>
            <b:First>G.</b:First>
          </b:Person>
          <b:Person>
            <b:Last>Terechkine</b:Last>
            <b:First>I.</b:First>
          </b:Person>
        </b:NameList>
      </b:Author>
    </b:Author>
    <b:InternetSiteTitle>TD-15-005</b:InternetSiteTitle>
    <b:URL>https://web.fnal.gov/organization/TDNotes/Shared%20Documents/2015%20Tech%20Notes/TD-15-005.pdf?Web=1</b:URL>
    <b:Title>TD-15-005</b:Title>
    <b:RefOrder>17</b:RefOrder>
  </b:Source>
  <b:Source>
    <b:Tag>RMa151</b:Tag>
    <b:SourceType>DocumentFromInternetSite</b:SourceType>
    <b:Guid>{EE59CE3A-E44B-654C-99B7-0A3A8CCC3490}</b:Guid>
    <b:Author>
      <b:Author>
        <b:NameList>
          <b:Person>
            <b:Last>Madrak</b:Last>
            <b:First>R.</b:First>
          </b:Person>
          <b:Person>
            <b:Last>Romanov</b:Last>
            <b:First>G.</b:First>
          </b:Person>
          <b:Person>
            <b:Last>Terechkine</b:Last>
            <b:First>I.</b:First>
          </b:Person>
        </b:NameList>
      </b:Author>
    </b:Author>
    <b:InternetSiteTitle>TD-15-004</b:InternetSiteTitle>
    <b:URL>https://web.fnal.gov/organization/TDNotes/_layouts/15/WopiFrame.aspx?sourcedoc=/organization/TDNotes/Shared%20Documents/2015%20Tech%20Notes/TD-15-004.pdf&amp;action=default</b:URL>
    <b:Year>2015</b:Year>
    <b:Title>TD-15-004</b:Title>
    <b:RefOrder>18</b:RefOrder>
  </b:Source>
  <b:Source>
    <b:Tag>Car11</b:Tag>
    <b:SourceType>DocumentFromInternetSite</b:SourceType>
    <b:Guid>{AA48EBFA-9B02-8749-BA39-85A3A2A03B25}</b:Guid>
    <b:Author>
      <b:Author>
        <b:NameList>
          <b:Person>
            <b:Last>Carter</b:Last>
            <b:First>R.G.</b:First>
          </b:Person>
        </b:NameList>
      </b:Author>
    </b:Author>
    <b:Title>RF power generation</b:Title>
    <b:Year>2011</b:Year>
    <b:StandardNumber>1112.3209</b:StandardNumber>
    <b:Institution>Lancaster U. &amp; Cockcroft Inst. Accel. Sci. Tech.</b:Institution>
    <b:ThesisType>arXiv</b:ThesisType>
    <b:URL>https://arxiv.org/ftp/arxiv/papers/1112/1112.3209.pdf</b:URL>
    <b:RefOrder>35</b:RefOrder>
  </b:Source>
  <b:Source>
    <b:Tag>Coo16</b:Tag>
    <b:SourceType>InternetSite</b:SourceType>
    <b:Guid>{9AADFD39-48A0-9C4A-BE20-8778150D52CC}</b:Guid>
    <b:Author>
      <b:Author>
        <b:Corporate>Coorstek Inc</b:Corporate>
      </b:Author>
    </b:Author>
    <b:Title>Alumina 98% - 99.8%</b:Title>
    <b:URL>https://www.coorstek.com/english/solutions/materials/technical-ceramics/alumina/alumina-98-998/</b:URL>
    <b:ProductionCompany>Coorstek Inc</b:ProductionCompany>
    <b:Year>2016</b:Year>
    <b:RefOrder>52</b:RefOrder>
  </b:Source>
  <b:Source>
    <b:Tag>Yak16</b:Tag>
    <b:SourceType>InternetSite</b:SourceType>
    <b:Guid>{5559F9C2-B4AF-4E48-95C1-F5586DACA8A6}</b:Guid>
    <b:Author>
      <b:Author>
        <b:NameList>
          <b:Person>
            <b:Last>Yakovlev</b:Last>
            <b:First>V.</b:First>
          </b:Person>
        </b:NameList>
      </b:Author>
    </b:Author>
    <b:Title>Experience with the ferrite tuner for LEB (1992-1993)</b:Title>
    <b:URL>http://beamdocs.fnal.gov/AD-public/DocDB/ShowDocument?docid=5137</b:URL>
    <b:ProductionCompany>Fermilab</b:ProductionCompany>
    <b:Year>2016</b:Year>
    <b:Month>April</b:Month>
    <b:Day>15</b:Day>
    <b:RefOrder>49</b:RefOrder>
  </b:Source>
  <b:Source>
    <b:Tag>CBh16</b:Tag>
    <b:SourceType>InternetSite</b:SourceType>
    <b:Guid>{4D83D47C-A36F-934E-A7D9-66FFF2992143}</b:Guid>
    <b:Title>2nd harmonic RF for the bunch rotation in the Fermilab Booster</b:Title>
    <b:Year>2017</b:Year>
    <b:Month>July</b:Month>
    <b:Day>24</b:Day>
    <b:Comments>Unpublished</b:Comments>
    <b:Author>
      <b:Author>
        <b:NameList>
          <b:Person>
            <b:Last>Bhat</b:Last>
            <b:First>C.</b:First>
          </b:Person>
        </b:NameList>
      </b:Author>
    </b:Author>
    <b:URL>http://beamdocs.fnal.gov/AD-public/DocDB/ShowDocument?docid=5717</b:URL>
    <b:RefOrder>14</b:RefOrder>
  </b:Source>
  <b:Source>
    <b:Tag>Fer18</b:Tag>
    <b:SourceType>InternetSite</b:SourceType>
    <b:Guid>{118A23EC-CD9E-3041-9F0A-8D344B7713FA}</b:Guid>
    <b:Author>
      <b:Author>
        <b:Corporate>Fermilab Technical Division</b:Corporate>
      </b:Author>
    </b:Author>
    <b:Title>Magnet Photos</b:Title>
    <b:URL>http://www-tdserver1.fnal.gov/Project/ProEng/MagnetPhotos/pics.asp?qsPath=BSS/END%20PLATE%20STACKING</b:URL>
    <b:Year>2018</b:Year>
    <b:RefOrder>54</b:RefOrder>
  </b:Source>
  <b:Source>
    <b:Tag>Per14</b:Tag>
    <b:SourceType>InternetSite</b:SourceType>
    <b:Guid>{6232682B-8358-9B46-BCE6-D2791C2736AE}</b:Guid>
    <b:Author>
      <b:Author>
        <b:Corporate>Performance Controls Inc.</b:Corporate>
      </b:Author>
    </b:Author>
    <b:Title>GA301, 1-Axis Gradient Amplifier </b:Title>
    <b:URL>http://pcipa.com/products/mri/ga301-mri-gradient-amplifier</b:URL>
    <b:Year>2014</b:Year>
    <b:RefOrder>41</b:RefOrder>
  </b:Source>
  <b:Source>
    <b:Tag>PCo93</b:Tag>
    <b:SourceType>ConferenceProceedings</b:SourceType>
    <b:Guid>{2D67BDB7-6A72-C149-BA97-8CA2F9161C0F}</b:Guid>
    <b:Author>
      <b:Author>
        <b:NameList>
          <b:Person>
            <b:Last>Coleman</b:Last>
            <b:First>P.</b:First>
          </b:Person>
          <b:Person>
            <b:Last>Brandeberry</b:Last>
            <b:First>F.</b:First>
          </b:Person>
          <b:Person>
            <b:Last>Friedrichs</b:Last>
            <b:First>C.</b:First>
          </b:Person>
          <b:Person>
            <b:Last>Goren</b:Last>
            <b:First>Y.</b:First>
          </b:Person>
          <b:Person>
            <b:Last>Grimm</b:Last>
            <b:First>T.</b:First>
          </b:Person>
          <b:Person>
            <b:Last>Hulsey</b:Last>
            <b:First>G.</b:First>
          </b:Person>
          <b:Person>
            <b:Last>Kwiatkowski</b:Last>
            <b:First>S.</b:First>
          </b:Person>
          <b:Person>
            <b:Last>Propp</b:Last>
            <b:First>A.</b:First>
          </b:Person>
          <b:Person>
            <b:Last>Taylor</b:Last>
            <b:First>L.</b:First>
          </b:Person>
          <b:Person>
            <b:Last>Walling</b:Last>
            <b:First>L.</b:First>
          </b:Person>
        </b:NameList>
      </b:Author>
    </b:Author>
    <b:Title>Status of the SSC LEB RF Cavity</b:Title>
    <b:ConferenceName>PAC 1993</b:ConferenceName>
    <b:City>Washington DC, USA</b:City>
    <b:Year>1993</b:Year>
    <b:Pages>824-826</b:Pages>
    <b:RefOrder>5</b:RefOrder>
  </b:Source>
  <b:Source>
    <b:Tag>CMB97</b:Tag>
    <b:SourceType>JournalArticle</b:SourceType>
    <b:Guid>{7613A096-16B1-8C47-8E22-3305293C2683}</b:Guid>
    <b:Title>Transition crossing in proton synchrotrons using a flattened RF wave</b:Title>
    <b:Year>1997</b:Year>
    <b:Pages>1028-1034</b:Pages>
    <b:Author>
      <b:Author>
        <b:NameList>
          <b:Person>
            <b:Last>Bhat</b:Last>
            <b:First>C.M.</b:First>
          </b:Person>
          <b:Person>
            <b:Last>Griffin</b:Last>
            <b:First>J</b:First>
          </b:Person>
          <b:Person>
            <b:Last>MachLachlan</b:Last>
            <b:First>J.</b:First>
          </b:Person>
          <b:Person>
            <b:Last>Martens</b:Last>
            <b:First>M.</b:First>
          </b:Person>
          <b:Person>
            <b:Last>Meisner</b:Last>
            <b:First>K.</b:First>
          </b:Person>
          <b:Person>
            <b:Last>Ng</b:Last>
            <b:First>K.Y.</b:First>
          </b:Person>
        </b:NameList>
      </b:Author>
    </b:Author>
    <b:JournalName>Phys. Rev. E</b:JournalName>
    <b:Month>January</b:Month>
    <b:Volume>55</b:Volume>
    <b:Issue>1</b:Issue>
    <b:RefOrder>9</b:RefOrder>
  </b:Source>
  <b:Source>
    <b:Tag>Mic18</b:Tag>
    <b:SourceType>InternetSite</b:SourceType>
    <b:Guid>{530DD2B8-AB30-A94A-B40C-2B1DE1C59A05}</b:Guid>
    <b:Title>Evaluation board for the MLX90632 (EVB90632)</b:Title>
    <b:URL>https://www.melexis.com/en/product/EVB90632/EVB90632</b:URL>
    <b:Year>2018</b:Year>
    <b:Author>
      <b:Author>
        <b:Corporate>Melexis</b:Corporate>
      </b:Author>
    </b:Author>
    <b:ProductionCompany>Melexis</b:ProductionCompany>
    <b:RefOrder>55</b:RefOrder>
  </b:Source>
  <b:Source>
    <b:Tag>PTC181</b:Tag>
    <b:SourceType>InternetSite</b:SourceType>
    <b:Guid>{C514C0D3-E3ED-4544-86E2-1A67CB3B9780}</b:Guid>
    <b:Author>
      <b:Author>
        <b:Corporate>PTC Instruments</b:Corporate>
      </b:Author>
    </b:Author>
    <b:Title>Model 309F Fahrenheit -50° to 250°F Fully Enclosed Surface Thermometer</b:Title>
    <b:URL>http://ptc1-com.3dcartstores.com/Thermometer-309F</b:URL>
    <b:ProductionCompany>PTC Instruments</b:ProductionCompany>
    <b:Year>2018</b:Year>
    <b:RefOrder>57</b:RefOrder>
  </b:Source>
  <b:Source>
    <b:Tag>PTC18</b:Tag>
    <b:SourceType>InternetSite</b:SourceType>
    <b:Guid>{AAC2A95E-48AC-384A-8DCA-FCACD3808FA3}</b:Guid>
    <b:Author>
      <b:Author>
        <b:Corporate>PTC Instruments</b:Corporate>
      </b:Author>
    </b:Author>
    <b:Title>Model 311C Celsius 20° to 180°C Fully Enclosed Sealed Surface Thermometer</b:Title>
    <b:URL>http://ptc1-com.3dcartstores.com/Thermometer-311C</b:URL>
    <b:ProductionCompany>PTC Instruments</b:ProductionCompany>
    <b:Year>2018</b:Year>
    <b:RefOrder>56</b:RefOrder>
  </b:Source>
  <b:Source>
    <b:Tag>Fer181</b:Tag>
    <b:SourceType>InternetSite</b:SourceType>
    <b:Guid>{BC184DC6-4A23-9B49-8A7F-E5C6C6FC3582}</b:Guid>
    <b:Author>
      <b:Author>
        <b:Corporate>Fermilab Technical Division</b:Corporate>
      </b:Author>
    </b:Author>
    <b:Title>Vector - Select Travelers - Read Only</b:Title>
    <b:URL>https://vector-onsite.fnal.gov/SelectTravelerReadOnly.asp?sSeriesID=608&amp;sSerialNoID=all&amp;sReworkID=all&amp;sSpecificationID=all&amp;sRevisionID=all&amp;sJobNo=all&amp;sStatusID=all</b:URL>
    <b:Year>2018</b:Year>
    <b:RefOrder>53</b:RefOrder>
  </b:Source>
  <b:Source>
    <b:Tag>Spi17</b:Tag>
    <b:SourceType>InternetSite</b:SourceType>
    <b:Guid>{86ED8D18-DB36-5349-91B8-DE9C64C3C9C6}</b:Guid>
    <b:Author>
      <b:Author>
        <b:Corporate>Spira Manufacturing Corporation</b:Corporate>
      </b:Author>
    </b:Author>
    <b:Title>EMI gaskets and shielding</b:Title>
    <b:URL>http://www.spira-emi.com/</b:URL>
    <b:ProductionCompany>Spira Manufacturing Corporation</b:ProductionCompany>
    <b:Year>2017</b:Year>
    <b:RefOrder>50</b:RefOrder>
  </b:Source>
  <b:Source>
    <b:Tag>Ter17</b:Tag>
    <b:SourceType>DocumentFromInternetSite</b:SourceType>
    <b:Guid>{AE6027E0-0A43-5340-9FD1-9310570386D3}</b:Guid>
    <b:Title>Eddy Currents in the Tuner of the 2-nd Harmonic Booster Cavity</b:Title>
    <b:URL>https://web.fnal.gov/organization/TDNotes/Shared%20Documents/2017%20Tech%20Notes/TD-17-003.pdf</b:URL>
    <b:Year>2017</b:Year>
    <b:Month>April</b:Month>
    <b:Day>10</b:Day>
    <b:Author>
      <b:Author>
        <b:NameList>
          <b:Person>
            <b:Last>Terechkine</b:Last>
            <b:First>I.</b:First>
          </b:Person>
        </b:NameList>
      </b:Author>
    </b:Author>
    <b:RefOrder>38</b:RefOrder>
  </b:Source>
  <b:Source>
    <b:Tag>GRo17</b:Tag>
    <b:SourceType>InternetSite</b:SourceType>
    <b:Guid>{8CA7B158-92D6-FC44-AF41-C1951FE3E166}</b:Guid>
    <b:Author>
      <b:Author>
        <b:NameList>
          <b:Person>
            <b:Last>Romanov</b:Last>
            <b:First>G.</b:First>
          </b:Person>
        </b:NameList>
      </b:Author>
    </b:Author>
    <b:Title>2nd harmonic RF perpendicular biased cavity update (09 Nov 2017) </b:Title>
    <b:URL>http://beamdocs.fnal.gov/AD-public/DocDB/ShowDocument?docid=5924</b:URL>
    <b:Year>2017</b:Year>
    <b:Month>November</b:Month>
    <b:Day>9</b:Day>
    <b:RefOrder>51</b:RefOrder>
  </b:Source>
</b:Sources>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1083CA12-5842-482C-AF8F-1352C3F1AC3D}">
  <ds:schemaRefs>
    <ds:schemaRef ds:uri="http://schemas.microsoft.com/sharepoint/v3/contenttype/forms"/>
  </ds:schemaRefs>
</ds:datastoreItem>
</file>

<file path=customXml/itemProps3.xml><?xml version="1.0" encoding="utf-8"?>
<ds:datastoreItem xmlns:ds="http://schemas.openxmlformats.org/officeDocument/2006/customXml" ds:itemID="{5F4BCED5-2A71-469A-9AB7-FCE97D5C00BC}">
  <ds:schemaRefs>
    <ds:schemaRef ds:uri="http://schemas.microsoft.com/office/2006/metadata/properties"/>
    <ds:schemaRef ds:uri="http://schemas.microsoft.com/office/infopath/2007/PartnerControls"/>
    <ds:schemaRef ds:uri="4873beb7-5857-4685-be1f-d57550cc96cc"/>
  </ds:schemaRefs>
</ds:datastoreItem>
</file>

<file path=customXml/itemProps4.xml><?xml version="1.0" encoding="utf-8"?>
<ds:datastoreItem xmlns:ds="http://schemas.openxmlformats.org/officeDocument/2006/customXml" ds:itemID="{E664CE9B-C67E-4317-8F8F-28147D239C3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4873beb7-5857-4685-be1f-d57550cc96c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5.xml><?xml version="1.0" encoding="utf-8"?>
<ds:datastoreItem xmlns:ds="http://schemas.openxmlformats.org/officeDocument/2006/customXml" ds:itemID="{8AA9BBAF-2A1F-4D95-901E-4FFB9D2C6CBC}">
  <ds:schemaRefs>
    <ds:schemaRef ds:uri="http://schemas.microsoft.com/office/2009/outspace/metadata"/>
  </ds:schemaRefs>
</ds:datastoreItem>
</file>

<file path=customXml/itemProps6.xml><?xml version="1.0" encoding="utf-8"?>
<ds:datastoreItem xmlns:ds="http://schemas.openxmlformats.org/officeDocument/2006/customXml" ds:itemID="{A94DEFB4-36BE-AD42-A597-E9D535623EA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Macintosh HD:private:var:folders:_h:vv7dz3mx4m18tf5kg29_blsw0000gn:T:TM01773058</Template>
  <TotalTime>1</TotalTime>
  <Pages>185</Pages>
  <Words>29685</Words>
  <Characters>169209</Characters>
  <Application>Microsoft Office Word</Application>
  <DocSecurity>0</DocSecurity>
  <Lines>1410</Lines>
  <Paragraphs>396</Paragraphs>
  <ScaleCrop>false</ScaleCrop>
  <HeadingPairs>
    <vt:vector size="2" baseType="variant">
      <vt:variant>
        <vt:lpstr>Title</vt:lpstr>
      </vt:variant>
      <vt:variant>
        <vt:i4>1</vt:i4>
      </vt:variant>
    </vt:vector>
  </HeadingPairs>
  <TitlesOfParts>
    <vt:vector size="1" baseType="lpstr">
      <vt:lpstr>A Perpendicular Biased 2nd Harmonic Cavity for the Fermilab Booster </vt:lpstr>
    </vt:vector>
  </TitlesOfParts>
  <Company>Fermilab</Company>
  <LinksUpToDate>false</LinksUpToDate>
  <CharactersWithSpaces>198498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 Perpendicular Biased 2nd Harmonic Cavity for the Fermilab Booster </dc:title>
  <dc:subject>Edited by C.Y. Tan </dc:subject>
  <dc:creator>Cheng-Yang Tan</dc:creator>
  <cp:lastModifiedBy>Cheng-Yang Tan</cp:lastModifiedBy>
  <cp:revision>3</cp:revision>
  <cp:lastPrinted>2018-05-31T14:20:00Z</cp:lastPrinted>
  <dcterms:created xsi:type="dcterms:W3CDTF">2018-05-31T14:20:00Z</dcterms:created>
  <dcterms:modified xsi:type="dcterms:W3CDTF">2018-05-31T14:20:00Z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0x0101006EDDDB5EE6D98C44930B742096920B300400F5B6D36B3EF94B4E9A635CDF2A18F5B8</vt:lpwstr>
  </property>
  <property fmtid="{D5CDD505-2E9C-101B-9397-08002B2CF9AE}" pid="3" name="ImageGenResult">
    <vt:lpwstr/>
  </property>
  <property fmtid="{D5CDD505-2E9C-101B-9397-08002B2CF9AE}" pid="4" name="ImageGenerated">
    <vt:bool>false</vt:bool>
  </property>
</Properties>
</file>