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0CE8" w:rsidRPr="009F511F" w:rsidRDefault="00800CE8" w:rsidP="009F511F">
      <w:pPr>
        <w:jc w:val="center"/>
        <w:rPr>
          <w:b/>
          <w:sz w:val="32"/>
          <w:szCs w:val="32"/>
        </w:rPr>
      </w:pPr>
      <w:r w:rsidRPr="009F511F">
        <w:rPr>
          <w:b/>
          <w:sz w:val="32"/>
          <w:szCs w:val="32"/>
        </w:rPr>
        <w:t>Booster LLRF Open</w:t>
      </w:r>
      <w:bookmarkStart w:id="0" w:name="_GoBack"/>
      <w:bookmarkEnd w:id="0"/>
      <w:r w:rsidR="00C73879">
        <w:rPr>
          <w:b/>
          <w:sz w:val="32"/>
          <w:szCs w:val="32"/>
        </w:rPr>
        <w:t xml:space="preserve"> Loop</w:t>
      </w:r>
      <w:r w:rsidRPr="009F511F">
        <w:rPr>
          <w:b/>
          <w:sz w:val="32"/>
          <w:szCs w:val="32"/>
        </w:rPr>
        <w:t xml:space="preserve"> </w:t>
      </w:r>
      <w:r w:rsidR="00596CD8">
        <w:rPr>
          <w:b/>
          <w:sz w:val="32"/>
          <w:szCs w:val="32"/>
        </w:rPr>
        <w:t>T</w:t>
      </w:r>
      <w:r w:rsidRPr="009F511F">
        <w:rPr>
          <w:b/>
          <w:sz w:val="32"/>
          <w:szCs w:val="32"/>
        </w:rPr>
        <w:t>ransfer Function Analysis</w:t>
      </w:r>
    </w:p>
    <w:p w:rsidR="00800CE8" w:rsidRDefault="00800CE8" w:rsidP="009F511F">
      <w:pPr>
        <w:jc w:val="center"/>
      </w:pPr>
      <w:r>
        <w:t>Ed Cullerton</w:t>
      </w:r>
    </w:p>
    <w:p w:rsidR="00800CE8" w:rsidRDefault="0037433D" w:rsidP="009F511F">
      <w:pPr>
        <w:jc w:val="center"/>
      </w:pPr>
      <w:r>
        <w:t>3</w:t>
      </w:r>
      <w:r w:rsidR="00800CE8">
        <w:t>/</w:t>
      </w:r>
      <w:r>
        <w:t>19</w:t>
      </w:r>
      <w:r w:rsidR="00800CE8">
        <w:t>/2019</w:t>
      </w:r>
    </w:p>
    <w:p w:rsidR="00BE2A51" w:rsidRDefault="00514206" w:rsidP="00C251E1">
      <w:pPr>
        <w:ind w:firstLine="720"/>
      </w:pPr>
      <w:r>
        <w:t xml:space="preserve">In this note, a simplified model of the </w:t>
      </w:r>
      <w:r w:rsidR="00CE0E1F">
        <w:t xml:space="preserve">Booster LLRF open loop transfer function </w:t>
      </w:r>
      <w:r w:rsidR="00BE2A51">
        <w:t>is</w:t>
      </w:r>
      <w:r w:rsidR="00CE0E1F">
        <w:t xml:space="preserve"> </w:t>
      </w:r>
      <w:r>
        <w:t>analyzed</w:t>
      </w:r>
      <w:r w:rsidR="00CE0E1F">
        <w:t xml:space="preserve"> using MATLAB and Simulink Sim</w:t>
      </w:r>
      <w:r w:rsidR="00C251E1">
        <w:t>ulations</w:t>
      </w:r>
      <w:r w:rsidR="00BE2A51">
        <w:t xml:space="preserve">, and the simulation results are compared to measured data. </w:t>
      </w:r>
      <w:r w:rsidR="00C251E1">
        <w:t xml:space="preserve">The MATLAB </w:t>
      </w:r>
      <w:r>
        <w:t xml:space="preserve">model </w:t>
      </w:r>
      <w:r w:rsidR="00C251E1">
        <w:t>simulates</w:t>
      </w:r>
      <w:r>
        <w:t xml:space="preserve"> the</w:t>
      </w:r>
      <w:r w:rsidR="00CE0E1F">
        <w:t xml:space="preserve"> mathematical</w:t>
      </w:r>
      <w:r w:rsidR="009F511F">
        <w:t xml:space="preserve"> </w:t>
      </w:r>
      <w:r w:rsidR="00C251E1">
        <w:t>transfer functions</w:t>
      </w:r>
      <w:r w:rsidR="001F49AB">
        <w:t xml:space="preserve"> of phase</w:t>
      </w:r>
      <w:r w:rsidR="009F511F">
        <w:t xml:space="preserve"> in</w:t>
      </w:r>
      <w:r w:rsidR="00C251E1">
        <w:t xml:space="preserve"> the</w:t>
      </w:r>
      <w:r w:rsidR="009F511F">
        <w:t xml:space="preserve"> s-domain.  The gain, delay, and phase shift of the model </w:t>
      </w:r>
      <w:r w:rsidR="00C251E1">
        <w:t>can be</w:t>
      </w:r>
      <w:r w:rsidR="009F511F">
        <w:t xml:space="preserve"> adjusted </w:t>
      </w:r>
      <w:r w:rsidR="00C251E1">
        <w:t xml:space="preserve">to best match the measured data.  </w:t>
      </w:r>
      <w:r w:rsidR="009F511F">
        <w:t>T</w:t>
      </w:r>
      <w:r w:rsidR="00CE0E1F">
        <w:t xml:space="preserve">he Simulink </w:t>
      </w:r>
      <w:r w:rsidR="005F3685">
        <w:t xml:space="preserve">model is simulated in the time domain and </w:t>
      </w:r>
      <w:r w:rsidR="00CE0E1F">
        <w:t xml:space="preserve">is </w:t>
      </w:r>
      <w:r w:rsidR="009F511F">
        <w:t>designed to simulate hardware components whe</w:t>
      </w:r>
      <w:r w:rsidR="00C251E1">
        <w:t>re</w:t>
      </w:r>
      <w:r w:rsidR="009F511F">
        <w:t xml:space="preserve"> possible.  The </w:t>
      </w:r>
      <w:r w:rsidR="005F3685">
        <w:t>response</w:t>
      </w:r>
      <w:r w:rsidR="009F511F">
        <w:t xml:space="preserve"> </w:t>
      </w:r>
      <w:r w:rsidR="005F3685">
        <w:t>of the Simulink hardware model is</w:t>
      </w:r>
      <w:r w:rsidR="00C251E1">
        <w:t xml:space="preserve"> shown to </w:t>
      </w:r>
      <w:r w:rsidR="005F3685">
        <w:t>agree</w:t>
      </w:r>
      <w:r w:rsidR="009F511F">
        <w:t xml:space="preserve"> </w:t>
      </w:r>
      <w:r>
        <w:t xml:space="preserve">with </w:t>
      </w:r>
      <w:r w:rsidR="009F511F">
        <w:t>the</w:t>
      </w:r>
      <w:r w:rsidR="00C251E1">
        <w:t xml:space="preserve"> </w:t>
      </w:r>
      <w:r w:rsidR="00BF6F78">
        <w:t>mathematical</w:t>
      </w:r>
      <w:r w:rsidR="009F511F">
        <w:t xml:space="preserve"> MATLAB model</w:t>
      </w:r>
      <w:r w:rsidR="005F3685">
        <w:t>, giving increased confidence in the models.</w:t>
      </w:r>
      <w:r w:rsidR="001F49AB">
        <w:t xml:space="preserve">  </w:t>
      </w:r>
    </w:p>
    <w:p w:rsidR="00BF7D94" w:rsidRDefault="00C251E1" w:rsidP="00C251E1">
      <w:pPr>
        <w:ind w:firstLine="720"/>
      </w:pPr>
      <w:r>
        <w:t>For the MATLAB mathematical model, e</w:t>
      </w:r>
      <w:r w:rsidR="009F511F">
        <w:t>ach section of the of the LLRF system has been model</w:t>
      </w:r>
      <w:r>
        <w:t>ed</w:t>
      </w:r>
      <w:r w:rsidR="009F511F">
        <w:t xml:space="preserve"> by a </w:t>
      </w:r>
      <w:r w:rsidR="00514206">
        <w:t xml:space="preserve">phase </w:t>
      </w:r>
      <w:r w:rsidR="009F511F">
        <w:t>transfer function in th</w:t>
      </w:r>
      <w:r w:rsidR="00D56C3D">
        <w:t>e</w:t>
      </w:r>
      <w:r w:rsidR="009F511F">
        <w:t xml:space="preserve"> s-domain.  Figu</w:t>
      </w:r>
      <w:r>
        <w:t xml:space="preserve">re 1 </w:t>
      </w:r>
      <w:r w:rsidR="00BF6F78">
        <w:t>s</w:t>
      </w:r>
      <w:r>
        <w:t>how</w:t>
      </w:r>
      <w:r w:rsidR="00BF6F78">
        <w:t>s</w:t>
      </w:r>
      <w:r>
        <w:t xml:space="preserve"> the components of the</w:t>
      </w:r>
      <w:r w:rsidR="009F511F">
        <w:t xml:space="preserve"> LLRF system that has been modeled.</w:t>
      </w:r>
      <w:r>
        <w:t xml:space="preserve">  The </w:t>
      </w:r>
      <w:r w:rsidR="00BF6F78">
        <w:t xml:space="preserve">LLRF system </w:t>
      </w:r>
      <w:r>
        <w:t>has been simplified for understanding pur</w:t>
      </w:r>
      <w:r w:rsidR="00514206">
        <w:t xml:space="preserve">poses and </w:t>
      </w:r>
      <w:r w:rsidR="004A024B">
        <w:t xml:space="preserve">the </w:t>
      </w:r>
      <w:r w:rsidR="00514206">
        <w:t>radial position loop is excluded.</w:t>
      </w:r>
      <w:r w:rsidR="00353E6C">
        <w:t xml:space="preserve">  The model shows configuration of the open loop VSA measurement and closed loop </w:t>
      </w:r>
      <w:proofErr w:type="gramStart"/>
      <w:r w:rsidR="00353E6C">
        <w:t>operation</w:t>
      </w:r>
      <w:r w:rsidR="001F49AB">
        <w:t>(</w:t>
      </w:r>
      <w:proofErr w:type="gramEnd"/>
      <w:r w:rsidR="001F49AB">
        <w:t>dotted line)</w:t>
      </w:r>
      <w:r w:rsidR="00353E6C">
        <w:t>.</w:t>
      </w:r>
    </w:p>
    <w:p w:rsidR="00BF7D94" w:rsidRDefault="00C251E1" w:rsidP="00BF7D94">
      <w:pPr>
        <w:jc w:val="center"/>
      </w:pPr>
      <w:r>
        <w:rPr>
          <w:noProof/>
        </w:rPr>
        <w:drawing>
          <wp:inline distT="0" distB="0" distL="0" distR="0">
            <wp:extent cx="5937250" cy="21399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2139950"/>
                    </a:xfrm>
                    <a:prstGeom prst="rect">
                      <a:avLst/>
                    </a:prstGeom>
                    <a:noFill/>
                    <a:ln>
                      <a:noFill/>
                    </a:ln>
                  </pic:spPr>
                </pic:pic>
              </a:graphicData>
            </a:graphic>
          </wp:inline>
        </w:drawing>
      </w:r>
    </w:p>
    <w:p w:rsidR="00BF7D94" w:rsidRDefault="00BF7D94" w:rsidP="00BF7D94">
      <w:pPr>
        <w:jc w:val="center"/>
      </w:pPr>
      <w:r>
        <w:t xml:space="preserve">Figure 1. </w:t>
      </w:r>
      <w:r w:rsidR="00BF6F78">
        <w:t xml:space="preserve">MATLAB </w:t>
      </w:r>
      <w:r w:rsidR="005F3685">
        <w:t>m</w:t>
      </w:r>
      <w:r w:rsidR="00BF6F78">
        <w:t xml:space="preserve">athematical model </w:t>
      </w:r>
      <w:r>
        <w:t xml:space="preserve">of the Booster LLRF </w:t>
      </w:r>
      <w:r w:rsidR="005F3685">
        <w:t>s</w:t>
      </w:r>
      <w:r>
        <w:t>ystem.</w:t>
      </w:r>
    </w:p>
    <w:p w:rsidR="00BF7D94" w:rsidRDefault="00BF6F78" w:rsidP="00424ED4">
      <w:pPr>
        <w:ind w:firstLine="720"/>
      </w:pPr>
      <w:r>
        <w:t>The phase detector has a gain of 1.8 Volts/degree and is modeled b</w:t>
      </w:r>
      <w:r w:rsidR="00424ED4">
        <w:t>y</w:t>
      </w:r>
      <w:r>
        <w:t xml:space="preserve"> simple subtraction.</w:t>
      </w:r>
      <w:r w:rsidR="00424ED4">
        <w:t xml:space="preserve">  Following the phase detector is a</w:t>
      </w:r>
      <w:r w:rsidR="002B741C">
        <w:t xml:space="preserve"> lead-lag low pass </w:t>
      </w:r>
      <w:r w:rsidR="00353E6C">
        <w:t xml:space="preserve">loop </w:t>
      </w:r>
      <w:r w:rsidR="002B741C">
        <w:t xml:space="preserve">filter.  The </w:t>
      </w:r>
      <w:r w:rsidR="00353E6C">
        <w:t xml:space="preserve">s-domain </w:t>
      </w:r>
      <w:r w:rsidR="002B741C">
        <w:t xml:space="preserve">transfer function of the </w:t>
      </w:r>
      <w:r w:rsidR="00424ED4">
        <w:t xml:space="preserve">lead-lag loop filter </w:t>
      </w:r>
      <w:r w:rsidR="002B741C">
        <w:t>is</w:t>
      </w:r>
      <w:r w:rsidR="00BF7D94">
        <w:t>:</w:t>
      </w:r>
    </w:p>
    <w:p w:rsidR="00BF7D94" w:rsidRDefault="00BF7D94">
      <w:r>
        <w:rPr>
          <w:noProof/>
        </w:rPr>
        <w:drawing>
          <wp:inline distT="0" distB="0" distL="0" distR="0" wp14:anchorId="022EDF76" wp14:editId="325E51FF">
            <wp:extent cx="1060450" cy="334504"/>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06880" cy="349150"/>
                    </a:xfrm>
                    <a:prstGeom prst="rect">
                      <a:avLst/>
                    </a:prstGeom>
                  </pic:spPr>
                </pic:pic>
              </a:graphicData>
            </a:graphic>
          </wp:inline>
        </w:drawing>
      </w:r>
    </w:p>
    <w:p w:rsidR="00BF7D94" w:rsidRDefault="007B2A96">
      <w:r>
        <w:t>w</w:t>
      </w:r>
      <w:r w:rsidR="00BF7D94">
        <w:t>here,</w:t>
      </w:r>
    </w:p>
    <w:p w:rsidR="00BF7D94" w:rsidRDefault="007B2A96" w:rsidP="00424ED4">
      <w:pPr>
        <w:ind w:firstLine="720"/>
      </w:pPr>
      <w:r>
        <w:t>a = c =</w:t>
      </w:r>
      <w:r w:rsidR="002B741C">
        <w:t xml:space="preserve"> </w:t>
      </w:r>
      <w:r>
        <w:t>20000 * 1960</w:t>
      </w:r>
      <w:r w:rsidR="002B741C">
        <w:t xml:space="preserve"> </w:t>
      </w:r>
      <w:r>
        <w:t>*</w:t>
      </w:r>
      <w:r w:rsidR="002B741C">
        <w:t xml:space="preserve"> </w:t>
      </w:r>
      <w:r>
        <w:t>0.047e-6</w:t>
      </w:r>
    </w:p>
    <w:p w:rsidR="007B2A96" w:rsidRDefault="007B2A96" w:rsidP="00424ED4">
      <w:pPr>
        <w:ind w:firstLine="720"/>
      </w:pPr>
      <w:r>
        <w:t>b = 20000 * 1960</w:t>
      </w:r>
    </w:p>
    <w:p w:rsidR="007B2A96" w:rsidRDefault="007B2A96" w:rsidP="00424ED4">
      <w:pPr>
        <w:ind w:firstLine="720"/>
      </w:pPr>
      <w:r>
        <w:t>d = 1960</w:t>
      </w:r>
    </w:p>
    <w:p w:rsidR="00BF7D94" w:rsidRDefault="00C605ED">
      <w:r>
        <w:lastRenderedPageBreak/>
        <w:t xml:space="preserve">The </w:t>
      </w:r>
      <w:r w:rsidR="00AC3B83">
        <w:t>transfer function of the above lead-lag filter is shown figure 4 below</w:t>
      </w:r>
      <w:r w:rsidR="00424ED4">
        <w:t xml:space="preserve">.  </w:t>
      </w:r>
      <w:r w:rsidR="00EC0785">
        <w:t xml:space="preserve">Following the lead-lag filter is a gain block of 10 </w:t>
      </w:r>
      <w:proofErr w:type="spellStart"/>
      <w:r w:rsidR="00EC0785">
        <w:t>dB.</w:t>
      </w:r>
      <w:proofErr w:type="spellEnd"/>
    </w:p>
    <w:p w:rsidR="00AC3B83" w:rsidRDefault="00EC0785" w:rsidP="00EC0785">
      <w:pPr>
        <w:jc w:val="center"/>
      </w:pPr>
      <w:r>
        <w:rPr>
          <w:noProof/>
        </w:rPr>
        <w:drawing>
          <wp:inline distT="0" distB="0" distL="0" distR="0" wp14:anchorId="7174DFCB" wp14:editId="42919E3D">
            <wp:extent cx="3975002" cy="26162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25785" cy="2649623"/>
                    </a:xfrm>
                    <a:prstGeom prst="rect">
                      <a:avLst/>
                    </a:prstGeom>
                  </pic:spPr>
                </pic:pic>
              </a:graphicData>
            </a:graphic>
          </wp:inline>
        </w:drawing>
      </w:r>
    </w:p>
    <w:p w:rsidR="00AC3B83" w:rsidRDefault="00AC3B83" w:rsidP="00EC0785">
      <w:pPr>
        <w:jc w:val="center"/>
      </w:pPr>
      <w:r>
        <w:t>Figure 4.  Transfer function of the lead-lag filter</w:t>
      </w:r>
      <w:r w:rsidR="00EC0785">
        <w:t>.</w:t>
      </w:r>
    </w:p>
    <w:p w:rsidR="00424ED4" w:rsidRDefault="00424ED4" w:rsidP="00B440CE">
      <w:pPr>
        <w:ind w:firstLine="720"/>
      </w:pPr>
      <w:r>
        <w:t xml:space="preserve">The VCO transfer function is an integrator with gain.  </w:t>
      </w:r>
      <w:r w:rsidR="00EC0785">
        <w:t>It is rumored that</w:t>
      </w:r>
      <w:r>
        <w:t xml:space="preserve"> VCO gain is</w:t>
      </w:r>
      <w:r w:rsidR="00EC0785">
        <w:t xml:space="preserve"> a</w:t>
      </w:r>
      <w:r>
        <w:t>n</w:t>
      </w:r>
      <w:r w:rsidR="00EC0785">
        <w:t xml:space="preserve"> ACNET parameter that is frequently changed.  This is understandable because this would be loop gain control knob operators could use.</w:t>
      </w:r>
      <w:r>
        <w:t xml:space="preserve">  It is not really known what the gain of the VCO is, so for now, the model uses a value of 12kHz/V. </w:t>
      </w:r>
      <w:r w:rsidR="00EC0785">
        <w:t xml:space="preserve">  </w:t>
      </w:r>
      <w:r w:rsidR="00353E6C">
        <w:t>With this value, t</w:t>
      </w:r>
      <w:r w:rsidR="00EC0785">
        <w:t xml:space="preserve">he </w:t>
      </w:r>
      <w:r w:rsidR="00353E6C">
        <w:t xml:space="preserve">s-domain </w:t>
      </w:r>
      <w:r w:rsidR="00EC0785">
        <w:t>transfer function of the VCO is</w:t>
      </w:r>
      <w:r>
        <w:t>:</w:t>
      </w:r>
    </w:p>
    <w:p w:rsidR="002E38D0" w:rsidRDefault="00424ED4">
      <w:r>
        <w:rPr>
          <w:noProof/>
        </w:rPr>
        <w:drawing>
          <wp:inline distT="0" distB="0" distL="0" distR="0" wp14:anchorId="35F0E44B" wp14:editId="54472173">
            <wp:extent cx="1562100" cy="53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2100" cy="533400"/>
                    </a:xfrm>
                    <a:prstGeom prst="rect">
                      <a:avLst/>
                    </a:prstGeom>
                  </pic:spPr>
                </pic:pic>
              </a:graphicData>
            </a:graphic>
          </wp:inline>
        </w:drawing>
      </w:r>
    </w:p>
    <w:p w:rsidR="00424ED4" w:rsidRDefault="00424ED4">
      <w:r>
        <w:t>A plot of the above transfer function is shown in figure 5 below.</w:t>
      </w:r>
    </w:p>
    <w:p w:rsidR="00424ED4" w:rsidRDefault="00424ED4" w:rsidP="00424ED4">
      <w:pPr>
        <w:jc w:val="center"/>
      </w:pPr>
      <w:r>
        <w:rPr>
          <w:noProof/>
        </w:rPr>
        <w:drawing>
          <wp:inline distT="0" distB="0" distL="0" distR="0" wp14:anchorId="68DC6509" wp14:editId="1BF8B6E6">
            <wp:extent cx="4120096" cy="2673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7176" cy="2775272"/>
                    </a:xfrm>
                    <a:prstGeom prst="rect">
                      <a:avLst/>
                    </a:prstGeom>
                  </pic:spPr>
                </pic:pic>
              </a:graphicData>
            </a:graphic>
          </wp:inline>
        </w:drawing>
      </w:r>
    </w:p>
    <w:p w:rsidR="00424ED4" w:rsidRDefault="00424ED4" w:rsidP="00424ED4">
      <w:pPr>
        <w:jc w:val="center"/>
      </w:pPr>
      <w:r>
        <w:t>Figure 5.  Transfer function of the VCO.</w:t>
      </w:r>
    </w:p>
    <w:p w:rsidR="00EC0785" w:rsidRDefault="00EC0785">
      <w:r>
        <w:lastRenderedPageBreak/>
        <w:t>The transfer function of the beam is model</w:t>
      </w:r>
      <w:r w:rsidR="00DD28A2">
        <w:t>ed</w:t>
      </w:r>
      <w:r>
        <w:t xml:space="preserve"> as a simple harmonic oscillator, or just a second order low pass filter.  The</w:t>
      </w:r>
      <w:r w:rsidR="00353E6C">
        <w:t xml:space="preserve"> s-domain</w:t>
      </w:r>
      <w:r>
        <w:t xml:space="preserve"> transfer function of the beam is:</w:t>
      </w:r>
    </w:p>
    <w:p w:rsidR="00EC0785" w:rsidRDefault="00EC0785">
      <w:r>
        <w:rPr>
          <w:noProof/>
        </w:rPr>
        <w:drawing>
          <wp:inline distT="0" distB="0" distL="0" distR="0" wp14:anchorId="6D4B3542" wp14:editId="357934C7">
            <wp:extent cx="234315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3150" cy="571500"/>
                    </a:xfrm>
                    <a:prstGeom prst="rect">
                      <a:avLst/>
                    </a:prstGeom>
                  </pic:spPr>
                </pic:pic>
              </a:graphicData>
            </a:graphic>
          </wp:inline>
        </w:drawing>
      </w:r>
    </w:p>
    <w:p w:rsidR="00EC0785" w:rsidRDefault="00EA10E7">
      <w:r>
        <w:t>where,</w:t>
      </w:r>
    </w:p>
    <w:p w:rsidR="00EA10E7" w:rsidRDefault="00EA10E7">
      <w:r>
        <w:rPr>
          <w:noProof/>
        </w:rPr>
        <w:drawing>
          <wp:inline distT="0" distB="0" distL="0" distR="0" wp14:anchorId="14279714" wp14:editId="71621158">
            <wp:extent cx="1933575" cy="333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3575" cy="333375"/>
                    </a:xfrm>
                    <a:prstGeom prst="rect">
                      <a:avLst/>
                    </a:prstGeom>
                  </pic:spPr>
                </pic:pic>
              </a:graphicData>
            </a:graphic>
          </wp:inline>
        </w:drawing>
      </w:r>
    </w:p>
    <w:p w:rsidR="0036699B" w:rsidRDefault="00D45B20">
      <w:r>
        <w:t xml:space="preserve"> </w:t>
      </w:r>
      <w:r w:rsidR="0036699B">
        <w:rPr>
          <w:noProof/>
        </w:rPr>
        <w:drawing>
          <wp:inline distT="0" distB="0" distL="0" distR="0" wp14:anchorId="64ACB72A" wp14:editId="7417F310">
            <wp:extent cx="695325" cy="30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5325" cy="304800"/>
                    </a:xfrm>
                    <a:prstGeom prst="rect">
                      <a:avLst/>
                    </a:prstGeom>
                  </pic:spPr>
                </pic:pic>
              </a:graphicData>
            </a:graphic>
          </wp:inline>
        </w:drawing>
      </w:r>
    </w:p>
    <w:p w:rsidR="00D45B20" w:rsidRDefault="00D45B20">
      <w:r>
        <w:t xml:space="preserve">A plot of the above transfer function is shown in figure </w:t>
      </w:r>
      <w:r w:rsidR="00424ED4">
        <w:t>6</w:t>
      </w:r>
      <w:r>
        <w:t xml:space="preserve"> below.</w:t>
      </w:r>
      <w:r w:rsidR="00A2642E">
        <w:t xml:space="preserve">  The </w:t>
      </w:r>
      <w:r w:rsidR="00353E6C">
        <w:t xml:space="preserve">values of w and Q </w:t>
      </w:r>
      <w:r w:rsidR="00A2642E">
        <w:t>are not known at this time</w:t>
      </w:r>
      <w:r w:rsidR="00353E6C">
        <w:t>.</w:t>
      </w:r>
      <w:r w:rsidR="00A2642E">
        <w:t xml:space="preserve">  A valid measurement might give insight to </w:t>
      </w:r>
      <w:r w:rsidR="00DD28A2">
        <w:t>actual values</w:t>
      </w:r>
      <w:r w:rsidR="00A2642E">
        <w:t>.</w:t>
      </w:r>
      <w:r w:rsidR="00353E6C">
        <w:t xml:space="preserve"> </w:t>
      </w:r>
    </w:p>
    <w:p w:rsidR="00D45B20" w:rsidRDefault="00D45B20" w:rsidP="00D45B20">
      <w:pPr>
        <w:jc w:val="center"/>
      </w:pPr>
      <w:r>
        <w:rPr>
          <w:noProof/>
        </w:rPr>
        <w:drawing>
          <wp:inline distT="0" distB="0" distL="0" distR="0" wp14:anchorId="689479AB" wp14:editId="32623E80">
            <wp:extent cx="3968750" cy="3586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2609" cy="3607608"/>
                    </a:xfrm>
                    <a:prstGeom prst="rect">
                      <a:avLst/>
                    </a:prstGeom>
                  </pic:spPr>
                </pic:pic>
              </a:graphicData>
            </a:graphic>
          </wp:inline>
        </w:drawing>
      </w:r>
    </w:p>
    <w:p w:rsidR="00D45B20" w:rsidRDefault="00D45B20" w:rsidP="00D45B20">
      <w:pPr>
        <w:jc w:val="center"/>
      </w:pPr>
      <w:r>
        <w:t xml:space="preserve">Figure </w:t>
      </w:r>
      <w:r w:rsidR="00424ED4">
        <w:t>6</w:t>
      </w:r>
      <w:r>
        <w:t>.  Simple Harmonic Oscillator beam transfer function.</w:t>
      </w:r>
    </w:p>
    <w:p w:rsidR="00D45B20" w:rsidRDefault="00D45B20" w:rsidP="00D45B20"/>
    <w:p w:rsidR="001B4682" w:rsidRDefault="00DD28A2" w:rsidP="00DD28A2">
      <w:pPr>
        <w:ind w:firstLine="720"/>
      </w:pPr>
      <w:r>
        <w:t xml:space="preserve">The open and closed loop transfer function equations are shown below.  </w:t>
      </w:r>
      <w:r w:rsidR="00353E6C">
        <w:t>To have an easy reference for deriving the open and closed loop equations, a copy of figure 1 is shown below in figure 7.</w:t>
      </w:r>
    </w:p>
    <w:p w:rsidR="00950A01" w:rsidRDefault="00950A01" w:rsidP="00950A01">
      <w:pPr>
        <w:jc w:val="center"/>
      </w:pPr>
      <w:r>
        <w:rPr>
          <w:noProof/>
        </w:rPr>
        <w:lastRenderedPageBreak/>
        <w:drawing>
          <wp:inline distT="0" distB="0" distL="0" distR="0" wp14:anchorId="6A111453" wp14:editId="2C45A4C5">
            <wp:extent cx="5937250" cy="26797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2679700"/>
                    </a:xfrm>
                    <a:prstGeom prst="rect">
                      <a:avLst/>
                    </a:prstGeom>
                    <a:noFill/>
                    <a:ln>
                      <a:noFill/>
                    </a:ln>
                  </pic:spPr>
                </pic:pic>
              </a:graphicData>
            </a:graphic>
          </wp:inline>
        </w:drawing>
      </w:r>
    </w:p>
    <w:p w:rsidR="00950A01" w:rsidRDefault="00950A01" w:rsidP="00950A01">
      <w:pPr>
        <w:jc w:val="center"/>
      </w:pPr>
      <w:r>
        <w:t xml:space="preserve">Figure 7. MATLAB </w:t>
      </w:r>
      <w:r w:rsidR="005F3685">
        <w:t>m</w:t>
      </w:r>
      <w:r>
        <w:t xml:space="preserve">athematical model of the Booster LLRF </w:t>
      </w:r>
      <w:r w:rsidR="005F3685">
        <w:t>s</w:t>
      </w:r>
      <w:r>
        <w:t>ystem.</w:t>
      </w:r>
    </w:p>
    <w:p w:rsidR="001B4682" w:rsidRPr="005F3685" w:rsidRDefault="008C5AEE" w:rsidP="00D45B20">
      <w:pPr>
        <w:rPr>
          <w:i/>
          <w:u w:val="single"/>
        </w:rPr>
      </w:pPr>
      <w:r w:rsidRPr="005F3685">
        <w:rPr>
          <w:i/>
          <w:u w:val="single"/>
        </w:rPr>
        <w:t>Open Loop Equations:</w:t>
      </w:r>
    </w:p>
    <w:p w:rsidR="008C5AEE" w:rsidRDefault="004B57EE" w:rsidP="00D45B20">
      <w:r>
        <w:rPr>
          <w:noProof/>
        </w:rPr>
        <w:drawing>
          <wp:inline distT="0" distB="0" distL="0" distR="0" wp14:anchorId="6AE42980" wp14:editId="31246896">
            <wp:extent cx="3409950" cy="30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9950" cy="304800"/>
                    </a:xfrm>
                    <a:prstGeom prst="rect">
                      <a:avLst/>
                    </a:prstGeom>
                  </pic:spPr>
                </pic:pic>
              </a:graphicData>
            </a:graphic>
          </wp:inline>
        </w:drawing>
      </w:r>
    </w:p>
    <w:p w:rsidR="008471C1" w:rsidRDefault="008471C1" w:rsidP="00D45B20">
      <w:r>
        <w:rPr>
          <w:noProof/>
        </w:rPr>
        <w:drawing>
          <wp:inline distT="0" distB="0" distL="0" distR="0" wp14:anchorId="4E38981C" wp14:editId="73D65FB4">
            <wp:extent cx="1333500" cy="333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3500" cy="333375"/>
                    </a:xfrm>
                    <a:prstGeom prst="rect">
                      <a:avLst/>
                    </a:prstGeom>
                  </pic:spPr>
                </pic:pic>
              </a:graphicData>
            </a:graphic>
          </wp:inline>
        </w:drawing>
      </w:r>
    </w:p>
    <w:p w:rsidR="008471C1" w:rsidRDefault="008471C1" w:rsidP="00D45B20">
      <w:r>
        <w:rPr>
          <w:noProof/>
        </w:rPr>
        <w:drawing>
          <wp:inline distT="0" distB="0" distL="0" distR="0" wp14:anchorId="149AA738" wp14:editId="088D11BB">
            <wp:extent cx="1924050" cy="323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4050" cy="323850"/>
                    </a:xfrm>
                    <a:prstGeom prst="rect">
                      <a:avLst/>
                    </a:prstGeom>
                  </pic:spPr>
                </pic:pic>
              </a:graphicData>
            </a:graphic>
          </wp:inline>
        </w:drawing>
      </w:r>
    </w:p>
    <w:p w:rsidR="008471C1" w:rsidRDefault="004B57EE" w:rsidP="00D45B20">
      <w:r>
        <w:rPr>
          <w:noProof/>
        </w:rPr>
        <w:drawing>
          <wp:inline distT="0" distB="0" distL="0" distR="0" wp14:anchorId="4D89DA92" wp14:editId="795C1772">
            <wp:extent cx="4495800" cy="295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5800" cy="295275"/>
                    </a:xfrm>
                    <a:prstGeom prst="rect">
                      <a:avLst/>
                    </a:prstGeom>
                  </pic:spPr>
                </pic:pic>
              </a:graphicData>
            </a:graphic>
          </wp:inline>
        </w:drawing>
      </w:r>
    </w:p>
    <w:p w:rsidR="008471C1" w:rsidRDefault="004B57EE" w:rsidP="00D45B20">
      <w:r>
        <w:rPr>
          <w:noProof/>
        </w:rPr>
        <w:drawing>
          <wp:inline distT="0" distB="0" distL="0" distR="0" wp14:anchorId="14C88964" wp14:editId="7AC9AB45">
            <wp:extent cx="3810000" cy="523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0000" cy="523875"/>
                    </a:xfrm>
                    <a:prstGeom prst="rect">
                      <a:avLst/>
                    </a:prstGeom>
                  </pic:spPr>
                </pic:pic>
              </a:graphicData>
            </a:graphic>
          </wp:inline>
        </w:drawing>
      </w:r>
    </w:p>
    <w:p w:rsidR="008471C1" w:rsidRPr="005F3685" w:rsidRDefault="008471C1" w:rsidP="00D45B20">
      <w:pPr>
        <w:rPr>
          <w:i/>
          <w:u w:val="single"/>
        </w:rPr>
      </w:pPr>
      <w:r w:rsidRPr="005F3685">
        <w:rPr>
          <w:i/>
          <w:u w:val="single"/>
        </w:rPr>
        <w:t>Closed Loop Equations:</w:t>
      </w:r>
    </w:p>
    <w:p w:rsidR="004B57EE" w:rsidRDefault="00645EC6" w:rsidP="00D45B20">
      <w:r>
        <w:rPr>
          <w:noProof/>
        </w:rPr>
        <w:drawing>
          <wp:inline distT="0" distB="0" distL="0" distR="0" wp14:anchorId="55D9A25D" wp14:editId="34C1EFF8">
            <wp:extent cx="2557692" cy="2127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8536" cy="2161220"/>
                    </a:xfrm>
                    <a:prstGeom prst="rect">
                      <a:avLst/>
                    </a:prstGeom>
                  </pic:spPr>
                </pic:pic>
              </a:graphicData>
            </a:graphic>
          </wp:inline>
        </w:drawing>
      </w:r>
    </w:p>
    <w:p w:rsidR="000548E9" w:rsidRDefault="000548E9" w:rsidP="00D45B20">
      <w:r>
        <w:lastRenderedPageBreak/>
        <w:t>A pl</w:t>
      </w:r>
      <w:r w:rsidR="00645EC6">
        <w:t>o</w:t>
      </w:r>
      <w:r>
        <w:t>t of the open loop transfer function is shown in figure 8, and the closed transfer function is shown in figure 9</w:t>
      </w:r>
      <w:r w:rsidR="003945EB">
        <w:t>.</w:t>
      </w:r>
    </w:p>
    <w:p w:rsidR="00F52A7A" w:rsidRDefault="00F52A7A" w:rsidP="00F52A7A">
      <w:pPr>
        <w:jc w:val="center"/>
      </w:pPr>
      <w:r>
        <w:rPr>
          <w:noProof/>
        </w:rPr>
        <w:drawing>
          <wp:inline distT="0" distB="0" distL="0" distR="0" wp14:anchorId="21A9B732" wp14:editId="79BEAD8E">
            <wp:extent cx="4413250" cy="27368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0473" cy="2753732"/>
                    </a:xfrm>
                    <a:prstGeom prst="rect">
                      <a:avLst/>
                    </a:prstGeom>
                  </pic:spPr>
                </pic:pic>
              </a:graphicData>
            </a:graphic>
          </wp:inline>
        </w:drawing>
      </w:r>
    </w:p>
    <w:p w:rsidR="00F52A7A" w:rsidRDefault="00F52A7A" w:rsidP="00F52A7A">
      <w:pPr>
        <w:jc w:val="center"/>
      </w:pPr>
      <w:r>
        <w:t>Figure 8. Open loop transfer function.</w:t>
      </w:r>
    </w:p>
    <w:p w:rsidR="00F52A7A" w:rsidRDefault="00645EC6" w:rsidP="00F52A7A">
      <w:pPr>
        <w:jc w:val="center"/>
      </w:pPr>
      <w:r>
        <w:rPr>
          <w:noProof/>
        </w:rPr>
        <w:drawing>
          <wp:inline distT="0" distB="0" distL="0" distR="0" wp14:anchorId="445D8508" wp14:editId="7B2B3D37">
            <wp:extent cx="4432300" cy="2874010"/>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4417" cy="2888351"/>
                    </a:xfrm>
                    <a:prstGeom prst="rect">
                      <a:avLst/>
                    </a:prstGeom>
                  </pic:spPr>
                </pic:pic>
              </a:graphicData>
            </a:graphic>
          </wp:inline>
        </w:drawing>
      </w:r>
    </w:p>
    <w:p w:rsidR="00F52A7A" w:rsidRDefault="00F52A7A" w:rsidP="00F52A7A">
      <w:pPr>
        <w:jc w:val="center"/>
      </w:pPr>
      <w:r>
        <w:t>Figure 9. Closed loop transfer function.</w:t>
      </w:r>
    </w:p>
    <w:p w:rsidR="000548E9" w:rsidRDefault="00F52A7A" w:rsidP="00D45B20">
      <w:r>
        <w:t xml:space="preserve">To observe the effects of delay, an electrical delay of </w:t>
      </w:r>
      <w:r w:rsidR="00645EC6">
        <w:t>4.5</w:t>
      </w:r>
      <w:r>
        <w:t xml:space="preserve">us is added to the model.  The plot of open and close loop transfer functions is shown in figure 10 and 11.  </w:t>
      </w:r>
    </w:p>
    <w:p w:rsidR="00F52A7A" w:rsidRDefault="00F52A7A" w:rsidP="00F52A7A">
      <w:pPr>
        <w:jc w:val="center"/>
      </w:pPr>
      <w:r>
        <w:rPr>
          <w:noProof/>
        </w:rPr>
        <w:lastRenderedPageBreak/>
        <w:drawing>
          <wp:inline distT="0" distB="0" distL="0" distR="0" wp14:anchorId="45CE5622" wp14:editId="56CE12A9">
            <wp:extent cx="4235450" cy="25273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35450" cy="2527300"/>
                    </a:xfrm>
                    <a:prstGeom prst="rect">
                      <a:avLst/>
                    </a:prstGeom>
                  </pic:spPr>
                </pic:pic>
              </a:graphicData>
            </a:graphic>
          </wp:inline>
        </w:drawing>
      </w:r>
    </w:p>
    <w:p w:rsidR="00F52A7A" w:rsidRDefault="00F52A7A" w:rsidP="00F52A7A">
      <w:pPr>
        <w:jc w:val="center"/>
      </w:pPr>
      <w:r>
        <w:t xml:space="preserve">Figure 10.  Open loop transfer function with an electrical delay of </w:t>
      </w:r>
      <w:r w:rsidR="00D73D2B">
        <w:t>4.5</w:t>
      </w:r>
      <w:r>
        <w:t xml:space="preserve"> us.</w:t>
      </w:r>
    </w:p>
    <w:p w:rsidR="00F52A7A" w:rsidRDefault="00D73D2B" w:rsidP="00F52A7A">
      <w:pPr>
        <w:jc w:val="center"/>
      </w:pPr>
      <w:r>
        <w:rPr>
          <w:noProof/>
        </w:rPr>
        <w:drawing>
          <wp:inline distT="0" distB="0" distL="0" distR="0" wp14:anchorId="653670ED" wp14:editId="7FB5939E">
            <wp:extent cx="4317009" cy="2692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6170" cy="2741771"/>
                    </a:xfrm>
                    <a:prstGeom prst="rect">
                      <a:avLst/>
                    </a:prstGeom>
                  </pic:spPr>
                </pic:pic>
              </a:graphicData>
            </a:graphic>
          </wp:inline>
        </w:drawing>
      </w:r>
    </w:p>
    <w:p w:rsidR="00F52A7A" w:rsidRDefault="00F52A7A" w:rsidP="00F52A7A">
      <w:pPr>
        <w:jc w:val="center"/>
      </w:pPr>
      <w:r>
        <w:t xml:space="preserve">Figure 11.  Closed loop transfer function with an electrical delay of </w:t>
      </w:r>
      <w:r w:rsidR="00D73D2B">
        <w:t>4.5</w:t>
      </w:r>
      <w:r>
        <w:t xml:space="preserve"> us.</w:t>
      </w:r>
    </w:p>
    <w:p w:rsidR="00AE2B03" w:rsidRDefault="00AE2B03" w:rsidP="00AE2B03">
      <w:pPr>
        <w:jc w:val="center"/>
      </w:pPr>
    </w:p>
    <w:p w:rsidR="00D73D2B" w:rsidRDefault="00D73D2B" w:rsidP="00AE2B03">
      <w:pPr>
        <w:jc w:val="center"/>
      </w:pPr>
    </w:p>
    <w:p w:rsidR="00D73D2B" w:rsidRDefault="00D73D2B" w:rsidP="00AE2B03">
      <w:pPr>
        <w:jc w:val="center"/>
      </w:pPr>
    </w:p>
    <w:p w:rsidR="00D73D2B" w:rsidRDefault="00D73D2B" w:rsidP="00AE2B03">
      <w:pPr>
        <w:jc w:val="center"/>
      </w:pPr>
    </w:p>
    <w:p w:rsidR="00D73D2B" w:rsidRDefault="00D73D2B" w:rsidP="00AE2B03">
      <w:pPr>
        <w:jc w:val="center"/>
      </w:pPr>
    </w:p>
    <w:p w:rsidR="00D73D2B" w:rsidRDefault="00D73D2B" w:rsidP="00AE2B03">
      <w:pPr>
        <w:jc w:val="center"/>
      </w:pPr>
    </w:p>
    <w:p w:rsidR="00D73D2B" w:rsidRDefault="00D73D2B" w:rsidP="00AE2B03">
      <w:pPr>
        <w:jc w:val="center"/>
      </w:pPr>
    </w:p>
    <w:p w:rsidR="00D73D2B" w:rsidRDefault="00D73D2B" w:rsidP="00AE2B03">
      <w:pPr>
        <w:jc w:val="center"/>
      </w:pPr>
    </w:p>
    <w:p w:rsidR="005351DA" w:rsidRDefault="00A9691C" w:rsidP="005351DA">
      <w:pPr>
        <w:ind w:firstLine="720"/>
      </w:pPr>
      <w:r>
        <w:lastRenderedPageBreak/>
        <w:t>T</w:t>
      </w:r>
      <w:r w:rsidR="005351DA">
        <w:t>o</w:t>
      </w:r>
      <w:r>
        <w:t xml:space="preserve"> further </w:t>
      </w:r>
      <w:r w:rsidR="005351DA">
        <w:t xml:space="preserve">examine </w:t>
      </w:r>
      <w:r>
        <w:t xml:space="preserve">the </w:t>
      </w:r>
      <w:r w:rsidR="005351DA">
        <w:t xml:space="preserve">Booster </w:t>
      </w:r>
      <w:r>
        <w:t xml:space="preserve">LLRF system, a time domain Simulink </w:t>
      </w:r>
      <w:r w:rsidR="005351DA">
        <w:t>model has been created</w:t>
      </w:r>
      <w:r>
        <w:t>.  A block diagram of the Simulink model is shown in figure 1</w:t>
      </w:r>
      <w:r w:rsidR="003945EB">
        <w:t>2</w:t>
      </w:r>
      <w:r>
        <w:t>.</w:t>
      </w:r>
      <w:r w:rsidR="005351DA">
        <w:t xml:space="preserve">  The Simulink model is intended to explore the physical hardware characteristics of the LLRF system where possible.</w:t>
      </w:r>
    </w:p>
    <w:p w:rsidR="00EA10E7" w:rsidRDefault="00767739" w:rsidP="005351DA">
      <w:pPr>
        <w:jc w:val="center"/>
      </w:pPr>
      <w:r>
        <w:rPr>
          <w:noProof/>
        </w:rPr>
        <w:drawing>
          <wp:inline distT="0" distB="0" distL="0" distR="0">
            <wp:extent cx="5937250" cy="24511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250" cy="2451100"/>
                    </a:xfrm>
                    <a:prstGeom prst="rect">
                      <a:avLst/>
                    </a:prstGeom>
                    <a:noFill/>
                    <a:ln>
                      <a:noFill/>
                    </a:ln>
                  </pic:spPr>
                </pic:pic>
              </a:graphicData>
            </a:graphic>
          </wp:inline>
        </w:drawing>
      </w:r>
    </w:p>
    <w:p w:rsidR="00767739" w:rsidRDefault="00767739" w:rsidP="005351DA">
      <w:pPr>
        <w:jc w:val="center"/>
      </w:pPr>
      <w:r>
        <w:t>Figure 1</w:t>
      </w:r>
      <w:r w:rsidR="003945EB">
        <w:t>2</w:t>
      </w:r>
      <w:r>
        <w:t>. Simulink Model</w:t>
      </w:r>
      <w:r w:rsidR="005351DA">
        <w:t>.</w:t>
      </w:r>
    </w:p>
    <w:p w:rsidR="00424ED4" w:rsidRDefault="00424ED4" w:rsidP="00424ED4">
      <w:pPr>
        <w:ind w:firstLine="720"/>
      </w:pPr>
      <w:r>
        <w:t>The phase detector</w:t>
      </w:r>
      <w:r w:rsidR="005351DA">
        <w:t xml:space="preserve"> hardware uses</w:t>
      </w:r>
      <w:r>
        <w:t xml:space="preserve"> an Analog Devices 8302 phase detector.  The two RF inputs are driven into saturation by log amplifiers to remove amplitude dependence.  The phase output (taken from the data sheet) of the detector is shown in figure </w:t>
      </w:r>
      <w:r w:rsidR="005351DA">
        <w:t>1</w:t>
      </w:r>
      <w:r w:rsidR="003945EB">
        <w:t>3</w:t>
      </w:r>
      <w:r>
        <w:t xml:space="preserve">.  </w:t>
      </w:r>
      <w:r w:rsidR="00B84E69">
        <w:t>The hardware adds a</w:t>
      </w:r>
      <w:r>
        <w:t xml:space="preserve">n offset of -0.9 Volts </w:t>
      </w:r>
      <w:r w:rsidR="00B84E69">
        <w:t>to the</w:t>
      </w:r>
      <w:r>
        <w:t xml:space="preserve"> phase detector output</w:t>
      </w:r>
      <w:r w:rsidR="00B84E69">
        <w:t>.  The Simulink model of the phase detector is shown in figure 1</w:t>
      </w:r>
      <w:r w:rsidR="003945EB">
        <w:t>4</w:t>
      </w:r>
      <w:r w:rsidR="00B84E69">
        <w:t>, and the output of the phase detector is shown in figure 1</w:t>
      </w:r>
      <w:r w:rsidR="003945EB">
        <w:t>5</w:t>
      </w:r>
      <w:r w:rsidR="00B84E69">
        <w:t xml:space="preserve">.  </w:t>
      </w:r>
      <w:r>
        <w:t>The output of the phase detector is 0 volts at +/- 90 degrees difference between the two inputs.  It is assumed we operat</w:t>
      </w:r>
      <w:r w:rsidR="00B8012E">
        <w:t>e</w:t>
      </w:r>
      <w:r>
        <w:t xml:space="preserve"> on the </w:t>
      </w:r>
      <w:proofErr w:type="gramStart"/>
      <w:r>
        <w:t>-90 degree</w:t>
      </w:r>
      <w:proofErr w:type="gramEnd"/>
      <w:r>
        <w:t xml:space="preserve"> point</w:t>
      </w:r>
      <w:r w:rsidR="00B84E69">
        <w:t xml:space="preserve"> at 0 volts</w:t>
      </w:r>
      <w:r>
        <w:t xml:space="preserve">.  </w:t>
      </w:r>
    </w:p>
    <w:p w:rsidR="00424ED4" w:rsidRDefault="00424ED4" w:rsidP="00424ED4">
      <w:pPr>
        <w:jc w:val="center"/>
      </w:pPr>
      <w:r>
        <w:rPr>
          <w:noProof/>
        </w:rPr>
        <w:drawing>
          <wp:inline distT="0" distB="0" distL="0" distR="0" wp14:anchorId="4EBE9798" wp14:editId="00CA7D8F">
            <wp:extent cx="4238625" cy="2867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8625" cy="2867025"/>
                    </a:xfrm>
                    <a:prstGeom prst="rect">
                      <a:avLst/>
                    </a:prstGeom>
                  </pic:spPr>
                </pic:pic>
              </a:graphicData>
            </a:graphic>
          </wp:inline>
        </w:drawing>
      </w:r>
    </w:p>
    <w:p w:rsidR="00424ED4" w:rsidRDefault="00424ED4" w:rsidP="00424ED4">
      <w:pPr>
        <w:jc w:val="center"/>
      </w:pPr>
      <w:r>
        <w:t xml:space="preserve">Figure </w:t>
      </w:r>
      <w:r w:rsidR="005351DA">
        <w:t>1</w:t>
      </w:r>
      <w:r w:rsidR="003945EB">
        <w:t>3</w:t>
      </w:r>
      <w:r>
        <w:t>.  Phase output of the Analog Device 8302 phase detector.</w:t>
      </w:r>
    </w:p>
    <w:p w:rsidR="00B84E69" w:rsidRDefault="00B84E69" w:rsidP="00424ED4">
      <w:pPr>
        <w:jc w:val="center"/>
      </w:pPr>
      <w:r>
        <w:rPr>
          <w:noProof/>
        </w:rPr>
        <w:lastRenderedPageBreak/>
        <w:drawing>
          <wp:inline distT="0" distB="0" distL="0" distR="0" wp14:anchorId="724CF925" wp14:editId="48E4D4C5">
            <wp:extent cx="5943600" cy="21443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44395"/>
                    </a:xfrm>
                    <a:prstGeom prst="rect">
                      <a:avLst/>
                    </a:prstGeom>
                  </pic:spPr>
                </pic:pic>
              </a:graphicData>
            </a:graphic>
          </wp:inline>
        </w:drawing>
      </w:r>
    </w:p>
    <w:p w:rsidR="00B84E69" w:rsidRDefault="00B84E69" w:rsidP="00424ED4">
      <w:pPr>
        <w:jc w:val="center"/>
      </w:pPr>
      <w:r>
        <w:t>Figure 1</w:t>
      </w:r>
      <w:r w:rsidR="003945EB">
        <w:t>4</w:t>
      </w:r>
      <w:r>
        <w:t>.  Simulink model used to simulate the phase detector hardware.</w:t>
      </w:r>
    </w:p>
    <w:p w:rsidR="00B84E69" w:rsidRDefault="00B84E69" w:rsidP="00424ED4">
      <w:pPr>
        <w:jc w:val="center"/>
      </w:pPr>
    </w:p>
    <w:p w:rsidR="00424ED4" w:rsidRDefault="005351DA" w:rsidP="00424ED4">
      <w:pPr>
        <w:jc w:val="center"/>
      </w:pPr>
      <w:r>
        <w:rPr>
          <w:noProof/>
        </w:rPr>
        <w:drawing>
          <wp:inline distT="0" distB="0" distL="0" distR="0">
            <wp:extent cx="5937250" cy="24638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2463800"/>
                    </a:xfrm>
                    <a:prstGeom prst="rect">
                      <a:avLst/>
                    </a:prstGeom>
                    <a:noFill/>
                    <a:ln>
                      <a:noFill/>
                    </a:ln>
                  </pic:spPr>
                </pic:pic>
              </a:graphicData>
            </a:graphic>
          </wp:inline>
        </w:drawing>
      </w:r>
    </w:p>
    <w:p w:rsidR="00424ED4" w:rsidRDefault="00424ED4" w:rsidP="00424ED4">
      <w:pPr>
        <w:jc w:val="center"/>
      </w:pPr>
      <w:r>
        <w:t xml:space="preserve">Figure </w:t>
      </w:r>
      <w:r w:rsidR="00B84E69">
        <w:t>1</w:t>
      </w:r>
      <w:r w:rsidR="003945EB">
        <w:t>5</w:t>
      </w:r>
      <w:r>
        <w:t xml:space="preserve">.  </w:t>
      </w:r>
      <w:r w:rsidR="00B84E69">
        <w:t>Output of the Simulink phase detector with a delta phase swept from -180 to +180 degrees</w:t>
      </w:r>
      <w:r>
        <w:t>.</w:t>
      </w:r>
    </w:p>
    <w:p w:rsidR="00EA10E7" w:rsidRDefault="00FD48DB" w:rsidP="00A31166">
      <w:pPr>
        <w:ind w:firstLine="720"/>
      </w:pPr>
      <w:r>
        <w:t>The lead-lag loop filter is model</w:t>
      </w:r>
      <w:r w:rsidR="00A31166">
        <w:t xml:space="preserve">ed </w:t>
      </w:r>
      <w:r>
        <w:t>as a transfer function in the s-</w:t>
      </w:r>
      <w:r w:rsidR="0097394B">
        <w:t>domain</w:t>
      </w:r>
      <w:r>
        <w:t xml:space="preserve"> again for simplicity.</w:t>
      </w:r>
      <w:r w:rsidR="00A31166">
        <w:t xml:space="preserve">  </w:t>
      </w:r>
      <w:proofErr w:type="gramStart"/>
      <w:r w:rsidR="000B1873">
        <w:t xml:space="preserve">A </w:t>
      </w:r>
      <w:r w:rsidR="00A31166">
        <w:t xml:space="preserve"> delay</w:t>
      </w:r>
      <w:proofErr w:type="gramEnd"/>
      <w:r w:rsidR="00A31166">
        <w:t xml:space="preserve"> block is added to compensate for actual delay.  </w:t>
      </w:r>
      <w:r>
        <w:t xml:space="preserve">Figure </w:t>
      </w:r>
      <w:r w:rsidR="003945EB">
        <w:t>16</w:t>
      </w:r>
      <w:r>
        <w:t xml:space="preserve"> below shows the lea</w:t>
      </w:r>
      <w:r w:rsidR="00A31166">
        <w:t>d</w:t>
      </w:r>
      <w:r>
        <w:t>-lag loop filter</w:t>
      </w:r>
      <w:r w:rsidR="00A31166">
        <w:t xml:space="preserve"> along with the gain block and delay block.  The delay block shown in figure </w:t>
      </w:r>
      <w:r w:rsidR="003945EB">
        <w:t>16</w:t>
      </w:r>
      <w:r w:rsidR="00A31166">
        <w:t xml:space="preserve"> compensates for all the delay of the electronics.  </w:t>
      </w:r>
      <w:r>
        <w:t xml:space="preserve">  </w:t>
      </w:r>
    </w:p>
    <w:p w:rsidR="00A31166" w:rsidRDefault="00A31166" w:rsidP="00A31166">
      <w:pPr>
        <w:jc w:val="center"/>
      </w:pPr>
      <w:r>
        <w:rPr>
          <w:noProof/>
        </w:rPr>
        <w:lastRenderedPageBreak/>
        <w:drawing>
          <wp:inline distT="0" distB="0" distL="0" distR="0" wp14:anchorId="487D723F" wp14:editId="5789EDDF">
            <wp:extent cx="5372100" cy="1981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72100" cy="1981200"/>
                    </a:xfrm>
                    <a:prstGeom prst="rect">
                      <a:avLst/>
                    </a:prstGeom>
                  </pic:spPr>
                </pic:pic>
              </a:graphicData>
            </a:graphic>
          </wp:inline>
        </w:drawing>
      </w:r>
    </w:p>
    <w:p w:rsidR="00A31166" w:rsidRDefault="00A31166" w:rsidP="00A31166">
      <w:pPr>
        <w:jc w:val="center"/>
      </w:pPr>
      <w:r>
        <w:t xml:space="preserve">Figure </w:t>
      </w:r>
      <w:r w:rsidR="003945EB">
        <w:t>16</w:t>
      </w:r>
      <w:r>
        <w:t>.  Lead-lag loop filter transfer function.</w:t>
      </w:r>
    </w:p>
    <w:p w:rsidR="00706265" w:rsidRDefault="00706265" w:rsidP="00706265">
      <w:r>
        <w:tab/>
        <w:t xml:space="preserve">The Simulink model of the VCO is shown in figure </w:t>
      </w:r>
      <w:r w:rsidR="003945EB">
        <w:t>17</w:t>
      </w:r>
      <w:r>
        <w:t>.  There are two VCO’s in this mode</w:t>
      </w:r>
      <w:r w:rsidR="00D57CBF">
        <w:t>l</w:t>
      </w:r>
      <w:r>
        <w:t xml:space="preserve">.  One of the VCO drives the RF system, and the other VCO is delayed and fed back to the phase detector.  The VCO that drives the RF system includes a phase shift to allow the phase detector to operate at the </w:t>
      </w:r>
      <w:proofErr w:type="gramStart"/>
      <w:r>
        <w:t>0 volt</w:t>
      </w:r>
      <w:proofErr w:type="gramEnd"/>
      <w:r>
        <w:t xml:space="preserve"> output (-90 degrees).  The output frequency of both VCO’s allow</w:t>
      </w:r>
      <w:r w:rsidR="00D57CBF">
        <w:t>s for sweeping the RF frequency, but the model currently hold</w:t>
      </w:r>
      <w:r w:rsidR="00C52D16">
        <w:t>s</w:t>
      </w:r>
      <w:r w:rsidR="00D57CBF">
        <w:t xml:space="preserve"> the RF frequency at 37.8 </w:t>
      </w:r>
      <w:proofErr w:type="spellStart"/>
      <w:r w:rsidR="00D57CBF">
        <w:t>MHz.</w:t>
      </w:r>
      <w:proofErr w:type="spellEnd"/>
    </w:p>
    <w:p w:rsidR="00706265" w:rsidRDefault="00D061C8" w:rsidP="00D57CBF">
      <w:pPr>
        <w:jc w:val="center"/>
      </w:pPr>
      <w:r>
        <w:rPr>
          <w:noProof/>
        </w:rPr>
        <w:drawing>
          <wp:inline distT="0" distB="0" distL="0" distR="0">
            <wp:extent cx="5943600" cy="266065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60650"/>
                    </a:xfrm>
                    <a:prstGeom prst="rect">
                      <a:avLst/>
                    </a:prstGeom>
                    <a:noFill/>
                    <a:ln>
                      <a:noFill/>
                    </a:ln>
                  </pic:spPr>
                </pic:pic>
              </a:graphicData>
            </a:graphic>
          </wp:inline>
        </w:drawing>
      </w:r>
    </w:p>
    <w:p w:rsidR="00706265" w:rsidRDefault="00706265" w:rsidP="00D57CBF">
      <w:pPr>
        <w:jc w:val="center"/>
      </w:pPr>
      <w:r>
        <w:t xml:space="preserve">Figure </w:t>
      </w:r>
      <w:r w:rsidR="003945EB">
        <w:t>17</w:t>
      </w:r>
      <w:r>
        <w:t xml:space="preserve">.  </w:t>
      </w:r>
      <w:r w:rsidR="00D57CBF">
        <w:t>Simulink model of VCO/DDS outputs</w:t>
      </w:r>
    </w:p>
    <w:p w:rsidR="009A6772" w:rsidRDefault="009A6772" w:rsidP="009A6772">
      <w:r>
        <w:tab/>
        <w:t>To easily model the beam transfer function, the RF output signal of the VCO needs to be brought down to baseband to apply the 2</w:t>
      </w:r>
      <w:r w:rsidRPr="009A6772">
        <w:rPr>
          <w:vertAlign w:val="superscript"/>
        </w:rPr>
        <w:t>nd</w:t>
      </w:r>
      <w:r>
        <w:t xml:space="preserve"> order low pass filter function.  Below is the Simulink model of the beam transfer function in figure </w:t>
      </w:r>
      <w:r w:rsidR="003945EB">
        <w:t>18</w:t>
      </w:r>
      <w:r>
        <w:t xml:space="preserve">. </w:t>
      </w:r>
      <w:r w:rsidR="00EA4F00">
        <w:t xml:space="preserve"> The </w:t>
      </w:r>
      <w:r w:rsidR="00223CA8">
        <w:t xml:space="preserve">up and down </w:t>
      </w:r>
      <w:r w:rsidR="00EA4F00">
        <w:t>conversion is single sideband IQ conversion.</w:t>
      </w:r>
      <w:r>
        <w:t xml:space="preserve"> </w:t>
      </w:r>
      <w:r w:rsidR="00EA4F00">
        <w:t xml:space="preserve"> </w:t>
      </w:r>
      <w:r>
        <w:t>The beam transfer model is in the time domain, but the 2</w:t>
      </w:r>
      <w:r w:rsidRPr="009A6772">
        <w:rPr>
          <w:vertAlign w:val="superscript"/>
        </w:rPr>
        <w:t>nd</w:t>
      </w:r>
      <w:r>
        <w:t xml:space="preserve"> order low pass is described in the s-</w:t>
      </w:r>
      <w:proofErr w:type="spellStart"/>
      <w:r>
        <w:t>domian</w:t>
      </w:r>
      <w:proofErr w:type="spellEnd"/>
      <w:r>
        <w:t xml:space="preserve">.  </w:t>
      </w:r>
      <w:r w:rsidR="000B1873">
        <w:t>A</w:t>
      </w:r>
      <w:r>
        <w:t xml:space="preserve"> delay block is added to simulate the delay through the RF system, beam, and detector electronics.</w:t>
      </w:r>
      <w:r w:rsidR="005C5A7E">
        <w:t xml:space="preserve">  Amplitude characteristics of the </w:t>
      </w:r>
      <w:r w:rsidR="000B1873">
        <w:t xml:space="preserve">up and </w:t>
      </w:r>
      <w:r w:rsidR="005C5A7E">
        <w:t>down conversion are ignored because the loop is phase dependent only.</w:t>
      </w:r>
    </w:p>
    <w:p w:rsidR="009A6772" w:rsidRDefault="009A6772" w:rsidP="009A6772"/>
    <w:p w:rsidR="009A6772" w:rsidRDefault="009A6772" w:rsidP="009A6772"/>
    <w:p w:rsidR="00706265" w:rsidRDefault="00F43A7D" w:rsidP="00F43A7D">
      <w:pPr>
        <w:jc w:val="center"/>
      </w:pPr>
      <w:r>
        <w:rPr>
          <w:noProof/>
        </w:rPr>
        <w:drawing>
          <wp:inline distT="0" distB="0" distL="0" distR="0">
            <wp:extent cx="5935980" cy="2304415"/>
            <wp:effectExtent l="0" t="0" r="762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5980" cy="2304415"/>
                    </a:xfrm>
                    <a:prstGeom prst="rect">
                      <a:avLst/>
                    </a:prstGeom>
                    <a:noFill/>
                    <a:ln>
                      <a:noFill/>
                    </a:ln>
                  </pic:spPr>
                </pic:pic>
              </a:graphicData>
            </a:graphic>
          </wp:inline>
        </w:drawing>
      </w:r>
    </w:p>
    <w:p w:rsidR="007D207F" w:rsidRDefault="00F43A7D" w:rsidP="00FC429F">
      <w:pPr>
        <w:jc w:val="center"/>
      </w:pPr>
      <w:r>
        <w:t xml:space="preserve">Figure </w:t>
      </w:r>
      <w:r w:rsidR="003945EB">
        <w:t>18</w:t>
      </w:r>
      <w:r>
        <w:t>.  Simulink model of beam transfer function.</w:t>
      </w:r>
    </w:p>
    <w:p w:rsidR="00FC429F" w:rsidRDefault="00FC429F" w:rsidP="00FC429F">
      <w:pPr>
        <w:ind w:firstLine="720"/>
      </w:pPr>
      <w:r>
        <w:t xml:space="preserve">The Simulink model of the VSA is shown in figure </w:t>
      </w:r>
      <w:r w:rsidR="003945EB">
        <w:t>19</w:t>
      </w:r>
      <w:r>
        <w:t xml:space="preserve">.   The VSA is linearly swept from 0 to 300 kHz over the </w:t>
      </w:r>
      <w:proofErr w:type="gramStart"/>
      <w:r>
        <w:t>time period</w:t>
      </w:r>
      <w:proofErr w:type="gramEnd"/>
      <w:r>
        <w:t xml:space="preserve"> of the simulation.  The receiver is a baseband IQ detector, which is probably close to the real hardware, but this has not been confirmed at this time.  The important consideration of this model is the sweep time of the measurement.  It will be shown that sweep time is critical for an accurate measurement.</w:t>
      </w:r>
    </w:p>
    <w:p w:rsidR="00FC429F" w:rsidRDefault="005C5A7E" w:rsidP="00FC429F">
      <w:pPr>
        <w:jc w:val="center"/>
      </w:pPr>
      <w:r>
        <w:rPr>
          <w:noProof/>
        </w:rPr>
        <w:drawing>
          <wp:inline distT="0" distB="0" distL="0" distR="0" wp14:anchorId="078071F5" wp14:editId="658F60DF">
            <wp:extent cx="5943600" cy="16129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612900"/>
                    </a:xfrm>
                    <a:prstGeom prst="rect">
                      <a:avLst/>
                    </a:prstGeom>
                  </pic:spPr>
                </pic:pic>
              </a:graphicData>
            </a:graphic>
          </wp:inline>
        </w:drawing>
      </w:r>
    </w:p>
    <w:p w:rsidR="00FC429F" w:rsidRDefault="00FC429F" w:rsidP="00FC429F">
      <w:pPr>
        <w:jc w:val="center"/>
      </w:pPr>
      <w:r>
        <w:t xml:space="preserve">Figure </w:t>
      </w:r>
      <w:r w:rsidR="003945EB">
        <w:t>19</w:t>
      </w:r>
      <w:r>
        <w:t>.  Simulink VSA model.</w:t>
      </w:r>
    </w:p>
    <w:p w:rsidR="0080437B" w:rsidRDefault="00BC7B0C" w:rsidP="0080437B">
      <w:pPr>
        <w:ind w:firstLine="720"/>
      </w:pPr>
      <w:r>
        <w:t xml:space="preserve">The complete Simulink model is shown in figure </w:t>
      </w:r>
      <w:r w:rsidR="003945EB">
        <w:t>20</w:t>
      </w:r>
      <w:r>
        <w:t>.</w:t>
      </w:r>
      <w:r w:rsidR="004D461A">
        <w:t xml:space="preserve">  Several </w:t>
      </w:r>
      <w:r w:rsidR="00D3412F">
        <w:t>s</w:t>
      </w:r>
      <w:r w:rsidR="004D461A">
        <w:t>imulation</w:t>
      </w:r>
      <w:r w:rsidR="00D3412F">
        <w:t>s</w:t>
      </w:r>
      <w:r w:rsidR="004D461A">
        <w:t xml:space="preserve"> are made to verify the model against the mathematical MATLAB model.  Figure 2</w:t>
      </w:r>
      <w:r w:rsidR="003945EB">
        <w:t>1</w:t>
      </w:r>
      <w:r w:rsidR="004D461A">
        <w:t xml:space="preserve"> show</w:t>
      </w:r>
      <w:r w:rsidR="0080437B">
        <w:t>s</w:t>
      </w:r>
      <w:r w:rsidR="004D461A">
        <w:t xml:space="preserve"> a comparison of the two model</w:t>
      </w:r>
      <w:r w:rsidR="00D3412F">
        <w:t>s</w:t>
      </w:r>
      <w:r w:rsidR="004D461A">
        <w:t xml:space="preserve"> with no </w:t>
      </w:r>
      <w:r w:rsidR="0080437B">
        <w:t xml:space="preserve">added </w:t>
      </w:r>
      <w:r w:rsidR="004D461A">
        <w:t>delay in the system.  The Sim</w:t>
      </w:r>
      <w:r w:rsidR="00031D57">
        <w:t>u</w:t>
      </w:r>
      <w:r w:rsidR="004D461A">
        <w:t>link VSA is swept fro</w:t>
      </w:r>
      <w:r w:rsidR="00D3412F">
        <w:t xml:space="preserve">m 0 to 300 kHz with a sweep time of 30 </w:t>
      </w:r>
      <w:proofErr w:type="spellStart"/>
      <w:r w:rsidR="00D3412F">
        <w:t>ms.</w:t>
      </w:r>
      <w:proofErr w:type="spellEnd"/>
      <w:r w:rsidR="0080437B">
        <w:t xml:space="preserve">  The two models show good agreement.  The Simulink model show</w:t>
      </w:r>
      <w:r w:rsidR="000B1873">
        <w:t>s</w:t>
      </w:r>
      <w:r w:rsidR="0080437B">
        <w:t xml:space="preserve"> a small amount of delay through the system, probably caused by the conversion filter</w:t>
      </w:r>
      <w:r w:rsidR="000B1873">
        <w:t>ing. (not confirmed yet)</w:t>
      </w:r>
    </w:p>
    <w:p w:rsidR="0080437B" w:rsidRDefault="00473A80" w:rsidP="0080437B">
      <w:pPr>
        <w:ind w:firstLine="720"/>
      </w:pPr>
      <w:r>
        <w:t xml:space="preserve">A total of 6us of delay is added to the Simulink model to match the MATLAB model with delay.  In the Simulink model, </w:t>
      </w:r>
      <w:r w:rsidR="0080437B">
        <w:t xml:space="preserve">a delay of 1.1 us seconds is added to </w:t>
      </w:r>
      <w:r>
        <w:t xml:space="preserve">both the </w:t>
      </w:r>
      <w:r w:rsidR="0080437B">
        <w:t xml:space="preserve">beam transfer function and the delayed RF.  A delay of 4.9 us is added to the electronics to </w:t>
      </w:r>
      <w:r>
        <w:t xml:space="preserve">for a total of </w:t>
      </w:r>
      <w:r w:rsidR="0080437B">
        <w:t>6 us</w:t>
      </w:r>
      <w:r>
        <w:t xml:space="preserve"> added delay</w:t>
      </w:r>
      <w:r w:rsidR="0080437B">
        <w:t xml:space="preserve">.  A plot of the transfer functions </w:t>
      </w:r>
      <w:r w:rsidR="005B5D19">
        <w:t>is</w:t>
      </w:r>
      <w:r w:rsidR="0080437B">
        <w:t xml:space="preserve"> shown in figure 2</w:t>
      </w:r>
      <w:r w:rsidR="003945EB">
        <w:t>2</w:t>
      </w:r>
      <w:r w:rsidR="0080437B">
        <w:t>.</w:t>
      </w:r>
    </w:p>
    <w:p w:rsidR="00D3412F" w:rsidRDefault="00D3412F" w:rsidP="00D3412F">
      <w:pPr>
        <w:ind w:firstLine="720"/>
      </w:pPr>
    </w:p>
    <w:p w:rsidR="00BC7B0C" w:rsidRDefault="00BC7B0C" w:rsidP="004D461A">
      <w:pPr>
        <w:jc w:val="center"/>
      </w:pPr>
      <w:r>
        <w:rPr>
          <w:noProof/>
        </w:rPr>
        <w:lastRenderedPageBreak/>
        <w:drawing>
          <wp:inline distT="0" distB="0" distL="0" distR="0" wp14:anchorId="76DB3D22" wp14:editId="39656E82">
            <wp:extent cx="5943600" cy="39852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985260"/>
                    </a:xfrm>
                    <a:prstGeom prst="rect">
                      <a:avLst/>
                    </a:prstGeom>
                  </pic:spPr>
                </pic:pic>
              </a:graphicData>
            </a:graphic>
          </wp:inline>
        </w:drawing>
      </w:r>
    </w:p>
    <w:p w:rsidR="004D461A" w:rsidRDefault="004D461A" w:rsidP="004D461A">
      <w:pPr>
        <w:jc w:val="center"/>
      </w:pPr>
      <w:r>
        <w:t>Figure 2</w:t>
      </w:r>
      <w:r w:rsidR="003945EB">
        <w:t>0</w:t>
      </w:r>
      <w:r>
        <w:t>.  Simulink model of the Booster LLRF system.</w:t>
      </w:r>
    </w:p>
    <w:p w:rsidR="004D461A" w:rsidRDefault="00F86677" w:rsidP="0080437B">
      <w:pPr>
        <w:jc w:val="center"/>
      </w:pPr>
      <w:r>
        <w:rPr>
          <w:noProof/>
        </w:rPr>
        <w:drawing>
          <wp:inline distT="0" distB="0" distL="0" distR="0" wp14:anchorId="4B6810C8" wp14:editId="7258960E">
            <wp:extent cx="5943600" cy="26650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65095"/>
                    </a:xfrm>
                    <a:prstGeom prst="rect">
                      <a:avLst/>
                    </a:prstGeom>
                  </pic:spPr>
                </pic:pic>
              </a:graphicData>
            </a:graphic>
          </wp:inline>
        </w:drawing>
      </w:r>
    </w:p>
    <w:p w:rsidR="00F86677" w:rsidRDefault="00F86677" w:rsidP="0080437B">
      <w:pPr>
        <w:jc w:val="center"/>
      </w:pPr>
      <w:r>
        <w:t>Figure 2</w:t>
      </w:r>
      <w:r w:rsidR="003945EB">
        <w:t>1</w:t>
      </w:r>
      <w:r>
        <w:t xml:space="preserve">.  MATLAB vs Simulink simulation results.  (0 added delay, 30 </w:t>
      </w:r>
      <w:proofErr w:type="spellStart"/>
      <w:r>
        <w:t>ms</w:t>
      </w:r>
      <w:proofErr w:type="spellEnd"/>
      <w:r>
        <w:t xml:space="preserve"> sweep time).</w:t>
      </w:r>
    </w:p>
    <w:p w:rsidR="0080437B" w:rsidRDefault="0080437B" w:rsidP="0080437B">
      <w:pPr>
        <w:jc w:val="center"/>
      </w:pPr>
      <w:r>
        <w:rPr>
          <w:noProof/>
        </w:rPr>
        <w:lastRenderedPageBreak/>
        <w:drawing>
          <wp:inline distT="0" distB="0" distL="0" distR="0" wp14:anchorId="2B087D02" wp14:editId="050F7DD9">
            <wp:extent cx="5943600" cy="26758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75890"/>
                    </a:xfrm>
                    <a:prstGeom prst="rect">
                      <a:avLst/>
                    </a:prstGeom>
                  </pic:spPr>
                </pic:pic>
              </a:graphicData>
            </a:graphic>
          </wp:inline>
        </w:drawing>
      </w:r>
    </w:p>
    <w:p w:rsidR="0080437B" w:rsidRDefault="0080437B" w:rsidP="0080437B">
      <w:pPr>
        <w:jc w:val="center"/>
      </w:pPr>
      <w:r>
        <w:t>Figure 2</w:t>
      </w:r>
      <w:r w:rsidR="003945EB">
        <w:t>2</w:t>
      </w:r>
      <w:r>
        <w:t>.  MATLAB vs Simulink simulation results with a total of 6 us delay added to the models.</w:t>
      </w:r>
    </w:p>
    <w:p w:rsidR="00473A80" w:rsidRDefault="00473A80" w:rsidP="00473A80"/>
    <w:p w:rsidR="00D73D2B" w:rsidRDefault="00D73D2B" w:rsidP="00D73D2B">
      <w:pPr>
        <w:ind w:firstLine="720"/>
      </w:pPr>
      <w:r>
        <w:t xml:space="preserve">A measurement of the open loop transfer function has been made.  The open loop measurement and the simulation results are plotted in figures </w:t>
      </w:r>
      <w:r w:rsidR="003945EB">
        <w:t>23</w:t>
      </w:r>
      <w:r>
        <w:t xml:space="preserve">.  The measured data implies that there is nearly 4.5 us of delay in the system.  This delay of 4.5 us is a limitation on loop gain which reduces the loops ability to correct errors quickly. </w:t>
      </w:r>
    </w:p>
    <w:p w:rsidR="00D73D2B" w:rsidRDefault="00D73D2B" w:rsidP="00D73D2B">
      <w:pPr>
        <w:jc w:val="center"/>
      </w:pPr>
      <w:r>
        <w:rPr>
          <w:noProof/>
        </w:rPr>
        <w:drawing>
          <wp:inline distT="0" distB="0" distL="0" distR="0" wp14:anchorId="0F8E1485" wp14:editId="58B5F9B9">
            <wp:extent cx="5943600" cy="318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187700"/>
                    </a:xfrm>
                    <a:prstGeom prst="rect">
                      <a:avLst/>
                    </a:prstGeom>
                  </pic:spPr>
                </pic:pic>
              </a:graphicData>
            </a:graphic>
          </wp:inline>
        </w:drawing>
      </w:r>
    </w:p>
    <w:p w:rsidR="00D73D2B" w:rsidRDefault="00D73D2B" w:rsidP="00D73D2B">
      <w:pPr>
        <w:jc w:val="center"/>
      </w:pPr>
      <w:r>
        <w:t xml:space="preserve">Figure </w:t>
      </w:r>
      <w:r w:rsidR="003945EB">
        <w:t>23</w:t>
      </w:r>
      <w:r>
        <w:t>.  Measured open loop magnitude transfer function and simulation.</w:t>
      </w:r>
    </w:p>
    <w:p w:rsidR="00D73D2B" w:rsidRDefault="00D73D2B" w:rsidP="00473A80"/>
    <w:p w:rsidR="00D73D2B" w:rsidRDefault="00D73D2B" w:rsidP="00473A80"/>
    <w:p w:rsidR="000B1873" w:rsidRDefault="000B1873" w:rsidP="000B1873">
      <w:pPr>
        <w:ind w:firstLine="720"/>
      </w:pPr>
      <w:r>
        <w:t>Many characteristic of the Booster LLRF system can be explored using the above models</w:t>
      </w:r>
      <w:r w:rsidR="00D73D2B">
        <w:t xml:space="preserve">.  </w:t>
      </w:r>
      <w:r>
        <w:t xml:space="preserve">The model can </w:t>
      </w:r>
      <w:r w:rsidR="00B35949">
        <w:t xml:space="preserve">also </w:t>
      </w:r>
      <w:r>
        <w:t>be used to drive bench top measurement</w:t>
      </w:r>
      <w:r w:rsidR="002E4D58">
        <w:t>s</w:t>
      </w:r>
      <w:r>
        <w:t xml:space="preserve"> to verify closed </w:t>
      </w:r>
      <w:r w:rsidR="002E4D58">
        <w:t xml:space="preserve">loop </w:t>
      </w:r>
      <w:r>
        <w:t xml:space="preserve">performance </w:t>
      </w:r>
      <w:r w:rsidR="002E4D58">
        <w:t>and delay characteristics</w:t>
      </w:r>
      <w:r w:rsidR="00B35949">
        <w:t xml:space="preserve"> of the electronics without beam</w:t>
      </w:r>
      <w:r w:rsidR="002E4D58">
        <w:t xml:space="preserve">. </w:t>
      </w:r>
      <w:r>
        <w:t xml:space="preserve"> Other features of the LLRF system can be added to the model </w:t>
      </w:r>
      <w:r w:rsidR="002E4D58">
        <w:t>including</w:t>
      </w:r>
      <w:r w:rsidR="00B35949">
        <w:t>,</w:t>
      </w:r>
      <w:r w:rsidR="002E4D58">
        <w:t xml:space="preserve"> but</w:t>
      </w:r>
      <w:r>
        <w:t xml:space="preserve"> </w:t>
      </w:r>
      <w:r w:rsidR="002E4D58">
        <w:t xml:space="preserve">are </w:t>
      </w:r>
      <w:r>
        <w:t>not limited to</w:t>
      </w:r>
      <w:r w:rsidR="00B35949">
        <w:t>,</w:t>
      </w:r>
      <w:r>
        <w:t xml:space="preserve"> radial position control loop, RF frequency sweep</w:t>
      </w:r>
      <w:r w:rsidR="002E4D58">
        <w:t>ing</w:t>
      </w:r>
      <w:r>
        <w:t xml:space="preserve">, transition behavior, </w:t>
      </w:r>
      <w:r w:rsidR="00B35949">
        <w:t xml:space="preserve">RF system models, </w:t>
      </w:r>
      <w:r>
        <w:t>and improved beam transfer function models.</w:t>
      </w:r>
    </w:p>
    <w:p w:rsidR="00006DD8" w:rsidRDefault="00006DD8" w:rsidP="00473A80"/>
    <w:sectPr w:rsidR="00006D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F5B35"/>
    <w:multiLevelType w:val="hybridMultilevel"/>
    <w:tmpl w:val="4B601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8D0"/>
    <w:rsid w:val="00006DD8"/>
    <w:rsid w:val="00031D57"/>
    <w:rsid w:val="000548E9"/>
    <w:rsid w:val="000B1873"/>
    <w:rsid w:val="00102C30"/>
    <w:rsid w:val="00194994"/>
    <w:rsid w:val="001B4682"/>
    <w:rsid w:val="001F49AB"/>
    <w:rsid w:val="00204E48"/>
    <w:rsid w:val="00223CA8"/>
    <w:rsid w:val="00227795"/>
    <w:rsid w:val="002B741C"/>
    <w:rsid w:val="002E38D0"/>
    <w:rsid w:val="002E4D58"/>
    <w:rsid w:val="00353E6C"/>
    <w:rsid w:val="0036699B"/>
    <w:rsid w:val="0037433D"/>
    <w:rsid w:val="003945EB"/>
    <w:rsid w:val="003B3C9C"/>
    <w:rsid w:val="003F6F90"/>
    <w:rsid w:val="00424ED4"/>
    <w:rsid w:val="00473A80"/>
    <w:rsid w:val="0049661E"/>
    <w:rsid w:val="004A024B"/>
    <w:rsid w:val="004A5078"/>
    <w:rsid w:val="004B55F6"/>
    <w:rsid w:val="004B57EE"/>
    <w:rsid w:val="004D461A"/>
    <w:rsid w:val="004E1381"/>
    <w:rsid w:val="005076EA"/>
    <w:rsid w:val="00514206"/>
    <w:rsid w:val="005351DA"/>
    <w:rsid w:val="005769C5"/>
    <w:rsid w:val="00596CD8"/>
    <w:rsid w:val="005A483A"/>
    <w:rsid w:val="005B5D19"/>
    <w:rsid w:val="005C5A7E"/>
    <w:rsid w:val="005F3685"/>
    <w:rsid w:val="0062314D"/>
    <w:rsid w:val="00643295"/>
    <w:rsid w:val="00645EC6"/>
    <w:rsid w:val="00706265"/>
    <w:rsid w:val="0071770C"/>
    <w:rsid w:val="00767739"/>
    <w:rsid w:val="007B2A96"/>
    <w:rsid w:val="007D207F"/>
    <w:rsid w:val="00800CE8"/>
    <w:rsid w:val="0080437B"/>
    <w:rsid w:val="008471C1"/>
    <w:rsid w:val="008503F8"/>
    <w:rsid w:val="008C5AEE"/>
    <w:rsid w:val="00950A01"/>
    <w:rsid w:val="0097394B"/>
    <w:rsid w:val="009A6772"/>
    <w:rsid w:val="009F511F"/>
    <w:rsid w:val="00A00DE8"/>
    <w:rsid w:val="00A2642E"/>
    <w:rsid w:val="00A31166"/>
    <w:rsid w:val="00A34BCC"/>
    <w:rsid w:val="00A45230"/>
    <w:rsid w:val="00A6214B"/>
    <w:rsid w:val="00A9691C"/>
    <w:rsid w:val="00A978A7"/>
    <w:rsid w:val="00AC3B83"/>
    <w:rsid w:val="00AE2B03"/>
    <w:rsid w:val="00B35949"/>
    <w:rsid w:val="00B440CE"/>
    <w:rsid w:val="00B8012E"/>
    <w:rsid w:val="00B83058"/>
    <w:rsid w:val="00B84E69"/>
    <w:rsid w:val="00BC2B96"/>
    <w:rsid w:val="00BC7B0C"/>
    <w:rsid w:val="00BE2A51"/>
    <w:rsid w:val="00BF6F78"/>
    <w:rsid w:val="00BF7D94"/>
    <w:rsid w:val="00C251E1"/>
    <w:rsid w:val="00C52D16"/>
    <w:rsid w:val="00C605ED"/>
    <w:rsid w:val="00C73879"/>
    <w:rsid w:val="00CE0E1F"/>
    <w:rsid w:val="00CE4C64"/>
    <w:rsid w:val="00D011FD"/>
    <w:rsid w:val="00D061C8"/>
    <w:rsid w:val="00D3412F"/>
    <w:rsid w:val="00D45B20"/>
    <w:rsid w:val="00D56C3D"/>
    <w:rsid w:val="00D57CBF"/>
    <w:rsid w:val="00D73D2B"/>
    <w:rsid w:val="00DA5AAB"/>
    <w:rsid w:val="00DD28A2"/>
    <w:rsid w:val="00DF153C"/>
    <w:rsid w:val="00DF631D"/>
    <w:rsid w:val="00E44717"/>
    <w:rsid w:val="00EA10E7"/>
    <w:rsid w:val="00EA4F00"/>
    <w:rsid w:val="00EC0785"/>
    <w:rsid w:val="00F43A7D"/>
    <w:rsid w:val="00F52A7A"/>
    <w:rsid w:val="00F86677"/>
    <w:rsid w:val="00FC429F"/>
    <w:rsid w:val="00FD4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36772"/>
  <w15:chartTrackingRefBased/>
  <w15:docId w15:val="{0BF84B25-EAF4-46C4-BD80-F1A9C45A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1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13085</TotalTime>
  <Pages>13</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W Cullerton</dc:creator>
  <cp:keywords/>
  <dc:description/>
  <cp:lastModifiedBy>Edward W Cullerton</cp:lastModifiedBy>
  <cp:revision>5</cp:revision>
  <dcterms:created xsi:type="dcterms:W3CDTF">2019-01-11T20:44:00Z</dcterms:created>
  <dcterms:modified xsi:type="dcterms:W3CDTF">2019-03-19T19:17:00Z</dcterms:modified>
</cp:coreProperties>
</file>