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ED" w:rsidRDefault="00FD0BED"/>
    <w:p w:rsidR="00FD0BED" w:rsidRPr="00A74E4C" w:rsidRDefault="00600830">
      <w:pPr>
        <w:pStyle w:val="BodyText"/>
        <w:rPr>
          <w:sz w:val="40"/>
          <w:szCs w:val="40"/>
        </w:rPr>
      </w:pPr>
      <w:r w:rsidRPr="00A74E4C">
        <w:rPr>
          <w:sz w:val="40"/>
          <w:szCs w:val="40"/>
        </w:rPr>
        <w:t>Determining the Recycler Radius and Energy</w:t>
      </w:r>
    </w:p>
    <w:p w:rsidR="00FD0BED" w:rsidRPr="00A74E4C" w:rsidRDefault="00FD0BED">
      <w:pPr>
        <w:jc w:val="center"/>
        <w:rPr>
          <w:b/>
          <w:bCs/>
          <w:color w:val="339966"/>
          <w:sz w:val="40"/>
          <w:szCs w:val="40"/>
          <w:u w:val="single"/>
        </w:rPr>
      </w:pPr>
    </w:p>
    <w:p w:rsidR="00FD0BED" w:rsidRDefault="00FD0BED">
      <w:pPr>
        <w:jc w:val="center"/>
        <w:rPr>
          <w:b/>
          <w:bCs/>
          <w:color w:val="339966"/>
          <w:sz w:val="32"/>
          <w:u w:val="single"/>
        </w:rPr>
      </w:pPr>
    </w:p>
    <w:p w:rsidR="00FD0BED" w:rsidRDefault="00672540">
      <w:pPr>
        <w:pStyle w:val="Heading1"/>
        <w:ind w:left="360"/>
      </w:pPr>
      <w:r>
        <w:t>I.Kourbanis</w:t>
      </w:r>
    </w:p>
    <w:p w:rsidR="00FD0BED" w:rsidRDefault="0064147E">
      <w:pPr>
        <w:jc w:val="right"/>
        <w:rPr>
          <w:b/>
          <w:bCs/>
          <w:color w:val="339966"/>
          <w:sz w:val="28"/>
        </w:rPr>
      </w:pPr>
      <w:r>
        <w:rPr>
          <w:b/>
          <w:bCs/>
          <w:color w:val="339966"/>
          <w:sz w:val="28"/>
        </w:rPr>
        <w:t>05/16/12</w:t>
      </w:r>
    </w:p>
    <w:p w:rsidR="00FD0BED" w:rsidRDefault="00FD0BED">
      <w:pPr>
        <w:jc w:val="right"/>
        <w:rPr>
          <w:b/>
          <w:bCs/>
          <w:color w:val="339966"/>
          <w:sz w:val="28"/>
        </w:rPr>
      </w:pPr>
    </w:p>
    <w:p w:rsidR="00FD0BED" w:rsidRDefault="00FD0BED">
      <w:pPr>
        <w:jc w:val="right"/>
        <w:rPr>
          <w:b/>
          <w:bCs/>
          <w:color w:val="339966"/>
          <w:sz w:val="28"/>
        </w:rPr>
      </w:pPr>
    </w:p>
    <w:p w:rsidR="00FD0BED" w:rsidRDefault="00FD0BED">
      <w:pPr>
        <w:rPr>
          <w:color w:val="339966"/>
          <w:sz w:val="28"/>
        </w:rPr>
      </w:pPr>
    </w:p>
    <w:p w:rsidR="00FD0BED" w:rsidRDefault="00FD0BED">
      <w:pPr>
        <w:rPr>
          <w:color w:val="339966"/>
          <w:sz w:val="28"/>
        </w:rPr>
      </w:pPr>
    </w:p>
    <w:p w:rsidR="00FD0BED" w:rsidRPr="005F1990" w:rsidRDefault="00A74E4C" w:rsidP="008C0837">
      <w:pPr>
        <w:pStyle w:val="BodyText2"/>
        <w:numPr>
          <w:ilvl w:val="0"/>
          <w:numId w:val="5"/>
        </w:numPr>
        <w:rPr>
          <w:b/>
          <w:color w:val="007A37"/>
          <w:szCs w:val="28"/>
        </w:rPr>
      </w:pPr>
      <w:r w:rsidRPr="005F1990">
        <w:rPr>
          <w:b/>
          <w:color w:val="007A37"/>
          <w:szCs w:val="28"/>
        </w:rPr>
        <w:t>Synchronize MI and Recycler by Changing the MI Bend Field</w:t>
      </w:r>
    </w:p>
    <w:p w:rsidR="00FD0BED" w:rsidRDefault="00FD0BED" w:rsidP="005F1990">
      <w:pPr>
        <w:pStyle w:val="BodyText2"/>
        <w:jc w:val="center"/>
      </w:pPr>
    </w:p>
    <w:p w:rsidR="00FD0BED" w:rsidRDefault="00A74E4C">
      <w:pPr>
        <w:pStyle w:val="BodyText2"/>
      </w:pPr>
      <w:r>
        <w:t>The s</w:t>
      </w:r>
      <w:r w:rsidR="00CD3150">
        <w:t>ynchronization was checked by tu</w:t>
      </w:r>
      <w:r>
        <w:t>rning the Recycler RF off and looking at the Beam with a Recycler Mountain Range.</w:t>
      </w:r>
    </w:p>
    <w:p w:rsidR="00FD0BED" w:rsidRDefault="00672540">
      <w:pPr>
        <w:pStyle w:val="BodyText2"/>
      </w:pPr>
      <w:r>
        <w:t xml:space="preserve">In order to synchronize the two machines we </w:t>
      </w:r>
      <w:r w:rsidR="00304642">
        <w:t>had to change MBOFF in MI by –48</w:t>
      </w:r>
      <w:r>
        <w:t xml:space="preserve"> MeV.</w:t>
      </w:r>
      <w:r w:rsidR="00A74E4C">
        <w:t xml:space="preserve"> In this case:</w:t>
      </w:r>
    </w:p>
    <w:p w:rsidR="00FD0BED" w:rsidRDefault="00FD0BED">
      <w:pPr>
        <w:rPr>
          <w:sz w:val="28"/>
        </w:rPr>
      </w:pPr>
    </w:p>
    <w:p w:rsidR="00FD0BED" w:rsidRDefault="005F1990">
      <w:pPr>
        <w:rPr>
          <w:sz w:val="28"/>
        </w:rPr>
      </w:pPr>
      <w:r w:rsidRPr="005F1990">
        <w:rPr>
          <w:position w:val="-24"/>
          <w:sz w:val="28"/>
        </w:rPr>
        <w:object w:dxaOrig="36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2.25pt;height:30.75pt" o:ole="">
            <v:imagedata r:id="rId5" o:title=""/>
          </v:shape>
          <o:OLEObject Type="Embed" ProgID="Equation.DSMT4" ShapeID="_x0000_i1028" DrawAspect="Content" ObjectID="_1398770291" r:id="rId6"/>
        </w:object>
      </w:r>
    </w:p>
    <w:p w:rsidR="005F1990" w:rsidRDefault="005F1990">
      <w:pPr>
        <w:rPr>
          <w:sz w:val="28"/>
        </w:rPr>
      </w:pPr>
    </w:p>
    <w:p w:rsidR="005F1990" w:rsidRDefault="005F1990">
      <w:pPr>
        <w:rPr>
          <w:sz w:val="28"/>
        </w:rPr>
      </w:pPr>
      <w:r>
        <w:rPr>
          <w:sz w:val="28"/>
        </w:rPr>
        <w:t>The energy of the beam in MI will change by:</w:t>
      </w:r>
    </w:p>
    <w:p w:rsidR="005F1990" w:rsidRDefault="005F1990">
      <w:pPr>
        <w:rPr>
          <w:sz w:val="28"/>
        </w:rPr>
      </w:pPr>
    </w:p>
    <w:p w:rsidR="005F1990" w:rsidRDefault="005F1990">
      <w:pPr>
        <w:rPr>
          <w:sz w:val="28"/>
        </w:rPr>
      </w:pPr>
      <w:r w:rsidRPr="005F1990">
        <w:rPr>
          <w:position w:val="-48"/>
          <w:sz w:val="28"/>
        </w:rPr>
        <w:object w:dxaOrig="4440" w:dyaOrig="1080">
          <v:shape id="_x0000_i1029" type="#_x0000_t75" style="width:222pt;height:54pt" o:ole="">
            <v:imagedata r:id="rId7" o:title=""/>
          </v:shape>
          <o:OLEObject Type="Embed" ProgID="Equation.DSMT4" ShapeID="_x0000_i1029" DrawAspect="Content" ObjectID="_1398770292" r:id="rId8"/>
        </w:object>
      </w:r>
    </w:p>
    <w:p w:rsidR="005F1990" w:rsidRDefault="005F1990">
      <w:pPr>
        <w:rPr>
          <w:sz w:val="28"/>
        </w:rPr>
      </w:pPr>
    </w:p>
    <w:p w:rsidR="00FD0BED" w:rsidRDefault="005F1990">
      <w:pPr>
        <w:rPr>
          <w:sz w:val="28"/>
        </w:rPr>
      </w:pPr>
      <w:r>
        <w:rPr>
          <w:sz w:val="28"/>
        </w:rPr>
        <w:t>The MI Radius will a</w:t>
      </w:r>
      <w:r w:rsidR="008C0837">
        <w:rPr>
          <w:sz w:val="28"/>
        </w:rPr>
        <w:t xml:space="preserve">lso change </w:t>
      </w:r>
      <w:r>
        <w:rPr>
          <w:sz w:val="28"/>
        </w:rPr>
        <w:t>with the higher momentum beam by:</w:t>
      </w:r>
    </w:p>
    <w:p w:rsidR="005F1990" w:rsidRDefault="005F1990">
      <w:pPr>
        <w:rPr>
          <w:sz w:val="28"/>
        </w:rPr>
      </w:pPr>
    </w:p>
    <w:p w:rsidR="005F1990" w:rsidRDefault="005F1990">
      <w:pPr>
        <w:rPr>
          <w:sz w:val="28"/>
        </w:rPr>
      </w:pPr>
      <w:r w:rsidRPr="005F1990">
        <w:rPr>
          <w:position w:val="-46"/>
          <w:sz w:val="28"/>
        </w:rPr>
        <w:object w:dxaOrig="2820" w:dyaOrig="1040">
          <v:shape id="_x0000_i1030" type="#_x0000_t75" style="width:141pt;height:51.75pt" o:ole="">
            <v:imagedata r:id="rId9" o:title=""/>
          </v:shape>
          <o:OLEObject Type="Embed" ProgID="Equation.DSMT4" ShapeID="_x0000_i1030" DrawAspect="Content" ObjectID="_1398770293" r:id="rId10"/>
        </w:object>
      </w:r>
    </w:p>
    <w:p w:rsidR="00FD0BED" w:rsidRDefault="00FD0BED">
      <w:pPr>
        <w:rPr>
          <w:sz w:val="28"/>
        </w:rPr>
      </w:pPr>
    </w:p>
    <w:p w:rsidR="00FD0BED" w:rsidRDefault="00FD0BED">
      <w:pPr>
        <w:rPr>
          <w:sz w:val="28"/>
        </w:rPr>
      </w:pPr>
    </w:p>
    <w:p w:rsidR="00FD0BED" w:rsidRDefault="00AE650F">
      <w:pPr>
        <w:rPr>
          <w:sz w:val="28"/>
        </w:rPr>
      </w:pPr>
      <w:r w:rsidRPr="00497DF9">
        <w:rPr>
          <w:position w:val="-4"/>
          <w:sz w:val="28"/>
        </w:rPr>
        <w:object w:dxaOrig="180" w:dyaOrig="279">
          <v:shape id="_x0000_i1031" type="#_x0000_t75" style="width:9pt;height:14.25pt" o:ole="">
            <v:imagedata r:id="rId11" o:title=""/>
          </v:shape>
          <o:OLEObject Type="Embed" ProgID="Equation.DSMT4" ShapeID="_x0000_i1031" DrawAspect="Content" ObjectID="_1398770294" r:id="rId12"/>
        </w:object>
      </w:r>
    </w:p>
    <w:p w:rsidR="00FD0BED" w:rsidRDefault="00FD0BED">
      <w:pPr>
        <w:rPr>
          <w:sz w:val="28"/>
        </w:rPr>
      </w:pPr>
    </w:p>
    <w:p w:rsidR="00FD0BED" w:rsidRDefault="00FD0BED">
      <w:pPr>
        <w:rPr>
          <w:sz w:val="28"/>
        </w:rPr>
      </w:pPr>
    </w:p>
    <w:p w:rsidR="00FD0BED" w:rsidRDefault="00FD0BED">
      <w:pPr>
        <w:rPr>
          <w:sz w:val="28"/>
        </w:rPr>
      </w:pPr>
    </w:p>
    <w:p w:rsidR="00FD0BED" w:rsidRDefault="00FD0BED">
      <w:pPr>
        <w:rPr>
          <w:sz w:val="28"/>
        </w:rPr>
      </w:pPr>
    </w:p>
    <w:p w:rsidR="008C0837" w:rsidRPr="005F1990" w:rsidRDefault="008C0837" w:rsidP="008C0837">
      <w:pPr>
        <w:pStyle w:val="BodyText2"/>
        <w:numPr>
          <w:ilvl w:val="0"/>
          <w:numId w:val="5"/>
        </w:numPr>
        <w:rPr>
          <w:b/>
          <w:color w:val="007A37"/>
          <w:szCs w:val="28"/>
        </w:rPr>
      </w:pPr>
      <w:r>
        <w:rPr>
          <w:b/>
          <w:color w:val="007A37"/>
          <w:szCs w:val="28"/>
        </w:rPr>
        <w:lastRenderedPageBreak/>
        <w:t>Change the RF frequency to center the beam in the Recycler</w:t>
      </w:r>
    </w:p>
    <w:p w:rsidR="00FD0BED" w:rsidRDefault="00FD0BED">
      <w:pPr>
        <w:rPr>
          <w:sz w:val="28"/>
        </w:rPr>
      </w:pPr>
    </w:p>
    <w:p w:rsidR="00FD0BED" w:rsidRDefault="00FD0BED">
      <w:pPr>
        <w:rPr>
          <w:sz w:val="28"/>
        </w:rPr>
      </w:pPr>
    </w:p>
    <w:p w:rsidR="00FD0BED" w:rsidRDefault="00FD0BED">
      <w:pPr>
        <w:rPr>
          <w:sz w:val="28"/>
        </w:rPr>
      </w:pPr>
    </w:p>
    <w:p w:rsidR="00FD0BED" w:rsidRDefault="00672540">
      <w:pPr>
        <w:rPr>
          <w:sz w:val="28"/>
        </w:rPr>
      </w:pPr>
      <w:r>
        <w:rPr>
          <w:sz w:val="28"/>
        </w:rPr>
        <w:t>In order to center the beam in the RR</w:t>
      </w:r>
      <w:r w:rsidR="00CD3150">
        <w:rPr>
          <w:sz w:val="28"/>
        </w:rPr>
        <w:t xml:space="preserve"> (BPMs) we had to change the RF </w:t>
      </w:r>
      <w:r>
        <w:rPr>
          <w:sz w:val="28"/>
        </w:rPr>
        <w:t>lock frequen</w:t>
      </w:r>
      <w:r w:rsidR="00304642">
        <w:rPr>
          <w:sz w:val="28"/>
        </w:rPr>
        <w:t>cy from 52,811,400Hz to 52,809,0</w:t>
      </w:r>
      <w:r>
        <w:rPr>
          <w:sz w:val="28"/>
        </w:rPr>
        <w:t>00Hz.</w:t>
      </w:r>
      <w:r w:rsidR="00CD3150">
        <w:rPr>
          <w:sz w:val="28"/>
        </w:rPr>
        <w:t xml:space="preserve"> By changing the RF lock frequency both the Energy and Radius coming out the MI will change:</w:t>
      </w:r>
    </w:p>
    <w:p w:rsidR="00FD0BED" w:rsidRDefault="00FD0BED">
      <w:pPr>
        <w:rPr>
          <w:sz w:val="28"/>
        </w:rPr>
      </w:pPr>
    </w:p>
    <w:p w:rsidR="00FD0BED" w:rsidRDefault="00304642">
      <w:pPr>
        <w:rPr>
          <w:sz w:val="28"/>
        </w:rPr>
      </w:pPr>
      <w:r w:rsidRPr="00304642">
        <w:rPr>
          <w:position w:val="-100"/>
          <w:sz w:val="28"/>
        </w:rPr>
        <w:object w:dxaOrig="3019" w:dyaOrig="2120">
          <v:shape id="_x0000_i1025" type="#_x0000_t75" style="width:150.75pt;height:105.75pt" o:ole="">
            <v:imagedata r:id="rId13" o:title=""/>
          </v:shape>
          <o:OLEObject Type="Embed" ProgID="Equation.DSMT4" ShapeID="_x0000_i1025" DrawAspect="Content" ObjectID="_1398770295" r:id="rId14"/>
        </w:object>
      </w:r>
    </w:p>
    <w:p w:rsidR="00FD0BED" w:rsidRDefault="00FD0BED">
      <w:pPr>
        <w:rPr>
          <w:sz w:val="28"/>
        </w:rPr>
      </w:pPr>
    </w:p>
    <w:p w:rsidR="00FD0BED" w:rsidRDefault="00FD0BED">
      <w:pPr>
        <w:rPr>
          <w:sz w:val="28"/>
        </w:rPr>
      </w:pPr>
    </w:p>
    <w:p w:rsidR="00FD0BED" w:rsidRDefault="00600830">
      <w:pPr>
        <w:rPr>
          <w:sz w:val="28"/>
        </w:rPr>
      </w:pPr>
      <w:r>
        <w:rPr>
          <w:sz w:val="28"/>
        </w:rPr>
        <w:t>Total MI Radius change: (7.5660-5.7939)mm=1.7721</w:t>
      </w:r>
      <w:r w:rsidR="00672540">
        <w:rPr>
          <w:sz w:val="28"/>
        </w:rPr>
        <w:t xml:space="preserve"> mm! With this change the MI radius is equal to Recycler </w:t>
      </w:r>
      <w:r w:rsidR="00CD3150">
        <w:rPr>
          <w:sz w:val="28"/>
        </w:rPr>
        <w:t xml:space="preserve">Center </w:t>
      </w:r>
      <w:r w:rsidR="00672540">
        <w:rPr>
          <w:sz w:val="28"/>
        </w:rPr>
        <w:t>Radius.</w:t>
      </w:r>
    </w:p>
    <w:p w:rsidR="00FD0BED" w:rsidRDefault="00672540">
      <w:pPr>
        <w:rPr>
          <w:sz w:val="28"/>
        </w:rPr>
      </w:pPr>
      <w:r>
        <w:rPr>
          <w:sz w:val="28"/>
        </w:rPr>
        <w:t>So:</w:t>
      </w:r>
    </w:p>
    <w:p w:rsidR="00FD0BED" w:rsidRDefault="00600830">
      <w:pPr>
        <w:rPr>
          <w:sz w:val="28"/>
        </w:rPr>
      </w:pPr>
      <w:r w:rsidRPr="00FD0BED">
        <w:rPr>
          <w:position w:val="-12"/>
          <w:sz w:val="28"/>
        </w:rPr>
        <w:object w:dxaOrig="6759" w:dyaOrig="380">
          <v:shape id="_x0000_i1026" type="#_x0000_t75" style="width:338.25pt;height:18.75pt" o:ole="">
            <v:imagedata r:id="rId15" o:title=""/>
          </v:shape>
          <o:OLEObject Type="Embed" ProgID="Equation.DSMT4" ShapeID="_x0000_i1026" DrawAspect="Content" ObjectID="_1398770296" r:id="rId16"/>
        </w:object>
      </w:r>
    </w:p>
    <w:p w:rsidR="00FD0BED" w:rsidRDefault="00FD0BED">
      <w:pPr>
        <w:rPr>
          <w:sz w:val="28"/>
        </w:rPr>
      </w:pPr>
    </w:p>
    <w:p w:rsidR="00FD0BED" w:rsidRDefault="00672540">
      <w:pPr>
        <w:rPr>
          <w:sz w:val="28"/>
        </w:rPr>
      </w:pPr>
      <w:r>
        <w:rPr>
          <w:sz w:val="28"/>
        </w:rPr>
        <w:t xml:space="preserve">The BPMs in MI will show a dp/p </w:t>
      </w:r>
    </w:p>
    <w:p w:rsidR="00600830" w:rsidRDefault="00600830">
      <w:pPr>
        <w:rPr>
          <w:sz w:val="28"/>
        </w:rPr>
      </w:pPr>
    </w:p>
    <w:p w:rsidR="00FD0BED" w:rsidRDefault="00600830">
      <w:pPr>
        <w:rPr>
          <w:sz w:val="28"/>
        </w:rPr>
      </w:pPr>
      <w:r w:rsidRPr="00600830">
        <w:rPr>
          <w:position w:val="-34"/>
          <w:sz w:val="28"/>
        </w:rPr>
        <w:object w:dxaOrig="3460" w:dyaOrig="760">
          <v:shape id="_x0000_i1027" type="#_x0000_t75" style="width:173.25pt;height:37.5pt" o:ole="">
            <v:imagedata r:id="rId17" o:title=""/>
          </v:shape>
          <o:OLEObject Type="Embed" ProgID="Equation.DSMT4" ShapeID="_x0000_i1027" DrawAspect="Content" ObjectID="_1398770297" r:id="rId18"/>
        </w:object>
      </w:r>
    </w:p>
    <w:p w:rsidR="00FD0BED" w:rsidRDefault="00FD0BED">
      <w:pPr>
        <w:rPr>
          <w:sz w:val="28"/>
        </w:rPr>
      </w:pPr>
    </w:p>
    <w:p w:rsidR="00672540" w:rsidRDefault="00224833">
      <w:pPr>
        <w:rPr>
          <w:sz w:val="28"/>
        </w:rPr>
      </w:pPr>
      <w:r>
        <w:rPr>
          <w:sz w:val="28"/>
        </w:rPr>
        <w:t>Total MI momentum change: (-45.</w:t>
      </w:r>
      <w:r w:rsidR="00672540">
        <w:rPr>
          <w:sz w:val="28"/>
        </w:rPr>
        <w:t>45</w:t>
      </w:r>
      <w:r w:rsidR="00600830">
        <w:rPr>
          <w:sz w:val="28"/>
        </w:rPr>
        <w:t>7+11.540)MeV=-33.917</w:t>
      </w:r>
      <w:r w:rsidR="00672540">
        <w:rPr>
          <w:sz w:val="28"/>
        </w:rPr>
        <w:t xml:space="preserve"> MeV!</w:t>
      </w:r>
    </w:p>
    <w:p w:rsidR="00E12959" w:rsidRDefault="00E12959">
      <w:pPr>
        <w:rPr>
          <w:sz w:val="28"/>
        </w:rPr>
      </w:pPr>
    </w:p>
    <w:p w:rsidR="00E12959" w:rsidRDefault="00E12959">
      <w:pPr>
        <w:rPr>
          <w:sz w:val="28"/>
        </w:rPr>
      </w:pPr>
    </w:p>
    <w:p w:rsidR="00CD3150" w:rsidRDefault="00CD3150">
      <w:pPr>
        <w:rPr>
          <w:sz w:val="28"/>
        </w:rPr>
      </w:pPr>
    </w:p>
    <w:p w:rsidR="00CD3150" w:rsidRDefault="00CD3150">
      <w:pPr>
        <w:rPr>
          <w:sz w:val="28"/>
        </w:rPr>
      </w:pPr>
      <w:r>
        <w:rPr>
          <w:sz w:val="28"/>
        </w:rPr>
        <w:t>Based on the above</w:t>
      </w:r>
      <w:r w:rsidR="00E12959">
        <w:rPr>
          <w:sz w:val="28"/>
        </w:rPr>
        <w:t xml:space="preserve"> the Recycler center Radius and Energy are determined.</w:t>
      </w:r>
    </w:p>
    <w:p w:rsidR="00E12959" w:rsidRDefault="00E12959">
      <w:pPr>
        <w:rPr>
          <w:sz w:val="28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/>
      </w:tblPr>
      <w:tblGrid>
        <w:gridCol w:w="4428"/>
        <w:gridCol w:w="4428"/>
      </w:tblGrid>
      <w:tr w:rsidR="00E12959" w:rsidRPr="00AE650F" w:rsidTr="00AE650F">
        <w:tc>
          <w:tcPr>
            <w:tcW w:w="4428" w:type="dxa"/>
            <w:shd w:val="clear" w:color="auto" w:fill="D3DFEE"/>
          </w:tcPr>
          <w:p w:rsidR="00E12959" w:rsidRPr="00AE650F" w:rsidRDefault="00E12959">
            <w:pPr>
              <w:rPr>
                <w:b/>
                <w:bCs/>
                <w:sz w:val="28"/>
              </w:rPr>
            </w:pPr>
            <w:r w:rsidRPr="00AE650F">
              <w:rPr>
                <w:b/>
                <w:bCs/>
                <w:sz w:val="28"/>
              </w:rPr>
              <w:t>Recycler Radius (m)</w:t>
            </w:r>
          </w:p>
        </w:tc>
        <w:tc>
          <w:tcPr>
            <w:tcW w:w="4428" w:type="dxa"/>
            <w:shd w:val="clear" w:color="auto" w:fill="D3DFEE"/>
          </w:tcPr>
          <w:p w:rsidR="00E12959" w:rsidRPr="00AE650F" w:rsidRDefault="00E12959">
            <w:pPr>
              <w:rPr>
                <w:b/>
                <w:bCs/>
                <w:sz w:val="28"/>
              </w:rPr>
            </w:pPr>
            <w:r w:rsidRPr="00AE650F">
              <w:rPr>
                <w:b/>
                <w:bCs/>
                <w:sz w:val="28"/>
              </w:rPr>
              <w:t>528.303</w:t>
            </w:r>
          </w:p>
        </w:tc>
      </w:tr>
      <w:tr w:rsidR="00E12959" w:rsidRPr="00AE650F" w:rsidTr="00AE650F">
        <w:tc>
          <w:tcPr>
            <w:tcW w:w="4428" w:type="dxa"/>
            <w:shd w:val="clear" w:color="auto" w:fill="A7BFDE" w:themeFill="accent1" w:themeFillTint="7F"/>
          </w:tcPr>
          <w:p w:rsidR="00E12959" w:rsidRPr="00AE650F" w:rsidRDefault="00E12959">
            <w:pPr>
              <w:rPr>
                <w:b/>
                <w:bCs/>
                <w:sz w:val="28"/>
              </w:rPr>
            </w:pPr>
            <w:r w:rsidRPr="00AE650F">
              <w:rPr>
                <w:b/>
                <w:bCs/>
                <w:sz w:val="28"/>
              </w:rPr>
              <w:t>Recycler Momentum (MeV)</w:t>
            </w:r>
          </w:p>
        </w:tc>
        <w:tc>
          <w:tcPr>
            <w:tcW w:w="4428" w:type="dxa"/>
            <w:shd w:val="clear" w:color="auto" w:fill="A7BFDE" w:themeFill="accent1" w:themeFillTint="7F"/>
          </w:tcPr>
          <w:p w:rsidR="00E12959" w:rsidRPr="00AE650F" w:rsidRDefault="00E12959">
            <w:pPr>
              <w:rPr>
                <w:b/>
                <w:sz w:val="28"/>
              </w:rPr>
            </w:pPr>
            <w:r w:rsidRPr="00AE650F">
              <w:rPr>
                <w:b/>
                <w:sz w:val="28"/>
              </w:rPr>
              <w:t>8850.0</w:t>
            </w:r>
          </w:p>
        </w:tc>
      </w:tr>
    </w:tbl>
    <w:p w:rsidR="00E12959" w:rsidRDefault="00E12959">
      <w:pPr>
        <w:rPr>
          <w:sz w:val="28"/>
        </w:rPr>
      </w:pPr>
    </w:p>
    <w:sectPr w:rsidR="00E12959" w:rsidSect="00FD0B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CF5"/>
    <w:multiLevelType w:val="hybridMultilevel"/>
    <w:tmpl w:val="65D2CA02"/>
    <w:lvl w:ilvl="0" w:tplc="FEF255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640EA0"/>
    <w:multiLevelType w:val="hybridMultilevel"/>
    <w:tmpl w:val="7B4C7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D5EC6"/>
    <w:multiLevelType w:val="hybridMultilevel"/>
    <w:tmpl w:val="3358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240B9"/>
    <w:multiLevelType w:val="hybridMultilevel"/>
    <w:tmpl w:val="33583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47653"/>
    <w:multiLevelType w:val="hybridMultilevel"/>
    <w:tmpl w:val="34D2D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386652"/>
    <w:multiLevelType w:val="hybridMultilevel"/>
    <w:tmpl w:val="29422C5E"/>
    <w:lvl w:ilvl="0" w:tplc="5D7CB6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4642"/>
    <w:rsid w:val="002117A6"/>
    <w:rsid w:val="00224833"/>
    <w:rsid w:val="002413E9"/>
    <w:rsid w:val="00304642"/>
    <w:rsid w:val="00342949"/>
    <w:rsid w:val="00365D8C"/>
    <w:rsid w:val="00381F25"/>
    <w:rsid w:val="003B2469"/>
    <w:rsid w:val="00431EE7"/>
    <w:rsid w:val="0043211C"/>
    <w:rsid w:val="00435DE0"/>
    <w:rsid w:val="00497DF9"/>
    <w:rsid w:val="005F1990"/>
    <w:rsid w:val="00600830"/>
    <w:rsid w:val="00605E3B"/>
    <w:rsid w:val="0064147E"/>
    <w:rsid w:val="00672540"/>
    <w:rsid w:val="006B04DA"/>
    <w:rsid w:val="008C0837"/>
    <w:rsid w:val="009A1B11"/>
    <w:rsid w:val="00A74E4C"/>
    <w:rsid w:val="00AE650F"/>
    <w:rsid w:val="00CD3150"/>
    <w:rsid w:val="00D70D99"/>
    <w:rsid w:val="00E12959"/>
    <w:rsid w:val="00F73068"/>
    <w:rsid w:val="00FA54F6"/>
    <w:rsid w:val="00FD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BED"/>
    <w:rPr>
      <w:sz w:val="24"/>
      <w:szCs w:val="24"/>
    </w:rPr>
  </w:style>
  <w:style w:type="paragraph" w:styleId="Heading1">
    <w:name w:val="heading 1"/>
    <w:basedOn w:val="Normal"/>
    <w:next w:val="Normal"/>
    <w:qFormat/>
    <w:rsid w:val="00FD0BED"/>
    <w:pPr>
      <w:keepNext/>
      <w:jc w:val="right"/>
      <w:outlineLvl w:val="0"/>
    </w:pPr>
    <w:rPr>
      <w:b/>
      <w:bCs/>
      <w:color w:val="339966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D0BED"/>
    <w:pPr>
      <w:jc w:val="center"/>
    </w:pPr>
    <w:rPr>
      <w:b/>
      <w:bCs/>
      <w:color w:val="339966"/>
      <w:sz w:val="32"/>
      <w:u w:val="single"/>
    </w:rPr>
  </w:style>
  <w:style w:type="paragraph" w:styleId="BodyText2">
    <w:name w:val="Body Text 2"/>
    <w:basedOn w:val="Normal"/>
    <w:semiHidden/>
    <w:rsid w:val="00FD0BED"/>
    <w:rPr>
      <w:sz w:val="28"/>
    </w:rPr>
  </w:style>
  <w:style w:type="table" w:styleId="TableGrid">
    <w:name w:val="Table Grid"/>
    <w:basedOn w:val="TableNormal"/>
    <w:uiPriority w:val="59"/>
    <w:rsid w:val="00E12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E1295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Calculate the MI Energy and Radius change at the Center RR Frequency After Synchronization</vt:lpstr>
    </vt:vector>
  </TitlesOfParts>
  <Company>Fermilab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Calculate the MI Energy and Radius change at the Center RR Frequency After Synchronization</dc:title>
  <dc:subject/>
  <dc:creator>Ioanis Kourbanis</dc:creator>
  <cp:keywords/>
  <dc:description/>
  <cp:lastModifiedBy>ioanis</cp:lastModifiedBy>
  <cp:revision>6</cp:revision>
  <cp:lastPrinted>2012-05-16T21:46:00Z</cp:lastPrinted>
  <dcterms:created xsi:type="dcterms:W3CDTF">2012-05-17T15:42:00Z</dcterms:created>
  <dcterms:modified xsi:type="dcterms:W3CDTF">2012-05-17T19:29:00Z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