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FE" w:rsidRPr="00CC2BFF" w:rsidRDefault="003B5F43">
      <w:pPr>
        <w:pStyle w:val="Heading1"/>
        <w:rPr>
          <w:sz w:val="32"/>
          <w:szCs w:val="32"/>
        </w:rPr>
      </w:pPr>
      <w:r>
        <w:rPr>
          <w:sz w:val="32"/>
          <w:szCs w:val="32"/>
        </w:rPr>
        <w:t xml:space="preserve">Summary of </w:t>
      </w:r>
      <w:proofErr w:type="spellStart"/>
      <w:r>
        <w:rPr>
          <w:sz w:val="32"/>
          <w:szCs w:val="32"/>
        </w:rPr>
        <w:t>Buncher</w:t>
      </w:r>
      <w:proofErr w:type="spellEnd"/>
      <w:r>
        <w:rPr>
          <w:sz w:val="32"/>
          <w:szCs w:val="32"/>
        </w:rPr>
        <w:t xml:space="preserve"> 1</w:t>
      </w:r>
      <w:r w:rsidR="00CC2BFF" w:rsidRPr="00CC2BFF">
        <w:rPr>
          <w:sz w:val="32"/>
          <w:szCs w:val="32"/>
        </w:rPr>
        <w:t xml:space="preserve"> Conditioning</w:t>
      </w:r>
    </w:p>
    <w:p w:rsidR="009B7BFE" w:rsidRPr="00CC2BFF" w:rsidRDefault="00CC2BFF">
      <w:pPr>
        <w:pStyle w:val="Heading1"/>
        <w:rPr>
          <w:b w:val="0"/>
        </w:rPr>
      </w:pPr>
      <w:r w:rsidRPr="00CC2BFF">
        <w:rPr>
          <w:b w:val="0"/>
        </w:rPr>
        <w:t>Robyn Madrak</w:t>
      </w:r>
    </w:p>
    <w:p w:rsidR="00CC2BFF" w:rsidRPr="00CC2BFF" w:rsidRDefault="003B5F43" w:rsidP="00CC2BFF">
      <w:r>
        <w:t>Sep 23</w:t>
      </w:r>
      <w:r w:rsidR="00F529C4">
        <w:t>, 2009</w:t>
      </w:r>
    </w:p>
    <w:p w:rsidR="009B7BFE" w:rsidRDefault="00FB72FF">
      <w:pPr>
        <w:tabs>
          <w:tab w:val="left" w:pos="3180"/>
        </w:tabs>
      </w:pPr>
      <w:r>
        <w:tab/>
      </w:r>
    </w:p>
    <w:p w:rsidR="00CC2BFF" w:rsidRDefault="00CC2BFF">
      <w:pPr>
        <w:tabs>
          <w:tab w:val="left" w:pos="3180"/>
        </w:tabs>
        <w:rPr>
          <w:b/>
          <w:bCs/>
        </w:rPr>
      </w:pPr>
    </w:p>
    <w:p w:rsidR="004B493E" w:rsidRPr="00CC2BFF" w:rsidRDefault="00CC2BFF">
      <w:pPr>
        <w:tabs>
          <w:tab w:val="left" w:pos="3180"/>
        </w:tabs>
        <w:rPr>
          <w:b/>
          <w:bCs/>
        </w:rPr>
      </w:pPr>
      <w:r>
        <w:rPr>
          <w:b/>
          <w:bCs/>
        </w:rPr>
        <w:t>Status</w:t>
      </w:r>
    </w:p>
    <w:p w:rsidR="00BF48C4" w:rsidRDefault="00F529C4">
      <w:pPr>
        <w:tabs>
          <w:tab w:val="left" w:pos="3180"/>
        </w:tabs>
      </w:pPr>
      <w:r>
        <w:t>As of</w:t>
      </w:r>
      <w:r w:rsidR="004B57F2">
        <w:t xml:space="preserve"> 09/09/09, </w:t>
      </w:r>
      <w:proofErr w:type="spellStart"/>
      <w:r w:rsidR="004B57F2">
        <w:t>Buncher</w:t>
      </w:r>
      <w:proofErr w:type="spellEnd"/>
      <w:r w:rsidR="004B57F2">
        <w:t xml:space="preserve"> 1</w:t>
      </w:r>
      <w:r w:rsidR="00CC2BFF">
        <w:t xml:space="preserve"> was full</w:t>
      </w:r>
      <w:r w:rsidR="004B57F2">
        <w:t>y conditioned to operate at 6 kW with a 3</w:t>
      </w:r>
      <w:r w:rsidR="00CC2BFF">
        <w:t>m</w:t>
      </w:r>
      <w:r>
        <w:t>s pulse length at 2</w:t>
      </w:r>
      <w:r w:rsidR="00C816E0">
        <w:t xml:space="preserve"> </w:t>
      </w:r>
      <w:r>
        <w:t xml:space="preserve">Hz. </w:t>
      </w:r>
      <w:r w:rsidR="004B57F2">
        <w:t xml:space="preserve">The </w:t>
      </w:r>
      <w:r w:rsidR="00CC2BFF">
        <w:t>nominal</w:t>
      </w:r>
      <w:r w:rsidR="004B57F2">
        <w:t xml:space="preserve"> </w:t>
      </w:r>
      <w:proofErr w:type="spellStart"/>
      <w:r w:rsidR="004B57F2">
        <w:t>buncher</w:t>
      </w:r>
      <w:proofErr w:type="spellEnd"/>
      <w:r w:rsidR="004B57F2">
        <w:t xml:space="preserve"> power is 5.5 kW. </w:t>
      </w:r>
      <w:r w:rsidR="00CC2BFF">
        <w:t>The cavity was operated at this level for 8 hours</w:t>
      </w:r>
      <w:r w:rsidR="00BC0ACD">
        <w:t xml:space="preserve"> without incident. </w:t>
      </w:r>
      <w:r w:rsidR="00CC2BFF">
        <w:t>During this time, the vacu</w:t>
      </w:r>
      <w:r w:rsidR="00BC0ACD">
        <w:t>um pressure with ion pump and turbo pump</w:t>
      </w:r>
      <w:r w:rsidR="00CC2BFF">
        <w:t xml:space="preserve"> was </w:t>
      </w:r>
      <w:r w:rsidR="00BC0ACD">
        <w:t>about 6.6</w:t>
      </w:r>
      <w:r w:rsidR="00A920B2">
        <w:t xml:space="preserve">E-07 torr as </w:t>
      </w:r>
      <w:r w:rsidR="00BC0ACD">
        <w:t>measured by the ion gauge, and 5.4E-07</w:t>
      </w:r>
      <w:r w:rsidR="00A920B2">
        <w:t xml:space="preserve"> torr as measured by the ion pump power supply. </w:t>
      </w:r>
      <w:r w:rsidR="00BC0ACD">
        <w:t xml:space="preserve">(When not being powered, the pressure was ~3.3e-07). </w:t>
      </w:r>
      <w:r w:rsidR="00CC2BFF">
        <w:t>The cavity was able to run for this time without tripping.</w:t>
      </w:r>
    </w:p>
    <w:p w:rsidR="00B37B7A" w:rsidRDefault="00B37B7A">
      <w:pPr>
        <w:tabs>
          <w:tab w:val="left" w:pos="3180"/>
        </w:tabs>
      </w:pPr>
    </w:p>
    <w:p w:rsidR="00B37B7A" w:rsidRPr="00CC2BFF" w:rsidRDefault="00B37B7A" w:rsidP="00B37B7A">
      <w:pPr>
        <w:tabs>
          <w:tab w:val="left" w:pos="3180"/>
        </w:tabs>
        <w:rPr>
          <w:b/>
          <w:bCs/>
        </w:rPr>
      </w:pPr>
      <w:r>
        <w:rPr>
          <w:b/>
          <w:bCs/>
        </w:rPr>
        <w:t>Baking</w:t>
      </w:r>
    </w:p>
    <w:p w:rsidR="00B37B7A" w:rsidRDefault="00BC0ACD" w:rsidP="00B37B7A">
      <w:pPr>
        <w:tabs>
          <w:tab w:val="left" w:pos="3180"/>
        </w:tabs>
      </w:pPr>
      <w:r>
        <w:t xml:space="preserve">The </w:t>
      </w:r>
      <w:proofErr w:type="spellStart"/>
      <w:r>
        <w:t>buncher</w:t>
      </w:r>
      <w:proofErr w:type="spellEnd"/>
      <w:r>
        <w:t xml:space="preserve"> cavities are not baked. This is to avoid any possible problems with the thin copper plating.</w:t>
      </w:r>
    </w:p>
    <w:p w:rsidR="00BC0ACD" w:rsidRDefault="00BC0ACD" w:rsidP="00B37B7A">
      <w:pPr>
        <w:tabs>
          <w:tab w:val="left" w:pos="3180"/>
        </w:tabs>
      </w:pPr>
    </w:p>
    <w:p w:rsidR="00B37B7A" w:rsidRDefault="007521E4" w:rsidP="00B37B7A">
      <w:pPr>
        <w:tabs>
          <w:tab w:val="left" w:pos="3180"/>
        </w:tabs>
        <w:rPr>
          <w:b/>
          <w:bCs/>
        </w:rPr>
      </w:pPr>
      <w:r>
        <w:rPr>
          <w:b/>
          <w:bCs/>
        </w:rPr>
        <w:t>Vacuum</w:t>
      </w:r>
    </w:p>
    <w:p w:rsidR="00BC0ACD" w:rsidRDefault="00BC0ACD" w:rsidP="00B37B7A">
      <w:pPr>
        <w:tabs>
          <w:tab w:val="left" w:pos="3180"/>
        </w:tabs>
      </w:pPr>
      <w:r>
        <w:t xml:space="preserve">Since this cavity was not baked, the pressure was higher than in the RTCH cavities. Because of this, both the ion pump and the </w:t>
      </w:r>
      <w:r w:rsidR="00744D72">
        <w:t>turbo pump were always used during</w:t>
      </w:r>
      <w:r>
        <w:t xml:space="preserve"> conditioning.</w:t>
      </w:r>
    </w:p>
    <w:p w:rsidR="00BC0ACD" w:rsidRPr="00CC2BFF" w:rsidRDefault="00BC0ACD" w:rsidP="00B37B7A">
      <w:pPr>
        <w:tabs>
          <w:tab w:val="left" w:pos="3180"/>
        </w:tabs>
        <w:rPr>
          <w:b/>
          <w:bCs/>
        </w:rPr>
      </w:pPr>
    </w:p>
    <w:p w:rsidR="00BF48C4" w:rsidRPr="00CC2BFF" w:rsidRDefault="00BF48C4" w:rsidP="00BF48C4">
      <w:pPr>
        <w:tabs>
          <w:tab w:val="left" w:pos="3180"/>
        </w:tabs>
        <w:rPr>
          <w:b/>
          <w:bCs/>
        </w:rPr>
      </w:pPr>
      <w:r>
        <w:rPr>
          <w:b/>
          <w:bCs/>
        </w:rPr>
        <w:t>Settings</w:t>
      </w:r>
    </w:p>
    <w:p w:rsidR="0002676C" w:rsidRPr="0002676C" w:rsidRDefault="00F32EB2" w:rsidP="00BF48C4">
      <w:pPr>
        <w:numPr>
          <w:ilvl w:val="0"/>
          <w:numId w:val="3"/>
        </w:numPr>
      </w:pPr>
      <w:r>
        <w:rPr>
          <w:bCs/>
        </w:rPr>
        <w:t>No water cooling was used during conditioning</w:t>
      </w:r>
    </w:p>
    <w:p w:rsidR="00BF48C4" w:rsidRPr="00077360" w:rsidRDefault="00F32EB2" w:rsidP="00525E12">
      <w:pPr>
        <w:numPr>
          <w:ilvl w:val="0"/>
          <w:numId w:val="3"/>
        </w:numPr>
      </w:pPr>
      <w:r>
        <w:rPr>
          <w:bCs/>
        </w:rPr>
        <w:t>During the final six hours of conditioning, the cavity frequency ranged from 325.036 MHz (low power) to 325.000 MHz (high power, running for 6 hours). This was as measured by minimizing reflected power. The cave temperature ranged from 78F at the beginning of the day to 81.5F at the end of the day</w:t>
      </w:r>
      <w:r w:rsidR="00204FF9">
        <w:rPr>
          <w:bCs/>
        </w:rPr>
        <w:t xml:space="preserve">. According to JPAW documents, frequency dependence is </w:t>
      </w:r>
      <w:proofErr w:type="gramStart"/>
      <w:r w:rsidR="00204FF9">
        <w:rPr>
          <w:bCs/>
        </w:rPr>
        <w:t>6</w:t>
      </w:r>
      <w:r w:rsidR="00364080">
        <w:rPr>
          <w:bCs/>
        </w:rPr>
        <w:t xml:space="preserve"> </w:t>
      </w:r>
      <w:r w:rsidR="00204FF9">
        <w:rPr>
          <w:bCs/>
        </w:rPr>
        <w:t>kHz/deg C, which we have verified at temperatures near room temperature</w:t>
      </w:r>
      <w:proofErr w:type="gramEnd"/>
      <w:r w:rsidR="00204FF9">
        <w:rPr>
          <w:bCs/>
        </w:rPr>
        <w:t>.</w:t>
      </w:r>
      <w:r w:rsidR="00DF7D23">
        <w:rPr>
          <w:bCs/>
        </w:rPr>
        <w:t xml:space="preserve"> See Figure 2.</w:t>
      </w:r>
    </w:p>
    <w:p w:rsidR="00077360" w:rsidRDefault="00077360" w:rsidP="00077360">
      <w:pPr>
        <w:ind w:left="720"/>
      </w:pPr>
    </w:p>
    <w:p w:rsidR="00E167A4" w:rsidRPr="00CC2BFF" w:rsidRDefault="00E167A4" w:rsidP="00E167A4">
      <w:pPr>
        <w:tabs>
          <w:tab w:val="left" w:pos="3180"/>
        </w:tabs>
        <w:rPr>
          <w:b/>
          <w:bCs/>
        </w:rPr>
      </w:pPr>
      <w:r>
        <w:rPr>
          <w:b/>
          <w:bCs/>
        </w:rPr>
        <w:t>Other Anomalies</w:t>
      </w:r>
    </w:p>
    <w:p w:rsidR="00E167A4" w:rsidRPr="00E167A4" w:rsidRDefault="00E167A4" w:rsidP="00077360">
      <w:pPr>
        <w:numPr>
          <w:ilvl w:val="0"/>
          <w:numId w:val="3"/>
        </w:numPr>
      </w:pPr>
      <w:r w:rsidRPr="00E167A4">
        <w:rPr>
          <w:bCs/>
        </w:rPr>
        <w:t>The cavity probe had to be replaced. It was work</w:t>
      </w:r>
      <w:r>
        <w:rPr>
          <w:bCs/>
        </w:rPr>
        <w:t xml:space="preserve">ing during the </w:t>
      </w:r>
      <w:r w:rsidRPr="00E167A4">
        <w:rPr>
          <w:bCs/>
        </w:rPr>
        <w:t xml:space="preserve">initial network analyzer </w:t>
      </w:r>
      <w:r>
        <w:rPr>
          <w:bCs/>
        </w:rPr>
        <w:t>measurements</w:t>
      </w:r>
      <w:r w:rsidRPr="00E167A4">
        <w:rPr>
          <w:bCs/>
        </w:rPr>
        <w:t xml:space="preserve">, but the loop came unsoldered after that (after connecting to high power RF system but before any substantial amount of power </w:t>
      </w:r>
      <w:r w:rsidR="00CD586C">
        <w:rPr>
          <w:bCs/>
        </w:rPr>
        <w:t xml:space="preserve">(&lt;100W peak) </w:t>
      </w:r>
      <w:r w:rsidRPr="00E167A4">
        <w:rPr>
          <w:bCs/>
        </w:rPr>
        <w:t>was applied). The probe was replaced with a spare.</w:t>
      </w:r>
      <w:r>
        <w:rPr>
          <w:bCs/>
        </w:rPr>
        <w:t xml:space="preserve"> </w:t>
      </w:r>
    </w:p>
    <w:p w:rsidR="00E167A4" w:rsidRPr="00011580" w:rsidRDefault="00E167A4" w:rsidP="00077360">
      <w:pPr>
        <w:numPr>
          <w:ilvl w:val="0"/>
          <w:numId w:val="3"/>
        </w:numPr>
      </w:pPr>
      <w:r>
        <w:rPr>
          <w:bCs/>
        </w:rPr>
        <w:t xml:space="preserve">Since the cavity coupling loop is </w:t>
      </w:r>
      <w:r w:rsidR="00CD586C">
        <w:rPr>
          <w:bCs/>
        </w:rPr>
        <w:t>large, it is necessary to add 12</w:t>
      </w:r>
      <w:r>
        <w:rPr>
          <w:bCs/>
        </w:rPr>
        <w:t xml:space="preserve"> dB attenuators on its output.</w:t>
      </w:r>
    </w:p>
    <w:p w:rsidR="00011580" w:rsidRPr="00E167A4" w:rsidRDefault="00011580" w:rsidP="00077360">
      <w:pPr>
        <w:numPr>
          <w:ilvl w:val="0"/>
          <w:numId w:val="3"/>
        </w:numPr>
      </w:pPr>
      <w:r>
        <w:rPr>
          <w:bCs/>
        </w:rPr>
        <w:t xml:space="preserve">It was not discovered until the conditioning </w:t>
      </w:r>
      <w:r w:rsidR="00926B27">
        <w:rPr>
          <w:bCs/>
        </w:rPr>
        <w:t xml:space="preserve">of </w:t>
      </w:r>
      <w:proofErr w:type="spellStart"/>
      <w:r>
        <w:rPr>
          <w:bCs/>
        </w:rPr>
        <w:t>Buncher</w:t>
      </w:r>
      <w:proofErr w:type="spellEnd"/>
      <w:r>
        <w:rPr>
          <w:bCs/>
        </w:rPr>
        <w:t xml:space="preserve"> 2 on 9/22 that the motor spec on the </w:t>
      </w:r>
      <w:proofErr w:type="spellStart"/>
      <w:r>
        <w:rPr>
          <w:bCs/>
        </w:rPr>
        <w:t>buncher</w:t>
      </w:r>
      <w:proofErr w:type="spellEnd"/>
      <w:r>
        <w:rPr>
          <w:bCs/>
        </w:rPr>
        <w:t xml:space="preserve"> tuner motors is 2 A, as opposed to the 1 A for the RTCH cavity tuner motors. For </w:t>
      </w:r>
      <w:proofErr w:type="spellStart"/>
      <w:r>
        <w:rPr>
          <w:bCs/>
        </w:rPr>
        <w:t>buncher</w:t>
      </w:r>
      <w:proofErr w:type="spellEnd"/>
      <w:r>
        <w:rPr>
          <w:bCs/>
        </w:rPr>
        <w:t xml:space="preserve"> 2, the motor controller was switched to 2 A.</w:t>
      </w:r>
    </w:p>
    <w:p w:rsidR="00E167A4" w:rsidRDefault="00E167A4" w:rsidP="00E167A4">
      <w:pPr>
        <w:ind w:left="360"/>
      </w:pPr>
      <w:r>
        <w:t xml:space="preserve"> </w:t>
      </w:r>
    </w:p>
    <w:p w:rsidR="00525E12" w:rsidRDefault="00525E12" w:rsidP="00525E12">
      <w:pPr>
        <w:tabs>
          <w:tab w:val="left" w:pos="3180"/>
        </w:tabs>
        <w:rPr>
          <w:b/>
          <w:bCs/>
        </w:rPr>
      </w:pPr>
      <w:r>
        <w:rPr>
          <w:b/>
          <w:bCs/>
        </w:rPr>
        <w:t>Details</w:t>
      </w:r>
    </w:p>
    <w:p w:rsidR="00077360" w:rsidRPr="00CC2BFF" w:rsidRDefault="00077360" w:rsidP="00525E12">
      <w:pPr>
        <w:tabs>
          <w:tab w:val="left" w:pos="3180"/>
        </w:tabs>
        <w:rPr>
          <w:b/>
          <w:bCs/>
        </w:rPr>
      </w:pPr>
    </w:p>
    <w:p w:rsidR="00724FEE" w:rsidRPr="00603BCF" w:rsidRDefault="00204FF9" w:rsidP="004B493E">
      <w:pPr>
        <w:numPr>
          <w:ilvl w:val="0"/>
          <w:numId w:val="3"/>
        </w:numPr>
        <w:rPr>
          <w:bCs/>
          <w:i/>
        </w:rPr>
      </w:pPr>
      <w:r>
        <w:rPr>
          <w:bCs/>
          <w:i/>
        </w:rPr>
        <w:t>08/31/09</w:t>
      </w:r>
      <w:r w:rsidR="00724FEE" w:rsidRPr="00603BCF">
        <w:rPr>
          <w:bCs/>
          <w:i/>
        </w:rPr>
        <w:t xml:space="preserve">: </w:t>
      </w:r>
      <w:r w:rsidR="00331072">
        <w:t>Started</w:t>
      </w:r>
      <w:r>
        <w:t xml:space="preserve"> at low power, 100us pulse width, 0.5 Hz and conditioned to 6.3kW</w:t>
      </w:r>
      <w:r w:rsidR="00603BCF">
        <w:t xml:space="preserve"> </w:t>
      </w:r>
    </w:p>
    <w:p w:rsidR="00603BCF" w:rsidRPr="001D4011" w:rsidRDefault="00204FF9" w:rsidP="0009472A">
      <w:pPr>
        <w:numPr>
          <w:ilvl w:val="0"/>
          <w:numId w:val="3"/>
        </w:numPr>
        <w:rPr>
          <w:bCs/>
          <w:i/>
        </w:rPr>
      </w:pPr>
      <w:r w:rsidRPr="00204FF9">
        <w:rPr>
          <w:bCs/>
          <w:i/>
        </w:rPr>
        <w:t>09/01/09</w:t>
      </w:r>
      <w:r w:rsidR="00724FEE" w:rsidRPr="00204FF9">
        <w:rPr>
          <w:bCs/>
          <w:i/>
        </w:rPr>
        <w:t xml:space="preserve">: </w:t>
      </w:r>
      <w:r w:rsidR="00603BCF">
        <w:t xml:space="preserve">Continued </w:t>
      </w:r>
      <w:r>
        <w:t>conditioning to 3ms, 2Hz, 6.3kW. Only a handful of small spikes in large reflected power were observed. We tripped off on these</w:t>
      </w:r>
      <w:r w:rsidR="001D4011">
        <w:t>.</w:t>
      </w:r>
    </w:p>
    <w:p w:rsidR="001D4011" w:rsidRDefault="001D4011" w:rsidP="0009472A">
      <w:pPr>
        <w:numPr>
          <w:ilvl w:val="0"/>
          <w:numId w:val="3"/>
        </w:numPr>
        <w:rPr>
          <w:bCs/>
        </w:rPr>
      </w:pPr>
      <w:r>
        <w:rPr>
          <w:bCs/>
          <w:i/>
        </w:rPr>
        <w:lastRenderedPageBreak/>
        <w:t xml:space="preserve">09/03/09: </w:t>
      </w:r>
      <w:proofErr w:type="spellStart"/>
      <w:r w:rsidRPr="001D4011">
        <w:rPr>
          <w:bCs/>
        </w:rPr>
        <w:t>Timergali</w:t>
      </w:r>
      <w:proofErr w:type="spellEnd"/>
      <w:r w:rsidRPr="001D4011">
        <w:rPr>
          <w:bCs/>
        </w:rPr>
        <w:t xml:space="preserve"> repl</w:t>
      </w:r>
      <w:r>
        <w:rPr>
          <w:bCs/>
        </w:rPr>
        <w:t xml:space="preserve">aced the broken monitor with a </w:t>
      </w:r>
      <w:r w:rsidRPr="001D4011">
        <w:rPr>
          <w:bCs/>
        </w:rPr>
        <w:t>he spare. The monitor which had broken had been modified at FNAL to decrease the size of the loop (coupling was too large).</w:t>
      </w:r>
    </w:p>
    <w:p w:rsidR="001D4011" w:rsidRPr="001D4011" w:rsidRDefault="001D4011" w:rsidP="0009472A">
      <w:pPr>
        <w:numPr>
          <w:ilvl w:val="0"/>
          <w:numId w:val="3"/>
        </w:numPr>
        <w:rPr>
          <w:bCs/>
        </w:rPr>
      </w:pPr>
      <w:r>
        <w:rPr>
          <w:bCs/>
          <w:i/>
        </w:rPr>
        <w:t>09/04/09:</w:t>
      </w:r>
      <w:r>
        <w:rPr>
          <w:bCs/>
        </w:rPr>
        <w:t xml:space="preserve"> Continued to condition at 3ms, 2Hz, 5.8kW. Saw some </w:t>
      </w:r>
      <w:proofErr w:type="spellStart"/>
      <w:r>
        <w:rPr>
          <w:bCs/>
        </w:rPr>
        <w:t>multipacting</w:t>
      </w:r>
      <w:proofErr w:type="spellEnd"/>
      <w:r>
        <w:rPr>
          <w:bCs/>
        </w:rPr>
        <w:t xml:space="preserve"> around 425 W. No problem at 5.7kW.</w:t>
      </w:r>
    </w:p>
    <w:p w:rsidR="00573E41" w:rsidRPr="00BF48C4" w:rsidRDefault="00204FF9" w:rsidP="0009472A">
      <w:pPr>
        <w:numPr>
          <w:ilvl w:val="0"/>
          <w:numId w:val="3"/>
        </w:numPr>
        <w:rPr>
          <w:bCs/>
          <w:i/>
        </w:rPr>
      </w:pPr>
      <w:r>
        <w:rPr>
          <w:bCs/>
          <w:i/>
        </w:rPr>
        <w:t>09/09</w:t>
      </w:r>
      <w:r w:rsidR="0009472A" w:rsidRPr="00204FF9">
        <w:rPr>
          <w:bCs/>
          <w:i/>
        </w:rPr>
        <w:t>/0</w:t>
      </w:r>
      <w:r>
        <w:rPr>
          <w:bCs/>
          <w:i/>
        </w:rPr>
        <w:t>9</w:t>
      </w:r>
      <w:r w:rsidR="00FB72FF">
        <w:t xml:space="preserve">: </w:t>
      </w:r>
      <w:r>
        <w:t xml:space="preserve">Conditioned for six hours at 3ms, 2Hz, 6kW. There was no </w:t>
      </w:r>
      <w:proofErr w:type="spellStart"/>
      <w:r>
        <w:t>multipacting</w:t>
      </w:r>
      <w:proofErr w:type="spellEnd"/>
      <w:r>
        <w:t xml:space="preserve">, sparking or any other incident </w:t>
      </w:r>
    </w:p>
    <w:p w:rsidR="00BF48C4" w:rsidRPr="003D2813" w:rsidRDefault="00BF48C4" w:rsidP="003F4F3B">
      <w:pPr>
        <w:numPr>
          <w:ilvl w:val="0"/>
          <w:numId w:val="3"/>
        </w:numPr>
        <w:rPr>
          <w:bCs/>
        </w:rPr>
      </w:pPr>
      <w:r>
        <w:rPr>
          <w:bCs/>
        </w:rPr>
        <w:t>Further details</w:t>
      </w:r>
      <w:r w:rsidRPr="00BF48C4">
        <w:rPr>
          <w:bCs/>
        </w:rPr>
        <w:t xml:space="preserve"> may be found at </w:t>
      </w:r>
      <w:hyperlink r:id="rId5" w:history="1">
        <w:r w:rsidR="0009472A" w:rsidRPr="00E812A7">
          <w:rPr>
            <w:rStyle w:val="Hyperlink"/>
            <w:bCs/>
          </w:rPr>
          <w:t>http://www-hins-crl.fnal.gov/hins/Index.jsp</w:t>
        </w:r>
      </w:hyperlink>
    </w:p>
    <w:p w:rsidR="003D2813" w:rsidRDefault="003D2813" w:rsidP="003F4F3B">
      <w:pPr>
        <w:numPr>
          <w:ilvl w:val="0"/>
          <w:numId w:val="3"/>
        </w:numPr>
        <w:rPr>
          <w:bCs/>
        </w:rPr>
      </w:pPr>
      <w:r>
        <w:t>Figure 3 shows the measured resonant frequency for various tuner positions.</w:t>
      </w:r>
    </w:p>
    <w:p w:rsidR="0009472A" w:rsidRPr="00BF48C4" w:rsidRDefault="0009472A" w:rsidP="0009472A">
      <w:pPr>
        <w:rPr>
          <w:bCs/>
        </w:rPr>
      </w:pPr>
    </w:p>
    <w:p w:rsidR="009F6C5E" w:rsidRPr="009F6C5E" w:rsidRDefault="009F6C5E" w:rsidP="009F6C5E"/>
    <w:p w:rsidR="009F6C5E" w:rsidRDefault="001D4011" w:rsidP="009F6C5E">
      <w:pPr>
        <w:keepNext/>
      </w:pPr>
      <w:r>
        <w:rPr>
          <w:noProof/>
        </w:rPr>
        <w:drawing>
          <wp:inline distT="0" distB="0" distL="0" distR="0">
            <wp:extent cx="5935980" cy="1734185"/>
            <wp:effectExtent l="19050" t="0" r="7620" b="0"/>
            <wp:docPr id="2" name="Picture 1" descr="C:\Documents and Settings\madrak\Desktop\Cygwin_kerberos\b1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drak\Desktop\Cygwin_kerberos\b1_fina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C5E" w:rsidRDefault="009F6C5E" w:rsidP="009F6C5E">
      <w:pPr>
        <w:keepNext/>
      </w:pPr>
    </w:p>
    <w:p w:rsidR="009B7BFE" w:rsidRDefault="009F6C5E" w:rsidP="00BF48C4">
      <w:pPr>
        <w:pStyle w:val="Caption"/>
        <w:rPr>
          <w:b w:val="0"/>
          <w:color w:val="auto"/>
          <w:sz w:val="24"/>
          <w:szCs w:val="24"/>
        </w:rPr>
      </w:pPr>
      <w:r w:rsidRPr="009F6C5E">
        <w:rPr>
          <w:b w:val="0"/>
          <w:color w:val="auto"/>
          <w:sz w:val="24"/>
          <w:szCs w:val="24"/>
        </w:rPr>
        <w:t xml:space="preserve">Figure </w:t>
      </w:r>
      <w:r w:rsidR="00BF53FE" w:rsidRPr="009F6C5E">
        <w:rPr>
          <w:b w:val="0"/>
          <w:color w:val="auto"/>
          <w:sz w:val="24"/>
          <w:szCs w:val="24"/>
        </w:rPr>
        <w:fldChar w:fldCharType="begin"/>
      </w:r>
      <w:r w:rsidRPr="009F6C5E">
        <w:rPr>
          <w:b w:val="0"/>
          <w:color w:val="auto"/>
          <w:sz w:val="24"/>
          <w:szCs w:val="24"/>
        </w:rPr>
        <w:instrText xml:space="preserve"> SEQ Figure \* ARABIC </w:instrText>
      </w:r>
      <w:r w:rsidR="00BF53FE" w:rsidRPr="009F6C5E">
        <w:rPr>
          <w:b w:val="0"/>
          <w:color w:val="auto"/>
          <w:sz w:val="24"/>
          <w:szCs w:val="24"/>
        </w:rPr>
        <w:fldChar w:fldCharType="separate"/>
      </w:r>
      <w:r w:rsidR="001E33D6">
        <w:rPr>
          <w:b w:val="0"/>
          <w:noProof/>
          <w:color w:val="auto"/>
          <w:sz w:val="24"/>
          <w:szCs w:val="24"/>
        </w:rPr>
        <w:t>1</w:t>
      </w:r>
      <w:r w:rsidR="00BF53FE" w:rsidRPr="009F6C5E">
        <w:rPr>
          <w:b w:val="0"/>
          <w:color w:val="auto"/>
          <w:sz w:val="24"/>
          <w:szCs w:val="24"/>
        </w:rPr>
        <w:fldChar w:fldCharType="end"/>
      </w:r>
      <w:r>
        <w:rPr>
          <w:b w:val="0"/>
          <w:color w:val="auto"/>
          <w:sz w:val="24"/>
          <w:szCs w:val="24"/>
        </w:rPr>
        <w:t>: Forward and reverse power</w:t>
      </w:r>
      <w:r w:rsidR="00FB0C42">
        <w:rPr>
          <w:b w:val="0"/>
          <w:color w:val="auto"/>
          <w:sz w:val="24"/>
          <w:szCs w:val="24"/>
        </w:rPr>
        <w:t xml:space="preserve"> (kW) (green and magenta</w:t>
      </w:r>
      <w:r w:rsidR="00D22BF1">
        <w:rPr>
          <w:b w:val="0"/>
          <w:color w:val="auto"/>
          <w:sz w:val="24"/>
          <w:szCs w:val="24"/>
        </w:rPr>
        <w:t>)</w:t>
      </w:r>
      <w:r>
        <w:rPr>
          <w:b w:val="0"/>
          <w:color w:val="auto"/>
          <w:sz w:val="24"/>
          <w:szCs w:val="24"/>
        </w:rPr>
        <w:t xml:space="preserve">, and pressure </w:t>
      </w:r>
      <w:r w:rsidR="00FB0C42">
        <w:rPr>
          <w:b w:val="0"/>
          <w:color w:val="auto"/>
          <w:sz w:val="24"/>
          <w:szCs w:val="24"/>
        </w:rPr>
        <w:t>(blue = ion pump, red</w:t>
      </w:r>
      <w:r w:rsidR="00D22BF1">
        <w:rPr>
          <w:b w:val="0"/>
          <w:color w:val="auto"/>
          <w:sz w:val="24"/>
          <w:szCs w:val="24"/>
        </w:rPr>
        <w:t xml:space="preserve"> = ion gauge) during the final 8</w:t>
      </w:r>
      <w:r w:rsidR="00583B20">
        <w:rPr>
          <w:b w:val="0"/>
          <w:color w:val="auto"/>
          <w:sz w:val="24"/>
          <w:szCs w:val="24"/>
        </w:rPr>
        <w:t xml:space="preserve"> hours of conditioning</w:t>
      </w:r>
      <w:r w:rsidR="00D22BF1">
        <w:rPr>
          <w:b w:val="0"/>
          <w:color w:val="auto"/>
          <w:sz w:val="24"/>
          <w:szCs w:val="24"/>
        </w:rPr>
        <w:t>.</w:t>
      </w:r>
    </w:p>
    <w:p w:rsidR="00DF7D23" w:rsidRDefault="00DF7D23" w:rsidP="00DF7D23"/>
    <w:p w:rsidR="00DF7D23" w:rsidRDefault="00DF7D23" w:rsidP="00DF7D23">
      <w:pPr>
        <w:pStyle w:val="Caption"/>
        <w:jc w:val="center"/>
        <w:rPr>
          <w:b w:val="0"/>
          <w:color w:val="auto"/>
          <w:sz w:val="24"/>
          <w:szCs w:val="24"/>
        </w:rPr>
      </w:pPr>
      <w:r>
        <w:rPr>
          <w:b w:val="0"/>
          <w:noProof/>
        </w:rPr>
        <w:drawing>
          <wp:inline distT="0" distB="0" distL="0" distR="0">
            <wp:extent cx="3954562" cy="3198417"/>
            <wp:effectExtent l="19050" t="0" r="7838" b="0"/>
            <wp:docPr id="5" name="Picture 5" descr="C:\Documents and Settings\madrak\Local Settings\Temporary Internet Files\Content.Word\Text_740_0_fvs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drak\Local Settings\Temporary Internet Files\Content.Word\Text_740_0_fvstim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562" cy="319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23" w:rsidRDefault="00DF7D23" w:rsidP="00DF7D23">
      <w:pPr>
        <w:pStyle w:val="Caption"/>
        <w:rPr>
          <w:b w:val="0"/>
          <w:color w:val="auto"/>
          <w:sz w:val="24"/>
          <w:szCs w:val="24"/>
        </w:rPr>
      </w:pPr>
      <w:r w:rsidRPr="00DF7D23">
        <w:rPr>
          <w:b w:val="0"/>
          <w:color w:val="auto"/>
          <w:sz w:val="24"/>
          <w:szCs w:val="24"/>
        </w:rPr>
        <w:t xml:space="preserve"> </w:t>
      </w:r>
      <w:r w:rsidRPr="009F6C5E">
        <w:rPr>
          <w:b w:val="0"/>
          <w:color w:val="auto"/>
          <w:sz w:val="24"/>
          <w:szCs w:val="24"/>
        </w:rPr>
        <w:t xml:space="preserve">Figure </w:t>
      </w:r>
      <w:r>
        <w:rPr>
          <w:b w:val="0"/>
          <w:color w:val="auto"/>
          <w:sz w:val="24"/>
          <w:szCs w:val="24"/>
        </w:rPr>
        <w:t xml:space="preserve">2: Cavity frequency vs. time at full power. Frequency was measured by minimizing reflected power. Frequency dependence according to JPAW document is </w:t>
      </w:r>
      <w:proofErr w:type="gramStart"/>
      <w:r>
        <w:rPr>
          <w:b w:val="0"/>
          <w:color w:val="auto"/>
          <w:sz w:val="24"/>
          <w:szCs w:val="24"/>
        </w:rPr>
        <w:t>6kHz/</w:t>
      </w:r>
      <w:proofErr w:type="gramEnd"/>
      <w:r>
        <w:rPr>
          <w:b w:val="0"/>
          <w:color w:val="auto"/>
          <w:sz w:val="24"/>
          <w:szCs w:val="24"/>
        </w:rPr>
        <w:t xml:space="preserve">deg C. The </w:t>
      </w:r>
      <w:r>
        <w:rPr>
          <w:b w:val="0"/>
          <w:color w:val="auto"/>
          <w:sz w:val="24"/>
          <w:szCs w:val="24"/>
        </w:rPr>
        <w:lastRenderedPageBreak/>
        <w:t>temperature in the cave at the beginning/e</w:t>
      </w:r>
      <w:r w:rsidR="003C5818">
        <w:rPr>
          <w:b w:val="0"/>
          <w:color w:val="auto"/>
          <w:sz w:val="24"/>
          <w:szCs w:val="24"/>
        </w:rPr>
        <w:t>nd of the day was 25.5/27.5 C. The t</w:t>
      </w:r>
      <w:r>
        <w:rPr>
          <w:b w:val="0"/>
          <w:color w:val="auto"/>
          <w:sz w:val="24"/>
          <w:szCs w:val="24"/>
        </w:rPr>
        <w:t>otal frequency change above is 28</w:t>
      </w:r>
      <w:r w:rsidR="003C5818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KHz.</w:t>
      </w:r>
    </w:p>
    <w:p w:rsidR="00C1066C" w:rsidRPr="00C1066C" w:rsidRDefault="00C1066C" w:rsidP="00C1066C"/>
    <w:tbl>
      <w:tblPr>
        <w:tblW w:w="4480" w:type="dxa"/>
        <w:jc w:val="center"/>
        <w:tblInd w:w="96" w:type="dxa"/>
        <w:tblLook w:val="04A0"/>
      </w:tblPr>
      <w:tblGrid>
        <w:gridCol w:w="2160"/>
        <w:gridCol w:w="1160"/>
        <w:gridCol w:w="1160"/>
      </w:tblGrid>
      <w:tr w:rsidR="00C1066C" w:rsidRPr="00C1066C" w:rsidTr="00C1066C">
        <w:trPr>
          <w:trHeight w:val="3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6C" w:rsidRPr="00C1066C" w:rsidRDefault="00C1066C" w:rsidP="00C106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066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66C" w:rsidRPr="00C1066C" w:rsidRDefault="00C1066C" w:rsidP="00C106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066C">
              <w:rPr>
                <w:rFonts w:ascii="Calibri" w:hAnsi="Calibri"/>
                <w:color w:val="000000"/>
                <w:sz w:val="22"/>
                <w:szCs w:val="22"/>
              </w:rPr>
              <w:t>IB4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6C" w:rsidRPr="00C1066C" w:rsidRDefault="00C1066C" w:rsidP="00C106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066C">
              <w:rPr>
                <w:rFonts w:ascii="Calibri" w:hAnsi="Calibri"/>
                <w:color w:val="000000"/>
                <w:sz w:val="22"/>
                <w:szCs w:val="22"/>
              </w:rPr>
              <w:t>MDB</w:t>
            </w:r>
          </w:p>
        </w:tc>
      </w:tr>
      <w:tr w:rsidR="00C1066C" w:rsidRPr="00C1066C" w:rsidTr="00C1066C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F4" w:rsidRPr="00C1066C" w:rsidRDefault="00C1066C" w:rsidP="00C106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066C">
              <w:rPr>
                <w:rFonts w:ascii="Calibri" w:hAnsi="Calibri"/>
                <w:color w:val="000000"/>
                <w:sz w:val="22"/>
                <w:szCs w:val="22"/>
              </w:rPr>
              <w:t xml:space="preserve">temp </w:t>
            </w:r>
            <w:r w:rsidR="00CA17F4">
              <w:rPr>
                <w:rFonts w:ascii="Calibri" w:hAnsi="Calibri"/>
                <w:color w:val="000000"/>
                <w:sz w:val="22"/>
                <w:szCs w:val="22"/>
              </w:rPr>
              <w:t>(deg C)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6C" w:rsidRPr="00C1066C" w:rsidRDefault="00C1066C" w:rsidP="00C106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066C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6C" w:rsidRPr="00C1066C" w:rsidRDefault="00C1066C" w:rsidP="00C106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066C">
              <w:rPr>
                <w:rFonts w:ascii="Calibri" w:hAnsi="Calibri"/>
                <w:color w:val="000000"/>
                <w:sz w:val="22"/>
                <w:szCs w:val="22"/>
              </w:rPr>
              <w:t>25.5</w:t>
            </w:r>
          </w:p>
        </w:tc>
      </w:tr>
      <w:tr w:rsidR="00C1066C" w:rsidRPr="00C1066C" w:rsidTr="00C1066C">
        <w:trPr>
          <w:trHeight w:val="30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6C" w:rsidRPr="00C1066C" w:rsidRDefault="00C1066C" w:rsidP="00C106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066C">
              <w:rPr>
                <w:rFonts w:ascii="Calibri" w:hAnsi="Calibri"/>
                <w:color w:val="000000"/>
                <w:sz w:val="22"/>
                <w:szCs w:val="22"/>
              </w:rPr>
              <w:t>tuner all the way out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6C" w:rsidRPr="00C1066C" w:rsidRDefault="00C1066C" w:rsidP="00C106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066C">
              <w:rPr>
                <w:rFonts w:ascii="Calibri" w:hAnsi="Calibri"/>
                <w:color w:val="000000"/>
                <w:sz w:val="22"/>
                <w:szCs w:val="22"/>
              </w:rPr>
              <w:t>324.97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6C" w:rsidRPr="00C1066C" w:rsidRDefault="00C1066C" w:rsidP="00C106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066C">
              <w:rPr>
                <w:rFonts w:ascii="Calibri" w:hAnsi="Calibri"/>
                <w:color w:val="000000"/>
                <w:sz w:val="22"/>
                <w:szCs w:val="22"/>
              </w:rPr>
              <w:t>324.945</w:t>
            </w:r>
          </w:p>
        </w:tc>
      </w:tr>
      <w:tr w:rsidR="00C1066C" w:rsidRPr="00C1066C" w:rsidTr="00C1066C">
        <w:trPr>
          <w:trHeight w:val="30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6C" w:rsidRPr="00C1066C" w:rsidRDefault="00C1066C" w:rsidP="00C106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066C">
              <w:rPr>
                <w:rFonts w:ascii="Calibri" w:hAnsi="Calibri"/>
                <w:color w:val="000000"/>
                <w:sz w:val="22"/>
                <w:szCs w:val="22"/>
              </w:rPr>
              <w:t>tuner all the way in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6C" w:rsidRPr="00C1066C" w:rsidRDefault="00C1066C" w:rsidP="00C106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066C">
              <w:rPr>
                <w:rFonts w:ascii="Calibri" w:hAnsi="Calibri"/>
                <w:color w:val="000000"/>
                <w:sz w:val="22"/>
                <w:szCs w:val="22"/>
              </w:rPr>
              <w:t>325.42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6C" w:rsidRPr="00C1066C" w:rsidRDefault="00C1066C" w:rsidP="00C106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066C">
              <w:rPr>
                <w:rFonts w:ascii="Calibri" w:hAnsi="Calibri"/>
                <w:color w:val="000000"/>
                <w:sz w:val="22"/>
                <w:szCs w:val="22"/>
              </w:rPr>
              <w:t>325.397</w:t>
            </w:r>
          </w:p>
        </w:tc>
      </w:tr>
      <w:tr w:rsidR="00C1066C" w:rsidRPr="00C1066C" w:rsidTr="00C1066C">
        <w:trPr>
          <w:trHeight w:val="30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6C" w:rsidRPr="00C1066C" w:rsidRDefault="00C1066C" w:rsidP="00C106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1066C">
              <w:rPr>
                <w:rFonts w:ascii="Calibri" w:hAnsi="Calibri"/>
                <w:color w:val="000000"/>
                <w:sz w:val="22"/>
                <w:szCs w:val="22"/>
              </w:rPr>
              <w:t>nominal*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66C" w:rsidRPr="00C1066C" w:rsidRDefault="00C1066C" w:rsidP="00C106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066C">
              <w:rPr>
                <w:rFonts w:ascii="Calibri" w:hAnsi="Calibri"/>
                <w:color w:val="000000"/>
                <w:sz w:val="22"/>
                <w:szCs w:val="22"/>
              </w:rPr>
              <w:t>325.05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6C" w:rsidRPr="00C1066C" w:rsidRDefault="00C1066C" w:rsidP="00C106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066C">
              <w:rPr>
                <w:rFonts w:ascii="Calibri" w:hAnsi="Calibri"/>
                <w:color w:val="000000"/>
                <w:sz w:val="22"/>
                <w:szCs w:val="22"/>
              </w:rPr>
              <w:t>325.03</w:t>
            </w:r>
          </w:p>
        </w:tc>
      </w:tr>
    </w:tbl>
    <w:p w:rsidR="00C1066C" w:rsidRDefault="00C1066C" w:rsidP="00DF7D23">
      <w:pPr>
        <w:jc w:val="center"/>
      </w:pPr>
    </w:p>
    <w:p w:rsidR="00DF7D23" w:rsidRPr="00DF7D23" w:rsidRDefault="00C1066C" w:rsidP="00DF7D23">
      <w:pPr>
        <w:jc w:val="center"/>
      </w:pPr>
      <w:r w:rsidRPr="009F6C5E">
        <w:t xml:space="preserve">Figure </w:t>
      </w:r>
      <w:r>
        <w:t xml:space="preserve">3: Measured </w:t>
      </w:r>
      <w:proofErr w:type="gramStart"/>
      <w:r>
        <w:t>frequency</w:t>
      </w:r>
      <w:r w:rsidR="00C7645F">
        <w:t>(</w:t>
      </w:r>
      <w:proofErr w:type="gramEnd"/>
      <w:r w:rsidR="00C7645F">
        <w:t>MHz)</w:t>
      </w:r>
      <w:r>
        <w:t xml:space="preserve"> (low power) vs. tuner position. *Nominal is the tuner position when the cavity was delivered to MDB.</w:t>
      </w:r>
    </w:p>
    <w:sectPr w:rsidR="00DF7D23" w:rsidRPr="00DF7D23" w:rsidSect="00374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F2A"/>
    <w:multiLevelType w:val="hybridMultilevel"/>
    <w:tmpl w:val="83E21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402AD"/>
    <w:multiLevelType w:val="hybridMultilevel"/>
    <w:tmpl w:val="9782C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AB2C6D"/>
    <w:multiLevelType w:val="hybridMultilevel"/>
    <w:tmpl w:val="30C66B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47B5AD8"/>
    <w:multiLevelType w:val="hybridMultilevel"/>
    <w:tmpl w:val="AE127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5423D1"/>
    <w:multiLevelType w:val="hybridMultilevel"/>
    <w:tmpl w:val="A07EA6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1B26889"/>
    <w:multiLevelType w:val="hybridMultilevel"/>
    <w:tmpl w:val="1D383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D97DA9"/>
    <w:multiLevelType w:val="hybridMultilevel"/>
    <w:tmpl w:val="329CE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2B419B"/>
    <w:multiLevelType w:val="hybridMultilevel"/>
    <w:tmpl w:val="5CF83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242E04"/>
    <w:multiLevelType w:val="hybridMultilevel"/>
    <w:tmpl w:val="05829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attachedTemplate r:id="rId1"/>
  <w:stylePaneFormatFilter w:val="0000"/>
  <w:defaultTabStop w:val="720"/>
  <w:noPunctuationKerning/>
  <w:characterSpacingControl w:val="doNotCompress"/>
  <w:compat/>
  <w:rsids>
    <w:rsidRoot w:val="00CC2BFF"/>
    <w:rsid w:val="00011580"/>
    <w:rsid w:val="0002676C"/>
    <w:rsid w:val="00077360"/>
    <w:rsid w:val="0009472A"/>
    <w:rsid w:val="000B2FA9"/>
    <w:rsid w:val="000C0965"/>
    <w:rsid w:val="00126092"/>
    <w:rsid w:val="0015721D"/>
    <w:rsid w:val="001D4011"/>
    <w:rsid w:val="001E33D6"/>
    <w:rsid w:val="00204FF9"/>
    <w:rsid w:val="00214595"/>
    <w:rsid w:val="00331072"/>
    <w:rsid w:val="0034004C"/>
    <w:rsid w:val="00347C89"/>
    <w:rsid w:val="00364080"/>
    <w:rsid w:val="00374E73"/>
    <w:rsid w:val="003827FD"/>
    <w:rsid w:val="00382C9E"/>
    <w:rsid w:val="003A10F3"/>
    <w:rsid w:val="003B5F43"/>
    <w:rsid w:val="003C5818"/>
    <w:rsid w:val="003D2813"/>
    <w:rsid w:val="003F4F3B"/>
    <w:rsid w:val="00437BB2"/>
    <w:rsid w:val="0046329B"/>
    <w:rsid w:val="0047219A"/>
    <w:rsid w:val="004771A9"/>
    <w:rsid w:val="004B493E"/>
    <w:rsid w:val="004B57F2"/>
    <w:rsid w:val="004F5C24"/>
    <w:rsid w:val="00525E12"/>
    <w:rsid w:val="00542160"/>
    <w:rsid w:val="00573E41"/>
    <w:rsid w:val="005761B7"/>
    <w:rsid w:val="00583B20"/>
    <w:rsid w:val="00603BCF"/>
    <w:rsid w:val="00604F3B"/>
    <w:rsid w:val="00724FEE"/>
    <w:rsid w:val="00744D72"/>
    <w:rsid w:val="007521E4"/>
    <w:rsid w:val="00926B27"/>
    <w:rsid w:val="009B7BFE"/>
    <w:rsid w:val="009F6C5E"/>
    <w:rsid w:val="00A20BAD"/>
    <w:rsid w:val="00A920B2"/>
    <w:rsid w:val="00A966A0"/>
    <w:rsid w:val="00AD52A6"/>
    <w:rsid w:val="00AF2309"/>
    <w:rsid w:val="00B37B7A"/>
    <w:rsid w:val="00B642F5"/>
    <w:rsid w:val="00BC0ACD"/>
    <w:rsid w:val="00BF48C4"/>
    <w:rsid w:val="00BF53FE"/>
    <w:rsid w:val="00C1066C"/>
    <w:rsid w:val="00C136A8"/>
    <w:rsid w:val="00C35DA3"/>
    <w:rsid w:val="00C7645F"/>
    <w:rsid w:val="00C816E0"/>
    <w:rsid w:val="00CA17F4"/>
    <w:rsid w:val="00CC2BFF"/>
    <w:rsid w:val="00CD55D2"/>
    <w:rsid w:val="00CD586C"/>
    <w:rsid w:val="00CF34AE"/>
    <w:rsid w:val="00CF7566"/>
    <w:rsid w:val="00D22BF1"/>
    <w:rsid w:val="00D679C3"/>
    <w:rsid w:val="00D724D7"/>
    <w:rsid w:val="00DB5FA0"/>
    <w:rsid w:val="00DF7D23"/>
    <w:rsid w:val="00E167A4"/>
    <w:rsid w:val="00E63204"/>
    <w:rsid w:val="00F32EB2"/>
    <w:rsid w:val="00F529C4"/>
    <w:rsid w:val="00FB0C42"/>
    <w:rsid w:val="00FB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7A"/>
    <w:rPr>
      <w:sz w:val="24"/>
      <w:szCs w:val="24"/>
    </w:rPr>
  </w:style>
  <w:style w:type="paragraph" w:styleId="Heading1">
    <w:name w:val="heading 1"/>
    <w:basedOn w:val="Normal"/>
    <w:next w:val="Normal"/>
    <w:qFormat/>
    <w:rsid w:val="00374E7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74E73"/>
    <w:pPr>
      <w:keepNext/>
      <w:ind w:left="57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74E73"/>
    <w:pPr>
      <w:jc w:val="both"/>
    </w:pPr>
  </w:style>
  <w:style w:type="table" w:styleId="TableGrid">
    <w:name w:val="Table Grid"/>
    <w:basedOn w:val="TableNormal"/>
    <w:rsid w:val="009B7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C5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F6C5E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47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-hins-crl.fnal.gov/hins/Index.j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drak\Application%20Data\Microsoft\Templates\lab%20report%20for%20air%20pollution%20or%20any%20other%20experi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lab report for air pollution or any other experiment.dotx</Template>
  <TotalTime>3309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Price</vt:lpstr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Price</dc:title>
  <dc:subject/>
  <dc:creator>madrak</dc:creator>
  <cp:keywords/>
  <dc:description/>
  <cp:lastModifiedBy>madrak</cp:lastModifiedBy>
  <cp:revision>20</cp:revision>
  <cp:lastPrinted>2009-02-17T21:43:00Z</cp:lastPrinted>
  <dcterms:created xsi:type="dcterms:W3CDTF">2009-09-23T15:43:00Z</dcterms:created>
  <dcterms:modified xsi:type="dcterms:W3CDTF">2009-10-21T21:14:00Z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TC300008731033</vt:lpwstr>
  </property>
</Properties>
</file>