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FE" w:rsidRPr="00CC2BFF" w:rsidRDefault="006B7695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Summary of RTC</w:t>
      </w:r>
      <w:r w:rsidR="0016279D">
        <w:rPr>
          <w:sz w:val="32"/>
          <w:szCs w:val="32"/>
        </w:rPr>
        <w:t>H</w:t>
      </w:r>
      <w:r>
        <w:rPr>
          <w:sz w:val="32"/>
          <w:szCs w:val="32"/>
        </w:rPr>
        <w:t>1</w:t>
      </w:r>
      <w:r w:rsidR="00CC2BFF" w:rsidRPr="00CC2BFF">
        <w:rPr>
          <w:sz w:val="32"/>
          <w:szCs w:val="32"/>
        </w:rPr>
        <w:t xml:space="preserve"> Conditioning</w:t>
      </w:r>
    </w:p>
    <w:p w:rsidR="009B7BFE" w:rsidRPr="00CC2BFF" w:rsidRDefault="00CC2BFF">
      <w:pPr>
        <w:pStyle w:val="Heading1"/>
        <w:rPr>
          <w:b w:val="0"/>
        </w:rPr>
      </w:pPr>
      <w:r w:rsidRPr="00CC2BFF">
        <w:rPr>
          <w:b w:val="0"/>
        </w:rPr>
        <w:t>Robyn Madrak</w:t>
      </w:r>
    </w:p>
    <w:p w:rsidR="00CC2BFF" w:rsidRPr="00CC2BFF" w:rsidRDefault="00AA386F" w:rsidP="00CC2BFF">
      <w:r>
        <w:t>Oct 20</w:t>
      </w:r>
      <w:r w:rsidR="00F529C4">
        <w:t>, 2009</w:t>
      </w:r>
    </w:p>
    <w:p w:rsidR="00CC2BFF" w:rsidRPr="008C1851" w:rsidRDefault="00FB72FF">
      <w:pPr>
        <w:tabs>
          <w:tab w:val="left" w:pos="3180"/>
        </w:tabs>
      </w:pPr>
      <w:r>
        <w:tab/>
      </w:r>
    </w:p>
    <w:p w:rsidR="004B493E" w:rsidRPr="00CC2BFF" w:rsidRDefault="00CC2BFF">
      <w:pPr>
        <w:tabs>
          <w:tab w:val="left" w:pos="3180"/>
        </w:tabs>
        <w:rPr>
          <w:b/>
          <w:bCs/>
        </w:rPr>
      </w:pPr>
      <w:r>
        <w:rPr>
          <w:b/>
          <w:bCs/>
        </w:rPr>
        <w:t>Status</w:t>
      </w:r>
    </w:p>
    <w:p w:rsidR="000D5CBA" w:rsidRDefault="00F529C4" w:rsidP="00B957C8">
      <w:pPr>
        <w:tabs>
          <w:tab w:val="left" w:pos="3180"/>
        </w:tabs>
      </w:pPr>
      <w:r>
        <w:t>As of</w:t>
      </w:r>
      <w:r w:rsidR="005F20F6">
        <w:t xml:space="preserve"> 4/9</w:t>
      </w:r>
      <w:r w:rsidR="00AA386F">
        <w:t>/09</w:t>
      </w:r>
      <w:r w:rsidR="00672D57">
        <w:t>, RTCH1</w:t>
      </w:r>
      <w:r w:rsidR="00CC2BFF">
        <w:t xml:space="preserve"> was full</w:t>
      </w:r>
      <w:r w:rsidR="0016279D">
        <w:t>y conditioned to operate at 5.6</w:t>
      </w:r>
      <w:r w:rsidR="00CC2BFF">
        <w:t xml:space="preserve"> kW with a 3.5</w:t>
      </w:r>
      <w:r w:rsidR="00A920B2">
        <w:t xml:space="preserve"> </w:t>
      </w:r>
      <w:r w:rsidR="00CC2BFF">
        <w:t>m</w:t>
      </w:r>
      <w:r>
        <w:t>s pulse length at 2</w:t>
      </w:r>
      <w:r w:rsidR="00C816E0">
        <w:t xml:space="preserve"> </w:t>
      </w:r>
      <w:r w:rsidR="005A1FC5">
        <w:t xml:space="preserve">Hz. This </w:t>
      </w:r>
      <w:r>
        <w:t>is somewhat</w:t>
      </w:r>
      <w:r w:rsidR="00CC2BFF">
        <w:t xml:space="preserve"> larger</w:t>
      </w:r>
      <w:r w:rsidR="00A00D57">
        <w:t xml:space="preserve"> </w:t>
      </w:r>
      <w:r w:rsidR="00CC2BFF">
        <w:t>than 120% of the nominal</w:t>
      </w:r>
      <w:r w:rsidR="00AA386F">
        <w:t xml:space="preserve"> </w:t>
      </w:r>
      <w:r w:rsidR="0016279D">
        <w:t>3.14</w:t>
      </w:r>
      <w:r>
        <w:t xml:space="preserve"> kW (power to be dissipated in the cavity)</w:t>
      </w:r>
      <w:r w:rsidR="00CC2BFF">
        <w:t xml:space="preserve">. The cavity </w:t>
      </w:r>
      <w:r w:rsidR="0016279D">
        <w:t>was operated at this level for 7.5</w:t>
      </w:r>
      <w:r w:rsidR="006529B6">
        <w:t xml:space="preserve"> </w:t>
      </w:r>
      <w:r w:rsidR="00CC2BFF">
        <w:t>hours</w:t>
      </w:r>
      <w:r w:rsidR="0016279D">
        <w:t xml:space="preserve"> with no incident. The cavity was also operated at 3.7 kW for 0.5 hours.</w:t>
      </w:r>
    </w:p>
    <w:p w:rsidR="006529B6" w:rsidRDefault="000D5CBA" w:rsidP="00B957C8">
      <w:pPr>
        <w:tabs>
          <w:tab w:val="left" w:pos="3180"/>
        </w:tabs>
      </w:pPr>
      <w:r w:rsidRPr="00D62B22">
        <w:rPr>
          <w:i/>
        </w:rPr>
        <w:t>Note:</w:t>
      </w:r>
      <w:r>
        <w:t xml:space="preserve"> CH1 had previously been conditioned in September ’07. It was reconditioned as documented here after being sent back to Technical Division for tuner upgrades.</w:t>
      </w:r>
    </w:p>
    <w:p w:rsidR="00B37B7A" w:rsidRDefault="00B37B7A">
      <w:pPr>
        <w:tabs>
          <w:tab w:val="left" w:pos="3180"/>
        </w:tabs>
      </w:pPr>
    </w:p>
    <w:p w:rsidR="00B37B7A" w:rsidRPr="00CC2BFF" w:rsidRDefault="00B37B7A" w:rsidP="00B37B7A">
      <w:pPr>
        <w:tabs>
          <w:tab w:val="left" w:pos="3180"/>
        </w:tabs>
        <w:rPr>
          <w:b/>
          <w:bCs/>
        </w:rPr>
      </w:pPr>
      <w:r>
        <w:rPr>
          <w:b/>
          <w:bCs/>
        </w:rPr>
        <w:t>Baking</w:t>
      </w:r>
    </w:p>
    <w:p w:rsidR="00B37B7A" w:rsidRDefault="000D5CBA" w:rsidP="00DB0AFD">
      <w:pPr>
        <w:pStyle w:val="ListParagraph"/>
        <w:numPr>
          <w:ilvl w:val="0"/>
          <w:numId w:val="9"/>
        </w:numPr>
        <w:tabs>
          <w:tab w:val="left" w:pos="3180"/>
        </w:tabs>
      </w:pPr>
      <w:r>
        <w:t>In the interest of time this cavity was not baked.</w:t>
      </w:r>
    </w:p>
    <w:p w:rsidR="00B37B7A" w:rsidRDefault="00B37B7A" w:rsidP="00B37B7A">
      <w:pPr>
        <w:tabs>
          <w:tab w:val="left" w:pos="3180"/>
        </w:tabs>
      </w:pPr>
    </w:p>
    <w:p w:rsidR="006529B6" w:rsidRPr="00CC2BFF" w:rsidRDefault="007521E4" w:rsidP="00B37B7A">
      <w:pPr>
        <w:tabs>
          <w:tab w:val="left" w:pos="3180"/>
        </w:tabs>
        <w:rPr>
          <w:b/>
          <w:bCs/>
        </w:rPr>
      </w:pPr>
      <w:r>
        <w:rPr>
          <w:b/>
          <w:bCs/>
        </w:rPr>
        <w:t>Vacuum</w:t>
      </w:r>
    </w:p>
    <w:p w:rsidR="006529B6" w:rsidRPr="006529B6" w:rsidRDefault="005F20F6" w:rsidP="006529B6">
      <w:pPr>
        <w:numPr>
          <w:ilvl w:val="0"/>
          <w:numId w:val="3"/>
        </w:numPr>
        <w:rPr>
          <w:b/>
          <w:bCs/>
        </w:rPr>
      </w:pPr>
      <w:r>
        <w:t xml:space="preserve">The eight hour test was done running with both </w:t>
      </w:r>
      <w:r w:rsidR="000D5CBA">
        <w:t>the ion and turbo pumps (since the cavity was not baked and the pressure was higher)</w:t>
      </w:r>
      <w:r>
        <w:t>. T</w:t>
      </w:r>
      <w:r w:rsidR="006529B6">
        <w:t>he f</w:t>
      </w:r>
      <w:r w:rsidR="000D5CBA">
        <w:t xml:space="preserve">inal cavity pressure </w:t>
      </w:r>
      <w:r>
        <w:t xml:space="preserve">at the end of the test </w:t>
      </w:r>
      <w:r w:rsidR="000D5CBA">
        <w:t>was ~1E-7</w:t>
      </w:r>
      <w:r>
        <w:t xml:space="preserve">; </w:t>
      </w:r>
      <w:r w:rsidR="000D5CBA">
        <w:t xml:space="preserve">base </w:t>
      </w:r>
      <w:r>
        <w:t>pressure with no RF was</w:t>
      </w:r>
      <w:r w:rsidR="000D5CBA">
        <w:t xml:space="preserve"> 7</w:t>
      </w:r>
      <w:r>
        <w:t>E-8.</w:t>
      </w:r>
      <w:r w:rsidR="006529B6">
        <w:t xml:space="preserve"> </w:t>
      </w:r>
      <w:r>
        <w:t xml:space="preserve"> By 4/14, when the cavity was removed from the </w:t>
      </w:r>
      <w:r w:rsidR="00AB3601">
        <w:t>test stand, the pressure was 2.2</w:t>
      </w:r>
      <w:r>
        <w:t>E-08.</w:t>
      </w:r>
    </w:p>
    <w:p w:rsidR="006529B6" w:rsidRDefault="006529B6" w:rsidP="006529B6">
      <w:pPr>
        <w:rPr>
          <w:b/>
          <w:bCs/>
        </w:rPr>
      </w:pPr>
    </w:p>
    <w:p w:rsidR="00BF48C4" w:rsidRPr="00CC2BFF" w:rsidRDefault="00BF48C4" w:rsidP="006529B6">
      <w:pPr>
        <w:rPr>
          <w:b/>
          <w:bCs/>
        </w:rPr>
      </w:pPr>
      <w:r>
        <w:rPr>
          <w:b/>
          <w:bCs/>
        </w:rPr>
        <w:t>Settings</w:t>
      </w:r>
    </w:p>
    <w:p w:rsidR="00F6333D" w:rsidRPr="00534015" w:rsidRDefault="005F20F6" w:rsidP="00534015">
      <w:pPr>
        <w:numPr>
          <w:ilvl w:val="0"/>
          <w:numId w:val="3"/>
        </w:numPr>
        <w:rPr>
          <w:bCs/>
        </w:rPr>
      </w:pPr>
      <w:r>
        <w:rPr>
          <w:bCs/>
        </w:rPr>
        <w:t>During conditioning the tuner was move</w:t>
      </w:r>
      <w:r w:rsidR="00534015">
        <w:rPr>
          <w:bCs/>
        </w:rPr>
        <w:t>d to stepper motor position 900. Position 0 corresponds to</w:t>
      </w:r>
      <w:r>
        <w:rPr>
          <w:bCs/>
        </w:rPr>
        <w:t xml:space="preserve"> near mid-range position as shipped from technical division</w:t>
      </w:r>
      <w:r w:rsidR="006529B6">
        <w:rPr>
          <w:bCs/>
        </w:rPr>
        <w:t>.</w:t>
      </w:r>
      <w:r w:rsidR="00534015">
        <w:rPr>
          <w:bCs/>
        </w:rPr>
        <w:t xml:space="preserve"> Position                -</w:t>
      </w:r>
      <w:r w:rsidRPr="00534015">
        <w:rPr>
          <w:bCs/>
        </w:rPr>
        <w:t>7950/8127 corresponds to the tuner plunger being all the way in/out.</w:t>
      </w:r>
    </w:p>
    <w:p w:rsidR="005F20F6" w:rsidRPr="00F6333D" w:rsidRDefault="00534015" w:rsidP="00F6333D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With cooling water hooked up, at low power, </w:t>
      </w:r>
      <w:r w:rsidRPr="00AB3601">
        <w:rPr>
          <w:bCs/>
          <w:i/>
        </w:rPr>
        <w:t>f</w:t>
      </w:r>
      <w:r>
        <w:rPr>
          <w:bCs/>
        </w:rPr>
        <w:t xml:space="preserve"> was 325.075. At the end of the 8 hour test </w:t>
      </w:r>
      <w:r w:rsidRPr="00AB3601">
        <w:rPr>
          <w:bCs/>
          <w:i/>
        </w:rPr>
        <w:t>f</w:t>
      </w:r>
      <w:r>
        <w:rPr>
          <w:bCs/>
        </w:rPr>
        <w:t xml:space="preserve"> was 325.060.</w:t>
      </w:r>
      <w:r w:rsidR="00B86DA8">
        <w:rPr>
          <w:bCs/>
        </w:rPr>
        <w:t xml:space="preserve"> </w:t>
      </w:r>
      <w:r w:rsidR="00AB3601">
        <w:rPr>
          <w:bCs/>
        </w:rPr>
        <w:t xml:space="preserve">This was </w:t>
      </w:r>
      <w:r w:rsidR="00B86DA8">
        <w:rPr>
          <w:bCs/>
        </w:rPr>
        <w:t>measured by adjusting the frequency on the RF generator to minimize reflected power.</w:t>
      </w:r>
    </w:p>
    <w:p w:rsidR="00F6333D" w:rsidRDefault="00F6333D" w:rsidP="008C1851">
      <w:pPr>
        <w:tabs>
          <w:tab w:val="left" w:pos="3180"/>
        </w:tabs>
        <w:rPr>
          <w:b/>
          <w:bCs/>
        </w:rPr>
      </w:pPr>
    </w:p>
    <w:p w:rsidR="008C1851" w:rsidRPr="00CC2BFF" w:rsidRDefault="008C1851" w:rsidP="008C1851">
      <w:pPr>
        <w:tabs>
          <w:tab w:val="left" w:pos="3180"/>
        </w:tabs>
        <w:rPr>
          <w:b/>
          <w:bCs/>
        </w:rPr>
      </w:pPr>
      <w:r>
        <w:rPr>
          <w:b/>
          <w:bCs/>
        </w:rPr>
        <w:t>Other Anomalies</w:t>
      </w:r>
      <w:r w:rsidR="00581481">
        <w:rPr>
          <w:b/>
          <w:bCs/>
        </w:rPr>
        <w:t xml:space="preserve"> – Deformation during vacuum pumping</w:t>
      </w:r>
    </w:p>
    <w:p w:rsidR="008C1851" w:rsidRPr="0002676C" w:rsidRDefault="00581481" w:rsidP="008C1851">
      <w:pPr>
        <w:numPr>
          <w:ilvl w:val="0"/>
          <w:numId w:val="3"/>
        </w:numPr>
      </w:pPr>
      <w:r>
        <w:rPr>
          <w:bCs/>
        </w:rPr>
        <w:t>When the cavity arrived at MDB, we measured the frequency to be 325.028 MHz</w:t>
      </w:r>
      <w:r w:rsidR="00F4591D">
        <w:rPr>
          <w:bCs/>
        </w:rPr>
        <w:t>.</w:t>
      </w:r>
    </w:p>
    <w:p w:rsidR="008C1851" w:rsidRPr="00581481" w:rsidRDefault="00581481" w:rsidP="00F6333D">
      <w:pPr>
        <w:numPr>
          <w:ilvl w:val="0"/>
          <w:numId w:val="3"/>
        </w:numPr>
      </w:pPr>
      <w:r>
        <w:rPr>
          <w:bCs/>
        </w:rPr>
        <w:t>After two days, the cavity was moved to the test stand and pumped</w:t>
      </w:r>
      <w:r w:rsidR="00F4591D">
        <w:rPr>
          <w:bCs/>
        </w:rPr>
        <w:t>.</w:t>
      </w:r>
    </w:p>
    <w:p w:rsidR="00581481" w:rsidRPr="00581481" w:rsidRDefault="00581481" w:rsidP="00F6333D">
      <w:pPr>
        <w:numPr>
          <w:ilvl w:val="0"/>
          <w:numId w:val="3"/>
        </w:numPr>
      </w:pPr>
      <w:r>
        <w:rPr>
          <w:bCs/>
        </w:rPr>
        <w:t>When we began conditioning, the reflected power was extremely large</w:t>
      </w:r>
      <w:r w:rsidR="00F4591D">
        <w:rPr>
          <w:bCs/>
        </w:rPr>
        <w:t>.</w:t>
      </w:r>
    </w:p>
    <w:p w:rsidR="00581481" w:rsidRPr="00581481" w:rsidRDefault="00F4591D" w:rsidP="00F6333D">
      <w:pPr>
        <w:numPr>
          <w:ilvl w:val="0"/>
          <w:numId w:val="3"/>
        </w:numPr>
      </w:pPr>
      <w:r>
        <w:rPr>
          <w:bCs/>
        </w:rPr>
        <w:t xml:space="preserve">We remeasured </w:t>
      </w:r>
      <w:r w:rsidR="00581481">
        <w:rPr>
          <w:bCs/>
        </w:rPr>
        <w:t xml:space="preserve">the resonance frequency to be at 318 MHz under vacuum. When let up to atmosphere, </w:t>
      </w:r>
      <w:r w:rsidR="00581481" w:rsidRPr="00581481">
        <w:rPr>
          <w:bCs/>
          <w:i/>
        </w:rPr>
        <w:t>f</w:t>
      </w:r>
      <w:r w:rsidR="00581481">
        <w:rPr>
          <w:bCs/>
        </w:rPr>
        <w:t xml:space="preserve"> was 317 MHz.</w:t>
      </w:r>
    </w:p>
    <w:p w:rsidR="00581481" w:rsidRPr="00581481" w:rsidRDefault="00581481" w:rsidP="00F6333D">
      <w:pPr>
        <w:numPr>
          <w:ilvl w:val="0"/>
          <w:numId w:val="3"/>
        </w:numPr>
      </w:pPr>
      <w:r>
        <w:rPr>
          <w:bCs/>
        </w:rPr>
        <w:t>The cavity was returned to Technical Division for inspection.</w:t>
      </w:r>
    </w:p>
    <w:p w:rsidR="00581481" w:rsidRDefault="00581481" w:rsidP="00581481">
      <w:pPr>
        <w:numPr>
          <w:ilvl w:val="0"/>
          <w:numId w:val="3"/>
        </w:numPr>
      </w:pPr>
      <w:r>
        <w:rPr>
          <w:bCs/>
        </w:rPr>
        <w:t xml:space="preserve">Upon inspection, it was determined that </w:t>
      </w:r>
      <w:r>
        <w:t xml:space="preserve">both copper end walls had deformed inwards </w:t>
      </w:r>
      <w:r w:rsidRPr="00581481">
        <w:t>leaving a very small gap between the drift tubes.</w:t>
      </w:r>
      <w:r>
        <w:t xml:space="preserve"> G</w:t>
      </w:r>
      <w:r w:rsidRPr="00581481">
        <w:t xml:space="preserve">aps 1 and 4 </w:t>
      </w:r>
      <w:r>
        <w:t xml:space="preserve">were very small; </w:t>
      </w:r>
      <w:r w:rsidRPr="00581481">
        <w:t xml:space="preserve">gaps 2 and 3 </w:t>
      </w:r>
      <w:r>
        <w:t xml:space="preserve">were </w:t>
      </w:r>
      <w:r w:rsidRPr="00581481">
        <w:t>unaltered.</w:t>
      </w:r>
      <w:r>
        <w:t xml:space="preserve"> The current theory is that this happened due to a large change in pressure during rough pumping. To prevent this</w:t>
      </w:r>
      <w:r w:rsidR="001C44D4">
        <w:t xml:space="preserve"> in the future, an orifice was</w:t>
      </w:r>
      <w:r>
        <w:t xml:space="preserve"> installed </w:t>
      </w:r>
      <w:r w:rsidR="001C44D4">
        <w:t xml:space="preserve">in the pump setup to limit pumping speed </w:t>
      </w:r>
      <w:r>
        <w:t>during pumping and venting. See Figure 1.</w:t>
      </w:r>
    </w:p>
    <w:p w:rsidR="0009472A" w:rsidRDefault="00581481" w:rsidP="0009472A">
      <w:pPr>
        <w:numPr>
          <w:ilvl w:val="0"/>
          <w:numId w:val="3"/>
        </w:numPr>
      </w:pPr>
      <w:r>
        <w:t>The cavity was mechanically deformed back</w:t>
      </w:r>
      <w:r w:rsidR="00DB0AFD">
        <w:t xml:space="preserve"> to </w:t>
      </w:r>
      <w:r w:rsidR="00DB0AFD" w:rsidRPr="00DB0AFD">
        <w:rPr>
          <w:i/>
        </w:rPr>
        <w:t>f</w:t>
      </w:r>
      <w:r w:rsidR="00DB0AFD">
        <w:t xml:space="preserve"> = 324.85 MHz (</w:t>
      </w:r>
      <w:r w:rsidR="00DB0AFD" w:rsidRPr="00DB0AFD">
        <w:rPr>
          <w:i/>
        </w:rPr>
        <w:t>not</w:t>
      </w:r>
      <w:r w:rsidR="00DB0AFD">
        <w:t xml:space="preserve"> under vacuum) with tuner at mid range. </w:t>
      </w:r>
    </w:p>
    <w:p w:rsidR="00620E18" w:rsidRDefault="00571BDA" w:rsidP="00620E18">
      <w:pPr>
        <w:numPr>
          <w:ilvl w:val="0"/>
          <w:numId w:val="3"/>
        </w:numPr>
      </w:pPr>
      <w:r>
        <w:t>Cavity was shipped back to MDB for conditioning.</w:t>
      </w:r>
    </w:p>
    <w:p w:rsidR="00571BDA" w:rsidRPr="001C44D4" w:rsidRDefault="00DB0AFD" w:rsidP="00620E18">
      <w:pPr>
        <w:numPr>
          <w:ilvl w:val="0"/>
          <w:numId w:val="3"/>
        </w:numPr>
      </w:pPr>
      <w:r>
        <w:lastRenderedPageBreak/>
        <w:t>Under vacuum, at low power</w:t>
      </w:r>
      <w:r w:rsidR="00F4591D">
        <w:t xml:space="preserve"> (without cooling water connected)</w:t>
      </w:r>
      <w:r>
        <w:t xml:space="preserve">, we measured </w:t>
      </w:r>
      <w:r w:rsidRPr="00620E18">
        <w:rPr>
          <w:i/>
        </w:rPr>
        <w:t xml:space="preserve">f </w:t>
      </w:r>
      <w:r>
        <w:t>= 325.188 MHz with tuner at mid range</w:t>
      </w:r>
      <w:r w:rsidR="00F4591D">
        <w:t xml:space="preserve"> (stepper motor position = 0)</w:t>
      </w:r>
      <w:r>
        <w:t xml:space="preserve"> and T=18 C.</w:t>
      </w:r>
    </w:p>
    <w:p w:rsidR="001C44D4" w:rsidRDefault="001C44D4" w:rsidP="001C44D4">
      <w:pPr>
        <w:tabs>
          <w:tab w:val="left" w:pos="3180"/>
        </w:tabs>
        <w:jc w:val="center"/>
      </w:pPr>
    </w:p>
    <w:p w:rsidR="001C44D4" w:rsidRDefault="00620E18" w:rsidP="00AE113E">
      <w:pPr>
        <w:tabs>
          <w:tab w:val="left" w:pos="3180"/>
        </w:tabs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267200" cy="2685669"/>
            <wp:effectExtent l="19050" t="0" r="0" b="0"/>
            <wp:docPr id="7" name="Picture 2" descr="C:\Documents and Settings\madrak\My Documents\RT_Cavity\Procedure\Orifice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drak\My Documents\RT_Cavity\Procedure\Orifice-Mod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8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E18" w:rsidRPr="00BF48C4" w:rsidRDefault="00620E18" w:rsidP="00AE113E">
      <w:pPr>
        <w:pStyle w:val="Caption"/>
        <w:jc w:val="center"/>
        <w:rPr>
          <w:b w:val="0"/>
          <w:color w:val="auto"/>
          <w:sz w:val="24"/>
          <w:szCs w:val="24"/>
        </w:rPr>
      </w:pPr>
      <w:r w:rsidRPr="009F6C5E">
        <w:rPr>
          <w:b w:val="0"/>
          <w:color w:val="auto"/>
          <w:sz w:val="24"/>
          <w:szCs w:val="24"/>
        </w:rPr>
        <w:t xml:space="preserve">Figure </w:t>
      </w:r>
      <w:r>
        <w:rPr>
          <w:b w:val="0"/>
          <w:color w:val="auto"/>
          <w:sz w:val="24"/>
          <w:szCs w:val="24"/>
        </w:rPr>
        <w:t>1: Pump setup with orifice to limit rough pumping/venting speed.</w:t>
      </w:r>
    </w:p>
    <w:p w:rsidR="001C44D4" w:rsidRPr="00CC2BFF" w:rsidRDefault="001C44D4" w:rsidP="001C44D4">
      <w:pPr>
        <w:tabs>
          <w:tab w:val="left" w:pos="3180"/>
        </w:tabs>
        <w:rPr>
          <w:b/>
          <w:bCs/>
        </w:rPr>
      </w:pPr>
      <w:r>
        <w:rPr>
          <w:b/>
          <w:bCs/>
        </w:rPr>
        <w:t>Details</w:t>
      </w:r>
    </w:p>
    <w:p w:rsidR="001C44D4" w:rsidRPr="007442EF" w:rsidRDefault="001C44D4" w:rsidP="001C44D4">
      <w:pPr>
        <w:numPr>
          <w:ilvl w:val="0"/>
          <w:numId w:val="3"/>
        </w:numPr>
        <w:rPr>
          <w:bCs/>
          <w:i/>
        </w:rPr>
      </w:pPr>
      <w:r>
        <w:rPr>
          <w:bCs/>
          <w:i/>
        </w:rPr>
        <w:t>4/08/09</w:t>
      </w:r>
      <w:r w:rsidRPr="007442EF">
        <w:rPr>
          <w:bCs/>
          <w:i/>
        </w:rPr>
        <w:t xml:space="preserve">: </w:t>
      </w:r>
      <w:r>
        <w:t>Started at low power, 100 us pulse width, 2 Hz and conditioned to 5.28 kW, 3.5 ms, 2 Hz. Some multipacting in the coupler was observed.</w:t>
      </w:r>
    </w:p>
    <w:p w:rsidR="001C44D4" w:rsidRPr="004A46C1" w:rsidRDefault="001C44D4" w:rsidP="001C44D4">
      <w:pPr>
        <w:numPr>
          <w:ilvl w:val="0"/>
          <w:numId w:val="3"/>
        </w:numPr>
        <w:rPr>
          <w:bCs/>
          <w:i/>
        </w:rPr>
      </w:pPr>
      <w:r w:rsidRPr="007442EF">
        <w:rPr>
          <w:bCs/>
          <w:i/>
        </w:rPr>
        <w:t xml:space="preserve">4/09/09: </w:t>
      </w:r>
      <w:r>
        <w:t>Continued to condition with a 3.5 m</w:t>
      </w:r>
      <w:r w:rsidR="009309CF">
        <w:t>s pulse width at 2 Hz</w:t>
      </w:r>
      <w:r>
        <w:t>, 5.6 kW. Conditioned for eight hours with no incident.</w:t>
      </w:r>
      <w:r w:rsidR="004A46C1">
        <w:t xml:space="preserve"> See Figure 2.</w:t>
      </w:r>
    </w:p>
    <w:p w:rsidR="004A46C1" w:rsidRPr="004A46C1" w:rsidRDefault="004A46C1" w:rsidP="004A46C1">
      <w:pPr>
        <w:numPr>
          <w:ilvl w:val="0"/>
          <w:numId w:val="3"/>
        </w:numPr>
        <w:rPr>
          <w:bCs/>
          <w:i/>
        </w:rPr>
      </w:pPr>
      <w:r>
        <w:rPr>
          <w:bCs/>
          <w:i/>
        </w:rPr>
        <w:t>4/14/09</w:t>
      </w:r>
      <w:r w:rsidRPr="004A46C1">
        <w:rPr>
          <w:bCs/>
        </w:rPr>
        <w:t>: Cavity was filled with nitrogen and stored in crate near the 325 MHz test cage, as to be available for low level RF testing</w:t>
      </w:r>
      <w:r>
        <w:rPr>
          <w:bCs/>
          <w:i/>
        </w:rPr>
        <w:t>.</w:t>
      </w:r>
    </w:p>
    <w:p w:rsidR="001C44D4" w:rsidRDefault="001C44D4" w:rsidP="001C44D4">
      <w:pPr>
        <w:numPr>
          <w:ilvl w:val="0"/>
          <w:numId w:val="3"/>
        </w:numPr>
        <w:rPr>
          <w:bCs/>
        </w:rPr>
      </w:pPr>
      <w:r>
        <w:rPr>
          <w:bCs/>
        </w:rPr>
        <w:t>Further details</w:t>
      </w:r>
      <w:r w:rsidRPr="00BF48C4">
        <w:rPr>
          <w:bCs/>
        </w:rPr>
        <w:t xml:space="preserve"> may be found at </w:t>
      </w:r>
      <w:hyperlink r:id="rId8" w:history="1">
        <w:r w:rsidRPr="00E812A7">
          <w:rPr>
            <w:rStyle w:val="Hyperlink"/>
            <w:bCs/>
          </w:rPr>
          <w:t>http://www-hins-crl.fnal.gov/hins/Index.jsp</w:t>
        </w:r>
      </w:hyperlink>
    </w:p>
    <w:p w:rsidR="009F6C5E" w:rsidRDefault="009F6C5E" w:rsidP="009F6C5E">
      <w:pPr>
        <w:keepNext/>
      </w:pPr>
    </w:p>
    <w:p w:rsidR="009F6C5E" w:rsidRDefault="00CC0B19" w:rsidP="009F6C5E">
      <w:pPr>
        <w:keepNext/>
      </w:pPr>
      <w:r>
        <w:rPr>
          <w:b/>
          <w:noProof/>
        </w:rPr>
        <w:drawing>
          <wp:inline distT="0" distB="0" distL="0" distR="0">
            <wp:extent cx="5935980" cy="1931035"/>
            <wp:effectExtent l="19050" t="0" r="7620" b="0"/>
            <wp:docPr id="9" name="Picture 3" descr="C:\Documents and Settings\madrak\Desktop\Cygwin_kerberos\rt1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drak\Desktop\Cygwin_kerberos\rt1_fina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BFE" w:rsidRPr="00BF48C4" w:rsidRDefault="009F6C5E" w:rsidP="00BF48C4">
      <w:pPr>
        <w:pStyle w:val="Caption"/>
        <w:rPr>
          <w:b w:val="0"/>
          <w:color w:val="auto"/>
          <w:sz w:val="24"/>
          <w:szCs w:val="24"/>
        </w:rPr>
      </w:pPr>
      <w:r w:rsidRPr="009F6C5E">
        <w:rPr>
          <w:b w:val="0"/>
          <w:color w:val="auto"/>
          <w:sz w:val="24"/>
          <w:szCs w:val="24"/>
        </w:rPr>
        <w:t xml:space="preserve">Figure </w:t>
      </w:r>
      <w:r w:rsidR="001C44D4">
        <w:rPr>
          <w:b w:val="0"/>
          <w:color w:val="auto"/>
          <w:sz w:val="24"/>
          <w:szCs w:val="24"/>
        </w:rPr>
        <w:t>2</w:t>
      </w:r>
      <w:r>
        <w:rPr>
          <w:b w:val="0"/>
          <w:color w:val="auto"/>
          <w:sz w:val="24"/>
          <w:szCs w:val="24"/>
        </w:rPr>
        <w:t>: Forward and reverse power</w:t>
      </w:r>
      <w:r w:rsidR="00CC0B19">
        <w:rPr>
          <w:b w:val="0"/>
          <w:color w:val="auto"/>
          <w:sz w:val="24"/>
          <w:szCs w:val="24"/>
        </w:rPr>
        <w:t xml:space="preserve"> (red and blue</w:t>
      </w:r>
      <w:r w:rsidR="00D22BF1">
        <w:rPr>
          <w:b w:val="0"/>
          <w:color w:val="auto"/>
          <w:sz w:val="24"/>
          <w:szCs w:val="24"/>
        </w:rPr>
        <w:t>)</w:t>
      </w:r>
      <w:r w:rsidR="00CC0B19">
        <w:rPr>
          <w:b w:val="0"/>
          <w:color w:val="auto"/>
          <w:sz w:val="24"/>
          <w:szCs w:val="24"/>
        </w:rPr>
        <w:t xml:space="preserve">, and pressure(green) </w:t>
      </w:r>
      <w:r w:rsidR="00D22BF1">
        <w:rPr>
          <w:b w:val="0"/>
          <w:color w:val="auto"/>
          <w:sz w:val="24"/>
          <w:szCs w:val="24"/>
        </w:rPr>
        <w:t>during the final 8</w:t>
      </w:r>
      <w:r w:rsidR="00583B20">
        <w:rPr>
          <w:b w:val="0"/>
          <w:color w:val="auto"/>
          <w:sz w:val="24"/>
          <w:szCs w:val="24"/>
        </w:rPr>
        <w:t xml:space="preserve"> hours of conditioning</w:t>
      </w:r>
      <w:r w:rsidR="00D22BF1">
        <w:rPr>
          <w:b w:val="0"/>
          <w:color w:val="auto"/>
          <w:sz w:val="24"/>
          <w:szCs w:val="24"/>
        </w:rPr>
        <w:t>.</w:t>
      </w:r>
      <w:r w:rsidR="00CC0B19" w:rsidRPr="00CC0B19">
        <w:rPr>
          <w:b w:val="0"/>
          <w:color w:val="auto"/>
          <w:sz w:val="24"/>
          <w:szCs w:val="24"/>
        </w:rPr>
        <w:t xml:space="preserve"> </w:t>
      </w:r>
    </w:p>
    <w:sectPr w:rsidR="009B7BFE" w:rsidRPr="00BF48C4" w:rsidSect="00374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07D" w:rsidRDefault="001C607D" w:rsidP="001C44D4">
      <w:r>
        <w:separator/>
      </w:r>
    </w:p>
  </w:endnote>
  <w:endnote w:type="continuationSeparator" w:id="1">
    <w:p w:rsidR="001C607D" w:rsidRDefault="001C607D" w:rsidP="001C4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07D" w:rsidRDefault="001C607D" w:rsidP="001C44D4">
      <w:r>
        <w:separator/>
      </w:r>
    </w:p>
  </w:footnote>
  <w:footnote w:type="continuationSeparator" w:id="1">
    <w:p w:rsidR="001C607D" w:rsidRDefault="001C607D" w:rsidP="001C4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F2A"/>
    <w:multiLevelType w:val="hybridMultilevel"/>
    <w:tmpl w:val="83E21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402AD"/>
    <w:multiLevelType w:val="hybridMultilevel"/>
    <w:tmpl w:val="9782C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AB2C6D"/>
    <w:multiLevelType w:val="hybridMultilevel"/>
    <w:tmpl w:val="30C66B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5CB3063"/>
    <w:multiLevelType w:val="hybridMultilevel"/>
    <w:tmpl w:val="E680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423D1"/>
    <w:multiLevelType w:val="hybridMultilevel"/>
    <w:tmpl w:val="A07EA6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B26889"/>
    <w:multiLevelType w:val="hybridMultilevel"/>
    <w:tmpl w:val="1D383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D97DA9"/>
    <w:multiLevelType w:val="hybridMultilevel"/>
    <w:tmpl w:val="329CE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2B419B"/>
    <w:multiLevelType w:val="hybridMultilevel"/>
    <w:tmpl w:val="5CF83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242E04"/>
    <w:multiLevelType w:val="hybridMultilevel"/>
    <w:tmpl w:val="05829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embedSystemFonts/>
  <w:attachedTemplate r:id="rId1"/>
  <w:stylePaneFormatFilter w:val="00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BFF"/>
    <w:rsid w:val="0002676C"/>
    <w:rsid w:val="0009472A"/>
    <w:rsid w:val="000B2FA9"/>
    <w:rsid w:val="000C0965"/>
    <w:rsid w:val="000D5CBA"/>
    <w:rsid w:val="0015721D"/>
    <w:rsid w:val="0016279D"/>
    <w:rsid w:val="001C44D4"/>
    <w:rsid w:val="001C607D"/>
    <w:rsid w:val="001E33D6"/>
    <w:rsid w:val="00214595"/>
    <w:rsid w:val="00225116"/>
    <w:rsid w:val="002D772B"/>
    <w:rsid w:val="002F60E7"/>
    <w:rsid w:val="00315DDD"/>
    <w:rsid w:val="00331072"/>
    <w:rsid w:val="0034004C"/>
    <w:rsid w:val="00347C89"/>
    <w:rsid w:val="00374E73"/>
    <w:rsid w:val="003827FD"/>
    <w:rsid w:val="00382C9E"/>
    <w:rsid w:val="003A10F3"/>
    <w:rsid w:val="003C5832"/>
    <w:rsid w:val="003F4F3B"/>
    <w:rsid w:val="004771A9"/>
    <w:rsid w:val="004A46C1"/>
    <w:rsid w:val="004B493E"/>
    <w:rsid w:val="004F5C24"/>
    <w:rsid w:val="00525E12"/>
    <w:rsid w:val="00534015"/>
    <w:rsid w:val="00542160"/>
    <w:rsid w:val="00571BDA"/>
    <w:rsid w:val="00573E41"/>
    <w:rsid w:val="005761B7"/>
    <w:rsid w:val="00581481"/>
    <w:rsid w:val="00583B20"/>
    <w:rsid w:val="005A1FC5"/>
    <w:rsid w:val="005F20F6"/>
    <w:rsid w:val="00603BCF"/>
    <w:rsid w:val="00604F3B"/>
    <w:rsid w:val="00620E18"/>
    <w:rsid w:val="006529B6"/>
    <w:rsid w:val="00672D57"/>
    <w:rsid w:val="006B7695"/>
    <w:rsid w:val="00724FEE"/>
    <w:rsid w:val="007442EF"/>
    <w:rsid w:val="007521E4"/>
    <w:rsid w:val="008C1851"/>
    <w:rsid w:val="009309CF"/>
    <w:rsid w:val="00990453"/>
    <w:rsid w:val="009B7BFE"/>
    <w:rsid w:val="009F6C5E"/>
    <w:rsid w:val="00A00D57"/>
    <w:rsid w:val="00A20BAD"/>
    <w:rsid w:val="00A920B2"/>
    <w:rsid w:val="00AA386F"/>
    <w:rsid w:val="00AB3601"/>
    <w:rsid w:val="00AD52A6"/>
    <w:rsid w:val="00AE113E"/>
    <w:rsid w:val="00AF2309"/>
    <w:rsid w:val="00B37B7A"/>
    <w:rsid w:val="00B642F5"/>
    <w:rsid w:val="00B86DA8"/>
    <w:rsid w:val="00B957C8"/>
    <w:rsid w:val="00BF48C4"/>
    <w:rsid w:val="00C35DA3"/>
    <w:rsid w:val="00C816E0"/>
    <w:rsid w:val="00CC0B19"/>
    <w:rsid w:val="00CC2BFF"/>
    <w:rsid w:val="00CD55D2"/>
    <w:rsid w:val="00CF34AE"/>
    <w:rsid w:val="00CF7566"/>
    <w:rsid w:val="00D22BF1"/>
    <w:rsid w:val="00D679C3"/>
    <w:rsid w:val="00D70B26"/>
    <w:rsid w:val="00D724D7"/>
    <w:rsid w:val="00DB0AFD"/>
    <w:rsid w:val="00DB5FA0"/>
    <w:rsid w:val="00DF33A7"/>
    <w:rsid w:val="00F4591D"/>
    <w:rsid w:val="00F529C4"/>
    <w:rsid w:val="00F6333D"/>
    <w:rsid w:val="00FB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7A"/>
    <w:rPr>
      <w:sz w:val="24"/>
      <w:szCs w:val="24"/>
    </w:rPr>
  </w:style>
  <w:style w:type="paragraph" w:styleId="Heading1">
    <w:name w:val="heading 1"/>
    <w:basedOn w:val="Normal"/>
    <w:next w:val="Normal"/>
    <w:qFormat/>
    <w:rsid w:val="00374E7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74E73"/>
    <w:pPr>
      <w:keepNext/>
      <w:ind w:left="57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4E73"/>
    <w:pPr>
      <w:jc w:val="both"/>
    </w:pPr>
  </w:style>
  <w:style w:type="table" w:styleId="TableGrid">
    <w:name w:val="Table Grid"/>
    <w:basedOn w:val="TableNormal"/>
    <w:rsid w:val="009B7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5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F6C5E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47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C4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4D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4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4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hins-crl.fnal.gov/hins/Index.j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drak\Application%20Data\Microsoft\Templates\lab%20report%20for%20air%20pollution%20or%20any%20other%20experi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 report for air pollution or any other experiment.dotx</Template>
  <TotalTime>285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Price</vt:lpstr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Price</dc:title>
  <dc:subject/>
  <dc:creator>madrak</dc:creator>
  <cp:keywords/>
  <dc:description/>
  <cp:lastModifiedBy>madrak</cp:lastModifiedBy>
  <cp:revision>21</cp:revision>
  <cp:lastPrinted>2009-02-17T21:43:00Z</cp:lastPrinted>
  <dcterms:created xsi:type="dcterms:W3CDTF">2009-10-20T16:17:00Z</dcterms:created>
  <dcterms:modified xsi:type="dcterms:W3CDTF">2009-10-21T20:32:00Z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TC300008731033</vt:lpwstr>
  </property>
</Properties>
</file>