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3E" w:rsidRDefault="00A24D9C" w:rsidP="000A0BFF">
      <w:pPr>
        <w:pStyle w:val="Title"/>
      </w:pPr>
      <w:r>
        <w:t>Linac Beam Velocity/Energy Measurement</w:t>
      </w:r>
    </w:p>
    <w:p w:rsidR="00A24D9C" w:rsidRDefault="00A24D9C" w:rsidP="000A0BFF">
      <w:pPr>
        <w:jc w:val="center"/>
      </w:pPr>
      <w:r>
        <w:t>Craig Drennan</w:t>
      </w:r>
    </w:p>
    <w:p w:rsidR="00A24D9C" w:rsidRDefault="00A24D9C" w:rsidP="000A0BFF">
      <w:pPr>
        <w:jc w:val="center"/>
      </w:pPr>
      <w:r>
        <w:t>June 24, 2011</w:t>
      </w:r>
    </w:p>
    <w:p w:rsidR="001F2338" w:rsidRDefault="001F2338">
      <w:r>
        <w:br w:type="page"/>
      </w:r>
    </w:p>
    <w:sdt>
      <w:sdtPr>
        <w:id w:val="461857566"/>
        <w:docPartObj>
          <w:docPartGallery w:val="Table of Contents"/>
          <w:docPartUnique/>
        </w:docPartObj>
      </w:sdtPr>
      <w:sdtEndPr>
        <w:rPr>
          <w:rFonts w:asciiTheme="minorHAnsi" w:eastAsiaTheme="minorHAnsi" w:hAnsiTheme="minorHAnsi" w:cstheme="minorBidi"/>
          <w:b w:val="0"/>
          <w:bCs w:val="0"/>
          <w:color w:val="auto"/>
          <w:sz w:val="24"/>
          <w:szCs w:val="22"/>
        </w:rPr>
      </w:sdtEndPr>
      <w:sdtContent>
        <w:p w:rsidR="00B3079D" w:rsidRDefault="00B3079D">
          <w:pPr>
            <w:pStyle w:val="TOCHeading"/>
          </w:pPr>
          <w:r>
            <w:t>Contents</w:t>
          </w:r>
        </w:p>
        <w:p w:rsidR="00B3079D" w:rsidRDefault="00B3079D">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297026401" w:history="1">
            <w:r w:rsidRPr="004329BE">
              <w:rPr>
                <w:rStyle w:val="Hyperlink"/>
                <w:noProof/>
              </w:rPr>
              <w:t>Figures</w:t>
            </w:r>
            <w:r>
              <w:rPr>
                <w:noProof/>
                <w:webHidden/>
              </w:rPr>
              <w:tab/>
            </w:r>
            <w:r>
              <w:rPr>
                <w:noProof/>
                <w:webHidden/>
              </w:rPr>
              <w:fldChar w:fldCharType="begin"/>
            </w:r>
            <w:r>
              <w:rPr>
                <w:noProof/>
                <w:webHidden/>
              </w:rPr>
              <w:instrText xml:space="preserve"> PAGEREF _Toc297026401 \h </w:instrText>
            </w:r>
            <w:r>
              <w:rPr>
                <w:noProof/>
                <w:webHidden/>
              </w:rPr>
            </w:r>
            <w:r>
              <w:rPr>
                <w:noProof/>
                <w:webHidden/>
              </w:rPr>
              <w:fldChar w:fldCharType="separate"/>
            </w:r>
            <w:r w:rsidR="00430F85">
              <w:rPr>
                <w:noProof/>
                <w:webHidden/>
              </w:rPr>
              <w:t>ii</w:t>
            </w:r>
            <w:r>
              <w:rPr>
                <w:noProof/>
                <w:webHidden/>
              </w:rPr>
              <w:fldChar w:fldCharType="end"/>
            </w:r>
          </w:hyperlink>
        </w:p>
        <w:p w:rsidR="00B3079D" w:rsidRDefault="00B3079D">
          <w:pPr>
            <w:pStyle w:val="TOC1"/>
            <w:tabs>
              <w:tab w:val="left" w:pos="480"/>
              <w:tab w:val="right" w:leader="dot" w:pos="9350"/>
            </w:tabs>
            <w:rPr>
              <w:rFonts w:eastAsiaTheme="minorEastAsia"/>
              <w:noProof/>
              <w:sz w:val="22"/>
            </w:rPr>
          </w:pPr>
          <w:hyperlink w:anchor="_Toc297026402" w:history="1">
            <w:r w:rsidRPr="004329BE">
              <w:rPr>
                <w:rStyle w:val="Hyperlink"/>
                <w:noProof/>
              </w:rPr>
              <w:t>I.</w:t>
            </w:r>
            <w:r>
              <w:rPr>
                <w:rFonts w:eastAsiaTheme="minorEastAsia"/>
                <w:noProof/>
                <w:sz w:val="22"/>
              </w:rPr>
              <w:tab/>
            </w:r>
            <w:r w:rsidRPr="004329BE">
              <w:rPr>
                <w:rStyle w:val="Hyperlink"/>
                <w:noProof/>
              </w:rPr>
              <w:t>Introduction</w:t>
            </w:r>
            <w:r>
              <w:rPr>
                <w:noProof/>
                <w:webHidden/>
              </w:rPr>
              <w:tab/>
            </w:r>
            <w:r>
              <w:rPr>
                <w:noProof/>
                <w:webHidden/>
              </w:rPr>
              <w:fldChar w:fldCharType="begin"/>
            </w:r>
            <w:r>
              <w:rPr>
                <w:noProof/>
                <w:webHidden/>
              </w:rPr>
              <w:instrText xml:space="preserve"> PAGEREF _Toc297026402 \h </w:instrText>
            </w:r>
            <w:r>
              <w:rPr>
                <w:noProof/>
                <w:webHidden/>
              </w:rPr>
            </w:r>
            <w:r>
              <w:rPr>
                <w:noProof/>
                <w:webHidden/>
              </w:rPr>
              <w:fldChar w:fldCharType="separate"/>
            </w:r>
            <w:r w:rsidR="00430F85">
              <w:rPr>
                <w:noProof/>
                <w:webHidden/>
              </w:rPr>
              <w:t>1</w:t>
            </w:r>
            <w:r>
              <w:rPr>
                <w:noProof/>
                <w:webHidden/>
              </w:rPr>
              <w:fldChar w:fldCharType="end"/>
            </w:r>
          </w:hyperlink>
        </w:p>
        <w:p w:rsidR="00B3079D" w:rsidRDefault="00B3079D">
          <w:pPr>
            <w:pStyle w:val="TOC1"/>
            <w:tabs>
              <w:tab w:val="left" w:pos="480"/>
              <w:tab w:val="right" w:leader="dot" w:pos="9350"/>
            </w:tabs>
            <w:rPr>
              <w:rFonts w:eastAsiaTheme="minorEastAsia"/>
              <w:noProof/>
              <w:sz w:val="22"/>
            </w:rPr>
          </w:pPr>
          <w:hyperlink w:anchor="_Toc297026403" w:history="1">
            <w:r w:rsidRPr="004329BE">
              <w:rPr>
                <w:rStyle w:val="Hyperlink"/>
                <w:noProof/>
              </w:rPr>
              <w:t>II.</w:t>
            </w:r>
            <w:r>
              <w:rPr>
                <w:rFonts w:eastAsiaTheme="minorEastAsia"/>
                <w:noProof/>
                <w:sz w:val="22"/>
              </w:rPr>
              <w:tab/>
            </w:r>
            <w:r w:rsidRPr="004329BE">
              <w:rPr>
                <w:rStyle w:val="Hyperlink"/>
                <w:noProof/>
              </w:rPr>
              <w:t>The Griffin Detector Beam Pickups</w:t>
            </w:r>
            <w:r>
              <w:rPr>
                <w:noProof/>
                <w:webHidden/>
              </w:rPr>
              <w:tab/>
            </w:r>
            <w:r>
              <w:rPr>
                <w:noProof/>
                <w:webHidden/>
              </w:rPr>
              <w:fldChar w:fldCharType="begin"/>
            </w:r>
            <w:r>
              <w:rPr>
                <w:noProof/>
                <w:webHidden/>
              </w:rPr>
              <w:instrText xml:space="preserve"> PAGEREF _Toc297026403 \h </w:instrText>
            </w:r>
            <w:r>
              <w:rPr>
                <w:noProof/>
                <w:webHidden/>
              </w:rPr>
            </w:r>
            <w:r>
              <w:rPr>
                <w:noProof/>
                <w:webHidden/>
              </w:rPr>
              <w:fldChar w:fldCharType="separate"/>
            </w:r>
            <w:r w:rsidR="00430F85">
              <w:rPr>
                <w:noProof/>
                <w:webHidden/>
              </w:rPr>
              <w:t>1</w:t>
            </w:r>
            <w:r>
              <w:rPr>
                <w:noProof/>
                <w:webHidden/>
              </w:rPr>
              <w:fldChar w:fldCharType="end"/>
            </w:r>
          </w:hyperlink>
        </w:p>
        <w:p w:rsidR="00B3079D" w:rsidRDefault="00B3079D">
          <w:pPr>
            <w:pStyle w:val="TOC1"/>
            <w:tabs>
              <w:tab w:val="left" w:pos="480"/>
              <w:tab w:val="right" w:leader="dot" w:pos="9350"/>
            </w:tabs>
            <w:rPr>
              <w:rFonts w:eastAsiaTheme="minorEastAsia"/>
              <w:noProof/>
              <w:sz w:val="22"/>
            </w:rPr>
          </w:pPr>
          <w:hyperlink w:anchor="_Toc297026404" w:history="1">
            <w:r w:rsidRPr="004329BE">
              <w:rPr>
                <w:rStyle w:val="Hyperlink"/>
                <w:noProof/>
              </w:rPr>
              <w:t>III.</w:t>
            </w:r>
            <w:r>
              <w:rPr>
                <w:rFonts w:eastAsiaTheme="minorEastAsia"/>
                <w:noProof/>
                <w:sz w:val="22"/>
              </w:rPr>
              <w:tab/>
            </w:r>
            <w:r w:rsidRPr="004329BE">
              <w:rPr>
                <w:rStyle w:val="Hyperlink"/>
                <w:noProof/>
              </w:rPr>
              <w:t>Beam Velocity Measurement and Debuncher 805 MHz Phase Measurement</w:t>
            </w:r>
            <w:r>
              <w:rPr>
                <w:noProof/>
                <w:webHidden/>
              </w:rPr>
              <w:tab/>
            </w:r>
            <w:r>
              <w:rPr>
                <w:noProof/>
                <w:webHidden/>
              </w:rPr>
              <w:fldChar w:fldCharType="begin"/>
            </w:r>
            <w:r>
              <w:rPr>
                <w:noProof/>
                <w:webHidden/>
              </w:rPr>
              <w:instrText xml:space="preserve"> PAGEREF _Toc297026404 \h </w:instrText>
            </w:r>
            <w:r>
              <w:rPr>
                <w:noProof/>
                <w:webHidden/>
              </w:rPr>
            </w:r>
            <w:r>
              <w:rPr>
                <w:noProof/>
                <w:webHidden/>
              </w:rPr>
              <w:fldChar w:fldCharType="separate"/>
            </w:r>
            <w:r w:rsidR="00430F85">
              <w:rPr>
                <w:noProof/>
                <w:webHidden/>
              </w:rPr>
              <w:t>4</w:t>
            </w:r>
            <w:r>
              <w:rPr>
                <w:noProof/>
                <w:webHidden/>
              </w:rPr>
              <w:fldChar w:fldCharType="end"/>
            </w:r>
          </w:hyperlink>
        </w:p>
        <w:p w:rsidR="00B3079D" w:rsidRDefault="00B3079D">
          <w:pPr>
            <w:pStyle w:val="TOC1"/>
            <w:tabs>
              <w:tab w:val="left" w:pos="480"/>
              <w:tab w:val="right" w:leader="dot" w:pos="9350"/>
            </w:tabs>
            <w:rPr>
              <w:rFonts w:eastAsiaTheme="minorEastAsia"/>
              <w:noProof/>
              <w:sz w:val="22"/>
            </w:rPr>
          </w:pPr>
          <w:hyperlink w:anchor="_Toc297026405" w:history="1">
            <w:r w:rsidRPr="004329BE">
              <w:rPr>
                <w:rStyle w:val="Hyperlink"/>
                <w:noProof/>
              </w:rPr>
              <w:t>IV.</w:t>
            </w:r>
            <w:r>
              <w:rPr>
                <w:rFonts w:eastAsiaTheme="minorEastAsia"/>
                <w:noProof/>
                <w:sz w:val="22"/>
              </w:rPr>
              <w:tab/>
            </w:r>
            <w:r w:rsidRPr="004329BE">
              <w:rPr>
                <w:rStyle w:val="Hyperlink"/>
                <w:noProof/>
              </w:rPr>
              <w:t>Application of the Griffin Detector Measurements</w:t>
            </w:r>
            <w:r>
              <w:rPr>
                <w:noProof/>
                <w:webHidden/>
              </w:rPr>
              <w:tab/>
            </w:r>
            <w:r>
              <w:rPr>
                <w:noProof/>
                <w:webHidden/>
              </w:rPr>
              <w:fldChar w:fldCharType="begin"/>
            </w:r>
            <w:r>
              <w:rPr>
                <w:noProof/>
                <w:webHidden/>
              </w:rPr>
              <w:instrText xml:space="preserve"> PAGEREF _Toc297026405 \h </w:instrText>
            </w:r>
            <w:r>
              <w:rPr>
                <w:noProof/>
                <w:webHidden/>
              </w:rPr>
            </w:r>
            <w:r>
              <w:rPr>
                <w:noProof/>
                <w:webHidden/>
              </w:rPr>
              <w:fldChar w:fldCharType="separate"/>
            </w:r>
            <w:r w:rsidR="00430F85">
              <w:rPr>
                <w:noProof/>
                <w:webHidden/>
              </w:rPr>
              <w:t>8</w:t>
            </w:r>
            <w:r>
              <w:rPr>
                <w:noProof/>
                <w:webHidden/>
              </w:rPr>
              <w:fldChar w:fldCharType="end"/>
            </w:r>
          </w:hyperlink>
        </w:p>
        <w:p w:rsidR="00B3079D" w:rsidRDefault="00B3079D">
          <w:pPr>
            <w:pStyle w:val="TOC2"/>
            <w:tabs>
              <w:tab w:val="left" w:pos="880"/>
              <w:tab w:val="right" w:leader="dot" w:pos="9350"/>
            </w:tabs>
            <w:rPr>
              <w:rFonts w:eastAsiaTheme="minorEastAsia"/>
              <w:noProof/>
              <w:sz w:val="22"/>
            </w:rPr>
          </w:pPr>
          <w:hyperlink w:anchor="_Toc297026406" w:history="1">
            <w:r w:rsidRPr="004329BE">
              <w:rPr>
                <w:rStyle w:val="Hyperlink"/>
                <w:noProof/>
              </w:rPr>
              <w:t>IV.1</w:t>
            </w:r>
            <w:r>
              <w:rPr>
                <w:rFonts w:eastAsiaTheme="minorEastAsia"/>
                <w:noProof/>
                <w:sz w:val="22"/>
              </w:rPr>
              <w:tab/>
            </w:r>
            <w:r w:rsidRPr="004329BE">
              <w:rPr>
                <w:rStyle w:val="Hyperlink"/>
                <w:noProof/>
              </w:rPr>
              <w:t>Computations Used</w:t>
            </w:r>
            <w:r>
              <w:rPr>
                <w:noProof/>
                <w:webHidden/>
              </w:rPr>
              <w:tab/>
            </w:r>
            <w:r>
              <w:rPr>
                <w:noProof/>
                <w:webHidden/>
              </w:rPr>
              <w:fldChar w:fldCharType="begin"/>
            </w:r>
            <w:r>
              <w:rPr>
                <w:noProof/>
                <w:webHidden/>
              </w:rPr>
              <w:instrText xml:space="preserve"> PAGEREF _Toc297026406 \h </w:instrText>
            </w:r>
            <w:r>
              <w:rPr>
                <w:noProof/>
                <w:webHidden/>
              </w:rPr>
            </w:r>
            <w:r>
              <w:rPr>
                <w:noProof/>
                <w:webHidden/>
              </w:rPr>
              <w:fldChar w:fldCharType="separate"/>
            </w:r>
            <w:r w:rsidR="00430F85">
              <w:rPr>
                <w:noProof/>
                <w:webHidden/>
              </w:rPr>
              <w:t>11</w:t>
            </w:r>
            <w:r>
              <w:rPr>
                <w:noProof/>
                <w:webHidden/>
              </w:rPr>
              <w:fldChar w:fldCharType="end"/>
            </w:r>
          </w:hyperlink>
        </w:p>
        <w:p w:rsidR="00B3079D" w:rsidRDefault="00B3079D">
          <w:pPr>
            <w:pStyle w:val="TOC3"/>
            <w:tabs>
              <w:tab w:val="left" w:pos="1320"/>
              <w:tab w:val="right" w:leader="dot" w:pos="9350"/>
            </w:tabs>
            <w:rPr>
              <w:rFonts w:eastAsiaTheme="minorEastAsia"/>
              <w:noProof/>
              <w:sz w:val="22"/>
            </w:rPr>
          </w:pPr>
          <w:hyperlink w:anchor="_Toc297026407" w:history="1">
            <w:r w:rsidRPr="004329BE">
              <w:rPr>
                <w:rStyle w:val="Hyperlink"/>
                <w:noProof/>
              </w:rPr>
              <w:t>IV.1.1</w:t>
            </w:r>
            <w:r>
              <w:rPr>
                <w:rFonts w:eastAsiaTheme="minorEastAsia"/>
                <w:noProof/>
                <w:sz w:val="22"/>
              </w:rPr>
              <w:tab/>
            </w:r>
            <w:r w:rsidRPr="004329BE">
              <w:rPr>
                <w:rStyle w:val="Hyperlink"/>
                <w:noProof/>
              </w:rPr>
              <w:t>Spreadsheet Equations</w:t>
            </w:r>
            <w:r>
              <w:rPr>
                <w:noProof/>
                <w:webHidden/>
              </w:rPr>
              <w:tab/>
            </w:r>
            <w:r>
              <w:rPr>
                <w:noProof/>
                <w:webHidden/>
              </w:rPr>
              <w:fldChar w:fldCharType="begin"/>
            </w:r>
            <w:r>
              <w:rPr>
                <w:noProof/>
                <w:webHidden/>
              </w:rPr>
              <w:instrText xml:space="preserve"> PAGEREF _Toc297026407 \h </w:instrText>
            </w:r>
            <w:r>
              <w:rPr>
                <w:noProof/>
                <w:webHidden/>
              </w:rPr>
            </w:r>
            <w:r>
              <w:rPr>
                <w:noProof/>
                <w:webHidden/>
              </w:rPr>
              <w:fldChar w:fldCharType="separate"/>
            </w:r>
            <w:r w:rsidR="00430F85">
              <w:rPr>
                <w:noProof/>
                <w:webHidden/>
              </w:rPr>
              <w:t>11</w:t>
            </w:r>
            <w:r>
              <w:rPr>
                <w:noProof/>
                <w:webHidden/>
              </w:rPr>
              <w:fldChar w:fldCharType="end"/>
            </w:r>
          </w:hyperlink>
        </w:p>
        <w:p w:rsidR="00B3079D" w:rsidRDefault="00B3079D">
          <w:pPr>
            <w:pStyle w:val="TOC3"/>
            <w:tabs>
              <w:tab w:val="left" w:pos="1320"/>
              <w:tab w:val="right" w:leader="dot" w:pos="9350"/>
            </w:tabs>
            <w:rPr>
              <w:rFonts w:eastAsiaTheme="minorEastAsia"/>
              <w:noProof/>
              <w:sz w:val="22"/>
            </w:rPr>
          </w:pPr>
          <w:hyperlink w:anchor="_Toc297026408" w:history="1">
            <w:r w:rsidRPr="004329BE">
              <w:rPr>
                <w:rStyle w:val="Hyperlink"/>
                <w:noProof/>
              </w:rPr>
              <w:t>IV.1.2</w:t>
            </w:r>
            <w:r>
              <w:rPr>
                <w:rFonts w:eastAsiaTheme="minorEastAsia"/>
                <w:noProof/>
                <w:sz w:val="22"/>
              </w:rPr>
              <w:tab/>
            </w:r>
            <w:r w:rsidRPr="004329BE">
              <w:rPr>
                <w:rStyle w:val="Hyperlink"/>
                <w:noProof/>
              </w:rPr>
              <w:t>An Evaluation of Sensitivity for 10 Degree Phase Difference</w:t>
            </w:r>
            <w:r>
              <w:rPr>
                <w:noProof/>
                <w:webHidden/>
              </w:rPr>
              <w:tab/>
            </w:r>
            <w:r>
              <w:rPr>
                <w:noProof/>
                <w:webHidden/>
              </w:rPr>
              <w:fldChar w:fldCharType="begin"/>
            </w:r>
            <w:r>
              <w:rPr>
                <w:noProof/>
                <w:webHidden/>
              </w:rPr>
              <w:instrText xml:space="preserve"> PAGEREF _Toc297026408 \h </w:instrText>
            </w:r>
            <w:r>
              <w:rPr>
                <w:noProof/>
                <w:webHidden/>
              </w:rPr>
            </w:r>
            <w:r>
              <w:rPr>
                <w:noProof/>
                <w:webHidden/>
              </w:rPr>
              <w:fldChar w:fldCharType="separate"/>
            </w:r>
            <w:r w:rsidR="00430F85">
              <w:rPr>
                <w:noProof/>
                <w:webHidden/>
              </w:rPr>
              <w:t>11</w:t>
            </w:r>
            <w:r>
              <w:rPr>
                <w:noProof/>
                <w:webHidden/>
              </w:rPr>
              <w:fldChar w:fldCharType="end"/>
            </w:r>
          </w:hyperlink>
        </w:p>
        <w:p w:rsidR="00B3079D" w:rsidRDefault="00B3079D">
          <w:r>
            <w:fldChar w:fldCharType="end"/>
          </w:r>
        </w:p>
      </w:sdtContent>
    </w:sdt>
    <w:p w:rsidR="00B3079D" w:rsidRDefault="00B3079D" w:rsidP="00B3079D">
      <w:pPr>
        <w:pStyle w:val="TOCHeading"/>
      </w:pPr>
    </w:p>
    <w:p w:rsidR="001F2338" w:rsidRPr="001F2338" w:rsidRDefault="001F2338" w:rsidP="00B3079D">
      <w:pPr>
        <w:pStyle w:val="TableTitle"/>
      </w:pPr>
      <w:bookmarkStart w:id="0" w:name="_Toc297026354"/>
      <w:bookmarkStart w:id="1" w:name="_Toc297026401"/>
      <w:r w:rsidRPr="001F2338">
        <w:t>Figures</w:t>
      </w:r>
      <w:bookmarkEnd w:id="0"/>
      <w:bookmarkEnd w:id="1"/>
    </w:p>
    <w:p w:rsidR="00B3079D" w:rsidRDefault="001F2338">
      <w:pPr>
        <w:pStyle w:val="TOC1"/>
        <w:tabs>
          <w:tab w:val="right" w:leader="dot" w:pos="9350"/>
        </w:tabs>
        <w:rPr>
          <w:rFonts w:eastAsiaTheme="minorEastAsia"/>
          <w:noProof/>
          <w:sz w:val="22"/>
        </w:rPr>
      </w:pPr>
      <w:r>
        <w:fldChar w:fldCharType="begin"/>
      </w:r>
      <w:r>
        <w:instrText xml:space="preserve"> TOC \h \z \t "Figure,1" </w:instrText>
      </w:r>
      <w:r>
        <w:fldChar w:fldCharType="separate"/>
      </w:r>
      <w:hyperlink w:anchor="_Toc297026423" w:history="1">
        <w:r w:rsidR="00B3079D" w:rsidRPr="009079FE">
          <w:rPr>
            <w:rStyle w:val="Hyperlink"/>
            <w:noProof/>
          </w:rPr>
          <w:t>Figure II.1 Photo of the Griffin Detector in the 400 MeV line.</w:t>
        </w:r>
        <w:r w:rsidR="00B3079D">
          <w:rPr>
            <w:noProof/>
            <w:webHidden/>
          </w:rPr>
          <w:tab/>
        </w:r>
        <w:r w:rsidR="00B3079D">
          <w:rPr>
            <w:noProof/>
            <w:webHidden/>
          </w:rPr>
          <w:fldChar w:fldCharType="begin"/>
        </w:r>
        <w:r w:rsidR="00B3079D">
          <w:rPr>
            <w:noProof/>
            <w:webHidden/>
          </w:rPr>
          <w:instrText xml:space="preserve"> PAGEREF _Toc297026423 \h </w:instrText>
        </w:r>
        <w:r w:rsidR="00B3079D">
          <w:rPr>
            <w:noProof/>
            <w:webHidden/>
          </w:rPr>
        </w:r>
        <w:r w:rsidR="00B3079D">
          <w:rPr>
            <w:noProof/>
            <w:webHidden/>
          </w:rPr>
          <w:fldChar w:fldCharType="separate"/>
        </w:r>
        <w:r w:rsidR="00430F85">
          <w:rPr>
            <w:noProof/>
            <w:webHidden/>
          </w:rPr>
          <w:t>2</w:t>
        </w:r>
        <w:r w:rsidR="00B3079D">
          <w:rPr>
            <w:noProof/>
            <w:webHidden/>
          </w:rPr>
          <w:fldChar w:fldCharType="end"/>
        </w:r>
      </w:hyperlink>
    </w:p>
    <w:p w:rsidR="00B3079D" w:rsidRDefault="00B3079D">
      <w:pPr>
        <w:pStyle w:val="TOC1"/>
        <w:tabs>
          <w:tab w:val="right" w:leader="dot" w:pos="9350"/>
        </w:tabs>
        <w:rPr>
          <w:rFonts w:eastAsiaTheme="minorEastAsia"/>
          <w:noProof/>
          <w:sz w:val="22"/>
        </w:rPr>
      </w:pPr>
      <w:hyperlink w:anchor="_Toc297026424" w:history="1">
        <w:r w:rsidRPr="009079FE">
          <w:rPr>
            <w:rStyle w:val="Hyperlink"/>
            <w:noProof/>
          </w:rPr>
          <w:t>Figure II.2 Griffin Detector locations relative to the other beamline devices.</w:t>
        </w:r>
        <w:r>
          <w:rPr>
            <w:noProof/>
            <w:webHidden/>
          </w:rPr>
          <w:tab/>
        </w:r>
        <w:r>
          <w:rPr>
            <w:noProof/>
            <w:webHidden/>
          </w:rPr>
          <w:fldChar w:fldCharType="begin"/>
        </w:r>
        <w:r>
          <w:rPr>
            <w:noProof/>
            <w:webHidden/>
          </w:rPr>
          <w:instrText xml:space="preserve"> PAGEREF _Toc297026424 \h </w:instrText>
        </w:r>
        <w:r>
          <w:rPr>
            <w:noProof/>
            <w:webHidden/>
          </w:rPr>
        </w:r>
        <w:r>
          <w:rPr>
            <w:noProof/>
            <w:webHidden/>
          </w:rPr>
          <w:fldChar w:fldCharType="separate"/>
        </w:r>
        <w:r w:rsidR="00430F85">
          <w:rPr>
            <w:noProof/>
            <w:webHidden/>
          </w:rPr>
          <w:t>3</w:t>
        </w:r>
        <w:r>
          <w:rPr>
            <w:noProof/>
            <w:webHidden/>
          </w:rPr>
          <w:fldChar w:fldCharType="end"/>
        </w:r>
      </w:hyperlink>
    </w:p>
    <w:p w:rsidR="00B3079D" w:rsidRDefault="00B3079D">
      <w:pPr>
        <w:pStyle w:val="TOC1"/>
        <w:tabs>
          <w:tab w:val="right" w:leader="dot" w:pos="9350"/>
        </w:tabs>
        <w:rPr>
          <w:rFonts w:eastAsiaTheme="minorEastAsia"/>
          <w:noProof/>
          <w:sz w:val="22"/>
        </w:rPr>
      </w:pPr>
      <w:hyperlink w:anchor="_Toc297026425" w:history="1">
        <w:r w:rsidRPr="009079FE">
          <w:rPr>
            <w:rStyle w:val="Hyperlink"/>
            <w:noProof/>
          </w:rPr>
          <w:t>Figure III.1 Block diagram of the measurements.</w:t>
        </w:r>
        <w:r>
          <w:rPr>
            <w:noProof/>
            <w:webHidden/>
          </w:rPr>
          <w:tab/>
        </w:r>
        <w:r>
          <w:rPr>
            <w:noProof/>
            <w:webHidden/>
          </w:rPr>
          <w:fldChar w:fldCharType="begin"/>
        </w:r>
        <w:r>
          <w:rPr>
            <w:noProof/>
            <w:webHidden/>
          </w:rPr>
          <w:instrText xml:space="preserve"> PAGEREF _Toc297026425 \h </w:instrText>
        </w:r>
        <w:r>
          <w:rPr>
            <w:noProof/>
            <w:webHidden/>
          </w:rPr>
        </w:r>
        <w:r>
          <w:rPr>
            <w:noProof/>
            <w:webHidden/>
          </w:rPr>
          <w:fldChar w:fldCharType="separate"/>
        </w:r>
        <w:r w:rsidR="00430F85">
          <w:rPr>
            <w:noProof/>
            <w:webHidden/>
          </w:rPr>
          <w:t>6</w:t>
        </w:r>
        <w:r>
          <w:rPr>
            <w:noProof/>
            <w:webHidden/>
          </w:rPr>
          <w:fldChar w:fldCharType="end"/>
        </w:r>
      </w:hyperlink>
    </w:p>
    <w:p w:rsidR="00B3079D" w:rsidRDefault="00B3079D">
      <w:pPr>
        <w:pStyle w:val="TOC1"/>
        <w:tabs>
          <w:tab w:val="right" w:leader="dot" w:pos="9350"/>
        </w:tabs>
        <w:rPr>
          <w:rFonts w:eastAsiaTheme="minorEastAsia"/>
          <w:noProof/>
          <w:sz w:val="22"/>
        </w:rPr>
      </w:pPr>
      <w:hyperlink w:anchor="_Toc297026426" w:history="1">
        <w:r w:rsidRPr="009079FE">
          <w:rPr>
            <w:rStyle w:val="Hyperlink"/>
            <w:noProof/>
          </w:rPr>
          <w:t>Figure III.2 The phase detector circuit assemblies.</w:t>
        </w:r>
        <w:r>
          <w:rPr>
            <w:noProof/>
            <w:webHidden/>
          </w:rPr>
          <w:tab/>
        </w:r>
        <w:r>
          <w:rPr>
            <w:noProof/>
            <w:webHidden/>
          </w:rPr>
          <w:fldChar w:fldCharType="begin"/>
        </w:r>
        <w:r>
          <w:rPr>
            <w:noProof/>
            <w:webHidden/>
          </w:rPr>
          <w:instrText xml:space="preserve"> PAGEREF _Toc297026426 \h </w:instrText>
        </w:r>
        <w:r>
          <w:rPr>
            <w:noProof/>
            <w:webHidden/>
          </w:rPr>
        </w:r>
        <w:r>
          <w:rPr>
            <w:noProof/>
            <w:webHidden/>
          </w:rPr>
          <w:fldChar w:fldCharType="separate"/>
        </w:r>
        <w:r w:rsidR="00430F85">
          <w:rPr>
            <w:noProof/>
            <w:webHidden/>
          </w:rPr>
          <w:t>7</w:t>
        </w:r>
        <w:r>
          <w:rPr>
            <w:noProof/>
            <w:webHidden/>
          </w:rPr>
          <w:fldChar w:fldCharType="end"/>
        </w:r>
      </w:hyperlink>
    </w:p>
    <w:p w:rsidR="00B3079D" w:rsidRDefault="00B3079D">
      <w:pPr>
        <w:pStyle w:val="TOC1"/>
        <w:tabs>
          <w:tab w:val="right" w:leader="dot" w:pos="9350"/>
        </w:tabs>
        <w:rPr>
          <w:rFonts w:eastAsiaTheme="minorEastAsia"/>
          <w:noProof/>
          <w:sz w:val="22"/>
        </w:rPr>
      </w:pPr>
      <w:hyperlink w:anchor="_Toc297026427" w:history="1">
        <w:r w:rsidRPr="009079FE">
          <w:rPr>
            <w:rStyle w:val="Hyperlink"/>
            <w:noProof/>
          </w:rPr>
          <w:t>Figure IV.1 Scope display of the Linac velocity.</w:t>
        </w:r>
        <w:r>
          <w:rPr>
            <w:noProof/>
            <w:webHidden/>
          </w:rPr>
          <w:tab/>
        </w:r>
        <w:r>
          <w:rPr>
            <w:noProof/>
            <w:webHidden/>
          </w:rPr>
          <w:fldChar w:fldCharType="begin"/>
        </w:r>
        <w:r>
          <w:rPr>
            <w:noProof/>
            <w:webHidden/>
          </w:rPr>
          <w:instrText xml:space="preserve"> PAGEREF _Toc297026427 \h </w:instrText>
        </w:r>
        <w:r>
          <w:rPr>
            <w:noProof/>
            <w:webHidden/>
          </w:rPr>
        </w:r>
        <w:r>
          <w:rPr>
            <w:noProof/>
            <w:webHidden/>
          </w:rPr>
          <w:fldChar w:fldCharType="separate"/>
        </w:r>
        <w:r w:rsidR="00430F85">
          <w:rPr>
            <w:noProof/>
            <w:webHidden/>
          </w:rPr>
          <w:t>8</w:t>
        </w:r>
        <w:r>
          <w:rPr>
            <w:noProof/>
            <w:webHidden/>
          </w:rPr>
          <w:fldChar w:fldCharType="end"/>
        </w:r>
      </w:hyperlink>
    </w:p>
    <w:p w:rsidR="00B3079D" w:rsidRDefault="00B3079D">
      <w:pPr>
        <w:pStyle w:val="TOC1"/>
        <w:tabs>
          <w:tab w:val="right" w:leader="dot" w:pos="9350"/>
        </w:tabs>
        <w:rPr>
          <w:rFonts w:eastAsiaTheme="minorEastAsia"/>
          <w:noProof/>
          <w:sz w:val="22"/>
        </w:rPr>
      </w:pPr>
      <w:hyperlink w:anchor="_Toc297026428" w:history="1">
        <w:r w:rsidRPr="009079FE">
          <w:rPr>
            <w:rStyle w:val="Hyperlink"/>
            <w:noProof/>
          </w:rPr>
          <w:t>Figure IV.2 Cabling layout for “Griffin to Griffin” and “Griffin to 805 MHz” phase signals.</w:t>
        </w:r>
        <w:r>
          <w:rPr>
            <w:noProof/>
            <w:webHidden/>
          </w:rPr>
          <w:tab/>
        </w:r>
        <w:r>
          <w:rPr>
            <w:noProof/>
            <w:webHidden/>
          </w:rPr>
          <w:fldChar w:fldCharType="begin"/>
        </w:r>
        <w:r>
          <w:rPr>
            <w:noProof/>
            <w:webHidden/>
          </w:rPr>
          <w:instrText xml:space="preserve"> PAGEREF _Toc297026428 \h </w:instrText>
        </w:r>
        <w:r>
          <w:rPr>
            <w:noProof/>
            <w:webHidden/>
          </w:rPr>
        </w:r>
        <w:r>
          <w:rPr>
            <w:noProof/>
            <w:webHidden/>
          </w:rPr>
          <w:fldChar w:fldCharType="separate"/>
        </w:r>
        <w:r w:rsidR="00430F85">
          <w:rPr>
            <w:noProof/>
            <w:webHidden/>
          </w:rPr>
          <w:t>9</w:t>
        </w:r>
        <w:r>
          <w:rPr>
            <w:noProof/>
            <w:webHidden/>
          </w:rPr>
          <w:fldChar w:fldCharType="end"/>
        </w:r>
      </w:hyperlink>
    </w:p>
    <w:p w:rsidR="00B3079D" w:rsidRDefault="00B3079D">
      <w:pPr>
        <w:pStyle w:val="TOC1"/>
        <w:tabs>
          <w:tab w:val="right" w:leader="dot" w:pos="9350"/>
        </w:tabs>
        <w:rPr>
          <w:rFonts w:eastAsiaTheme="minorEastAsia"/>
          <w:noProof/>
          <w:sz w:val="22"/>
        </w:rPr>
      </w:pPr>
      <w:hyperlink w:anchor="_Toc297026429" w:history="1">
        <w:r w:rsidRPr="009079FE">
          <w:rPr>
            <w:rStyle w:val="Hyperlink"/>
            <w:noProof/>
          </w:rPr>
          <w:t>Listing IV.1 Sensitivity calculation spreadsheet</w:t>
        </w:r>
        <w:r>
          <w:rPr>
            <w:noProof/>
            <w:webHidden/>
          </w:rPr>
          <w:tab/>
        </w:r>
        <w:r>
          <w:rPr>
            <w:noProof/>
            <w:webHidden/>
          </w:rPr>
          <w:fldChar w:fldCharType="begin"/>
        </w:r>
        <w:r>
          <w:rPr>
            <w:noProof/>
            <w:webHidden/>
          </w:rPr>
          <w:instrText xml:space="preserve"> PAGEREF _Toc297026429 \h </w:instrText>
        </w:r>
        <w:r>
          <w:rPr>
            <w:noProof/>
            <w:webHidden/>
          </w:rPr>
        </w:r>
        <w:r>
          <w:rPr>
            <w:noProof/>
            <w:webHidden/>
          </w:rPr>
          <w:fldChar w:fldCharType="separate"/>
        </w:r>
        <w:r w:rsidR="00430F85">
          <w:rPr>
            <w:noProof/>
            <w:webHidden/>
          </w:rPr>
          <w:t>10</w:t>
        </w:r>
        <w:r>
          <w:rPr>
            <w:noProof/>
            <w:webHidden/>
          </w:rPr>
          <w:fldChar w:fldCharType="end"/>
        </w:r>
      </w:hyperlink>
    </w:p>
    <w:p w:rsidR="001F2338" w:rsidRDefault="001F2338">
      <w:pPr>
        <w:sectPr w:rsidR="001F2338" w:rsidSect="00B3079D">
          <w:footerReference w:type="default" r:id="rId8"/>
          <w:pgSz w:w="12240" w:h="15840"/>
          <w:pgMar w:top="1440" w:right="1440" w:bottom="1440" w:left="1440" w:header="720" w:footer="720" w:gutter="0"/>
          <w:pgNumType w:fmt="lowerRoman"/>
          <w:cols w:space="720"/>
          <w:titlePg/>
          <w:docGrid w:linePitch="360"/>
        </w:sectPr>
      </w:pPr>
      <w:r>
        <w:fldChar w:fldCharType="end"/>
      </w:r>
    </w:p>
    <w:p w:rsidR="00A24D9C" w:rsidRDefault="00A24D9C" w:rsidP="007425A4">
      <w:pPr>
        <w:pStyle w:val="Heading1"/>
      </w:pPr>
      <w:bookmarkStart w:id="2" w:name="_Toc297026355"/>
      <w:bookmarkStart w:id="3" w:name="_Toc297026402"/>
      <w:r>
        <w:lastRenderedPageBreak/>
        <w:t>Introduction</w:t>
      </w:r>
      <w:bookmarkEnd w:id="2"/>
      <w:bookmarkEnd w:id="3"/>
    </w:p>
    <w:p w:rsidR="00A24D9C" w:rsidRDefault="00A24D9C">
      <w:r>
        <w:t xml:space="preserve">The optimal settings of a number of timing parameter are impacted by changes in the </w:t>
      </w:r>
      <w:r w:rsidR="00D66B67">
        <w:t>velocity/</w:t>
      </w:r>
      <w:r>
        <w:t>energy of the particles injected into the Booster at the beginning of the acceleration cycle.  A time-of –flight particle velocity measurement, using the Griffin stripline detectors in the 400 MeV transport line between the Linac and the Booster, was assembled t</w:t>
      </w:r>
      <w:r w:rsidR="00D66B67">
        <w:t>o monitor this critical “initial condition” for the Booster acceleration process.   The objective of the measurement is not a precisely calibrated energy measurement, but is intended to be a stable and repeatable relative measurement.  The measurement provides an oscilloscope display of this parameter showing both offsets from the nominal reference velocity and relative variation over the duration of the injected beam pulse.  Additionally, the average velocity ove</w:t>
      </w:r>
      <w:r w:rsidR="002F6E86">
        <w:t>r the injected beam pulse is fe</w:t>
      </w:r>
      <w:r w:rsidR="00D66B67">
        <w:t>d</w:t>
      </w:r>
      <w:r w:rsidR="002F6E86">
        <w:t xml:space="preserve"> </w:t>
      </w:r>
      <w:r w:rsidR="00D66B67">
        <w:t xml:space="preserve">back to </w:t>
      </w:r>
      <w:r w:rsidR="002F6E86">
        <w:t xml:space="preserve">front-end </w:t>
      </w:r>
      <w:r w:rsidR="00D66B67">
        <w:t xml:space="preserve">computer processors in the Linac to </w:t>
      </w:r>
      <w:r w:rsidR="00B51AF7">
        <w:t>regulate this beam parameter.</w:t>
      </w:r>
    </w:p>
    <w:p w:rsidR="00B51AF7" w:rsidRDefault="00783529">
      <w:r>
        <w:t>The current Griffin Phase Detector was assembled and calibrated by Bill Pellico and Rich Meadowcroft.</w:t>
      </w:r>
    </w:p>
    <w:p w:rsidR="00B51AF7" w:rsidRDefault="00B51AF7" w:rsidP="007425A4">
      <w:pPr>
        <w:pStyle w:val="Heading1"/>
      </w:pPr>
      <w:bookmarkStart w:id="4" w:name="_Toc297026356"/>
      <w:bookmarkStart w:id="5" w:name="_Toc297026403"/>
      <w:r>
        <w:t>The Griffin Detector Beam Pickups</w:t>
      </w:r>
      <w:bookmarkEnd w:id="4"/>
      <w:bookmarkEnd w:id="5"/>
    </w:p>
    <w:p w:rsidR="00B51AF7" w:rsidRDefault="00F740F9">
      <w:r>
        <w:t xml:space="preserve">The Griffin detector is a wide bandwidth RF pickup.  The signals produced provide a detailed representation of the structure of the bunched beam passing through the detector.  </w:t>
      </w:r>
      <w:r w:rsidR="004C294A">
        <w:t xml:space="preserve">There are two Griffin detectors in the 400 MeV beam transport line between the Linac and the Booster.  These detectors are </w:t>
      </w:r>
      <w:r w:rsidR="004C294A" w:rsidRPr="00F740F9">
        <w:rPr>
          <w:i/>
        </w:rPr>
        <w:t>space 50 meter apart</w:t>
      </w:r>
      <w:r w:rsidR="004C294A">
        <w:t xml:space="preserve">.  The upstream detector is </w:t>
      </w:r>
      <w:r w:rsidR="007A2BE5">
        <w:t>just downstream of the Chopper.  The downstream detector is downstream of Q12, before the Debuncher.  Figure II.1 is a photo of the Griffin Detector.  Figure II.2 shows the relative location of the detectors in sections taken from the “Booster Accelerator Vacuum &amp; Component General Schematic”, drawing number 0340-LE-282247.</w:t>
      </w:r>
      <w:r>
        <w:t xml:space="preserve">  The detector provides four ports</w:t>
      </w:r>
      <w:r w:rsidR="00430F85">
        <w:t>.</w:t>
      </w:r>
    </w:p>
    <w:p w:rsidR="000474B5" w:rsidRDefault="000474B5">
      <w:r>
        <w:rPr>
          <w:noProof/>
        </w:rPr>
        <w:lastRenderedPageBreak/>
        <w:drawing>
          <wp:inline distT="0" distB="0" distL="0" distR="0">
            <wp:extent cx="5747480" cy="5905595"/>
            <wp:effectExtent l="19050" t="0" r="5620" b="0"/>
            <wp:docPr id="1" name="Picture 0" descr="Griffin Detector -- question 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Detector -- question mark.GIF"/>
                    <pic:cNvPicPr/>
                  </pic:nvPicPr>
                  <pic:blipFill>
                    <a:blip r:embed="rId9" cstate="print"/>
                    <a:stretch>
                      <a:fillRect/>
                    </a:stretch>
                  </pic:blipFill>
                  <pic:spPr>
                    <a:xfrm>
                      <a:off x="0" y="0"/>
                      <a:ext cx="5747480" cy="5905595"/>
                    </a:xfrm>
                    <a:prstGeom prst="rect">
                      <a:avLst/>
                    </a:prstGeom>
                  </pic:spPr>
                </pic:pic>
              </a:graphicData>
            </a:graphic>
          </wp:inline>
        </w:drawing>
      </w:r>
    </w:p>
    <w:p w:rsidR="000474B5" w:rsidRDefault="000474B5" w:rsidP="001F2338">
      <w:pPr>
        <w:pStyle w:val="Figure"/>
      </w:pPr>
      <w:bookmarkStart w:id="6" w:name="_Toc297026423"/>
      <w:r>
        <w:t xml:space="preserve">Figure </w:t>
      </w:r>
      <w:r w:rsidR="00F740F9">
        <w:t>II.1 Photo</w:t>
      </w:r>
      <w:r>
        <w:t xml:space="preserve"> of the Griffin Detector in the 400 MeV line.</w:t>
      </w:r>
      <w:bookmarkEnd w:id="6"/>
    </w:p>
    <w:p w:rsidR="00E254C3" w:rsidRDefault="00E254C3"/>
    <w:p w:rsidR="000474B5" w:rsidRDefault="00E254C3">
      <w:r>
        <w:rPr>
          <w:noProof/>
        </w:rPr>
        <w:lastRenderedPageBreak/>
        <w:drawing>
          <wp:inline distT="0" distB="0" distL="0" distR="0">
            <wp:extent cx="5943600" cy="5705475"/>
            <wp:effectExtent l="19050" t="0" r="0" b="0"/>
            <wp:docPr id="4" name="Picture 3" descr="Griffin detector loc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detector locations.GIF"/>
                    <pic:cNvPicPr/>
                  </pic:nvPicPr>
                  <pic:blipFill>
                    <a:blip r:embed="rId10" cstate="print"/>
                    <a:stretch>
                      <a:fillRect/>
                    </a:stretch>
                  </pic:blipFill>
                  <pic:spPr>
                    <a:xfrm>
                      <a:off x="0" y="0"/>
                      <a:ext cx="5943600" cy="5705475"/>
                    </a:xfrm>
                    <a:prstGeom prst="rect">
                      <a:avLst/>
                    </a:prstGeom>
                  </pic:spPr>
                </pic:pic>
              </a:graphicData>
            </a:graphic>
          </wp:inline>
        </w:drawing>
      </w:r>
    </w:p>
    <w:p w:rsidR="00E254C3" w:rsidRDefault="00E254C3" w:rsidP="001F2338">
      <w:pPr>
        <w:pStyle w:val="Figure"/>
      </w:pPr>
      <w:bookmarkStart w:id="7" w:name="_Toc297026424"/>
      <w:r>
        <w:t xml:space="preserve">Figure </w:t>
      </w:r>
      <w:r w:rsidR="00F740F9">
        <w:t xml:space="preserve">II.2 </w:t>
      </w:r>
      <w:r>
        <w:t>Griffin Detector locations</w:t>
      </w:r>
      <w:r w:rsidR="002F6E86">
        <w:t xml:space="preserve"> relative to the other beamline devices</w:t>
      </w:r>
      <w:r>
        <w:t>.</w:t>
      </w:r>
      <w:bookmarkEnd w:id="7"/>
    </w:p>
    <w:p w:rsidR="000A0BFF" w:rsidRDefault="000A0BFF">
      <w:r>
        <w:br w:type="page"/>
      </w:r>
    </w:p>
    <w:p w:rsidR="00F740F9" w:rsidRDefault="00F740F9" w:rsidP="007425A4">
      <w:pPr>
        <w:pStyle w:val="Heading1"/>
      </w:pPr>
      <w:bookmarkStart w:id="8" w:name="_Toc297026357"/>
      <w:bookmarkStart w:id="9" w:name="_Toc297026404"/>
      <w:r>
        <w:lastRenderedPageBreak/>
        <w:t>Beam Velocity Measurement</w:t>
      </w:r>
      <w:r w:rsidR="00E746C8">
        <w:t xml:space="preserve"> and Debuncher 805 MHz Phase Measurement</w:t>
      </w:r>
      <w:bookmarkEnd w:id="8"/>
      <w:bookmarkEnd w:id="9"/>
    </w:p>
    <w:p w:rsidR="00F740F9" w:rsidRDefault="00F740F9">
      <w:r>
        <w:t>The</w:t>
      </w:r>
      <w:r w:rsidR="00E746C8">
        <w:t xml:space="preserve"> particle packet structure of the Linac beam produces signals out of the Griffin detectors with strong 201 MHz and 805 MHz frequency components.  The beam velocity measurement is made by measuring the phase difference between the 201 MHz signal of the upstream and downstream Griffin detectors, and determining the time-of-flight</w:t>
      </w:r>
      <w:proofErr w:type="gramStart"/>
      <w:r w:rsidR="00E746C8">
        <w:t xml:space="preserve">, </w:t>
      </w:r>
      <m:oMath>
        <m:r>
          <w:rPr>
            <w:rFonts w:ascii="Cambria Math" w:hAnsi="Cambria Math"/>
          </w:rPr>
          <m:t>T</m:t>
        </m:r>
      </m:oMath>
      <w:r w:rsidR="00E746C8">
        <w:t>,between</w:t>
      </w:r>
      <w:proofErr w:type="gramEnd"/>
      <w:r w:rsidR="00E746C8">
        <w:t xml:space="preserve"> the detectors from this.  The upstream and downstream Griffin detectors are 50 meters apart.</w:t>
      </w:r>
    </w:p>
    <w:p w:rsidR="00E746C8" w:rsidRDefault="00E746C8" w:rsidP="00B750F8">
      <w:pPr>
        <w:ind w:left="1440"/>
      </w:pPr>
      <m:oMathPara>
        <m:oMathParaPr>
          <m:jc m:val="left"/>
        </m:oMathPara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201E6</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second</m:t>
                  </m:r>
                </m:num>
                <m:den>
                  <m:r>
                    <w:rPr>
                      <w:rFonts w:ascii="Cambria Math" w:hAnsi="Cambria Math"/>
                    </w:rPr>
                    <m:t>cycles</m:t>
                  </m:r>
                </m:den>
              </m:f>
            </m:e>
          </m:d>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360</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cycle</m:t>
                  </m:r>
                </m:num>
                <m:den>
                  <m:r>
                    <w:rPr>
                      <w:rFonts w:ascii="Cambria Math" w:hAnsi="Cambria Math"/>
                    </w:rPr>
                    <m:t>degrees</m:t>
                  </m:r>
                </m:den>
              </m:f>
            </m:e>
          </m:d>
          <m:r>
            <w:rPr>
              <w:rFonts w:ascii="Cambria Math" w:hAnsi="Cambria Math"/>
            </w:rPr>
            <m:t xml:space="preserve"> ∙Phase </m:t>
          </m:r>
          <m:d>
            <m:dPr>
              <m:ctrlPr>
                <w:rPr>
                  <w:rFonts w:ascii="Cambria Math" w:hAnsi="Cambria Math"/>
                  <w:i/>
                </w:rPr>
              </m:ctrlPr>
            </m:dPr>
            <m:e>
              <m:r>
                <w:rPr>
                  <w:rFonts w:ascii="Cambria Math" w:hAnsi="Cambria Math"/>
                </w:rPr>
                <m:t>d</m:t>
              </m:r>
              <m:r>
                <w:rPr>
                  <w:rFonts w:ascii="Cambria Math" w:hAnsi="Cambria Math"/>
                </w:rPr>
                <m:t>egrees</m:t>
              </m:r>
            </m:e>
          </m:d>
        </m:oMath>
      </m:oMathPara>
    </w:p>
    <w:p w:rsidR="00A557F6" w:rsidRDefault="00B750F8" w:rsidP="00B750F8">
      <w:pPr>
        <w:ind w:left="1440"/>
      </w:pPr>
      <m:oMathPara>
        <m:oMathParaPr>
          <m:jc m:val="left"/>
        </m:oMathParaPr>
        <m:oMath>
          <m:r>
            <w:rPr>
              <w:rFonts w:ascii="Cambria Math" w:hAnsi="Cambria Math"/>
            </w:rPr>
            <m:t xml:space="preserve">T=13.82E-12 </m:t>
          </m:r>
          <m:d>
            <m:dPr>
              <m:ctrlPr>
                <w:rPr>
                  <w:rFonts w:ascii="Cambria Math" w:hAnsi="Cambria Math"/>
                  <w:i/>
                </w:rPr>
              </m:ctrlPr>
            </m:dPr>
            <m:e>
              <m:f>
                <m:fPr>
                  <m:ctrlPr>
                    <w:rPr>
                      <w:rFonts w:ascii="Cambria Math" w:hAnsi="Cambria Math"/>
                      <w:i/>
                    </w:rPr>
                  </m:ctrlPr>
                </m:fPr>
                <m:num>
                  <m:r>
                    <w:rPr>
                      <w:rFonts w:ascii="Cambria Math" w:hAnsi="Cambria Math"/>
                    </w:rPr>
                    <m:t>seconds</m:t>
                  </m:r>
                </m:num>
                <m:den>
                  <m:r>
                    <w:rPr>
                      <w:rFonts w:ascii="Cambria Math" w:hAnsi="Cambria Math"/>
                    </w:rPr>
                    <m:t>degree</m:t>
                  </m:r>
                </m:den>
              </m:f>
            </m:e>
          </m:d>
          <m:r>
            <w:rPr>
              <w:rFonts w:ascii="Cambria Math" w:hAnsi="Cambria Math"/>
            </w:rPr>
            <m:t xml:space="preserve"> ∙Phase</m:t>
          </m:r>
          <m:d>
            <m:dPr>
              <m:ctrlPr>
                <w:rPr>
                  <w:rFonts w:ascii="Cambria Math" w:hAnsi="Cambria Math"/>
                  <w:i/>
                </w:rPr>
              </m:ctrlPr>
            </m:dPr>
            <m:e>
              <m:r>
                <w:rPr>
                  <w:rFonts w:ascii="Cambria Math" w:hAnsi="Cambria Math"/>
                </w:rPr>
                <m:t>degrees</m:t>
              </m:r>
            </m:e>
          </m:d>
        </m:oMath>
      </m:oMathPara>
    </w:p>
    <w:p w:rsidR="00A557F6" w:rsidRDefault="00B750F8">
      <w:r>
        <w:t>The particle velocity is then,</w:t>
      </w:r>
    </w:p>
    <w:p w:rsidR="00B750F8" w:rsidRDefault="00B750F8" w:rsidP="00B750F8">
      <w:pPr>
        <w:ind w:left="1440"/>
      </w:pPr>
      <m:oMath>
        <m:r>
          <w:rPr>
            <w:rFonts w:ascii="Cambria Math" w:hAnsi="Cambria Math"/>
          </w:rPr>
          <m:t>Velocity=T</m:t>
        </m:r>
        <m:d>
          <m:dPr>
            <m:ctrlPr>
              <w:rPr>
                <w:rFonts w:ascii="Cambria Math" w:hAnsi="Cambria Math"/>
                <w:i/>
              </w:rPr>
            </m:ctrlPr>
          </m:dPr>
          <m:e>
            <m:r>
              <w:rPr>
                <w:rFonts w:ascii="Cambria Math" w:hAnsi="Cambria Math"/>
              </w:rPr>
              <m:t>seconds</m:t>
            </m:r>
          </m:e>
        </m:d>
      </m:oMath>
      <w:r>
        <w:rPr>
          <w:rFonts w:eastAsiaTheme="minorEastAsia"/>
        </w:rPr>
        <w:t xml:space="preserve"> /</w:t>
      </w:r>
      <m:oMath>
        <m:r>
          <w:rPr>
            <w:rFonts w:ascii="Cambria Math" w:eastAsiaTheme="minorEastAsia" w:hAnsi="Cambria Math"/>
          </w:rPr>
          <m:t xml:space="preserve"> </m:t>
        </m:r>
        <m:r>
          <w:rPr>
            <w:rFonts w:ascii="Cambria Math" w:eastAsiaTheme="minorEastAsia" w:hAnsi="Cambria Math"/>
          </w:rPr>
          <m:t>50 (meters)</m:t>
        </m:r>
      </m:oMath>
    </w:p>
    <w:p w:rsidR="00B750F8" w:rsidRDefault="00132BF5">
      <w:r>
        <w:t>The phase is measured using a RF mixer.  The mixer multiplies the two Griffin detector RF signals according to the following trigonometric identities.</w:t>
      </w:r>
    </w:p>
    <w:p w:rsidR="00132BF5" w:rsidRPr="00132BF5" w:rsidRDefault="00132BF5">
      <w:pPr>
        <w:rPr>
          <w:rFonts w:eastAsiaTheme="minorEastAsia"/>
        </w:rPr>
      </w:pPr>
      <m:oMathPara>
        <m:oMath>
          <m:r>
            <w:rPr>
              <w:rFonts w:ascii="Cambria Math" w:hAnsi="Cambria Math"/>
            </w:rPr>
            <m:t>Cos</m:t>
          </m:r>
          <m:d>
            <m:dPr>
              <m:ctrlPr>
                <w:rPr>
                  <w:rFonts w:ascii="Cambria Math" w:hAnsi="Cambria Math"/>
                  <w:i/>
                </w:rPr>
              </m:ctrlPr>
            </m:dPr>
            <m:e>
              <m:r>
                <w:rPr>
                  <w:rFonts w:ascii="Cambria Math" w:hAnsi="Cambria Math"/>
                </w:rPr>
                <m:t>α+β</m:t>
              </m:r>
            </m:e>
          </m:d>
          <m:r>
            <w:rPr>
              <w:rFonts w:ascii="Cambria Math" w:hAnsi="Cambria Math"/>
            </w:rPr>
            <m:t>=Cos</m:t>
          </m:r>
          <m:d>
            <m:dPr>
              <m:ctrlPr>
                <w:rPr>
                  <w:rFonts w:ascii="Cambria Math" w:hAnsi="Cambria Math"/>
                  <w:i/>
                </w:rPr>
              </m:ctrlPr>
            </m:dPr>
            <m:e>
              <m:r>
                <w:rPr>
                  <w:rFonts w:ascii="Cambria Math" w:hAnsi="Cambria Math"/>
                </w:rPr>
                <m:t>α</m:t>
              </m:r>
            </m:e>
          </m:d>
          <m:r>
            <w:rPr>
              <w:rFonts w:ascii="Cambria Math" w:hAnsi="Cambria Math"/>
            </w:rPr>
            <m:t>∙Cos</m:t>
          </m:r>
          <m:d>
            <m:dPr>
              <m:ctrlPr>
                <w:rPr>
                  <w:rFonts w:ascii="Cambria Math" w:hAnsi="Cambria Math"/>
                  <w:i/>
                </w:rPr>
              </m:ctrlPr>
            </m:dPr>
            <m:e>
              <m:r>
                <w:rPr>
                  <w:rFonts w:ascii="Cambria Math" w:hAnsi="Cambria Math"/>
                </w:rPr>
                <m:t>β</m:t>
              </m:r>
            </m:e>
          </m:d>
          <m:r>
            <w:rPr>
              <w:rFonts w:ascii="Cambria Math" w:hAnsi="Cambria Math"/>
            </w:rPr>
            <m:t>- Sin</m:t>
          </m:r>
          <m:d>
            <m:dPr>
              <m:ctrlPr>
                <w:rPr>
                  <w:rFonts w:ascii="Cambria Math" w:hAnsi="Cambria Math"/>
                  <w:i/>
                </w:rPr>
              </m:ctrlPr>
            </m:dPr>
            <m:e>
              <m:r>
                <w:rPr>
                  <w:rFonts w:ascii="Cambria Math" w:hAnsi="Cambria Math"/>
                </w:rPr>
                <m:t>α</m:t>
              </m:r>
            </m:e>
          </m:d>
          <m:r>
            <w:rPr>
              <w:rFonts w:ascii="Cambria Math" w:hAnsi="Cambria Math"/>
            </w:rPr>
            <m:t>∙Sin</m:t>
          </m:r>
          <m:d>
            <m:dPr>
              <m:ctrlPr>
                <w:rPr>
                  <w:rFonts w:ascii="Cambria Math" w:hAnsi="Cambria Math"/>
                  <w:i/>
                </w:rPr>
              </m:ctrlPr>
            </m:dPr>
            <m:e>
              <m:r>
                <w:rPr>
                  <w:rFonts w:ascii="Cambria Math" w:hAnsi="Cambria Math"/>
                </w:rPr>
                <m:t>β</m:t>
              </m:r>
            </m:e>
          </m:d>
        </m:oMath>
      </m:oMathPara>
    </w:p>
    <w:p w:rsidR="00132BF5" w:rsidRPr="00132BF5" w:rsidRDefault="00132BF5" w:rsidP="00132BF5">
      <w:pPr>
        <w:rPr>
          <w:rFonts w:eastAsiaTheme="minorEastAsia"/>
        </w:rPr>
      </w:pPr>
      <m:oMathPara>
        <m:oMath>
          <m:r>
            <w:rPr>
              <w:rFonts w:ascii="Cambria Math" w:hAnsi="Cambria Math"/>
            </w:rPr>
            <m:t>Cos</m:t>
          </m:r>
          <m:d>
            <m:dPr>
              <m:ctrlPr>
                <w:rPr>
                  <w:rFonts w:ascii="Cambria Math" w:hAnsi="Cambria Math"/>
                  <w:i/>
                </w:rPr>
              </m:ctrlPr>
            </m:dPr>
            <m:e>
              <m:r>
                <w:rPr>
                  <w:rFonts w:ascii="Cambria Math" w:hAnsi="Cambria Math"/>
                </w:rPr>
                <m:t>α-β</m:t>
              </m:r>
            </m:e>
          </m:d>
          <m:r>
            <w:rPr>
              <w:rFonts w:ascii="Cambria Math" w:hAnsi="Cambria Math"/>
            </w:rPr>
            <m:t>=Cos</m:t>
          </m:r>
          <m:d>
            <m:dPr>
              <m:ctrlPr>
                <w:rPr>
                  <w:rFonts w:ascii="Cambria Math" w:hAnsi="Cambria Math"/>
                  <w:i/>
                </w:rPr>
              </m:ctrlPr>
            </m:dPr>
            <m:e>
              <m:r>
                <w:rPr>
                  <w:rFonts w:ascii="Cambria Math" w:hAnsi="Cambria Math"/>
                </w:rPr>
                <m:t>α</m:t>
              </m:r>
            </m:e>
          </m:d>
          <m:r>
            <w:rPr>
              <w:rFonts w:ascii="Cambria Math" w:hAnsi="Cambria Math"/>
            </w:rPr>
            <m:t>∙Cos</m:t>
          </m:r>
          <m:d>
            <m:dPr>
              <m:ctrlPr>
                <w:rPr>
                  <w:rFonts w:ascii="Cambria Math" w:hAnsi="Cambria Math"/>
                  <w:i/>
                </w:rPr>
              </m:ctrlPr>
            </m:dPr>
            <m:e>
              <m:r>
                <w:rPr>
                  <w:rFonts w:ascii="Cambria Math" w:hAnsi="Cambria Math"/>
                </w:rPr>
                <m:t>β</m:t>
              </m:r>
            </m:e>
          </m:d>
          <m:r>
            <w:rPr>
              <w:rFonts w:ascii="Cambria Math" w:hAnsi="Cambria Math"/>
            </w:rPr>
            <m:t>+ Sin</m:t>
          </m:r>
          <m:d>
            <m:dPr>
              <m:ctrlPr>
                <w:rPr>
                  <w:rFonts w:ascii="Cambria Math" w:hAnsi="Cambria Math"/>
                  <w:i/>
                </w:rPr>
              </m:ctrlPr>
            </m:dPr>
            <m:e>
              <m:r>
                <w:rPr>
                  <w:rFonts w:ascii="Cambria Math" w:hAnsi="Cambria Math"/>
                </w:rPr>
                <m:t>α</m:t>
              </m:r>
            </m:e>
          </m:d>
          <m:r>
            <w:rPr>
              <w:rFonts w:ascii="Cambria Math" w:hAnsi="Cambria Math"/>
            </w:rPr>
            <m:t>∙Sin</m:t>
          </m:r>
          <m:d>
            <m:dPr>
              <m:ctrlPr>
                <w:rPr>
                  <w:rFonts w:ascii="Cambria Math" w:hAnsi="Cambria Math"/>
                  <w:i/>
                </w:rPr>
              </m:ctrlPr>
            </m:dPr>
            <m:e>
              <m:r>
                <w:rPr>
                  <w:rFonts w:ascii="Cambria Math" w:hAnsi="Cambria Math"/>
                </w:rPr>
                <m:t>β</m:t>
              </m:r>
            </m:e>
          </m:d>
        </m:oMath>
      </m:oMathPara>
    </w:p>
    <w:p w:rsidR="00132BF5" w:rsidRDefault="007D555C">
      <w:pPr>
        <w:rPr>
          <w:rFonts w:eastAsiaTheme="minorEastAsia"/>
        </w:rPr>
      </w:pPr>
      <w:r>
        <w:rPr>
          <w:rFonts w:eastAsiaTheme="minorEastAsia"/>
        </w:rPr>
        <w:t>Adding the two equations above gives</w:t>
      </w:r>
    </w:p>
    <w:p w:rsidR="007D555C" w:rsidRDefault="00806670" w:rsidP="007D555C">
      <w:pPr>
        <w:rPr>
          <w:rFonts w:eastAsiaTheme="minorEastAsia"/>
        </w:rPr>
      </w:pPr>
      <m:oMathPara>
        <m:oMath>
          <m:r>
            <w:rPr>
              <w:rFonts w:ascii="Cambria Math" w:hAnsi="Cambria Math"/>
            </w:rPr>
            <m:t>2∙</m:t>
          </m:r>
          <m:r>
            <w:rPr>
              <w:rFonts w:ascii="Cambria Math" w:hAnsi="Cambria Math"/>
            </w:rPr>
            <m:t>Cos</m:t>
          </m:r>
          <m:d>
            <m:dPr>
              <m:ctrlPr>
                <w:rPr>
                  <w:rFonts w:ascii="Cambria Math" w:hAnsi="Cambria Math"/>
                  <w:i/>
                </w:rPr>
              </m:ctrlPr>
            </m:dPr>
            <m:e>
              <m:r>
                <w:rPr>
                  <w:rFonts w:ascii="Cambria Math" w:hAnsi="Cambria Math"/>
                </w:rPr>
                <m:t>α</m:t>
              </m:r>
            </m:e>
          </m:d>
          <m:r>
            <w:rPr>
              <w:rFonts w:ascii="Cambria Math" w:hAnsi="Cambria Math"/>
            </w:rPr>
            <m:t>∙Cos</m:t>
          </m:r>
          <m:d>
            <m:dPr>
              <m:ctrlPr>
                <w:rPr>
                  <w:rFonts w:ascii="Cambria Math" w:hAnsi="Cambria Math"/>
                  <w:i/>
                </w:rPr>
              </m:ctrlPr>
            </m:dPr>
            <m:e>
              <m:r>
                <w:rPr>
                  <w:rFonts w:ascii="Cambria Math" w:hAnsi="Cambria Math"/>
                </w:rPr>
                <m:t>β</m:t>
              </m:r>
            </m:e>
          </m:d>
          <m:r>
            <w:rPr>
              <w:rFonts w:ascii="Cambria Math" w:hAnsi="Cambria Math"/>
            </w:rPr>
            <m:t>=Cos</m:t>
          </m:r>
          <m:d>
            <m:dPr>
              <m:ctrlPr>
                <w:rPr>
                  <w:rFonts w:ascii="Cambria Math" w:hAnsi="Cambria Math"/>
                  <w:i/>
                </w:rPr>
              </m:ctrlPr>
            </m:dPr>
            <m:e>
              <m:r>
                <w:rPr>
                  <w:rFonts w:ascii="Cambria Math" w:hAnsi="Cambria Math"/>
                </w:rPr>
                <m:t>α-β</m:t>
              </m:r>
            </m:e>
          </m:d>
          <m:r>
            <w:rPr>
              <w:rFonts w:ascii="Cambria Math" w:hAnsi="Cambria Math"/>
            </w:rPr>
            <m:t>+Cos</m:t>
          </m:r>
          <m:d>
            <m:dPr>
              <m:ctrlPr>
                <w:rPr>
                  <w:rFonts w:ascii="Cambria Math" w:hAnsi="Cambria Math"/>
                  <w:i/>
                </w:rPr>
              </m:ctrlPr>
            </m:dPr>
            <m:e>
              <m:r>
                <w:rPr>
                  <w:rFonts w:ascii="Cambria Math" w:hAnsi="Cambria Math"/>
                </w:rPr>
                <m:t>α+β</m:t>
              </m:r>
            </m:e>
          </m:d>
        </m:oMath>
      </m:oMathPara>
    </w:p>
    <w:p w:rsidR="007D555C" w:rsidRPr="00132BF5" w:rsidRDefault="007D555C" w:rsidP="007D555C">
      <w:pPr>
        <w:rPr>
          <w:rFonts w:eastAsiaTheme="minorEastAsia"/>
        </w:rPr>
      </w:pPr>
      <w:r>
        <w:rPr>
          <w:rFonts w:eastAsiaTheme="minorEastAsia"/>
        </w:rPr>
        <w:t>If we apply this to the two 201 MHz RF signals from the Griffin detectors we get</w:t>
      </w:r>
    </w:p>
    <w:p w:rsidR="00132BF5" w:rsidRDefault="00132BF5">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∙Cos</m:t>
          </m:r>
          <m:d>
            <m:dPr>
              <m:ctrlPr>
                <w:rPr>
                  <w:rFonts w:ascii="Cambria Math" w:hAnsi="Cambria Math"/>
                  <w:i/>
                </w:rPr>
              </m:ctrlPr>
            </m:dPr>
            <m:e>
              <m:r>
                <w:rPr>
                  <w:rFonts w:ascii="Cambria Math" w:hAnsi="Cambria Math"/>
                </w:rPr>
                <m:t xml:space="preserve">2π∙201E6∙t+ </m:t>
              </m:r>
              <m:sSub>
                <m:sSubPr>
                  <m:ctrlPr>
                    <w:rPr>
                      <w:rFonts w:ascii="Cambria Math" w:hAnsi="Cambria Math"/>
                      <w:i/>
                    </w:rPr>
                  </m:ctrlPr>
                </m:sSubPr>
                <m:e>
                  <m:r>
                    <w:rPr>
                      <w:rFonts w:ascii="Cambria Math" w:hAnsi="Cambria Math"/>
                    </w:rPr>
                    <m:t>θ</m:t>
                  </m:r>
                </m:e>
                <m:sub>
                  <m:r>
                    <w:rPr>
                      <w:rFonts w:ascii="Cambria Math" w:hAnsi="Cambria Math"/>
                    </w:rPr>
                    <m:t>1</m:t>
                  </m:r>
                </m:sub>
              </m:sSub>
            </m:e>
          </m:d>
          <m:r>
            <w:rPr>
              <w:rFonts w:ascii="Cambria Math" w:hAnsi="Cambria Math"/>
            </w:rPr>
            <m:t xml:space="preserve"> </m:t>
          </m:r>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∙Cos</m:t>
          </m:r>
          <m:d>
            <m:dPr>
              <m:ctrlPr>
                <w:rPr>
                  <w:rFonts w:ascii="Cambria Math" w:hAnsi="Cambria Math"/>
                  <w:i/>
                </w:rPr>
              </m:ctrlPr>
            </m:dPr>
            <m:e>
              <m:r>
                <w:rPr>
                  <w:rFonts w:ascii="Cambria Math" w:hAnsi="Cambria Math"/>
                </w:rPr>
                <m:t xml:space="preserve">2π∙201E6∙t+ </m:t>
              </m:r>
              <m:sSub>
                <m:sSubPr>
                  <m:ctrlPr>
                    <w:rPr>
                      <w:rFonts w:ascii="Cambria Math" w:hAnsi="Cambria Math"/>
                      <w:i/>
                    </w:rPr>
                  </m:ctrlPr>
                </m:sSubPr>
                <m:e>
                  <m:r>
                    <w:rPr>
                      <w:rFonts w:ascii="Cambria Math" w:hAnsi="Cambria Math"/>
                    </w:rPr>
                    <m:t>θ</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e>
              </m:d>
              <m:r>
                <w:rPr>
                  <w:rFonts w:ascii="Cambria Math" w:hAnsi="Cambria Math"/>
                </w:rPr>
                <m:t xml:space="preserve">+ Cos(2π∙402E6∙t+ </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2</m:t>
                  </m:r>
                </m:sub>
              </m:sSub>
            </m:e>
          </m:d>
        </m:oMath>
      </m:oMathPara>
    </w:p>
    <w:p w:rsidR="007D555C" w:rsidRDefault="007D555C">
      <w:pPr>
        <w:rPr>
          <w:rFonts w:eastAsiaTheme="minorEastAsia"/>
        </w:rPr>
      </w:pPr>
      <w:r>
        <w:rPr>
          <w:rFonts w:eastAsiaTheme="minorEastAsia"/>
        </w:rPr>
        <w:t>The mixer output shown in the equation above has a 402 MHz component that when filter by a low-pass filter leaves the baseband signal which is our phase difference.</w:t>
      </w:r>
    </w:p>
    <w:p w:rsidR="000A0BFF" w:rsidRDefault="00806670">
      <w:pPr>
        <w:rPr>
          <w:rFonts w:eastAsiaTheme="minorEastAsia"/>
        </w:rPr>
      </w:pPr>
      <m:oMathPara>
        <m:oMath>
          <m:r>
            <w:rPr>
              <w:rFonts w:ascii="Cambria Math" w:hAnsi="Cambria Math"/>
            </w:rPr>
            <m:t>Phase Volts Out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∙Cos</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e>
          </m:d>
        </m:oMath>
      </m:oMathPara>
    </w:p>
    <w:p w:rsidR="00806670" w:rsidRDefault="00806670">
      <w:pPr>
        <w:rPr>
          <w:rFonts w:eastAsiaTheme="minorEastAsia"/>
        </w:rPr>
      </w:pPr>
      <w:r>
        <w:rPr>
          <w:rFonts w:eastAsiaTheme="minorEastAsia"/>
        </w:rPr>
        <w:t>Note that the amplitude of the Griffin detector RF signals</w:t>
      </w:r>
      <w:r w:rsidR="00824CE7">
        <w:rPr>
          <w:rFonts w:eastAsiaTheme="minorEastAsia"/>
        </w:rPr>
        <w:t xml:space="preserve">, </w:t>
      </w:r>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824CE7">
        <w:rPr>
          <w:rFonts w:eastAsiaTheme="minorEastAsia"/>
        </w:rPr>
        <w:t xml:space="preserve"> and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824CE7">
        <w:rPr>
          <w:rFonts w:eastAsiaTheme="minorEastAsia"/>
        </w:rPr>
        <w:t xml:space="preserve">, </w:t>
      </w:r>
      <w:r>
        <w:rPr>
          <w:rFonts w:eastAsiaTheme="minorEastAsia"/>
        </w:rPr>
        <w:t xml:space="preserve">scale the phase difference voltage output.  The signal amplitude is determined by the Linac beam intensity </w:t>
      </w:r>
      <w:r>
        <w:rPr>
          <w:rFonts w:eastAsiaTheme="minorEastAsia"/>
        </w:rPr>
        <w:lastRenderedPageBreak/>
        <w:t xml:space="preserve">which is accepted to be nearly constant.  </w:t>
      </w:r>
      <w:r w:rsidR="00783529">
        <w:rPr>
          <w:rFonts w:eastAsiaTheme="minorEastAsia"/>
        </w:rPr>
        <w:t>Measurement of the electronics has</w:t>
      </w:r>
      <w:r>
        <w:rPr>
          <w:rFonts w:eastAsiaTheme="minorEastAsia"/>
        </w:rPr>
        <w:t xml:space="preserve"> been found to produce an amplitude error of approximately 0.09 Volts per dB of beam intensity.</w:t>
      </w:r>
      <w:r w:rsidR="00783529">
        <w:rPr>
          <w:rFonts w:eastAsiaTheme="minorEastAsia"/>
        </w:rPr>
        <w:t xml:space="preserve">  </w:t>
      </w:r>
    </w:p>
    <w:p w:rsidR="00783529" w:rsidRDefault="00783529">
      <w:pPr>
        <w:rPr>
          <w:rFonts w:eastAsiaTheme="minorEastAsia"/>
        </w:rPr>
      </w:pPr>
      <w:r>
        <w:rPr>
          <w:rFonts w:eastAsiaTheme="minorEastAsia"/>
        </w:rPr>
        <w:t xml:space="preserve">Alternate phase detectors that employing RF limiters could be used to force the signal amplitudes to fixed values to eliminate this source of error.  However, the trade-off comes in that limiters produce noise when a signal is not present, when there is no beam passing through the Griffin detectors.  The mixer only approach provides a </w:t>
      </w:r>
      <w:r w:rsidR="004E2B12">
        <w:rPr>
          <w:rFonts w:eastAsiaTheme="minorEastAsia"/>
        </w:rPr>
        <w:t>zero volt</w:t>
      </w:r>
      <w:r>
        <w:rPr>
          <w:rFonts w:eastAsiaTheme="minorEastAsia"/>
        </w:rPr>
        <w:t xml:space="preserve"> output on the scope display.</w:t>
      </w:r>
      <w:r w:rsidR="004E2B12">
        <w:rPr>
          <w:rFonts w:eastAsiaTheme="minorEastAsia"/>
        </w:rPr>
        <w:t xml:space="preserve">  The use of limiters requires additional gating signals and electronics.</w:t>
      </w:r>
    </w:p>
    <w:p w:rsidR="00806670" w:rsidRDefault="004E2B12">
      <w:r>
        <w:t>A</w:t>
      </w:r>
      <w:r w:rsidR="00806670">
        <w:t xml:space="preserve"> phase difference measurement</w:t>
      </w:r>
      <w:r w:rsidR="007425A4">
        <w:t xml:space="preserve"> is </w:t>
      </w:r>
      <w:r>
        <w:t xml:space="preserve">also </w:t>
      </w:r>
      <w:r w:rsidR="007425A4">
        <w:t>made</w:t>
      </w:r>
      <w:r w:rsidR="00806670">
        <w:t xml:space="preserve"> between the 805 MHz component of the Linac beam structure and the 805 MHz reference frequency used in the </w:t>
      </w:r>
      <w:r w:rsidR="007425A4">
        <w:t>Debuncher Klystron.  This phase differe</w:t>
      </w:r>
      <w:r w:rsidR="004B10BC">
        <w:t xml:space="preserve">nce measurement is made using the same approach as </w:t>
      </w:r>
      <w:r w:rsidR="007425A4">
        <w:t>the velocity measurement.</w:t>
      </w:r>
    </w:p>
    <w:p w:rsidR="007425A4" w:rsidRDefault="007425A4">
      <w:r>
        <w:t xml:space="preserve">Figure III.1 is a </w:t>
      </w:r>
      <w:r w:rsidR="00775B16">
        <w:t>block diagram</w:t>
      </w:r>
      <w:r>
        <w:t xml:space="preserve"> of the electrical measurements being made.  Figure III.2 is a drawing showing how the circuits were assembled and the components that went in to them.  Combinations of additional BNC Bullet and Barrel adapters were used as timing elements to establish the initial phase relationship</w:t>
      </w:r>
      <w:r w:rsidR="004E2B12">
        <w:t xml:space="preserve"> (zero on the oscilloscope display)</w:t>
      </w:r>
      <w:r>
        <w:t xml:space="preserve"> of the RF signals into the phase difference measurements.  It is the variations of the phase differences that are monitored in the operation of the Linac and Booster accelerators.</w:t>
      </w:r>
    </w:p>
    <w:p w:rsidR="004E2B12" w:rsidRDefault="004E2B12" w:rsidP="004E2B12">
      <w:r>
        <w:t>In adjusting the initial phase difference using the BNC bullet and barrel adapters the following relationships were found</w:t>
      </w:r>
    </w:p>
    <w:p w:rsidR="004E2B12" w:rsidRDefault="004E2B12" w:rsidP="004E2B12">
      <w:pPr>
        <w:pBdr>
          <w:top w:val="single" w:sz="4" w:space="1" w:color="auto"/>
          <w:left w:val="single" w:sz="4" w:space="4" w:color="auto"/>
          <w:bottom w:val="single" w:sz="4" w:space="1" w:color="auto"/>
          <w:right w:val="single" w:sz="4" w:space="4" w:color="auto"/>
        </w:pBdr>
        <w:spacing w:after="0"/>
      </w:pPr>
      <w:r>
        <w:t>Phase Calibration:</w:t>
      </w:r>
    </w:p>
    <w:p w:rsidR="004E2B12" w:rsidRDefault="004E2B12" w:rsidP="004E2B12">
      <w:pPr>
        <w:pBdr>
          <w:top w:val="single" w:sz="4" w:space="1" w:color="auto"/>
          <w:left w:val="single" w:sz="4" w:space="4" w:color="auto"/>
          <w:bottom w:val="single" w:sz="4" w:space="1" w:color="auto"/>
          <w:right w:val="single" w:sz="4" w:space="4" w:color="auto"/>
        </w:pBdr>
        <w:spacing w:after="0"/>
      </w:pPr>
      <w:r>
        <w:tab/>
        <w:t>360 degrees = 1.5 meters @ 201 MHz</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inch = 0.0254 meters</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Bullet + 1 Barrel = 2.125 inches</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Bullet + 1 Barrel = 12.954 degrees @ 201 MHz</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Bullet + 1 Barrel = 0.216 Volts change on the mixer output</w:t>
      </w:r>
    </w:p>
    <w:p w:rsidR="004E2B12" w:rsidRDefault="004E2B12" w:rsidP="004E2B12">
      <w:pPr>
        <w:pBdr>
          <w:top w:val="single" w:sz="4" w:space="1" w:color="auto"/>
          <w:left w:val="single" w:sz="4" w:space="4" w:color="auto"/>
          <w:bottom w:val="single" w:sz="4" w:space="1" w:color="auto"/>
          <w:right w:val="single" w:sz="4" w:space="4" w:color="auto"/>
        </w:pBdr>
        <w:spacing w:after="0"/>
      </w:pPr>
      <w:r>
        <w:tab/>
        <w:t>2 Bullet + 2 Barrel = 0.404 Volts change on the mixer output</w:t>
      </w:r>
    </w:p>
    <w:p w:rsidR="004E2B12" w:rsidRDefault="004E2B12" w:rsidP="004E2B12">
      <w:pPr>
        <w:pBdr>
          <w:top w:val="single" w:sz="4" w:space="1" w:color="auto"/>
          <w:left w:val="single" w:sz="4" w:space="4" w:color="auto"/>
          <w:bottom w:val="single" w:sz="4" w:space="1" w:color="auto"/>
          <w:right w:val="single" w:sz="4" w:space="4" w:color="auto"/>
        </w:pBdr>
        <w:spacing w:after="0"/>
      </w:pPr>
      <w:r>
        <w:tab/>
        <w:t>A change in 0.100 Volts corresponds to a change of 5.997 degrees</w:t>
      </w:r>
    </w:p>
    <w:p w:rsidR="004E2B12" w:rsidRDefault="004E2B12"/>
    <w:p w:rsidR="007425A4" w:rsidRDefault="00F56867">
      <w:r>
        <w:rPr>
          <w:noProof/>
        </w:rPr>
        <w:lastRenderedPageBreak/>
        <w:drawing>
          <wp:inline distT="0" distB="0" distL="0" distR="0">
            <wp:extent cx="5943600" cy="4542790"/>
            <wp:effectExtent l="19050" t="0" r="0" b="0"/>
            <wp:docPr id="6" name="Picture 5" descr="Phase Detector Circ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Detector Circuit.GIF"/>
                    <pic:cNvPicPr/>
                  </pic:nvPicPr>
                  <pic:blipFill>
                    <a:blip r:embed="rId11" cstate="print"/>
                    <a:stretch>
                      <a:fillRect/>
                    </a:stretch>
                  </pic:blipFill>
                  <pic:spPr>
                    <a:xfrm>
                      <a:off x="0" y="0"/>
                      <a:ext cx="5943600" cy="4542790"/>
                    </a:xfrm>
                    <a:prstGeom prst="rect">
                      <a:avLst/>
                    </a:prstGeom>
                  </pic:spPr>
                </pic:pic>
              </a:graphicData>
            </a:graphic>
          </wp:inline>
        </w:drawing>
      </w:r>
    </w:p>
    <w:p w:rsidR="00775B16" w:rsidRDefault="00775B16" w:rsidP="001F2338">
      <w:pPr>
        <w:pStyle w:val="Figure"/>
      </w:pPr>
      <w:bookmarkStart w:id="10" w:name="_Toc297026425"/>
      <w:r>
        <w:t>Figure III.1 Block diagram of the measurements.</w:t>
      </w:r>
      <w:bookmarkEnd w:id="10"/>
    </w:p>
    <w:p w:rsidR="00775B16" w:rsidRDefault="00775B16">
      <w:r>
        <w:br w:type="page"/>
      </w:r>
    </w:p>
    <w:p w:rsidR="00775B16" w:rsidRDefault="0089562C" w:rsidP="0089562C">
      <w:pPr>
        <w:ind w:left="-360" w:right="-360"/>
      </w:pPr>
      <w:r>
        <w:rPr>
          <w:noProof/>
        </w:rPr>
        <w:lastRenderedPageBreak/>
        <w:drawing>
          <wp:inline distT="0" distB="0" distL="0" distR="0">
            <wp:extent cx="6615113" cy="6381750"/>
            <wp:effectExtent l="19050" t="0" r="0" b="0"/>
            <wp:docPr id="7" name="Picture 6" descr="Griffin Circuit Assemb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ircuit Assembly.GIF"/>
                    <pic:cNvPicPr/>
                  </pic:nvPicPr>
                  <pic:blipFill>
                    <a:blip r:embed="rId12" cstate="print"/>
                    <a:stretch>
                      <a:fillRect/>
                    </a:stretch>
                  </pic:blipFill>
                  <pic:spPr>
                    <a:xfrm>
                      <a:off x="0" y="0"/>
                      <a:ext cx="6615113" cy="6381750"/>
                    </a:xfrm>
                    <a:prstGeom prst="rect">
                      <a:avLst/>
                    </a:prstGeom>
                  </pic:spPr>
                </pic:pic>
              </a:graphicData>
            </a:graphic>
          </wp:inline>
        </w:drawing>
      </w:r>
    </w:p>
    <w:p w:rsidR="00775B16" w:rsidRDefault="0089562C" w:rsidP="001F2338">
      <w:pPr>
        <w:pStyle w:val="Figure"/>
      </w:pPr>
      <w:bookmarkStart w:id="11" w:name="_Toc297026426"/>
      <w:r>
        <w:t xml:space="preserve">Figure III.2 </w:t>
      </w:r>
      <w:proofErr w:type="gramStart"/>
      <w:r>
        <w:t>The</w:t>
      </w:r>
      <w:proofErr w:type="gramEnd"/>
      <w:r>
        <w:t xml:space="preserve"> phase detector circuit assemblies.</w:t>
      </w:r>
      <w:bookmarkEnd w:id="11"/>
    </w:p>
    <w:p w:rsidR="008D3CEB" w:rsidRDefault="008D3CEB">
      <w:r>
        <w:br w:type="page"/>
      </w:r>
    </w:p>
    <w:p w:rsidR="000A0BFF" w:rsidRDefault="000A0BFF"/>
    <w:p w:rsidR="00C350D9" w:rsidRDefault="00C350D9" w:rsidP="00C350D9">
      <w:pPr>
        <w:pStyle w:val="Heading1"/>
      </w:pPr>
      <w:bookmarkStart w:id="12" w:name="_Toc297026358"/>
      <w:bookmarkStart w:id="13" w:name="_Toc297026405"/>
      <w:r>
        <w:t>Application of the Griffin Detector</w:t>
      </w:r>
      <w:r w:rsidR="006359D9">
        <w:t xml:space="preserve"> </w:t>
      </w:r>
      <w:r>
        <w:t>Measurements</w:t>
      </w:r>
      <w:bookmarkEnd w:id="12"/>
      <w:bookmarkEnd w:id="13"/>
    </w:p>
    <w:p w:rsidR="00C350D9" w:rsidRDefault="00C350D9">
      <w:r>
        <w:t xml:space="preserve">The </w:t>
      </w:r>
      <w:r w:rsidR="006359D9">
        <w:t xml:space="preserve">output phase difference voltage of the </w:t>
      </w:r>
      <w:r>
        <w:t xml:space="preserve">Linac beam velocity </w:t>
      </w:r>
      <w:r w:rsidR="006359D9">
        <w:t>is monitored on an oscilloscope display assigned to Channel 17 on the controls cable TV network.  This voltage is also applied in a control system front-end processor</w:t>
      </w:r>
      <w:r w:rsidR="00C76ED9">
        <w:t>, IRM 061E,</w:t>
      </w:r>
      <w:r w:rsidR="006359D9">
        <w:t xml:space="preserve"> to modulate the phase of Linac Tank 7 and hence the beam velocity / energy out of the Linac.  Figure IV.</w:t>
      </w:r>
      <w:r w:rsidR="004B10BC">
        <w:t>2</w:t>
      </w:r>
      <w:r w:rsidR="006359D9">
        <w:t xml:space="preserve"> is a block diagram showing how the cabling for the signals </w:t>
      </w:r>
      <w:r w:rsidR="004B10BC">
        <w:t>is</w:t>
      </w:r>
      <w:r w:rsidR="006359D9">
        <w:t xml:space="preserve"> routed between racks in the West Booster Gallery.</w:t>
      </w:r>
    </w:p>
    <w:p w:rsidR="004B10BC" w:rsidRDefault="004B10BC" w:rsidP="00783529">
      <w:pPr>
        <w:jc w:val="center"/>
      </w:pPr>
      <w:r>
        <w:rPr>
          <w:noProof/>
        </w:rPr>
        <w:drawing>
          <wp:inline distT="0" distB="0" distL="0" distR="0">
            <wp:extent cx="4576572" cy="1809083"/>
            <wp:effectExtent l="19050" t="0" r="0" b="0"/>
            <wp:docPr id="12" name="Picture 11" descr="Griffin Scope Displ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Scope Display.GIF"/>
                    <pic:cNvPicPr/>
                  </pic:nvPicPr>
                  <pic:blipFill>
                    <a:blip r:embed="rId13" cstate="print"/>
                    <a:stretch>
                      <a:fillRect/>
                    </a:stretch>
                  </pic:blipFill>
                  <pic:spPr>
                    <a:xfrm>
                      <a:off x="0" y="0"/>
                      <a:ext cx="4576572" cy="1809083"/>
                    </a:xfrm>
                    <a:prstGeom prst="rect">
                      <a:avLst/>
                    </a:prstGeom>
                  </pic:spPr>
                </pic:pic>
              </a:graphicData>
            </a:graphic>
          </wp:inline>
        </w:drawing>
      </w:r>
    </w:p>
    <w:p w:rsidR="004B10BC" w:rsidRDefault="004B10BC" w:rsidP="001F2338">
      <w:pPr>
        <w:pStyle w:val="Figure"/>
      </w:pPr>
      <w:bookmarkStart w:id="14" w:name="_Toc297026427"/>
      <w:r>
        <w:t>Figure IV.1 Sc</w:t>
      </w:r>
      <w:r w:rsidR="00783529">
        <w:t>ope display of the Linac velocity.</w:t>
      </w:r>
      <w:bookmarkEnd w:id="14"/>
    </w:p>
    <w:p w:rsidR="00221349" w:rsidRDefault="00221349">
      <w:r>
        <w:t>The velocity regulation is described in two notes written by Robert Goodwin, “Beam Velocity</w:t>
      </w:r>
      <w:r w:rsidR="00FC1F66">
        <w:t xml:space="preserve"> Regulation, Local Application V</w:t>
      </w:r>
      <w:r w:rsidR="004E5966">
        <w:t>ELO</w:t>
      </w:r>
      <w:r w:rsidR="00FC1F66">
        <w:t>”, Nov. 2, 2009, and “BPM Waveform Averaging, Local Application BPMR”, Feb. 20, 2009.</w:t>
      </w:r>
      <w:r w:rsidR="00802DEB">
        <w:t xml:space="preserve">  The feedback is fairly simple.  The thing to note is that feedback adjustments to Linac Tank 7 are only made when “valid” velocity measurement was available from the previous beam cycle.  For a valid measurement to be made, a sufficiently long beam pulse would have needed to be present.  There are also limits on the size of the adjustment that can be made after a beam cycle.</w:t>
      </w:r>
    </w:p>
    <w:p w:rsidR="00C76ED9" w:rsidRDefault="00EC51E5">
      <w:r>
        <w:t>ACNET parameters associated with the velocity measurement and regulation are</w:t>
      </w:r>
    </w:p>
    <w:p w:rsidR="00EC51E5" w:rsidRDefault="00EC51E5">
      <w:r>
        <w:t>L</w:t>
      </w:r>
      <w:proofErr w:type="gramStart"/>
      <w:r>
        <w:t>:D4VELO</w:t>
      </w:r>
      <w:proofErr w:type="gramEnd"/>
      <w:r>
        <w:tab/>
        <w:t>Average Velocity Deviation from nominal.</w:t>
      </w:r>
    </w:p>
    <w:p w:rsidR="00EC51E5" w:rsidRDefault="00EC51E5">
      <w:r>
        <w:t>L</w:t>
      </w:r>
      <w:proofErr w:type="gramStart"/>
      <w:r>
        <w:t>:D4VELS</w:t>
      </w:r>
      <w:proofErr w:type="gramEnd"/>
      <w:r>
        <w:tab/>
        <w:t>Sigma of the Velocity Deviation from nominal.</w:t>
      </w:r>
    </w:p>
    <w:p w:rsidR="00EC51E5" w:rsidRDefault="00EC51E5">
      <w:r>
        <w:t>L</w:t>
      </w:r>
      <w:proofErr w:type="gramStart"/>
      <w:r>
        <w:t>:D4VGN1</w:t>
      </w:r>
      <w:proofErr w:type="gramEnd"/>
      <w:r>
        <w:tab/>
        <w:t>VELO application loop gain.</w:t>
      </w:r>
    </w:p>
    <w:p w:rsidR="006F7CC6" w:rsidRDefault="006F7CC6">
      <w:r>
        <w:t>Listing IV.1 is a snapshot of a spreadsheet showing the computation of other physics parameters to show the sensitivity of the measurement to Linac beam energy and momentum.</w:t>
      </w:r>
    </w:p>
    <w:p w:rsidR="00A557F6" w:rsidRDefault="00A557F6">
      <w:r>
        <w:rPr>
          <w:noProof/>
        </w:rPr>
        <w:lastRenderedPageBreak/>
        <w:drawing>
          <wp:inline distT="0" distB="0" distL="0" distR="0">
            <wp:extent cx="4968534" cy="7575614"/>
            <wp:effectExtent l="19050" t="0" r="3516" b="0"/>
            <wp:docPr id="5" name="Picture 4" descr="Rack Cab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bling.GIF"/>
                    <pic:cNvPicPr/>
                  </pic:nvPicPr>
                  <pic:blipFill>
                    <a:blip r:embed="rId14" cstate="print"/>
                    <a:stretch>
                      <a:fillRect/>
                    </a:stretch>
                  </pic:blipFill>
                  <pic:spPr>
                    <a:xfrm>
                      <a:off x="0" y="0"/>
                      <a:ext cx="4968534" cy="7575614"/>
                    </a:xfrm>
                    <a:prstGeom prst="rect">
                      <a:avLst/>
                    </a:prstGeom>
                  </pic:spPr>
                </pic:pic>
              </a:graphicData>
            </a:graphic>
          </wp:inline>
        </w:drawing>
      </w:r>
    </w:p>
    <w:p w:rsidR="0076072B" w:rsidRDefault="00A557F6" w:rsidP="001F2338">
      <w:pPr>
        <w:pStyle w:val="Figure"/>
        <w:sectPr w:rsidR="0076072B" w:rsidSect="00B3079D">
          <w:pgSz w:w="12240" w:h="15840"/>
          <w:pgMar w:top="1440" w:right="1440" w:bottom="1440" w:left="1440" w:header="720" w:footer="720" w:gutter="0"/>
          <w:pgNumType w:start="1"/>
          <w:cols w:space="720"/>
          <w:docGrid w:linePitch="360"/>
        </w:sectPr>
      </w:pPr>
      <w:bookmarkStart w:id="15" w:name="_Toc297026428"/>
      <w:r>
        <w:t>Figure I</w:t>
      </w:r>
      <w:r w:rsidR="006359D9">
        <w:t>V</w:t>
      </w:r>
      <w:r>
        <w:t>.</w:t>
      </w:r>
      <w:r w:rsidR="004B10BC">
        <w:t>2</w:t>
      </w:r>
      <w:r>
        <w:t xml:space="preserve"> Cabling </w:t>
      </w:r>
      <w:r w:rsidR="006359D9">
        <w:t>l</w:t>
      </w:r>
      <w:r>
        <w:t xml:space="preserve">ayout for </w:t>
      </w:r>
      <w:r w:rsidR="001F2338">
        <w:t>“</w:t>
      </w:r>
      <w:r>
        <w:t>Griffin to Griffin</w:t>
      </w:r>
      <w:r w:rsidR="001F2338">
        <w:t>”</w:t>
      </w:r>
      <w:r>
        <w:t xml:space="preserve"> and </w:t>
      </w:r>
      <w:r w:rsidR="001F2338">
        <w:t>“</w:t>
      </w:r>
      <w:r>
        <w:t xml:space="preserve">Griffin to 805 </w:t>
      </w:r>
      <w:r w:rsidR="000B60B3">
        <w:t>MHz</w:t>
      </w:r>
      <w:r w:rsidR="001F2338">
        <w:t>”</w:t>
      </w:r>
      <w:r>
        <w:t xml:space="preserve"> phase</w:t>
      </w:r>
      <w:r w:rsidR="006359D9">
        <w:t xml:space="preserve"> signals</w:t>
      </w:r>
      <w:r>
        <w:t>.</w:t>
      </w:r>
      <w:bookmarkEnd w:id="15"/>
    </w:p>
    <w:tbl>
      <w:tblPr>
        <w:tblpPr w:leftFromText="180" w:rightFromText="180" w:horzAnchor="page" w:tblpX="955" w:tblpY="930"/>
        <w:tblW w:w="13986" w:type="dxa"/>
        <w:tblLook w:val="04A0"/>
      </w:tblPr>
      <w:tblGrid>
        <w:gridCol w:w="1170"/>
        <w:gridCol w:w="1170"/>
        <w:gridCol w:w="1572"/>
        <w:gridCol w:w="1489"/>
        <w:gridCol w:w="1097"/>
        <w:gridCol w:w="1080"/>
        <w:gridCol w:w="1440"/>
        <w:gridCol w:w="1260"/>
        <w:gridCol w:w="1188"/>
        <w:gridCol w:w="1260"/>
        <w:gridCol w:w="1260"/>
      </w:tblGrid>
      <w:tr w:rsidR="007E5947" w:rsidRPr="0076072B" w:rsidTr="007E5947">
        <w:trPr>
          <w:trHeight w:val="900"/>
        </w:trPr>
        <w:tc>
          <w:tcPr>
            <w:tcW w:w="1170" w:type="dxa"/>
            <w:tcBorders>
              <w:top w:val="single" w:sz="4" w:space="0" w:color="auto"/>
              <w:left w:val="single" w:sz="4" w:space="0" w:color="auto"/>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lastRenderedPageBreak/>
              <w:t>Nominal KE</w:t>
            </w:r>
            <w:r w:rsidRPr="0076072B">
              <w:rPr>
                <w:rFonts w:ascii="Calibri" w:eastAsia="Times New Roman" w:hAnsi="Calibri" w:cs="Times New Roman"/>
                <w:color w:val="000000"/>
                <w:sz w:val="16"/>
              </w:rPr>
              <w:br/>
              <w:t xml:space="preserve"> = 400 </w:t>
            </w:r>
            <w:proofErr w:type="spellStart"/>
            <w:r w:rsidRPr="0076072B">
              <w:rPr>
                <w:rFonts w:ascii="Calibri" w:eastAsia="Times New Roman" w:hAnsi="Calibri" w:cs="Times New Roman"/>
                <w:color w:val="000000"/>
                <w:sz w:val="16"/>
              </w:rPr>
              <w:t>Mev</w:t>
            </w:r>
            <w:proofErr w:type="spellEnd"/>
          </w:p>
        </w:tc>
        <w:tc>
          <w:tcPr>
            <w:tcW w:w="1170"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Rest Energy, </w:t>
            </w:r>
            <w:r w:rsidRPr="0076072B">
              <w:rPr>
                <w:rFonts w:ascii="Calibri" w:eastAsia="Times New Roman" w:hAnsi="Calibri" w:cs="Times New Roman"/>
                <w:color w:val="000000"/>
                <w:sz w:val="16"/>
              </w:rPr>
              <w:br/>
              <w:t>Eo = mo*c^2</w:t>
            </w:r>
          </w:p>
        </w:tc>
        <w:tc>
          <w:tcPr>
            <w:tcW w:w="1572"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Gamma,</w:t>
            </w:r>
            <w:r w:rsidRPr="0076072B">
              <w:rPr>
                <w:rFonts w:ascii="Calibri" w:eastAsia="Times New Roman" w:hAnsi="Calibri" w:cs="Times New Roman"/>
                <w:color w:val="000000"/>
                <w:sz w:val="16"/>
              </w:rPr>
              <w:br/>
              <w:t xml:space="preserve"> g = [KE(t) +  Eo]/Eo</w:t>
            </w:r>
          </w:p>
        </w:tc>
        <w:tc>
          <w:tcPr>
            <w:tcW w:w="1489"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Beta,</w:t>
            </w:r>
            <w:r w:rsidRPr="0076072B">
              <w:rPr>
                <w:rFonts w:ascii="Calibri" w:eastAsia="Times New Roman" w:hAnsi="Calibri" w:cs="Times New Roman"/>
                <w:color w:val="000000"/>
                <w:sz w:val="16"/>
              </w:rPr>
              <w:br/>
              <w:t>B = sqrt[1 - g^(-2)]</w:t>
            </w:r>
          </w:p>
        </w:tc>
        <w:tc>
          <w:tcPr>
            <w:tcW w:w="1097" w:type="dxa"/>
            <w:tcBorders>
              <w:top w:val="single" w:sz="4" w:space="0" w:color="auto"/>
              <w:left w:val="nil"/>
              <w:bottom w:val="single" w:sz="4" w:space="0" w:color="auto"/>
              <w:right w:val="single" w:sz="4" w:space="0" w:color="auto"/>
            </w:tcBorders>
            <w:shd w:val="clear" w:color="000000" w:fill="DBEEF3"/>
            <w:hideMark/>
          </w:tcPr>
          <w:p w:rsidR="007E5947"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Velocity, </w:t>
            </w:r>
            <w:r w:rsidRPr="0076072B">
              <w:rPr>
                <w:rFonts w:ascii="Calibri" w:eastAsia="Times New Roman" w:hAnsi="Calibri" w:cs="Times New Roman"/>
                <w:color w:val="000000"/>
                <w:sz w:val="16"/>
              </w:rPr>
              <w:br/>
            </w:r>
            <w:proofErr w:type="spellStart"/>
            <w:r w:rsidRPr="0076072B">
              <w:rPr>
                <w:rFonts w:ascii="Calibri" w:eastAsia="Times New Roman" w:hAnsi="Calibri" w:cs="Times New Roman"/>
                <w:color w:val="000000"/>
                <w:sz w:val="16"/>
              </w:rPr>
              <w:t>vo</w:t>
            </w:r>
            <w:proofErr w:type="spellEnd"/>
            <w:r w:rsidRPr="0076072B">
              <w:rPr>
                <w:rFonts w:ascii="Calibri" w:eastAsia="Times New Roman" w:hAnsi="Calibri" w:cs="Times New Roman"/>
                <w:color w:val="000000"/>
                <w:sz w:val="16"/>
              </w:rPr>
              <w:t xml:space="preserve"> = B*c</w:t>
            </w:r>
          </w:p>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 (meters / s)</w:t>
            </w:r>
          </w:p>
        </w:tc>
        <w:tc>
          <w:tcPr>
            <w:tcW w:w="1080" w:type="dxa"/>
            <w:tcBorders>
              <w:top w:val="single" w:sz="4" w:space="0" w:color="auto"/>
              <w:left w:val="nil"/>
              <w:bottom w:val="single" w:sz="4" w:space="0" w:color="auto"/>
              <w:right w:val="single" w:sz="4" w:space="0" w:color="auto"/>
            </w:tcBorders>
            <w:shd w:val="clear" w:color="000000" w:fill="EAF1DD"/>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Distance Between Detectors </w:t>
            </w:r>
            <w:r w:rsidRPr="0076072B">
              <w:rPr>
                <w:rFonts w:ascii="Calibri" w:eastAsia="Times New Roman" w:hAnsi="Calibri" w:cs="Times New Roman"/>
                <w:color w:val="000000"/>
                <w:sz w:val="16"/>
              </w:rPr>
              <w:br/>
              <w:t>= 50 meters</w:t>
            </w:r>
          </w:p>
        </w:tc>
        <w:tc>
          <w:tcPr>
            <w:tcW w:w="1440"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Baseline </w:t>
            </w:r>
            <w:r w:rsidRPr="0076072B">
              <w:rPr>
                <w:rFonts w:ascii="Calibri" w:eastAsia="Times New Roman" w:hAnsi="Calibri" w:cs="Times New Roman"/>
                <w:color w:val="000000"/>
                <w:sz w:val="16"/>
              </w:rPr>
              <w:br/>
              <w:t>Time-of-Flight</w:t>
            </w:r>
            <w:r w:rsidRPr="0076072B">
              <w:rPr>
                <w:rFonts w:ascii="Calibri" w:eastAsia="Times New Roman" w:hAnsi="Calibri" w:cs="Times New Roman"/>
                <w:color w:val="000000"/>
                <w:sz w:val="16"/>
              </w:rPr>
              <w:br/>
              <w:t>= dist. / velocity</w:t>
            </w:r>
          </w:p>
        </w:tc>
        <w:tc>
          <w:tcPr>
            <w:tcW w:w="1260"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Baseline Phase </w:t>
            </w:r>
          </w:p>
        </w:tc>
        <w:tc>
          <w:tcPr>
            <w:tcW w:w="1188"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Baseline Volts </w:t>
            </w:r>
            <w:r w:rsidRPr="0076072B">
              <w:rPr>
                <w:rFonts w:ascii="Calibri" w:eastAsia="Times New Roman" w:hAnsi="Calibri" w:cs="Times New Roman"/>
                <w:color w:val="000000"/>
                <w:sz w:val="16"/>
              </w:rPr>
              <w:br/>
              <w:t xml:space="preserve">Conversion </w:t>
            </w:r>
            <w:r w:rsidRPr="0076072B">
              <w:rPr>
                <w:rFonts w:ascii="Calibri" w:eastAsia="Times New Roman" w:hAnsi="Calibri" w:cs="Times New Roman"/>
                <w:color w:val="000000"/>
                <w:sz w:val="16"/>
              </w:rPr>
              <w:br/>
              <w:t>= 0.1 Volts / 5.997 deg</w:t>
            </w:r>
          </w:p>
        </w:tc>
        <w:tc>
          <w:tcPr>
            <w:tcW w:w="1260" w:type="dxa"/>
            <w:tcBorders>
              <w:top w:val="single" w:sz="4" w:space="0" w:color="auto"/>
              <w:left w:val="nil"/>
              <w:bottom w:val="single" w:sz="4" w:space="0" w:color="auto"/>
              <w:right w:val="single" w:sz="4" w:space="0" w:color="auto"/>
            </w:tcBorders>
            <w:shd w:val="clear" w:color="000000" w:fill="E5E0EC"/>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Baseline Momentum, c*</w:t>
            </w:r>
            <w:proofErr w:type="spellStart"/>
            <w:r w:rsidRPr="0076072B">
              <w:rPr>
                <w:rFonts w:ascii="Calibri" w:eastAsia="Times New Roman" w:hAnsi="Calibri" w:cs="Times New Roman"/>
                <w:color w:val="000000"/>
                <w:sz w:val="16"/>
              </w:rPr>
              <w:t>p</w:t>
            </w:r>
            <w:r w:rsidRPr="0076072B">
              <w:rPr>
                <w:rFonts w:ascii="Calibri" w:eastAsia="Times New Roman" w:hAnsi="Calibri" w:cs="Times New Roman"/>
                <w:color w:val="000000"/>
                <w:sz w:val="16"/>
                <w:szCs w:val="18"/>
              </w:rPr>
              <w:t>o</w:t>
            </w:r>
            <w:proofErr w:type="spellEnd"/>
          </w:p>
        </w:tc>
        <w:tc>
          <w:tcPr>
            <w:tcW w:w="1260" w:type="dxa"/>
            <w:tcBorders>
              <w:top w:val="nil"/>
              <w:left w:val="nil"/>
              <w:bottom w:val="nil"/>
              <w:right w:val="nil"/>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1.426439</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0.713116</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213792093</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50.0</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2.34E-07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0.000</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9.54149E+08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r>
      <w:tr w:rsidR="007E5947" w:rsidRPr="0076072B" w:rsidTr="007E5947">
        <w:trPr>
          <w:trHeight w:val="675"/>
        </w:trPr>
        <w:tc>
          <w:tcPr>
            <w:tcW w:w="117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Kinetic Energy, KE(t)</w:t>
            </w:r>
          </w:p>
        </w:tc>
        <w:tc>
          <w:tcPr>
            <w:tcW w:w="117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Rest Energy, </w:t>
            </w:r>
            <w:r w:rsidRPr="0076072B">
              <w:rPr>
                <w:rFonts w:ascii="Calibri" w:eastAsia="Times New Roman" w:hAnsi="Calibri" w:cs="Times New Roman"/>
                <w:color w:val="000000"/>
                <w:sz w:val="16"/>
              </w:rPr>
              <w:br/>
              <w:t>Eo = mo*c^2</w:t>
            </w:r>
          </w:p>
        </w:tc>
        <w:tc>
          <w:tcPr>
            <w:tcW w:w="1572"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Gamma,</w:t>
            </w:r>
            <w:r w:rsidRPr="0076072B">
              <w:rPr>
                <w:rFonts w:ascii="Calibri" w:eastAsia="Times New Roman" w:hAnsi="Calibri" w:cs="Times New Roman"/>
                <w:color w:val="000000"/>
                <w:sz w:val="16"/>
              </w:rPr>
              <w:br/>
              <w:t xml:space="preserve"> g = [KE(t) +  Eo]/Eo</w:t>
            </w:r>
          </w:p>
        </w:tc>
        <w:tc>
          <w:tcPr>
            <w:tcW w:w="1489"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Beta,</w:t>
            </w:r>
            <w:r w:rsidRPr="0076072B">
              <w:rPr>
                <w:rFonts w:ascii="Calibri" w:eastAsia="Times New Roman" w:hAnsi="Calibri" w:cs="Times New Roman"/>
                <w:color w:val="000000"/>
                <w:sz w:val="16"/>
              </w:rPr>
              <w:br/>
              <w:t>B = sqrt[1 - g^(-2)]</w:t>
            </w:r>
          </w:p>
        </w:tc>
        <w:tc>
          <w:tcPr>
            <w:tcW w:w="1097" w:type="dxa"/>
            <w:tcBorders>
              <w:top w:val="single" w:sz="4" w:space="0" w:color="auto"/>
              <w:left w:val="nil"/>
              <w:bottom w:val="single" w:sz="4" w:space="0" w:color="auto"/>
              <w:right w:val="single" w:sz="4" w:space="0" w:color="auto"/>
            </w:tcBorders>
            <w:shd w:val="clear" w:color="000000" w:fill="B6DDE8"/>
            <w:hideMark/>
          </w:tcPr>
          <w:p w:rsidR="007E5947"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Velocity, </w:t>
            </w:r>
            <w:r w:rsidRPr="0076072B">
              <w:rPr>
                <w:rFonts w:ascii="Calibri" w:eastAsia="Times New Roman" w:hAnsi="Calibri" w:cs="Times New Roman"/>
                <w:color w:val="000000"/>
                <w:sz w:val="16"/>
              </w:rPr>
              <w:br/>
              <w:t>v = B*c</w:t>
            </w:r>
          </w:p>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 (meters / s)</w:t>
            </w:r>
          </w:p>
        </w:tc>
        <w:tc>
          <w:tcPr>
            <w:tcW w:w="108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Change in Vel</w:t>
            </w:r>
            <w:r>
              <w:rPr>
                <w:rFonts w:ascii="Calibri" w:eastAsia="Times New Roman" w:hAnsi="Calibri" w:cs="Times New Roman"/>
                <w:color w:val="000000"/>
                <w:sz w:val="16"/>
              </w:rPr>
              <w:t>ocity</w:t>
            </w:r>
          </w:p>
        </w:tc>
        <w:tc>
          <w:tcPr>
            <w:tcW w:w="144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Delta T = </w:t>
            </w:r>
            <w:r w:rsidRPr="0076072B">
              <w:rPr>
                <w:rFonts w:ascii="Calibri" w:eastAsia="Times New Roman" w:hAnsi="Calibri" w:cs="Times New Roman"/>
                <w:color w:val="000000"/>
                <w:sz w:val="16"/>
              </w:rPr>
              <w:br/>
              <w:t>Baseline - (dist/v)</w:t>
            </w:r>
          </w:p>
        </w:tc>
        <w:tc>
          <w:tcPr>
            <w:tcW w:w="1260"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Deg.</w:t>
            </w:r>
            <w:r w:rsidRPr="0076072B">
              <w:rPr>
                <w:rFonts w:ascii="Calibri" w:eastAsia="Times New Roman" w:hAnsi="Calibri" w:cs="Times New Roman"/>
                <w:color w:val="000000"/>
                <w:sz w:val="16"/>
              </w:rPr>
              <w:t xml:space="preserve"> Phase = </w:t>
            </w:r>
            <w:r w:rsidRPr="0076072B">
              <w:rPr>
                <w:rFonts w:ascii="Calibri" w:eastAsia="Times New Roman" w:hAnsi="Calibri" w:cs="Times New Roman"/>
                <w:color w:val="000000"/>
                <w:sz w:val="16"/>
              </w:rPr>
              <w:br/>
              <w:t>Delta T *201E6*360</w:t>
            </w:r>
          </w:p>
        </w:tc>
        <w:tc>
          <w:tcPr>
            <w:tcW w:w="1188"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Volts Out =</w:t>
            </w:r>
            <w:r w:rsidRPr="0076072B">
              <w:rPr>
                <w:rFonts w:ascii="Calibri" w:eastAsia="Times New Roman" w:hAnsi="Calibri" w:cs="Times New Roman"/>
                <w:color w:val="000000"/>
                <w:sz w:val="16"/>
              </w:rPr>
              <w:br/>
            </w:r>
            <w:r>
              <w:rPr>
                <w:rFonts w:ascii="Calibri" w:eastAsia="Times New Roman" w:hAnsi="Calibri" w:cs="Times New Roman"/>
                <w:color w:val="000000"/>
                <w:sz w:val="16"/>
              </w:rPr>
              <w:t xml:space="preserve"> Deg.</w:t>
            </w:r>
            <w:r w:rsidRPr="0076072B">
              <w:rPr>
                <w:rFonts w:ascii="Calibri" w:eastAsia="Times New Roman" w:hAnsi="Calibri" w:cs="Times New Roman"/>
                <w:color w:val="000000"/>
                <w:sz w:val="16"/>
              </w:rPr>
              <w:t xml:space="preserve"> Phase *0.016675</w:t>
            </w:r>
          </w:p>
        </w:tc>
        <w:tc>
          <w:tcPr>
            <w:tcW w:w="1260" w:type="dxa"/>
            <w:tcBorders>
              <w:top w:val="single" w:sz="4" w:space="0" w:color="auto"/>
              <w:left w:val="nil"/>
              <w:bottom w:val="single" w:sz="4" w:space="0" w:color="auto"/>
              <w:right w:val="single" w:sz="4" w:space="0" w:color="auto"/>
            </w:tcBorders>
            <w:shd w:val="clear" w:color="000000" w:fill="CCC0DA"/>
            <w:hideMark/>
          </w:tcPr>
          <w:p w:rsidR="007E5947" w:rsidRPr="0076072B" w:rsidRDefault="007E5947" w:rsidP="007E5947">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Momentum</w:t>
            </w:r>
            <w:r w:rsidRPr="0076072B">
              <w:rPr>
                <w:rFonts w:ascii="Calibri" w:eastAsia="Times New Roman" w:hAnsi="Calibri" w:cs="Times New Roman"/>
                <w:color w:val="000000"/>
                <w:sz w:val="16"/>
              </w:rPr>
              <w:br/>
              <w:t xml:space="preserve"> c*p = Eo*sqrt[g^2 - 1]</w:t>
            </w:r>
          </w:p>
        </w:tc>
        <w:tc>
          <w:tcPr>
            <w:tcW w:w="1260" w:type="dxa"/>
            <w:tcBorders>
              <w:top w:val="single" w:sz="4" w:space="0" w:color="auto"/>
              <w:left w:val="nil"/>
              <w:bottom w:val="single" w:sz="4" w:space="0" w:color="auto"/>
              <w:right w:val="single" w:sz="4" w:space="0" w:color="auto"/>
            </w:tcBorders>
            <w:shd w:val="clear" w:color="000000" w:fill="CCC0DA"/>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 Change in Momentum </w:t>
            </w:r>
          </w:p>
        </w:tc>
      </w:tr>
      <w:tr w:rsidR="007E5947" w:rsidRPr="0076072B" w:rsidTr="007E5947">
        <w:trPr>
          <w:trHeight w:val="33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1.426461</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0.713126</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213795250</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0.001476%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3.45E-12</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0.25</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0.004</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9.54177E+08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0.003004%</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1.426482</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0.713136</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213798270</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0.002889%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6.76E-12</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0.49</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9.54205E+08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0.005879%</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1.426503</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0.713147</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213801358</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0.004333%</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1.01E-11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0.73</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0.012</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9.54233E+08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0.008818%</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1.426525</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0.713157</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213804446</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0.005778%</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1.35E-11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0.98</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0.016</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9.54261E+08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0.011757%</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1.426546</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0.713167</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213807533</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0.007222%</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1.69E-11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1.22</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0.020</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9.54289E+08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0.014696%</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1.426567</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0.713178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213810621</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0.008666%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2.03E-11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1.47</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0.024</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9.54317E+08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0.017635%</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1.426588</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0.713188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213813708</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0.010110%</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2.36E-11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1.71</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0.029</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9.54345E+08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0.020575%</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1.426610</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0.713198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213816795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0.011554%</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2.70E-11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1.96</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0.033</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9.54373E+08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0.023514%</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1.426631</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0.713208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213819882</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0.012998%</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3.04E-11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2.20</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9.54401E+08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0.026453%</w:t>
            </w:r>
          </w:p>
        </w:tc>
      </w:tr>
      <w:tr w:rsidR="007E5947" w:rsidRPr="0076072B" w:rsidTr="007E5947">
        <w:trPr>
          <w:trHeight w:val="315"/>
        </w:trPr>
        <w:tc>
          <w:tcPr>
            <w:tcW w:w="117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4.00204E+08</w:t>
            </w:r>
          </w:p>
        </w:tc>
        <w:tc>
          <w:tcPr>
            <w:tcW w:w="117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9.38E+08</w:t>
            </w:r>
          </w:p>
        </w:tc>
        <w:tc>
          <w:tcPr>
            <w:tcW w:w="1572"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1.426657</w:t>
            </w:r>
          </w:p>
        </w:tc>
        <w:tc>
          <w:tcPr>
            <w:tcW w:w="1489"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0.713221</w:t>
            </w:r>
          </w:p>
        </w:tc>
        <w:tc>
          <w:tcPr>
            <w:tcW w:w="1097"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213823648</w:t>
            </w:r>
          </w:p>
        </w:tc>
        <w:tc>
          <w:tcPr>
            <w:tcW w:w="108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0.014759%</w:t>
            </w:r>
          </w:p>
        </w:tc>
        <w:tc>
          <w:tcPr>
            <w:tcW w:w="144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3.45E-11</w:t>
            </w:r>
          </w:p>
        </w:tc>
        <w:tc>
          <w:tcPr>
            <w:tcW w:w="126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2.50</w:t>
            </w:r>
          </w:p>
        </w:tc>
        <w:tc>
          <w:tcPr>
            <w:tcW w:w="1188"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0.042</w:t>
            </w:r>
          </w:p>
        </w:tc>
        <w:tc>
          <w:tcPr>
            <w:tcW w:w="126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9.54435E+08</w:t>
            </w:r>
          </w:p>
        </w:tc>
        <w:tc>
          <w:tcPr>
            <w:tcW w:w="126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0.030038%</w:t>
            </w:r>
          </w:p>
        </w:tc>
      </w:tr>
      <w:tr w:rsidR="007E5947" w:rsidRPr="0076072B" w:rsidTr="007E5947">
        <w:trPr>
          <w:trHeight w:val="315"/>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1.426674</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0.713229</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213826055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0.015885%</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3.71E-11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2.69</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0.045</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9.54457E+08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0.032330%</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1.426695</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0.713239</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213829141</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0.017329%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4.05E-11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2.93</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0.049</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9.54485E+08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0.035269%</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1.426716</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0.713250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213832228</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0.018773%</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4.39E-11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3.18</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0.053</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9.54513E+08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0.038208%</w:t>
            </w:r>
          </w:p>
        </w:tc>
      </w:tr>
      <w:tr w:rsidR="007E5947" w:rsidRPr="0076072B" w:rsidTr="007E5947">
        <w:trPr>
          <w:trHeight w:val="285"/>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1.426738</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0.713260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213835314</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0.020216%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4.73E-11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3.42</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9.54541E+08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0.041147%</w:t>
            </w:r>
          </w:p>
        </w:tc>
      </w:tr>
      <w:tr w:rsidR="007E5947" w:rsidRPr="0076072B" w:rsidTr="007E5947">
        <w:trPr>
          <w:trHeight w:val="285"/>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1.426759</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0.713270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213838399</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0.021659%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5.06E-11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3.66</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0.061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9.54569E+08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0.044086%</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1.426780</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0.713280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213841485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0.023103%</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5.40E-11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3.91</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0.065</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9.54598E+08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0.047024%</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1.426802</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0.713291</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213844570</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0.024546%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5.74E-11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4.15</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0.069</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9.54626E+08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0.049963%</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1.426823</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0.713301</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213847656</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0.025989%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6.08E-11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4.40</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0.073</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9.54654E+08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0.052902%</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1.426844</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0.713311</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213850741</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0.027432%</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6.41E-11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4.64</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0.077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9.54682E+08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0.055840%</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4.00400E+08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1.426866</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0.713322</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213853825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0.028875%</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6.75E-11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4.89</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0.081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9.54710E+08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0.058779%</w:t>
            </w:r>
          </w:p>
        </w:tc>
      </w:tr>
    </w:tbl>
    <w:p w:rsidR="00A557F6" w:rsidRDefault="007E5947" w:rsidP="001F2338">
      <w:pPr>
        <w:pStyle w:val="Figure"/>
      </w:pPr>
      <w:bookmarkStart w:id="16" w:name="_Toc297026429"/>
      <w:r>
        <w:t>Listing IV.</w:t>
      </w:r>
      <w:r w:rsidR="004B10BC">
        <w:t>1</w:t>
      </w:r>
      <w:r>
        <w:t xml:space="preserve"> Sensitivity calculation spreadsheet</w:t>
      </w:r>
      <w:bookmarkEnd w:id="16"/>
    </w:p>
    <w:p w:rsidR="004936BD" w:rsidRDefault="004936BD" w:rsidP="001F2338">
      <w:pPr>
        <w:pStyle w:val="Figure"/>
        <w:sectPr w:rsidR="004936BD" w:rsidSect="0076072B">
          <w:pgSz w:w="15840" w:h="12240" w:orient="landscape"/>
          <w:pgMar w:top="1440" w:right="1440" w:bottom="1440" w:left="1440" w:header="720" w:footer="720" w:gutter="0"/>
          <w:cols w:space="720"/>
          <w:docGrid w:linePitch="360"/>
        </w:sectPr>
      </w:pPr>
    </w:p>
    <w:p w:rsidR="00C221D0" w:rsidRDefault="00C221D0"/>
    <w:p w:rsidR="00C221D0" w:rsidRDefault="00C221D0" w:rsidP="00C221D0">
      <w:pPr>
        <w:pStyle w:val="Heading2"/>
      </w:pPr>
      <w:bookmarkStart w:id="17" w:name="_Toc297026359"/>
      <w:bookmarkStart w:id="18" w:name="_Toc297026406"/>
      <w:r>
        <w:t>Computations Used</w:t>
      </w:r>
      <w:bookmarkEnd w:id="17"/>
      <w:bookmarkEnd w:id="18"/>
    </w:p>
    <w:p w:rsidR="00E20A2F" w:rsidRDefault="00E20A2F" w:rsidP="00E20A2F">
      <w:pPr>
        <w:pStyle w:val="Heading3"/>
      </w:pPr>
      <w:bookmarkStart w:id="19" w:name="_Toc297026360"/>
      <w:bookmarkStart w:id="20" w:name="_Toc297026407"/>
      <w:r>
        <w:t>Spreadsheet Equations</w:t>
      </w:r>
      <w:bookmarkEnd w:id="19"/>
      <w:bookmarkEnd w:id="20"/>
    </w:p>
    <w:p w:rsidR="00C221D0" w:rsidRDefault="00C221D0">
      <w:r>
        <w:t>The spreadsheet in Listing IV.1 runs through a small range of energies for the Linac beam delivered to the Booster through the 400 MeV beam transport line.</w:t>
      </w:r>
      <w:r w:rsidR="004936BD">
        <w:t xml:space="preserve">  The relationships between the velocity, momentum and energy were taken from C. Bovet, et.al. ,”A Selection of Formulae and Data Useful for the Design of A. G. Synchrotrons”, CERN/MPS-SI/Int. DL/70/4, April 1970.</w:t>
      </w:r>
    </w:p>
    <w:p w:rsidR="004936BD" w:rsidRDefault="004936BD">
      <w:pPr>
        <w:tabs>
          <w:tab w:val="left" w:pos="2160"/>
        </w:tabs>
      </w:pPr>
      <w:r>
        <w:t>Kinetic</w:t>
      </w:r>
      <w:r w:rsidR="00CA2F2A">
        <w:t xml:space="preserve"> Energy, KE: Given</w:t>
      </w:r>
    </w:p>
    <w:p w:rsidR="00CA2F2A" w:rsidRDefault="00CA2F2A">
      <w:pPr>
        <w:tabs>
          <w:tab w:val="left" w:pos="2160"/>
        </w:tabs>
      </w:pPr>
      <w:r>
        <w:t xml:space="preserve">Rest Energy, </w:t>
      </w:r>
      <w:proofErr w:type="gramStart"/>
      <w:r>
        <w:t>Eo</w:t>
      </w:r>
      <w:proofErr w:type="gramEnd"/>
      <w:r>
        <w:t>:</w:t>
      </w:r>
      <w:r>
        <w:tab/>
        <w:t xml:space="preserve"> 938 MeV</w:t>
      </w:r>
    </w:p>
    <w:p w:rsidR="00CA2F2A" w:rsidRDefault="00CA2F2A">
      <w:pPr>
        <w:tabs>
          <w:tab w:val="left" w:pos="2160"/>
        </w:tabs>
      </w:pPr>
      <w:r>
        <w:t>Gamma, γ (g):</w:t>
      </w:r>
      <w:r>
        <w:tab/>
        <w:t xml:space="preserve"> (KE + </w:t>
      </w:r>
      <w:proofErr w:type="gramStart"/>
      <w:r>
        <w:t>Eo</w:t>
      </w:r>
      <w:proofErr w:type="gramEnd"/>
      <w:r>
        <w:t>)/Eo</w:t>
      </w:r>
    </w:p>
    <w:p w:rsidR="00E20A2F" w:rsidRDefault="00E20A2F" w:rsidP="00E20A2F">
      <w:pPr>
        <w:tabs>
          <w:tab w:val="left" w:pos="2160"/>
        </w:tabs>
      </w:pPr>
      <w:r>
        <w:t>Momentum</w:t>
      </w:r>
      <w:proofErr w:type="gramStart"/>
      <w:r>
        <w:t xml:space="preserve">, </w:t>
      </w:r>
      <m:oMath>
        <w:proofErr w:type="gramEnd"/>
        <m:r>
          <w:rPr>
            <w:rFonts w:ascii="Cambria Math" w:hAnsi="Cambria Math"/>
          </w:rPr>
          <m:t>c∙p</m:t>
        </m:r>
      </m:oMath>
      <w:r>
        <w:rPr>
          <w:rFonts w:eastAsiaTheme="minorEastAsia"/>
        </w:rPr>
        <w:t xml:space="preserve">: </w:t>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γ</m:t>
                </m:r>
              </m:e>
              <m:sup>
                <m:r>
                  <w:rPr>
                    <w:rFonts w:ascii="Cambria Math" w:eastAsiaTheme="minorEastAsia" w:hAnsi="Cambria Math"/>
                  </w:rPr>
                  <m:t>2</m:t>
                </m:r>
              </m:sup>
            </m:sSup>
            <m:r>
              <w:rPr>
                <w:rFonts w:ascii="Cambria Math" w:eastAsiaTheme="minorEastAsia" w:hAnsi="Cambria Math"/>
              </w:rPr>
              <m:t>-1</m:t>
            </m:r>
          </m:e>
        </m:rad>
      </m:oMath>
    </w:p>
    <w:p w:rsidR="00CA2F2A" w:rsidRDefault="00CA2F2A">
      <w:pPr>
        <w:tabs>
          <w:tab w:val="left" w:pos="2160"/>
        </w:tabs>
        <w:rPr>
          <w:rFonts w:eastAsiaTheme="minorEastAsia"/>
        </w:rPr>
      </w:pPr>
      <w:r>
        <w:t>Beta, β (B):</w:t>
      </w:r>
      <w:r>
        <w:tab/>
        <w:t xml:space="preserve"> </w:t>
      </w:r>
      <m:oMath>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γ</m:t>
                </m:r>
              </m:e>
              <m:sup>
                <m:r>
                  <w:rPr>
                    <w:rFonts w:ascii="Cambria Math" w:hAnsi="Cambria Math"/>
                  </w:rPr>
                  <m:t>-2</m:t>
                </m:r>
              </m:sup>
            </m:sSup>
          </m:e>
        </m:rad>
      </m:oMath>
    </w:p>
    <w:p w:rsidR="00CA2F2A" w:rsidRDefault="00CA2F2A">
      <w:pPr>
        <w:tabs>
          <w:tab w:val="left" w:pos="2160"/>
        </w:tabs>
        <w:rPr>
          <w:rFonts w:eastAsiaTheme="minorEastAsia"/>
        </w:rPr>
      </w:pPr>
      <w:r>
        <w:rPr>
          <w:rFonts w:eastAsiaTheme="minorEastAsia"/>
        </w:rPr>
        <w:t xml:space="preserve">Speed of Light, c: </w:t>
      </w:r>
      <w:r>
        <w:rPr>
          <w:rFonts w:eastAsiaTheme="minorEastAsia"/>
        </w:rPr>
        <w:tab/>
        <w:t>299,792,458 meters/second</w:t>
      </w:r>
    </w:p>
    <w:p w:rsidR="00CA2F2A" w:rsidRDefault="00CA2F2A">
      <w:pPr>
        <w:tabs>
          <w:tab w:val="left" w:pos="2160"/>
        </w:tabs>
        <w:rPr>
          <w:rFonts w:eastAsiaTheme="minorEastAsia"/>
        </w:rPr>
      </w:pPr>
      <w:r>
        <w:rPr>
          <w:rFonts w:eastAsiaTheme="minorEastAsia"/>
        </w:rPr>
        <w:t>Velocity, V:</w:t>
      </w:r>
      <w:r>
        <w:rPr>
          <w:rFonts w:eastAsiaTheme="minorEastAsia"/>
        </w:rPr>
        <w:tab/>
      </w:r>
      <m:oMath>
        <m:r>
          <w:rPr>
            <w:rFonts w:ascii="Cambria Math" w:eastAsiaTheme="minorEastAsia" w:hAnsi="Cambria Math"/>
          </w:rPr>
          <m:t>β∙c</m:t>
        </m:r>
      </m:oMath>
    </w:p>
    <w:p w:rsidR="00E20A2F" w:rsidRDefault="00E20A2F">
      <w:pPr>
        <w:tabs>
          <w:tab w:val="left" w:pos="2160"/>
        </w:tabs>
      </w:pPr>
    </w:p>
    <w:p w:rsidR="00C221D0" w:rsidRDefault="00E20A2F" w:rsidP="00E20A2F">
      <w:pPr>
        <w:pStyle w:val="Heading3"/>
      </w:pPr>
      <w:bookmarkStart w:id="21" w:name="_Toc297026361"/>
      <w:bookmarkStart w:id="22" w:name="_Toc297026408"/>
      <w:r>
        <w:t>An Evaluation of Sensitivity for 10 Degree Phase Difference</w:t>
      </w:r>
      <w:bookmarkEnd w:id="21"/>
      <w:bookmarkEnd w:id="22"/>
    </w:p>
    <w:p w:rsidR="00C221D0" w:rsidRDefault="00E20A2F">
      <w:r>
        <w:t>This is included here for reference.</w:t>
      </w:r>
    </w:p>
    <w:p w:rsidR="00235896" w:rsidRDefault="00235896" w:rsidP="00BD180F">
      <w:pPr>
        <w:rPr>
          <w:rFonts w:eastAsiaTheme="minorEastAsia"/>
        </w:rPr>
      </w:pPr>
      <w:r>
        <w:rPr>
          <w:rFonts w:eastAsiaTheme="minorEastAsia"/>
        </w:rPr>
        <w:t xml:space="preserve">The nominal </w:t>
      </w:r>
      <w:r w:rsidR="00620A5D">
        <w:rPr>
          <w:rFonts w:ascii="Cambria Math" w:eastAsiaTheme="minorEastAsia" w:hAnsi="Cambria Math"/>
        </w:rPr>
        <w:t>γ</w:t>
      </w:r>
      <w:r w:rsidR="00620A5D">
        <w:rPr>
          <w:rFonts w:eastAsiaTheme="minorEastAsia"/>
        </w:rPr>
        <w:t xml:space="preserve"> and </w:t>
      </w:r>
      <m:oMath>
        <m:r>
          <w:rPr>
            <w:rFonts w:ascii="Cambria Math" w:eastAsiaTheme="minorEastAsia" w:hAnsi="Cambria Math"/>
          </w:rPr>
          <m:t>β</m:t>
        </m:r>
      </m:oMath>
      <w:r>
        <w:rPr>
          <w:rFonts w:eastAsiaTheme="minorEastAsia"/>
        </w:rPr>
        <w:t xml:space="preserve"> at 400 MeV beam is</w:t>
      </w:r>
    </w:p>
    <w:p w:rsidR="00620A5D" w:rsidRDefault="00620A5D" w:rsidP="00BD180F">
      <w:pPr>
        <w:rPr>
          <w:rFonts w:eastAsiaTheme="minorEastAsia"/>
        </w:rPr>
      </w:pPr>
      <m:oMathPara>
        <m:oMath>
          <m:r>
            <w:rPr>
              <w:rFonts w:ascii="Cambria Math" w:eastAsiaTheme="minorEastAsia" w:hAnsi="Cambria Math"/>
            </w:rPr>
            <m:t>γ=</m:t>
          </m:r>
          <m:f>
            <m:fPr>
              <m:ctrlPr>
                <w:rPr>
                  <w:rFonts w:ascii="Cambria Math" w:eastAsiaTheme="minorEastAsia" w:hAnsi="Cambria Math"/>
                  <w:i/>
                </w:rPr>
              </m:ctrlPr>
            </m:fPr>
            <m:num>
              <m:r>
                <w:rPr>
                  <w:rFonts w:ascii="Cambria Math" w:eastAsiaTheme="minorEastAsia" w:hAnsi="Cambria Math"/>
                </w:rPr>
                <m:t>938+400</m:t>
              </m:r>
            </m:num>
            <m:den>
              <m:r>
                <w:rPr>
                  <w:rFonts w:ascii="Cambria Math" w:eastAsiaTheme="minorEastAsia" w:hAnsi="Cambria Math"/>
                </w:rPr>
                <m:t>938</m:t>
              </m:r>
            </m:den>
          </m:f>
          <m:r>
            <w:rPr>
              <w:rFonts w:ascii="Cambria Math" w:eastAsiaTheme="minorEastAsia" w:hAnsi="Cambria Math"/>
            </w:rPr>
            <m:t>=1.426</m:t>
          </m:r>
        </m:oMath>
      </m:oMathPara>
    </w:p>
    <w:p w:rsidR="00235896" w:rsidRDefault="00F224F0" w:rsidP="00BD180F">
      <w:pPr>
        <w:rPr>
          <w:rFonts w:eastAsiaTheme="minorEastAsia"/>
        </w:rPr>
      </w:pPr>
      <m:oMathPara>
        <m:oMath>
          <m:r>
            <w:rPr>
              <w:rFonts w:ascii="Cambria Math" w:eastAsiaTheme="minorEastAsia" w:hAnsi="Cambria Math"/>
            </w:rPr>
            <m:t>β=</m:t>
          </m:r>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γ</m:t>
                  </m:r>
                </m:e>
                <m:sup>
                  <m:r>
                    <w:rPr>
                      <w:rFonts w:ascii="Cambria Math" w:hAnsi="Cambria Math"/>
                    </w:rPr>
                    <m:t>-2</m:t>
                  </m:r>
                </m:sup>
              </m:sSup>
            </m:e>
          </m:rad>
          <m:r>
            <w:rPr>
              <w:rFonts w:ascii="Cambria Math" w:hAnsi="Cambria Math"/>
            </w:rPr>
            <m:t>=</m:t>
          </m:r>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938</m:t>
                          </m:r>
                        </m:num>
                        <m:den>
                          <m:r>
                            <w:rPr>
                              <w:rFonts w:ascii="Cambria Math" w:hAnsi="Cambria Math"/>
                            </w:rPr>
                            <m:t>938+400</m:t>
                          </m:r>
                        </m:den>
                      </m:f>
                    </m:e>
                  </m:d>
                </m:e>
                <m:sup>
                  <m:r>
                    <w:rPr>
                      <w:rFonts w:ascii="Cambria Math" w:hAnsi="Cambria Math"/>
                    </w:rPr>
                    <m:t>2</m:t>
                  </m:r>
                </m:sup>
              </m:sSup>
            </m:e>
          </m:rad>
          <m:r>
            <w:rPr>
              <w:rFonts w:ascii="Cambria Math" w:hAnsi="Cambria Math"/>
            </w:rPr>
            <m:t>=0.713</m:t>
          </m:r>
        </m:oMath>
      </m:oMathPara>
    </w:p>
    <w:p w:rsidR="00BD180F" w:rsidRDefault="00F224F0">
      <w:r>
        <w:t>To write the momentum sensitivity as a function of the change in velocity we use the following relationships</w:t>
      </w:r>
    </w:p>
    <w:p w:rsidR="00620A5D" w:rsidRDefault="00620A5D" w:rsidP="00620A5D">
      <w:pPr>
        <w:rPr>
          <w:rFonts w:eastAsiaTheme="minorEastAsia"/>
        </w:rPr>
      </w:pPr>
      <m:oMathPara>
        <m:oMath>
          <m:r>
            <w:rPr>
              <w:rFonts w:ascii="Cambria Math" w:hAnsi="Cambria Math"/>
            </w:rPr>
            <m:t xml:space="preserve">I.                </m:t>
          </m:r>
          <m:f>
            <m:fPr>
              <m:ctrlPr>
                <w:rPr>
                  <w:rFonts w:ascii="Cambria Math" w:hAnsi="Cambria Math"/>
                  <w:i/>
                </w:rPr>
              </m:ctrlPr>
            </m:fPr>
            <m:num>
              <m:r>
                <w:rPr>
                  <w:rFonts w:ascii="Cambria Math" w:hAnsi="Cambria Math"/>
                </w:rPr>
                <m:t>dβ</m:t>
              </m:r>
            </m:num>
            <m:den>
              <m:r>
                <w:rPr>
                  <w:rFonts w:ascii="Cambria Math" w:hAnsi="Cambria Math"/>
                </w:rPr>
                <m:t>β</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p</m:t>
              </m:r>
            </m:den>
          </m:f>
        </m:oMath>
      </m:oMathPara>
    </w:p>
    <w:p w:rsidR="00620A5D" w:rsidRDefault="00620A5D" w:rsidP="00620A5D">
      <m:oMathPara>
        <m:oMath>
          <m:r>
            <w:rPr>
              <w:rFonts w:ascii="Cambria Math" w:hAnsi="Cambria Math"/>
            </w:rPr>
            <m:t xml:space="preserve">                  dβ=β∙</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p</m:t>
              </m:r>
            </m:den>
          </m:f>
        </m:oMath>
      </m:oMathPara>
    </w:p>
    <w:p w:rsidR="00F224F0" w:rsidRDefault="00620A5D" w:rsidP="00620A5D">
      <w:pPr>
        <w:rPr>
          <w:rFonts w:eastAsiaTheme="minorEastAsia"/>
        </w:rPr>
      </w:pPr>
      <m:oMathPara>
        <m:oMath>
          <m:r>
            <w:rPr>
              <w:rFonts w:ascii="Cambria Math" w:hAnsi="Cambria Math"/>
            </w:rPr>
            <w:lastRenderedPageBreak/>
            <m:t>II.                dV=dβ∙c</m:t>
          </m:r>
        </m:oMath>
      </m:oMathPara>
    </w:p>
    <w:p w:rsidR="00620A5D" w:rsidRDefault="00620A5D" w:rsidP="00620A5D">
      <w:pPr>
        <w:rPr>
          <w:rFonts w:eastAsiaTheme="minorEastAsia"/>
        </w:rPr>
      </w:pPr>
      <m:oMathPara>
        <m:oMath>
          <m:r>
            <w:rPr>
              <w:rFonts w:ascii="Cambria Math" w:hAnsi="Cambria Math"/>
            </w:rPr>
            <m:t>I.→II.          dV=β∙c∙</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p</m:t>
              </m:r>
            </m:den>
          </m:f>
        </m:oMath>
      </m:oMathPara>
    </w:p>
    <w:p w:rsidR="00620A5D" w:rsidRDefault="00620A5D" w:rsidP="008566AE">
      <w:pPr>
        <w:pBdr>
          <w:top w:val="single" w:sz="4" w:space="1" w:color="auto"/>
          <w:left w:val="single" w:sz="4" w:space="4" w:color="auto"/>
          <w:bottom w:val="single" w:sz="4" w:space="1" w:color="auto"/>
          <w:right w:val="single" w:sz="4" w:space="4" w:color="auto"/>
        </w:pBd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γ</m:t>
                  </m:r>
                </m:e>
                <m:sup>
                  <m:r>
                    <w:rPr>
                      <w:rFonts w:ascii="Cambria Math" w:hAnsi="Cambria Math"/>
                    </w:rPr>
                    <m:t>2</m:t>
                  </m:r>
                </m:sup>
              </m:sSup>
            </m:num>
            <m:den>
              <m:r>
                <w:rPr>
                  <w:rFonts w:ascii="Cambria Math" w:hAnsi="Cambria Math"/>
                </w:rPr>
                <m:t>β∙c</m:t>
              </m:r>
            </m:den>
          </m:f>
          <m:r>
            <w:rPr>
              <w:rFonts w:ascii="Cambria Math" w:hAnsi="Cambria Math"/>
            </w:rPr>
            <m:t>∙dV</m:t>
          </m:r>
        </m:oMath>
      </m:oMathPara>
    </w:p>
    <w:p w:rsidR="008566AE" w:rsidRDefault="008566AE" w:rsidP="008566AE">
      <w:r>
        <w:t>The change in the Time-of-Flight from the reference TOF is</w:t>
      </w:r>
    </w:p>
    <w:p w:rsidR="008566AE" w:rsidRDefault="008566AE" w:rsidP="008566AE">
      <w:pPr>
        <w:rPr>
          <w:rFonts w:eastAsiaTheme="minorEastAsia"/>
        </w:rPr>
      </w:pPr>
      <m:oMathPara>
        <m:oMath>
          <m:r>
            <w:rPr>
              <w:rFonts w:ascii="Cambria Math" w:hAnsi="Cambria Math"/>
            </w:rPr>
            <m:t>∆TOF=</m:t>
          </m:r>
          <m:f>
            <m:fPr>
              <m:ctrlPr>
                <w:rPr>
                  <w:rFonts w:ascii="Cambria Math" w:hAnsi="Cambria Math"/>
                  <w:i/>
                </w:rPr>
              </m:ctrlPr>
            </m:fPr>
            <m:num>
              <m:r>
                <w:rPr>
                  <w:rFonts w:ascii="Cambria Math" w:hAnsi="Cambria Math"/>
                </w:rPr>
                <m:t xml:space="preserve">50 </m:t>
              </m:r>
              <m:d>
                <m:dPr>
                  <m:ctrlPr>
                    <w:rPr>
                      <w:rFonts w:ascii="Cambria Math" w:hAnsi="Cambria Math"/>
                      <w:i/>
                    </w:rPr>
                  </m:ctrlPr>
                </m:dPr>
                <m:e>
                  <m:r>
                    <w:rPr>
                      <w:rFonts w:ascii="Cambria Math" w:hAnsi="Cambria Math"/>
                    </w:rPr>
                    <m:t>meters</m:t>
                  </m:r>
                </m:e>
              </m:d>
            </m:num>
            <m:den>
              <m:sSub>
                <m:sSubPr>
                  <m:ctrlPr>
                    <w:rPr>
                      <w:rFonts w:ascii="Cambria Math" w:hAnsi="Cambria Math"/>
                      <w:i/>
                    </w:rPr>
                  </m:ctrlPr>
                </m:sSubPr>
                <m:e>
                  <m:r>
                    <w:rPr>
                      <w:rFonts w:ascii="Cambria Math" w:hAnsi="Cambria Math"/>
                    </w:rPr>
                    <m:t>V</m:t>
                  </m:r>
                </m:e>
                <m:sub>
                  <m:r>
                    <w:rPr>
                      <w:rFonts w:ascii="Cambria Math" w:hAnsi="Cambria Math"/>
                    </w:rPr>
                    <m:t>0</m:t>
                  </m:r>
                </m:sub>
              </m:sSub>
              <m:d>
                <m:dPr>
                  <m:ctrlPr>
                    <w:rPr>
                      <w:rFonts w:ascii="Cambria Math" w:hAnsi="Cambria Math"/>
                      <w:i/>
                    </w:rPr>
                  </m:ctrlPr>
                </m:dPr>
                <m:e>
                  <m:r>
                    <w:rPr>
                      <w:rFonts w:ascii="Cambria Math" w:hAnsi="Cambria Math"/>
                    </w:rPr>
                    <m:t>meters/second</m:t>
                  </m:r>
                </m:e>
              </m:d>
            </m:den>
          </m:f>
          <m:r>
            <w:rPr>
              <w:rFonts w:ascii="Cambria Math" w:hAnsi="Cambria Math"/>
            </w:rPr>
            <m:t>-</m:t>
          </m:r>
          <m:f>
            <m:fPr>
              <m:ctrlPr>
                <w:rPr>
                  <w:rFonts w:ascii="Cambria Math" w:hAnsi="Cambria Math"/>
                  <w:i/>
                </w:rPr>
              </m:ctrlPr>
            </m:fPr>
            <m:num>
              <m:r>
                <w:rPr>
                  <w:rFonts w:ascii="Cambria Math" w:hAnsi="Cambria Math"/>
                </w:rPr>
                <m:t xml:space="preserve">50 </m:t>
              </m:r>
              <m:d>
                <m:dPr>
                  <m:ctrlPr>
                    <w:rPr>
                      <w:rFonts w:ascii="Cambria Math" w:hAnsi="Cambria Math"/>
                      <w:i/>
                    </w:rPr>
                  </m:ctrlPr>
                </m:dPr>
                <m:e>
                  <m:r>
                    <w:rPr>
                      <w:rFonts w:ascii="Cambria Math" w:hAnsi="Cambria Math"/>
                    </w:rPr>
                    <m:t>meters</m:t>
                  </m:r>
                </m:e>
              </m:d>
            </m:num>
            <m:den>
              <m:sSub>
                <m:sSubPr>
                  <m:ctrlPr>
                    <w:rPr>
                      <w:rFonts w:ascii="Cambria Math" w:hAnsi="Cambria Math"/>
                      <w:i/>
                    </w:rPr>
                  </m:ctrlPr>
                </m:sSubPr>
                <m:e>
                  <m:r>
                    <w:rPr>
                      <w:rFonts w:ascii="Cambria Math" w:hAnsi="Cambria Math"/>
                    </w:rPr>
                    <m:t>V</m:t>
                  </m:r>
                </m:e>
                <m:sub>
                  <m:r>
                    <w:rPr>
                      <w:rFonts w:ascii="Cambria Math" w:hAnsi="Cambria Math"/>
                    </w:rPr>
                    <m:t>1</m:t>
                  </m:r>
                </m:sub>
              </m:sSub>
              <m:d>
                <m:dPr>
                  <m:ctrlPr>
                    <w:rPr>
                      <w:rFonts w:ascii="Cambria Math" w:hAnsi="Cambria Math"/>
                      <w:i/>
                    </w:rPr>
                  </m:ctrlPr>
                </m:dPr>
                <m:e>
                  <m:r>
                    <w:rPr>
                      <w:rFonts w:ascii="Cambria Math" w:hAnsi="Cambria Math"/>
                    </w:rPr>
                    <m:t>meters/second</m:t>
                  </m:r>
                </m:e>
              </m:d>
            </m:den>
          </m:f>
        </m:oMath>
      </m:oMathPara>
    </w:p>
    <w:p w:rsidR="008566AE" w:rsidRDefault="008566AE" w:rsidP="008566AE">
      <w:pPr>
        <w:rPr>
          <w:rFonts w:eastAsiaTheme="minorEastAsia"/>
        </w:rPr>
      </w:pPr>
      <m:oMathPara>
        <m:oMath>
          <m:r>
            <w:rPr>
              <w:rFonts w:ascii="Cambria Math" w:hAnsi="Cambria Math"/>
            </w:rPr>
            <m:t>∆TOF=50∙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den>
              </m:f>
            </m:e>
          </m:d>
          <m:r>
            <w:rPr>
              <w:rFonts w:ascii="Cambria Math" w:hAnsi="Cambria Math"/>
            </w:rPr>
            <m:t>=50∙</m:t>
          </m:r>
          <m:d>
            <m:dPr>
              <m:ctrlPr>
                <w:rPr>
                  <w:rFonts w:ascii="Cambria Math" w:hAnsi="Cambria Math"/>
                  <w:i/>
                </w:rPr>
              </m:ctrlPr>
            </m:dPr>
            <m:e>
              <m:f>
                <m:fPr>
                  <m:ctrlPr>
                    <w:rPr>
                      <w:rFonts w:ascii="Cambria Math" w:hAnsi="Cambria Math"/>
                      <w:i/>
                    </w:rPr>
                  </m:ctrlPr>
                </m:fPr>
                <m:num>
                  <m:r>
                    <w:rPr>
                      <w:rFonts w:ascii="Cambria Math" w:hAnsi="Cambria Math"/>
                    </w:rPr>
                    <m:t>dV</m:t>
                  </m:r>
                </m:num>
                <m:den>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den>
              </m:f>
            </m:e>
          </m:d>
        </m:oMath>
      </m:oMathPara>
    </w:p>
    <w:p w:rsidR="008566AE" w:rsidRDefault="008566AE" w:rsidP="008566AE">
      <w:pPr>
        <w:rPr>
          <w:rFonts w:eastAsiaTheme="minorEastAsia"/>
        </w:rPr>
      </w:pPr>
      <w:r>
        <w:rPr>
          <w:rFonts w:eastAsiaTheme="minorEastAsia"/>
        </w:rPr>
        <w:t>The change in Velocity associated with the change in Time-of-Flight is</w:t>
      </w:r>
    </w:p>
    <w:p w:rsidR="008566AE" w:rsidRDefault="008566AE" w:rsidP="008566AE">
      <w:pPr>
        <w:rPr>
          <w:rFonts w:eastAsiaTheme="minorEastAsia"/>
        </w:rPr>
      </w:pPr>
      <m:oMathPara>
        <m:oMath>
          <m:r>
            <w:rPr>
              <w:rFonts w:ascii="Cambria Math" w:eastAsiaTheme="minorEastAsia" w:hAnsi="Cambria Math"/>
            </w:rPr>
            <m:t>dV=</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eastAsiaTheme="minorEastAsia" w:hAnsi="Cambria Math"/>
                    </w:rPr>
                    <m:t>∆TOF</m:t>
                  </m:r>
                </m:num>
                <m:den>
                  <m:r>
                    <w:rPr>
                      <w:rFonts w:ascii="Cambria Math" w:hAnsi="Cambria Math"/>
                    </w:rPr>
                    <m:t>50</m:t>
                  </m:r>
                </m:den>
              </m:f>
            </m:e>
          </m:d>
          <m:r>
            <w:rPr>
              <w:rFonts w:ascii="Cambria Math" w:eastAsiaTheme="minorEastAsia"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+dV</m:t>
              </m:r>
            </m:e>
          </m:d>
          <m:r>
            <w:rPr>
              <w:rFonts w:ascii="Cambria Math" w:eastAsiaTheme="minorEastAsia"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eastAsiaTheme="minorEastAsia" w:hAnsi="Cambria Math"/>
                    </w:rPr>
                    <m:t>∆TOF</m:t>
                  </m:r>
                </m:num>
                <m:den>
                  <m:r>
                    <w:rPr>
                      <w:rFonts w:ascii="Cambria Math" w:hAnsi="Cambria Math"/>
                    </w:rPr>
                    <m:t>50</m:t>
                  </m:r>
                </m:den>
              </m:f>
            </m:e>
          </m:d>
        </m:oMath>
      </m:oMathPara>
    </w:p>
    <w:p w:rsidR="002F61FC" w:rsidRDefault="002F61FC" w:rsidP="008566AE">
      <w:pPr>
        <w:rPr>
          <w:rFonts w:eastAsiaTheme="minorEastAsia"/>
        </w:rPr>
      </w:pPr>
      <m:oMathPara>
        <m:oMath>
          <m:r>
            <w:rPr>
              <w:rFonts w:ascii="Cambria Math" w:eastAsiaTheme="minorEastAsia" w:hAnsi="Cambria Math"/>
            </w:rPr>
            <m:t>dV=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∆TO</m:t>
                      </m:r>
                      <m:r>
                        <w:rPr>
                          <w:rFonts w:ascii="Cambria Math" w:eastAsiaTheme="minorEastAsia" w:hAnsi="Cambria Math"/>
                        </w:rPr>
                        <m:t>F</m:t>
                      </m:r>
                    </m:num>
                    <m:den>
                      <m:r>
                        <w:rPr>
                          <w:rFonts w:ascii="Cambria Math" w:eastAsiaTheme="minorEastAsia" w:hAnsi="Cambria Math"/>
                        </w:rPr>
                        <m:t>50</m:t>
                      </m:r>
                    </m:den>
                  </m:f>
                </m:e>
              </m:d>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∆TOF</m:t>
                      </m:r>
                    </m:num>
                    <m:den>
                      <m:r>
                        <w:rPr>
                          <w:rFonts w:ascii="Cambria Math" w:eastAsiaTheme="minorEastAsia" w:hAnsi="Cambria Math"/>
                        </w:rPr>
                        <m:t>50</m:t>
                      </m:r>
                    </m:den>
                  </m:f>
                </m:e>
              </m:d>
            </m:den>
          </m:f>
        </m:oMath>
      </m:oMathPara>
    </w:p>
    <w:p w:rsidR="007D0203" w:rsidRDefault="002F61FC" w:rsidP="00620A5D">
      <w:r>
        <w:t xml:space="preserve">The change in Time-of-Flight associated with the change in the phase difference at </w:t>
      </w:r>
      <w:r w:rsidR="007D5252">
        <w:t>frequency F</w:t>
      </w:r>
      <w:r>
        <w:t xml:space="preserve"> is</w:t>
      </w:r>
    </w:p>
    <w:p w:rsidR="002F61FC" w:rsidRDefault="002F61FC" w:rsidP="002F61FC">
      <w:pPr>
        <w:rPr>
          <w:rFonts w:eastAsiaTheme="minorEastAsia"/>
        </w:rPr>
      </w:pPr>
      <m:oMathPara>
        <m:oMath>
          <m:r>
            <w:rPr>
              <w:rFonts w:ascii="Cambria Math" w:hAnsi="Cambria Math"/>
            </w:rPr>
            <m:t>∆TOF=∆Phase</m:t>
          </m:r>
          <m:r>
            <w:rPr>
              <w:rFonts w:ascii="Cambria Math" w:hAnsi="Cambria Math"/>
            </w:rPr>
            <m:t xml:space="preserve"> </m:t>
          </m:r>
          <m:d>
            <m:dPr>
              <m:ctrlPr>
                <w:rPr>
                  <w:rFonts w:ascii="Cambria Math" w:hAnsi="Cambria Math"/>
                  <w:i/>
                </w:rPr>
              </m:ctrlPr>
            </m:dPr>
            <m:e>
              <m:r>
                <w:rPr>
                  <w:rFonts w:ascii="Cambria Math" w:hAnsi="Cambria Math"/>
                </w:rPr>
                <m:t>degrees</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F</m:t>
                  </m:r>
                </m:den>
              </m:f>
            </m:e>
          </m:d>
          <m:d>
            <m:dPr>
              <m:ctrlPr>
                <w:rPr>
                  <w:rFonts w:ascii="Cambria Math" w:hAnsi="Cambria Math"/>
                  <w:i/>
                </w:rPr>
              </m:ctrlPr>
            </m:dPr>
            <m:e>
              <m:f>
                <m:fPr>
                  <m:ctrlPr>
                    <w:rPr>
                      <w:rFonts w:ascii="Cambria Math" w:hAnsi="Cambria Math"/>
                      <w:i/>
                    </w:rPr>
                  </m:ctrlPr>
                </m:fPr>
                <m:num>
                  <m:r>
                    <w:rPr>
                      <w:rFonts w:ascii="Cambria Math" w:hAnsi="Cambria Math"/>
                    </w:rPr>
                    <m:t>seconds</m:t>
                  </m:r>
                </m:num>
                <m:den>
                  <m:r>
                    <w:rPr>
                      <w:rFonts w:ascii="Cambria Math" w:hAnsi="Cambria Math"/>
                    </w:rPr>
                    <m:t>cycle</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360</m:t>
                  </m:r>
                </m:den>
              </m:f>
            </m:e>
          </m:d>
          <m:d>
            <m:dPr>
              <m:ctrlPr>
                <w:rPr>
                  <w:rFonts w:ascii="Cambria Math" w:hAnsi="Cambria Math"/>
                  <w:i/>
                </w:rPr>
              </m:ctrlPr>
            </m:dPr>
            <m:e>
              <m:f>
                <m:fPr>
                  <m:ctrlPr>
                    <w:rPr>
                      <w:rFonts w:ascii="Cambria Math" w:hAnsi="Cambria Math"/>
                      <w:i/>
                    </w:rPr>
                  </m:ctrlPr>
                </m:fPr>
                <m:num>
                  <m:r>
                    <w:rPr>
                      <w:rFonts w:ascii="Cambria Math" w:hAnsi="Cambria Math"/>
                    </w:rPr>
                    <m:t>cycles</m:t>
                  </m:r>
                </m:num>
                <m:den>
                  <m:r>
                    <w:rPr>
                      <w:rFonts w:ascii="Cambria Math" w:hAnsi="Cambria Math"/>
                    </w:rPr>
                    <m:t>degree</m:t>
                  </m:r>
                </m:den>
              </m:f>
            </m:e>
          </m:d>
          <m:r>
            <w:rPr>
              <w:rFonts w:ascii="Cambria Math" w:hAnsi="Cambria Math"/>
            </w:rPr>
            <m:t>=∆Phase∙</m:t>
          </m:r>
          <m:d>
            <m:dPr>
              <m:ctrlPr>
                <w:rPr>
                  <w:rFonts w:ascii="Cambria Math" w:hAnsi="Cambria Math"/>
                  <w:i/>
                </w:rPr>
              </m:ctrlPr>
            </m:dPr>
            <m:e>
              <m:f>
                <m:fPr>
                  <m:ctrlPr>
                    <w:rPr>
                      <w:rFonts w:ascii="Cambria Math" w:hAnsi="Cambria Math"/>
                      <w:i/>
                    </w:rPr>
                  </m:ctrlPr>
                </m:fPr>
                <m:num>
                  <m:r>
                    <w:rPr>
                      <w:rFonts w:ascii="Cambria Math" w:hAnsi="Cambria Math"/>
                    </w:rPr>
                    <m:t>2.778E-3</m:t>
                  </m:r>
                </m:num>
                <m:den>
                  <m:r>
                    <w:rPr>
                      <w:rFonts w:ascii="Cambria Math" w:hAnsi="Cambria Math"/>
                    </w:rPr>
                    <m:t>F</m:t>
                  </m:r>
                </m:den>
              </m:f>
            </m:e>
          </m:d>
        </m:oMath>
      </m:oMathPara>
    </w:p>
    <w:p w:rsidR="004C33EF" w:rsidRDefault="004C33EF" w:rsidP="002F61FC">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∆TOF</m:t>
              </m:r>
            </m:num>
            <m:den>
              <m:r>
                <w:rPr>
                  <w:rFonts w:ascii="Cambria Math" w:eastAsiaTheme="minorEastAsia" w:hAnsi="Cambria Math"/>
                </w:rPr>
                <m:t>50</m:t>
              </m:r>
            </m:den>
          </m:f>
          <m:r>
            <w:rPr>
              <w:rFonts w:ascii="Cambria Math" w:hAnsi="Cambria Math"/>
            </w:rPr>
            <m:t>=∆Phase∙</m:t>
          </m:r>
          <m:d>
            <m:dPr>
              <m:ctrlPr>
                <w:rPr>
                  <w:rFonts w:ascii="Cambria Math"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oMath>
      </m:oMathPara>
    </w:p>
    <w:p w:rsidR="004C33EF" w:rsidRDefault="004C33EF" w:rsidP="002F61FC"/>
    <w:p w:rsidR="008566AE" w:rsidRDefault="001D4B49" w:rsidP="00620A5D">
      <w:r>
        <w:t>So, the change in Velocity associated with the change in the phase difference at 201 MHz is</w:t>
      </w:r>
    </w:p>
    <w:p w:rsidR="001D4B49" w:rsidRDefault="001D4B49" w:rsidP="001D4B49">
      <w:pPr>
        <w:rPr>
          <w:rFonts w:eastAsiaTheme="minorEastAsia"/>
        </w:rPr>
      </w:pPr>
      <m:oMathPara>
        <m:oMath>
          <m:r>
            <w:rPr>
              <w:rFonts w:ascii="Cambria Math" w:eastAsiaTheme="minorEastAsia" w:hAnsi="Cambria Math"/>
            </w:rPr>
            <m:t>dV=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den>
          </m:f>
        </m:oMath>
      </m:oMathPara>
    </w:p>
    <w:p w:rsidR="00716E51" w:rsidRDefault="00716E51" w:rsidP="005D34EF">
      <w:pPr>
        <w:pBdr>
          <w:top w:val="single" w:sz="4" w:space="1" w:color="auto"/>
          <w:left w:val="single" w:sz="4" w:space="4" w:color="auto"/>
          <w:bottom w:val="single" w:sz="4" w:space="1" w:color="auto"/>
          <w:right w:val="single" w:sz="4" w:space="4" w:color="auto"/>
        </w:pBdr>
        <w:rPr>
          <w:rFonts w:eastAsiaTheme="minorEastAsia"/>
        </w:rPr>
      </w:pPr>
      <m:oMathPara>
        <m:oMath>
          <m:r>
            <w:rPr>
              <w:rFonts w:ascii="Cambria Math" w:eastAsiaTheme="minorEastAsia" w:hAnsi="Cambria Math"/>
            </w:rPr>
            <m:t>dV=</m:t>
          </m:r>
          <m:r>
            <w:rPr>
              <w:rFonts w:ascii="Cambria Math" w:hAnsi="Cambria Math"/>
            </w:rPr>
            <m:t>β∙c</m:t>
          </m:r>
          <m:r>
            <w:rPr>
              <w:rFonts w:ascii="Cambria Math" w:eastAsiaTheme="minorEastAsia" w:hAnsi="Cambria Math"/>
            </w:rPr>
            <m:t>∙</m:t>
          </m:r>
          <m:f>
            <m:fPr>
              <m:ctrlPr>
                <w:rPr>
                  <w:rFonts w:ascii="Cambria Math" w:eastAsiaTheme="minorEastAsia" w:hAnsi="Cambria Math"/>
                  <w:i/>
                </w:rPr>
              </m:ctrlPr>
            </m:fPr>
            <m:num>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num>
            <m:den>
              <m:r>
                <w:rPr>
                  <w:rFonts w:ascii="Cambria Math" w:eastAsiaTheme="minorEastAsia" w:hAnsi="Cambria Math"/>
                </w:rPr>
                <m:t>1-</m:t>
              </m:r>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den>
          </m:f>
        </m:oMath>
      </m:oMathPara>
    </w:p>
    <w:p w:rsidR="00716E51" w:rsidRDefault="00716E51" w:rsidP="00716E51">
      <w:pPr>
        <w:rPr>
          <w:rFonts w:eastAsiaTheme="minorEastAsia"/>
        </w:rPr>
      </w:pPr>
      <w:r>
        <w:rPr>
          <w:rFonts w:eastAsiaTheme="minorEastAsia"/>
        </w:rPr>
        <w:lastRenderedPageBreak/>
        <w:t xml:space="preserve">Substituting this </w:t>
      </w:r>
      <m:oMath>
        <m:r>
          <w:rPr>
            <w:rFonts w:ascii="Cambria Math" w:eastAsiaTheme="minorEastAsia" w:hAnsi="Cambria Math"/>
          </w:rPr>
          <m:t>dV</m:t>
        </m:r>
      </m:oMath>
      <w:r>
        <w:rPr>
          <w:rFonts w:eastAsiaTheme="minorEastAsia"/>
        </w:rPr>
        <w:t xml:space="preserve"> into the equation for the momentum sensitivity we get</w:t>
      </w:r>
    </w:p>
    <w:p w:rsidR="00716E51" w:rsidRDefault="00716E51" w:rsidP="005D34EF">
      <w:pPr>
        <w:pBdr>
          <w:top w:val="single" w:sz="4" w:space="1" w:color="auto"/>
          <w:left w:val="single" w:sz="4" w:space="4" w:color="auto"/>
          <w:bottom w:val="single" w:sz="4" w:space="1" w:color="auto"/>
          <w:right w:val="single" w:sz="4" w:space="4" w:color="auto"/>
        </w:pBd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sSup>
            <m:sSupPr>
              <m:ctrlPr>
                <w:rPr>
                  <w:rFonts w:ascii="Cambria Math" w:hAnsi="Cambria Math"/>
                  <w:i/>
                </w:rPr>
              </m:ctrlPr>
            </m:sSupPr>
            <m:e>
              <m:r>
                <w:rPr>
                  <w:rFonts w:ascii="Cambria Math" w:hAnsi="Cambria Math"/>
                </w:rPr>
                <m:t>γ</m:t>
              </m:r>
            </m:e>
            <m:sup>
              <m:r>
                <w:rPr>
                  <w:rFonts w:ascii="Cambria Math" w:hAnsi="Cambria Math"/>
                </w:rPr>
                <m:t>2</m:t>
              </m:r>
            </m:sup>
          </m:sSup>
          <m:r>
            <w:rPr>
              <w:rFonts w:ascii="Cambria Math" w:hAnsi="Cambria Math"/>
            </w:rPr>
            <m:t>∙</m:t>
          </m:r>
          <m:f>
            <m:fPr>
              <m:ctrlPr>
                <w:rPr>
                  <w:rFonts w:ascii="Cambria Math" w:eastAsiaTheme="minorEastAsia" w:hAnsi="Cambria Math"/>
                  <w:i/>
                </w:rPr>
              </m:ctrlPr>
            </m:fPr>
            <m:num>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num>
            <m:den>
              <m:r>
                <w:rPr>
                  <w:rFonts w:ascii="Cambria Math" w:eastAsiaTheme="minorEastAsia" w:hAnsi="Cambria Math"/>
                </w:rPr>
                <m:t>1-</m:t>
              </m:r>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den>
          </m:f>
        </m:oMath>
      </m:oMathPara>
    </w:p>
    <w:p w:rsidR="00716E51" w:rsidRDefault="00716E51" w:rsidP="00716E51">
      <w:pPr>
        <w:rPr>
          <w:rFonts w:eastAsiaTheme="minorEastAsia"/>
        </w:rPr>
      </w:pPr>
      <w:r>
        <w:rPr>
          <w:rFonts w:eastAsiaTheme="minorEastAsia"/>
        </w:rPr>
        <w:t xml:space="preserve">Substituting in </w:t>
      </w:r>
      <w:proofErr w:type="gramStart"/>
      <w:r>
        <w:rPr>
          <w:rFonts w:eastAsiaTheme="minorEastAsia"/>
        </w:rPr>
        <w:t xml:space="preserve">for </w:t>
      </w:r>
      <m:oMath>
        <w:proofErr w:type="gramEnd"/>
        <m:r>
          <w:rPr>
            <w:rFonts w:ascii="Cambria Math" w:hAnsi="Cambria Math"/>
          </w:rPr>
          <m:t>γ</m:t>
        </m:r>
      </m:oMath>
      <w:r>
        <w:rPr>
          <w:rFonts w:eastAsiaTheme="minorEastAsia"/>
        </w:rPr>
        <w:t xml:space="preserve">, </w:t>
      </w:r>
      <m:oMath>
        <m:r>
          <w:rPr>
            <w:rFonts w:ascii="Cambria Math" w:hAnsi="Cambria Math"/>
          </w:rPr>
          <m:t>β</m:t>
        </m:r>
      </m:oMath>
      <w:r>
        <w:rPr>
          <w:rFonts w:eastAsiaTheme="minorEastAsia"/>
        </w:rPr>
        <w:t xml:space="preserve"> and </w:t>
      </w:r>
      <m:oMath>
        <m:r>
          <w:rPr>
            <w:rFonts w:ascii="Cambria Math" w:hAnsi="Cambria Math"/>
          </w:rPr>
          <m:t>c</m:t>
        </m:r>
      </m:oMath>
      <w:r>
        <w:rPr>
          <w:rFonts w:eastAsiaTheme="minorEastAsia"/>
        </w:rPr>
        <w:t xml:space="preserve"> at 400 MeV Linac output </w:t>
      </w:r>
      <w:r w:rsidR="004C33EF">
        <w:rPr>
          <w:rFonts w:eastAsiaTheme="minorEastAsia"/>
        </w:rPr>
        <w:t xml:space="preserve"> and F=201 MHz </w:t>
      </w:r>
      <w:r>
        <w:rPr>
          <w:rFonts w:eastAsiaTheme="minorEastAsia"/>
        </w:rPr>
        <w:t>we have</w:t>
      </w:r>
    </w:p>
    <w:p w:rsidR="00716E51" w:rsidRDefault="00716E51" w:rsidP="00716E51">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1.426</m:t>
                  </m:r>
                </m:e>
              </m:d>
            </m:e>
            <m:sup>
              <m:r>
                <w:rPr>
                  <w:rFonts w:ascii="Cambria Math" w:hAnsi="Cambria Math"/>
                </w:rPr>
                <m:t>2</m:t>
              </m:r>
            </m:sup>
          </m:sSup>
          <m:r>
            <w:rPr>
              <w:rFonts w:ascii="Cambria Math" w:hAnsi="Cambria Math"/>
            </w:rPr>
            <m:t>∙</m:t>
          </m:r>
          <m:f>
            <m:fPr>
              <m:ctrlPr>
                <w:rPr>
                  <w:rFonts w:ascii="Cambria Math" w:eastAsiaTheme="minorEastAsia" w:hAnsi="Cambria Math"/>
                  <w:i/>
                </w:rPr>
              </m:ctrlPr>
            </m:fPr>
            <m:num>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∙∆Phase∙</m:t>
              </m:r>
              <m:d>
                <m:dPr>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76.40</m:t>
                  </m:r>
                  <m:r>
                    <w:rPr>
                      <w:rFonts w:ascii="Cambria Math" w:eastAsiaTheme="minorEastAsia" w:hAnsi="Cambria Math"/>
                    </w:rPr>
                    <m:t>E-15</m:t>
                  </m:r>
                </m:e>
              </m:d>
            </m:num>
            <m:den>
              <m:r>
                <w:rPr>
                  <w:rFonts w:ascii="Cambria Math" w:eastAsiaTheme="minorEastAsia" w:hAnsi="Cambria Math"/>
                </w:rPr>
                <m:t>1-</m:t>
              </m:r>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∙∆Phase∙</m:t>
              </m:r>
              <m:d>
                <m:dPr>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76.40</m:t>
                  </m:r>
                  <m:r>
                    <w:rPr>
                      <w:rFonts w:ascii="Cambria Math" w:eastAsiaTheme="minorEastAsia" w:hAnsi="Cambria Math"/>
                    </w:rPr>
                    <m:t>E-15</m:t>
                  </m:r>
                </m:e>
              </m:d>
            </m:den>
          </m:f>
        </m:oMath>
      </m:oMathPara>
    </w:p>
    <w:p w:rsidR="007D5252" w:rsidRDefault="007D5252" w:rsidP="007D5252">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f>
            <m:fPr>
              <m:ctrlPr>
                <w:rPr>
                  <w:rFonts w:ascii="Cambria Math" w:eastAsiaTheme="minorEastAsia" w:hAnsi="Cambria Math"/>
                  <w:i/>
                </w:rPr>
              </m:ctrlPr>
            </m:fPr>
            <m:num>
              <m:r>
                <w:rPr>
                  <w:rFonts w:ascii="Cambria Math" w:hAnsi="Cambria Math"/>
                </w:rPr>
                <m:t>2.033</m:t>
              </m:r>
              <m:r>
                <w:rPr>
                  <w:rFonts w:ascii="Cambria Math" w:hAnsi="Cambria Math"/>
                </w:rPr>
                <m:t>5</m:t>
              </m:r>
              <m:r>
                <w:rPr>
                  <w:rFonts w:ascii="Cambria Math" w:eastAsiaTheme="minorEastAsia" w:hAnsi="Cambria Math"/>
                </w:rPr>
                <m:t>∙∆Phase</m:t>
              </m:r>
            </m:num>
            <m:den>
              <m:r>
                <w:rPr>
                  <w:rFonts w:ascii="Cambria Math" w:eastAsiaTheme="minorEastAsia" w:hAnsi="Cambria Math"/>
                </w:rPr>
                <m:t>1</m:t>
              </m:r>
              <m:r>
                <w:rPr>
                  <w:rFonts w:ascii="Cambria Math" w:eastAsiaTheme="minorEastAsia" w:hAnsi="Cambria Math"/>
                </w:rPr>
                <m:t>6</m:t>
              </m:r>
              <m:r>
                <w:rPr>
                  <w:rFonts w:ascii="Cambria Math" w:eastAsiaTheme="minorEastAsia" w:hAnsi="Cambria Math"/>
                </w:rPr>
                <m:t>,</m:t>
              </m:r>
              <m:r>
                <w:rPr>
                  <w:rFonts w:ascii="Cambria Math" w:eastAsiaTheme="minorEastAsia" w:hAnsi="Cambria Math"/>
                </w:rPr>
                <m:t>926</m:t>
              </m:r>
              <m:r>
                <w:rPr>
                  <w:rFonts w:ascii="Cambria Math" w:eastAsiaTheme="minorEastAsia" w:hAnsi="Cambria Math"/>
                </w:rPr>
                <m:t>-∆Phase</m:t>
              </m:r>
            </m:den>
          </m:f>
        </m:oMath>
      </m:oMathPara>
    </w:p>
    <w:p w:rsidR="008566AE" w:rsidRDefault="008566AE" w:rsidP="00620A5D"/>
    <w:p w:rsidR="008566AE" w:rsidRDefault="004C33EF" w:rsidP="008566AE">
      <w:r>
        <w:t xml:space="preserve">For a change in phase difference of </w:t>
      </w:r>
      <w:r w:rsidR="00FA00C2">
        <w:t>2.5</w:t>
      </w:r>
      <w:r>
        <w:t xml:space="preserve"> degrees we have</w:t>
      </w:r>
    </w:p>
    <w:p w:rsidR="004C33EF" w:rsidRDefault="004C33EF" w:rsidP="004C33EF">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r>
            <w:rPr>
              <w:rFonts w:ascii="Cambria Math" w:eastAsiaTheme="minorEastAsia" w:hAnsi="Cambria Math"/>
            </w:rPr>
            <m:t>0.00</m:t>
          </m:r>
          <m:r>
            <w:rPr>
              <w:rFonts w:ascii="Cambria Math" w:eastAsiaTheme="minorEastAsia" w:hAnsi="Cambria Math"/>
            </w:rPr>
            <m:t>03</m:t>
          </m:r>
          <m:r>
            <w:rPr>
              <w:rFonts w:ascii="Cambria Math" w:eastAsiaTheme="minorEastAsia" w:hAnsi="Cambria Math"/>
            </w:rPr>
            <m:t>=0.</m:t>
          </m:r>
          <m:r>
            <w:rPr>
              <w:rFonts w:ascii="Cambria Math" w:eastAsiaTheme="minorEastAsia" w:hAnsi="Cambria Math"/>
            </w:rPr>
            <m:t>030</m:t>
          </m:r>
          <m:r>
            <w:rPr>
              <w:rFonts w:ascii="Cambria Math" w:eastAsiaTheme="minorEastAsia" w:hAnsi="Cambria Math"/>
            </w:rPr>
            <m:t>%</m:t>
          </m:r>
        </m:oMath>
      </m:oMathPara>
    </w:p>
    <w:p w:rsidR="008566AE" w:rsidRDefault="005D34EF" w:rsidP="00620A5D">
      <w:r>
        <w:t>For reference we consider the result for F=805 MHz and a 10 degree change</w:t>
      </w:r>
    </w:p>
    <w:p w:rsidR="005D34EF" w:rsidRDefault="005D34EF" w:rsidP="005D34EF">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1.426</m:t>
                  </m:r>
                </m:e>
              </m:d>
            </m:e>
            <m:sup>
              <m:r>
                <w:rPr>
                  <w:rFonts w:ascii="Cambria Math" w:hAnsi="Cambria Math"/>
                </w:rPr>
                <m:t>2</m:t>
              </m:r>
            </m:sup>
          </m:sSup>
          <m:r>
            <w:rPr>
              <w:rFonts w:ascii="Cambria Math" w:hAnsi="Cambria Math"/>
            </w:rPr>
            <m:t>∙</m:t>
          </m:r>
          <m:f>
            <m:fPr>
              <m:ctrlPr>
                <w:rPr>
                  <w:rFonts w:ascii="Cambria Math" w:eastAsiaTheme="minorEastAsia" w:hAnsi="Cambria Math"/>
                  <w:i/>
                </w:rPr>
              </m:ctrlPr>
            </m:fPr>
            <m:num>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69.014E-15</m:t>
                  </m:r>
                </m:e>
              </m:d>
            </m:num>
            <m:den>
              <m:r>
                <w:rPr>
                  <w:rFonts w:ascii="Cambria Math" w:eastAsiaTheme="minorEastAsia" w:hAnsi="Cambria Math"/>
                </w:rPr>
                <m:t>1-</m:t>
              </m:r>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69.014E-15</m:t>
                  </m:r>
                </m:e>
              </m:d>
            </m:den>
          </m:f>
        </m:oMath>
      </m:oMathPara>
    </w:p>
    <w:p w:rsidR="005D34EF" w:rsidRDefault="005D34EF" w:rsidP="005D34EF">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r>
            <w:rPr>
              <w:rFonts w:ascii="Cambria Math" w:eastAsiaTheme="minorEastAsia" w:hAnsi="Cambria Math"/>
            </w:rPr>
            <m:t>0.000289=0.029%</m:t>
          </m:r>
        </m:oMath>
      </m:oMathPara>
    </w:p>
    <w:p w:rsidR="005D34EF" w:rsidRDefault="005D34EF" w:rsidP="005D34EF"/>
    <w:sectPr w:rsidR="005D34EF" w:rsidSect="004936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9D" w:rsidRDefault="00B3079D" w:rsidP="00B3079D">
      <w:pPr>
        <w:spacing w:after="0" w:line="240" w:lineRule="auto"/>
      </w:pPr>
      <w:r>
        <w:separator/>
      </w:r>
    </w:p>
  </w:endnote>
  <w:endnote w:type="continuationSeparator" w:id="0">
    <w:p w:rsidR="00B3079D" w:rsidRDefault="00B3079D" w:rsidP="00B30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57553"/>
      <w:docPartObj>
        <w:docPartGallery w:val="Page Numbers (Bottom of Page)"/>
        <w:docPartUnique/>
      </w:docPartObj>
    </w:sdtPr>
    <w:sdtContent>
      <w:p w:rsidR="00B3079D" w:rsidRDefault="00B3079D">
        <w:pPr>
          <w:pStyle w:val="Footer"/>
          <w:jc w:val="right"/>
        </w:pPr>
        <w:fldSimple w:instr=" PAGE   \* MERGEFORMAT ">
          <w:r w:rsidR="00430F85">
            <w:rPr>
              <w:noProof/>
            </w:rPr>
            <w:t>3</w:t>
          </w:r>
        </w:fldSimple>
      </w:p>
    </w:sdtContent>
  </w:sdt>
  <w:p w:rsidR="00B3079D" w:rsidRDefault="00B30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9D" w:rsidRDefault="00B3079D" w:rsidP="00B3079D">
      <w:pPr>
        <w:spacing w:after="0" w:line="240" w:lineRule="auto"/>
      </w:pPr>
      <w:r>
        <w:separator/>
      </w:r>
    </w:p>
  </w:footnote>
  <w:footnote w:type="continuationSeparator" w:id="0">
    <w:p w:rsidR="00B3079D" w:rsidRDefault="00B3079D" w:rsidP="00B30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6807E4"/>
    <w:multiLevelType w:val="hybridMultilevel"/>
    <w:tmpl w:val="C3623882"/>
    <w:lvl w:ilvl="0" w:tplc="26865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24D9C"/>
    <w:rsid w:val="000474B5"/>
    <w:rsid w:val="000A0BFF"/>
    <w:rsid w:val="000B60B3"/>
    <w:rsid w:val="00105E3D"/>
    <w:rsid w:val="00132BF5"/>
    <w:rsid w:val="001A763E"/>
    <w:rsid w:val="001D4B49"/>
    <w:rsid w:val="001F2338"/>
    <w:rsid w:val="00221349"/>
    <w:rsid w:val="00235896"/>
    <w:rsid w:val="002F61FC"/>
    <w:rsid w:val="002F6E86"/>
    <w:rsid w:val="00430F85"/>
    <w:rsid w:val="004936BD"/>
    <w:rsid w:val="004B10BC"/>
    <w:rsid w:val="004C294A"/>
    <w:rsid w:val="004C33EF"/>
    <w:rsid w:val="004E2B12"/>
    <w:rsid w:val="004E5966"/>
    <w:rsid w:val="005D34EF"/>
    <w:rsid w:val="0060445F"/>
    <w:rsid w:val="00620A5D"/>
    <w:rsid w:val="006359D9"/>
    <w:rsid w:val="006D5A33"/>
    <w:rsid w:val="006F7CC6"/>
    <w:rsid w:val="00716E51"/>
    <w:rsid w:val="007425A4"/>
    <w:rsid w:val="0076072B"/>
    <w:rsid w:val="00775B16"/>
    <w:rsid w:val="00783529"/>
    <w:rsid w:val="007A2BE5"/>
    <w:rsid w:val="007D0203"/>
    <w:rsid w:val="007D5252"/>
    <w:rsid w:val="007D555C"/>
    <w:rsid w:val="007E5947"/>
    <w:rsid w:val="00802DEB"/>
    <w:rsid w:val="00806670"/>
    <w:rsid w:val="00812FA2"/>
    <w:rsid w:val="00824CE7"/>
    <w:rsid w:val="008566AE"/>
    <w:rsid w:val="0089562C"/>
    <w:rsid w:val="008D3CEB"/>
    <w:rsid w:val="00A24D9C"/>
    <w:rsid w:val="00A557F6"/>
    <w:rsid w:val="00AD6D36"/>
    <w:rsid w:val="00B3079D"/>
    <w:rsid w:val="00B51AF7"/>
    <w:rsid w:val="00B750F8"/>
    <w:rsid w:val="00BD180F"/>
    <w:rsid w:val="00C221D0"/>
    <w:rsid w:val="00C350D9"/>
    <w:rsid w:val="00C76ED9"/>
    <w:rsid w:val="00C87597"/>
    <w:rsid w:val="00CA2F2A"/>
    <w:rsid w:val="00D30C03"/>
    <w:rsid w:val="00D66B67"/>
    <w:rsid w:val="00E20A2F"/>
    <w:rsid w:val="00E254C3"/>
    <w:rsid w:val="00E746C8"/>
    <w:rsid w:val="00EC51E5"/>
    <w:rsid w:val="00F224F0"/>
    <w:rsid w:val="00F56867"/>
    <w:rsid w:val="00F740F9"/>
    <w:rsid w:val="00FA00C2"/>
    <w:rsid w:val="00FC1F66"/>
    <w:rsid w:val="00FF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uiPriority w:val="9"/>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unhideWhenUsed/>
    <w:qFormat/>
    <w:rsid w:val="00FF4C92"/>
    <w:pPr>
      <w:numPr>
        <w:numId w:val="0"/>
      </w:numPr>
      <w:outlineLvl w:val="9"/>
    </w:pPr>
  </w:style>
  <w:style w:type="paragraph" w:styleId="BalloonText">
    <w:name w:val="Balloon Text"/>
    <w:basedOn w:val="Normal"/>
    <w:link w:val="BalloonTextChar"/>
    <w:uiPriority w:val="99"/>
    <w:semiHidden/>
    <w:unhideWhenUsed/>
    <w:rsid w:val="0004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B5"/>
    <w:rPr>
      <w:rFonts w:ascii="Tahoma" w:hAnsi="Tahoma" w:cs="Tahoma"/>
      <w:sz w:val="16"/>
      <w:szCs w:val="16"/>
    </w:rPr>
  </w:style>
  <w:style w:type="character" w:styleId="PlaceholderText">
    <w:name w:val="Placeholder Text"/>
    <w:basedOn w:val="DefaultParagraphFont"/>
    <w:uiPriority w:val="99"/>
    <w:semiHidden/>
    <w:rsid w:val="00132BF5"/>
    <w:rPr>
      <w:color w:val="808080"/>
    </w:rPr>
  </w:style>
  <w:style w:type="paragraph" w:customStyle="1" w:styleId="Figure">
    <w:name w:val="Figure"/>
    <w:basedOn w:val="Normal"/>
    <w:link w:val="FigureChar"/>
    <w:qFormat/>
    <w:rsid w:val="001F2338"/>
  </w:style>
  <w:style w:type="paragraph" w:styleId="TOC1">
    <w:name w:val="toc 1"/>
    <w:basedOn w:val="Normal"/>
    <w:next w:val="Normal"/>
    <w:autoRedefine/>
    <w:uiPriority w:val="39"/>
    <w:unhideWhenUsed/>
    <w:qFormat/>
    <w:rsid w:val="001F2338"/>
    <w:pPr>
      <w:spacing w:after="100"/>
    </w:pPr>
  </w:style>
  <w:style w:type="character" w:customStyle="1" w:styleId="FigureChar">
    <w:name w:val="Figure Char"/>
    <w:basedOn w:val="DefaultParagraphFont"/>
    <w:link w:val="Figure"/>
    <w:rsid w:val="001F2338"/>
    <w:rPr>
      <w:sz w:val="24"/>
    </w:rPr>
  </w:style>
  <w:style w:type="paragraph" w:styleId="TOC2">
    <w:name w:val="toc 2"/>
    <w:basedOn w:val="Normal"/>
    <w:next w:val="Normal"/>
    <w:autoRedefine/>
    <w:uiPriority w:val="39"/>
    <w:unhideWhenUsed/>
    <w:qFormat/>
    <w:rsid w:val="001F2338"/>
    <w:pPr>
      <w:spacing w:after="100"/>
      <w:ind w:left="240"/>
    </w:pPr>
  </w:style>
  <w:style w:type="paragraph" w:styleId="TOC3">
    <w:name w:val="toc 3"/>
    <w:basedOn w:val="Normal"/>
    <w:next w:val="Normal"/>
    <w:autoRedefine/>
    <w:uiPriority w:val="39"/>
    <w:unhideWhenUsed/>
    <w:qFormat/>
    <w:rsid w:val="001F2338"/>
    <w:pPr>
      <w:spacing w:after="100"/>
      <w:ind w:left="480"/>
    </w:pPr>
  </w:style>
  <w:style w:type="character" w:styleId="Hyperlink">
    <w:name w:val="Hyperlink"/>
    <w:basedOn w:val="DefaultParagraphFont"/>
    <w:uiPriority w:val="99"/>
    <w:unhideWhenUsed/>
    <w:rsid w:val="001F2338"/>
    <w:rPr>
      <w:color w:val="0000FF" w:themeColor="hyperlink"/>
      <w:u w:val="single"/>
    </w:rPr>
  </w:style>
  <w:style w:type="paragraph" w:styleId="Header">
    <w:name w:val="header"/>
    <w:basedOn w:val="Normal"/>
    <w:link w:val="HeaderChar"/>
    <w:uiPriority w:val="99"/>
    <w:semiHidden/>
    <w:unhideWhenUsed/>
    <w:rsid w:val="00B30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79D"/>
    <w:rPr>
      <w:sz w:val="24"/>
    </w:rPr>
  </w:style>
  <w:style w:type="paragraph" w:styleId="Footer">
    <w:name w:val="footer"/>
    <w:basedOn w:val="Normal"/>
    <w:link w:val="FooterChar"/>
    <w:uiPriority w:val="99"/>
    <w:unhideWhenUsed/>
    <w:rsid w:val="00B3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D"/>
    <w:rPr>
      <w:sz w:val="24"/>
    </w:rPr>
  </w:style>
  <w:style w:type="paragraph" w:customStyle="1" w:styleId="TableTitle">
    <w:name w:val="Table Title"/>
    <w:basedOn w:val="Heading1"/>
    <w:link w:val="TableTitleChar"/>
    <w:qFormat/>
    <w:rsid w:val="00B3079D"/>
    <w:pPr>
      <w:numPr>
        <w:numId w:val="0"/>
      </w:numPr>
      <w:ind w:left="360" w:hanging="360"/>
    </w:pPr>
  </w:style>
  <w:style w:type="character" w:customStyle="1" w:styleId="TableTitleChar">
    <w:name w:val="Table Title Char"/>
    <w:basedOn w:val="Heading1Char"/>
    <w:link w:val="TableTitle"/>
    <w:rsid w:val="00B3079D"/>
    <w:rPr>
      <w:b/>
      <w:bCs/>
    </w:rPr>
  </w:style>
</w:styles>
</file>

<file path=word/webSettings.xml><?xml version="1.0" encoding="utf-8"?>
<w:webSettings xmlns:r="http://schemas.openxmlformats.org/officeDocument/2006/relationships" xmlns:w="http://schemas.openxmlformats.org/wordprocessingml/2006/main">
  <w:divs>
    <w:div w:id="16077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4580"/>
    <w:rsid w:val="00A94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580"/>
    <w:rPr>
      <w:color w:val="808080"/>
    </w:rPr>
  </w:style>
  <w:style w:type="paragraph" w:customStyle="1" w:styleId="BE28E9B83FAC4C4A8433E7A00F557345">
    <w:name w:val="BE28E9B83FAC4C4A8433E7A00F557345"/>
    <w:rsid w:val="00A94580"/>
  </w:style>
  <w:style w:type="paragraph" w:customStyle="1" w:styleId="02B36480F75D4289B13783E7EEEBCC5E">
    <w:name w:val="02B36480F75D4289B13783E7EEEBCC5E"/>
    <w:rsid w:val="00A94580"/>
  </w:style>
  <w:style w:type="paragraph" w:customStyle="1" w:styleId="481C9B06BFF54D34BFB50463FBB9EA8D">
    <w:name w:val="481C9B06BFF54D34BFB50463FBB9EA8D"/>
    <w:rsid w:val="00A94580"/>
  </w:style>
  <w:style w:type="paragraph" w:customStyle="1" w:styleId="ECE1664052D146F7A788D91F345FCE2E">
    <w:name w:val="ECE1664052D146F7A788D91F345FCE2E"/>
    <w:rsid w:val="00A94580"/>
  </w:style>
  <w:style w:type="paragraph" w:customStyle="1" w:styleId="4EE5F97F0810446DA3DFE46DB27F1206">
    <w:name w:val="4EE5F97F0810446DA3DFE46DB27F1206"/>
    <w:rsid w:val="00A94580"/>
  </w:style>
  <w:style w:type="paragraph" w:customStyle="1" w:styleId="7FAA4B28652C438F8D9348268B7475EF">
    <w:name w:val="7FAA4B28652C438F8D9348268B7475EF"/>
    <w:rsid w:val="00A945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7C2A-131F-43CD-9BB8-D48C135A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5988</TotalTime>
  <Pages>15</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30</cp:revision>
  <cp:lastPrinted>2011-06-28T17:54:00Z</cp:lastPrinted>
  <dcterms:created xsi:type="dcterms:W3CDTF">2011-06-24T14:07:00Z</dcterms:created>
  <dcterms:modified xsi:type="dcterms:W3CDTF">2011-06-28T17:55:00Z</dcterms:modified>
</cp:coreProperties>
</file>