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D4" w:rsidRPr="00737B56" w:rsidRDefault="0062718D" w:rsidP="00960E62">
      <w:pPr>
        <w:contextualSpacing/>
        <w:jc w:val="center"/>
        <w:rPr>
          <w:rFonts w:asciiTheme="minorHAnsi" w:hAnsiTheme="minorHAnsi"/>
          <w:sz w:val="48"/>
          <w:szCs w:val="48"/>
        </w:rPr>
      </w:pPr>
      <w:r w:rsidRPr="00737B56">
        <w:rPr>
          <w:rFonts w:asciiTheme="minorHAnsi" w:hAnsiTheme="minorHAnsi"/>
          <w:sz w:val="48"/>
          <w:szCs w:val="48"/>
        </w:rPr>
        <w:t xml:space="preserve">HDPE </w:t>
      </w:r>
      <w:r w:rsidR="003232D4" w:rsidRPr="00737B56">
        <w:rPr>
          <w:rFonts w:asciiTheme="minorHAnsi" w:hAnsiTheme="minorHAnsi"/>
          <w:sz w:val="48"/>
          <w:szCs w:val="48"/>
        </w:rPr>
        <w:t>Berm Pipe</w:t>
      </w:r>
      <w:r w:rsidR="00737B56" w:rsidRPr="00737B56">
        <w:rPr>
          <w:rFonts w:asciiTheme="minorHAnsi" w:hAnsiTheme="minorHAnsi"/>
          <w:sz w:val="48"/>
          <w:szCs w:val="48"/>
        </w:rPr>
        <w:t xml:space="preserve"> </w:t>
      </w:r>
      <w:r w:rsidR="00737B56">
        <w:rPr>
          <w:rFonts w:asciiTheme="minorHAnsi" w:hAnsiTheme="minorHAnsi"/>
          <w:sz w:val="48"/>
          <w:szCs w:val="48"/>
        </w:rPr>
        <w:t>R</w:t>
      </w:r>
      <w:r w:rsidR="00737B56" w:rsidRPr="00737B56">
        <w:rPr>
          <w:rFonts w:asciiTheme="minorHAnsi" w:hAnsiTheme="minorHAnsi"/>
          <w:sz w:val="48"/>
          <w:szCs w:val="48"/>
        </w:rPr>
        <w:t xml:space="preserve">adiation </w:t>
      </w:r>
      <w:r w:rsidR="00737B56">
        <w:rPr>
          <w:rFonts w:asciiTheme="minorHAnsi" w:hAnsiTheme="minorHAnsi"/>
          <w:sz w:val="48"/>
          <w:szCs w:val="48"/>
        </w:rPr>
        <w:t>I</w:t>
      </w:r>
      <w:r w:rsidR="00737B56" w:rsidRPr="00737B56">
        <w:rPr>
          <w:rFonts w:asciiTheme="minorHAnsi" w:hAnsiTheme="minorHAnsi"/>
          <w:sz w:val="48"/>
          <w:szCs w:val="48"/>
        </w:rPr>
        <w:t>ntegrity</w:t>
      </w:r>
    </w:p>
    <w:p w:rsidR="00E27518" w:rsidRPr="00E27518" w:rsidRDefault="00737B56" w:rsidP="00960E62">
      <w:pPr>
        <w:contextualSpacing/>
        <w:jc w:val="center"/>
        <w:rPr>
          <w:sz w:val="24"/>
          <w:szCs w:val="24"/>
        </w:rPr>
      </w:pPr>
      <w:r>
        <w:rPr>
          <w:sz w:val="24"/>
          <w:szCs w:val="24"/>
        </w:rPr>
        <w:t>Version 7</w:t>
      </w:r>
      <w:r w:rsidR="00E27518" w:rsidRPr="00E27518">
        <w:rPr>
          <w:sz w:val="24"/>
          <w:szCs w:val="24"/>
        </w:rPr>
        <w:t>.0</w:t>
      </w:r>
      <w:r>
        <w:rPr>
          <w:sz w:val="24"/>
          <w:szCs w:val="24"/>
        </w:rPr>
        <w:t xml:space="preserve"> 12/8</w:t>
      </w:r>
      <w:r w:rsidR="0002150C">
        <w:rPr>
          <w:sz w:val="24"/>
          <w:szCs w:val="24"/>
        </w:rPr>
        <w:t>/2011</w:t>
      </w:r>
    </w:p>
    <w:p w:rsidR="00F3735D" w:rsidRDefault="00960E62" w:rsidP="0088375C">
      <w:pPr>
        <w:contextualSpacing/>
        <w:jc w:val="center"/>
        <w:rPr>
          <w:sz w:val="24"/>
          <w:szCs w:val="24"/>
        </w:rPr>
      </w:pPr>
      <w:r>
        <w:rPr>
          <w:sz w:val="24"/>
          <w:szCs w:val="24"/>
        </w:rPr>
        <w:t>Michael Geelhoed</w:t>
      </w:r>
    </w:p>
    <w:p w:rsidR="00737B56" w:rsidRPr="00963BB8" w:rsidRDefault="00737B56" w:rsidP="00737B56">
      <w:pPr>
        <w:rPr>
          <w:sz w:val="28"/>
          <w:szCs w:val="28"/>
        </w:rPr>
      </w:pPr>
      <w:r>
        <w:rPr>
          <w:sz w:val="28"/>
          <w:szCs w:val="28"/>
        </w:rPr>
        <w:t>Introduction</w:t>
      </w:r>
    </w:p>
    <w:p w:rsidR="0062718D" w:rsidRDefault="00960E62" w:rsidP="002D50F1">
      <w:pPr>
        <w:ind w:firstLine="720"/>
        <w:jc w:val="both"/>
        <w:rPr>
          <w:sz w:val="24"/>
          <w:szCs w:val="24"/>
        </w:rPr>
      </w:pPr>
      <w:r>
        <w:rPr>
          <w:sz w:val="24"/>
          <w:szCs w:val="24"/>
        </w:rPr>
        <w:t>In the spring of 2011, the berm p</w:t>
      </w:r>
      <w:r w:rsidR="0062718D">
        <w:rPr>
          <w:sz w:val="24"/>
          <w:szCs w:val="24"/>
        </w:rPr>
        <w:t>ipe from enclosure G2 to NM</w:t>
      </w:r>
      <w:r>
        <w:rPr>
          <w:sz w:val="24"/>
          <w:szCs w:val="24"/>
        </w:rPr>
        <w:t xml:space="preserve">1 developed </w:t>
      </w:r>
      <w:r w:rsidR="0062718D">
        <w:rPr>
          <w:sz w:val="24"/>
          <w:szCs w:val="24"/>
        </w:rPr>
        <w:t xml:space="preserve">a significant leak. Vacuum pumps were destroyed when </w:t>
      </w:r>
      <w:r>
        <w:rPr>
          <w:sz w:val="24"/>
          <w:szCs w:val="24"/>
        </w:rPr>
        <w:t>ground water infiltrat</w:t>
      </w:r>
      <w:r w:rsidR="0062718D">
        <w:rPr>
          <w:sz w:val="24"/>
          <w:szCs w:val="24"/>
        </w:rPr>
        <w:t>ed</w:t>
      </w:r>
      <w:r>
        <w:rPr>
          <w:sz w:val="24"/>
          <w:szCs w:val="24"/>
        </w:rPr>
        <w:t xml:space="preserve"> the quarter inch thick steel wall pipe</w:t>
      </w:r>
      <w:r w:rsidR="0062718D">
        <w:rPr>
          <w:sz w:val="24"/>
          <w:szCs w:val="24"/>
        </w:rPr>
        <w:t>. After months of</w:t>
      </w:r>
      <w:r>
        <w:rPr>
          <w:sz w:val="24"/>
          <w:szCs w:val="24"/>
        </w:rPr>
        <w:t xml:space="preserve"> </w:t>
      </w:r>
      <w:r w:rsidR="0062718D">
        <w:rPr>
          <w:sz w:val="24"/>
          <w:szCs w:val="24"/>
        </w:rPr>
        <w:t xml:space="preserve">troubleshooting and surveying, </w:t>
      </w:r>
      <w:r w:rsidR="00035168">
        <w:rPr>
          <w:sz w:val="24"/>
          <w:szCs w:val="24"/>
        </w:rPr>
        <w:t xml:space="preserve">the </w:t>
      </w:r>
      <w:r w:rsidR="0062718D">
        <w:rPr>
          <w:sz w:val="24"/>
          <w:szCs w:val="24"/>
        </w:rPr>
        <w:t xml:space="preserve">idea to sleeve this pipe </w:t>
      </w:r>
      <w:r>
        <w:rPr>
          <w:sz w:val="24"/>
          <w:szCs w:val="24"/>
        </w:rPr>
        <w:t xml:space="preserve">using High Density </w:t>
      </w:r>
      <w:r w:rsidRPr="00960E62">
        <w:rPr>
          <w:sz w:val="24"/>
          <w:szCs w:val="24"/>
        </w:rPr>
        <w:t>P</w:t>
      </w:r>
      <w:r w:rsidRPr="00960E62">
        <w:rPr>
          <w:bCs/>
        </w:rPr>
        <w:t>oly</w:t>
      </w:r>
      <w:r w:rsidR="005E01BD">
        <w:rPr>
          <w:bCs/>
        </w:rPr>
        <w:t>e</w:t>
      </w:r>
      <w:r w:rsidRPr="00960E62">
        <w:rPr>
          <w:bCs/>
        </w:rPr>
        <w:t>thylene</w:t>
      </w:r>
      <w:r w:rsidRPr="00960E62">
        <w:rPr>
          <w:sz w:val="24"/>
          <w:szCs w:val="24"/>
        </w:rPr>
        <w:t>,</w:t>
      </w:r>
      <w:r>
        <w:rPr>
          <w:sz w:val="24"/>
          <w:szCs w:val="24"/>
        </w:rPr>
        <w:t xml:space="preserve"> or HDPE, pipe is considered.</w:t>
      </w:r>
      <w:r w:rsidR="0088375C">
        <w:rPr>
          <w:sz w:val="24"/>
          <w:szCs w:val="24"/>
        </w:rPr>
        <w:t xml:space="preserve"> </w:t>
      </w:r>
      <w:r w:rsidR="0062718D">
        <w:rPr>
          <w:sz w:val="24"/>
          <w:szCs w:val="24"/>
        </w:rPr>
        <w:t>One aspect in deciding to use HDPE</w:t>
      </w:r>
      <w:r>
        <w:rPr>
          <w:sz w:val="24"/>
          <w:szCs w:val="24"/>
        </w:rPr>
        <w:t xml:space="preserve"> </w:t>
      </w:r>
      <w:r w:rsidR="0062718D">
        <w:rPr>
          <w:sz w:val="24"/>
          <w:szCs w:val="24"/>
        </w:rPr>
        <w:t>is to consider</w:t>
      </w:r>
      <w:r>
        <w:rPr>
          <w:sz w:val="24"/>
          <w:szCs w:val="24"/>
        </w:rPr>
        <w:t xml:space="preserve"> the radiation damage and its impact on the ability of the material to </w:t>
      </w:r>
      <w:r w:rsidR="0062718D">
        <w:rPr>
          <w:sz w:val="24"/>
          <w:szCs w:val="24"/>
        </w:rPr>
        <w:t>hold</w:t>
      </w:r>
      <w:r>
        <w:rPr>
          <w:sz w:val="24"/>
          <w:szCs w:val="24"/>
        </w:rPr>
        <w:t xml:space="preserve"> vacuum well enough to transport beam. </w:t>
      </w:r>
    </w:p>
    <w:p w:rsidR="0046561B" w:rsidRDefault="0088375C" w:rsidP="002D50F1">
      <w:pPr>
        <w:ind w:firstLine="720"/>
        <w:jc w:val="both"/>
        <w:rPr>
          <w:sz w:val="24"/>
          <w:szCs w:val="24"/>
        </w:rPr>
      </w:pPr>
      <w:r>
        <w:rPr>
          <w:sz w:val="24"/>
          <w:szCs w:val="24"/>
        </w:rPr>
        <w:t xml:space="preserve">The radiation dose to the HDPE pipe is calculated for the expected normal running beam losses and tested for accidental direct hit beam pulses. Based on vacuum readings of adjacent berm pipes, we consider </w:t>
      </w:r>
      <w:r w:rsidRPr="0062718D">
        <w:rPr>
          <w:sz w:val="24"/>
          <w:szCs w:val="24"/>
        </w:rPr>
        <w:t>looking at the vacuum at 1E</w:t>
      </w:r>
      <w:r>
        <w:rPr>
          <w:sz w:val="24"/>
          <w:szCs w:val="24"/>
        </w:rPr>
        <w:t>-2</w:t>
      </w:r>
      <w:r w:rsidRPr="0062718D">
        <w:rPr>
          <w:sz w:val="24"/>
          <w:szCs w:val="24"/>
        </w:rPr>
        <w:t xml:space="preserve"> Torr</w:t>
      </w:r>
      <w:r>
        <w:rPr>
          <w:sz w:val="24"/>
          <w:szCs w:val="24"/>
        </w:rPr>
        <w:t xml:space="preserve"> as our base line for always satisfactory vacuum readings.</w:t>
      </w:r>
      <w:r w:rsidR="00737B56">
        <w:rPr>
          <w:sz w:val="24"/>
          <w:szCs w:val="24"/>
        </w:rPr>
        <w:t xml:space="preserve"> The HDPE in consideration is DR11 14” HDPE. With an outside diameter at 14”, it has an average standard wall thickness of 1.27 inches and weighs 22.2 lbs/ft.</w:t>
      </w:r>
    </w:p>
    <w:p w:rsidR="00963BB8" w:rsidRPr="00963BB8" w:rsidRDefault="00963BB8" w:rsidP="0091573F">
      <w:pPr>
        <w:rPr>
          <w:sz w:val="28"/>
          <w:szCs w:val="28"/>
        </w:rPr>
      </w:pPr>
      <w:r>
        <w:rPr>
          <w:sz w:val="28"/>
          <w:szCs w:val="28"/>
        </w:rPr>
        <w:t>Normal Running</w:t>
      </w:r>
    </w:p>
    <w:p w:rsidR="00A447FC" w:rsidRDefault="00960E62" w:rsidP="002D50F1">
      <w:pPr>
        <w:ind w:firstLine="720"/>
        <w:contextualSpacing/>
        <w:jc w:val="both"/>
        <w:rPr>
          <w:rFonts w:eastAsia="Times New Roman" w:cs="Arial"/>
          <w:bCs/>
          <w:sz w:val="24"/>
          <w:szCs w:val="24"/>
        </w:rPr>
      </w:pPr>
      <w:r w:rsidRPr="0062718D">
        <w:rPr>
          <w:sz w:val="24"/>
          <w:szCs w:val="24"/>
        </w:rPr>
        <w:t>With the normal running conditi</w:t>
      </w:r>
      <w:r w:rsidR="0062718D">
        <w:rPr>
          <w:sz w:val="24"/>
          <w:szCs w:val="24"/>
        </w:rPr>
        <w:t>ons</w:t>
      </w:r>
      <w:r w:rsidR="000C1281">
        <w:rPr>
          <w:sz w:val="24"/>
          <w:szCs w:val="24"/>
        </w:rPr>
        <w:t xml:space="preserve"> of 1E</w:t>
      </w:r>
      <w:r w:rsidR="00A447FC">
        <w:rPr>
          <w:sz w:val="24"/>
          <w:szCs w:val="24"/>
        </w:rPr>
        <w:t>+</w:t>
      </w:r>
      <w:r w:rsidR="000C1281">
        <w:rPr>
          <w:sz w:val="24"/>
          <w:szCs w:val="24"/>
        </w:rPr>
        <w:t>13 protons per pulses delivered at one pulse a minute,</w:t>
      </w:r>
      <w:r w:rsidR="0062718D">
        <w:rPr>
          <w:sz w:val="24"/>
          <w:szCs w:val="24"/>
        </w:rPr>
        <w:t xml:space="preserve"> </w:t>
      </w:r>
      <w:r w:rsidR="00810A9D">
        <w:rPr>
          <w:sz w:val="24"/>
          <w:szCs w:val="24"/>
        </w:rPr>
        <w:t xml:space="preserve">which delivers </w:t>
      </w:r>
      <w:r w:rsidR="00810A9D" w:rsidRPr="00810A9D">
        <w:rPr>
          <w:sz w:val="24"/>
          <w:szCs w:val="24"/>
        </w:rPr>
        <w:t>5.256</w:t>
      </w:r>
      <w:r w:rsidR="00810A9D">
        <w:rPr>
          <w:sz w:val="24"/>
          <w:szCs w:val="24"/>
        </w:rPr>
        <w:t>E</w:t>
      </w:r>
      <w:r w:rsidR="00A447FC">
        <w:rPr>
          <w:sz w:val="24"/>
          <w:szCs w:val="24"/>
        </w:rPr>
        <w:t>+</w:t>
      </w:r>
      <w:r w:rsidR="00810A9D" w:rsidRPr="00810A9D">
        <w:rPr>
          <w:sz w:val="24"/>
          <w:szCs w:val="24"/>
        </w:rPr>
        <w:t>18</w:t>
      </w:r>
      <w:r w:rsidR="00810A9D">
        <w:rPr>
          <w:sz w:val="24"/>
          <w:szCs w:val="24"/>
        </w:rPr>
        <w:t xml:space="preserve"> protons per year, </w:t>
      </w:r>
      <w:r w:rsidR="00E10FFE">
        <w:rPr>
          <w:sz w:val="24"/>
          <w:szCs w:val="24"/>
        </w:rPr>
        <w:t>for a 1.</w:t>
      </w:r>
      <w:r w:rsidR="00ED5866">
        <w:rPr>
          <w:sz w:val="24"/>
          <w:szCs w:val="24"/>
        </w:rPr>
        <w:t xml:space="preserve">27 inch thick and </w:t>
      </w:r>
      <w:r w:rsidR="000926B4">
        <w:rPr>
          <w:sz w:val="24"/>
          <w:szCs w:val="24"/>
        </w:rPr>
        <w:t xml:space="preserve">760 feet </w:t>
      </w:r>
      <w:r w:rsidR="00ED5866">
        <w:rPr>
          <w:sz w:val="24"/>
          <w:szCs w:val="24"/>
        </w:rPr>
        <w:t xml:space="preserve">long </w:t>
      </w:r>
      <w:r w:rsidR="000926B4">
        <w:rPr>
          <w:sz w:val="24"/>
          <w:szCs w:val="24"/>
        </w:rPr>
        <w:t>pipe</w:t>
      </w:r>
      <w:r w:rsidR="0062718D">
        <w:rPr>
          <w:sz w:val="24"/>
          <w:szCs w:val="24"/>
        </w:rPr>
        <w:t xml:space="preserve"> at 1E-2</w:t>
      </w:r>
      <w:r w:rsidRPr="0062718D">
        <w:rPr>
          <w:sz w:val="24"/>
          <w:szCs w:val="24"/>
        </w:rPr>
        <w:t xml:space="preserve"> Torr</w:t>
      </w:r>
      <w:r w:rsidR="000926B4">
        <w:rPr>
          <w:sz w:val="24"/>
          <w:szCs w:val="24"/>
        </w:rPr>
        <w:t xml:space="preserve"> pressure</w:t>
      </w:r>
      <w:r w:rsidRPr="0062718D">
        <w:rPr>
          <w:sz w:val="24"/>
          <w:szCs w:val="24"/>
        </w:rPr>
        <w:t xml:space="preserve">, </w:t>
      </w:r>
      <w:r w:rsidR="000926B4">
        <w:rPr>
          <w:sz w:val="24"/>
          <w:szCs w:val="24"/>
        </w:rPr>
        <w:t xml:space="preserve">it is </w:t>
      </w:r>
      <w:r w:rsidR="007B431C">
        <w:rPr>
          <w:sz w:val="24"/>
          <w:szCs w:val="24"/>
        </w:rPr>
        <w:t>calculate</w:t>
      </w:r>
      <w:r w:rsidR="000926B4">
        <w:rPr>
          <w:sz w:val="24"/>
          <w:szCs w:val="24"/>
        </w:rPr>
        <w:t xml:space="preserve">d to receive an equivalent of </w:t>
      </w:r>
      <w:r w:rsidRPr="0062718D">
        <w:rPr>
          <w:rFonts w:eastAsia="Times New Roman" w:cs="Arial"/>
          <w:bCs/>
          <w:sz w:val="24"/>
          <w:szCs w:val="24"/>
        </w:rPr>
        <w:t>3.15E+13</w:t>
      </w:r>
      <w:r w:rsidR="0062718D">
        <w:rPr>
          <w:rFonts w:eastAsia="Times New Roman" w:cs="Arial"/>
          <w:bCs/>
          <w:sz w:val="24"/>
          <w:szCs w:val="24"/>
        </w:rPr>
        <w:t xml:space="preserve"> interacting protons each year it is in service. </w:t>
      </w:r>
      <w:r w:rsidR="000C1281">
        <w:rPr>
          <w:rFonts w:eastAsia="Times New Roman" w:cs="Arial"/>
          <w:bCs/>
          <w:sz w:val="24"/>
          <w:szCs w:val="24"/>
        </w:rPr>
        <w:t>A multiwire</w:t>
      </w:r>
      <w:r w:rsidR="00810A9D">
        <w:rPr>
          <w:rFonts w:eastAsia="Times New Roman" w:cs="Arial"/>
          <w:bCs/>
          <w:sz w:val="24"/>
          <w:szCs w:val="24"/>
        </w:rPr>
        <w:t xml:space="preserve">, with </w:t>
      </w:r>
      <w:r w:rsidR="00E54464">
        <w:rPr>
          <w:rFonts w:eastAsia="Times New Roman" w:cs="Arial"/>
          <w:bCs/>
          <w:sz w:val="24"/>
          <w:szCs w:val="24"/>
        </w:rPr>
        <w:t>Beryllium Copper</w:t>
      </w:r>
      <w:r w:rsidR="00810A9D">
        <w:rPr>
          <w:rFonts w:eastAsia="Times New Roman" w:cs="Arial"/>
          <w:bCs/>
          <w:sz w:val="24"/>
          <w:szCs w:val="24"/>
        </w:rPr>
        <w:t xml:space="preserve"> wires, </w:t>
      </w:r>
      <w:r w:rsidR="000C1281">
        <w:rPr>
          <w:rFonts w:eastAsia="Times New Roman" w:cs="Arial"/>
          <w:bCs/>
          <w:sz w:val="24"/>
          <w:szCs w:val="24"/>
        </w:rPr>
        <w:t xml:space="preserve">will be placed just upstream of the HDPE pipe causing </w:t>
      </w:r>
      <w:r w:rsidR="00E10FFE">
        <w:rPr>
          <w:rFonts w:eastAsia="Times New Roman" w:cs="Arial"/>
          <w:bCs/>
          <w:sz w:val="24"/>
          <w:szCs w:val="24"/>
        </w:rPr>
        <w:t xml:space="preserve">an equivalent of </w:t>
      </w:r>
      <w:r w:rsidR="00E54464">
        <w:rPr>
          <w:rFonts w:eastAsia="Times New Roman" w:cs="Arial"/>
          <w:bCs/>
          <w:sz w:val="24"/>
          <w:szCs w:val="24"/>
        </w:rPr>
        <w:t>8.00</w:t>
      </w:r>
      <w:r w:rsidR="00604065">
        <w:rPr>
          <w:rFonts w:eastAsia="Times New Roman" w:cs="Arial"/>
          <w:bCs/>
          <w:sz w:val="24"/>
          <w:szCs w:val="24"/>
        </w:rPr>
        <w:t>E</w:t>
      </w:r>
      <w:r w:rsidR="000C1281">
        <w:rPr>
          <w:rFonts w:eastAsia="Times New Roman" w:cs="Arial"/>
          <w:bCs/>
          <w:sz w:val="24"/>
          <w:szCs w:val="24"/>
        </w:rPr>
        <w:t xml:space="preserve">+14 protons </w:t>
      </w:r>
      <w:r w:rsidR="00E10FFE">
        <w:rPr>
          <w:rFonts w:eastAsia="Times New Roman" w:cs="Arial"/>
          <w:bCs/>
          <w:sz w:val="24"/>
          <w:szCs w:val="24"/>
        </w:rPr>
        <w:t xml:space="preserve">scattered </w:t>
      </w:r>
      <w:r w:rsidR="000C1281">
        <w:rPr>
          <w:rFonts w:eastAsia="Times New Roman" w:cs="Arial"/>
          <w:bCs/>
          <w:sz w:val="24"/>
          <w:szCs w:val="24"/>
        </w:rPr>
        <w:t xml:space="preserve">to interact with </w:t>
      </w:r>
      <w:r w:rsidR="00E10FFE">
        <w:rPr>
          <w:rFonts w:eastAsia="Times New Roman" w:cs="Arial"/>
          <w:bCs/>
          <w:sz w:val="24"/>
          <w:szCs w:val="24"/>
        </w:rPr>
        <w:t>the pipe</w:t>
      </w:r>
      <w:r w:rsidR="000C1281">
        <w:rPr>
          <w:rFonts w:eastAsia="Times New Roman" w:cs="Arial"/>
          <w:bCs/>
          <w:sz w:val="24"/>
          <w:szCs w:val="24"/>
        </w:rPr>
        <w:t xml:space="preserve">. </w:t>
      </w:r>
    </w:p>
    <w:p w:rsidR="00945D65" w:rsidRDefault="000C1281" w:rsidP="002D50F1">
      <w:pPr>
        <w:ind w:firstLine="720"/>
        <w:jc w:val="both"/>
        <w:rPr>
          <w:rFonts w:eastAsia="Times New Roman" w:cs="Arial"/>
          <w:bCs/>
          <w:sz w:val="24"/>
          <w:szCs w:val="24"/>
        </w:rPr>
      </w:pPr>
      <w:r>
        <w:rPr>
          <w:rFonts w:eastAsia="Times New Roman" w:cs="Arial"/>
          <w:bCs/>
          <w:sz w:val="24"/>
          <w:szCs w:val="24"/>
        </w:rPr>
        <w:t>Combined los</w:t>
      </w:r>
      <w:r w:rsidR="00D30F24">
        <w:rPr>
          <w:rFonts w:eastAsia="Times New Roman" w:cs="Arial"/>
          <w:bCs/>
          <w:sz w:val="24"/>
          <w:szCs w:val="24"/>
        </w:rPr>
        <w:t>t</w:t>
      </w:r>
      <w:r w:rsidR="00E54464">
        <w:rPr>
          <w:rFonts w:eastAsia="Times New Roman" w:cs="Arial"/>
          <w:bCs/>
          <w:sz w:val="24"/>
          <w:szCs w:val="24"/>
        </w:rPr>
        <w:t xml:space="preserve"> estimate is 8.34</w:t>
      </w:r>
      <w:r>
        <w:rPr>
          <w:rFonts w:eastAsia="Times New Roman" w:cs="Arial"/>
          <w:bCs/>
          <w:sz w:val="24"/>
          <w:szCs w:val="24"/>
        </w:rPr>
        <w:t>E+14 proto</w:t>
      </w:r>
      <w:r w:rsidR="00810A9D">
        <w:rPr>
          <w:rFonts w:eastAsia="Times New Roman" w:cs="Arial"/>
          <w:bCs/>
          <w:sz w:val="24"/>
          <w:szCs w:val="24"/>
        </w:rPr>
        <w:t>n</w:t>
      </w:r>
      <w:r w:rsidR="00E54464">
        <w:rPr>
          <w:rFonts w:eastAsia="Times New Roman" w:cs="Arial"/>
          <w:bCs/>
          <w:sz w:val="24"/>
          <w:szCs w:val="24"/>
        </w:rPr>
        <w:t>s per year, this equates to 2.00</w:t>
      </w:r>
      <w:r>
        <w:rPr>
          <w:rFonts w:eastAsia="Times New Roman" w:cs="Arial"/>
          <w:bCs/>
          <w:sz w:val="24"/>
          <w:szCs w:val="24"/>
        </w:rPr>
        <w:t>E</w:t>
      </w:r>
      <w:r w:rsidR="00E54464">
        <w:rPr>
          <w:rFonts w:eastAsia="Times New Roman" w:cs="Arial"/>
          <w:bCs/>
          <w:sz w:val="24"/>
          <w:szCs w:val="24"/>
        </w:rPr>
        <w:t>+</w:t>
      </w:r>
      <w:r w:rsidR="00810A9D">
        <w:rPr>
          <w:rFonts w:eastAsia="Times New Roman" w:cs="Arial"/>
          <w:bCs/>
          <w:sz w:val="24"/>
          <w:szCs w:val="24"/>
        </w:rPr>
        <w:t>5</w:t>
      </w:r>
      <w:r>
        <w:rPr>
          <w:rFonts w:eastAsia="Times New Roman" w:cs="Arial"/>
          <w:bCs/>
          <w:sz w:val="24"/>
          <w:szCs w:val="24"/>
        </w:rPr>
        <w:t xml:space="preserve"> Rads per year</w:t>
      </w:r>
      <w:r w:rsidR="008D5E89">
        <w:rPr>
          <w:rFonts w:eastAsia="Times New Roman" w:cs="Arial"/>
          <w:bCs/>
          <w:sz w:val="24"/>
          <w:szCs w:val="24"/>
        </w:rPr>
        <w:t xml:space="preserve"> based on the pipe’</w:t>
      </w:r>
      <w:r w:rsidR="009D5985">
        <w:rPr>
          <w:rFonts w:eastAsia="Times New Roman" w:cs="Arial"/>
          <w:bCs/>
          <w:sz w:val="24"/>
          <w:szCs w:val="24"/>
        </w:rPr>
        <w:t xml:space="preserve">s </w:t>
      </w:r>
      <w:r w:rsidR="008D5E89">
        <w:rPr>
          <w:rFonts w:eastAsia="Times New Roman" w:cs="Arial"/>
          <w:bCs/>
          <w:sz w:val="24"/>
          <w:szCs w:val="24"/>
        </w:rPr>
        <w:t>mass</w:t>
      </w:r>
      <w:r>
        <w:rPr>
          <w:rFonts w:eastAsia="Times New Roman" w:cs="Arial"/>
          <w:bCs/>
          <w:sz w:val="24"/>
          <w:szCs w:val="24"/>
        </w:rPr>
        <w:t>.</w:t>
      </w:r>
      <w:r w:rsidR="00360CDD">
        <w:rPr>
          <w:rFonts w:eastAsia="Times New Roman" w:cs="Arial"/>
          <w:bCs/>
          <w:sz w:val="24"/>
          <w:szCs w:val="24"/>
        </w:rPr>
        <w:t xml:space="preserve"> </w:t>
      </w:r>
      <w:r w:rsidR="00E10FFE">
        <w:rPr>
          <w:rFonts w:eastAsia="Times New Roman" w:cs="Arial"/>
          <w:bCs/>
          <w:sz w:val="24"/>
          <w:szCs w:val="24"/>
        </w:rPr>
        <w:t xml:space="preserve">Radiation damage to </w:t>
      </w:r>
      <w:r w:rsidR="00945D65">
        <w:rPr>
          <w:rFonts w:eastAsia="Times New Roman" w:cs="Arial"/>
          <w:bCs/>
          <w:sz w:val="24"/>
          <w:szCs w:val="24"/>
        </w:rPr>
        <w:t>HDPE</w:t>
      </w:r>
      <w:r w:rsidR="00E10FFE">
        <w:rPr>
          <w:rFonts w:eastAsia="Times New Roman" w:cs="Arial"/>
          <w:bCs/>
          <w:sz w:val="24"/>
          <w:szCs w:val="24"/>
        </w:rPr>
        <w:t xml:space="preserve"> below 1E</w:t>
      </w:r>
      <w:r w:rsidR="00A447FC">
        <w:rPr>
          <w:rFonts w:eastAsia="Times New Roman" w:cs="Arial"/>
          <w:bCs/>
          <w:sz w:val="24"/>
          <w:szCs w:val="24"/>
        </w:rPr>
        <w:t>+</w:t>
      </w:r>
      <w:r w:rsidR="00E10FFE">
        <w:rPr>
          <w:rFonts w:eastAsia="Times New Roman" w:cs="Arial"/>
          <w:bCs/>
          <w:sz w:val="24"/>
          <w:szCs w:val="24"/>
        </w:rPr>
        <w:t xml:space="preserve">7 Rads will not compromise </w:t>
      </w:r>
      <w:r w:rsidR="004B0A6D">
        <w:rPr>
          <w:rFonts w:eastAsia="Times New Roman" w:cs="Arial"/>
          <w:bCs/>
          <w:sz w:val="24"/>
          <w:szCs w:val="24"/>
        </w:rPr>
        <w:t>its mechanical properties which are</w:t>
      </w:r>
      <w:r w:rsidR="00E10FFE">
        <w:rPr>
          <w:rFonts w:eastAsia="Times New Roman" w:cs="Arial"/>
          <w:bCs/>
          <w:sz w:val="24"/>
          <w:szCs w:val="24"/>
        </w:rPr>
        <w:t xml:space="preserve"> deemed as</w:t>
      </w:r>
      <w:r w:rsidR="0096211A">
        <w:rPr>
          <w:rFonts w:eastAsia="Times New Roman" w:cs="Arial"/>
          <w:bCs/>
          <w:sz w:val="24"/>
          <w:szCs w:val="24"/>
        </w:rPr>
        <w:t xml:space="preserve"> </w:t>
      </w:r>
      <w:r w:rsidR="00945D65">
        <w:rPr>
          <w:rFonts w:eastAsia="Times New Roman" w:cs="Arial"/>
          <w:bCs/>
          <w:sz w:val="24"/>
          <w:szCs w:val="24"/>
        </w:rPr>
        <w:t>always satisfactory</w:t>
      </w:r>
      <w:r w:rsidR="0036645E">
        <w:rPr>
          <w:rStyle w:val="FootnoteReference"/>
          <w:rFonts w:eastAsia="Times New Roman" w:cs="Arial"/>
          <w:bCs/>
          <w:sz w:val="24"/>
          <w:szCs w:val="24"/>
        </w:rPr>
        <w:footnoteReference w:id="1"/>
      </w:r>
      <w:r w:rsidR="00945D65">
        <w:rPr>
          <w:rFonts w:eastAsia="Times New Roman" w:cs="Arial"/>
          <w:bCs/>
          <w:sz w:val="24"/>
          <w:szCs w:val="24"/>
        </w:rPr>
        <w:t>, and is often satisfactory</w:t>
      </w:r>
      <w:r w:rsidR="0036645E">
        <w:rPr>
          <w:rStyle w:val="FootnoteReference"/>
          <w:rFonts w:eastAsia="Times New Roman" w:cs="Arial"/>
          <w:bCs/>
          <w:sz w:val="24"/>
          <w:szCs w:val="24"/>
        </w:rPr>
        <w:footnoteReference w:id="2"/>
      </w:r>
      <w:r w:rsidR="00945D65">
        <w:rPr>
          <w:rFonts w:eastAsia="Times New Roman" w:cs="Arial"/>
          <w:bCs/>
          <w:sz w:val="24"/>
          <w:szCs w:val="24"/>
        </w:rPr>
        <w:t xml:space="preserve"> for 5E+7 Rads</w:t>
      </w:r>
      <w:r w:rsidR="0036645E">
        <w:rPr>
          <w:rStyle w:val="FootnoteReference"/>
          <w:rFonts w:eastAsia="Times New Roman" w:cs="Arial"/>
          <w:bCs/>
          <w:sz w:val="24"/>
          <w:szCs w:val="24"/>
        </w:rPr>
        <w:footnoteReference w:id="3"/>
      </w:r>
      <w:r w:rsidR="00945D65">
        <w:rPr>
          <w:rFonts w:eastAsia="Times New Roman" w:cs="Arial"/>
          <w:bCs/>
          <w:sz w:val="24"/>
          <w:szCs w:val="24"/>
        </w:rPr>
        <w:t>.</w:t>
      </w:r>
      <w:r w:rsidR="00E10FFE">
        <w:rPr>
          <w:rFonts w:eastAsia="Times New Roman" w:cs="Arial"/>
          <w:bCs/>
          <w:sz w:val="24"/>
          <w:szCs w:val="24"/>
        </w:rPr>
        <w:t xml:space="preserve"> The calculation of the dose incurred by the HDPE pip</w:t>
      </w:r>
      <w:r w:rsidR="00185AF4">
        <w:rPr>
          <w:rFonts w:eastAsia="Times New Roman" w:cs="Arial"/>
          <w:bCs/>
          <w:sz w:val="24"/>
          <w:szCs w:val="24"/>
        </w:rPr>
        <w:t>e</w:t>
      </w:r>
      <w:r w:rsidR="00E10FFE">
        <w:rPr>
          <w:rFonts w:eastAsia="Times New Roman" w:cs="Arial"/>
          <w:bCs/>
          <w:sz w:val="24"/>
          <w:szCs w:val="24"/>
        </w:rPr>
        <w:t xml:space="preserve"> is presented below.</w:t>
      </w:r>
      <w:r w:rsidR="00F97F47" w:rsidRPr="00F97F47">
        <w:t xml:space="preserve">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E10A25" w:rsidRPr="00625E75" w:rsidTr="00625E75">
        <w:trPr>
          <w:trHeight w:val="2447"/>
        </w:trPr>
        <w:tc>
          <w:tcPr>
            <w:tcW w:w="9450" w:type="dxa"/>
            <w:vAlign w:val="center"/>
          </w:tcPr>
          <w:p w:rsidR="00E10A25" w:rsidRPr="00625E75" w:rsidRDefault="00F736CD" w:rsidP="00625E75">
            <w:pPr>
              <w:spacing w:after="0" w:line="240" w:lineRule="auto"/>
              <w:jc w:val="center"/>
              <w:rPr>
                <w:rFonts w:asciiTheme="minorHAnsi" w:eastAsia="Times New Roman" w:hAnsiTheme="minorHAnsi" w:cs="Arial"/>
                <w:bCs/>
              </w:rPr>
            </w:pPr>
            <m:oMathPara>
              <m:oMath>
                <m:d>
                  <m:dPr>
                    <m:ctrlPr>
                      <w:rPr>
                        <w:rFonts w:ascii="Cambria Math" w:eastAsia="Times New Roman" w:hAnsi="Cambria Math" w:cs="Arial"/>
                        <w:bCs/>
                        <w:i/>
                        <w:sz w:val="20"/>
                        <w:szCs w:val="20"/>
                      </w:rPr>
                    </m:ctrlPr>
                  </m:dPr>
                  <m:e>
                    <m:f>
                      <m:fPr>
                        <m:ctrlPr>
                          <w:rPr>
                            <w:rFonts w:ascii="Cambria Math" w:eastAsia="Times New Roman" w:hAnsi="Cambria Math" w:cs="Arial"/>
                            <w:bCs/>
                            <w:i/>
                            <w:sz w:val="20"/>
                            <w:szCs w:val="20"/>
                          </w:rPr>
                        </m:ctrlPr>
                      </m:fPr>
                      <m:num>
                        <m:r>
                          <w:rPr>
                            <w:rFonts w:ascii="Cambria Math" w:eastAsia="Times New Roman" w:hAnsi="Cambria Math" w:cs="Arial"/>
                            <w:sz w:val="20"/>
                            <w:szCs w:val="20"/>
                          </w:rPr>
                          <m:t>8.32</m:t>
                        </m:r>
                        <m:r>
                          <w:rPr>
                            <w:rFonts w:ascii="Cambria Math" w:eastAsia="Times New Roman" w:hAnsi="Cambria Math" w:cs="Arial"/>
                            <w:sz w:val="20"/>
                            <w:szCs w:val="20"/>
                          </w:rPr>
                          <m:t>E+14(</m:t>
                        </m:r>
                        <m:f>
                          <m:fPr>
                            <m:ctrlPr>
                              <w:rPr>
                                <w:rFonts w:ascii="Cambria Math" w:eastAsia="Times New Roman" w:hAnsi="Cambria Math" w:cs="Arial"/>
                                <w:bCs/>
                                <w:i/>
                                <w:sz w:val="20"/>
                                <w:szCs w:val="20"/>
                              </w:rPr>
                            </m:ctrlPr>
                          </m:fPr>
                          <m:num>
                            <m:r>
                              <w:rPr>
                                <w:rFonts w:ascii="Cambria Math" w:eastAsia="Times New Roman" w:hAnsi="Cambria Math" w:cs="Arial"/>
                                <w:sz w:val="20"/>
                                <w:szCs w:val="20"/>
                              </w:rPr>
                              <m:t>protons</m:t>
                            </m:r>
                          </m:num>
                          <m:den>
                            <m:r>
                              <w:rPr>
                                <w:rFonts w:ascii="Cambria Math" w:eastAsia="Times New Roman" w:hAnsi="Cambria Math" w:cs="Arial"/>
                                <w:sz w:val="20"/>
                                <w:szCs w:val="20"/>
                              </w:rPr>
                              <m:t>yr</m:t>
                            </m:r>
                          </m:den>
                        </m:f>
                        <m:r>
                          <w:rPr>
                            <w:rFonts w:ascii="Cambria Math" w:eastAsia="Times New Roman" w:hAnsi="Cambria Math" w:cs="Arial"/>
                            <w:sz w:val="20"/>
                            <w:szCs w:val="20"/>
                          </w:rPr>
                          <m:t>)×120(</m:t>
                        </m:r>
                        <m:f>
                          <m:fPr>
                            <m:ctrlPr>
                              <w:rPr>
                                <w:rFonts w:ascii="Cambria Math" w:eastAsia="Times New Roman" w:hAnsi="Cambria Math" w:cs="Arial"/>
                                <w:bCs/>
                                <w:i/>
                                <w:sz w:val="20"/>
                                <w:szCs w:val="20"/>
                              </w:rPr>
                            </m:ctrlPr>
                          </m:fPr>
                          <m:num>
                            <m:r>
                              <w:rPr>
                                <w:rFonts w:ascii="Cambria Math" w:eastAsia="Times New Roman" w:hAnsi="Cambria Math" w:cs="Arial"/>
                                <w:sz w:val="20"/>
                                <w:szCs w:val="20"/>
                              </w:rPr>
                              <m:t>GeV</m:t>
                            </m:r>
                          </m:num>
                          <m:den>
                            <m:r>
                              <w:rPr>
                                <w:rFonts w:ascii="Cambria Math" w:eastAsia="Times New Roman" w:hAnsi="Cambria Math" w:cs="Arial"/>
                                <w:sz w:val="20"/>
                                <w:szCs w:val="20"/>
                              </w:rPr>
                              <m:t>proton</m:t>
                            </m:r>
                          </m:den>
                        </m:f>
                        <m:r>
                          <w:rPr>
                            <w:rFonts w:ascii="Cambria Math" w:eastAsia="Times New Roman" w:hAnsi="Cambria Math" w:cs="Arial"/>
                            <w:sz w:val="20"/>
                            <w:szCs w:val="20"/>
                          </w:rPr>
                          <m:t>)×1.60E-10(</m:t>
                        </m:r>
                        <m:f>
                          <m:fPr>
                            <m:ctrlPr>
                              <w:rPr>
                                <w:rFonts w:ascii="Cambria Math" w:eastAsia="Times New Roman" w:hAnsi="Cambria Math" w:cs="Arial"/>
                                <w:bCs/>
                                <w:i/>
                                <w:sz w:val="20"/>
                                <w:szCs w:val="20"/>
                              </w:rPr>
                            </m:ctrlPr>
                          </m:fPr>
                          <m:num>
                            <m:r>
                              <w:rPr>
                                <w:rFonts w:ascii="Cambria Math" w:eastAsia="Times New Roman" w:hAnsi="Cambria Math" w:cs="Arial"/>
                                <w:sz w:val="20"/>
                                <w:szCs w:val="20"/>
                              </w:rPr>
                              <m:t>Joules</m:t>
                            </m:r>
                          </m:num>
                          <m:den>
                            <m:r>
                              <w:rPr>
                                <w:rFonts w:ascii="Cambria Math" w:eastAsia="Times New Roman" w:hAnsi="Cambria Math" w:cs="Arial"/>
                                <w:sz w:val="20"/>
                                <w:szCs w:val="20"/>
                              </w:rPr>
                              <m:t>GeV</m:t>
                            </m:r>
                          </m:den>
                        </m:f>
                        <m:r>
                          <w:rPr>
                            <w:rFonts w:ascii="Cambria Math" w:eastAsia="Times New Roman" w:hAnsi="Cambria Math" w:cs="Arial"/>
                            <w:sz w:val="20"/>
                            <w:szCs w:val="20"/>
                          </w:rPr>
                          <m:t>)</m:t>
                        </m:r>
                      </m:num>
                      <m:den>
                        <m:r>
                          <w:rPr>
                            <w:rFonts w:ascii="Cambria Math" w:eastAsia="Times New Roman" w:hAnsi="Cambria Math" w:cs="Arial"/>
                            <w:sz w:val="20"/>
                            <w:szCs w:val="20"/>
                          </w:rPr>
                          <m:t>7984.73 (kilograms)</m:t>
                        </m:r>
                      </m:den>
                    </m:f>
                  </m:e>
                </m:d>
                <m:r>
                  <w:rPr>
                    <w:rFonts w:ascii="Cambria Math" w:eastAsia="Times New Roman" w:hAnsi="Cambria Math" w:cs="Arial"/>
                    <w:sz w:val="20"/>
                    <w:szCs w:val="20"/>
                  </w:rPr>
                  <m:t>×</m:t>
                </m:r>
                <m:r>
                  <m:rPr>
                    <m:sty m:val="p"/>
                  </m:rPr>
                  <w:rPr>
                    <w:rFonts w:ascii="Cambria Math" w:eastAsia="Times New Roman" w:hAnsi="Cambria Math" w:cs="Arial"/>
                    <w:sz w:val="20"/>
                    <w:szCs w:val="20"/>
                  </w:rPr>
                  <m:t xml:space="preserve">100 </m:t>
                </m:r>
                <m:d>
                  <m:dPr>
                    <m:ctrlPr>
                      <w:rPr>
                        <w:rFonts w:ascii="Cambria Math" w:eastAsia="Times New Roman" w:hAnsi="Cambria Math" w:cs="Arial"/>
                        <w:bCs/>
                        <w:sz w:val="20"/>
                        <w:szCs w:val="20"/>
                      </w:rPr>
                    </m:ctrlPr>
                  </m:dPr>
                  <m:e>
                    <m:f>
                      <m:fPr>
                        <m:ctrlPr>
                          <w:rPr>
                            <w:rFonts w:ascii="Cambria Math" w:eastAsia="Times New Roman" w:hAnsi="Cambria Math" w:cs="Arial"/>
                            <w:bCs/>
                            <w:sz w:val="20"/>
                            <w:szCs w:val="20"/>
                          </w:rPr>
                        </m:ctrlPr>
                      </m:fPr>
                      <m:num>
                        <m:r>
                          <m:rPr>
                            <m:sty m:val="p"/>
                          </m:rPr>
                          <w:rPr>
                            <w:rFonts w:ascii="Cambria Math" w:eastAsia="Times New Roman" w:hAnsi="Cambria Math" w:cs="Arial"/>
                            <w:sz w:val="20"/>
                            <w:szCs w:val="20"/>
                          </w:rPr>
                          <m:t>Rads</m:t>
                        </m:r>
                      </m:num>
                      <m:den>
                        <m:r>
                          <m:rPr>
                            <m:sty m:val="p"/>
                          </m:rPr>
                          <w:rPr>
                            <w:rFonts w:ascii="Cambria Math" w:eastAsia="Times New Roman" w:hAnsi="Cambria Math" w:cs="Arial"/>
                            <w:sz w:val="20"/>
                            <w:szCs w:val="20"/>
                          </w:rPr>
                          <m:t>Gy</m:t>
                        </m:r>
                      </m:den>
                    </m:f>
                  </m:e>
                </m:d>
                <m:r>
                  <m:rPr>
                    <m:sty m:val="p"/>
                  </m:rPr>
                  <w:rPr>
                    <w:rFonts w:ascii="Cambria Math" w:eastAsia="Times New Roman" w:hAnsi="Cambria Math" w:cs="Arial"/>
                    <w:sz w:val="20"/>
                    <w:szCs w:val="20"/>
                  </w:rPr>
                  <m:t>=</m:t>
                </m:r>
                <m:r>
                  <w:rPr>
                    <w:rFonts w:ascii="Cambria Math" w:eastAsia="Times New Roman" w:hAnsi="Cambria Math" w:cs="Arial"/>
                    <w:sz w:val="20"/>
                    <w:szCs w:val="20"/>
                  </w:rPr>
                  <m:t>2.00</m:t>
                </m:r>
                <m:r>
                  <w:rPr>
                    <w:rFonts w:ascii="Cambria Math" w:eastAsia="Times New Roman" w:hAnsi="Cambria Math" w:cs="Arial"/>
                    <w:sz w:val="20"/>
                    <w:szCs w:val="20"/>
                  </w:rPr>
                  <m:t>E+5 (Rads/year)</m:t>
                </m:r>
              </m:oMath>
            </m:oMathPara>
          </w:p>
          <w:p w:rsidR="00E10A25" w:rsidRPr="00625E75" w:rsidRDefault="00F736CD" w:rsidP="00625E75">
            <w:pPr>
              <w:spacing w:after="0" w:line="240" w:lineRule="auto"/>
              <w:jc w:val="center"/>
              <w:rPr>
                <w:rFonts w:asciiTheme="minorHAnsi" w:eastAsia="Times New Roman" w:hAnsiTheme="minorHAnsi" w:cs="Arial"/>
                <w:bCs/>
                <w:sz w:val="24"/>
                <w:szCs w:val="24"/>
              </w:rPr>
            </w:pPr>
            <m:oMathPara>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1.00E+7 (Rads)</m:t>
                    </m:r>
                  </m:num>
                  <m:den>
                    <m:r>
                      <w:rPr>
                        <w:rFonts w:ascii="Cambria Math" w:eastAsia="Times New Roman" w:hAnsi="Cambria Math" w:cs="Arial"/>
                        <w:sz w:val="24"/>
                        <w:szCs w:val="24"/>
                      </w:rPr>
                      <m:t>2.00</m:t>
                    </m:r>
                    <m:r>
                      <w:rPr>
                        <w:rFonts w:ascii="Cambria Math" w:eastAsia="Times New Roman" w:hAnsi="Cambria Math" w:cs="Arial"/>
                        <w:sz w:val="24"/>
                        <w:szCs w:val="24"/>
                      </w:rPr>
                      <m:t>E+5  (Rads/year)</m:t>
                    </m:r>
                  </m:den>
                </m:f>
                <m:r>
                  <w:rPr>
                    <w:rFonts w:ascii="Cambria Math" w:eastAsia="Times New Roman" w:hAnsi="Cambria Math" w:cs="Arial"/>
                    <w:sz w:val="24"/>
                    <w:szCs w:val="24"/>
                  </w:rPr>
                  <m:t xml:space="preserve"> =</m:t>
                </m:r>
                <m:r>
                  <w:rPr>
                    <w:rFonts w:ascii="Cambria Math" w:eastAsia="Times New Roman" w:hAnsi="Cambria Math" w:cs="Arial"/>
                    <w:sz w:val="24"/>
                    <w:szCs w:val="24"/>
                  </w:rPr>
                  <m:t>5</m:t>
                </m:r>
                <m:r>
                  <w:rPr>
                    <w:rFonts w:ascii="Cambria Math" w:eastAsia="Times New Roman" w:hAnsi="Cambria Math" w:cs="Arial"/>
                    <w:sz w:val="24"/>
                    <w:szCs w:val="24"/>
                  </w:rPr>
                  <m:t xml:space="preserve">0 </m:t>
                </m:r>
                <m:r>
                  <m:rPr>
                    <m:sty m:val="p"/>
                  </m:rPr>
                  <w:rPr>
                    <w:rFonts w:ascii="Cambria Math" w:eastAsia="Times New Roman" w:hAnsi="Cambria Math" w:cs="Arial"/>
                    <w:sz w:val="24"/>
                    <w:szCs w:val="24"/>
                  </w:rPr>
                  <m:t>years of</m:t>
                </m:r>
                <m:r>
                  <w:rPr>
                    <w:rFonts w:ascii="Cambria Math" w:eastAsia="Times New Roman" w:hAnsi="Cambria Math" w:cs="Arial"/>
                    <w:sz w:val="24"/>
                    <w:szCs w:val="24"/>
                  </w:rPr>
                  <m:t xml:space="preserve"> Always</m:t>
                </m:r>
                <m:r>
                  <m:rPr>
                    <m:sty m:val="p"/>
                  </m:rPr>
                  <w:rPr>
                    <w:rFonts w:ascii="Cambria Math" w:eastAsia="Times New Roman" w:hAnsi="Cambria Math" w:cs="Arial"/>
                    <w:sz w:val="24"/>
                    <w:szCs w:val="24"/>
                  </w:rPr>
                  <m:t xml:space="preserve"> Satisfactory</m:t>
                </m:r>
              </m:oMath>
            </m:oMathPara>
          </w:p>
          <w:p w:rsidR="00E10A25" w:rsidRPr="00625E75" w:rsidRDefault="00F736CD" w:rsidP="00E54464">
            <w:pPr>
              <w:keepNext/>
              <w:spacing w:after="0" w:line="240" w:lineRule="auto"/>
              <w:jc w:val="center"/>
              <w:rPr>
                <w:rFonts w:asciiTheme="minorHAnsi" w:eastAsia="Times New Roman" w:hAnsiTheme="minorHAnsi" w:cs="Arial"/>
                <w:bCs/>
              </w:rPr>
            </w:pPr>
            <m:oMathPara>
              <m:oMath>
                <m:f>
                  <m:fPr>
                    <m:ctrlPr>
                      <w:rPr>
                        <w:rFonts w:ascii="Cambria Math" w:eastAsia="Times New Roman" w:hAnsi="Cambria Math" w:cs="Arial"/>
                        <w:bCs/>
                        <w:i/>
                        <w:sz w:val="24"/>
                        <w:szCs w:val="24"/>
                      </w:rPr>
                    </m:ctrlPr>
                  </m:fPr>
                  <m:num>
                    <m:r>
                      <w:rPr>
                        <w:rFonts w:ascii="Cambria Math" w:eastAsia="Times New Roman" w:hAnsi="Cambria Math" w:cs="Arial"/>
                        <w:sz w:val="24"/>
                        <w:szCs w:val="24"/>
                      </w:rPr>
                      <m:t>5.00E+7 (Rads)</m:t>
                    </m:r>
                  </m:num>
                  <m:den>
                    <m:r>
                      <w:rPr>
                        <w:rFonts w:ascii="Cambria Math" w:eastAsia="Times New Roman" w:hAnsi="Cambria Math" w:cs="Arial"/>
                        <w:sz w:val="24"/>
                        <w:szCs w:val="24"/>
                      </w:rPr>
                      <m:t>2.00</m:t>
                    </m:r>
                    <m:r>
                      <w:rPr>
                        <w:rFonts w:ascii="Cambria Math" w:eastAsia="Times New Roman" w:hAnsi="Cambria Math" w:cs="Arial"/>
                        <w:sz w:val="24"/>
                        <w:szCs w:val="24"/>
                      </w:rPr>
                      <m:t>E+5  (Rads/year)</m:t>
                    </m:r>
                  </m:den>
                </m:f>
                <m:r>
                  <w:rPr>
                    <w:rFonts w:ascii="Cambria Math" w:eastAsia="Times New Roman" w:hAnsi="Cambria Math" w:cs="Arial"/>
                    <w:sz w:val="24"/>
                    <w:szCs w:val="24"/>
                  </w:rPr>
                  <m:t xml:space="preserve"> =2</m:t>
                </m:r>
                <m:r>
                  <w:rPr>
                    <w:rFonts w:ascii="Cambria Math" w:eastAsia="Times New Roman" w:hAnsi="Cambria Math" w:cs="Arial"/>
                    <w:sz w:val="24"/>
                    <w:szCs w:val="24"/>
                  </w:rPr>
                  <m:t>50</m:t>
                </m:r>
                <m:r>
                  <w:rPr>
                    <w:rFonts w:ascii="Cambria Math" w:eastAsia="Times New Roman" w:hAnsi="Cambria Math" w:cs="Arial"/>
                    <w:sz w:val="24"/>
                    <w:szCs w:val="24"/>
                  </w:rPr>
                  <m:t xml:space="preserve"> </m:t>
                </m:r>
                <m:r>
                  <m:rPr>
                    <m:sty m:val="p"/>
                  </m:rPr>
                  <w:rPr>
                    <w:rFonts w:ascii="Cambria Math" w:eastAsia="Times New Roman" w:hAnsi="Cambria Math" w:cs="Arial"/>
                    <w:sz w:val="24"/>
                    <w:szCs w:val="24"/>
                  </w:rPr>
                  <m:t>years of</m:t>
                </m:r>
                <m:r>
                  <w:rPr>
                    <w:rFonts w:ascii="Cambria Math" w:eastAsia="Times New Roman" w:hAnsi="Cambria Math" w:cs="Arial"/>
                    <w:sz w:val="24"/>
                    <w:szCs w:val="24"/>
                  </w:rPr>
                  <m:t xml:space="preserve"> Often</m:t>
                </m:r>
                <m:r>
                  <m:rPr>
                    <m:sty m:val="p"/>
                  </m:rPr>
                  <w:rPr>
                    <w:rFonts w:ascii="Cambria Math" w:eastAsia="Times New Roman" w:hAnsi="Cambria Math" w:cs="Arial"/>
                    <w:sz w:val="24"/>
                    <w:szCs w:val="24"/>
                  </w:rPr>
                  <m:t xml:space="preserve"> Satisfactory</m:t>
                </m:r>
              </m:oMath>
            </m:oMathPara>
          </w:p>
        </w:tc>
      </w:tr>
    </w:tbl>
    <w:p w:rsidR="00A447FC" w:rsidRPr="00D76FA1" w:rsidRDefault="00FF4855" w:rsidP="00D76FA1">
      <w:pPr>
        <w:pStyle w:val="Caption"/>
        <w:jc w:val="center"/>
        <w:rPr>
          <w:rFonts w:eastAsia="Times New Roman" w:cs="Arial"/>
          <w:bCs w:val="0"/>
          <w:color w:val="auto"/>
          <w:sz w:val="24"/>
          <w:szCs w:val="24"/>
        </w:rPr>
      </w:pPr>
      <w:r>
        <w:rPr>
          <w:color w:val="auto"/>
        </w:rPr>
        <w:t>Figure</w:t>
      </w:r>
      <w:r w:rsidR="00E10A25" w:rsidRPr="00E10A25">
        <w:rPr>
          <w:color w:val="auto"/>
        </w:rPr>
        <w:t xml:space="preserve"> </w:t>
      </w:r>
      <w:r w:rsidR="00F736CD" w:rsidRPr="00E10A25">
        <w:rPr>
          <w:color w:val="auto"/>
        </w:rPr>
        <w:fldChar w:fldCharType="begin"/>
      </w:r>
      <w:r w:rsidR="00E10A25" w:rsidRPr="00E10A25">
        <w:rPr>
          <w:color w:val="auto"/>
        </w:rPr>
        <w:instrText xml:space="preserve"> SEQ Equation \* ARABIC </w:instrText>
      </w:r>
      <w:r w:rsidR="00F736CD" w:rsidRPr="00E10A25">
        <w:rPr>
          <w:color w:val="auto"/>
        </w:rPr>
        <w:fldChar w:fldCharType="separate"/>
      </w:r>
      <w:r w:rsidR="007C2153">
        <w:rPr>
          <w:noProof/>
          <w:color w:val="auto"/>
        </w:rPr>
        <w:t>1</w:t>
      </w:r>
      <w:r w:rsidR="00F736CD" w:rsidRPr="00E10A25">
        <w:rPr>
          <w:color w:val="auto"/>
        </w:rPr>
        <w:fldChar w:fldCharType="end"/>
      </w:r>
      <w:r w:rsidR="00E10A25" w:rsidRPr="00E10A25">
        <w:rPr>
          <w:color w:val="auto"/>
        </w:rPr>
        <w:t xml:space="preserve"> Calculation for yearly protons lost to Rads per year, and calculations for years for HDPE material to become </w:t>
      </w:r>
      <w:r w:rsidR="00E10A25" w:rsidRPr="00E10A25">
        <w:rPr>
          <w:i/>
          <w:color w:val="auto"/>
        </w:rPr>
        <w:t>Always</w:t>
      </w:r>
      <w:r w:rsidR="00E10A25" w:rsidRPr="00E10A25">
        <w:rPr>
          <w:color w:val="auto"/>
        </w:rPr>
        <w:t xml:space="preserve"> and </w:t>
      </w:r>
      <w:r w:rsidR="00E10A25" w:rsidRPr="00E10A25">
        <w:rPr>
          <w:i/>
          <w:color w:val="auto"/>
        </w:rPr>
        <w:t>Often</w:t>
      </w:r>
      <w:r w:rsidR="00E10A25" w:rsidRPr="00E10A25">
        <w:rPr>
          <w:color w:val="auto"/>
        </w:rPr>
        <w:t xml:space="preserve"> Satisfactor</w:t>
      </w:r>
      <w:r w:rsidR="00D76FA1">
        <w:rPr>
          <w:color w:val="auto"/>
        </w:rPr>
        <w:t>y</w:t>
      </w:r>
    </w:p>
    <w:p w:rsidR="00963BB8" w:rsidRPr="00963BB8" w:rsidRDefault="00963BB8" w:rsidP="0091573F">
      <w:pPr>
        <w:rPr>
          <w:rFonts w:eastAsia="Times New Roman" w:cs="Arial"/>
          <w:bCs/>
          <w:sz w:val="28"/>
          <w:szCs w:val="28"/>
        </w:rPr>
      </w:pPr>
      <w:r>
        <w:rPr>
          <w:rFonts w:eastAsia="Times New Roman" w:cs="Arial"/>
          <w:bCs/>
          <w:sz w:val="28"/>
          <w:szCs w:val="28"/>
        </w:rPr>
        <w:t>Accident Pulse</w:t>
      </w:r>
    </w:p>
    <w:p w:rsidR="002D50F1" w:rsidRDefault="00D30F24" w:rsidP="002D50F1">
      <w:pPr>
        <w:ind w:firstLine="720"/>
        <w:jc w:val="both"/>
        <w:rPr>
          <w:rFonts w:eastAsia="Times New Roman" w:cs="Arial"/>
          <w:bCs/>
          <w:sz w:val="24"/>
          <w:szCs w:val="24"/>
        </w:rPr>
      </w:pPr>
      <w:r>
        <w:rPr>
          <w:rFonts w:eastAsia="Times New Roman" w:cs="Arial"/>
          <w:bCs/>
          <w:sz w:val="24"/>
          <w:szCs w:val="24"/>
        </w:rPr>
        <w:t xml:space="preserve">Accidental loss is replicated </w:t>
      </w:r>
      <w:r w:rsidR="007205A8">
        <w:rPr>
          <w:rFonts w:eastAsia="Times New Roman" w:cs="Arial"/>
          <w:bCs/>
          <w:sz w:val="24"/>
          <w:szCs w:val="24"/>
        </w:rPr>
        <w:t>using the same material blind flanges</w:t>
      </w:r>
      <w:r>
        <w:rPr>
          <w:rFonts w:eastAsia="Times New Roman" w:cs="Arial"/>
          <w:bCs/>
          <w:sz w:val="24"/>
          <w:szCs w:val="24"/>
        </w:rPr>
        <w:t>. F</w:t>
      </w:r>
      <w:r w:rsidR="00EF43FB">
        <w:rPr>
          <w:rFonts w:eastAsia="Times New Roman" w:cs="Arial"/>
          <w:bCs/>
          <w:sz w:val="24"/>
          <w:szCs w:val="24"/>
        </w:rPr>
        <w:t>our flanges were procured</w:t>
      </w:r>
      <w:r w:rsidR="002D50F1">
        <w:rPr>
          <w:rFonts w:eastAsia="Times New Roman" w:cs="Arial"/>
          <w:bCs/>
          <w:sz w:val="24"/>
          <w:szCs w:val="24"/>
        </w:rPr>
        <w:t>, three were irradiated</w:t>
      </w:r>
      <w:r w:rsidR="00EF43FB">
        <w:rPr>
          <w:rFonts w:eastAsia="Times New Roman" w:cs="Arial"/>
          <w:bCs/>
          <w:sz w:val="24"/>
          <w:szCs w:val="24"/>
        </w:rPr>
        <w:t xml:space="preserve"> as one remained as the control. </w:t>
      </w:r>
      <w:r w:rsidR="005E01BD">
        <w:rPr>
          <w:rFonts w:eastAsia="Times New Roman" w:cs="Arial"/>
          <w:bCs/>
          <w:sz w:val="24"/>
          <w:szCs w:val="24"/>
        </w:rPr>
        <w:t>Each HDPE Blind flange is one inch thick and 21 inches in diameter. From th</w:t>
      </w:r>
      <w:r w:rsidR="003232CE">
        <w:rPr>
          <w:rFonts w:eastAsia="Times New Roman" w:cs="Arial"/>
          <w:bCs/>
          <w:sz w:val="24"/>
          <w:szCs w:val="24"/>
        </w:rPr>
        <w:t>e manufacturer they have a bolt-</w:t>
      </w:r>
      <w:r w:rsidR="005E01BD">
        <w:rPr>
          <w:rFonts w:eastAsia="Times New Roman" w:cs="Arial"/>
          <w:bCs/>
          <w:sz w:val="24"/>
          <w:szCs w:val="24"/>
        </w:rPr>
        <w:t>hole pattern for a back collar, and we specially machined the front face for a smooth finish and an o-ring groove to achieve a good vacuum seal before it was irradiated.</w:t>
      </w:r>
    </w:p>
    <w:p w:rsidR="00F67DC4" w:rsidRDefault="00F878DC" w:rsidP="009F0190">
      <w:pPr>
        <w:ind w:firstLine="720"/>
        <w:jc w:val="both"/>
        <w:rPr>
          <w:sz w:val="24"/>
          <w:szCs w:val="24"/>
        </w:rPr>
      </w:pPr>
      <w:r w:rsidRPr="00F10300">
        <w:rPr>
          <w:rFonts w:eastAsia="Times New Roman" w:cs="Arial"/>
          <w:bCs/>
          <w:sz w:val="24"/>
          <w:szCs w:val="24"/>
        </w:rPr>
        <w:t xml:space="preserve">Individually each flange was placed in front of the Switchyard absorber line and was irradiated, with increasing amounts of pulses. Each flange had approximately a factor of 10 more than the previous flange. </w:t>
      </w:r>
      <w:r w:rsidRPr="00F10300">
        <w:rPr>
          <w:sz w:val="24"/>
          <w:szCs w:val="24"/>
        </w:rPr>
        <w:t>The spot size of the beam varied slightly from pulse to pulse as did the intensity but on average was consistent</w:t>
      </w:r>
      <w:r w:rsidR="00F10300">
        <w:rPr>
          <w:sz w:val="24"/>
          <w:szCs w:val="24"/>
        </w:rPr>
        <w:t xml:space="preserve">. </w:t>
      </w:r>
    </w:p>
    <w:p w:rsidR="004946FD" w:rsidRPr="00E10A25" w:rsidDel="003B3659" w:rsidRDefault="00F878DC" w:rsidP="0091573F">
      <w:pPr>
        <w:ind w:firstLine="720"/>
        <w:jc w:val="both"/>
        <w:rPr>
          <w:rFonts w:eastAsia="Times New Roman" w:cs="Arial"/>
          <w:bCs/>
          <w:sz w:val="24"/>
          <w:szCs w:val="24"/>
        </w:rPr>
      </w:pPr>
      <w:r w:rsidRPr="00F10300">
        <w:rPr>
          <w:sz w:val="24"/>
          <w:szCs w:val="24"/>
        </w:rPr>
        <w:t>The flange with 1 pulse had a half hour cool-down period and the remaining flanges had an hour cool</w:t>
      </w:r>
      <w:r>
        <w:t>-down before we retrieved the flange.  Each flange irradiated was frisked and surveyed to be Class 1</w:t>
      </w:r>
      <w:r w:rsidR="009F0190">
        <w:t xml:space="preserve">, </w:t>
      </w:r>
      <w:r w:rsidR="00F466CA">
        <w:t>less than</w:t>
      </w:r>
      <w:r w:rsidR="009F0190">
        <w:t xml:space="preserve"> 1mR/hr</w:t>
      </w:r>
      <w:r w:rsidR="00D76FA1">
        <w:rPr>
          <w:rStyle w:val="FootnoteReference"/>
        </w:rPr>
        <w:footnoteReference w:id="4"/>
      </w:r>
      <w:r w:rsidR="00F10300">
        <w:t>, only flange number four showed contact residual dose at 150 counts per minute</w:t>
      </w:r>
      <w:r w:rsidR="009F0190">
        <w:t>, the others had no evidence of contact residual dose</w:t>
      </w:r>
      <w:r w:rsidR="00F10300">
        <w:t xml:space="preserve">. </w:t>
      </w:r>
      <w:r>
        <w:rPr>
          <w:rFonts w:eastAsia="Times New Roman" w:cs="Arial"/>
          <w:bCs/>
          <w:sz w:val="24"/>
          <w:szCs w:val="24"/>
        </w:rPr>
        <w:t>Shown in Table 1 is the amount of integrated beam delivered to each flange, average spot size of the beam on the flange and the vacuum leak rate after irradiation.</w:t>
      </w:r>
    </w:p>
    <w:tbl>
      <w:tblPr>
        <w:tblW w:w="9371"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018"/>
        <w:gridCol w:w="1265"/>
        <w:gridCol w:w="1240"/>
        <w:gridCol w:w="1567"/>
        <w:gridCol w:w="1342"/>
        <w:gridCol w:w="2083"/>
      </w:tblGrid>
      <w:tr w:rsidR="00FE1FFD" w:rsidRPr="00625E75" w:rsidTr="00625E75">
        <w:trPr>
          <w:trHeight w:val="295"/>
          <w:jc w:val="center"/>
        </w:trPr>
        <w:tc>
          <w:tcPr>
            <w:tcW w:w="856"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Flange</w:t>
            </w:r>
          </w:p>
        </w:tc>
        <w:tc>
          <w:tcPr>
            <w:tcW w:w="1018"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Number of pulses</w:t>
            </w:r>
          </w:p>
        </w:tc>
        <w:tc>
          <w:tcPr>
            <w:tcW w:w="1265"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Average pulse intensity</w:t>
            </w:r>
          </w:p>
          <w:p w:rsidR="00D30F24" w:rsidRPr="00625E75" w:rsidRDefault="00D30F24" w:rsidP="00625E75">
            <w:pPr>
              <w:spacing w:after="0" w:line="240" w:lineRule="auto"/>
              <w:jc w:val="center"/>
              <w:rPr>
                <w:rFonts w:asciiTheme="minorHAnsi" w:eastAsia="Times New Roman" w:hAnsiTheme="minorHAnsi" w:cs="Arial"/>
                <w:bCs/>
                <w:sz w:val="24"/>
                <w:szCs w:val="24"/>
              </w:rPr>
            </w:pPr>
          </w:p>
        </w:tc>
        <w:tc>
          <w:tcPr>
            <w:tcW w:w="1240"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Integrated Protons</w:t>
            </w:r>
          </w:p>
        </w:tc>
        <w:tc>
          <w:tcPr>
            <w:tcW w:w="1567"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Average 1 Sigma Horizontal (mm)</w:t>
            </w:r>
          </w:p>
        </w:tc>
        <w:tc>
          <w:tcPr>
            <w:tcW w:w="1342"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Average 1 Sigma Vertical (mm)</w:t>
            </w:r>
          </w:p>
        </w:tc>
        <w:tc>
          <w:tcPr>
            <w:tcW w:w="2083"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Vacuum Leak Rate</w:t>
            </w:r>
          </w:p>
          <w:p w:rsidR="00D30F24" w:rsidRPr="00625E75" w:rsidRDefault="00F736CD" w:rsidP="00625E75">
            <w:pPr>
              <w:spacing w:after="0" w:line="240" w:lineRule="auto"/>
              <w:jc w:val="center"/>
              <w:rPr>
                <w:rFonts w:asciiTheme="minorHAnsi" w:eastAsia="Times New Roman" w:hAnsiTheme="minorHAnsi" w:cs="Arial"/>
                <w:bCs/>
                <w:sz w:val="24"/>
                <w:szCs w:val="24"/>
              </w:rPr>
            </w:pPr>
            <m:oMathPara>
              <m:oMath>
                <m:d>
                  <m:dPr>
                    <m:ctrlPr>
                      <w:rPr>
                        <w:rFonts w:ascii="Cambria Math" w:hAnsi="Cambria Math"/>
                      </w:rPr>
                    </m:ctrlPr>
                  </m:dPr>
                  <m:e>
                    <m:f>
                      <m:fPr>
                        <m:ctrlPr>
                          <w:rPr>
                            <w:rFonts w:ascii="Cambria Math" w:hAnsi="Cambria Math"/>
                          </w:rPr>
                        </m:ctrlPr>
                      </m:fPr>
                      <m:num>
                        <m:r>
                          <m:rPr>
                            <m:sty m:val="p"/>
                          </m:rPr>
                          <w:rPr>
                            <w:rFonts w:ascii="Cambria Math" w:hAnsi="Cambria Math"/>
                          </w:rPr>
                          <m:t>Torr ×l</m:t>
                        </m:r>
                      </m:num>
                      <m:den>
                        <m:r>
                          <m:rPr>
                            <m:sty m:val="p"/>
                          </m:rPr>
                          <w:rPr>
                            <w:rFonts w:ascii="Cambria Math" w:hAnsi="Cambria Math"/>
                          </w:rPr>
                          <m:t>s</m:t>
                        </m:r>
                      </m:den>
                    </m:f>
                  </m:e>
                </m:d>
              </m:oMath>
            </m:oMathPara>
          </w:p>
        </w:tc>
      </w:tr>
      <w:tr w:rsidR="00FE1FFD" w:rsidRPr="00625E75" w:rsidTr="00625E75">
        <w:trPr>
          <w:trHeight w:val="295"/>
          <w:jc w:val="center"/>
        </w:trPr>
        <w:tc>
          <w:tcPr>
            <w:tcW w:w="856"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1</w:t>
            </w:r>
          </w:p>
        </w:tc>
        <w:tc>
          <w:tcPr>
            <w:tcW w:w="1018"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0</w:t>
            </w:r>
          </w:p>
        </w:tc>
        <w:tc>
          <w:tcPr>
            <w:tcW w:w="1265"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0</w:t>
            </w:r>
          </w:p>
        </w:tc>
        <w:tc>
          <w:tcPr>
            <w:tcW w:w="1240"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0</w:t>
            </w:r>
          </w:p>
        </w:tc>
        <w:tc>
          <w:tcPr>
            <w:tcW w:w="1567"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N/A</w:t>
            </w:r>
          </w:p>
        </w:tc>
        <w:tc>
          <w:tcPr>
            <w:tcW w:w="1342"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N/A</w:t>
            </w:r>
          </w:p>
        </w:tc>
        <w:tc>
          <w:tcPr>
            <w:tcW w:w="2083"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3.2E-10</w:t>
            </w:r>
          </w:p>
        </w:tc>
      </w:tr>
      <w:tr w:rsidR="00FE1FFD" w:rsidRPr="00625E75" w:rsidTr="00625E75">
        <w:trPr>
          <w:trHeight w:val="295"/>
          <w:jc w:val="center"/>
        </w:trPr>
        <w:tc>
          <w:tcPr>
            <w:tcW w:w="856"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2</w:t>
            </w:r>
          </w:p>
        </w:tc>
        <w:tc>
          <w:tcPr>
            <w:tcW w:w="1018"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1</w:t>
            </w:r>
          </w:p>
        </w:tc>
        <w:tc>
          <w:tcPr>
            <w:tcW w:w="1265"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6.94E+11</w:t>
            </w:r>
          </w:p>
        </w:tc>
        <w:tc>
          <w:tcPr>
            <w:tcW w:w="1240"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6.94E+11</w:t>
            </w:r>
          </w:p>
        </w:tc>
        <w:tc>
          <w:tcPr>
            <w:tcW w:w="1567"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2.521</w:t>
            </w:r>
          </w:p>
        </w:tc>
        <w:tc>
          <w:tcPr>
            <w:tcW w:w="1342"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2.915</w:t>
            </w:r>
          </w:p>
        </w:tc>
        <w:tc>
          <w:tcPr>
            <w:tcW w:w="2083"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3.2E-10</w:t>
            </w:r>
          </w:p>
        </w:tc>
      </w:tr>
      <w:tr w:rsidR="00FE1FFD" w:rsidRPr="00625E75" w:rsidTr="00625E75">
        <w:trPr>
          <w:trHeight w:val="295"/>
          <w:jc w:val="center"/>
        </w:trPr>
        <w:tc>
          <w:tcPr>
            <w:tcW w:w="856"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3</w:t>
            </w:r>
          </w:p>
        </w:tc>
        <w:tc>
          <w:tcPr>
            <w:tcW w:w="1018"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10</w:t>
            </w:r>
          </w:p>
        </w:tc>
        <w:tc>
          <w:tcPr>
            <w:tcW w:w="1265"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7.50E+11</w:t>
            </w:r>
          </w:p>
        </w:tc>
        <w:tc>
          <w:tcPr>
            <w:tcW w:w="1240"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7.50E+12</w:t>
            </w:r>
          </w:p>
        </w:tc>
        <w:tc>
          <w:tcPr>
            <w:tcW w:w="1567"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2.484</w:t>
            </w:r>
          </w:p>
        </w:tc>
        <w:tc>
          <w:tcPr>
            <w:tcW w:w="1342"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2.782</w:t>
            </w:r>
          </w:p>
        </w:tc>
        <w:tc>
          <w:tcPr>
            <w:tcW w:w="2083"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3.9E-10</w:t>
            </w:r>
          </w:p>
        </w:tc>
      </w:tr>
      <w:tr w:rsidR="00FE1FFD" w:rsidRPr="00625E75" w:rsidTr="00625E75">
        <w:trPr>
          <w:trHeight w:val="311"/>
          <w:jc w:val="center"/>
        </w:trPr>
        <w:tc>
          <w:tcPr>
            <w:tcW w:w="856"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4</w:t>
            </w:r>
          </w:p>
        </w:tc>
        <w:tc>
          <w:tcPr>
            <w:tcW w:w="1018" w:type="dxa"/>
          </w:tcPr>
          <w:p w:rsidR="00D30F24" w:rsidRPr="00625E75" w:rsidRDefault="00D30F24" w:rsidP="00625E75">
            <w:pPr>
              <w:keepNext/>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124</w:t>
            </w:r>
          </w:p>
        </w:tc>
        <w:tc>
          <w:tcPr>
            <w:tcW w:w="1265" w:type="dxa"/>
          </w:tcPr>
          <w:p w:rsidR="00D30F24" w:rsidRPr="00625E75" w:rsidRDefault="00D30F24" w:rsidP="00625E75">
            <w:pPr>
              <w:keepNext/>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5.81E+11</w:t>
            </w:r>
          </w:p>
        </w:tc>
        <w:tc>
          <w:tcPr>
            <w:tcW w:w="1240" w:type="dxa"/>
          </w:tcPr>
          <w:p w:rsidR="00D30F24" w:rsidRPr="00625E75" w:rsidRDefault="00D30F24" w:rsidP="00625E75">
            <w:pPr>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7.20E+13</w:t>
            </w:r>
          </w:p>
        </w:tc>
        <w:tc>
          <w:tcPr>
            <w:tcW w:w="1567" w:type="dxa"/>
          </w:tcPr>
          <w:p w:rsidR="00D30F24" w:rsidRPr="00625E75" w:rsidRDefault="00D30F24" w:rsidP="00625E75">
            <w:pPr>
              <w:keepNext/>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3.161</w:t>
            </w:r>
          </w:p>
        </w:tc>
        <w:tc>
          <w:tcPr>
            <w:tcW w:w="1342" w:type="dxa"/>
          </w:tcPr>
          <w:p w:rsidR="00D30F24" w:rsidRPr="00625E75" w:rsidRDefault="00D30F24" w:rsidP="00625E75">
            <w:pPr>
              <w:keepNext/>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2.627</w:t>
            </w:r>
          </w:p>
        </w:tc>
        <w:tc>
          <w:tcPr>
            <w:tcW w:w="2083" w:type="dxa"/>
          </w:tcPr>
          <w:p w:rsidR="00D30F24" w:rsidRPr="00625E75" w:rsidRDefault="00D30F24" w:rsidP="00625E75">
            <w:pPr>
              <w:keepNext/>
              <w:spacing w:after="0" w:line="240" w:lineRule="auto"/>
              <w:jc w:val="center"/>
              <w:rPr>
                <w:rFonts w:asciiTheme="minorHAnsi" w:eastAsia="Times New Roman" w:hAnsiTheme="minorHAnsi" w:cs="Arial"/>
                <w:bCs/>
                <w:sz w:val="24"/>
                <w:szCs w:val="24"/>
              </w:rPr>
            </w:pPr>
            <w:r w:rsidRPr="00625E75">
              <w:rPr>
                <w:rFonts w:asciiTheme="minorHAnsi" w:eastAsia="Times New Roman" w:hAnsiTheme="minorHAnsi" w:cs="Arial"/>
                <w:bCs/>
                <w:sz w:val="24"/>
                <w:szCs w:val="24"/>
              </w:rPr>
              <w:t>3.3E-10</w:t>
            </w:r>
          </w:p>
        </w:tc>
      </w:tr>
    </w:tbl>
    <w:p w:rsidR="00960E62" w:rsidRDefault="00EF43FB" w:rsidP="00F3735D">
      <w:pPr>
        <w:pStyle w:val="Caption"/>
        <w:jc w:val="center"/>
        <w:rPr>
          <w:color w:val="auto"/>
        </w:rPr>
      </w:pPr>
      <w:r w:rsidRPr="00EF43FB">
        <w:rPr>
          <w:color w:val="auto"/>
        </w:rPr>
        <w:t xml:space="preserve">Table </w:t>
      </w:r>
      <w:r w:rsidR="00F736CD" w:rsidRPr="00EF43FB">
        <w:rPr>
          <w:color w:val="auto"/>
        </w:rPr>
        <w:fldChar w:fldCharType="begin"/>
      </w:r>
      <w:r w:rsidRPr="00EF43FB">
        <w:rPr>
          <w:color w:val="auto"/>
        </w:rPr>
        <w:instrText xml:space="preserve"> SEQ Table \* ARABIC </w:instrText>
      </w:r>
      <w:r w:rsidR="00F736CD" w:rsidRPr="00EF43FB">
        <w:rPr>
          <w:color w:val="auto"/>
        </w:rPr>
        <w:fldChar w:fldCharType="separate"/>
      </w:r>
      <w:r w:rsidR="007C2153">
        <w:rPr>
          <w:noProof/>
          <w:color w:val="auto"/>
        </w:rPr>
        <w:t>1</w:t>
      </w:r>
      <w:r w:rsidR="00F736CD" w:rsidRPr="00EF43FB">
        <w:rPr>
          <w:color w:val="auto"/>
        </w:rPr>
        <w:fldChar w:fldCharType="end"/>
      </w:r>
      <w:r w:rsidRPr="00EF43FB">
        <w:rPr>
          <w:color w:val="auto"/>
        </w:rPr>
        <w:t xml:space="preserve">: Flange leak rate </w:t>
      </w:r>
      <w:r w:rsidR="00F466CA" w:rsidRPr="00EF43FB">
        <w:rPr>
          <w:color w:val="auto"/>
        </w:rPr>
        <w:t>vs.</w:t>
      </w:r>
      <w:r w:rsidRPr="00EF43FB">
        <w:rPr>
          <w:color w:val="auto"/>
        </w:rPr>
        <w:t xml:space="preserve"> integrated protons</w:t>
      </w:r>
    </w:p>
    <w:p w:rsidR="00755A30" w:rsidRDefault="00755A30" w:rsidP="00755A30">
      <w:pPr>
        <w:jc w:val="both"/>
        <w:rPr>
          <w:sz w:val="24"/>
          <w:szCs w:val="24"/>
        </w:rPr>
      </w:pPr>
      <w:r>
        <w:rPr>
          <w:sz w:val="24"/>
          <w:szCs w:val="24"/>
        </w:rPr>
        <w:lastRenderedPageBreak/>
        <w:tab/>
      </w:r>
      <w:r w:rsidR="00EB53FD">
        <w:rPr>
          <w:sz w:val="24"/>
          <w:szCs w:val="24"/>
        </w:rPr>
        <w:t>With the leak rates of the individual flanges not showing a very large difference a calculation of how many pulses it would take to change the mechanical properties of HDPE is considered. It takes 1.00E+7 Rads to degrade HDPE to Often Satisfactory from Always satisfactory. For each pulse at full intensity regulated by the E906 shielding assessment at 1.00E</w:t>
      </w:r>
      <w:r w:rsidR="002D072D">
        <w:rPr>
          <w:sz w:val="24"/>
          <w:szCs w:val="24"/>
        </w:rPr>
        <w:t>+</w:t>
      </w:r>
      <w:r w:rsidR="00EB53FD">
        <w:rPr>
          <w:sz w:val="24"/>
          <w:szCs w:val="24"/>
        </w:rPr>
        <w:t>13 protons per pulse, it would take 4,160 pulses.</w:t>
      </w:r>
    </w:p>
    <w:tbl>
      <w:tblPr>
        <w:tblW w:w="0" w:type="auto"/>
        <w:jc w:val="center"/>
        <w:tblInd w:w="1908" w:type="dxa"/>
        <w:tblBorders>
          <w:top w:val="single" w:sz="4" w:space="0" w:color="auto"/>
          <w:left w:val="single" w:sz="4" w:space="0" w:color="auto"/>
          <w:bottom w:val="single" w:sz="4" w:space="0" w:color="auto"/>
          <w:right w:val="single" w:sz="4" w:space="0" w:color="auto"/>
        </w:tblBorders>
        <w:tblLook w:val="04A0"/>
      </w:tblPr>
      <w:tblGrid>
        <w:gridCol w:w="4478"/>
      </w:tblGrid>
      <w:tr w:rsidR="00EB53FD" w:rsidRPr="00625E75" w:rsidTr="00FE1FFD">
        <w:trPr>
          <w:trHeight w:val="1017"/>
          <w:jc w:val="center"/>
        </w:trPr>
        <w:tc>
          <w:tcPr>
            <w:tcW w:w="4478" w:type="dxa"/>
            <w:vAlign w:val="center"/>
          </w:tcPr>
          <w:p w:rsidR="00EB53FD" w:rsidRPr="00625E75" w:rsidRDefault="00F736CD" w:rsidP="00FE1FFD">
            <w:pPr>
              <w:spacing w:after="0" w:line="240" w:lineRule="auto"/>
              <w:jc w:val="center"/>
              <w:rPr>
                <w:rFonts w:asciiTheme="minorHAnsi" w:eastAsiaTheme="minorHAnsi" w:hAnsiTheme="minorHAnsi" w:cstheme="minorBidi"/>
                <w:sz w:val="24"/>
                <w:szCs w:val="24"/>
              </w:rPr>
            </w:pPr>
            <m:oMathPara>
              <m:oMath>
                <m:f>
                  <m:fPr>
                    <m:ctrlPr>
                      <w:rPr>
                        <w:rFonts w:ascii="Cambria Math" w:hAnsi="Cambria Math"/>
                        <w:i/>
                        <w:sz w:val="24"/>
                        <w:szCs w:val="24"/>
                      </w:rPr>
                    </m:ctrlPr>
                  </m:fPr>
                  <m:num>
                    <m:r>
                      <w:rPr>
                        <w:rFonts w:ascii="Cambria Math" w:hAnsi="Cambria Math"/>
                        <w:sz w:val="24"/>
                        <w:szCs w:val="24"/>
                      </w:rPr>
                      <m:t>4.16E+16 (protons)</m:t>
                    </m:r>
                  </m:num>
                  <m:den>
                    <m:r>
                      <w:rPr>
                        <w:rFonts w:ascii="Cambria Math" w:hAnsi="Cambria Math"/>
                        <w:sz w:val="24"/>
                        <w:szCs w:val="24"/>
                      </w:rPr>
                      <m:t>1.00E+13 (</m:t>
                    </m:r>
                    <m:f>
                      <m:fPr>
                        <m:ctrlPr>
                          <w:rPr>
                            <w:rFonts w:ascii="Cambria Math" w:hAnsi="Cambria Math"/>
                            <w:i/>
                            <w:sz w:val="24"/>
                            <w:szCs w:val="24"/>
                          </w:rPr>
                        </m:ctrlPr>
                      </m:fPr>
                      <m:num>
                        <m:r>
                          <w:rPr>
                            <w:rFonts w:ascii="Cambria Math" w:hAnsi="Cambria Math"/>
                            <w:sz w:val="24"/>
                            <w:szCs w:val="24"/>
                          </w:rPr>
                          <m:t>protons</m:t>
                        </m:r>
                      </m:num>
                      <m:den>
                        <m:r>
                          <w:rPr>
                            <w:rFonts w:ascii="Cambria Math" w:hAnsi="Cambria Math"/>
                            <w:sz w:val="24"/>
                            <w:szCs w:val="24"/>
                          </w:rPr>
                          <m:t>pulse</m:t>
                        </m:r>
                      </m:den>
                    </m:f>
                    <m:r>
                      <w:rPr>
                        <w:rFonts w:ascii="Cambria Math" w:hAnsi="Cambria Math"/>
                        <w:sz w:val="24"/>
                        <w:szCs w:val="24"/>
                      </w:rPr>
                      <m:t>)</m:t>
                    </m:r>
                  </m:den>
                </m:f>
                <m:r>
                  <w:rPr>
                    <w:rFonts w:ascii="Cambria Math" w:hAnsi="Cambria Math"/>
                    <w:sz w:val="24"/>
                    <w:szCs w:val="24"/>
                  </w:rPr>
                  <m:t>=4160 pulses</m:t>
                </m:r>
              </m:oMath>
            </m:oMathPara>
          </w:p>
        </w:tc>
      </w:tr>
    </w:tbl>
    <w:p w:rsidR="0046561B" w:rsidRDefault="0046561B" w:rsidP="0046561B">
      <w:pPr>
        <w:rPr>
          <w:sz w:val="28"/>
          <w:szCs w:val="28"/>
        </w:rPr>
      </w:pPr>
      <w:r>
        <w:rPr>
          <w:sz w:val="28"/>
          <w:szCs w:val="28"/>
        </w:rPr>
        <w:t>Conclusion</w:t>
      </w:r>
    </w:p>
    <w:p w:rsidR="005263FD" w:rsidRDefault="005263FD" w:rsidP="00E93ABF">
      <w:pPr>
        <w:rPr>
          <w:sz w:val="24"/>
          <w:szCs w:val="24"/>
        </w:rPr>
      </w:pPr>
      <w:r w:rsidRPr="005263FD">
        <w:rPr>
          <w:sz w:val="24"/>
          <w:szCs w:val="24"/>
        </w:rPr>
        <w:tab/>
      </w:r>
      <w:r w:rsidR="00ED5866">
        <w:rPr>
          <w:sz w:val="24"/>
          <w:szCs w:val="24"/>
        </w:rPr>
        <w:t>Under</w:t>
      </w:r>
      <w:r w:rsidRPr="005263FD">
        <w:rPr>
          <w:sz w:val="24"/>
          <w:szCs w:val="24"/>
        </w:rPr>
        <w:t xml:space="preserve"> normal running conditions </w:t>
      </w:r>
      <w:r w:rsidR="00ED5866">
        <w:rPr>
          <w:sz w:val="24"/>
          <w:szCs w:val="24"/>
        </w:rPr>
        <w:t>the</w:t>
      </w:r>
      <w:r w:rsidR="00ED5866" w:rsidRPr="005263FD">
        <w:rPr>
          <w:sz w:val="24"/>
          <w:szCs w:val="24"/>
        </w:rPr>
        <w:t xml:space="preserve"> </w:t>
      </w:r>
      <w:r w:rsidRPr="005263FD">
        <w:rPr>
          <w:sz w:val="24"/>
          <w:szCs w:val="24"/>
        </w:rPr>
        <w:t xml:space="preserve">calculated lifetime </w:t>
      </w:r>
      <w:r w:rsidR="00ED5866">
        <w:rPr>
          <w:sz w:val="24"/>
          <w:szCs w:val="24"/>
        </w:rPr>
        <w:t xml:space="preserve">of the HDPE pipe </w:t>
      </w:r>
      <w:r w:rsidRPr="005263FD">
        <w:rPr>
          <w:sz w:val="24"/>
          <w:szCs w:val="24"/>
        </w:rPr>
        <w:t>exceeds the lifetime of the current experiment, (E-906 SeaQuest) and covers far into the future by a</w:t>
      </w:r>
      <w:r w:rsidR="00C76705">
        <w:rPr>
          <w:sz w:val="24"/>
          <w:szCs w:val="24"/>
        </w:rPr>
        <w:t xml:space="preserve"> safety factor of greater than </w:t>
      </w:r>
      <w:r w:rsidR="009D6FFA">
        <w:rPr>
          <w:sz w:val="24"/>
          <w:szCs w:val="24"/>
        </w:rPr>
        <w:t>12</w:t>
      </w:r>
      <w:r w:rsidRPr="005263FD">
        <w:rPr>
          <w:sz w:val="24"/>
          <w:szCs w:val="24"/>
        </w:rPr>
        <w:t xml:space="preserve">. With accidental </w:t>
      </w:r>
      <w:r w:rsidR="00ED5866">
        <w:rPr>
          <w:sz w:val="24"/>
          <w:szCs w:val="24"/>
        </w:rPr>
        <w:t xml:space="preserve">proton beam </w:t>
      </w:r>
      <w:r w:rsidRPr="005263FD">
        <w:rPr>
          <w:sz w:val="24"/>
          <w:szCs w:val="24"/>
        </w:rPr>
        <w:t>losses on the pipe</w:t>
      </w:r>
      <w:r w:rsidR="001B20C2">
        <w:rPr>
          <w:sz w:val="24"/>
          <w:szCs w:val="24"/>
        </w:rPr>
        <w:t>,</w:t>
      </w:r>
      <w:r w:rsidRPr="005263FD">
        <w:rPr>
          <w:sz w:val="24"/>
          <w:szCs w:val="24"/>
        </w:rPr>
        <w:t xml:space="preserve"> it has the budget of at least 1</w:t>
      </w:r>
      <w:r w:rsidR="001B20C2">
        <w:rPr>
          <w:sz w:val="24"/>
          <w:szCs w:val="24"/>
        </w:rPr>
        <w:t>24</w:t>
      </w:r>
      <w:r w:rsidRPr="005263FD">
        <w:rPr>
          <w:sz w:val="24"/>
          <w:szCs w:val="24"/>
        </w:rPr>
        <w:t xml:space="preserve"> direct beam hits</w:t>
      </w:r>
      <w:r w:rsidR="001B20C2">
        <w:rPr>
          <w:sz w:val="24"/>
          <w:szCs w:val="24"/>
        </w:rPr>
        <w:t xml:space="preserve"> of 5.81E11 protons per pulse</w:t>
      </w:r>
      <w:r w:rsidRPr="005263FD">
        <w:rPr>
          <w:sz w:val="24"/>
          <w:szCs w:val="24"/>
        </w:rPr>
        <w:t xml:space="preserve"> on the HDPE pipe (7.2E13 protons), without compromising the integrity of the HDPE beam pipe.</w:t>
      </w:r>
      <w:r w:rsidR="00667438">
        <w:rPr>
          <w:sz w:val="24"/>
          <w:szCs w:val="24"/>
        </w:rPr>
        <w:t xml:space="preserve"> It is also calculated to stand over 4000 full intensity accidental pulses.</w:t>
      </w:r>
    </w:p>
    <w:sectPr w:rsidR="005263FD" w:rsidSect="005438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CA" w:rsidRDefault="00DF04CA" w:rsidP="00C76705">
      <w:pPr>
        <w:spacing w:after="0" w:line="240" w:lineRule="auto"/>
      </w:pPr>
      <w:r>
        <w:separator/>
      </w:r>
    </w:p>
  </w:endnote>
  <w:endnote w:type="continuationSeparator" w:id="0">
    <w:p w:rsidR="00DF04CA" w:rsidRDefault="00DF04CA" w:rsidP="00C76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CA" w:rsidRDefault="00DF04CA" w:rsidP="00C76705">
      <w:pPr>
        <w:spacing w:after="0" w:line="240" w:lineRule="auto"/>
      </w:pPr>
      <w:r>
        <w:separator/>
      </w:r>
    </w:p>
  </w:footnote>
  <w:footnote w:type="continuationSeparator" w:id="0">
    <w:p w:rsidR="00DF04CA" w:rsidRDefault="00DF04CA" w:rsidP="00C76705">
      <w:pPr>
        <w:spacing w:after="0" w:line="240" w:lineRule="auto"/>
      </w:pPr>
      <w:r>
        <w:continuationSeparator/>
      </w:r>
    </w:p>
  </w:footnote>
  <w:footnote w:id="1">
    <w:p w:rsidR="0036645E" w:rsidRDefault="0036645E">
      <w:pPr>
        <w:pStyle w:val="FootnoteText"/>
      </w:pPr>
      <w:r>
        <w:rPr>
          <w:rStyle w:val="FootnoteReference"/>
        </w:rPr>
        <w:footnoteRef/>
      </w:r>
      <w:r>
        <w:t xml:space="preserve"> Always Satisfactory is no changes to materials properties i.e. tensile strength, elongation, etc.</w:t>
      </w:r>
    </w:p>
  </w:footnote>
  <w:footnote w:id="2">
    <w:p w:rsidR="0036645E" w:rsidRPr="0036645E" w:rsidRDefault="0036645E">
      <w:pPr>
        <w:pStyle w:val="FootnoteText"/>
        <w:rPr>
          <w:sz w:val="24"/>
          <w:szCs w:val="24"/>
          <w:vertAlign w:val="superscript"/>
        </w:rPr>
      </w:pPr>
      <w:r>
        <w:rPr>
          <w:rStyle w:val="FootnoteReference"/>
        </w:rPr>
        <w:footnoteRef/>
      </w:r>
      <w:r>
        <w:t xml:space="preserve"> Often Satisfactory is the change is first detected in one or more properties</w:t>
      </w:r>
    </w:p>
  </w:footnote>
  <w:footnote w:id="3">
    <w:p w:rsidR="0036645E" w:rsidRDefault="0036645E">
      <w:pPr>
        <w:pStyle w:val="FootnoteText"/>
      </w:pPr>
      <w:r>
        <w:rPr>
          <w:rStyle w:val="FootnoteReference"/>
        </w:rPr>
        <w:footnoteRef/>
      </w:r>
      <w:r>
        <w:t xml:space="preserve"> </w:t>
      </w:r>
      <w:r w:rsidRPr="008F5CA7">
        <w:t>REIC Report 21 and Addendum August 31, 1964</w:t>
      </w:r>
    </w:p>
  </w:footnote>
  <w:footnote w:id="4">
    <w:p w:rsidR="00D76FA1" w:rsidRDefault="00D76FA1">
      <w:pPr>
        <w:pStyle w:val="FootnoteText"/>
      </w:pPr>
      <w:r>
        <w:rPr>
          <w:rStyle w:val="FootnoteReference"/>
        </w:rPr>
        <w:footnoteRef/>
      </w:r>
      <w:r>
        <w:t xml:space="preserve"> FRCM Chapter 4 Part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E62"/>
    <w:rsid w:val="0002150C"/>
    <w:rsid w:val="00035168"/>
    <w:rsid w:val="00035217"/>
    <w:rsid w:val="00060A1A"/>
    <w:rsid w:val="0007056A"/>
    <w:rsid w:val="000903B4"/>
    <w:rsid w:val="000926B4"/>
    <w:rsid w:val="000C1281"/>
    <w:rsid w:val="000C7111"/>
    <w:rsid w:val="00164D59"/>
    <w:rsid w:val="00183DD5"/>
    <w:rsid w:val="00185AF4"/>
    <w:rsid w:val="001A2958"/>
    <w:rsid w:val="001B20C2"/>
    <w:rsid w:val="001B3040"/>
    <w:rsid w:val="001C149F"/>
    <w:rsid w:val="00205936"/>
    <w:rsid w:val="00237BBA"/>
    <w:rsid w:val="00245B9E"/>
    <w:rsid w:val="00264AC2"/>
    <w:rsid w:val="0028277D"/>
    <w:rsid w:val="002D0492"/>
    <w:rsid w:val="002D072D"/>
    <w:rsid w:val="002D50F1"/>
    <w:rsid w:val="003232CE"/>
    <w:rsid w:val="003232D4"/>
    <w:rsid w:val="003275D2"/>
    <w:rsid w:val="00333FFD"/>
    <w:rsid w:val="00360CDD"/>
    <w:rsid w:val="0036645E"/>
    <w:rsid w:val="003B3659"/>
    <w:rsid w:val="003E4C85"/>
    <w:rsid w:val="0044175B"/>
    <w:rsid w:val="00464164"/>
    <w:rsid w:val="0046561B"/>
    <w:rsid w:val="004946FD"/>
    <w:rsid w:val="004A3B1C"/>
    <w:rsid w:val="004B0A6D"/>
    <w:rsid w:val="004B4A26"/>
    <w:rsid w:val="004C047D"/>
    <w:rsid w:val="004E1A23"/>
    <w:rsid w:val="005108AE"/>
    <w:rsid w:val="005263FD"/>
    <w:rsid w:val="00543834"/>
    <w:rsid w:val="0059415E"/>
    <w:rsid w:val="005E01BD"/>
    <w:rsid w:val="005E7033"/>
    <w:rsid w:val="00604065"/>
    <w:rsid w:val="006179A8"/>
    <w:rsid w:val="00625E75"/>
    <w:rsid w:val="0062718D"/>
    <w:rsid w:val="00667438"/>
    <w:rsid w:val="006D7990"/>
    <w:rsid w:val="00707983"/>
    <w:rsid w:val="007205A8"/>
    <w:rsid w:val="00737B56"/>
    <w:rsid w:val="007424EF"/>
    <w:rsid w:val="00755A30"/>
    <w:rsid w:val="007734F1"/>
    <w:rsid w:val="007B431C"/>
    <w:rsid w:val="007C2153"/>
    <w:rsid w:val="007D3626"/>
    <w:rsid w:val="007F5ABE"/>
    <w:rsid w:val="00810A9D"/>
    <w:rsid w:val="0088375C"/>
    <w:rsid w:val="00893359"/>
    <w:rsid w:val="008D5E89"/>
    <w:rsid w:val="008F5CA7"/>
    <w:rsid w:val="008F5E96"/>
    <w:rsid w:val="009103F5"/>
    <w:rsid w:val="0091573F"/>
    <w:rsid w:val="00925BB1"/>
    <w:rsid w:val="0093713F"/>
    <w:rsid w:val="00943DEE"/>
    <w:rsid w:val="00945D65"/>
    <w:rsid w:val="00960E62"/>
    <w:rsid w:val="0096211A"/>
    <w:rsid w:val="00963BB8"/>
    <w:rsid w:val="009A6914"/>
    <w:rsid w:val="009C00B0"/>
    <w:rsid w:val="009D5985"/>
    <w:rsid w:val="009D6FFA"/>
    <w:rsid w:val="009E52E6"/>
    <w:rsid w:val="009E6ACE"/>
    <w:rsid w:val="009F0190"/>
    <w:rsid w:val="009F57E8"/>
    <w:rsid w:val="00A072CC"/>
    <w:rsid w:val="00A226C9"/>
    <w:rsid w:val="00A35A16"/>
    <w:rsid w:val="00A447FC"/>
    <w:rsid w:val="00A73259"/>
    <w:rsid w:val="00AA7690"/>
    <w:rsid w:val="00AB6405"/>
    <w:rsid w:val="00AE79A9"/>
    <w:rsid w:val="00AF20D4"/>
    <w:rsid w:val="00B27A8F"/>
    <w:rsid w:val="00B96A90"/>
    <w:rsid w:val="00C31BF0"/>
    <w:rsid w:val="00C32123"/>
    <w:rsid w:val="00C4353E"/>
    <w:rsid w:val="00C76705"/>
    <w:rsid w:val="00C93294"/>
    <w:rsid w:val="00CA1C71"/>
    <w:rsid w:val="00CA2F43"/>
    <w:rsid w:val="00D044F0"/>
    <w:rsid w:val="00D169B9"/>
    <w:rsid w:val="00D2624B"/>
    <w:rsid w:val="00D30F24"/>
    <w:rsid w:val="00D54801"/>
    <w:rsid w:val="00D66F1A"/>
    <w:rsid w:val="00D76FA1"/>
    <w:rsid w:val="00D83649"/>
    <w:rsid w:val="00D97BD4"/>
    <w:rsid w:val="00DA5572"/>
    <w:rsid w:val="00DC0FFF"/>
    <w:rsid w:val="00DF04CA"/>
    <w:rsid w:val="00E10A25"/>
    <w:rsid w:val="00E10FFE"/>
    <w:rsid w:val="00E27518"/>
    <w:rsid w:val="00E36193"/>
    <w:rsid w:val="00E46912"/>
    <w:rsid w:val="00E54464"/>
    <w:rsid w:val="00E569DC"/>
    <w:rsid w:val="00E56B32"/>
    <w:rsid w:val="00E76BB1"/>
    <w:rsid w:val="00E83EFA"/>
    <w:rsid w:val="00E93ABF"/>
    <w:rsid w:val="00EA29A2"/>
    <w:rsid w:val="00EA5DA0"/>
    <w:rsid w:val="00EB3DE7"/>
    <w:rsid w:val="00EB53FD"/>
    <w:rsid w:val="00ED5866"/>
    <w:rsid w:val="00EF43FB"/>
    <w:rsid w:val="00F10300"/>
    <w:rsid w:val="00F13108"/>
    <w:rsid w:val="00F3735D"/>
    <w:rsid w:val="00F466CA"/>
    <w:rsid w:val="00F67DC4"/>
    <w:rsid w:val="00F736CD"/>
    <w:rsid w:val="00F878DC"/>
    <w:rsid w:val="00F97F47"/>
    <w:rsid w:val="00FE1FFD"/>
    <w:rsid w:val="00FE275B"/>
    <w:rsid w:val="00FF022D"/>
    <w:rsid w:val="00FF4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43FB"/>
    <w:pPr>
      <w:spacing w:line="240" w:lineRule="auto"/>
    </w:pPr>
    <w:rPr>
      <w:b/>
      <w:bCs/>
      <w:color w:val="4F81BD"/>
      <w:sz w:val="18"/>
      <w:szCs w:val="18"/>
    </w:rPr>
  </w:style>
  <w:style w:type="character" w:styleId="PlaceholderText">
    <w:name w:val="Placeholder Text"/>
    <w:basedOn w:val="DefaultParagraphFont"/>
    <w:uiPriority w:val="99"/>
    <w:semiHidden/>
    <w:rsid w:val="00360CDD"/>
    <w:rPr>
      <w:color w:val="808080"/>
    </w:rPr>
  </w:style>
  <w:style w:type="paragraph" w:styleId="BalloonText">
    <w:name w:val="Balloon Text"/>
    <w:basedOn w:val="Normal"/>
    <w:link w:val="BalloonTextChar"/>
    <w:uiPriority w:val="99"/>
    <w:semiHidden/>
    <w:unhideWhenUsed/>
    <w:rsid w:val="0036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DD"/>
    <w:rPr>
      <w:rFonts w:ascii="Tahoma" w:hAnsi="Tahoma" w:cs="Tahoma"/>
      <w:sz w:val="16"/>
      <w:szCs w:val="16"/>
    </w:rPr>
  </w:style>
  <w:style w:type="paragraph" w:styleId="EndnoteText">
    <w:name w:val="endnote text"/>
    <w:basedOn w:val="Normal"/>
    <w:link w:val="EndnoteTextChar"/>
    <w:uiPriority w:val="99"/>
    <w:semiHidden/>
    <w:unhideWhenUsed/>
    <w:rsid w:val="00C76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705"/>
    <w:rPr>
      <w:sz w:val="20"/>
      <w:szCs w:val="20"/>
    </w:rPr>
  </w:style>
  <w:style w:type="character" w:styleId="EndnoteReference">
    <w:name w:val="endnote reference"/>
    <w:basedOn w:val="DefaultParagraphFont"/>
    <w:uiPriority w:val="99"/>
    <w:semiHidden/>
    <w:unhideWhenUsed/>
    <w:rsid w:val="00C76705"/>
    <w:rPr>
      <w:vertAlign w:val="superscript"/>
    </w:rPr>
  </w:style>
  <w:style w:type="paragraph" w:styleId="FootnoteText">
    <w:name w:val="footnote text"/>
    <w:basedOn w:val="Normal"/>
    <w:link w:val="FootnoteTextChar"/>
    <w:uiPriority w:val="99"/>
    <w:semiHidden/>
    <w:unhideWhenUsed/>
    <w:rsid w:val="00C7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705"/>
    <w:rPr>
      <w:sz w:val="20"/>
      <w:szCs w:val="20"/>
    </w:rPr>
  </w:style>
  <w:style w:type="character" w:styleId="FootnoteReference">
    <w:name w:val="footnote reference"/>
    <w:basedOn w:val="DefaultParagraphFont"/>
    <w:uiPriority w:val="99"/>
    <w:semiHidden/>
    <w:unhideWhenUsed/>
    <w:rsid w:val="00C76705"/>
    <w:rPr>
      <w:vertAlign w:val="superscript"/>
    </w:rPr>
  </w:style>
</w:styles>
</file>

<file path=word/webSettings.xml><?xml version="1.0" encoding="utf-8"?>
<w:webSettings xmlns:r="http://schemas.openxmlformats.org/officeDocument/2006/relationships" xmlns:w="http://schemas.openxmlformats.org/wordprocessingml/2006/main">
  <w:divs>
    <w:div w:id="12524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07E0-36A1-4613-A70C-88FFC714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geelhoed-admin</dc:creator>
  <cp:keywords/>
  <dc:description/>
  <cp:lastModifiedBy>geelhoed-admin</cp:lastModifiedBy>
  <cp:revision>3</cp:revision>
  <cp:lastPrinted>2011-11-18T15:29:00Z</cp:lastPrinted>
  <dcterms:created xsi:type="dcterms:W3CDTF">2011-12-08T14:07:00Z</dcterms:created>
  <dcterms:modified xsi:type="dcterms:W3CDTF">2011-12-08T14:11:00Z</dcterms:modified>
</cp:coreProperties>
</file>